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3C831" w14:textId="77777777" w:rsidR="007C09E6" w:rsidRPr="007C09E6" w:rsidRDefault="007C09E6" w:rsidP="007C09E6">
      <w:pPr>
        <w:pStyle w:val="Titolo"/>
      </w:pPr>
      <w:r w:rsidRPr="007C09E6">
        <w:t xml:space="preserve">Bioactive substances from hazelnut processing residues via Soxhlet extraction: </w:t>
      </w:r>
      <w:r w:rsidRPr="007C09E6">
        <w:br/>
        <w:t xml:space="preserve">set up, mass balances and yield </w:t>
      </w:r>
    </w:p>
    <w:p w14:paraId="23D3FA03" w14:textId="77777777" w:rsidR="007C09E6" w:rsidRDefault="007C09E6" w:rsidP="007C09E6">
      <w:pPr>
        <w:jc w:val="center"/>
        <w:rPr>
          <w:rFonts w:eastAsia="Times New Roman" w:cs="Times New Roman"/>
          <w:b/>
          <w:sz w:val="24"/>
          <w:szCs w:val="24"/>
        </w:rPr>
      </w:pPr>
    </w:p>
    <w:p w14:paraId="162B0276" w14:textId="53019A32" w:rsidR="007C09E6" w:rsidRPr="007C09E6" w:rsidRDefault="007C09E6" w:rsidP="007C09E6">
      <w:pPr>
        <w:pStyle w:val="CETAuthors"/>
      </w:pPr>
      <w:r w:rsidRPr="007C09E6">
        <w:t xml:space="preserve">Michele </w:t>
      </w:r>
      <w:proofErr w:type="spellStart"/>
      <w:r w:rsidRPr="007C09E6">
        <w:t>Miccio</w:t>
      </w:r>
      <w:r w:rsidRPr="007C09E6">
        <w:rPr>
          <w:vertAlign w:val="superscript"/>
        </w:rPr>
        <w:t>a</w:t>
      </w:r>
      <w:proofErr w:type="spellEnd"/>
      <w:r w:rsidR="00AC17B6">
        <w:t xml:space="preserve"> </w:t>
      </w:r>
      <w:r w:rsidRPr="007C09E6">
        <w:t xml:space="preserve">*, Marcello </w:t>
      </w:r>
      <w:proofErr w:type="spellStart"/>
      <w:r w:rsidRPr="007C09E6">
        <w:t>Casa</w:t>
      </w:r>
      <w:r w:rsidRPr="007C09E6">
        <w:rPr>
          <w:vertAlign w:val="superscript"/>
        </w:rPr>
        <w:t>a</w:t>
      </w:r>
      <w:proofErr w:type="spellEnd"/>
      <w:r w:rsidRPr="007C09E6">
        <w:t xml:space="preserve">, Michela </w:t>
      </w:r>
      <w:proofErr w:type="spellStart"/>
      <w:r w:rsidRPr="007C09E6">
        <w:t>Fraganza</w:t>
      </w:r>
      <w:r w:rsidRPr="007C09E6">
        <w:rPr>
          <w:vertAlign w:val="superscript"/>
        </w:rPr>
        <w:t>a</w:t>
      </w:r>
      <w:proofErr w:type="spellEnd"/>
      <w:r w:rsidRPr="007C09E6">
        <w:t xml:space="preserve">, </w:t>
      </w:r>
      <w:proofErr w:type="spellStart"/>
      <w:r w:rsidRPr="007C09E6">
        <w:t>Aisylu</w:t>
      </w:r>
      <w:proofErr w:type="spellEnd"/>
      <w:r w:rsidRPr="007C09E6">
        <w:t xml:space="preserve"> </w:t>
      </w:r>
      <w:proofErr w:type="spellStart"/>
      <w:r w:rsidRPr="007C09E6">
        <w:t>Zainutdinova</w:t>
      </w:r>
      <w:r w:rsidRPr="007C09E6">
        <w:rPr>
          <w:vertAlign w:val="superscript"/>
        </w:rPr>
        <w:t>c</w:t>
      </w:r>
      <w:proofErr w:type="spellEnd"/>
      <w:r w:rsidRPr="007C09E6">
        <w:t xml:space="preserve">, Paola </w:t>
      </w:r>
      <w:proofErr w:type="spellStart"/>
      <w:r w:rsidRPr="007C09E6">
        <w:t>Brachi</w:t>
      </w:r>
      <w:r w:rsidRPr="007C09E6">
        <w:rPr>
          <w:vertAlign w:val="superscript"/>
        </w:rPr>
        <w:t>b</w:t>
      </w:r>
      <w:proofErr w:type="spellEnd"/>
      <w:r w:rsidRPr="007C09E6">
        <w:t xml:space="preserve">, Giovanna </w:t>
      </w:r>
      <w:proofErr w:type="spellStart"/>
      <w:r w:rsidRPr="007C09E6">
        <w:t>Ferrari</w:t>
      </w:r>
      <w:r w:rsidRPr="007C09E6">
        <w:rPr>
          <w:vertAlign w:val="superscript"/>
        </w:rPr>
        <w:t>a</w:t>
      </w:r>
      <w:proofErr w:type="spellEnd"/>
      <w:r w:rsidR="00EB58ED" w:rsidRPr="00EB58ED">
        <w:rPr>
          <w:vertAlign w:val="superscript"/>
        </w:rPr>
        <w:t>, d</w:t>
      </w:r>
      <w:r w:rsidRPr="007C09E6">
        <w:t xml:space="preserve"> </w:t>
      </w:r>
    </w:p>
    <w:p w14:paraId="0B0A1348" w14:textId="77777777" w:rsidR="007C09E6" w:rsidRPr="005E3915" w:rsidRDefault="007C09E6" w:rsidP="005E3915">
      <w:pPr>
        <w:pStyle w:val="CETAddress"/>
      </w:pPr>
      <w:r w:rsidRPr="005E3915">
        <w:rPr>
          <w:vertAlign w:val="superscript"/>
        </w:rPr>
        <w:t>a</w:t>
      </w:r>
      <w:r w:rsidRPr="005E3915">
        <w:t xml:space="preserve"> University of Salerno – Department of Industrial Engineering, Via Giovanni Paolo II 132, 84084 </w:t>
      </w:r>
      <w:proofErr w:type="spellStart"/>
      <w:r w:rsidRPr="005E3915">
        <w:t>Fisciano</w:t>
      </w:r>
      <w:proofErr w:type="spellEnd"/>
      <w:r w:rsidRPr="005E3915">
        <w:t xml:space="preserve"> (SA), Italy</w:t>
      </w:r>
    </w:p>
    <w:p w14:paraId="1C925D4B" w14:textId="77777777" w:rsidR="007C09E6" w:rsidRPr="005E3915" w:rsidRDefault="007C09E6" w:rsidP="005E3915">
      <w:pPr>
        <w:pStyle w:val="CETAddress"/>
      </w:pPr>
      <w:r w:rsidRPr="005E3915">
        <w:rPr>
          <w:vertAlign w:val="superscript"/>
        </w:rPr>
        <w:t>b</w:t>
      </w:r>
      <w:r w:rsidRPr="005E3915">
        <w:t xml:space="preserve"> Inst. Sciences and Technologies for Energy and Sustainable Mobility, STEMS-CNR, P. </w:t>
      </w:r>
      <w:proofErr w:type="spellStart"/>
      <w:r w:rsidRPr="005E3915">
        <w:t>Tecchio</w:t>
      </w:r>
      <w:proofErr w:type="spellEnd"/>
      <w:r w:rsidRPr="005E3915">
        <w:t xml:space="preserve"> 80, 80125 Napoli (IT)</w:t>
      </w:r>
    </w:p>
    <w:p w14:paraId="3611B933" w14:textId="77777777" w:rsidR="007C09E6" w:rsidRPr="005E3915" w:rsidRDefault="007C09E6" w:rsidP="005E3915">
      <w:pPr>
        <w:pStyle w:val="CETAddress"/>
      </w:pPr>
      <w:r w:rsidRPr="005E3915">
        <w:rPr>
          <w:vertAlign w:val="superscript"/>
        </w:rPr>
        <w:t>c</w:t>
      </w:r>
      <w:r w:rsidRPr="005E3915">
        <w:t xml:space="preserve"> Department of Production Safety and Industrial Ecology, The Ufa State Aviation Technical University, </w:t>
      </w:r>
      <w:proofErr w:type="spellStart"/>
      <w:r w:rsidRPr="005E3915">
        <w:t>Ulitsa</w:t>
      </w:r>
      <w:proofErr w:type="spellEnd"/>
      <w:r w:rsidRPr="005E3915">
        <w:t xml:space="preserve"> Karla </w:t>
      </w:r>
      <w:proofErr w:type="spellStart"/>
      <w:r w:rsidRPr="005E3915">
        <w:t>Marksa</w:t>
      </w:r>
      <w:proofErr w:type="spellEnd"/>
      <w:r w:rsidRPr="005E3915">
        <w:t xml:space="preserve"> 12, 450077 Ufa, The Republic of Bashkortostan, Russian Federation</w:t>
      </w:r>
    </w:p>
    <w:p w14:paraId="60FAA0C8" w14:textId="77777777" w:rsidR="007C09E6" w:rsidRPr="00EB58ED" w:rsidRDefault="007C09E6" w:rsidP="005E3915">
      <w:pPr>
        <w:pStyle w:val="CETAddress"/>
        <w:rPr>
          <w:lang w:val="it-IT"/>
        </w:rPr>
      </w:pPr>
      <w:r w:rsidRPr="00EB58ED">
        <w:rPr>
          <w:vertAlign w:val="superscript"/>
          <w:lang w:val="it-IT"/>
        </w:rPr>
        <w:t>d</w:t>
      </w:r>
      <w:r w:rsidRPr="00EB58ED">
        <w:rPr>
          <w:lang w:val="it-IT"/>
        </w:rPr>
        <w:t xml:space="preserve"> </w:t>
      </w:r>
      <w:proofErr w:type="spellStart"/>
      <w:r w:rsidRPr="00EB58ED">
        <w:rPr>
          <w:lang w:val="it-IT"/>
        </w:rPr>
        <w:t>ProdAl</w:t>
      </w:r>
      <w:proofErr w:type="spellEnd"/>
      <w:r w:rsidRPr="00EB58ED">
        <w:rPr>
          <w:lang w:val="it-IT"/>
        </w:rPr>
        <w:t xml:space="preserve"> </w:t>
      </w:r>
      <w:proofErr w:type="spellStart"/>
      <w:r w:rsidRPr="00EB58ED">
        <w:rPr>
          <w:lang w:val="it-IT"/>
        </w:rPr>
        <w:t>S.c.a</w:t>
      </w:r>
      <w:proofErr w:type="spellEnd"/>
      <w:r w:rsidRPr="00EB58ED">
        <w:rPr>
          <w:lang w:val="it-IT"/>
        </w:rPr>
        <w:t xml:space="preserve"> r.l., Via Giovanni Paolo II 132, Edificio L6, 84084 Fisciano (SA), </w:t>
      </w:r>
      <w:proofErr w:type="spellStart"/>
      <w:r w:rsidRPr="00EB58ED">
        <w:rPr>
          <w:lang w:val="it-IT"/>
        </w:rPr>
        <w:t>Italy</w:t>
      </w:r>
      <w:proofErr w:type="spellEnd"/>
    </w:p>
    <w:p w14:paraId="09F70EE6" w14:textId="3F593EC6" w:rsidR="007C09E6" w:rsidRPr="007C09E6" w:rsidRDefault="007C09E6" w:rsidP="007C09E6">
      <w:pPr>
        <w:pStyle w:val="CETAddress"/>
      </w:pPr>
      <w:r w:rsidRPr="007C09E6">
        <w:t>*</w:t>
      </w:r>
      <w:r w:rsidR="005E3915">
        <w:t xml:space="preserve"> </w:t>
      </w:r>
      <w:r w:rsidRPr="007C09E6">
        <w:t xml:space="preserve">Corresponding author E-Mail:  </w:t>
      </w:r>
      <w:hyperlink r:id="rId8">
        <w:r w:rsidRPr="007C09E6">
          <w:t>mmiccio@unisa.it</w:t>
        </w:r>
      </w:hyperlink>
      <w:r w:rsidRPr="007C09E6">
        <w:t xml:space="preserve"> </w:t>
      </w:r>
    </w:p>
    <w:p w14:paraId="110B92B3" w14:textId="77777777" w:rsidR="00DA51A3" w:rsidRPr="00D469A7" w:rsidRDefault="00DA51A3" w:rsidP="00D469A7">
      <w:pPr>
        <w:pStyle w:val="Titolo1"/>
      </w:pPr>
      <w:r w:rsidRPr="00D469A7">
        <w:t>1.</w:t>
      </w:r>
      <w:r w:rsidR="003F160A" w:rsidRPr="00D469A7">
        <w:t>Introduction</w:t>
      </w:r>
    </w:p>
    <w:p w14:paraId="37433237" w14:textId="6F226EC3" w:rsidR="00E76247" w:rsidRPr="0023306C" w:rsidRDefault="00E76247" w:rsidP="001B2337">
      <w:r w:rsidRPr="0023306C">
        <w:t>Hazelnut (</w:t>
      </w:r>
      <w:r w:rsidRPr="0023306C">
        <w:rPr>
          <w:i/>
          <w:iCs/>
        </w:rPr>
        <w:t>Corylus avellana L</w:t>
      </w:r>
      <w:r w:rsidRPr="0023306C">
        <w:t xml:space="preserve">.) is one of the most popular tree nuts consumed for human food worldwide, ranking second in production after almond. Turkey, specifically the Black Sea region, is the world leading producer of hazelnut, contributing over 72% to the global production, although other important producing areas include Georgia, </w:t>
      </w:r>
      <w:proofErr w:type="gramStart"/>
      <w:r w:rsidRPr="0023306C">
        <w:t>Spain</w:t>
      </w:r>
      <w:proofErr w:type="gramEnd"/>
      <w:r w:rsidRPr="0023306C">
        <w:t xml:space="preserve"> and Italy </w:t>
      </w:r>
      <w:r w:rsidR="00494120">
        <w:t>(FAO, 2020)</w:t>
      </w:r>
      <w:r w:rsidRPr="0023306C">
        <w:t>. In Italy, the Campania region has been the leader in the field production of hazelnut in 2020, with an amount of about 480000 q and less than half in the province of Avellino</w:t>
      </w:r>
      <w:r w:rsidR="00E02AEC">
        <w:t xml:space="preserve"> (ISTAT, 2020).</w:t>
      </w:r>
      <w:r w:rsidRPr="0023306C">
        <w:t xml:space="preserve"> The hazelnut skin (</w:t>
      </w:r>
      <w:r w:rsidRPr="0023306C">
        <w:rPr>
          <w:i/>
          <w:iCs/>
        </w:rPr>
        <w:t>perisperm</w:t>
      </w:r>
      <w:r w:rsidRPr="0023306C">
        <w:t>), hard shell (</w:t>
      </w:r>
      <w:r w:rsidRPr="0023306C">
        <w:rPr>
          <w:i/>
          <w:iCs/>
        </w:rPr>
        <w:t>pericarp</w:t>
      </w:r>
      <w:r w:rsidRPr="0023306C">
        <w:t>), green leafy cover (</w:t>
      </w:r>
      <w:r w:rsidRPr="0023306C">
        <w:rPr>
          <w:i/>
          <w:iCs/>
        </w:rPr>
        <w:t>floral bracts</w:t>
      </w:r>
      <w:r w:rsidRPr="0023306C">
        <w:t>) and the hazelnut tree lea</w:t>
      </w:r>
      <w:r w:rsidR="009C3F4A" w:rsidRPr="0023306C">
        <w:t>ves</w:t>
      </w:r>
      <w:r w:rsidRPr="0023306C">
        <w:t xml:space="preserve"> </w:t>
      </w:r>
      <w:r w:rsidR="00C02DBF" w:rsidRPr="0023306C">
        <w:t>represent</w:t>
      </w:r>
      <w:r w:rsidRPr="0023306C">
        <w:t xml:space="preserve"> the byproducts of the roasting, the cracking, the shelling/hulling, and the harvesting processes, respectively. </w:t>
      </w:r>
    </w:p>
    <w:p w14:paraId="27EA330F" w14:textId="649F4F6A" w:rsidR="00E76247" w:rsidRPr="0023306C" w:rsidRDefault="00E76247" w:rsidP="001B2337">
      <w:r w:rsidRPr="0023306C">
        <w:t>The present paper is in the framework of a R&amp;D project aimed at valorization of the above non-edible parts. As the public opinion is aware and under the focus of current R&amp;D activities, residues and wastes of biogenic origin are more and more considered as a valuable source of both bioactive substances and biofuels, whatever their original moisture content is</w:t>
      </w:r>
      <w:r w:rsidR="00C02DBF" w:rsidRPr="0023306C">
        <w:t xml:space="preserve"> </w:t>
      </w:r>
      <w:r w:rsidR="0025088A" w:rsidRPr="0025088A">
        <w:t>(</w:t>
      </w:r>
      <w:proofErr w:type="spellStart"/>
      <w:r w:rsidR="0025088A" w:rsidRPr="0025088A">
        <w:t>Adiletta</w:t>
      </w:r>
      <w:proofErr w:type="spellEnd"/>
      <w:r w:rsidR="0025088A" w:rsidRPr="0025088A">
        <w:t xml:space="preserve"> et al., 2020</w:t>
      </w:r>
      <w:r w:rsidR="0025088A">
        <w:t xml:space="preserve">; </w:t>
      </w:r>
      <w:r w:rsidR="0025088A" w:rsidRPr="0025088A">
        <w:t>Casa et al., 2021).</w:t>
      </w:r>
    </w:p>
    <w:p w14:paraId="5EB5A070" w14:textId="2BA263A4" w:rsidR="00E76247" w:rsidRPr="0023306C" w:rsidRDefault="00E76247" w:rsidP="001B2337">
      <w:r w:rsidRPr="0023306C">
        <w:t>It is well known that a diet rich in tree nuts adds benefits because of their mono- and polyunsaturated fatty acid content</w:t>
      </w:r>
      <w:r w:rsidR="008B1297">
        <w:rPr>
          <w:color w:val="000000"/>
        </w:rPr>
        <w:t xml:space="preserve"> (Ros et al., 2006), </w:t>
      </w:r>
      <w:r w:rsidRPr="0023306C">
        <w:t>their high level of dietary fiber</w:t>
      </w:r>
      <w:r w:rsidR="008B1297">
        <w:t xml:space="preserve"> (</w:t>
      </w:r>
      <w:r w:rsidR="008B1297" w:rsidRPr="0023306C">
        <w:rPr>
          <w:rFonts w:eastAsia="SimSun"/>
          <w:lang w:eastAsia="zh-CN"/>
        </w:rPr>
        <w:t>Salas-</w:t>
      </w:r>
      <w:proofErr w:type="spellStart"/>
      <w:r w:rsidR="008B1297" w:rsidRPr="0023306C">
        <w:rPr>
          <w:rFonts w:eastAsia="SimSun"/>
          <w:lang w:eastAsia="zh-CN"/>
        </w:rPr>
        <w:t>Salvadó</w:t>
      </w:r>
      <w:proofErr w:type="spellEnd"/>
      <w:r w:rsidR="008B1297">
        <w:rPr>
          <w:rFonts w:eastAsia="SimSun"/>
          <w:lang w:eastAsia="zh-CN"/>
        </w:rPr>
        <w:t xml:space="preserve"> et al., 2006)</w:t>
      </w:r>
      <w:r w:rsidRPr="0023306C">
        <w:t xml:space="preserve"> and the presence of several bioactive molecules in the kernel and skin ranging from tocopherols to arginine and to polyphenols</w:t>
      </w:r>
      <w:r w:rsidR="00212C96">
        <w:t xml:space="preserve"> </w:t>
      </w:r>
      <w:r w:rsidR="00212C96">
        <w:rPr>
          <w:color w:val="000000"/>
        </w:rPr>
        <w:t>(</w:t>
      </w:r>
      <w:r w:rsidR="00212C96" w:rsidRPr="0023306C">
        <w:rPr>
          <w:rFonts w:eastAsia="SimSun"/>
          <w:lang w:eastAsia="zh-CN"/>
        </w:rPr>
        <w:t>Andrés</w:t>
      </w:r>
      <w:r w:rsidR="00212C96" w:rsidRPr="0023306C">
        <w:t xml:space="preserve"> </w:t>
      </w:r>
      <w:r w:rsidR="00212C96">
        <w:t>et al, 2002</w:t>
      </w:r>
      <w:r w:rsidR="002B48A7">
        <w:t>),</w:t>
      </w:r>
      <w:r w:rsidRPr="0023306C">
        <w:t xml:space="preserve"> which might exert positive cardiovascular effects such as low-density lipoprotein (LDL) protection from oxidation or enhanced endothelial function</w:t>
      </w:r>
      <w:r w:rsidR="00212C96">
        <w:t xml:space="preserve"> </w:t>
      </w:r>
      <w:r w:rsidR="008B1297">
        <w:rPr>
          <w:color w:val="000000"/>
        </w:rPr>
        <w:t>(</w:t>
      </w:r>
      <w:r w:rsidR="008B1297" w:rsidRPr="0023306C">
        <w:rPr>
          <w:rFonts w:eastAsia="SimSun"/>
          <w:lang w:eastAsia="zh-CN"/>
        </w:rPr>
        <w:t>Andrés</w:t>
      </w:r>
      <w:r w:rsidR="008B1297" w:rsidRPr="0023306C">
        <w:t xml:space="preserve"> </w:t>
      </w:r>
      <w:r w:rsidR="008B1297">
        <w:t>et al, 2002</w:t>
      </w:r>
      <w:r w:rsidR="002B48A7">
        <w:t>).</w:t>
      </w:r>
      <w:r w:rsidRPr="0023306C">
        <w:t xml:space="preserve"> The antioxidant capacity of various nut byproducts has been widely investigated, and several works have acknowledged that nut byproducts are especially rich sources of natural phenolic compounds with potential bioactivity</w:t>
      </w:r>
      <w:r w:rsidR="002B48A7">
        <w:t xml:space="preserve"> </w:t>
      </w:r>
      <w:r w:rsidR="008B1297">
        <w:t>(</w:t>
      </w:r>
      <w:r w:rsidR="008B1297" w:rsidRPr="008B1297">
        <w:rPr>
          <w:rFonts w:eastAsia="SimSun"/>
          <w:lang w:eastAsia="zh-CN"/>
        </w:rPr>
        <w:t>Shahidi</w:t>
      </w:r>
      <w:r w:rsidR="002B48A7">
        <w:rPr>
          <w:rFonts w:eastAsia="SimSun"/>
          <w:lang w:eastAsia="zh-CN"/>
        </w:rPr>
        <w:t xml:space="preserve"> et al., 2007)</w:t>
      </w:r>
      <w:r w:rsidR="002B48A7">
        <w:t xml:space="preserve">. </w:t>
      </w:r>
      <w:r w:rsidRPr="0023306C">
        <w:t xml:space="preserve">Phenolic compounds are the primary bioactive components in plants. Consequently, the utilization of natural phenolic antioxidants instead of synthetic ones has recently raised considerable interest among food scientists, </w:t>
      </w:r>
      <w:proofErr w:type="gramStart"/>
      <w:r w:rsidRPr="0023306C">
        <w:t>manufacturers</w:t>
      </w:r>
      <w:proofErr w:type="gramEnd"/>
      <w:r w:rsidRPr="0023306C">
        <w:t xml:space="preserve"> and consumers. In particular, the skin</w:t>
      </w:r>
      <w:r w:rsidR="007F1FD4" w:rsidRPr="0023306C">
        <w:t>s fr</w:t>
      </w:r>
      <w:r w:rsidR="00D85AE7">
        <w:t>o</w:t>
      </w:r>
      <w:r w:rsidR="007F1FD4" w:rsidRPr="0023306C">
        <w:t xml:space="preserve">m </w:t>
      </w:r>
      <w:r w:rsidR="00A07806" w:rsidRPr="00A07806">
        <w:t xml:space="preserve">roasted hazelnut (Shahidi et al., 2007) </w:t>
      </w:r>
      <w:r w:rsidRPr="0023306C">
        <w:t xml:space="preserve">and green leafy </w:t>
      </w:r>
      <w:r w:rsidR="00A07806" w:rsidRPr="00A07806">
        <w:t>covers (</w:t>
      </w:r>
      <w:proofErr w:type="spellStart"/>
      <w:r w:rsidR="00A07806" w:rsidRPr="00A07806">
        <w:t>Alasalvar</w:t>
      </w:r>
      <w:proofErr w:type="spellEnd"/>
      <w:r w:rsidR="00A07806" w:rsidRPr="00A07806">
        <w:t xml:space="preserve"> et al., 2006) have </w:t>
      </w:r>
      <w:r w:rsidRPr="0023306C">
        <w:t xml:space="preserve">been investigated to exploit the content of some phenolic acids. </w:t>
      </w:r>
    </w:p>
    <w:p w14:paraId="78D8C84B" w14:textId="2850D0DE" w:rsidR="00E76247" w:rsidRPr="0023306C" w:rsidRDefault="00E76247" w:rsidP="001B2337">
      <w:r w:rsidRPr="0023306C">
        <w:t xml:space="preserve">The bioactive compounds of interest can be separated, in principle, from the source hazelnut matrix by means of a conventional liquid-solid extraction triggered by an organic solvent. Nowadays, a switch to “greener” solvents like limonene or even water would represent a convenient step along the way to more environmentally sustainable processes. In any case, the extraction process generates solid residues, in a wet or dry state, which are to be disposed of. They are suitable candidates for subsequent valorization steps to biofuels, e.g., based on mild thermal processing: biomass torrefaction is the most representative </w:t>
      </w:r>
      <w:r w:rsidR="006435C3">
        <w:t xml:space="preserve">one </w:t>
      </w:r>
      <w:r w:rsidR="00D85AE7">
        <w:rPr>
          <w:color w:val="000000"/>
        </w:rPr>
        <w:t>(</w:t>
      </w:r>
      <w:proofErr w:type="spellStart"/>
      <w:r w:rsidR="006435C3">
        <w:rPr>
          <w:color w:val="000000"/>
        </w:rPr>
        <w:t>Brachi</w:t>
      </w:r>
      <w:proofErr w:type="spellEnd"/>
      <w:r w:rsidR="006435C3">
        <w:rPr>
          <w:color w:val="000000"/>
        </w:rPr>
        <w:t xml:space="preserve"> et al., 2016</w:t>
      </w:r>
      <w:r w:rsidR="006435C3">
        <w:rPr>
          <w:color w:val="000000"/>
        </w:rPr>
        <w:t xml:space="preserve">; </w:t>
      </w:r>
      <w:r w:rsidR="006435C3" w:rsidRPr="006435C3">
        <w:rPr>
          <w:color w:val="000000"/>
        </w:rPr>
        <w:t>Chen et al., 2021</w:t>
      </w:r>
      <w:r w:rsidR="00D85AE7">
        <w:rPr>
          <w:color w:val="000000"/>
        </w:rPr>
        <w:t>)</w:t>
      </w:r>
      <w:r w:rsidR="007F1FD4" w:rsidRPr="0023306C">
        <w:rPr>
          <w:color w:val="000000"/>
        </w:rPr>
        <w:t xml:space="preserve">. </w:t>
      </w:r>
    </w:p>
    <w:p w14:paraId="2F88DCC2" w14:textId="3CDCC967" w:rsidR="00E76247" w:rsidRPr="0023306C" w:rsidRDefault="00E76247" w:rsidP="001B2337">
      <w:r w:rsidRPr="0023306C">
        <w:t xml:space="preserve">Therefore, </w:t>
      </w:r>
      <w:r w:rsidR="00015535" w:rsidRPr="0023306C">
        <w:t xml:space="preserve">the idea underlying this </w:t>
      </w:r>
      <w:r w:rsidR="007F1FD4" w:rsidRPr="0023306C">
        <w:t>work</w:t>
      </w:r>
      <w:r w:rsidR="00015535" w:rsidRPr="0023306C">
        <w:t xml:space="preserve"> is to extract bioactive compounds using a “green” solvent.</w:t>
      </w:r>
    </w:p>
    <w:p w14:paraId="04078844" w14:textId="28346BD0" w:rsidR="00DA51A3" w:rsidRPr="0023306C" w:rsidRDefault="008D66F5" w:rsidP="001B2337">
      <w:r w:rsidRPr="0023306C">
        <w:t>Among</w:t>
      </w:r>
      <w:r w:rsidR="00E76247" w:rsidRPr="0023306C">
        <w:t xml:space="preserve"> the above-mentioned hazelnut residues, </w:t>
      </w:r>
      <w:r w:rsidRPr="0023306C">
        <w:t xml:space="preserve">green leafy covers (or </w:t>
      </w:r>
      <w:r w:rsidR="00E76247" w:rsidRPr="0023306C">
        <w:t>leafy husks</w:t>
      </w:r>
      <w:r w:rsidRPr="0023306C">
        <w:t xml:space="preserve">) </w:t>
      </w:r>
      <w:r w:rsidR="00E76247" w:rsidRPr="0023306C">
        <w:t xml:space="preserve">have been privileged </w:t>
      </w:r>
      <w:r w:rsidRPr="0023306C">
        <w:t xml:space="preserve">here </w:t>
      </w:r>
      <w:r w:rsidR="00E76247" w:rsidRPr="0023306C">
        <w:t xml:space="preserve">because, based on a preliminary bibliographic analysis, they appear now of greater interest and exhibit greater knowledge gaps. </w:t>
      </w:r>
      <w:r w:rsidRPr="0023306C">
        <w:t xml:space="preserve">Samples </w:t>
      </w:r>
      <w:r w:rsidR="0023446B" w:rsidRPr="0023306C">
        <w:t xml:space="preserve">at </w:t>
      </w:r>
      <w:r w:rsidR="003B06CF">
        <w:t xml:space="preserve">a </w:t>
      </w:r>
      <w:r w:rsidR="0023446B" w:rsidRPr="0023306C">
        <w:t>different “maturation”</w:t>
      </w:r>
      <w:r w:rsidRPr="0023306C">
        <w:t xml:space="preserve"> </w:t>
      </w:r>
      <w:r w:rsidR="003B06CF">
        <w:t xml:space="preserve">degree </w:t>
      </w:r>
      <w:r w:rsidRPr="0023306C">
        <w:t>have been tested</w:t>
      </w:r>
      <w:r w:rsidR="0023446B" w:rsidRPr="0023306C">
        <w:t>, i.e.,</w:t>
      </w:r>
      <w:r w:rsidRPr="0023306C">
        <w:t xml:space="preserve"> in </w:t>
      </w:r>
      <w:r w:rsidR="0023446B" w:rsidRPr="0023306C">
        <w:t>a green (wet) and a</w:t>
      </w:r>
      <w:r w:rsidRPr="0023306C">
        <w:t xml:space="preserve"> dry </w:t>
      </w:r>
      <w:r w:rsidR="0023446B" w:rsidRPr="0023306C">
        <w:lastRenderedPageBreak/>
        <w:t xml:space="preserve">state. </w:t>
      </w:r>
    </w:p>
    <w:p w14:paraId="0871BF31" w14:textId="006C277C" w:rsidR="00DA51A3" w:rsidRPr="0023306C" w:rsidRDefault="00DA51A3" w:rsidP="00D469A7">
      <w:pPr>
        <w:pStyle w:val="Titolo1"/>
      </w:pPr>
      <w:r w:rsidRPr="0023306C">
        <w:t xml:space="preserve">2. </w:t>
      </w:r>
      <w:r w:rsidR="00FF4A3B" w:rsidRPr="0023306C">
        <w:t xml:space="preserve">Materials and </w:t>
      </w:r>
      <w:r w:rsidRPr="0023306C">
        <w:t>Methods</w:t>
      </w:r>
    </w:p>
    <w:p w14:paraId="50EC4009" w14:textId="648E5858" w:rsidR="00E76247" w:rsidRPr="0023306C" w:rsidRDefault="00E76247" w:rsidP="001B2337">
      <w:r w:rsidRPr="0023306C">
        <w:t xml:space="preserve">Different samples of husks were directly collected from the trees in a hazelnut orchard at </w:t>
      </w:r>
      <w:proofErr w:type="spellStart"/>
      <w:r w:rsidRPr="0023306C">
        <w:t>Pizzolano</w:t>
      </w:r>
      <w:proofErr w:type="spellEnd"/>
      <w:r w:rsidRPr="0023306C">
        <w:t xml:space="preserve"> (</w:t>
      </w:r>
      <w:proofErr w:type="spellStart"/>
      <w:r w:rsidRPr="0023306C">
        <w:t>Fisciano</w:t>
      </w:r>
      <w:proofErr w:type="spellEnd"/>
      <w:r w:rsidRPr="0023306C">
        <w:t>, SA)</w:t>
      </w:r>
      <w:r w:rsidR="000E4E43" w:rsidRPr="0023306C">
        <w:t>.</w:t>
      </w:r>
      <w:r w:rsidRPr="0023306C">
        <w:t xml:space="preserve"> </w:t>
      </w:r>
      <w:r w:rsidR="00592AC6" w:rsidRPr="0023306C">
        <w:t xml:space="preserve">Dry brown ones (see </w:t>
      </w:r>
      <w:r w:rsidR="00FE0A4E" w:rsidRPr="0023306C">
        <w:t>Figure 1</w:t>
      </w:r>
      <w:r w:rsidR="00630A55" w:rsidRPr="0023306C">
        <w:t>.A</w:t>
      </w:r>
      <w:r w:rsidR="00FE0A4E" w:rsidRPr="0023306C">
        <w:t xml:space="preserve"> and </w:t>
      </w:r>
      <w:r w:rsidR="00592AC6" w:rsidRPr="0023306C">
        <w:t xml:space="preserve">Table 1) were taken </w:t>
      </w:r>
      <w:r w:rsidRPr="0023306C">
        <w:t>in September</w:t>
      </w:r>
      <w:r w:rsidR="00592AC6" w:rsidRPr="0023306C">
        <w:t xml:space="preserve"> </w:t>
      </w:r>
      <w:r w:rsidR="001D2ED7" w:rsidRPr="0023306C">
        <w:t>2020</w:t>
      </w:r>
      <w:r w:rsidR="002234B1" w:rsidRPr="0023306C">
        <w:t>;</w:t>
      </w:r>
      <w:r w:rsidR="001D2ED7" w:rsidRPr="0023306C">
        <w:t xml:space="preserve"> </w:t>
      </w:r>
      <w:r w:rsidR="002234B1" w:rsidRPr="0023306C">
        <w:t>green leafy husks were sampled on</w:t>
      </w:r>
      <w:r w:rsidRPr="0023306C">
        <w:t xml:space="preserve"> </w:t>
      </w:r>
      <w:r w:rsidR="00592AC6" w:rsidRPr="0023306C">
        <w:t xml:space="preserve">August </w:t>
      </w:r>
      <w:r w:rsidR="002234B1" w:rsidRPr="0023306C">
        <w:t>5,</w:t>
      </w:r>
      <w:r w:rsidR="00592AC6" w:rsidRPr="0023306C">
        <w:t xml:space="preserve"> </w:t>
      </w:r>
      <w:r w:rsidRPr="0023306C">
        <w:t>202</w:t>
      </w:r>
      <w:r w:rsidR="001D2ED7" w:rsidRPr="0023306C">
        <w:t>1</w:t>
      </w:r>
      <w:r w:rsidR="002234B1" w:rsidRPr="0023306C">
        <w:t>. These latter, when</w:t>
      </w:r>
      <w:r w:rsidRPr="0023306C">
        <w:t xml:space="preserve"> </w:t>
      </w:r>
      <w:r w:rsidR="002234B1" w:rsidRPr="0023306C">
        <w:t xml:space="preserve">not directly tested, have been frozen and stored at </w:t>
      </w:r>
      <w:r w:rsidR="002234B1" w:rsidRPr="0023306C">
        <w:rPr>
          <w:rFonts w:cs="Times New Roman"/>
        </w:rPr>
        <w:t>–</w:t>
      </w:r>
      <w:r w:rsidR="002234B1" w:rsidRPr="0023306C">
        <w:t>18 °C</w:t>
      </w:r>
      <w:r w:rsidRPr="0023306C">
        <w:t xml:space="preserve">. </w:t>
      </w:r>
    </w:p>
    <w:p w14:paraId="43E00DCC" w14:textId="77777777" w:rsidR="00121896" w:rsidRPr="0023306C" w:rsidRDefault="00121896" w:rsidP="001B2337"/>
    <w:tbl>
      <w:tblPr>
        <w:tblStyle w:val="Grigliatabella"/>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4297"/>
      </w:tblGrid>
      <w:tr w:rsidR="005E2538" w:rsidRPr="0023306C" w14:paraId="3D55661F" w14:textId="2DA072F9" w:rsidTr="005E2538">
        <w:tc>
          <w:tcPr>
            <w:tcW w:w="6374" w:type="dxa"/>
          </w:tcPr>
          <w:p w14:paraId="72017794" w14:textId="77777777" w:rsidR="00915D0A" w:rsidRPr="0023306C" w:rsidRDefault="00915D0A" w:rsidP="001B2337">
            <w:r w:rsidRPr="0023306C">
              <w:rPr>
                <w:noProof/>
              </w:rPr>
              <w:drawing>
                <wp:inline distT="0" distB="0" distL="0" distR="0" wp14:anchorId="103B88C2" wp14:editId="7CBD05D1">
                  <wp:extent cx="3298677" cy="3212515"/>
                  <wp:effectExtent l="0" t="0" r="3810" b="635"/>
                  <wp:docPr id="15" name="Immagine 1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descr="Immagine che contiene testo&#10;&#10;Descrizione generata automaticament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386" t="5387" r="12825"/>
                          <a:stretch/>
                        </pic:blipFill>
                        <pic:spPr bwMode="auto">
                          <a:xfrm>
                            <a:off x="0" y="0"/>
                            <a:ext cx="3353964" cy="32663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54" w:type="dxa"/>
          </w:tcPr>
          <w:p w14:paraId="7F678887" w14:textId="48880CB4" w:rsidR="00915D0A" w:rsidRPr="0023306C" w:rsidRDefault="00A36851" w:rsidP="001B2337">
            <w:r w:rsidRPr="0023306C">
              <w:rPr>
                <w:noProof/>
              </w:rPr>
              <w:drawing>
                <wp:inline distT="0" distB="0" distL="0" distR="0" wp14:anchorId="265C3F44" wp14:editId="3ABD3E08">
                  <wp:extent cx="2627674" cy="2853690"/>
                  <wp:effectExtent l="0" t="0" r="127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0481" cy="2889318"/>
                          </a:xfrm>
                          <a:prstGeom prst="rect">
                            <a:avLst/>
                          </a:prstGeom>
                        </pic:spPr>
                      </pic:pic>
                    </a:graphicData>
                  </a:graphic>
                </wp:inline>
              </w:drawing>
            </w:r>
          </w:p>
        </w:tc>
      </w:tr>
    </w:tbl>
    <w:p w14:paraId="6856E99C" w14:textId="13217637" w:rsidR="00FE0A4E" w:rsidRPr="0023306C" w:rsidRDefault="00FE0A4E" w:rsidP="001B2337">
      <w:pPr>
        <w:pStyle w:val="Didascalia1"/>
      </w:pPr>
      <w:r w:rsidRPr="0023306C">
        <w:rPr>
          <w:b/>
        </w:rPr>
        <w:t xml:space="preserve">Figure </w:t>
      </w:r>
      <w:r w:rsidRPr="0023306C">
        <w:rPr>
          <w:b/>
        </w:rPr>
        <w:fldChar w:fldCharType="begin"/>
      </w:r>
      <w:r w:rsidRPr="0023306C">
        <w:rPr>
          <w:b/>
        </w:rPr>
        <w:instrText xml:space="preserve"> SEQ Figure \* ARABIC </w:instrText>
      </w:r>
      <w:r w:rsidRPr="0023306C">
        <w:rPr>
          <w:b/>
        </w:rPr>
        <w:fldChar w:fldCharType="separate"/>
      </w:r>
      <w:r w:rsidR="00070A78" w:rsidRPr="0023306C">
        <w:rPr>
          <w:b/>
        </w:rPr>
        <w:t>1</w:t>
      </w:r>
      <w:r w:rsidRPr="0023306C">
        <w:rPr>
          <w:b/>
        </w:rPr>
        <w:fldChar w:fldCharType="end"/>
      </w:r>
      <w:r w:rsidR="00EC047E" w:rsidRPr="0023306C">
        <w:t xml:space="preserve">. </w:t>
      </w:r>
      <w:r w:rsidR="00DB5E43" w:rsidRPr="0023306C">
        <w:t>Pictures</w:t>
      </w:r>
      <w:r w:rsidRPr="0023306C">
        <w:t xml:space="preserve"> of the “as collected” hazelnut husks</w:t>
      </w:r>
      <w:r w:rsidR="00630A55" w:rsidRPr="0023306C">
        <w:t>: A. Dry brown leafy husks sampled on September 8, 2020; B. Fresh green leafy husks sampled on August 5, 2021</w:t>
      </w:r>
    </w:p>
    <w:p w14:paraId="21B5DD8B" w14:textId="580775B5" w:rsidR="00447B04" w:rsidRPr="0023306C" w:rsidRDefault="00700EC5" w:rsidP="001B2337">
      <w:r w:rsidRPr="0023306C">
        <w:t xml:space="preserve">Samples of dry cuticles separated from roasted hazelnuts were </w:t>
      </w:r>
      <w:r w:rsidR="00447B04" w:rsidRPr="0023306C">
        <w:t xml:space="preserve">kindly </w:t>
      </w:r>
      <w:r w:rsidRPr="0023306C">
        <w:t xml:space="preserve">provided by </w:t>
      </w:r>
      <w:r w:rsidR="00447B04" w:rsidRPr="0023306C">
        <w:t xml:space="preserve">cooperating companies in the Campania region, precisely PRODAL </w:t>
      </w:r>
      <w:proofErr w:type="spellStart"/>
      <w:r w:rsidR="00447B04" w:rsidRPr="0023306C">
        <w:t>Scarl</w:t>
      </w:r>
      <w:proofErr w:type="spellEnd"/>
      <w:r w:rsidR="00447B04" w:rsidRPr="0023306C">
        <w:t xml:space="preserve"> and Grimaldi </w:t>
      </w:r>
      <w:proofErr w:type="spellStart"/>
      <w:r w:rsidR="00447B04" w:rsidRPr="0023306C">
        <w:t>Srl</w:t>
      </w:r>
      <w:proofErr w:type="spellEnd"/>
      <w:r w:rsidR="00447B04" w:rsidRPr="0023306C">
        <w:t xml:space="preserve">. They (see Figure 2 and Table 2) were obtained after industrial roasting of hazelnuts harvested in 2020. </w:t>
      </w:r>
    </w:p>
    <w:p w14:paraId="313B7F04" w14:textId="52848342" w:rsidR="005E2538" w:rsidRPr="0023306C" w:rsidRDefault="005E2538" w:rsidP="001B2337"/>
    <w:p w14:paraId="40AC6DC4" w14:textId="5B170BAA" w:rsidR="005E2538" w:rsidRPr="0023306C" w:rsidRDefault="005E2538" w:rsidP="00950D9B">
      <w:pPr>
        <w:jc w:val="center"/>
      </w:pPr>
      <w:r w:rsidRPr="0023306C">
        <w:rPr>
          <w:noProof/>
        </w:rPr>
        <w:drawing>
          <wp:inline distT="0" distB="0" distL="0" distR="0" wp14:anchorId="5B2670D0" wp14:editId="1E27543F">
            <wp:extent cx="2936066" cy="2922662"/>
            <wp:effectExtent l="0" t="0" r="0" b="0"/>
            <wp:docPr id="7" name="Immagine 7" descr="Immagine che contiene cioccolato, diverso, mangia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cioccolato, diverso, mangiato&#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80" cy="2939299"/>
                    </a:xfrm>
                    <a:prstGeom prst="rect">
                      <a:avLst/>
                    </a:prstGeom>
                  </pic:spPr>
                </pic:pic>
              </a:graphicData>
            </a:graphic>
          </wp:inline>
        </w:drawing>
      </w:r>
    </w:p>
    <w:p w14:paraId="77860250" w14:textId="77777777" w:rsidR="00D85AE7" w:rsidRDefault="00447B04" w:rsidP="001B2337">
      <w:pPr>
        <w:pStyle w:val="Didascalia1"/>
      </w:pPr>
      <w:r w:rsidRPr="0023306C">
        <w:rPr>
          <w:b/>
        </w:rPr>
        <w:t xml:space="preserve">Figure </w:t>
      </w:r>
      <w:r w:rsidRPr="0023306C">
        <w:rPr>
          <w:b/>
        </w:rPr>
        <w:fldChar w:fldCharType="begin"/>
      </w:r>
      <w:r w:rsidRPr="0023306C">
        <w:rPr>
          <w:b/>
        </w:rPr>
        <w:instrText xml:space="preserve"> SEQ Figure \* ARABIC </w:instrText>
      </w:r>
      <w:r w:rsidRPr="0023306C">
        <w:rPr>
          <w:b/>
        </w:rPr>
        <w:fldChar w:fldCharType="separate"/>
      </w:r>
      <w:r w:rsidR="00070A78" w:rsidRPr="0023306C">
        <w:rPr>
          <w:b/>
        </w:rPr>
        <w:t>2</w:t>
      </w:r>
      <w:r w:rsidRPr="0023306C">
        <w:rPr>
          <w:b/>
        </w:rPr>
        <w:fldChar w:fldCharType="end"/>
      </w:r>
      <w:r w:rsidRPr="0023306C">
        <w:t xml:space="preserve">. Picture of the </w:t>
      </w:r>
      <w:r w:rsidR="00D85AE7">
        <w:t xml:space="preserve">roasted </w:t>
      </w:r>
      <w:r w:rsidRPr="0023306C">
        <w:t xml:space="preserve">hazelnut </w:t>
      </w:r>
      <w:r w:rsidR="00D85AE7">
        <w:t>cuticles</w:t>
      </w:r>
    </w:p>
    <w:p w14:paraId="6CD52FC2" w14:textId="77777777" w:rsidR="00D85AE7" w:rsidRDefault="00D85AE7" w:rsidP="001B2337"/>
    <w:p w14:paraId="687B7296" w14:textId="6B13ACB3" w:rsidR="00FE0A4E" w:rsidRPr="0023306C" w:rsidRDefault="00146A61" w:rsidP="001B2337">
      <w:r w:rsidRPr="0023306C">
        <w:t xml:space="preserve">For the measurement of the moisture content, the KERN MLB analyzer was used, </w:t>
      </w:r>
      <w:r w:rsidR="001F7340" w:rsidRPr="0023306C">
        <w:t>with</w:t>
      </w:r>
      <w:r w:rsidR="0005370D" w:rsidRPr="0023306C">
        <w:t xml:space="preserve"> a sample </w:t>
      </w:r>
      <w:r w:rsidR="001F7340" w:rsidRPr="0023306C">
        <w:t xml:space="preserve">load </w:t>
      </w:r>
      <w:r w:rsidR="0005370D" w:rsidRPr="0023306C">
        <w:t>of 2 g a</w:t>
      </w:r>
      <w:r w:rsidR="001F7340" w:rsidRPr="0023306C">
        <w:t>nd a final</w:t>
      </w:r>
      <w:r w:rsidR="0005370D" w:rsidRPr="0023306C">
        <w:t xml:space="preserve"> </w:t>
      </w:r>
      <w:r w:rsidRPr="0023306C">
        <w:t>T = 105 ° C. For all samples, the determinations of the moisture content have been conducted in triplicate.</w:t>
      </w:r>
    </w:p>
    <w:p w14:paraId="7F04D110" w14:textId="77777777" w:rsidR="0053275B" w:rsidRPr="0023306C" w:rsidRDefault="0053275B" w:rsidP="0053275B">
      <w:r w:rsidRPr="0023306C">
        <w:t xml:space="preserve">A conventional Soxhlet extractor was adopted in the present study, which is equipped with a 250 W electric heater (by </w:t>
      </w:r>
      <w:proofErr w:type="spellStart"/>
      <w:r w:rsidRPr="0023306C">
        <w:t>Falc</w:t>
      </w:r>
      <w:proofErr w:type="spellEnd"/>
      <w:r w:rsidRPr="0023306C">
        <w:t>), a 500 mL glass flask, a 43x123 mm cellulose thimble and a 300 mm long Graham condenser for solvent vapor condensation.</w:t>
      </w:r>
    </w:p>
    <w:p w14:paraId="76D55F4D" w14:textId="77777777" w:rsidR="0053275B" w:rsidRPr="0023306C" w:rsidRDefault="0053275B" w:rsidP="0053275B">
      <w:r w:rsidRPr="0023306C">
        <w:t xml:space="preserve">The selected solvent was the “greenest” one, i.e., water; actually, double-distilled water was used with a loaded volume of 300 </w:t>
      </w:r>
      <w:proofErr w:type="spellStart"/>
      <w:r w:rsidRPr="0023306C">
        <w:t>mL.</w:t>
      </w:r>
      <w:proofErr w:type="spellEnd"/>
      <w:r w:rsidRPr="0023306C">
        <w:t xml:space="preserve"> For comparison, pure</w:t>
      </w:r>
      <w:r w:rsidRPr="0023306C">
        <w:rPr>
          <w:i/>
          <w:iCs/>
        </w:rPr>
        <w:t xml:space="preserve"> </w:t>
      </w:r>
      <w:r w:rsidRPr="0023306C">
        <w:t>ethanol of analytical grade was used at the same load in a few tests.</w:t>
      </w:r>
    </w:p>
    <w:p w14:paraId="3E2DFA7E" w14:textId="1A228EC9" w:rsidR="00E76247" w:rsidRPr="0023306C" w:rsidRDefault="00E76247" w:rsidP="001B2337">
      <w:r w:rsidRPr="0023306C">
        <w:t xml:space="preserve">The Soxhlet extraction tests were carried out on the “as collected” </w:t>
      </w:r>
      <w:r w:rsidR="00F52403" w:rsidRPr="0023306C">
        <w:t>samples</w:t>
      </w:r>
      <w:r w:rsidRPr="0023306C">
        <w:t xml:space="preserve">, without any grinding. In the case of </w:t>
      </w:r>
      <w:r w:rsidR="00E13636" w:rsidRPr="0023306C">
        <w:t xml:space="preserve">frozen </w:t>
      </w:r>
      <w:r w:rsidRPr="0023306C">
        <w:t xml:space="preserve">green leafy husks, they were </w:t>
      </w:r>
      <w:r w:rsidR="00E13636" w:rsidRPr="0023306C">
        <w:t>gently</w:t>
      </w:r>
      <w:r w:rsidRPr="0023306C">
        <w:t xml:space="preserve"> thawed to room temperature</w:t>
      </w:r>
      <w:r w:rsidR="00E13636" w:rsidRPr="0023306C">
        <w:t xml:space="preserve"> and allowed to lose the dripping water</w:t>
      </w:r>
      <w:r w:rsidRPr="0023306C">
        <w:t xml:space="preserve">. </w:t>
      </w:r>
      <w:r w:rsidR="00E13636" w:rsidRPr="0023306C">
        <w:t xml:space="preserve">In the case of roasted cuticles, the PRODAL sample was taken as the first reference material and, for such a reason, was gently sieved to obtain </w:t>
      </w:r>
      <w:r w:rsidR="001A1DEF" w:rsidRPr="0023306C">
        <w:t xml:space="preserve">a 2-4 mm size cut. It is worth saying that the cuticles have a skin-type shape and, </w:t>
      </w:r>
      <w:proofErr w:type="gramStart"/>
      <w:r w:rsidR="001A1DEF" w:rsidRPr="0023306C">
        <w:t>as a consequence</w:t>
      </w:r>
      <w:proofErr w:type="gramEnd"/>
      <w:r w:rsidR="001A1DEF" w:rsidRPr="0023306C">
        <w:t xml:space="preserve">, the 2-4 mm size fraction yields particles that are very irregular and far away from the conventional sphere-like solids. </w:t>
      </w:r>
      <w:r w:rsidRPr="0023306C">
        <w:t xml:space="preserve">The sample mass to be loaded into the cellulose thimble was varied according to the moisture content of the test sample </w:t>
      </w:r>
      <w:r w:rsidR="002D7D1C" w:rsidRPr="0023306C">
        <w:t xml:space="preserve">(see Tables 1 and 2) </w:t>
      </w:r>
      <w:r w:rsidRPr="0023306C">
        <w:t xml:space="preserve">to keep fixed the mass of dry solids in the extraction experiments. </w:t>
      </w:r>
      <w:r w:rsidR="003D44C0" w:rsidRPr="0023306C">
        <w:t>For the necessary verification, e</w:t>
      </w:r>
      <w:r w:rsidRPr="0023306C">
        <w:t xml:space="preserve">ach test was </w:t>
      </w:r>
      <w:r w:rsidR="003D44C0" w:rsidRPr="0023306C">
        <w:t xml:space="preserve">at least </w:t>
      </w:r>
      <w:r w:rsidRPr="0023306C">
        <w:t>duplicated</w:t>
      </w:r>
      <w:r w:rsidR="002D7D1C" w:rsidRPr="0023306C">
        <w:t>, as it is possible to check f</w:t>
      </w:r>
      <w:r w:rsidR="00FF4A3B" w:rsidRPr="0023306C">
        <w:t>r</w:t>
      </w:r>
      <w:r w:rsidR="002D7D1C" w:rsidRPr="0023306C">
        <w:t xml:space="preserve">om the </w:t>
      </w:r>
      <w:r w:rsidR="00E5335D" w:rsidRPr="0023306C">
        <w:t xml:space="preserve">color codes in </w:t>
      </w:r>
      <w:r w:rsidR="001F7340" w:rsidRPr="0023306C">
        <w:t xml:space="preserve">the rows of the </w:t>
      </w:r>
      <w:r w:rsidR="00E5335D" w:rsidRPr="0023306C">
        <w:t>Tables 1 and 2</w:t>
      </w:r>
      <w:r w:rsidRPr="0023306C">
        <w:t xml:space="preserve">. </w:t>
      </w:r>
    </w:p>
    <w:p w14:paraId="758BADB5" w14:textId="2A0266B4" w:rsidR="00E76247" w:rsidRPr="0023306C" w:rsidRDefault="00E76247" w:rsidP="00950D9B">
      <w:pPr>
        <w:pStyle w:val="Didascalia1"/>
      </w:pPr>
      <w:r w:rsidRPr="0023306C">
        <w:rPr>
          <w:b/>
        </w:rPr>
        <w:t xml:space="preserve">Table </w:t>
      </w:r>
      <w:r w:rsidRPr="0023306C">
        <w:rPr>
          <w:b/>
        </w:rPr>
        <w:fldChar w:fldCharType="begin"/>
      </w:r>
      <w:r w:rsidRPr="0023306C">
        <w:rPr>
          <w:b/>
        </w:rPr>
        <w:instrText xml:space="preserve"> SEQ Table \* ARABIC </w:instrText>
      </w:r>
      <w:r w:rsidRPr="0023306C">
        <w:rPr>
          <w:b/>
        </w:rPr>
        <w:fldChar w:fldCharType="separate"/>
      </w:r>
      <w:r w:rsidR="00862F5D" w:rsidRPr="0023306C">
        <w:rPr>
          <w:b/>
        </w:rPr>
        <w:t>1</w:t>
      </w:r>
      <w:r w:rsidRPr="0023306C">
        <w:rPr>
          <w:b/>
        </w:rPr>
        <w:fldChar w:fldCharType="end"/>
      </w:r>
      <w:r w:rsidR="00206035" w:rsidRPr="0023306C">
        <w:rPr>
          <w:b/>
        </w:rPr>
        <w:t>.</w:t>
      </w:r>
      <w:r w:rsidRPr="0023306C">
        <w:t xml:space="preserve"> Summary of the Soxhlet extraction tests with “as collected” hazelnut husks</w:t>
      </w:r>
    </w:p>
    <w:tbl>
      <w:tblPr>
        <w:tblW w:w="8643" w:type="dxa"/>
        <w:jc w:val="center"/>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851"/>
        <w:gridCol w:w="3969"/>
        <w:gridCol w:w="850"/>
        <w:gridCol w:w="1134"/>
        <w:gridCol w:w="993"/>
        <w:gridCol w:w="846"/>
      </w:tblGrid>
      <w:tr w:rsidR="001F7340" w:rsidRPr="0023306C" w14:paraId="1E1B2AEF" w14:textId="77777777" w:rsidTr="001F7340">
        <w:trPr>
          <w:jc w:val="center"/>
        </w:trPr>
        <w:tc>
          <w:tcPr>
            <w:tcW w:w="851" w:type="dxa"/>
            <w:tcBorders>
              <w:top w:val="single" w:sz="12" w:space="0" w:color="008000"/>
              <w:left w:val="nil"/>
              <w:bottom w:val="single" w:sz="12" w:space="0" w:color="008000"/>
              <w:right w:val="nil"/>
            </w:tcBorders>
            <w:shd w:val="clear" w:color="auto" w:fill="FFFFFF"/>
            <w:hideMark/>
          </w:tcPr>
          <w:p w14:paraId="7F58DEFA" w14:textId="77777777" w:rsidR="001F7340" w:rsidRPr="0023306C" w:rsidRDefault="001F7340" w:rsidP="001F7340">
            <w:pPr>
              <w:pStyle w:val="CETBodytext"/>
              <w:jc w:val="left"/>
              <w:rPr>
                <w:rFonts w:ascii="Times New Roman" w:hAnsi="Times New Roman"/>
                <w:lang w:eastAsia="it-IT"/>
              </w:rPr>
            </w:pPr>
            <w:r w:rsidRPr="0023306C">
              <w:rPr>
                <w:rFonts w:ascii="Times New Roman" w:hAnsi="Times New Roman"/>
                <w:lang w:eastAsia="it-IT"/>
              </w:rPr>
              <w:t xml:space="preserve">Soxhlet </w:t>
            </w:r>
          </w:p>
          <w:p w14:paraId="0F6F1CBA" w14:textId="77777777" w:rsidR="001F7340" w:rsidRPr="0023306C" w:rsidRDefault="001F7340" w:rsidP="001F7340">
            <w:pPr>
              <w:pStyle w:val="CETBodytext"/>
              <w:jc w:val="left"/>
              <w:rPr>
                <w:rFonts w:ascii="Times New Roman" w:hAnsi="Times New Roman"/>
              </w:rPr>
            </w:pPr>
            <w:r w:rsidRPr="0023306C">
              <w:rPr>
                <w:rFonts w:ascii="Times New Roman" w:hAnsi="Times New Roman"/>
                <w:lang w:eastAsia="it-IT"/>
              </w:rPr>
              <w:t>test No.</w:t>
            </w:r>
          </w:p>
        </w:tc>
        <w:tc>
          <w:tcPr>
            <w:tcW w:w="3969" w:type="dxa"/>
            <w:tcBorders>
              <w:top w:val="single" w:sz="12" w:space="0" w:color="008000"/>
              <w:left w:val="nil"/>
              <w:bottom w:val="single" w:sz="12" w:space="0" w:color="008000"/>
              <w:right w:val="nil"/>
            </w:tcBorders>
            <w:shd w:val="clear" w:color="auto" w:fill="FFFFFF"/>
            <w:hideMark/>
          </w:tcPr>
          <w:p w14:paraId="34ADC172" w14:textId="77777777" w:rsidR="001F7340" w:rsidRPr="0023306C" w:rsidRDefault="001F7340" w:rsidP="001F7340">
            <w:pPr>
              <w:pStyle w:val="CETBodytext"/>
              <w:jc w:val="left"/>
              <w:rPr>
                <w:rFonts w:ascii="Times New Roman" w:hAnsi="Times New Roman"/>
              </w:rPr>
            </w:pPr>
            <w:r w:rsidRPr="0023306C">
              <w:rPr>
                <w:rFonts w:ascii="Times New Roman" w:hAnsi="Times New Roman"/>
                <w:lang w:eastAsia="it-IT"/>
              </w:rPr>
              <w:t>Sample</w:t>
            </w:r>
          </w:p>
        </w:tc>
        <w:tc>
          <w:tcPr>
            <w:tcW w:w="850" w:type="dxa"/>
            <w:tcBorders>
              <w:top w:val="single" w:sz="12" w:space="0" w:color="008000"/>
              <w:left w:val="nil"/>
              <w:bottom w:val="single" w:sz="12" w:space="0" w:color="008000"/>
              <w:right w:val="nil"/>
            </w:tcBorders>
            <w:shd w:val="clear" w:color="auto" w:fill="FFFFFF"/>
            <w:hideMark/>
          </w:tcPr>
          <w:p w14:paraId="08E2FCE5" w14:textId="77777777" w:rsidR="001F7340" w:rsidRPr="0023306C" w:rsidRDefault="001F7340" w:rsidP="001F7340">
            <w:pPr>
              <w:pStyle w:val="CETBodytext"/>
              <w:jc w:val="left"/>
              <w:rPr>
                <w:rFonts w:ascii="Times New Roman" w:hAnsi="Times New Roman"/>
              </w:rPr>
            </w:pPr>
            <w:r w:rsidRPr="0023306C">
              <w:rPr>
                <w:rFonts w:ascii="Times New Roman" w:hAnsi="Times New Roman"/>
                <w:lang w:eastAsia="it-IT"/>
              </w:rPr>
              <w:t>Sample mass (g)</w:t>
            </w:r>
          </w:p>
        </w:tc>
        <w:tc>
          <w:tcPr>
            <w:tcW w:w="1134" w:type="dxa"/>
            <w:tcBorders>
              <w:top w:val="single" w:sz="12" w:space="0" w:color="008000"/>
              <w:left w:val="nil"/>
              <w:bottom w:val="single" w:sz="12" w:space="0" w:color="008000"/>
              <w:right w:val="nil"/>
            </w:tcBorders>
            <w:shd w:val="clear" w:color="auto" w:fill="FFFFFF"/>
          </w:tcPr>
          <w:p w14:paraId="0E58723A" w14:textId="529B5C83" w:rsidR="001F7340" w:rsidRPr="0023306C" w:rsidRDefault="001F7340" w:rsidP="001F7340">
            <w:pPr>
              <w:pStyle w:val="CETBodytext"/>
              <w:ind w:right="-1"/>
              <w:jc w:val="left"/>
              <w:rPr>
                <w:rFonts w:ascii="Times New Roman" w:hAnsi="Times New Roman"/>
                <w:lang w:eastAsia="it-IT"/>
              </w:rPr>
            </w:pPr>
            <w:r w:rsidRPr="0023306C">
              <w:rPr>
                <w:rFonts w:ascii="Times New Roman" w:hAnsi="Times New Roman"/>
                <w:lang w:eastAsia="it-IT"/>
              </w:rPr>
              <w:t xml:space="preserve">Sample </w:t>
            </w:r>
            <w:r w:rsidRPr="0023306C">
              <w:rPr>
                <w:rFonts w:ascii="Times New Roman" w:eastAsia="MS PGothic" w:hAnsi="Times New Roman"/>
              </w:rPr>
              <w:t>moisture content</w:t>
            </w:r>
            <w:r w:rsidRPr="0023306C">
              <w:rPr>
                <w:rFonts w:ascii="Times New Roman" w:hAnsi="Times New Roman"/>
                <w:lang w:eastAsia="it-IT"/>
              </w:rPr>
              <w:t xml:space="preserve"> (% wt.)</w:t>
            </w:r>
          </w:p>
        </w:tc>
        <w:tc>
          <w:tcPr>
            <w:tcW w:w="993" w:type="dxa"/>
            <w:tcBorders>
              <w:top w:val="single" w:sz="12" w:space="0" w:color="008000"/>
              <w:left w:val="nil"/>
              <w:bottom w:val="single" w:sz="12" w:space="0" w:color="008000"/>
              <w:right w:val="nil"/>
            </w:tcBorders>
            <w:shd w:val="clear" w:color="auto" w:fill="FFFFFF"/>
            <w:hideMark/>
          </w:tcPr>
          <w:p w14:paraId="070CA5CD" w14:textId="57CA7E34" w:rsidR="001F7340" w:rsidRPr="0023306C" w:rsidRDefault="001F7340" w:rsidP="001F7340">
            <w:pPr>
              <w:pStyle w:val="CETBodytext"/>
              <w:ind w:right="-1"/>
              <w:jc w:val="left"/>
              <w:rPr>
                <w:rFonts w:ascii="Times New Roman" w:hAnsi="Times New Roman"/>
                <w:lang w:eastAsia="it-IT"/>
              </w:rPr>
            </w:pPr>
            <w:r w:rsidRPr="0023306C">
              <w:rPr>
                <w:rFonts w:ascii="Times New Roman" w:hAnsi="Times New Roman"/>
                <w:lang w:eastAsia="it-IT"/>
              </w:rPr>
              <w:t xml:space="preserve">Extraction </w:t>
            </w:r>
          </w:p>
          <w:p w14:paraId="0B415D54" w14:textId="77777777" w:rsidR="001F7340" w:rsidRPr="0023306C" w:rsidRDefault="001F7340" w:rsidP="001F7340">
            <w:pPr>
              <w:pStyle w:val="CETBodytext"/>
              <w:ind w:right="-1"/>
              <w:jc w:val="left"/>
              <w:rPr>
                <w:rFonts w:ascii="Times New Roman" w:hAnsi="Times New Roman"/>
                <w:szCs w:val="18"/>
              </w:rPr>
            </w:pPr>
            <w:r w:rsidRPr="0023306C">
              <w:rPr>
                <w:rFonts w:ascii="Times New Roman" w:hAnsi="Times New Roman"/>
                <w:lang w:eastAsia="it-IT"/>
              </w:rPr>
              <w:t>solvent</w:t>
            </w:r>
          </w:p>
        </w:tc>
        <w:tc>
          <w:tcPr>
            <w:tcW w:w="846" w:type="dxa"/>
            <w:tcBorders>
              <w:top w:val="single" w:sz="12" w:space="0" w:color="008000"/>
              <w:left w:val="nil"/>
              <w:bottom w:val="single" w:sz="12" w:space="0" w:color="008000"/>
              <w:right w:val="nil"/>
            </w:tcBorders>
            <w:shd w:val="clear" w:color="auto" w:fill="FFFFFF"/>
            <w:hideMark/>
          </w:tcPr>
          <w:p w14:paraId="2D73001F" w14:textId="075FCFD9" w:rsidR="001F7340" w:rsidRPr="0023306C" w:rsidRDefault="001F7340" w:rsidP="001F7340">
            <w:pPr>
              <w:pStyle w:val="CETBodytext"/>
              <w:ind w:right="-1"/>
              <w:jc w:val="left"/>
              <w:rPr>
                <w:rFonts w:ascii="Times New Roman" w:hAnsi="Times New Roman"/>
                <w:szCs w:val="18"/>
              </w:rPr>
            </w:pPr>
            <w:r w:rsidRPr="0023306C">
              <w:rPr>
                <w:rFonts w:ascii="Times New Roman" w:hAnsi="Times New Roman"/>
                <w:lang w:eastAsia="it-IT"/>
              </w:rPr>
              <w:t>Solvent volume (mL)</w:t>
            </w:r>
          </w:p>
        </w:tc>
      </w:tr>
      <w:tr w:rsidR="001F7340" w:rsidRPr="0023306C" w14:paraId="274DF236" w14:textId="77777777" w:rsidTr="001F7340">
        <w:trPr>
          <w:jc w:val="center"/>
        </w:trPr>
        <w:tc>
          <w:tcPr>
            <w:tcW w:w="851" w:type="dxa"/>
            <w:tcBorders>
              <w:top w:val="single" w:sz="12" w:space="0" w:color="008000"/>
              <w:left w:val="nil"/>
              <w:bottom w:val="nil"/>
              <w:right w:val="nil"/>
            </w:tcBorders>
            <w:shd w:val="clear" w:color="auto" w:fill="FFF2CC" w:themeFill="accent4" w:themeFillTint="33"/>
            <w:hideMark/>
          </w:tcPr>
          <w:p w14:paraId="134AC481" w14:textId="77777777" w:rsidR="001F7340" w:rsidRPr="0023306C" w:rsidRDefault="001F7340" w:rsidP="001F7340">
            <w:pPr>
              <w:pStyle w:val="CETBodytext"/>
              <w:rPr>
                <w:rFonts w:ascii="Times New Roman" w:hAnsi="Times New Roman"/>
              </w:rPr>
            </w:pPr>
            <w:r w:rsidRPr="0023306C">
              <w:rPr>
                <w:rFonts w:ascii="Times New Roman" w:hAnsi="Times New Roman"/>
              </w:rPr>
              <w:t>21</w:t>
            </w:r>
          </w:p>
        </w:tc>
        <w:tc>
          <w:tcPr>
            <w:tcW w:w="3969" w:type="dxa"/>
            <w:tcBorders>
              <w:top w:val="single" w:sz="12" w:space="0" w:color="008000"/>
              <w:left w:val="nil"/>
              <w:bottom w:val="nil"/>
              <w:right w:val="nil"/>
            </w:tcBorders>
            <w:shd w:val="clear" w:color="auto" w:fill="FFF2CC" w:themeFill="accent4" w:themeFillTint="33"/>
            <w:hideMark/>
          </w:tcPr>
          <w:p w14:paraId="36614CC0" w14:textId="5E54FEEE" w:rsidR="001F7340" w:rsidRPr="0023306C" w:rsidRDefault="001F7340" w:rsidP="001F7340">
            <w:pPr>
              <w:pStyle w:val="CETBodytext"/>
              <w:jc w:val="left"/>
              <w:rPr>
                <w:rFonts w:ascii="Times New Roman" w:hAnsi="Times New Roman"/>
              </w:rPr>
            </w:pPr>
            <w:r w:rsidRPr="0023306C">
              <w:rPr>
                <w:rFonts w:ascii="Times New Roman" w:hAnsi="Times New Roman"/>
              </w:rPr>
              <w:t xml:space="preserve">Dry husks </w:t>
            </w:r>
            <w:r w:rsidRPr="0023306C">
              <w:rPr>
                <w:rFonts w:ascii="Times New Roman" w:eastAsia="MS PGothic" w:hAnsi="Times New Roman"/>
              </w:rPr>
              <w:t xml:space="preserve">“as collected” </w:t>
            </w:r>
            <w:r w:rsidRPr="0023306C">
              <w:rPr>
                <w:rFonts w:ascii="Times New Roman" w:hAnsi="Times New Roman"/>
              </w:rPr>
              <w:t>2020-09-08</w:t>
            </w:r>
          </w:p>
        </w:tc>
        <w:tc>
          <w:tcPr>
            <w:tcW w:w="850" w:type="dxa"/>
            <w:tcBorders>
              <w:top w:val="single" w:sz="12" w:space="0" w:color="008000"/>
              <w:left w:val="nil"/>
              <w:bottom w:val="nil"/>
              <w:right w:val="nil"/>
            </w:tcBorders>
            <w:shd w:val="clear" w:color="auto" w:fill="FFF2CC" w:themeFill="accent4" w:themeFillTint="33"/>
            <w:hideMark/>
          </w:tcPr>
          <w:p w14:paraId="4DCA2AF4" w14:textId="77777777" w:rsidR="001F7340" w:rsidRPr="0023306C" w:rsidRDefault="001F7340" w:rsidP="001F7340">
            <w:pPr>
              <w:pStyle w:val="CETBodytext"/>
              <w:rPr>
                <w:rFonts w:ascii="Times New Roman" w:hAnsi="Times New Roman"/>
              </w:rPr>
            </w:pPr>
            <w:r w:rsidRPr="0023306C">
              <w:rPr>
                <w:rFonts w:ascii="Times New Roman" w:hAnsi="Times New Roman"/>
              </w:rPr>
              <w:t>8.0</w:t>
            </w:r>
          </w:p>
        </w:tc>
        <w:tc>
          <w:tcPr>
            <w:tcW w:w="1134" w:type="dxa"/>
            <w:tcBorders>
              <w:top w:val="single" w:sz="12" w:space="0" w:color="008000"/>
              <w:left w:val="nil"/>
              <w:bottom w:val="nil"/>
              <w:right w:val="nil"/>
            </w:tcBorders>
            <w:shd w:val="clear" w:color="auto" w:fill="FFF2CC" w:themeFill="accent4" w:themeFillTint="33"/>
          </w:tcPr>
          <w:p w14:paraId="3C12C5C4" w14:textId="4C653136" w:rsidR="001F7340" w:rsidRPr="0023306C" w:rsidRDefault="00782079" w:rsidP="001F7340">
            <w:pPr>
              <w:pStyle w:val="CETBodytext"/>
              <w:rPr>
                <w:rFonts w:ascii="Times New Roman" w:hAnsi="Times New Roman"/>
              </w:rPr>
            </w:pPr>
            <w:r w:rsidRPr="0023306C">
              <w:rPr>
                <w:rFonts w:ascii="Times New Roman" w:hAnsi="Times New Roman"/>
              </w:rPr>
              <w:t>9.60</w:t>
            </w:r>
          </w:p>
        </w:tc>
        <w:tc>
          <w:tcPr>
            <w:tcW w:w="993" w:type="dxa"/>
            <w:tcBorders>
              <w:top w:val="single" w:sz="12" w:space="0" w:color="008000"/>
              <w:left w:val="nil"/>
              <w:bottom w:val="nil"/>
              <w:right w:val="nil"/>
            </w:tcBorders>
            <w:shd w:val="clear" w:color="auto" w:fill="FFF2CC" w:themeFill="accent4" w:themeFillTint="33"/>
            <w:hideMark/>
          </w:tcPr>
          <w:p w14:paraId="5FDEBE3C" w14:textId="7222CCAC" w:rsidR="001F7340" w:rsidRPr="0023306C" w:rsidRDefault="001F7340" w:rsidP="001F7340">
            <w:pPr>
              <w:pStyle w:val="CETBodytext"/>
              <w:rPr>
                <w:rFonts w:ascii="Times New Roman" w:hAnsi="Times New Roman"/>
              </w:rPr>
            </w:pPr>
            <w:r w:rsidRPr="0023306C">
              <w:rPr>
                <w:rFonts w:ascii="Times New Roman" w:hAnsi="Times New Roman"/>
              </w:rPr>
              <w:t>water</w:t>
            </w:r>
          </w:p>
        </w:tc>
        <w:tc>
          <w:tcPr>
            <w:tcW w:w="846" w:type="dxa"/>
            <w:tcBorders>
              <w:top w:val="single" w:sz="12" w:space="0" w:color="008000"/>
              <w:left w:val="nil"/>
              <w:bottom w:val="nil"/>
              <w:right w:val="nil"/>
            </w:tcBorders>
            <w:shd w:val="clear" w:color="auto" w:fill="FFF2CC" w:themeFill="accent4" w:themeFillTint="33"/>
            <w:hideMark/>
          </w:tcPr>
          <w:p w14:paraId="7F34FDB4" w14:textId="77777777" w:rsidR="001F7340" w:rsidRPr="0023306C" w:rsidRDefault="001F7340" w:rsidP="001F7340">
            <w:pPr>
              <w:pStyle w:val="CETBodytext"/>
              <w:rPr>
                <w:rFonts w:ascii="Times New Roman" w:hAnsi="Times New Roman"/>
              </w:rPr>
            </w:pPr>
            <w:r w:rsidRPr="0023306C">
              <w:rPr>
                <w:rFonts w:ascii="Times New Roman" w:hAnsi="Times New Roman"/>
              </w:rPr>
              <w:t>300</w:t>
            </w:r>
          </w:p>
        </w:tc>
      </w:tr>
      <w:tr w:rsidR="001F7340" w:rsidRPr="0023306C" w14:paraId="4D4EB229" w14:textId="77777777" w:rsidTr="001F7340">
        <w:trPr>
          <w:jc w:val="center"/>
        </w:trPr>
        <w:tc>
          <w:tcPr>
            <w:tcW w:w="851" w:type="dxa"/>
            <w:tcBorders>
              <w:top w:val="nil"/>
              <w:left w:val="nil"/>
              <w:bottom w:val="nil"/>
              <w:right w:val="nil"/>
            </w:tcBorders>
            <w:shd w:val="clear" w:color="auto" w:fill="FFF2CC" w:themeFill="accent4" w:themeFillTint="33"/>
            <w:hideMark/>
          </w:tcPr>
          <w:p w14:paraId="7451BE4E" w14:textId="77777777" w:rsidR="001F7340" w:rsidRPr="0023306C" w:rsidRDefault="001F7340" w:rsidP="001F7340">
            <w:pPr>
              <w:pStyle w:val="CETBodytext"/>
              <w:rPr>
                <w:rFonts w:ascii="Times New Roman" w:hAnsi="Times New Roman"/>
              </w:rPr>
            </w:pPr>
            <w:r w:rsidRPr="0023306C">
              <w:rPr>
                <w:rFonts w:ascii="Times New Roman" w:hAnsi="Times New Roman"/>
              </w:rPr>
              <w:t>29</w:t>
            </w:r>
          </w:p>
        </w:tc>
        <w:tc>
          <w:tcPr>
            <w:tcW w:w="3969" w:type="dxa"/>
            <w:tcBorders>
              <w:top w:val="nil"/>
              <w:left w:val="nil"/>
              <w:bottom w:val="nil"/>
              <w:right w:val="nil"/>
            </w:tcBorders>
            <w:shd w:val="clear" w:color="auto" w:fill="FFF2CC" w:themeFill="accent4" w:themeFillTint="33"/>
            <w:hideMark/>
          </w:tcPr>
          <w:p w14:paraId="7EFEBB7B" w14:textId="70D48ECE" w:rsidR="001F7340" w:rsidRPr="0023306C" w:rsidRDefault="001F7340" w:rsidP="001F7340">
            <w:pPr>
              <w:pStyle w:val="CETBodytext"/>
              <w:jc w:val="left"/>
              <w:rPr>
                <w:rFonts w:ascii="Times New Roman" w:hAnsi="Times New Roman"/>
              </w:rPr>
            </w:pPr>
            <w:r w:rsidRPr="0023306C">
              <w:rPr>
                <w:rFonts w:ascii="Times New Roman" w:hAnsi="Times New Roman"/>
              </w:rPr>
              <w:t xml:space="preserve">Dry husks </w:t>
            </w:r>
            <w:r w:rsidRPr="0023306C">
              <w:rPr>
                <w:rFonts w:ascii="Times New Roman" w:eastAsia="MS PGothic" w:hAnsi="Times New Roman"/>
              </w:rPr>
              <w:t xml:space="preserve">“as collected” </w:t>
            </w:r>
            <w:r w:rsidRPr="0023306C">
              <w:rPr>
                <w:rFonts w:ascii="Times New Roman" w:hAnsi="Times New Roman"/>
              </w:rPr>
              <w:t>2020-09-08</w:t>
            </w:r>
          </w:p>
        </w:tc>
        <w:tc>
          <w:tcPr>
            <w:tcW w:w="850" w:type="dxa"/>
            <w:tcBorders>
              <w:top w:val="nil"/>
              <w:left w:val="nil"/>
              <w:bottom w:val="nil"/>
              <w:right w:val="nil"/>
            </w:tcBorders>
            <w:shd w:val="clear" w:color="auto" w:fill="FFF2CC" w:themeFill="accent4" w:themeFillTint="33"/>
            <w:hideMark/>
          </w:tcPr>
          <w:p w14:paraId="0D6B5559" w14:textId="77777777" w:rsidR="001F7340" w:rsidRPr="0023306C" w:rsidRDefault="001F7340" w:rsidP="001F7340">
            <w:pPr>
              <w:pStyle w:val="CETBodytext"/>
              <w:rPr>
                <w:rFonts w:ascii="Times New Roman" w:hAnsi="Times New Roman"/>
              </w:rPr>
            </w:pPr>
            <w:r w:rsidRPr="0023306C">
              <w:rPr>
                <w:rFonts w:ascii="Times New Roman" w:hAnsi="Times New Roman"/>
              </w:rPr>
              <w:t>8.0</w:t>
            </w:r>
          </w:p>
        </w:tc>
        <w:tc>
          <w:tcPr>
            <w:tcW w:w="1134" w:type="dxa"/>
            <w:tcBorders>
              <w:top w:val="nil"/>
              <w:left w:val="nil"/>
              <w:bottom w:val="nil"/>
              <w:right w:val="nil"/>
            </w:tcBorders>
            <w:shd w:val="clear" w:color="auto" w:fill="FFF2CC" w:themeFill="accent4" w:themeFillTint="33"/>
          </w:tcPr>
          <w:p w14:paraId="3D2BAF23" w14:textId="17A55579" w:rsidR="001F7340" w:rsidRPr="0023306C" w:rsidRDefault="00782079" w:rsidP="001F7340">
            <w:pPr>
              <w:pStyle w:val="CETBodytext"/>
              <w:rPr>
                <w:rFonts w:ascii="Times New Roman" w:hAnsi="Times New Roman"/>
              </w:rPr>
            </w:pPr>
            <w:r w:rsidRPr="0023306C">
              <w:rPr>
                <w:rFonts w:ascii="Times New Roman" w:hAnsi="Times New Roman"/>
              </w:rPr>
              <w:t>9.60</w:t>
            </w:r>
          </w:p>
        </w:tc>
        <w:tc>
          <w:tcPr>
            <w:tcW w:w="993" w:type="dxa"/>
            <w:tcBorders>
              <w:top w:val="nil"/>
              <w:left w:val="nil"/>
              <w:bottom w:val="nil"/>
              <w:right w:val="nil"/>
            </w:tcBorders>
            <w:shd w:val="clear" w:color="auto" w:fill="FFF2CC" w:themeFill="accent4" w:themeFillTint="33"/>
            <w:hideMark/>
          </w:tcPr>
          <w:p w14:paraId="69B5EDF4" w14:textId="3739BD9B" w:rsidR="001F7340" w:rsidRPr="0023306C" w:rsidRDefault="001F7340" w:rsidP="001F7340">
            <w:pPr>
              <w:pStyle w:val="CETBodytext"/>
              <w:rPr>
                <w:rFonts w:ascii="Times New Roman" w:hAnsi="Times New Roman"/>
              </w:rPr>
            </w:pPr>
            <w:r w:rsidRPr="0023306C">
              <w:rPr>
                <w:rFonts w:ascii="Times New Roman" w:hAnsi="Times New Roman"/>
              </w:rPr>
              <w:t>water</w:t>
            </w:r>
          </w:p>
        </w:tc>
        <w:tc>
          <w:tcPr>
            <w:tcW w:w="846" w:type="dxa"/>
            <w:tcBorders>
              <w:top w:val="nil"/>
              <w:left w:val="nil"/>
              <w:bottom w:val="nil"/>
              <w:right w:val="nil"/>
            </w:tcBorders>
            <w:shd w:val="clear" w:color="auto" w:fill="FFF2CC" w:themeFill="accent4" w:themeFillTint="33"/>
            <w:hideMark/>
          </w:tcPr>
          <w:p w14:paraId="03769372" w14:textId="77777777" w:rsidR="001F7340" w:rsidRPr="0023306C" w:rsidRDefault="001F7340" w:rsidP="001F7340">
            <w:pPr>
              <w:pStyle w:val="CETBodytext"/>
              <w:rPr>
                <w:rFonts w:ascii="Times New Roman" w:hAnsi="Times New Roman"/>
              </w:rPr>
            </w:pPr>
            <w:r w:rsidRPr="0023306C">
              <w:rPr>
                <w:rFonts w:ascii="Times New Roman" w:hAnsi="Times New Roman"/>
              </w:rPr>
              <w:t>300</w:t>
            </w:r>
          </w:p>
        </w:tc>
      </w:tr>
      <w:tr w:rsidR="001F7340" w:rsidRPr="0023306C" w14:paraId="2EA1314F" w14:textId="77777777" w:rsidTr="001F7340">
        <w:trPr>
          <w:jc w:val="center"/>
        </w:trPr>
        <w:tc>
          <w:tcPr>
            <w:tcW w:w="851" w:type="dxa"/>
            <w:tcBorders>
              <w:top w:val="nil"/>
              <w:left w:val="nil"/>
              <w:bottom w:val="nil"/>
              <w:right w:val="nil"/>
            </w:tcBorders>
            <w:shd w:val="clear" w:color="auto" w:fill="92D050"/>
            <w:hideMark/>
          </w:tcPr>
          <w:p w14:paraId="5F15A057" w14:textId="77777777" w:rsidR="001F7340" w:rsidRPr="0023306C" w:rsidRDefault="001F7340" w:rsidP="001F7340">
            <w:pPr>
              <w:pStyle w:val="CETBodytext"/>
              <w:rPr>
                <w:rFonts w:ascii="Times New Roman" w:hAnsi="Times New Roman"/>
              </w:rPr>
            </w:pPr>
            <w:r w:rsidRPr="0023306C">
              <w:rPr>
                <w:rFonts w:ascii="Times New Roman" w:hAnsi="Times New Roman"/>
              </w:rPr>
              <w:t>22</w:t>
            </w:r>
          </w:p>
        </w:tc>
        <w:tc>
          <w:tcPr>
            <w:tcW w:w="3969" w:type="dxa"/>
            <w:tcBorders>
              <w:top w:val="nil"/>
              <w:left w:val="nil"/>
              <w:bottom w:val="nil"/>
              <w:right w:val="nil"/>
            </w:tcBorders>
            <w:shd w:val="clear" w:color="auto" w:fill="92D050"/>
            <w:hideMark/>
          </w:tcPr>
          <w:p w14:paraId="5BB51474" w14:textId="43BE7ED1" w:rsidR="001F7340" w:rsidRPr="0023306C" w:rsidRDefault="001F7340" w:rsidP="001F7340">
            <w:pPr>
              <w:pStyle w:val="CETBodytext"/>
              <w:jc w:val="left"/>
              <w:rPr>
                <w:rFonts w:ascii="Times New Roman" w:hAnsi="Times New Roman"/>
              </w:rPr>
            </w:pPr>
            <w:r w:rsidRPr="0023306C">
              <w:rPr>
                <w:rFonts w:ascii="Times New Roman" w:eastAsia="Verdana" w:hAnsi="Times New Roman"/>
              </w:rPr>
              <w:t>Green husks</w:t>
            </w:r>
            <w:r w:rsidRPr="0023306C">
              <w:rPr>
                <w:rFonts w:ascii="Times New Roman" w:hAnsi="Times New Roman"/>
              </w:rPr>
              <w:t xml:space="preserve"> </w:t>
            </w:r>
            <w:r w:rsidRPr="0023306C">
              <w:rPr>
                <w:rFonts w:ascii="Times New Roman" w:eastAsia="MS PGothic" w:hAnsi="Times New Roman"/>
              </w:rPr>
              <w:t xml:space="preserve">“as collected” </w:t>
            </w:r>
            <w:r w:rsidRPr="0023306C">
              <w:rPr>
                <w:rFonts w:ascii="Times New Roman" w:hAnsi="Times New Roman"/>
              </w:rPr>
              <w:t>2021-08-05</w:t>
            </w:r>
          </w:p>
        </w:tc>
        <w:tc>
          <w:tcPr>
            <w:tcW w:w="850" w:type="dxa"/>
            <w:tcBorders>
              <w:top w:val="nil"/>
              <w:left w:val="nil"/>
              <w:bottom w:val="nil"/>
              <w:right w:val="nil"/>
            </w:tcBorders>
            <w:shd w:val="clear" w:color="auto" w:fill="92D050"/>
            <w:hideMark/>
          </w:tcPr>
          <w:p w14:paraId="4CDE80BA" w14:textId="77777777" w:rsidR="001F7340" w:rsidRPr="0023306C" w:rsidRDefault="001F7340" w:rsidP="001F7340">
            <w:pPr>
              <w:pStyle w:val="CETBodytext"/>
              <w:rPr>
                <w:rFonts w:ascii="Times New Roman" w:hAnsi="Times New Roman"/>
              </w:rPr>
            </w:pPr>
            <w:r w:rsidRPr="0023306C">
              <w:rPr>
                <w:rFonts w:ascii="Times New Roman" w:hAnsi="Times New Roman"/>
              </w:rPr>
              <w:t>22.5</w:t>
            </w:r>
          </w:p>
        </w:tc>
        <w:tc>
          <w:tcPr>
            <w:tcW w:w="1134" w:type="dxa"/>
            <w:tcBorders>
              <w:top w:val="nil"/>
              <w:left w:val="nil"/>
              <w:bottom w:val="nil"/>
              <w:right w:val="nil"/>
            </w:tcBorders>
            <w:shd w:val="clear" w:color="auto" w:fill="92D050"/>
          </w:tcPr>
          <w:p w14:paraId="77BBC427" w14:textId="166019F9" w:rsidR="001F7340" w:rsidRPr="0023306C" w:rsidRDefault="001F7340" w:rsidP="001F7340">
            <w:pPr>
              <w:pStyle w:val="CETBodytext"/>
              <w:rPr>
                <w:rFonts w:ascii="Times New Roman" w:hAnsi="Times New Roman"/>
              </w:rPr>
            </w:pPr>
            <w:r w:rsidRPr="0023306C">
              <w:rPr>
                <w:rFonts w:ascii="Times New Roman" w:hAnsi="Times New Roman"/>
              </w:rPr>
              <w:t>61.84</w:t>
            </w:r>
          </w:p>
        </w:tc>
        <w:tc>
          <w:tcPr>
            <w:tcW w:w="993" w:type="dxa"/>
            <w:tcBorders>
              <w:top w:val="nil"/>
              <w:left w:val="nil"/>
              <w:bottom w:val="nil"/>
              <w:right w:val="nil"/>
            </w:tcBorders>
            <w:shd w:val="clear" w:color="auto" w:fill="92D050"/>
            <w:hideMark/>
          </w:tcPr>
          <w:p w14:paraId="0EFD5091" w14:textId="4FEAA4A9" w:rsidR="001F7340" w:rsidRPr="0023306C" w:rsidRDefault="001F7340" w:rsidP="001F7340">
            <w:pPr>
              <w:pStyle w:val="CETBodytext"/>
              <w:rPr>
                <w:rFonts w:ascii="Times New Roman" w:hAnsi="Times New Roman"/>
              </w:rPr>
            </w:pPr>
            <w:r w:rsidRPr="0023306C">
              <w:rPr>
                <w:rFonts w:ascii="Times New Roman" w:hAnsi="Times New Roman"/>
              </w:rPr>
              <w:t>water</w:t>
            </w:r>
          </w:p>
        </w:tc>
        <w:tc>
          <w:tcPr>
            <w:tcW w:w="846" w:type="dxa"/>
            <w:tcBorders>
              <w:top w:val="nil"/>
              <w:left w:val="nil"/>
              <w:bottom w:val="nil"/>
              <w:right w:val="nil"/>
            </w:tcBorders>
            <w:shd w:val="clear" w:color="auto" w:fill="92D050"/>
            <w:hideMark/>
          </w:tcPr>
          <w:p w14:paraId="27087ADB" w14:textId="77777777" w:rsidR="001F7340" w:rsidRPr="0023306C" w:rsidRDefault="001F7340" w:rsidP="001F7340">
            <w:pPr>
              <w:pStyle w:val="CETBodytext"/>
              <w:rPr>
                <w:rFonts w:ascii="Times New Roman" w:hAnsi="Times New Roman"/>
              </w:rPr>
            </w:pPr>
            <w:r w:rsidRPr="0023306C">
              <w:rPr>
                <w:rFonts w:ascii="Times New Roman" w:hAnsi="Times New Roman"/>
              </w:rPr>
              <w:t>300</w:t>
            </w:r>
          </w:p>
        </w:tc>
      </w:tr>
      <w:tr w:rsidR="001F7340" w:rsidRPr="0023306C" w14:paraId="397E9BF4" w14:textId="77777777" w:rsidTr="001F7340">
        <w:trPr>
          <w:jc w:val="center"/>
        </w:trPr>
        <w:tc>
          <w:tcPr>
            <w:tcW w:w="851" w:type="dxa"/>
            <w:tcBorders>
              <w:top w:val="nil"/>
              <w:left w:val="nil"/>
              <w:bottom w:val="nil"/>
              <w:right w:val="nil"/>
            </w:tcBorders>
            <w:shd w:val="clear" w:color="auto" w:fill="92D050"/>
            <w:hideMark/>
          </w:tcPr>
          <w:p w14:paraId="78ED6170" w14:textId="77777777" w:rsidR="001F7340" w:rsidRPr="0023306C" w:rsidRDefault="001F7340" w:rsidP="001F7340">
            <w:pPr>
              <w:pStyle w:val="CETBodytext"/>
              <w:rPr>
                <w:rFonts w:ascii="Times New Roman" w:hAnsi="Times New Roman"/>
              </w:rPr>
            </w:pPr>
            <w:r w:rsidRPr="0023306C">
              <w:rPr>
                <w:rFonts w:ascii="Times New Roman" w:hAnsi="Times New Roman"/>
              </w:rPr>
              <w:t>23</w:t>
            </w:r>
          </w:p>
        </w:tc>
        <w:tc>
          <w:tcPr>
            <w:tcW w:w="3969" w:type="dxa"/>
            <w:tcBorders>
              <w:top w:val="nil"/>
              <w:left w:val="nil"/>
              <w:bottom w:val="nil"/>
              <w:right w:val="nil"/>
            </w:tcBorders>
            <w:shd w:val="clear" w:color="auto" w:fill="92D050"/>
            <w:hideMark/>
          </w:tcPr>
          <w:p w14:paraId="45BFF94D" w14:textId="7E34EEA3" w:rsidR="001F7340" w:rsidRPr="0023306C" w:rsidRDefault="001F7340" w:rsidP="001F7340">
            <w:pPr>
              <w:pStyle w:val="CETBodytext"/>
              <w:jc w:val="left"/>
              <w:rPr>
                <w:rFonts w:ascii="Times New Roman" w:hAnsi="Times New Roman"/>
              </w:rPr>
            </w:pPr>
            <w:r w:rsidRPr="0023306C">
              <w:rPr>
                <w:rFonts w:ascii="Times New Roman" w:eastAsia="Verdana" w:hAnsi="Times New Roman"/>
              </w:rPr>
              <w:t>Green husks</w:t>
            </w:r>
            <w:r w:rsidRPr="0023306C">
              <w:rPr>
                <w:rFonts w:ascii="Times New Roman" w:hAnsi="Times New Roman"/>
              </w:rPr>
              <w:t xml:space="preserve"> </w:t>
            </w:r>
            <w:r w:rsidRPr="0023306C">
              <w:rPr>
                <w:rFonts w:ascii="Times New Roman" w:eastAsia="MS PGothic" w:hAnsi="Times New Roman"/>
              </w:rPr>
              <w:t xml:space="preserve">“as collected” </w:t>
            </w:r>
            <w:r w:rsidRPr="0023306C">
              <w:rPr>
                <w:rFonts w:ascii="Times New Roman" w:hAnsi="Times New Roman"/>
              </w:rPr>
              <w:t>2021-08-05</w:t>
            </w:r>
          </w:p>
        </w:tc>
        <w:tc>
          <w:tcPr>
            <w:tcW w:w="850" w:type="dxa"/>
            <w:tcBorders>
              <w:top w:val="nil"/>
              <w:left w:val="nil"/>
              <w:bottom w:val="nil"/>
              <w:right w:val="nil"/>
            </w:tcBorders>
            <w:shd w:val="clear" w:color="auto" w:fill="92D050"/>
            <w:hideMark/>
          </w:tcPr>
          <w:p w14:paraId="70CBE34D" w14:textId="77777777" w:rsidR="001F7340" w:rsidRPr="0023306C" w:rsidRDefault="001F7340" w:rsidP="001F7340">
            <w:pPr>
              <w:pStyle w:val="CETBodytext"/>
              <w:rPr>
                <w:rFonts w:ascii="Times New Roman" w:hAnsi="Times New Roman"/>
              </w:rPr>
            </w:pPr>
            <w:r w:rsidRPr="0023306C">
              <w:rPr>
                <w:rFonts w:ascii="Times New Roman" w:hAnsi="Times New Roman"/>
              </w:rPr>
              <w:t>22.5</w:t>
            </w:r>
          </w:p>
        </w:tc>
        <w:tc>
          <w:tcPr>
            <w:tcW w:w="1134" w:type="dxa"/>
            <w:tcBorders>
              <w:top w:val="nil"/>
              <w:left w:val="nil"/>
              <w:bottom w:val="nil"/>
              <w:right w:val="nil"/>
            </w:tcBorders>
            <w:shd w:val="clear" w:color="auto" w:fill="92D050"/>
          </w:tcPr>
          <w:p w14:paraId="1A66B2CC" w14:textId="4F4B38B1" w:rsidR="001F7340" w:rsidRPr="0023306C" w:rsidRDefault="001F7340" w:rsidP="001F7340">
            <w:pPr>
              <w:pStyle w:val="CETBodytext"/>
              <w:rPr>
                <w:rFonts w:ascii="Times New Roman" w:hAnsi="Times New Roman"/>
              </w:rPr>
            </w:pPr>
            <w:r w:rsidRPr="0023306C">
              <w:rPr>
                <w:rFonts w:ascii="Times New Roman" w:hAnsi="Times New Roman"/>
              </w:rPr>
              <w:t>61.84</w:t>
            </w:r>
          </w:p>
        </w:tc>
        <w:tc>
          <w:tcPr>
            <w:tcW w:w="993" w:type="dxa"/>
            <w:tcBorders>
              <w:top w:val="nil"/>
              <w:left w:val="nil"/>
              <w:bottom w:val="nil"/>
              <w:right w:val="nil"/>
            </w:tcBorders>
            <w:shd w:val="clear" w:color="auto" w:fill="92D050"/>
            <w:hideMark/>
          </w:tcPr>
          <w:p w14:paraId="58DBE321" w14:textId="7961076C" w:rsidR="001F7340" w:rsidRPr="0023306C" w:rsidRDefault="001F7340" w:rsidP="001F7340">
            <w:pPr>
              <w:pStyle w:val="CETBodytext"/>
              <w:rPr>
                <w:rFonts w:ascii="Times New Roman" w:hAnsi="Times New Roman"/>
              </w:rPr>
            </w:pPr>
            <w:r w:rsidRPr="0023306C">
              <w:rPr>
                <w:rFonts w:ascii="Times New Roman" w:hAnsi="Times New Roman"/>
              </w:rPr>
              <w:t>water</w:t>
            </w:r>
          </w:p>
        </w:tc>
        <w:tc>
          <w:tcPr>
            <w:tcW w:w="846" w:type="dxa"/>
            <w:tcBorders>
              <w:top w:val="nil"/>
              <w:left w:val="nil"/>
              <w:bottom w:val="nil"/>
              <w:right w:val="nil"/>
            </w:tcBorders>
            <w:shd w:val="clear" w:color="auto" w:fill="92D050"/>
            <w:hideMark/>
          </w:tcPr>
          <w:p w14:paraId="06A54108" w14:textId="77777777" w:rsidR="001F7340" w:rsidRPr="0023306C" w:rsidRDefault="001F7340" w:rsidP="001F7340">
            <w:pPr>
              <w:pStyle w:val="CETBodytext"/>
              <w:rPr>
                <w:rFonts w:ascii="Times New Roman" w:hAnsi="Times New Roman"/>
              </w:rPr>
            </w:pPr>
            <w:r w:rsidRPr="0023306C">
              <w:rPr>
                <w:rFonts w:ascii="Times New Roman" w:hAnsi="Times New Roman"/>
              </w:rPr>
              <w:t>300</w:t>
            </w:r>
          </w:p>
        </w:tc>
      </w:tr>
      <w:tr w:rsidR="001F7340" w:rsidRPr="0023306C" w14:paraId="61FEAAC8" w14:textId="77777777" w:rsidTr="00EC0FC1">
        <w:trPr>
          <w:jc w:val="center"/>
        </w:trPr>
        <w:tc>
          <w:tcPr>
            <w:tcW w:w="851" w:type="dxa"/>
            <w:tcBorders>
              <w:top w:val="nil"/>
              <w:left w:val="nil"/>
              <w:bottom w:val="nil"/>
              <w:right w:val="nil"/>
            </w:tcBorders>
            <w:shd w:val="clear" w:color="auto" w:fill="92D050"/>
            <w:hideMark/>
          </w:tcPr>
          <w:p w14:paraId="4931A4E0" w14:textId="77777777" w:rsidR="001F7340" w:rsidRPr="0023306C" w:rsidRDefault="001F7340" w:rsidP="001F7340">
            <w:pPr>
              <w:pStyle w:val="CETBodytext"/>
              <w:rPr>
                <w:rFonts w:ascii="Times New Roman" w:hAnsi="Times New Roman"/>
              </w:rPr>
            </w:pPr>
            <w:r w:rsidRPr="0023306C">
              <w:rPr>
                <w:rFonts w:ascii="Times New Roman" w:hAnsi="Times New Roman"/>
              </w:rPr>
              <w:t>24</w:t>
            </w:r>
          </w:p>
        </w:tc>
        <w:tc>
          <w:tcPr>
            <w:tcW w:w="3969" w:type="dxa"/>
            <w:tcBorders>
              <w:top w:val="nil"/>
              <w:left w:val="nil"/>
              <w:bottom w:val="nil"/>
              <w:right w:val="nil"/>
            </w:tcBorders>
            <w:shd w:val="clear" w:color="auto" w:fill="92D050"/>
            <w:hideMark/>
          </w:tcPr>
          <w:p w14:paraId="108EF8EC" w14:textId="4CFBE734" w:rsidR="001F7340" w:rsidRPr="0023306C" w:rsidRDefault="001F7340" w:rsidP="001F7340">
            <w:pPr>
              <w:pStyle w:val="CETBodytext"/>
              <w:jc w:val="left"/>
              <w:rPr>
                <w:rFonts w:ascii="Times New Roman" w:hAnsi="Times New Roman"/>
              </w:rPr>
            </w:pPr>
            <w:r w:rsidRPr="0023306C">
              <w:rPr>
                <w:rFonts w:ascii="Times New Roman" w:eastAsia="Verdana" w:hAnsi="Times New Roman"/>
              </w:rPr>
              <w:t>Green husks</w:t>
            </w:r>
            <w:r w:rsidRPr="0023306C">
              <w:rPr>
                <w:rFonts w:ascii="Times New Roman" w:hAnsi="Times New Roman"/>
              </w:rPr>
              <w:t xml:space="preserve"> </w:t>
            </w:r>
            <w:r w:rsidRPr="0023306C">
              <w:rPr>
                <w:rFonts w:ascii="Times New Roman" w:eastAsia="MS PGothic" w:hAnsi="Times New Roman"/>
              </w:rPr>
              <w:t xml:space="preserve">“as collected” </w:t>
            </w:r>
            <w:r w:rsidRPr="0023306C">
              <w:rPr>
                <w:rFonts w:ascii="Times New Roman" w:hAnsi="Times New Roman"/>
              </w:rPr>
              <w:t>2021-09-08</w:t>
            </w:r>
          </w:p>
        </w:tc>
        <w:tc>
          <w:tcPr>
            <w:tcW w:w="850" w:type="dxa"/>
            <w:tcBorders>
              <w:top w:val="nil"/>
              <w:left w:val="nil"/>
              <w:bottom w:val="nil"/>
              <w:right w:val="nil"/>
            </w:tcBorders>
            <w:shd w:val="clear" w:color="auto" w:fill="92D050"/>
            <w:hideMark/>
          </w:tcPr>
          <w:p w14:paraId="57F03D84" w14:textId="77777777" w:rsidR="001F7340" w:rsidRPr="0023306C" w:rsidRDefault="001F7340" w:rsidP="001F7340">
            <w:pPr>
              <w:pStyle w:val="CETBodytext"/>
              <w:rPr>
                <w:rFonts w:ascii="Times New Roman" w:hAnsi="Times New Roman"/>
              </w:rPr>
            </w:pPr>
            <w:r w:rsidRPr="0023306C">
              <w:rPr>
                <w:rFonts w:ascii="Times New Roman" w:hAnsi="Times New Roman"/>
              </w:rPr>
              <w:t>22.7</w:t>
            </w:r>
          </w:p>
        </w:tc>
        <w:tc>
          <w:tcPr>
            <w:tcW w:w="1134" w:type="dxa"/>
            <w:tcBorders>
              <w:top w:val="nil"/>
              <w:left w:val="nil"/>
              <w:bottom w:val="nil"/>
              <w:right w:val="nil"/>
            </w:tcBorders>
            <w:shd w:val="clear" w:color="auto" w:fill="92D050"/>
          </w:tcPr>
          <w:p w14:paraId="41A64DD6" w14:textId="69F68ADC" w:rsidR="001F7340" w:rsidRPr="0023306C" w:rsidRDefault="003F3B03" w:rsidP="001F7340">
            <w:pPr>
              <w:pStyle w:val="CETBodytext"/>
              <w:rPr>
                <w:rFonts w:ascii="Times New Roman" w:hAnsi="Times New Roman"/>
              </w:rPr>
            </w:pPr>
            <w:r w:rsidRPr="0023306C">
              <w:rPr>
                <w:rFonts w:ascii="Times New Roman" w:hAnsi="Times New Roman"/>
              </w:rPr>
              <w:t>67.53</w:t>
            </w:r>
          </w:p>
        </w:tc>
        <w:tc>
          <w:tcPr>
            <w:tcW w:w="993" w:type="dxa"/>
            <w:tcBorders>
              <w:top w:val="nil"/>
              <w:left w:val="nil"/>
              <w:bottom w:val="nil"/>
              <w:right w:val="nil"/>
            </w:tcBorders>
            <w:shd w:val="clear" w:color="auto" w:fill="92D050"/>
            <w:hideMark/>
          </w:tcPr>
          <w:p w14:paraId="3674CB3E" w14:textId="70E5F99F" w:rsidR="001F7340" w:rsidRPr="0023306C" w:rsidRDefault="001F7340" w:rsidP="001F7340">
            <w:pPr>
              <w:pStyle w:val="CETBodytext"/>
              <w:rPr>
                <w:rFonts w:ascii="Times New Roman" w:hAnsi="Times New Roman"/>
              </w:rPr>
            </w:pPr>
            <w:r w:rsidRPr="0023306C">
              <w:rPr>
                <w:rFonts w:ascii="Times New Roman" w:hAnsi="Times New Roman"/>
              </w:rPr>
              <w:t>water</w:t>
            </w:r>
          </w:p>
        </w:tc>
        <w:tc>
          <w:tcPr>
            <w:tcW w:w="846" w:type="dxa"/>
            <w:tcBorders>
              <w:top w:val="nil"/>
              <w:left w:val="nil"/>
              <w:bottom w:val="nil"/>
              <w:right w:val="nil"/>
            </w:tcBorders>
            <w:shd w:val="clear" w:color="auto" w:fill="92D050"/>
            <w:hideMark/>
          </w:tcPr>
          <w:p w14:paraId="39A5DEA5" w14:textId="77777777" w:rsidR="001F7340" w:rsidRPr="0023306C" w:rsidRDefault="001F7340" w:rsidP="001F7340">
            <w:pPr>
              <w:pStyle w:val="CETBodytext"/>
              <w:rPr>
                <w:rFonts w:ascii="Times New Roman" w:hAnsi="Times New Roman"/>
              </w:rPr>
            </w:pPr>
            <w:r w:rsidRPr="0023306C">
              <w:rPr>
                <w:rFonts w:ascii="Times New Roman" w:hAnsi="Times New Roman"/>
              </w:rPr>
              <w:t>300</w:t>
            </w:r>
          </w:p>
        </w:tc>
      </w:tr>
      <w:tr w:rsidR="001F7340" w:rsidRPr="0023306C" w14:paraId="065663A0" w14:textId="77777777" w:rsidTr="00EC0FC1">
        <w:trPr>
          <w:jc w:val="center"/>
        </w:trPr>
        <w:tc>
          <w:tcPr>
            <w:tcW w:w="851" w:type="dxa"/>
            <w:tcBorders>
              <w:top w:val="nil"/>
              <w:left w:val="nil"/>
              <w:bottom w:val="nil"/>
              <w:right w:val="nil"/>
            </w:tcBorders>
            <w:shd w:val="clear" w:color="auto" w:fill="C5E0B3" w:themeFill="accent6" w:themeFillTint="66"/>
            <w:hideMark/>
          </w:tcPr>
          <w:p w14:paraId="35E1D961" w14:textId="77777777" w:rsidR="001F7340" w:rsidRPr="0023306C" w:rsidRDefault="001F7340" w:rsidP="001F7340">
            <w:pPr>
              <w:pStyle w:val="CETBodytext"/>
              <w:rPr>
                <w:rFonts w:ascii="Times New Roman" w:hAnsi="Times New Roman"/>
              </w:rPr>
            </w:pPr>
            <w:r w:rsidRPr="0023306C">
              <w:rPr>
                <w:rFonts w:ascii="Times New Roman" w:hAnsi="Times New Roman"/>
              </w:rPr>
              <w:t>30</w:t>
            </w:r>
          </w:p>
        </w:tc>
        <w:tc>
          <w:tcPr>
            <w:tcW w:w="3969" w:type="dxa"/>
            <w:tcBorders>
              <w:top w:val="nil"/>
              <w:left w:val="nil"/>
              <w:bottom w:val="nil"/>
              <w:right w:val="nil"/>
            </w:tcBorders>
            <w:shd w:val="clear" w:color="auto" w:fill="C5E0B3" w:themeFill="accent6" w:themeFillTint="66"/>
            <w:hideMark/>
          </w:tcPr>
          <w:p w14:paraId="345D28CB" w14:textId="77777777" w:rsidR="001F7340" w:rsidRPr="0023306C" w:rsidRDefault="001F7340" w:rsidP="001F7340">
            <w:pPr>
              <w:pStyle w:val="CETBodytext"/>
              <w:jc w:val="left"/>
              <w:rPr>
                <w:rFonts w:ascii="Times New Roman" w:eastAsia="Verdana" w:hAnsi="Times New Roman"/>
              </w:rPr>
            </w:pPr>
            <w:r w:rsidRPr="0023306C">
              <w:rPr>
                <w:rFonts w:ascii="Times New Roman" w:hAnsi="Times New Roman"/>
              </w:rPr>
              <w:t xml:space="preserve">Green husks </w:t>
            </w:r>
            <w:r w:rsidRPr="0023306C">
              <w:rPr>
                <w:rFonts w:ascii="Times New Roman" w:eastAsia="MS PGothic" w:hAnsi="Times New Roman"/>
              </w:rPr>
              <w:t xml:space="preserve">“as collected” </w:t>
            </w:r>
            <w:r w:rsidRPr="0023306C">
              <w:rPr>
                <w:rFonts w:ascii="Times New Roman" w:hAnsi="Times New Roman"/>
              </w:rPr>
              <w:t>2021-08-05 after thawing</w:t>
            </w:r>
          </w:p>
        </w:tc>
        <w:tc>
          <w:tcPr>
            <w:tcW w:w="850" w:type="dxa"/>
            <w:tcBorders>
              <w:top w:val="nil"/>
              <w:left w:val="nil"/>
              <w:bottom w:val="nil"/>
              <w:right w:val="nil"/>
            </w:tcBorders>
            <w:shd w:val="clear" w:color="auto" w:fill="C5E0B3" w:themeFill="accent6" w:themeFillTint="66"/>
            <w:hideMark/>
          </w:tcPr>
          <w:p w14:paraId="74F2C351" w14:textId="77777777" w:rsidR="001F7340" w:rsidRPr="0023306C" w:rsidRDefault="001F7340" w:rsidP="001F7340">
            <w:pPr>
              <w:pStyle w:val="CETBodytext"/>
              <w:rPr>
                <w:rFonts w:ascii="Times New Roman" w:hAnsi="Times New Roman"/>
              </w:rPr>
            </w:pPr>
            <w:r w:rsidRPr="0023306C">
              <w:rPr>
                <w:rFonts w:ascii="Times New Roman" w:hAnsi="Times New Roman"/>
              </w:rPr>
              <w:t>22.5</w:t>
            </w:r>
          </w:p>
        </w:tc>
        <w:tc>
          <w:tcPr>
            <w:tcW w:w="1134" w:type="dxa"/>
            <w:tcBorders>
              <w:top w:val="nil"/>
              <w:left w:val="nil"/>
              <w:bottom w:val="nil"/>
              <w:right w:val="nil"/>
            </w:tcBorders>
            <w:shd w:val="clear" w:color="auto" w:fill="C5E0B3" w:themeFill="accent6" w:themeFillTint="66"/>
          </w:tcPr>
          <w:p w14:paraId="686C14B3" w14:textId="45A95679" w:rsidR="001F7340" w:rsidRPr="0023306C" w:rsidRDefault="001F7340" w:rsidP="001F7340">
            <w:pPr>
              <w:pStyle w:val="CETBodytext"/>
              <w:rPr>
                <w:rFonts w:ascii="Times New Roman" w:hAnsi="Times New Roman"/>
              </w:rPr>
            </w:pPr>
            <w:r w:rsidRPr="0023306C">
              <w:rPr>
                <w:rFonts w:ascii="Times New Roman" w:hAnsi="Times New Roman"/>
              </w:rPr>
              <w:t>62.64</w:t>
            </w:r>
          </w:p>
        </w:tc>
        <w:tc>
          <w:tcPr>
            <w:tcW w:w="993" w:type="dxa"/>
            <w:tcBorders>
              <w:top w:val="nil"/>
              <w:left w:val="nil"/>
              <w:bottom w:val="nil"/>
              <w:right w:val="nil"/>
            </w:tcBorders>
            <w:shd w:val="clear" w:color="auto" w:fill="C5E0B3" w:themeFill="accent6" w:themeFillTint="66"/>
            <w:hideMark/>
          </w:tcPr>
          <w:p w14:paraId="203BF6E2" w14:textId="2404D500" w:rsidR="001F7340" w:rsidRPr="0023306C" w:rsidRDefault="001F7340" w:rsidP="001F7340">
            <w:pPr>
              <w:pStyle w:val="CETBodytext"/>
              <w:rPr>
                <w:rFonts w:ascii="Times New Roman" w:hAnsi="Times New Roman"/>
              </w:rPr>
            </w:pPr>
            <w:r w:rsidRPr="0023306C">
              <w:rPr>
                <w:rFonts w:ascii="Times New Roman" w:hAnsi="Times New Roman"/>
              </w:rPr>
              <w:t>water</w:t>
            </w:r>
          </w:p>
        </w:tc>
        <w:tc>
          <w:tcPr>
            <w:tcW w:w="846" w:type="dxa"/>
            <w:tcBorders>
              <w:top w:val="nil"/>
              <w:left w:val="nil"/>
              <w:bottom w:val="nil"/>
              <w:right w:val="nil"/>
            </w:tcBorders>
            <w:shd w:val="clear" w:color="auto" w:fill="C5E0B3" w:themeFill="accent6" w:themeFillTint="66"/>
            <w:hideMark/>
          </w:tcPr>
          <w:p w14:paraId="377B0AB4" w14:textId="77777777" w:rsidR="001F7340" w:rsidRPr="0023306C" w:rsidRDefault="001F7340" w:rsidP="001F7340">
            <w:pPr>
              <w:pStyle w:val="CETBodytext"/>
              <w:rPr>
                <w:rFonts w:ascii="Times New Roman" w:hAnsi="Times New Roman"/>
              </w:rPr>
            </w:pPr>
            <w:r w:rsidRPr="0023306C">
              <w:rPr>
                <w:rFonts w:ascii="Times New Roman" w:hAnsi="Times New Roman"/>
              </w:rPr>
              <w:t>300</w:t>
            </w:r>
          </w:p>
        </w:tc>
      </w:tr>
      <w:tr w:rsidR="001F7340" w:rsidRPr="0023306C" w14:paraId="791F06B5" w14:textId="77777777" w:rsidTr="00EC0FC1">
        <w:trPr>
          <w:jc w:val="center"/>
        </w:trPr>
        <w:tc>
          <w:tcPr>
            <w:tcW w:w="851" w:type="dxa"/>
            <w:tcBorders>
              <w:top w:val="nil"/>
              <w:left w:val="nil"/>
              <w:bottom w:val="nil"/>
              <w:right w:val="nil"/>
            </w:tcBorders>
            <w:shd w:val="clear" w:color="auto" w:fill="C5E0B3" w:themeFill="accent6" w:themeFillTint="66"/>
            <w:hideMark/>
          </w:tcPr>
          <w:p w14:paraId="3B38A87F" w14:textId="77777777" w:rsidR="001F7340" w:rsidRPr="0023306C" w:rsidRDefault="001F7340" w:rsidP="001F7340">
            <w:pPr>
              <w:pStyle w:val="CETBodytext"/>
              <w:rPr>
                <w:rFonts w:ascii="Times New Roman" w:hAnsi="Times New Roman"/>
              </w:rPr>
            </w:pPr>
            <w:r w:rsidRPr="0023306C">
              <w:rPr>
                <w:rFonts w:ascii="Times New Roman" w:hAnsi="Times New Roman"/>
              </w:rPr>
              <w:t>31</w:t>
            </w:r>
          </w:p>
        </w:tc>
        <w:tc>
          <w:tcPr>
            <w:tcW w:w="3969" w:type="dxa"/>
            <w:tcBorders>
              <w:top w:val="nil"/>
              <w:left w:val="nil"/>
              <w:bottom w:val="nil"/>
              <w:right w:val="nil"/>
            </w:tcBorders>
            <w:shd w:val="clear" w:color="auto" w:fill="C5E0B3" w:themeFill="accent6" w:themeFillTint="66"/>
            <w:hideMark/>
          </w:tcPr>
          <w:p w14:paraId="07A4F2E5" w14:textId="77777777" w:rsidR="001F7340" w:rsidRPr="0023306C" w:rsidRDefault="001F7340" w:rsidP="001F7340">
            <w:pPr>
              <w:pStyle w:val="CETBodytext"/>
              <w:jc w:val="left"/>
              <w:rPr>
                <w:rFonts w:ascii="Times New Roman" w:eastAsia="Verdana" w:hAnsi="Times New Roman"/>
              </w:rPr>
            </w:pPr>
            <w:r w:rsidRPr="0023306C">
              <w:rPr>
                <w:rFonts w:ascii="Times New Roman" w:hAnsi="Times New Roman"/>
              </w:rPr>
              <w:t xml:space="preserve">Green husks </w:t>
            </w:r>
            <w:r w:rsidRPr="0023306C">
              <w:rPr>
                <w:rFonts w:ascii="Times New Roman" w:eastAsia="MS PGothic" w:hAnsi="Times New Roman"/>
              </w:rPr>
              <w:t xml:space="preserve">“as collected” </w:t>
            </w:r>
            <w:r w:rsidRPr="0023306C">
              <w:rPr>
                <w:rFonts w:ascii="Times New Roman" w:hAnsi="Times New Roman"/>
              </w:rPr>
              <w:t>2021-08-05 after thawing</w:t>
            </w:r>
          </w:p>
        </w:tc>
        <w:tc>
          <w:tcPr>
            <w:tcW w:w="850" w:type="dxa"/>
            <w:tcBorders>
              <w:top w:val="nil"/>
              <w:left w:val="nil"/>
              <w:bottom w:val="nil"/>
              <w:right w:val="nil"/>
            </w:tcBorders>
            <w:shd w:val="clear" w:color="auto" w:fill="C5E0B3" w:themeFill="accent6" w:themeFillTint="66"/>
            <w:hideMark/>
          </w:tcPr>
          <w:p w14:paraId="5E06FE1A" w14:textId="77777777" w:rsidR="001F7340" w:rsidRPr="0023306C" w:rsidRDefault="001F7340" w:rsidP="001F7340">
            <w:pPr>
              <w:pStyle w:val="CETBodytext"/>
              <w:rPr>
                <w:rFonts w:ascii="Times New Roman" w:hAnsi="Times New Roman"/>
              </w:rPr>
            </w:pPr>
            <w:r w:rsidRPr="0023306C">
              <w:rPr>
                <w:rFonts w:ascii="Times New Roman" w:hAnsi="Times New Roman"/>
              </w:rPr>
              <w:t>22.5</w:t>
            </w:r>
          </w:p>
        </w:tc>
        <w:tc>
          <w:tcPr>
            <w:tcW w:w="1134" w:type="dxa"/>
            <w:tcBorders>
              <w:top w:val="nil"/>
              <w:left w:val="nil"/>
              <w:bottom w:val="nil"/>
              <w:right w:val="nil"/>
            </w:tcBorders>
            <w:shd w:val="clear" w:color="auto" w:fill="C5E0B3" w:themeFill="accent6" w:themeFillTint="66"/>
          </w:tcPr>
          <w:p w14:paraId="11A7F057" w14:textId="4F891937" w:rsidR="001F7340" w:rsidRPr="0023306C" w:rsidRDefault="001F7340" w:rsidP="001F7340">
            <w:pPr>
              <w:pStyle w:val="CETBodytext"/>
              <w:rPr>
                <w:rFonts w:ascii="Times New Roman" w:hAnsi="Times New Roman"/>
              </w:rPr>
            </w:pPr>
            <w:r w:rsidRPr="0023306C">
              <w:rPr>
                <w:rFonts w:ascii="Times New Roman" w:hAnsi="Times New Roman"/>
              </w:rPr>
              <w:t>63.50</w:t>
            </w:r>
          </w:p>
        </w:tc>
        <w:tc>
          <w:tcPr>
            <w:tcW w:w="993" w:type="dxa"/>
            <w:tcBorders>
              <w:top w:val="nil"/>
              <w:left w:val="nil"/>
              <w:bottom w:val="nil"/>
              <w:right w:val="nil"/>
            </w:tcBorders>
            <w:shd w:val="clear" w:color="auto" w:fill="C5E0B3" w:themeFill="accent6" w:themeFillTint="66"/>
            <w:hideMark/>
          </w:tcPr>
          <w:p w14:paraId="4D4F0D27" w14:textId="1562FD9B" w:rsidR="001F7340" w:rsidRPr="0023306C" w:rsidRDefault="001F7340" w:rsidP="001F7340">
            <w:pPr>
              <w:pStyle w:val="CETBodytext"/>
              <w:rPr>
                <w:rFonts w:ascii="Times New Roman" w:hAnsi="Times New Roman"/>
              </w:rPr>
            </w:pPr>
            <w:r w:rsidRPr="0023306C">
              <w:rPr>
                <w:rFonts w:ascii="Times New Roman" w:hAnsi="Times New Roman"/>
              </w:rPr>
              <w:t>water</w:t>
            </w:r>
          </w:p>
        </w:tc>
        <w:tc>
          <w:tcPr>
            <w:tcW w:w="846" w:type="dxa"/>
            <w:tcBorders>
              <w:top w:val="nil"/>
              <w:left w:val="nil"/>
              <w:bottom w:val="nil"/>
              <w:right w:val="nil"/>
            </w:tcBorders>
            <w:shd w:val="clear" w:color="auto" w:fill="C5E0B3" w:themeFill="accent6" w:themeFillTint="66"/>
            <w:hideMark/>
          </w:tcPr>
          <w:p w14:paraId="6CB8659C" w14:textId="77777777" w:rsidR="001F7340" w:rsidRPr="0023306C" w:rsidRDefault="001F7340" w:rsidP="001F7340">
            <w:pPr>
              <w:pStyle w:val="CETBodytext"/>
              <w:rPr>
                <w:rFonts w:ascii="Times New Roman" w:hAnsi="Times New Roman"/>
              </w:rPr>
            </w:pPr>
            <w:r w:rsidRPr="0023306C">
              <w:rPr>
                <w:rFonts w:ascii="Times New Roman" w:hAnsi="Times New Roman"/>
              </w:rPr>
              <w:t>300</w:t>
            </w:r>
          </w:p>
        </w:tc>
      </w:tr>
      <w:tr w:rsidR="001F7340" w:rsidRPr="0023306C" w14:paraId="74496D62" w14:textId="77777777" w:rsidTr="00EC0FC1">
        <w:trPr>
          <w:jc w:val="center"/>
        </w:trPr>
        <w:tc>
          <w:tcPr>
            <w:tcW w:w="851" w:type="dxa"/>
            <w:tcBorders>
              <w:top w:val="nil"/>
              <w:left w:val="nil"/>
              <w:bottom w:val="nil"/>
              <w:right w:val="nil"/>
            </w:tcBorders>
            <w:shd w:val="clear" w:color="auto" w:fill="BDD6EE" w:themeFill="accent5" w:themeFillTint="66"/>
            <w:hideMark/>
          </w:tcPr>
          <w:p w14:paraId="01EA97A5" w14:textId="77777777" w:rsidR="001F7340" w:rsidRPr="0023306C" w:rsidRDefault="001F7340" w:rsidP="001F7340">
            <w:pPr>
              <w:pStyle w:val="CETBodytext"/>
              <w:rPr>
                <w:rFonts w:ascii="Times New Roman" w:hAnsi="Times New Roman"/>
              </w:rPr>
            </w:pPr>
            <w:r w:rsidRPr="0023306C">
              <w:rPr>
                <w:rFonts w:ascii="Times New Roman" w:hAnsi="Times New Roman"/>
              </w:rPr>
              <w:t>26</w:t>
            </w:r>
          </w:p>
        </w:tc>
        <w:tc>
          <w:tcPr>
            <w:tcW w:w="3969" w:type="dxa"/>
            <w:tcBorders>
              <w:top w:val="nil"/>
              <w:left w:val="nil"/>
              <w:bottom w:val="nil"/>
              <w:right w:val="nil"/>
            </w:tcBorders>
            <w:shd w:val="clear" w:color="auto" w:fill="BDD6EE" w:themeFill="accent5" w:themeFillTint="66"/>
            <w:hideMark/>
          </w:tcPr>
          <w:p w14:paraId="1FC85861" w14:textId="0480E298" w:rsidR="001F7340" w:rsidRPr="0023306C" w:rsidRDefault="001F7340" w:rsidP="001F7340">
            <w:pPr>
              <w:pStyle w:val="CETBodytext"/>
              <w:jc w:val="left"/>
              <w:rPr>
                <w:rFonts w:ascii="Times New Roman" w:hAnsi="Times New Roman"/>
              </w:rPr>
            </w:pPr>
            <w:r w:rsidRPr="0023306C">
              <w:rPr>
                <w:rFonts w:ascii="Times New Roman" w:eastAsia="Verdana" w:hAnsi="Times New Roman"/>
              </w:rPr>
              <w:t>Green husks</w:t>
            </w:r>
            <w:r w:rsidRPr="0023306C">
              <w:rPr>
                <w:rFonts w:ascii="Times New Roman" w:hAnsi="Times New Roman"/>
              </w:rPr>
              <w:t xml:space="preserve"> </w:t>
            </w:r>
            <w:r w:rsidRPr="0023306C">
              <w:rPr>
                <w:rFonts w:ascii="Times New Roman" w:eastAsia="MS PGothic" w:hAnsi="Times New Roman"/>
              </w:rPr>
              <w:t xml:space="preserve">“as collected” </w:t>
            </w:r>
            <w:r w:rsidRPr="0023306C">
              <w:rPr>
                <w:rFonts w:ascii="Times New Roman" w:hAnsi="Times New Roman"/>
              </w:rPr>
              <w:t>2021-08-05</w:t>
            </w:r>
          </w:p>
        </w:tc>
        <w:tc>
          <w:tcPr>
            <w:tcW w:w="850" w:type="dxa"/>
            <w:tcBorders>
              <w:top w:val="nil"/>
              <w:left w:val="nil"/>
              <w:bottom w:val="nil"/>
              <w:right w:val="nil"/>
            </w:tcBorders>
            <w:shd w:val="clear" w:color="auto" w:fill="BDD6EE" w:themeFill="accent5" w:themeFillTint="66"/>
            <w:hideMark/>
          </w:tcPr>
          <w:p w14:paraId="63F346FF" w14:textId="77777777" w:rsidR="001F7340" w:rsidRPr="0023306C" w:rsidRDefault="001F7340" w:rsidP="001F7340">
            <w:pPr>
              <w:pStyle w:val="CETBodytext"/>
              <w:rPr>
                <w:rFonts w:ascii="Times New Roman" w:hAnsi="Times New Roman"/>
              </w:rPr>
            </w:pPr>
            <w:r w:rsidRPr="0023306C">
              <w:rPr>
                <w:rFonts w:ascii="Times New Roman" w:hAnsi="Times New Roman"/>
              </w:rPr>
              <w:t>22.5</w:t>
            </w:r>
          </w:p>
        </w:tc>
        <w:tc>
          <w:tcPr>
            <w:tcW w:w="1134" w:type="dxa"/>
            <w:tcBorders>
              <w:top w:val="nil"/>
              <w:left w:val="nil"/>
              <w:bottom w:val="nil"/>
              <w:right w:val="nil"/>
            </w:tcBorders>
            <w:shd w:val="clear" w:color="auto" w:fill="BDD6EE" w:themeFill="accent5" w:themeFillTint="66"/>
          </w:tcPr>
          <w:p w14:paraId="2CF0A268" w14:textId="711E8665" w:rsidR="001F7340" w:rsidRPr="0023306C" w:rsidRDefault="00A141D0" w:rsidP="001F7340">
            <w:pPr>
              <w:pStyle w:val="CETBodytext"/>
              <w:rPr>
                <w:rFonts w:ascii="Times New Roman" w:eastAsia="Verdana" w:hAnsi="Times New Roman"/>
              </w:rPr>
            </w:pPr>
            <w:r w:rsidRPr="0023306C">
              <w:rPr>
                <w:rFonts w:ascii="Times New Roman" w:eastAsia="Verdana" w:hAnsi="Times New Roman"/>
              </w:rPr>
              <w:t>65.70</w:t>
            </w:r>
          </w:p>
        </w:tc>
        <w:tc>
          <w:tcPr>
            <w:tcW w:w="993" w:type="dxa"/>
            <w:tcBorders>
              <w:top w:val="nil"/>
              <w:left w:val="nil"/>
              <w:bottom w:val="nil"/>
              <w:right w:val="nil"/>
            </w:tcBorders>
            <w:shd w:val="clear" w:color="auto" w:fill="BDD6EE" w:themeFill="accent5" w:themeFillTint="66"/>
            <w:hideMark/>
          </w:tcPr>
          <w:p w14:paraId="06F7999B" w14:textId="72BBE297" w:rsidR="001F7340" w:rsidRPr="0023306C" w:rsidRDefault="001F7340" w:rsidP="001F7340">
            <w:pPr>
              <w:pStyle w:val="CETBodytext"/>
              <w:rPr>
                <w:rFonts w:ascii="Times New Roman" w:hAnsi="Times New Roman"/>
              </w:rPr>
            </w:pPr>
            <w:r w:rsidRPr="0023306C">
              <w:rPr>
                <w:rFonts w:ascii="Times New Roman" w:eastAsia="Verdana" w:hAnsi="Times New Roman"/>
              </w:rPr>
              <w:t>ethanol</w:t>
            </w:r>
          </w:p>
        </w:tc>
        <w:tc>
          <w:tcPr>
            <w:tcW w:w="846" w:type="dxa"/>
            <w:tcBorders>
              <w:top w:val="nil"/>
              <w:left w:val="nil"/>
              <w:bottom w:val="nil"/>
              <w:right w:val="nil"/>
            </w:tcBorders>
            <w:shd w:val="clear" w:color="auto" w:fill="BDD6EE" w:themeFill="accent5" w:themeFillTint="66"/>
            <w:hideMark/>
          </w:tcPr>
          <w:p w14:paraId="63CC712D" w14:textId="77777777" w:rsidR="001F7340" w:rsidRPr="0023306C" w:rsidRDefault="001F7340" w:rsidP="001F7340">
            <w:pPr>
              <w:pStyle w:val="CETBodytext"/>
              <w:rPr>
                <w:rFonts w:ascii="Times New Roman" w:hAnsi="Times New Roman"/>
              </w:rPr>
            </w:pPr>
            <w:r w:rsidRPr="0023306C">
              <w:rPr>
                <w:rFonts w:ascii="Times New Roman" w:hAnsi="Times New Roman"/>
              </w:rPr>
              <w:t>300</w:t>
            </w:r>
          </w:p>
        </w:tc>
      </w:tr>
      <w:tr w:rsidR="001F7340" w:rsidRPr="0023306C" w14:paraId="2AA61802" w14:textId="77777777" w:rsidTr="00EC0FC1">
        <w:trPr>
          <w:jc w:val="center"/>
        </w:trPr>
        <w:tc>
          <w:tcPr>
            <w:tcW w:w="851" w:type="dxa"/>
            <w:tcBorders>
              <w:top w:val="nil"/>
              <w:left w:val="nil"/>
              <w:bottom w:val="nil"/>
              <w:right w:val="nil"/>
            </w:tcBorders>
            <w:shd w:val="clear" w:color="auto" w:fill="BDD6EE" w:themeFill="accent5" w:themeFillTint="66"/>
            <w:hideMark/>
          </w:tcPr>
          <w:p w14:paraId="3FF631E0" w14:textId="77777777" w:rsidR="001F7340" w:rsidRPr="0023306C" w:rsidRDefault="001F7340" w:rsidP="001F7340">
            <w:pPr>
              <w:pStyle w:val="CETBodytext"/>
              <w:rPr>
                <w:rFonts w:ascii="Times New Roman" w:hAnsi="Times New Roman"/>
              </w:rPr>
            </w:pPr>
            <w:r w:rsidRPr="0023306C">
              <w:rPr>
                <w:rFonts w:ascii="Times New Roman" w:hAnsi="Times New Roman"/>
              </w:rPr>
              <w:t>27</w:t>
            </w:r>
          </w:p>
        </w:tc>
        <w:tc>
          <w:tcPr>
            <w:tcW w:w="3969" w:type="dxa"/>
            <w:tcBorders>
              <w:top w:val="nil"/>
              <w:left w:val="nil"/>
              <w:bottom w:val="nil"/>
              <w:right w:val="nil"/>
            </w:tcBorders>
            <w:shd w:val="clear" w:color="auto" w:fill="BDD6EE" w:themeFill="accent5" w:themeFillTint="66"/>
            <w:hideMark/>
          </w:tcPr>
          <w:p w14:paraId="62E44028" w14:textId="2FA2A88D" w:rsidR="001F7340" w:rsidRPr="0023306C" w:rsidRDefault="001F7340" w:rsidP="001F7340">
            <w:pPr>
              <w:pStyle w:val="CETBodytext"/>
              <w:jc w:val="left"/>
              <w:rPr>
                <w:rFonts w:ascii="Times New Roman" w:hAnsi="Times New Roman"/>
              </w:rPr>
            </w:pPr>
            <w:r w:rsidRPr="0023306C">
              <w:rPr>
                <w:rFonts w:ascii="Times New Roman" w:eastAsia="Verdana" w:hAnsi="Times New Roman"/>
              </w:rPr>
              <w:t>Green husks</w:t>
            </w:r>
            <w:r w:rsidRPr="0023306C">
              <w:rPr>
                <w:rFonts w:ascii="Times New Roman" w:hAnsi="Times New Roman"/>
              </w:rPr>
              <w:t xml:space="preserve"> </w:t>
            </w:r>
            <w:r w:rsidRPr="0023306C">
              <w:rPr>
                <w:rFonts w:ascii="Times New Roman" w:eastAsia="MS PGothic" w:hAnsi="Times New Roman"/>
              </w:rPr>
              <w:t xml:space="preserve">“as collected” </w:t>
            </w:r>
            <w:r w:rsidRPr="0023306C">
              <w:rPr>
                <w:rFonts w:ascii="Times New Roman" w:hAnsi="Times New Roman"/>
              </w:rPr>
              <w:t>2021-08-05</w:t>
            </w:r>
          </w:p>
        </w:tc>
        <w:tc>
          <w:tcPr>
            <w:tcW w:w="850" w:type="dxa"/>
            <w:tcBorders>
              <w:top w:val="nil"/>
              <w:left w:val="nil"/>
              <w:bottom w:val="nil"/>
              <w:right w:val="nil"/>
            </w:tcBorders>
            <w:shd w:val="clear" w:color="auto" w:fill="BDD6EE" w:themeFill="accent5" w:themeFillTint="66"/>
            <w:hideMark/>
          </w:tcPr>
          <w:p w14:paraId="697E19F1" w14:textId="77777777" w:rsidR="001F7340" w:rsidRPr="0023306C" w:rsidRDefault="001F7340" w:rsidP="001F7340">
            <w:pPr>
              <w:pStyle w:val="CETBodytext"/>
              <w:rPr>
                <w:rFonts w:ascii="Times New Roman" w:hAnsi="Times New Roman"/>
              </w:rPr>
            </w:pPr>
            <w:r w:rsidRPr="0023306C">
              <w:rPr>
                <w:rFonts w:ascii="Times New Roman" w:hAnsi="Times New Roman"/>
              </w:rPr>
              <w:t>16.5</w:t>
            </w:r>
          </w:p>
        </w:tc>
        <w:tc>
          <w:tcPr>
            <w:tcW w:w="1134" w:type="dxa"/>
            <w:tcBorders>
              <w:top w:val="nil"/>
              <w:left w:val="nil"/>
              <w:bottom w:val="nil"/>
              <w:right w:val="nil"/>
            </w:tcBorders>
            <w:shd w:val="clear" w:color="auto" w:fill="BDD6EE" w:themeFill="accent5" w:themeFillTint="66"/>
          </w:tcPr>
          <w:p w14:paraId="7BAA285C" w14:textId="7B432D41" w:rsidR="001F7340" w:rsidRPr="0023306C" w:rsidRDefault="001F7340" w:rsidP="001F7340">
            <w:pPr>
              <w:pStyle w:val="CETBodytext"/>
              <w:rPr>
                <w:rFonts w:ascii="Times New Roman" w:eastAsia="Verdana" w:hAnsi="Times New Roman"/>
              </w:rPr>
            </w:pPr>
            <w:r w:rsidRPr="0023306C">
              <w:rPr>
                <w:rFonts w:ascii="Times New Roman" w:eastAsia="Verdana" w:hAnsi="Times New Roman"/>
              </w:rPr>
              <w:t>54.49</w:t>
            </w:r>
          </w:p>
        </w:tc>
        <w:tc>
          <w:tcPr>
            <w:tcW w:w="993" w:type="dxa"/>
            <w:tcBorders>
              <w:top w:val="nil"/>
              <w:left w:val="nil"/>
              <w:bottom w:val="nil"/>
              <w:right w:val="nil"/>
            </w:tcBorders>
            <w:shd w:val="clear" w:color="auto" w:fill="BDD6EE" w:themeFill="accent5" w:themeFillTint="66"/>
            <w:hideMark/>
          </w:tcPr>
          <w:p w14:paraId="25B62378" w14:textId="26934AD2" w:rsidR="001F7340" w:rsidRPr="0023306C" w:rsidRDefault="001F7340" w:rsidP="001F7340">
            <w:pPr>
              <w:pStyle w:val="CETBodytext"/>
              <w:rPr>
                <w:rFonts w:ascii="Times New Roman" w:hAnsi="Times New Roman"/>
              </w:rPr>
            </w:pPr>
            <w:r w:rsidRPr="0023306C">
              <w:rPr>
                <w:rFonts w:ascii="Times New Roman" w:eastAsia="Verdana" w:hAnsi="Times New Roman"/>
              </w:rPr>
              <w:t>ethanol</w:t>
            </w:r>
          </w:p>
        </w:tc>
        <w:tc>
          <w:tcPr>
            <w:tcW w:w="846" w:type="dxa"/>
            <w:tcBorders>
              <w:top w:val="nil"/>
              <w:left w:val="nil"/>
              <w:bottom w:val="nil"/>
              <w:right w:val="nil"/>
            </w:tcBorders>
            <w:shd w:val="clear" w:color="auto" w:fill="BDD6EE" w:themeFill="accent5" w:themeFillTint="66"/>
            <w:hideMark/>
          </w:tcPr>
          <w:p w14:paraId="577B822B" w14:textId="77777777" w:rsidR="001F7340" w:rsidRPr="0023306C" w:rsidRDefault="001F7340" w:rsidP="001F7340">
            <w:pPr>
              <w:pStyle w:val="CETBodytext"/>
              <w:rPr>
                <w:rFonts w:ascii="Times New Roman" w:hAnsi="Times New Roman"/>
              </w:rPr>
            </w:pPr>
            <w:r w:rsidRPr="0023306C">
              <w:rPr>
                <w:rFonts w:ascii="Times New Roman" w:hAnsi="Times New Roman"/>
              </w:rPr>
              <w:t>350</w:t>
            </w:r>
          </w:p>
        </w:tc>
      </w:tr>
      <w:tr w:rsidR="001F7340" w:rsidRPr="0023306C" w14:paraId="233861E5" w14:textId="77777777" w:rsidTr="00EC0FC1">
        <w:trPr>
          <w:jc w:val="center"/>
        </w:trPr>
        <w:tc>
          <w:tcPr>
            <w:tcW w:w="851" w:type="dxa"/>
            <w:tcBorders>
              <w:top w:val="nil"/>
              <w:left w:val="nil"/>
              <w:bottom w:val="single" w:sz="12" w:space="0" w:color="006600"/>
              <w:right w:val="nil"/>
            </w:tcBorders>
            <w:shd w:val="clear" w:color="auto" w:fill="BDD6EE" w:themeFill="accent5" w:themeFillTint="66"/>
            <w:hideMark/>
          </w:tcPr>
          <w:p w14:paraId="40F3C5FD" w14:textId="77777777" w:rsidR="001F7340" w:rsidRPr="0023306C" w:rsidRDefault="001F7340" w:rsidP="001F7340">
            <w:pPr>
              <w:pStyle w:val="CETBodytext"/>
              <w:rPr>
                <w:rFonts w:ascii="Times New Roman" w:hAnsi="Times New Roman"/>
              </w:rPr>
            </w:pPr>
            <w:r w:rsidRPr="0023306C">
              <w:rPr>
                <w:rFonts w:ascii="Times New Roman" w:hAnsi="Times New Roman"/>
              </w:rPr>
              <w:t>28</w:t>
            </w:r>
          </w:p>
        </w:tc>
        <w:tc>
          <w:tcPr>
            <w:tcW w:w="3969" w:type="dxa"/>
            <w:tcBorders>
              <w:top w:val="nil"/>
              <w:left w:val="nil"/>
              <w:bottom w:val="single" w:sz="12" w:space="0" w:color="006600"/>
              <w:right w:val="nil"/>
            </w:tcBorders>
            <w:shd w:val="clear" w:color="auto" w:fill="BDD6EE" w:themeFill="accent5" w:themeFillTint="66"/>
            <w:hideMark/>
          </w:tcPr>
          <w:p w14:paraId="62FF5CC4" w14:textId="721B8AEE" w:rsidR="001F7340" w:rsidRPr="0023306C" w:rsidRDefault="001F7340" w:rsidP="001F7340">
            <w:pPr>
              <w:pStyle w:val="CETBodytext"/>
              <w:jc w:val="left"/>
              <w:rPr>
                <w:rFonts w:ascii="Times New Roman" w:hAnsi="Times New Roman"/>
              </w:rPr>
            </w:pPr>
            <w:r w:rsidRPr="0023306C">
              <w:rPr>
                <w:rFonts w:ascii="Times New Roman" w:hAnsi="Times New Roman"/>
              </w:rPr>
              <w:t xml:space="preserve">Green husks </w:t>
            </w:r>
            <w:r w:rsidRPr="0023306C">
              <w:rPr>
                <w:rFonts w:ascii="Times New Roman" w:eastAsia="MS PGothic" w:hAnsi="Times New Roman"/>
              </w:rPr>
              <w:t xml:space="preserve">“as collected” </w:t>
            </w:r>
            <w:r w:rsidRPr="0023306C">
              <w:rPr>
                <w:rFonts w:ascii="Times New Roman" w:hAnsi="Times New Roman"/>
              </w:rPr>
              <w:t>2021-08-05</w:t>
            </w:r>
          </w:p>
        </w:tc>
        <w:tc>
          <w:tcPr>
            <w:tcW w:w="850" w:type="dxa"/>
            <w:tcBorders>
              <w:top w:val="nil"/>
              <w:left w:val="nil"/>
              <w:bottom w:val="single" w:sz="12" w:space="0" w:color="006600"/>
              <w:right w:val="nil"/>
            </w:tcBorders>
            <w:shd w:val="clear" w:color="auto" w:fill="BDD6EE" w:themeFill="accent5" w:themeFillTint="66"/>
            <w:hideMark/>
          </w:tcPr>
          <w:p w14:paraId="7996AD95" w14:textId="77777777" w:rsidR="001F7340" w:rsidRPr="0023306C" w:rsidRDefault="001F7340" w:rsidP="001F7340">
            <w:pPr>
              <w:pStyle w:val="CETBodytext"/>
              <w:rPr>
                <w:rFonts w:ascii="Times New Roman" w:hAnsi="Times New Roman"/>
              </w:rPr>
            </w:pPr>
            <w:r w:rsidRPr="0023306C">
              <w:rPr>
                <w:rFonts w:ascii="Times New Roman" w:hAnsi="Times New Roman"/>
              </w:rPr>
              <w:t>16.5</w:t>
            </w:r>
          </w:p>
        </w:tc>
        <w:tc>
          <w:tcPr>
            <w:tcW w:w="1134" w:type="dxa"/>
            <w:tcBorders>
              <w:top w:val="nil"/>
              <w:left w:val="nil"/>
              <w:bottom w:val="single" w:sz="12" w:space="0" w:color="006600"/>
              <w:right w:val="nil"/>
            </w:tcBorders>
            <w:shd w:val="clear" w:color="auto" w:fill="BDD6EE" w:themeFill="accent5" w:themeFillTint="66"/>
          </w:tcPr>
          <w:p w14:paraId="7F63E705" w14:textId="6DE2938F" w:rsidR="001F7340" w:rsidRPr="0023306C" w:rsidRDefault="001F7340" w:rsidP="001F7340">
            <w:pPr>
              <w:pStyle w:val="CETBodytext"/>
              <w:rPr>
                <w:rFonts w:ascii="Times New Roman" w:hAnsi="Times New Roman"/>
              </w:rPr>
            </w:pPr>
            <w:r w:rsidRPr="0023306C">
              <w:rPr>
                <w:rFonts w:ascii="Times New Roman" w:eastAsia="Verdana" w:hAnsi="Times New Roman"/>
              </w:rPr>
              <w:t>54.49</w:t>
            </w:r>
          </w:p>
        </w:tc>
        <w:tc>
          <w:tcPr>
            <w:tcW w:w="993" w:type="dxa"/>
            <w:tcBorders>
              <w:top w:val="nil"/>
              <w:left w:val="nil"/>
              <w:bottom w:val="single" w:sz="12" w:space="0" w:color="006600"/>
              <w:right w:val="nil"/>
            </w:tcBorders>
            <w:shd w:val="clear" w:color="auto" w:fill="BDD6EE" w:themeFill="accent5" w:themeFillTint="66"/>
            <w:hideMark/>
          </w:tcPr>
          <w:p w14:paraId="248E19ED" w14:textId="49DB5BF7" w:rsidR="001F7340" w:rsidRPr="0023306C" w:rsidRDefault="001F7340" w:rsidP="001F7340">
            <w:pPr>
              <w:pStyle w:val="CETBodytext"/>
              <w:rPr>
                <w:rFonts w:ascii="Times New Roman" w:hAnsi="Times New Roman"/>
              </w:rPr>
            </w:pPr>
            <w:r w:rsidRPr="0023306C">
              <w:rPr>
                <w:rFonts w:ascii="Times New Roman" w:hAnsi="Times New Roman"/>
              </w:rPr>
              <w:t>ethanol</w:t>
            </w:r>
          </w:p>
        </w:tc>
        <w:tc>
          <w:tcPr>
            <w:tcW w:w="846" w:type="dxa"/>
            <w:tcBorders>
              <w:top w:val="nil"/>
              <w:left w:val="nil"/>
              <w:bottom w:val="single" w:sz="12" w:space="0" w:color="006600"/>
              <w:right w:val="nil"/>
            </w:tcBorders>
            <w:shd w:val="clear" w:color="auto" w:fill="BDD6EE" w:themeFill="accent5" w:themeFillTint="66"/>
            <w:hideMark/>
          </w:tcPr>
          <w:p w14:paraId="7A85690B" w14:textId="77777777" w:rsidR="001F7340" w:rsidRPr="0023306C" w:rsidRDefault="001F7340" w:rsidP="001F7340">
            <w:pPr>
              <w:pStyle w:val="CETBodytext"/>
              <w:rPr>
                <w:rFonts w:ascii="Times New Roman" w:hAnsi="Times New Roman"/>
              </w:rPr>
            </w:pPr>
            <w:r w:rsidRPr="0023306C">
              <w:rPr>
                <w:rFonts w:ascii="Times New Roman" w:hAnsi="Times New Roman"/>
              </w:rPr>
              <w:t>500</w:t>
            </w:r>
          </w:p>
        </w:tc>
      </w:tr>
    </w:tbl>
    <w:p w14:paraId="18D0DBB8" w14:textId="66F0E226" w:rsidR="00206035" w:rsidRDefault="00206035" w:rsidP="001B2337"/>
    <w:p w14:paraId="7F283B6E" w14:textId="77777777" w:rsidR="00950D9B" w:rsidRPr="0023306C" w:rsidRDefault="00950D9B" w:rsidP="00950D9B">
      <w:r w:rsidRPr="0023306C">
        <w:t>The effectiveness of the extraction has always been confirmed by the change in color of the extracted solution (see Table 1 and 2). Then, each extracted solution was stored in a glass bottle away from light.</w:t>
      </w:r>
    </w:p>
    <w:p w14:paraId="4220CB68" w14:textId="77777777" w:rsidR="00950D9B" w:rsidRPr="0023306C" w:rsidRDefault="00950D9B" w:rsidP="001B2337"/>
    <w:p w14:paraId="28FE6D83" w14:textId="253CDB6D" w:rsidR="00002497" w:rsidRPr="0023306C" w:rsidRDefault="00002497" w:rsidP="00950D9B">
      <w:pPr>
        <w:pStyle w:val="Didascalia1"/>
        <w:keepNext/>
        <w:keepLines/>
        <w:widowControl/>
        <w:spacing w:line="240" w:lineRule="auto"/>
      </w:pPr>
      <w:r w:rsidRPr="0023306C">
        <w:rPr>
          <w:b/>
        </w:rPr>
        <w:t xml:space="preserve">Table </w:t>
      </w:r>
      <w:r w:rsidRPr="0023306C">
        <w:rPr>
          <w:b/>
        </w:rPr>
        <w:fldChar w:fldCharType="begin"/>
      </w:r>
      <w:r w:rsidRPr="0023306C">
        <w:rPr>
          <w:b/>
        </w:rPr>
        <w:instrText xml:space="preserve"> SEQ Table \* ARABIC </w:instrText>
      </w:r>
      <w:r w:rsidRPr="0023306C">
        <w:rPr>
          <w:b/>
        </w:rPr>
        <w:fldChar w:fldCharType="separate"/>
      </w:r>
      <w:r w:rsidR="00862F5D" w:rsidRPr="0023306C">
        <w:rPr>
          <w:b/>
        </w:rPr>
        <w:t>2</w:t>
      </w:r>
      <w:r w:rsidRPr="0023306C">
        <w:rPr>
          <w:b/>
        </w:rPr>
        <w:fldChar w:fldCharType="end"/>
      </w:r>
      <w:r w:rsidRPr="0023306C">
        <w:rPr>
          <w:b/>
        </w:rPr>
        <w:t>.</w:t>
      </w:r>
      <w:r w:rsidRPr="0023306C">
        <w:t xml:space="preserve"> Summary of the Soxhlet extraction tests with roasted hazelnut skins</w:t>
      </w:r>
    </w:p>
    <w:tbl>
      <w:tblPr>
        <w:tblW w:w="8641" w:type="dxa"/>
        <w:jc w:val="center"/>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709"/>
        <w:gridCol w:w="3684"/>
        <w:gridCol w:w="849"/>
        <w:gridCol w:w="1137"/>
        <w:gridCol w:w="1276"/>
        <w:gridCol w:w="986"/>
      </w:tblGrid>
      <w:tr w:rsidR="00780F9C" w:rsidRPr="0023306C" w14:paraId="0770EE53" w14:textId="77777777" w:rsidTr="00374C05">
        <w:trPr>
          <w:jc w:val="center"/>
        </w:trPr>
        <w:tc>
          <w:tcPr>
            <w:tcW w:w="709" w:type="dxa"/>
            <w:tcBorders>
              <w:top w:val="single" w:sz="12" w:space="0" w:color="008000"/>
              <w:left w:val="nil"/>
              <w:bottom w:val="single" w:sz="12" w:space="0" w:color="008000"/>
              <w:right w:val="nil"/>
            </w:tcBorders>
            <w:shd w:val="clear" w:color="auto" w:fill="FFFFFF"/>
            <w:hideMark/>
          </w:tcPr>
          <w:p w14:paraId="43BBF628" w14:textId="77777777" w:rsidR="00780F9C" w:rsidRPr="0023306C" w:rsidRDefault="00780F9C" w:rsidP="00950D9B">
            <w:pPr>
              <w:pStyle w:val="CETBodytext"/>
              <w:keepNext/>
              <w:keepLines/>
              <w:widowControl/>
              <w:spacing w:line="240" w:lineRule="auto"/>
              <w:jc w:val="left"/>
              <w:rPr>
                <w:rFonts w:ascii="Times New Roman" w:hAnsi="Times New Roman"/>
                <w:lang w:eastAsia="it-IT"/>
              </w:rPr>
            </w:pPr>
            <w:r w:rsidRPr="0023306C">
              <w:rPr>
                <w:rFonts w:ascii="Times New Roman" w:hAnsi="Times New Roman"/>
                <w:lang w:eastAsia="it-IT"/>
              </w:rPr>
              <w:t xml:space="preserve">Soxhlet </w:t>
            </w:r>
          </w:p>
          <w:p w14:paraId="1CDF45E2" w14:textId="77777777" w:rsidR="00780F9C" w:rsidRPr="0023306C" w:rsidRDefault="00780F9C" w:rsidP="00950D9B">
            <w:pPr>
              <w:pStyle w:val="CETBodytext"/>
              <w:keepNext/>
              <w:keepLines/>
              <w:widowControl/>
              <w:spacing w:line="240" w:lineRule="auto"/>
              <w:jc w:val="left"/>
              <w:rPr>
                <w:rFonts w:ascii="Times New Roman" w:hAnsi="Times New Roman"/>
                <w:lang w:eastAsia="it-IT"/>
              </w:rPr>
            </w:pPr>
            <w:r w:rsidRPr="0023306C">
              <w:rPr>
                <w:rFonts w:ascii="Times New Roman" w:hAnsi="Times New Roman"/>
                <w:lang w:eastAsia="it-IT"/>
              </w:rPr>
              <w:t>test No.</w:t>
            </w:r>
          </w:p>
        </w:tc>
        <w:tc>
          <w:tcPr>
            <w:tcW w:w="3684" w:type="dxa"/>
            <w:tcBorders>
              <w:top w:val="single" w:sz="12" w:space="0" w:color="008000"/>
              <w:left w:val="nil"/>
              <w:bottom w:val="single" w:sz="12" w:space="0" w:color="008000"/>
              <w:right w:val="nil"/>
            </w:tcBorders>
            <w:shd w:val="clear" w:color="auto" w:fill="FFFFFF"/>
            <w:hideMark/>
          </w:tcPr>
          <w:p w14:paraId="3C88B16A" w14:textId="77777777" w:rsidR="00780F9C" w:rsidRPr="0023306C" w:rsidRDefault="00780F9C" w:rsidP="00950D9B">
            <w:pPr>
              <w:pStyle w:val="CETBodytext"/>
              <w:keepNext/>
              <w:keepLines/>
              <w:widowControl/>
              <w:spacing w:line="240" w:lineRule="auto"/>
              <w:jc w:val="left"/>
              <w:rPr>
                <w:rFonts w:ascii="Times New Roman" w:hAnsi="Times New Roman"/>
                <w:lang w:eastAsia="it-IT"/>
              </w:rPr>
            </w:pPr>
            <w:r w:rsidRPr="0023306C">
              <w:rPr>
                <w:rFonts w:ascii="Times New Roman" w:hAnsi="Times New Roman"/>
                <w:lang w:eastAsia="it-IT"/>
              </w:rPr>
              <w:t>Sample</w:t>
            </w:r>
          </w:p>
        </w:tc>
        <w:tc>
          <w:tcPr>
            <w:tcW w:w="849" w:type="dxa"/>
            <w:tcBorders>
              <w:top w:val="single" w:sz="12" w:space="0" w:color="008000"/>
              <w:left w:val="nil"/>
              <w:bottom w:val="single" w:sz="12" w:space="0" w:color="008000"/>
              <w:right w:val="nil"/>
            </w:tcBorders>
            <w:shd w:val="clear" w:color="auto" w:fill="FFFFFF"/>
            <w:hideMark/>
          </w:tcPr>
          <w:p w14:paraId="630AFFD4" w14:textId="77777777" w:rsidR="00780F9C" w:rsidRPr="0023306C" w:rsidRDefault="00780F9C" w:rsidP="00950D9B">
            <w:pPr>
              <w:pStyle w:val="CETBodytext"/>
              <w:keepNext/>
              <w:keepLines/>
              <w:widowControl/>
              <w:spacing w:line="240" w:lineRule="auto"/>
              <w:jc w:val="left"/>
              <w:rPr>
                <w:rFonts w:ascii="Times New Roman" w:hAnsi="Times New Roman"/>
                <w:lang w:eastAsia="it-IT"/>
              </w:rPr>
            </w:pPr>
            <w:r w:rsidRPr="0023306C">
              <w:rPr>
                <w:rFonts w:ascii="Times New Roman" w:hAnsi="Times New Roman"/>
                <w:lang w:eastAsia="it-IT"/>
              </w:rPr>
              <w:t>Sample mass (g)</w:t>
            </w:r>
          </w:p>
        </w:tc>
        <w:tc>
          <w:tcPr>
            <w:tcW w:w="1137" w:type="dxa"/>
            <w:tcBorders>
              <w:top w:val="single" w:sz="12" w:space="0" w:color="008000"/>
              <w:left w:val="nil"/>
              <w:bottom w:val="single" w:sz="12" w:space="0" w:color="008000"/>
              <w:right w:val="nil"/>
            </w:tcBorders>
            <w:shd w:val="clear" w:color="auto" w:fill="FFFFFF"/>
          </w:tcPr>
          <w:p w14:paraId="0AC32D47" w14:textId="07B25A03" w:rsidR="00780F9C" w:rsidRPr="0023306C" w:rsidRDefault="00780F9C" w:rsidP="00950D9B">
            <w:pPr>
              <w:pStyle w:val="CETBodytext"/>
              <w:keepNext/>
              <w:keepLines/>
              <w:widowControl/>
              <w:spacing w:line="240" w:lineRule="auto"/>
              <w:jc w:val="left"/>
              <w:rPr>
                <w:rFonts w:ascii="Times New Roman" w:hAnsi="Times New Roman"/>
                <w:lang w:eastAsia="it-IT"/>
              </w:rPr>
            </w:pPr>
            <w:r w:rsidRPr="0023306C">
              <w:rPr>
                <w:rFonts w:ascii="Times New Roman" w:hAnsi="Times New Roman"/>
                <w:lang w:eastAsia="it-IT"/>
              </w:rPr>
              <w:t xml:space="preserve">Sample </w:t>
            </w:r>
            <w:r w:rsidRPr="0023306C">
              <w:rPr>
                <w:rFonts w:ascii="Times New Roman" w:eastAsia="MS PGothic" w:hAnsi="Times New Roman"/>
              </w:rPr>
              <w:t>moisture content</w:t>
            </w:r>
            <w:r w:rsidRPr="0023306C">
              <w:rPr>
                <w:rFonts w:ascii="Times New Roman" w:hAnsi="Times New Roman"/>
                <w:lang w:eastAsia="it-IT"/>
              </w:rPr>
              <w:t xml:space="preserve"> (% wt.)</w:t>
            </w:r>
          </w:p>
        </w:tc>
        <w:tc>
          <w:tcPr>
            <w:tcW w:w="1276" w:type="dxa"/>
            <w:tcBorders>
              <w:top w:val="single" w:sz="12" w:space="0" w:color="008000"/>
              <w:left w:val="nil"/>
              <w:bottom w:val="single" w:sz="12" w:space="0" w:color="008000"/>
              <w:right w:val="nil"/>
            </w:tcBorders>
            <w:shd w:val="clear" w:color="auto" w:fill="FFFFFF"/>
            <w:hideMark/>
          </w:tcPr>
          <w:p w14:paraId="38055D6E" w14:textId="18AB9D6D" w:rsidR="00780F9C" w:rsidRPr="0023306C" w:rsidRDefault="00780F9C" w:rsidP="00950D9B">
            <w:pPr>
              <w:pStyle w:val="CETBodytext"/>
              <w:keepNext/>
              <w:keepLines/>
              <w:widowControl/>
              <w:spacing w:line="240" w:lineRule="auto"/>
              <w:jc w:val="left"/>
              <w:rPr>
                <w:rFonts w:ascii="Times New Roman" w:hAnsi="Times New Roman"/>
                <w:lang w:eastAsia="it-IT"/>
              </w:rPr>
            </w:pPr>
            <w:r w:rsidRPr="0023306C">
              <w:rPr>
                <w:rFonts w:ascii="Times New Roman" w:hAnsi="Times New Roman"/>
                <w:lang w:eastAsia="it-IT"/>
              </w:rPr>
              <w:t xml:space="preserve">Extraction </w:t>
            </w:r>
          </w:p>
          <w:p w14:paraId="40DE10A4" w14:textId="77777777" w:rsidR="00780F9C" w:rsidRPr="0023306C" w:rsidRDefault="00780F9C" w:rsidP="00950D9B">
            <w:pPr>
              <w:pStyle w:val="CETBodytext"/>
              <w:keepNext/>
              <w:keepLines/>
              <w:widowControl/>
              <w:spacing w:line="240" w:lineRule="auto"/>
              <w:jc w:val="left"/>
              <w:rPr>
                <w:rFonts w:ascii="Times New Roman" w:hAnsi="Times New Roman"/>
                <w:lang w:eastAsia="it-IT"/>
              </w:rPr>
            </w:pPr>
            <w:r w:rsidRPr="0023306C">
              <w:rPr>
                <w:rFonts w:ascii="Times New Roman" w:hAnsi="Times New Roman"/>
                <w:lang w:eastAsia="it-IT"/>
              </w:rPr>
              <w:t>solvent</w:t>
            </w:r>
          </w:p>
        </w:tc>
        <w:tc>
          <w:tcPr>
            <w:tcW w:w="986" w:type="dxa"/>
            <w:tcBorders>
              <w:top w:val="single" w:sz="12" w:space="0" w:color="008000"/>
              <w:left w:val="nil"/>
              <w:bottom w:val="single" w:sz="12" w:space="0" w:color="008000"/>
              <w:right w:val="nil"/>
            </w:tcBorders>
            <w:shd w:val="clear" w:color="auto" w:fill="FFFFFF"/>
            <w:hideMark/>
          </w:tcPr>
          <w:p w14:paraId="22312897" w14:textId="77777777" w:rsidR="00780F9C" w:rsidRPr="0023306C" w:rsidRDefault="00780F9C" w:rsidP="00950D9B">
            <w:pPr>
              <w:pStyle w:val="CETBodytext"/>
              <w:keepNext/>
              <w:keepLines/>
              <w:widowControl/>
              <w:spacing w:line="240" w:lineRule="auto"/>
              <w:jc w:val="left"/>
              <w:rPr>
                <w:rFonts w:ascii="Times New Roman" w:hAnsi="Times New Roman"/>
                <w:lang w:eastAsia="it-IT"/>
              </w:rPr>
            </w:pPr>
            <w:r w:rsidRPr="0023306C">
              <w:rPr>
                <w:rFonts w:ascii="Times New Roman" w:hAnsi="Times New Roman"/>
                <w:lang w:eastAsia="it-IT"/>
              </w:rPr>
              <w:t xml:space="preserve">Solvent volume </w:t>
            </w:r>
          </w:p>
          <w:p w14:paraId="52EEE77F" w14:textId="77777777" w:rsidR="00780F9C" w:rsidRPr="0023306C" w:rsidRDefault="00780F9C" w:rsidP="00950D9B">
            <w:pPr>
              <w:pStyle w:val="CETBodytext"/>
              <w:keepNext/>
              <w:keepLines/>
              <w:widowControl/>
              <w:spacing w:line="240" w:lineRule="auto"/>
              <w:jc w:val="left"/>
              <w:rPr>
                <w:rFonts w:ascii="Times New Roman" w:hAnsi="Times New Roman"/>
                <w:lang w:eastAsia="it-IT"/>
              </w:rPr>
            </w:pPr>
            <w:r w:rsidRPr="0023306C">
              <w:rPr>
                <w:rFonts w:ascii="Times New Roman" w:hAnsi="Times New Roman"/>
                <w:lang w:eastAsia="it-IT"/>
              </w:rPr>
              <w:t>(mL)</w:t>
            </w:r>
          </w:p>
        </w:tc>
      </w:tr>
      <w:tr w:rsidR="00780F9C" w:rsidRPr="0023306C" w14:paraId="61B36734" w14:textId="77777777" w:rsidTr="00374C05">
        <w:trPr>
          <w:jc w:val="center"/>
        </w:trPr>
        <w:tc>
          <w:tcPr>
            <w:tcW w:w="709" w:type="dxa"/>
            <w:tcBorders>
              <w:top w:val="single" w:sz="12" w:space="0" w:color="008000"/>
              <w:left w:val="nil"/>
              <w:bottom w:val="nil"/>
              <w:right w:val="nil"/>
            </w:tcBorders>
            <w:shd w:val="clear" w:color="auto" w:fill="FFF2CC" w:themeFill="accent4" w:themeFillTint="33"/>
            <w:hideMark/>
          </w:tcPr>
          <w:p w14:paraId="035B9778" w14:textId="77777777" w:rsidR="00780F9C" w:rsidRPr="0023306C" w:rsidRDefault="00780F9C" w:rsidP="00950D9B">
            <w:pPr>
              <w:pStyle w:val="CETBodytext"/>
              <w:keepNext/>
              <w:keepLines/>
              <w:widowControl/>
              <w:spacing w:line="240" w:lineRule="auto"/>
              <w:rPr>
                <w:rFonts w:ascii="Times New Roman" w:hAnsi="Times New Roman"/>
              </w:rPr>
            </w:pPr>
            <w:r w:rsidRPr="0023306C">
              <w:rPr>
                <w:rFonts w:ascii="Times New Roman" w:hAnsi="Times New Roman"/>
              </w:rPr>
              <w:t>25</w:t>
            </w:r>
          </w:p>
        </w:tc>
        <w:tc>
          <w:tcPr>
            <w:tcW w:w="3684" w:type="dxa"/>
            <w:tcBorders>
              <w:top w:val="single" w:sz="12" w:space="0" w:color="008000"/>
              <w:left w:val="nil"/>
              <w:bottom w:val="nil"/>
              <w:right w:val="nil"/>
            </w:tcBorders>
            <w:shd w:val="clear" w:color="auto" w:fill="FFF2CC" w:themeFill="accent4" w:themeFillTint="33"/>
            <w:hideMark/>
          </w:tcPr>
          <w:p w14:paraId="6BCE85DF" w14:textId="77777777" w:rsidR="00780F9C" w:rsidRPr="0023306C" w:rsidRDefault="00780F9C" w:rsidP="00950D9B">
            <w:pPr>
              <w:pStyle w:val="CETBodytext"/>
              <w:keepNext/>
              <w:keepLines/>
              <w:widowControl/>
              <w:spacing w:line="240" w:lineRule="auto"/>
              <w:jc w:val="left"/>
              <w:rPr>
                <w:rFonts w:ascii="Times New Roman" w:eastAsia="Verdana" w:hAnsi="Times New Roman"/>
              </w:rPr>
            </w:pPr>
            <w:r w:rsidRPr="0023306C">
              <w:rPr>
                <w:rFonts w:ascii="Times New Roman" w:hAnsi="Times New Roman"/>
              </w:rPr>
              <w:t>PRODAL 2-4 mm size cut</w:t>
            </w:r>
          </w:p>
        </w:tc>
        <w:tc>
          <w:tcPr>
            <w:tcW w:w="849" w:type="dxa"/>
            <w:tcBorders>
              <w:top w:val="single" w:sz="12" w:space="0" w:color="008000"/>
              <w:left w:val="nil"/>
              <w:bottom w:val="nil"/>
              <w:right w:val="nil"/>
            </w:tcBorders>
            <w:shd w:val="clear" w:color="auto" w:fill="FFF2CC" w:themeFill="accent4" w:themeFillTint="33"/>
            <w:hideMark/>
          </w:tcPr>
          <w:p w14:paraId="6CF2AD73" w14:textId="77777777" w:rsidR="00780F9C" w:rsidRPr="0023306C" w:rsidRDefault="00780F9C" w:rsidP="00950D9B">
            <w:pPr>
              <w:pStyle w:val="CETBodytext"/>
              <w:keepNext/>
              <w:keepLines/>
              <w:widowControl/>
              <w:spacing w:line="240" w:lineRule="auto"/>
              <w:rPr>
                <w:rFonts w:ascii="Times New Roman" w:hAnsi="Times New Roman"/>
              </w:rPr>
            </w:pPr>
            <w:r w:rsidRPr="0023306C">
              <w:rPr>
                <w:rFonts w:ascii="Times New Roman" w:hAnsi="Times New Roman"/>
              </w:rPr>
              <w:t>14.3</w:t>
            </w:r>
          </w:p>
        </w:tc>
        <w:tc>
          <w:tcPr>
            <w:tcW w:w="1137" w:type="dxa"/>
            <w:tcBorders>
              <w:top w:val="single" w:sz="12" w:space="0" w:color="008000"/>
              <w:left w:val="nil"/>
              <w:bottom w:val="nil"/>
              <w:right w:val="nil"/>
            </w:tcBorders>
            <w:shd w:val="clear" w:color="auto" w:fill="FFF2CC" w:themeFill="accent4" w:themeFillTint="33"/>
          </w:tcPr>
          <w:p w14:paraId="065AEB1B" w14:textId="42529C6F" w:rsidR="00780F9C" w:rsidRPr="0023306C" w:rsidRDefault="008840BD" w:rsidP="00950D9B">
            <w:pPr>
              <w:pStyle w:val="CETBodytext"/>
              <w:keepNext/>
              <w:keepLines/>
              <w:widowControl/>
              <w:spacing w:line="240" w:lineRule="auto"/>
              <w:rPr>
                <w:rFonts w:ascii="Times New Roman" w:hAnsi="Times New Roman"/>
              </w:rPr>
            </w:pPr>
            <w:r w:rsidRPr="0023306C">
              <w:rPr>
                <w:rFonts w:ascii="Times New Roman" w:hAnsi="Times New Roman"/>
              </w:rPr>
              <w:t>7.25</w:t>
            </w:r>
          </w:p>
        </w:tc>
        <w:tc>
          <w:tcPr>
            <w:tcW w:w="1276" w:type="dxa"/>
            <w:tcBorders>
              <w:top w:val="single" w:sz="12" w:space="0" w:color="008000"/>
              <w:left w:val="nil"/>
              <w:bottom w:val="nil"/>
              <w:right w:val="nil"/>
            </w:tcBorders>
            <w:shd w:val="clear" w:color="auto" w:fill="FFF2CC" w:themeFill="accent4" w:themeFillTint="33"/>
            <w:hideMark/>
          </w:tcPr>
          <w:p w14:paraId="34F51548" w14:textId="7CACA5A0" w:rsidR="00780F9C" w:rsidRPr="0023306C" w:rsidRDefault="00780F9C" w:rsidP="00950D9B">
            <w:pPr>
              <w:pStyle w:val="CETBodytext"/>
              <w:keepNext/>
              <w:keepLines/>
              <w:widowControl/>
              <w:spacing w:line="240" w:lineRule="auto"/>
              <w:rPr>
                <w:rFonts w:ascii="Times New Roman" w:hAnsi="Times New Roman"/>
              </w:rPr>
            </w:pPr>
            <w:r w:rsidRPr="0023306C">
              <w:rPr>
                <w:rFonts w:ascii="Times New Roman" w:hAnsi="Times New Roman"/>
              </w:rPr>
              <w:t>water</w:t>
            </w:r>
          </w:p>
        </w:tc>
        <w:tc>
          <w:tcPr>
            <w:tcW w:w="986" w:type="dxa"/>
            <w:tcBorders>
              <w:top w:val="single" w:sz="12" w:space="0" w:color="008000"/>
              <w:left w:val="nil"/>
              <w:bottom w:val="nil"/>
              <w:right w:val="nil"/>
            </w:tcBorders>
            <w:shd w:val="clear" w:color="auto" w:fill="FFF2CC" w:themeFill="accent4" w:themeFillTint="33"/>
            <w:hideMark/>
          </w:tcPr>
          <w:p w14:paraId="393E326A" w14:textId="77777777" w:rsidR="00780F9C" w:rsidRPr="0023306C" w:rsidRDefault="00780F9C" w:rsidP="00950D9B">
            <w:pPr>
              <w:pStyle w:val="CETBodytext"/>
              <w:keepNext/>
              <w:keepLines/>
              <w:widowControl/>
              <w:spacing w:line="240" w:lineRule="auto"/>
              <w:rPr>
                <w:rFonts w:ascii="Times New Roman" w:hAnsi="Times New Roman"/>
              </w:rPr>
            </w:pPr>
            <w:r w:rsidRPr="0023306C">
              <w:rPr>
                <w:rFonts w:ascii="Times New Roman" w:hAnsi="Times New Roman"/>
              </w:rPr>
              <w:t>300</w:t>
            </w:r>
          </w:p>
        </w:tc>
      </w:tr>
      <w:tr w:rsidR="00780F9C" w:rsidRPr="0023306C" w14:paraId="0633B539" w14:textId="77777777" w:rsidTr="00780F9C">
        <w:trPr>
          <w:jc w:val="center"/>
        </w:trPr>
        <w:tc>
          <w:tcPr>
            <w:tcW w:w="709" w:type="dxa"/>
            <w:tcBorders>
              <w:top w:val="nil"/>
              <w:left w:val="nil"/>
              <w:bottom w:val="nil"/>
              <w:right w:val="nil"/>
            </w:tcBorders>
            <w:shd w:val="clear" w:color="auto" w:fill="FF9300"/>
            <w:hideMark/>
          </w:tcPr>
          <w:p w14:paraId="12739F7A" w14:textId="1A142F32" w:rsidR="00780F9C" w:rsidRPr="0023306C" w:rsidRDefault="00780F9C" w:rsidP="00950D9B">
            <w:pPr>
              <w:pStyle w:val="CETBodytext"/>
              <w:keepNext/>
              <w:keepLines/>
              <w:widowControl/>
              <w:spacing w:line="240" w:lineRule="auto"/>
              <w:rPr>
                <w:rFonts w:ascii="Times New Roman" w:hAnsi="Times New Roman"/>
              </w:rPr>
            </w:pPr>
            <w:r w:rsidRPr="0023306C">
              <w:rPr>
                <w:rFonts w:ascii="Times New Roman" w:hAnsi="Times New Roman"/>
              </w:rPr>
              <w:t>1</w:t>
            </w:r>
          </w:p>
        </w:tc>
        <w:tc>
          <w:tcPr>
            <w:tcW w:w="3684" w:type="dxa"/>
            <w:tcBorders>
              <w:top w:val="nil"/>
              <w:left w:val="nil"/>
              <w:bottom w:val="nil"/>
              <w:right w:val="nil"/>
            </w:tcBorders>
            <w:shd w:val="clear" w:color="auto" w:fill="FF9300"/>
            <w:hideMark/>
          </w:tcPr>
          <w:p w14:paraId="78B9BD12" w14:textId="0CA0E16D" w:rsidR="00780F9C" w:rsidRPr="0023306C" w:rsidRDefault="00780F9C" w:rsidP="00950D9B">
            <w:pPr>
              <w:pStyle w:val="CETBodytext"/>
              <w:keepNext/>
              <w:keepLines/>
              <w:widowControl/>
              <w:spacing w:line="240" w:lineRule="auto"/>
              <w:jc w:val="left"/>
              <w:rPr>
                <w:rFonts w:ascii="Times New Roman" w:eastAsia="MS PGothic" w:hAnsi="Times New Roman"/>
              </w:rPr>
            </w:pPr>
            <w:r w:rsidRPr="0023306C">
              <w:rPr>
                <w:rFonts w:ascii="Times New Roman" w:hAnsi="Times New Roman"/>
              </w:rPr>
              <w:t xml:space="preserve">Grimaldi </w:t>
            </w:r>
            <w:r w:rsidRPr="0023306C">
              <w:rPr>
                <w:rFonts w:ascii="Times New Roman" w:eastAsia="MS PGothic" w:hAnsi="Times New Roman"/>
              </w:rPr>
              <w:t>“as collected”</w:t>
            </w:r>
          </w:p>
        </w:tc>
        <w:tc>
          <w:tcPr>
            <w:tcW w:w="849" w:type="dxa"/>
            <w:tcBorders>
              <w:top w:val="nil"/>
              <w:left w:val="nil"/>
              <w:bottom w:val="nil"/>
              <w:right w:val="nil"/>
            </w:tcBorders>
            <w:shd w:val="clear" w:color="auto" w:fill="FF9300"/>
            <w:hideMark/>
          </w:tcPr>
          <w:p w14:paraId="08974CC2" w14:textId="3FC78B82" w:rsidR="00780F9C" w:rsidRPr="0023306C" w:rsidRDefault="00780F9C" w:rsidP="00950D9B">
            <w:pPr>
              <w:pStyle w:val="CETBodytext"/>
              <w:keepNext/>
              <w:keepLines/>
              <w:widowControl/>
              <w:spacing w:line="240" w:lineRule="auto"/>
              <w:rPr>
                <w:rFonts w:ascii="Times New Roman" w:hAnsi="Times New Roman"/>
              </w:rPr>
            </w:pPr>
            <w:r w:rsidRPr="0023306C">
              <w:rPr>
                <w:rFonts w:ascii="Times New Roman" w:hAnsi="Times New Roman"/>
              </w:rPr>
              <w:t>20.0</w:t>
            </w:r>
          </w:p>
        </w:tc>
        <w:tc>
          <w:tcPr>
            <w:tcW w:w="1137" w:type="dxa"/>
            <w:tcBorders>
              <w:top w:val="nil"/>
              <w:left w:val="nil"/>
              <w:bottom w:val="nil"/>
              <w:right w:val="nil"/>
            </w:tcBorders>
            <w:shd w:val="clear" w:color="auto" w:fill="FF9300"/>
          </w:tcPr>
          <w:p w14:paraId="5FCD1827" w14:textId="3C0ABE2A" w:rsidR="00780F9C" w:rsidRPr="0023306C" w:rsidRDefault="00782079" w:rsidP="00950D9B">
            <w:pPr>
              <w:pStyle w:val="CETBodytext"/>
              <w:keepNext/>
              <w:keepLines/>
              <w:widowControl/>
              <w:spacing w:line="240" w:lineRule="auto"/>
              <w:rPr>
                <w:rFonts w:ascii="Times New Roman" w:hAnsi="Times New Roman"/>
              </w:rPr>
            </w:pPr>
            <w:r w:rsidRPr="0023306C">
              <w:rPr>
                <w:rFonts w:ascii="Times New Roman" w:hAnsi="Times New Roman"/>
              </w:rPr>
              <w:t>9.19</w:t>
            </w:r>
          </w:p>
        </w:tc>
        <w:tc>
          <w:tcPr>
            <w:tcW w:w="1276" w:type="dxa"/>
            <w:tcBorders>
              <w:top w:val="nil"/>
              <w:left w:val="nil"/>
              <w:bottom w:val="nil"/>
              <w:right w:val="nil"/>
            </w:tcBorders>
            <w:shd w:val="clear" w:color="auto" w:fill="FF9300"/>
            <w:hideMark/>
          </w:tcPr>
          <w:p w14:paraId="2F6873A3" w14:textId="68FA2793" w:rsidR="00780F9C" w:rsidRPr="0023306C" w:rsidRDefault="00780F9C" w:rsidP="00950D9B">
            <w:pPr>
              <w:pStyle w:val="CETBodytext"/>
              <w:keepNext/>
              <w:keepLines/>
              <w:widowControl/>
              <w:spacing w:line="240" w:lineRule="auto"/>
              <w:rPr>
                <w:rFonts w:ascii="Times New Roman" w:hAnsi="Times New Roman"/>
              </w:rPr>
            </w:pPr>
            <w:r w:rsidRPr="0023306C">
              <w:rPr>
                <w:rFonts w:ascii="Times New Roman" w:hAnsi="Times New Roman"/>
              </w:rPr>
              <w:t>n-hexane</w:t>
            </w:r>
          </w:p>
        </w:tc>
        <w:tc>
          <w:tcPr>
            <w:tcW w:w="986" w:type="dxa"/>
            <w:tcBorders>
              <w:top w:val="nil"/>
              <w:left w:val="nil"/>
              <w:bottom w:val="nil"/>
              <w:right w:val="nil"/>
            </w:tcBorders>
            <w:shd w:val="clear" w:color="auto" w:fill="FF9300"/>
            <w:hideMark/>
          </w:tcPr>
          <w:p w14:paraId="552900CA" w14:textId="77777777" w:rsidR="00780F9C" w:rsidRPr="0023306C" w:rsidRDefault="00780F9C" w:rsidP="00950D9B">
            <w:pPr>
              <w:pStyle w:val="CETBodytext"/>
              <w:keepNext/>
              <w:keepLines/>
              <w:widowControl/>
              <w:spacing w:line="240" w:lineRule="auto"/>
              <w:rPr>
                <w:rFonts w:ascii="Times New Roman" w:hAnsi="Times New Roman"/>
              </w:rPr>
            </w:pPr>
            <w:r w:rsidRPr="0023306C">
              <w:rPr>
                <w:rFonts w:ascii="Times New Roman" w:hAnsi="Times New Roman"/>
              </w:rPr>
              <w:t>300</w:t>
            </w:r>
          </w:p>
        </w:tc>
      </w:tr>
      <w:tr w:rsidR="00780F9C" w:rsidRPr="0023306C" w14:paraId="4223B7A5" w14:textId="77777777" w:rsidTr="00EC0FC1">
        <w:trPr>
          <w:jc w:val="center"/>
        </w:trPr>
        <w:tc>
          <w:tcPr>
            <w:tcW w:w="709" w:type="dxa"/>
            <w:tcBorders>
              <w:top w:val="nil"/>
              <w:left w:val="nil"/>
              <w:bottom w:val="nil"/>
              <w:right w:val="nil"/>
            </w:tcBorders>
            <w:shd w:val="clear" w:color="auto" w:fill="auto"/>
            <w:hideMark/>
          </w:tcPr>
          <w:p w14:paraId="473A8933" w14:textId="77777777" w:rsidR="00780F9C" w:rsidRPr="0023306C" w:rsidRDefault="00780F9C" w:rsidP="00950D9B">
            <w:pPr>
              <w:pStyle w:val="CETBodytext"/>
              <w:keepNext/>
              <w:keepLines/>
              <w:widowControl/>
              <w:spacing w:line="240" w:lineRule="auto"/>
              <w:rPr>
                <w:rFonts w:ascii="Times New Roman" w:hAnsi="Times New Roman"/>
              </w:rPr>
            </w:pPr>
            <w:r w:rsidRPr="0023306C">
              <w:rPr>
                <w:rFonts w:ascii="Times New Roman" w:hAnsi="Times New Roman"/>
              </w:rPr>
              <w:t>4</w:t>
            </w:r>
          </w:p>
        </w:tc>
        <w:tc>
          <w:tcPr>
            <w:tcW w:w="3684" w:type="dxa"/>
            <w:tcBorders>
              <w:top w:val="nil"/>
              <w:left w:val="nil"/>
              <w:bottom w:val="nil"/>
              <w:right w:val="nil"/>
            </w:tcBorders>
            <w:shd w:val="clear" w:color="auto" w:fill="auto"/>
            <w:hideMark/>
          </w:tcPr>
          <w:p w14:paraId="2BAE52F4" w14:textId="2191EA2F" w:rsidR="00780F9C" w:rsidRPr="0023306C" w:rsidRDefault="00780F9C" w:rsidP="00950D9B">
            <w:pPr>
              <w:pStyle w:val="CETBodytext"/>
              <w:keepNext/>
              <w:keepLines/>
              <w:widowControl/>
              <w:spacing w:line="240" w:lineRule="auto"/>
              <w:jc w:val="left"/>
              <w:rPr>
                <w:rFonts w:ascii="Times New Roman" w:hAnsi="Times New Roman"/>
              </w:rPr>
            </w:pPr>
            <w:r w:rsidRPr="0023306C">
              <w:rPr>
                <w:rFonts w:ascii="Times New Roman" w:hAnsi="Times New Roman"/>
              </w:rPr>
              <w:t>Grimaldi (residue after extraction with n-hexane)</w:t>
            </w:r>
          </w:p>
        </w:tc>
        <w:tc>
          <w:tcPr>
            <w:tcW w:w="849" w:type="dxa"/>
            <w:tcBorders>
              <w:top w:val="nil"/>
              <w:left w:val="nil"/>
              <w:bottom w:val="nil"/>
              <w:right w:val="nil"/>
            </w:tcBorders>
            <w:shd w:val="clear" w:color="auto" w:fill="auto"/>
            <w:hideMark/>
          </w:tcPr>
          <w:p w14:paraId="59B123EB" w14:textId="77777777" w:rsidR="00780F9C" w:rsidRPr="0023306C" w:rsidRDefault="00780F9C" w:rsidP="00950D9B">
            <w:pPr>
              <w:pStyle w:val="CETBodytext"/>
              <w:keepNext/>
              <w:keepLines/>
              <w:widowControl/>
              <w:spacing w:line="240" w:lineRule="auto"/>
              <w:rPr>
                <w:rFonts w:ascii="Times New Roman" w:hAnsi="Times New Roman"/>
              </w:rPr>
            </w:pPr>
            <w:r w:rsidRPr="0023306C">
              <w:rPr>
                <w:rFonts w:ascii="Times New Roman" w:hAnsi="Times New Roman"/>
              </w:rPr>
              <w:t>14.3</w:t>
            </w:r>
          </w:p>
        </w:tc>
        <w:tc>
          <w:tcPr>
            <w:tcW w:w="1137" w:type="dxa"/>
            <w:tcBorders>
              <w:top w:val="nil"/>
              <w:left w:val="nil"/>
              <w:bottom w:val="nil"/>
              <w:right w:val="nil"/>
            </w:tcBorders>
          </w:tcPr>
          <w:p w14:paraId="45DAB42B" w14:textId="56FB8B1F" w:rsidR="00780F9C" w:rsidRPr="0023306C" w:rsidRDefault="00782079" w:rsidP="00950D9B">
            <w:pPr>
              <w:pStyle w:val="CETBodytext"/>
              <w:keepNext/>
              <w:keepLines/>
              <w:widowControl/>
              <w:spacing w:line="240" w:lineRule="auto"/>
              <w:rPr>
                <w:rFonts w:ascii="Times New Roman" w:eastAsia="Verdana" w:hAnsi="Times New Roman"/>
              </w:rPr>
            </w:pPr>
            <w:r w:rsidRPr="0023306C">
              <w:rPr>
                <w:rFonts w:ascii="Times New Roman" w:eastAsia="Verdana" w:hAnsi="Times New Roman"/>
              </w:rPr>
              <w:t>= = =</w:t>
            </w:r>
          </w:p>
        </w:tc>
        <w:tc>
          <w:tcPr>
            <w:tcW w:w="1276" w:type="dxa"/>
            <w:tcBorders>
              <w:top w:val="nil"/>
              <w:left w:val="nil"/>
              <w:bottom w:val="nil"/>
              <w:right w:val="nil"/>
            </w:tcBorders>
            <w:shd w:val="clear" w:color="auto" w:fill="auto"/>
            <w:hideMark/>
          </w:tcPr>
          <w:p w14:paraId="7BBBE0EF" w14:textId="5A2483A2" w:rsidR="00780F9C" w:rsidRPr="0023306C" w:rsidRDefault="00780F9C" w:rsidP="00950D9B">
            <w:pPr>
              <w:pStyle w:val="CETBodytext"/>
              <w:keepNext/>
              <w:keepLines/>
              <w:widowControl/>
              <w:spacing w:line="240" w:lineRule="auto"/>
              <w:rPr>
                <w:rFonts w:ascii="Times New Roman" w:hAnsi="Times New Roman"/>
              </w:rPr>
            </w:pPr>
            <w:r w:rsidRPr="0023306C">
              <w:rPr>
                <w:rFonts w:ascii="Times New Roman" w:eastAsia="Verdana" w:hAnsi="Times New Roman"/>
              </w:rPr>
              <w:t>ethanol</w:t>
            </w:r>
          </w:p>
        </w:tc>
        <w:tc>
          <w:tcPr>
            <w:tcW w:w="986" w:type="dxa"/>
            <w:tcBorders>
              <w:top w:val="nil"/>
              <w:left w:val="nil"/>
              <w:bottom w:val="nil"/>
              <w:right w:val="nil"/>
            </w:tcBorders>
            <w:shd w:val="clear" w:color="auto" w:fill="auto"/>
            <w:hideMark/>
          </w:tcPr>
          <w:p w14:paraId="71B1269C" w14:textId="77777777" w:rsidR="00780F9C" w:rsidRPr="0023306C" w:rsidRDefault="00780F9C" w:rsidP="00950D9B">
            <w:pPr>
              <w:pStyle w:val="CETBodytext"/>
              <w:keepNext/>
              <w:keepLines/>
              <w:widowControl/>
              <w:spacing w:line="240" w:lineRule="auto"/>
              <w:rPr>
                <w:rFonts w:ascii="Times New Roman" w:hAnsi="Times New Roman"/>
              </w:rPr>
            </w:pPr>
            <w:r w:rsidRPr="0023306C">
              <w:rPr>
                <w:rFonts w:ascii="Times New Roman" w:hAnsi="Times New Roman"/>
              </w:rPr>
              <w:t>400</w:t>
            </w:r>
          </w:p>
        </w:tc>
      </w:tr>
      <w:tr w:rsidR="00780F9C" w:rsidRPr="0023306C" w14:paraId="1BA4215E" w14:textId="77777777" w:rsidTr="00EC0FC1">
        <w:trPr>
          <w:jc w:val="center"/>
        </w:trPr>
        <w:tc>
          <w:tcPr>
            <w:tcW w:w="709" w:type="dxa"/>
            <w:tcBorders>
              <w:top w:val="nil"/>
              <w:left w:val="nil"/>
              <w:bottom w:val="single" w:sz="12" w:space="0" w:color="385623" w:themeColor="accent6" w:themeShade="80"/>
              <w:right w:val="nil"/>
            </w:tcBorders>
            <w:shd w:val="clear" w:color="auto" w:fill="BDD6EE" w:themeFill="accent5" w:themeFillTint="66"/>
            <w:hideMark/>
          </w:tcPr>
          <w:p w14:paraId="08BBFDFD" w14:textId="14CDC1D8" w:rsidR="00780F9C" w:rsidRPr="0023306C" w:rsidRDefault="00780F9C" w:rsidP="00950D9B">
            <w:pPr>
              <w:pStyle w:val="CETBodytext"/>
              <w:keepNext/>
              <w:keepLines/>
              <w:widowControl/>
              <w:spacing w:line="240" w:lineRule="auto"/>
              <w:rPr>
                <w:rFonts w:ascii="Times New Roman" w:hAnsi="Times New Roman"/>
              </w:rPr>
            </w:pPr>
            <w:r w:rsidRPr="0023306C">
              <w:rPr>
                <w:rFonts w:ascii="Times New Roman" w:hAnsi="Times New Roman"/>
              </w:rPr>
              <w:t>2</w:t>
            </w:r>
          </w:p>
        </w:tc>
        <w:tc>
          <w:tcPr>
            <w:tcW w:w="3684" w:type="dxa"/>
            <w:tcBorders>
              <w:top w:val="nil"/>
              <w:left w:val="nil"/>
              <w:bottom w:val="single" w:sz="12" w:space="0" w:color="385623" w:themeColor="accent6" w:themeShade="80"/>
              <w:right w:val="nil"/>
            </w:tcBorders>
            <w:shd w:val="clear" w:color="auto" w:fill="BDD6EE" w:themeFill="accent5" w:themeFillTint="66"/>
            <w:hideMark/>
          </w:tcPr>
          <w:p w14:paraId="2F0B81D1" w14:textId="71BDCEBA" w:rsidR="00780F9C" w:rsidRPr="0023306C" w:rsidRDefault="00780F9C" w:rsidP="00950D9B">
            <w:pPr>
              <w:pStyle w:val="CETBodytext"/>
              <w:keepNext/>
              <w:keepLines/>
              <w:widowControl/>
              <w:spacing w:line="240" w:lineRule="auto"/>
              <w:rPr>
                <w:rFonts w:ascii="Times New Roman" w:hAnsi="Times New Roman"/>
              </w:rPr>
            </w:pPr>
            <w:r w:rsidRPr="0023306C">
              <w:rPr>
                <w:rFonts w:ascii="Times New Roman" w:hAnsi="Times New Roman"/>
              </w:rPr>
              <w:t>Grimaldi “as collected”</w:t>
            </w:r>
          </w:p>
        </w:tc>
        <w:tc>
          <w:tcPr>
            <w:tcW w:w="849" w:type="dxa"/>
            <w:tcBorders>
              <w:top w:val="nil"/>
              <w:left w:val="nil"/>
              <w:bottom w:val="single" w:sz="12" w:space="0" w:color="385623" w:themeColor="accent6" w:themeShade="80"/>
              <w:right w:val="nil"/>
            </w:tcBorders>
            <w:shd w:val="clear" w:color="auto" w:fill="BDD6EE" w:themeFill="accent5" w:themeFillTint="66"/>
            <w:hideMark/>
          </w:tcPr>
          <w:p w14:paraId="677FFD86" w14:textId="11D2EC81" w:rsidR="00780F9C" w:rsidRPr="0023306C" w:rsidRDefault="00780F9C" w:rsidP="00950D9B">
            <w:pPr>
              <w:pStyle w:val="CETBodytext"/>
              <w:keepNext/>
              <w:keepLines/>
              <w:widowControl/>
              <w:spacing w:line="240" w:lineRule="auto"/>
              <w:rPr>
                <w:rFonts w:ascii="Times New Roman" w:hAnsi="Times New Roman"/>
              </w:rPr>
            </w:pPr>
            <w:r w:rsidRPr="0023306C">
              <w:rPr>
                <w:rFonts w:ascii="Times New Roman" w:hAnsi="Times New Roman"/>
              </w:rPr>
              <w:t>20.0</w:t>
            </w:r>
          </w:p>
        </w:tc>
        <w:tc>
          <w:tcPr>
            <w:tcW w:w="1137" w:type="dxa"/>
            <w:tcBorders>
              <w:top w:val="nil"/>
              <w:left w:val="nil"/>
              <w:bottom w:val="single" w:sz="12" w:space="0" w:color="385623" w:themeColor="accent6" w:themeShade="80"/>
              <w:right w:val="nil"/>
            </w:tcBorders>
            <w:shd w:val="clear" w:color="auto" w:fill="BDD6EE" w:themeFill="accent5" w:themeFillTint="66"/>
          </w:tcPr>
          <w:p w14:paraId="6B4E02FC" w14:textId="7858A593" w:rsidR="00782079" w:rsidRPr="0023306C" w:rsidRDefault="00782079" w:rsidP="00950D9B">
            <w:pPr>
              <w:pStyle w:val="CETBodytext"/>
              <w:keepNext/>
              <w:keepLines/>
              <w:widowControl/>
              <w:spacing w:line="240" w:lineRule="auto"/>
              <w:rPr>
                <w:rFonts w:ascii="Times New Roman" w:hAnsi="Times New Roman"/>
              </w:rPr>
            </w:pPr>
            <w:r w:rsidRPr="0023306C">
              <w:rPr>
                <w:rFonts w:ascii="Times New Roman" w:hAnsi="Times New Roman"/>
              </w:rPr>
              <w:t>9.19</w:t>
            </w:r>
          </w:p>
        </w:tc>
        <w:tc>
          <w:tcPr>
            <w:tcW w:w="1276" w:type="dxa"/>
            <w:tcBorders>
              <w:top w:val="nil"/>
              <w:left w:val="nil"/>
              <w:bottom w:val="single" w:sz="12" w:space="0" w:color="385623" w:themeColor="accent6" w:themeShade="80"/>
              <w:right w:val="nil"/>
            </w:tcBorders>
            <w:shd w:val="clear" w:color="auto" w:fill="BDD6EE" w:themeFill="accent5" w:themeFillTint="66"/>
            <w:hideMark/>
          </w:tcPr>
          <w:p w14:paraId="342DEC46" w14:textId="723EB90C" w:rsidR="00780F9C" w:rsidRPr="0023306C" w:rsidRDefault="00780F9C" w:rsidP="00950D9B">
            <w:pPr>
              <w:pStyle w:val="CETBodytext"/>
              <w:keepNext/>
              <w:keepLines/>
              <w:widowControl/>
              <w:spacing w:line="240" w:lineRule="auto"/>
              <w:rPr>
                <w:rFonts w:ascii="Times New Roman" w:hAnsi="Times New Roman"/>
              </w:rPr>
            </w:pPr>
            <w:r w:rsidRPr="0023306C">
              <w:rPr>
                <w:rFonts w:ascii="Times New Roman" w:hAnsi="Times New Roman"/>
              </w:rPr>
              <w:t>ethanol</w:t>
            </w:r>
          </w:p>
        </w:tc>
        <w:tc>
          <w:tcPr>
            <w:tcW w:w="986" w:type="dxa"/>
            <w:tcBorders>
              <w:top w:val="nil"/>
              <w:left w:val="nil"/>
              <w:bottom w:val="single" w:sz="12" w:space="0" w:color="385623" w:themeColor="accent6" w:themeShade="80"/>
              <w:right w:val="nil"/>
            </w:tcBorders>
            <w:shd w:val="clear" w:color="auto" w:fill="BDD6EE" w:themeFill="accent5" w:themeFillTint="66"/>
            <w:hideMark/>
          </w:tcPr>
          <w:p w14:paraId="60CE172A" w14:textId="77777777" w:rsidR="00780F9C" w:rsidRPr="0023306C" w:rsidRDefault="00780F9C" w:rsidP="00950D9B">
            <w:pPr>
              <w:pStyle w:val="CETBodytext"/>
              <w:keepNext/>
              <w:keepLines/>
              <w:widowControl/>
              <w:spacing w:line="240" w:lineRule="auto"/>
              <w:rPr>
                <w:rFonts w:ascii="Times New Roman" w:hAnsi="Times New Roman"/>
              </w:rPr>
            </w:pPr>
            <w:r w:rsidRPr="0023306C">
              <w:rPr>
                <w:rFonts w:ascii="Times New Roman" w:hAnsi="Times New Roman"/>
              </w:rPr>
              <w:t>300</w:t>
            </w:r>
          </w:p>
        </w:tc>
      </w:tr>
    </w:tbl>
    <w:p w14:paraId="6212A6BD" w14:textId="77777777" w:rsidR="00FF4A3B" w:rsidRPr="0023306C" w:rsidRDefault="00FF4A3B" w:rsidP="001B2337"/>
    <w:p w14:paraId="797EF50D" w14:textId="57B737C7" w:rsidR="00247831" w:rsidRPr="0023306C" w:rsidRDefault="00247831" w:rsidP="001B2337">
      <w:r w:rsidRPr="0023306C">
        <w:t xml:space="preserve">The UV spectrophotometric analysis has been preliminary used for a qualitative assessment of the actual presence of bioactive compounds in the Soxhlet extracted solutions. </w:t>
      </w:r>
      <w:r w:rsidR="00D86FC0" w:rsidRPr="0023306C">
        <w:t xml:space="preserve">To this end, </w:t>
      </w:r>
      <w:r w:rsidRPr="0023306C">
        <w:t xml:space="preserve">a laboratory </w:t>
      </w:r>
      <w:r w:rsidR="00950D9B" w:rsidRPr="0023306C">
        <w:t>UV spectrophotomet</w:t>
      </w:r>
      <w:r w:rsidR="00950D9B">
        <w:t>e</w:t>
      </w:r>
      <w:r w:rsidR="00950D9B" w:rsidRPr="0023306C">
        <w:t xml:space="preserve">r </w:t>
      </w:r>
      <w:r w:rsidR="00D86FC0" w:rsidRPr="0023306C">
        <w:t xml:space="preserve">has been used and at least one </w:t>
      </w:r>
      <w:r w:rsidR="00950D9B">
        <w:t xml:space="preserve">extracted </w:t>
      </w:r>
      <w:r w:rsidR="00D86FC0" w:rsidRPr="0023306C">
        <w:t>solution</w:t>
      </w:r>
      <w:r w:rsidR="009C3F4A" w:rsidRPr="0023306C">
        <w:t xml:space="preserve"> </w:t>
      </w:r>
      <w:r w:rsidR="00D86FC0" w:rsidRPr="0023306C">
        <w:t xml:space="preserve">has been tested </w:t>
      </w:r>
      <w:r w:rsidRPr="0023306C">
        <w:t xml:space="preserve">for each reference sample </w:t>
      </w:r>
      <w:r w:rsidR="00D86FC0" w:rsidRPr="0023306C">
        <w:t>of hazelnut residue. In particular, the presence of polyphenols was expected in the 200-300 nm</w:t>
      </w:r>
      <w:r w:rsidR="00B106B5" w:rsidRPr="0023306C">
        <w:t xml:space="preserve"> wavelength window.</w:t>
      </w:r>
    </w:p>
    <w:p w14:paraId="6B0D31F3" w14:textId="6AF7CAEE" w:rsidR="00E76247" w:rsidRPr="0023306C" w:rsidRDefault="00B106B5" w:rsidP="001B2337">
      <w:r w:rsidRPr="0023306C">
        <w:t>All the Soxhlet extracted solutions have been subjected to a quantitative assessment of their content of polyphenols and tannins as representative families of bioactive compounds. T</w:t>
      </w:r>
      <w:r w:rsidR="00E76247" w:rsidRPr="0023306C">
        <w:t xml:space="preserve">he method </w:t>
      </w:r>
      <w:r w:rsidR="00DD207C" w:rsidRPr="00DD207C">
        <w:t xml:space="preserve">of Singleton and Rossi </w:t>
      </w:r>
      <w:r w:rsidR="00DD207C" w:rsidRPr="00DD207C">
        <w:lastRenderedPageBreak/>
        <w:t xml:space="preserve">(1965) </w:t>
      </w:r>
      <w:r w:rsidR="00E76247" w:rsidRPr="0023306C">
        <w:t xml:space="preserve">using </w:t>
      </w:r>
      <w:proofErr w:type="spellStart"/>
      <w:r w:rsidR="00E76247" w:rsidRPr="0023306C">
        <w:rPr>
          <w:i/>
          <w:iCs/>
        </w:rPr>
        <w:t>Folin</w:t>
      </w:r>
      <w:proofErr w:type="spellEnd"/>
      <w:r w:rsidR="00E76247" w:rsidRPr="0023306C">
        <w:rPr>
          <w:i/>
          <w:iCs/>
        </w:rPr>
        <w:t xml:space="preserve"> and </w:t>
      </w:r>
      <w:proofErr w:type="spellStart"/>
      <w:r w:rsidR="00E76247" w:rsidRPr="0023306C">
        <w:rPr>
          <w:i/>
          <w:iCs/>
        </w:rPr>
        <w:t>Ciocalteu's</w:t>
      </w:r>
      <w:proofErr w:type="spellEnd"/>
      <w:r w:rsidR="00E76247" w:rsidRPr="0023306C">
        <w:rPr>
          <w:i/>
          <w:iCs/>
        </w:rPr>
        <w:t xml:space="preserve"> phenol reagent</w:t>
      </w:r>
      <w:r w:rsidR="00E76247" w:rsidRPr="0023306C">
        <w:t xml:space="preserve"> was followed for the quantitative determination of total polyphenols as g (gallic acid equivalent)/L (</w:t>
      </w:r>
      <w:r w:rsidR="00EC4CB8" w:rsidRPr="0023306C">
        <w:t xml:space="preserve">extracted </w:t>
      </w:r>
      <w:r w:rsidR="00E76247" w:rsidRPr="0023306C">
        <w:t xml:space="preserve">solution). The </w:t>
      </w:r>
      <w:r w:rsidR="00633696" w:rsidRPr="00633696">
        <w:t xml:space="preserve">method of Price et al. (1978) was </w:t>
      </w:r>
      <w:r w:rsidR="00E76247" w:rsidRPr="0023306C">
        <w:t xml:space="preserve">adopted for the quantitative determination of tannins </w:t>
      </w:r>
      <w:r w:rsidR="009C3F4A" w:rsidRPr="0023306C">
        <w:t>as g/L (</w:t>
      </w:r>
      <w:r w:rsidR="00EC4CB8" w:rsidRPr="0023306C">
        <w:t xml:space="preserve">extracted </w:t>
      </w:r>
      <w:r w:rsidR="009C3F4A" w:rsidRPr="0023306C">
        <w:t>solution)</w:t>
      </w:r>
      <w:r w:rsidR="00E76247" w:rsidRPr="0023306C">
        <w:t>.</w:t>
      </w:r>
    </w:p>
    <w:p w14:paraId="0528A46E" w14:textId="77777777" w:rsidR="00DA51A3" w:rsidRPr="0023306C" w:rsidRDefault="00DA51A3" w:rsidP="00D469A7">
      <w:pPr>
        <w:pStyle w:val="Titolo1"/>
      </w:pPr>
      <w:r w:rsidRPr="0023306C">
        <w:t>3. Results and discussion</w:t>
      </w:r>
    </w:p>
    <w:p w14:paraId="20C67E70" w14:textId="59701AC9" w:rsidR="00F267B5" w:rsidRPr="0023306C" w:rsidRDefault="00097AE5" w:rsidP="001B2337">
      <w:proofErr w:type="gramStart"/>
      <w:r>
        <w:t>First of all</w:t>
      </w:r>
      <w:proofErr w:type="gramEnd"/>
      <w:r>
        <w:t>, t</w:t>
      </w:r>
      <w:r w:rsidR="005C1416" w:rsidRPr="0023306C">
        <w:t xml:space="preserve">he Soxhlet </w:t>
      </w:r>
      <w:r w:rsidR="00F267B5" w:rsidRPr="0023306C">
        <w:t xml:space="preserve">experimental </w:t>
      </w:r>
      <w:r w:rsidR="005C1416" w:rsidRPr="0023306C">
        <w:t xml:space="preserve">procedure has been </w:t>
      </w:r>
      <w:r w:rsidRPr="0023306C">
        <w:t>check</w:t>
      </w:r>
      <w:r>
        <w:t>ed</w:t>
      </w:r>
      <w:r w:rsidRPr="0023306C">
        <w:t xml:space="preserve"> </w:t>
      </w:r>
      <w:r>
        <w:t>for the</w:t>
      </w:r>
      <w:r w:rsidR="005C1416" w:rsidRPr="0023306C">
        <w:t xml:space="preserve"> </w:t>
      </w:r>
      <w:r>
        <w:t xml:space="preserve">correct </w:t>
      </w:r>
      <w:r w:rsidR="005C1416" w:rsidRPr="0023306C">
        <w:t>closure of the mass balances</w:t>
      </w:r>
      <w:r>
        <w:t>.</w:t>
      </w:r>
      <w:r w:rsidR="005C1416" w:rsidRPr="0023306C">
        <w:t xml:space="preserve"> </w:t>
      </w:r>
      <w:r>
        <w:t>T</w:t>
      </w:r>
      <w:r w:rsidR="005C1416" w:rsidRPr="0023306C">
        <w:t>he most critical case</w:t>
      </w:r>
      <w:r>
        <w:t xml:space="preserve"> has been taken into consideratio</w:t>
      </w:r>
      <w:r w:rsidR="00736074">
        <w:t>n</w:t>
      </w:r>
      <w:r w:rsidR="00F267B5" w:rsidRPr="0023306C">
        <w:t>, correspond</w:t>
      </w:r>
      <w:r w:rsidR="00736074">
        <w:t>ing</w:t>
      </w:r>
      <w:r w:rsidR="00F267B5" w:rsidRPr="0023306C">
        <w:t xml:space="preserve"> to the </w:t>
      </w:r>
      <w:r w:rsidR="00736074">
        <w:t xml:space="preserve">test condition in </w:t>
      </w:r>
      <w:r w:rsidR="00736074" w:rsidRPr="0023306C">
        <w:t xml:space="preserve">which </w:t>
      </w:r>
      <w:r w:rsidR="00736074">
        <w:t xml:space="preserve">there is </w:t>
      </w:r>
      <w:r w:rsidR="00F267B5" w:rsidRPr="0023306C">
        <w:t xml:space="preserve">contemporary presence in extraction of both ethanol </w:t>
      </w:r>
      <w:r w:rsidR="0037455D">
        <w:t xml:space="preserve">(EtOH) </w:t>
      </w:r>
      <w:r w:rsidR="00F267B5" w:rsidRPr="0023306C">
        <w:t>and water, the latter being introduced as “moisture” of the wet husks</w:t>
      </w:r>
      <w:r w:rsidR="00070A78" w:rsidRPr="0023306C">
        <w:t xml:space="preserve"> (WH)</w:t>
      </w:r>
      <w:r w:rsidR="00F267B5" w:rsidRPr="0023306C">
        <w:t xml:space="preserve">. </w:t>
      </w:r>
    </w:p>
    <w:p w14:paraId="117C23D8" w14:textId="2EF2A40E" w:rsidR="004C7FB0" w:rsidRDefault="004C7FB0" w:rsidP="001B2337">
      <w:r>
        <w:t>The test sample of the g</w:t>
      </w:r>
      <w:r w:rsidRPr="004C7FB0">
        <w:t xml:space="preserve">reen hazelnut husks </w:t>
      </w:r>
      <w:r>
        <w:t xml:space="preserve">was </w:t>
      </w:r>
      <w:proofErr w:type="gramStart"/>
      <w:r>
        <w:t>weighed</w:t>
      </w:r>
      <w:proofErr w:type="gramEnd"/>
      <w:r>
        <w:t xml:space="preserve"> and the </w:t>
      </w:r>
      <w:r w:rsidRPr="0023306C">
        <w:t>moisture content</w:t>
      </w:r>
      <w:r>
        <w:t xml:space="preserve"> of another sample taken from the same feedstock </w:t>
      </w:r>
      <w:r w:rsidRPr="0023306C">
        <w:t>was measure</w:t>
      </w:r>
      <w:r>
        <w:t xml:space="preserve">d. This allowed </w:t>
      </w:r>
      <w:r w:rsidR="00967E9F">
        <w:t>the calculation</w:t>
      </w:r>
      <w:r w:rsidR="00967E9F">
        <w:t xml:space="preserve"> </w:t>
      </w:r>
      <w:r w:rsidR="00967E9F">
        <w:t>of</w:t>
      </w:r>
      <w:r w:rsidR="00967E9F">
        <w:t xml:space="preserve"> </w:t>
      </w:r>
      <w:r w:rsidR="00967E9F" w:rsidRPr="0023306C">
        <w:t>the mass</w:t>
      </w:r>
      <w:r w:rsidR="00967E9F">
        <w:t>es</w:t>
      </w:r>
      <w:r w:rsidR="00967E9F" w:rsidRPr="0023306C">
        <w:t xml:space="preserve"> of the</w:t>
      </w:r>
      <w:r w:rsidR="00967E9F">
        <w:t xml:space="preserve"> two</w:t>
      </w:r>
      <w:r w:rsidR="00967E9F" w:rsidRPr="0023306C">
        <w:t xml:space="preserve"> </w:t>
      </w:r>
      <w:r w:rsidR="00967E9F">
        <w:t>macro-</w:t>
      </w:r>
      <w:r w:rsidR="00967E9F" w:rsidRPr="0023306C">
        <w:t>components</w:t>
      </w:r>
      <w:r w:rsidR="00967E9F">
        <w:t xml:space="preserve">, i.e., water and dry solids (DS). </w:t>
      </w:r>
    </w:p>
    <w:p w14:paraId="2CB3CDE3" w14:textId="1CE09848" w:rsidR="000E026E" w:rsidRDefault="00F267B5" w:rsidP="001B2337">
      <w:r w:rsidRPr="0023306C">
        <w:t xml:space="preserve">After extraction, the </w:t>
      </w:r>
      <w:r w:rsidR="000E026E" w:rsidRPr="0023306C">
        <w:t xml:space="preserve">wet </w:t>
      </w:r>
      <w:r w:rsidRPr="0023306C">
        <w:t xml:space="preserve">spent husk was </w:t>
      </w:r>
      <w:r w:rsidR="00736074">
        <w:t xml:space="preserve">accurately </w:t>
      </w:r>
      <w:r w:rsidR="00AB5857" w:rsidRPr="0023306C">
        <w:t>separate</w:t>
      </w:r>
      <w:r w:rsidR="00736074">
        <w:t>d</w:t>
      </w:r>
      <w:r w:rsidR="00AB5857" w:rsidRPr="0023306C">
        <w:t xml:space="preserve"> from the wet thimble, both were </w:t>
      </w:r>
      <w:r w:rsidRPr="0023306C">
        <w:t xml:space="preserve">weighed on an analytical scale, after which </w:t>
      </w:r>
      <w:r w:rsidR="00AB5857" w:rsidRPr="0023306C">
        <w:t>they</w:t>
      </w:r>
      <w:r w:rsidRPr="0023306C">
        <w:t xml:space="preserve"> </w:t>
      </w:r>
      <w:r w:rsidR="00070A78" w:rsidRPr="0023306C">
        <w:t>were</w:t>
      </w:r>
      <w:r w:rsidRPr="0023306C">
        <w:t xml:space="preserve"> dried under </w:t>
      </w:r>
      <w:r w:rsidR="00736074">
        <w:t xml:space="preserve">forced air circulation in </w:t>
      </w:r>
      <w:r w:rsidRPr="0023306C">
        <w:t xml:space="preserve">a </w:t>
      </w:r>
      <w:r w:rsidR="00AB5857" w:rsidRPr="0023306C">
        <w:t xml:space="preserve">lab </w:t>
      </w:r>
      <w:r w:rsidRPr="0023306C">
        <w:t xml:space="preserve">hood and re-weighed to determine the mass of the dry husk. </w:t>
      </w:r>
      <w:r w:rsidR="000E026E">
        <w:t>The difference between the</w:t>
      </w:r>
      <w:r w:rsidR="000E026E">
        <w:t xml:space="preserve"> </w:t>
      </w:r>
      <w:r w:rsidR="000E026E">
        <w:t xml:space="preserve">initial </w:t>
      </w:r>
      <w:r w:rsidR="000E026E">
        <w:t>weight</w:t>
      </w:r>
      <w:r w:rsidR="000E026E">
        <w:t xml:space="preserve"> (i.e., </w:t>
      </w:r>
      <w:r w:rsidR="000E026E" w:rsidRPr="0023306C">
        <w:t xml:space="preserve">wet spent husk </w:t>
      </w:r>
      <w:r w:rsidR="000E026E">
        <w:t>and</w:t>
      </w:r>
      <w:r w:rsidR="000E026E" w:rsidRPr="0023306C">
        <w:t xml:space="preserve"> wet thimble</w:t>
      </w:r>
      <w:r w:rsidR="000E026E">
        <w:t>) and th</w:t>
      </w:r>
      <w:r w:rsidR="000E026E">
        <w:t xml:space="preserve">e </w:t>
      </w:r>
      <w:r w:rsidR="000E026E">
        <w:t>final</w:t>
      </w:r>
      <w:r w:rsidR="000E026E">
        <w:t xml:space="preserve"> weight (i.e., </w:t>
      </w:r>
      <w:r w:rsidR="000E026E">
        <w:t>dried</w:t>
      </w:r>
      <w:r w:rsidR="000E026E" w:rsidRPr="0023306C">
        <w:t xml:space="preserve"> spent husk </w:t>
      </w:r>
      <w:r w:rsidR="000E026E">
        <w:t>and</w:t>
      </w:r>
      <w:r w:rsidR="000E026E" w:rsidRPr="0023306C">
        <w:t xml:space="preserve"> </w:t>
      </w:r>
      <w:r w:rsidR="000E026E">
        <w:t>dried</w:t>
      </w:r>
      <w:r w:rsidR="000E026E" w:rsidRPr="0023306C">
        <w:t xml:space="preserve"> thimble</w:t>
      </w:r>
      <w:r w:rsidR="000E026E">
        <w:t>)</w:t>
      </w:r>
      <w:r w:rsidR="000E026E">
        <w:t xml:space="preserve"> provided </w:t>
      </w:r>
      <w:r w:rsidR="001B017E">
        <w:t xml:space="preserve">the mass of the liquid (i.e., ethanol and water) removed from </w:t>
      </w:r>
      <w:r w:rsidR="001B017E" w:rsidRPr="001B017E">
        <w:t>solids</w:t>
      </w:r>
      <w:r w:rsidR="001B017E" w:rsidRPr="001B017E">
        <w:t xml:space="preserve"> </w:t>
      </w:r>
      <w:r w:rsidR="001B017E">
        <w:t xml:space="preserve">by </w:t>
      </w:r>
      <w:r w:rsidR="001B017E" w:rsidRPr="001B017E">
        <w:t>evaporat</w:t>
      </w:r>
      <w:r w:rsidR="001B017E">
        <w:t>ion</w:t>
      </w:r>
      <w:r w:rsidR="001B017E" w:rsidRPr="001B017E">
        <w:t xml:space="preserve"> </w:t>
      </w:r>
      <w:r w:rsidR="001B017E">
        <w:t>during</w:t>
      </w:r>
      <w:r w:rsidR="001B017E" w:rsidRPr="001B017E">
        <w:t xml:space="preserve"> drying</w:t>
      </w:r>
      <w:r w:rsidR="001B017E">
        <w:t>.</w:t>
      </w:r>
      <w:r w:rsidR="001B017E" w:rsidRPr="001B017E">
        <w:t xml:space="preserve"> </w:t>
      </w:r>
    </w:p>
    <w:p w14:paraId="65EB1396" w14:textId="0E7F80A4" w:rsidR="00F267B5" w:rsidRDefault="00F267B5" w:rsidP="001B2337">
      <w:r w:rsidRPr="0023306C">
        <w:t xml:space="preserve">The </w:t>
      </w:r>
      <w:r w:rsidR="00AB5857" w:rsidRPr="0023306C">
        <w:t xml:space="preserve">liquid </w:t>
      </w:r>
      <w:r w:rsidRPr="0023306C">
        <w:t>extract</w:t>
      </w:r>
      <w:r w:rsidR="00736074">
        <w:t>ed</w:t>
      </w:r>
      <w:r w:rsidRPr="0023306C">
        <w:t xml:space="preserve"> </w:t>
      </w:r>
      <w:r w:rsidR="00736074">
        <w:t>solution</w:t>
      </w:r>
      <w:r w:rsidRPr="0023306C">
        <w:t xml:space="preserve"> was also weighed, then </w:t>
      </w:r>
      <w:r w:rsidR="00736074">
        <w:t>its</w:t>
      </w:r>
      <w:r w:rsidRPr="0023306C">
        <w:t xml:space="preserve"> density </w:t>
      </w:r>
      <w:r w:rsidR="00736074">
        <w:t xml:space="preserve">was simply measured with the aid of a precisely graduated balloon. By </w:t>
      </w:r>
      <w:r w:rsidR="00736074" w:rsidRPr="0023306C">
        <w:t>using the mixing rule</w:t>
      </w:r>
      <w:r w:rsidR="00736074" w:rsidRPr="0023306C">
        <w:t xml:space="preserve"> </w:t>
      </w:r>
      <w:r w:rsidR="00736074">
        <w:t xml:space="preserve">for density </w:t>
      </w:r>
      <w:r w:rsidRPr="0023306C">
        <w:t xml:space="preserve">of </w:t>
      </w:r>
      <w:r w:rsidR="00736074">
        <w:t>miscible</w:t>
      </w:r>
      <w:r w:rsidRPr="0023306C">
        <w:t xml:space="preserve"> liquid</w:t>
      </w:r>
      <w:r w:rsidR="00736074">
        <w:t>s,</w:t>
      </w:r>
      <w:r w:rsidRPr="0023306C">
        <w:t xml:space="preserve"> the mass</w:t>
      </w:r>
      <w:r w:rsidR="00736074">
        <w:t>es</w:t>
      </w:r>
      <w:r w:rsidRPr="0023306C">
        <w:t xml:space="preserve"> of the</w:t>
      </w:r>
      <w:r w:rsidR="00736074">
        <w:t xml:space="preserve"> two</w:t>
      </w:r>
      <w:r w:rsidRPr="0023306C">
        <w:t xml:space="preserve"> components</w:t>
      </w:r>
      <w:r w:rsidR="00736074">
        <w:t>, i.e.,</w:t>
      </w:r>
      <w:r w:rsidRPr="0023306C">
        <w:t xml:space="preserve"> ethanol and water, were determined by calculation. </w:t>
      </w:r>
    </w:p>
    <w:p w14:paraId="23247970" w14:textId="77777777" w:rsidR="0053275B" w:rsidRDefault="0053275B" w:rsidP="0053275B">
      <w:r>
        <w:t xml:space="preserve">Three simple mass balance equations were written for dry solids, </w:t>
      </w:r>
      <w:proofErr w:type="gramStart"/>
      <w:r>
        <w:t>ethanol</w:t>
      </w:r>
      <w:proofErr w:type="gramEnd"/>
      <w:r>
        <w:t xml:space="preserve"> and water, respectively. They are not reported here for brevity. Their solution, which was quite straightforward, yielded the masses of total solids dissolved in the extracted solution, and of EtOH and H</w:t>
      </w:r>
      <w:r w:rsidRPr="00593FC1">
        <w:rPr>
          <w:vertAlign w:val="subscript"/>
        </w:rPr>
        <w:t>2</w:t>
      </w:r>
      <w:r>
        <w:t>O losses</w:t>
      </w:r>
      <w:r w:rsidRPr="00867C47">
        <w:t xml:space="preserve"> </w:t>
      </w:r>
      <w:r>
        <w:t xml:space="preserve">to atmosphere, these latter likely due to </w:t>
      </w:r>
      <w:r w:rsidRPr="00867C47">
        <w:t>incomplete condensation</w:t>
      </w:r>
      <w:r>
        <w:t xml:space="preserve"> in the Graham condenser. </w:t>
      </w:r>
    </w:p>
    <w:p w14:paraId="495374D6" w14:textId="4EA47B95" w:rsidR="0053275B" w:rsidRPr="0023306C" w:rsidRDefault="0053275B" w:rsidP="0053275B">
      <w:r w:rsidRPr="0023306C">
        <w:t>The scheme of the material flows in the Soxhlet experimental procedure is shown in Fig. </w:t>
      </w:r>
      <w:r w:rsidR="0039367F">
        <w:t>3</w:t>
      </w:r>
      <w:r w:rsidRPr="0023306C">
        <w:t>.</w:t>
      </w:r>
    </w:p>
    <w:p w14:paraId="3D68AD59" w14:textId="2F6F7EA3" w:rsidR="00070A78" w:rsidRPr="0023306C" w:rsidRDefault="00E150D6" w:rsidP="00980882">
      <w:pPr>
        <w:jc w:val="center"/>
      </w:pPr>
      <w:r w:rsidRPr="00E150D6">
        <w:drawing>
          <wp:inline distT="0" distB="0" distL="0" distR="0" wp14:anchorId="6359FA9F" wp14:editId="42A45186">
            <wp:extent cx="1353431" cy="3386667"/>
            <wp:effectExtent l="0" t="0" r="0" b="444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69291" cy="3426353"/>
                    </a:xfrm>
                    <a:prstGeom prst="rect">
                      <a:avLst/>
                    </a:prstGeom>
                  </pic:spPr>
                </pic:pic>
              </a:graphicData>
            </a:graphic>
          </wp:inline>
        </w:drawing>
      </w:r>
    </w:p>
    <w:p w14:paraId="73CEF96F" w14:textId="0047A2D6" w:rsidR="00070A78" w:rsidRPr="0023306C" w:rsidRDefault="00070A78" w:rsidP="001B2337">
      <w:pPr>
        <w:pStyle w:val="Didascalia1"/>
      </w:pPr>
      <w:r w:rsidRPr="0023306C">
        <w:rPr>
          <w:b/>
        </w:rPr>
        <w:t xml:space="preserve">Figure </w:t>
      </w:r>
      <w:r w:rsidRPr="0023306C">
        <w:rPr>
          <w:b/>
        </w:rPr>
        <w:fldChar w:fldCharType="begin"/>
      </w:r>
      <w:r w:rsidRPr="0023306C">
        <w:rPr>
          <w:b/>
        </w:rPr>
        <w:instrText xml:space="preserve"> SEQ Figure \* ARABIC </w:instrText>
      </w:r>
      <w:r w:rsidRPr="0023306C">
        <w:rPr>
          <w:b/>
        </w:rPr>
        <w:fldChar w:fldCharType="separate"/>
      </w:r>
      <w:r w:rsidR="00E24AEC">
        <w:rPr>
          <w:b/>
          <w:noProof/>
        </w:rPr>
        <w:t>3</w:t>
      </w:r>
      <w:r w:rsidRPr="0023306C">
        <w:rPr>
          <w:b/>
        </w:rPr>
        <w:fldChar w:fldCharType="end"/>
      </w:r>
      <w:r w:rsidRPr="0023306C">
        <w:t xml:space="preserve">. </w:t>
      </w:r>
      <w:r w:rsidR="00EB58ED">
        <w:t>S</w:t>
      </w:r>
      <w:r w:rsidR="00EB58ED" w:rsidRPr="0023306C">
        <w:t>chem</w:t>
      </w:r>
      <w:r w:rsidR="00EB58ED">
        <w:t>atic representation</w:t>
      </w:r>
      <w:r w:rsidR="00EB58ED" w:rsidRPr="0023306C">
        <w:t xml:space="preserve"> of the material flows in the </w:t>
      </w:r>
      <w:r w:rsidRPr="0023306C">
        <w:t xml:space="preserve">lab Soxhlet apparatus: A – </w:t>
      </w:r>
      <w:r w:rsidR="0075427D">
        <w:t>Biomass test sample</w:t>
      </w:r>
      <w:r w:rsidRPr="0023306C">
        <w:t>; B – Reagent grade ethanol; C – Extract</w:t>
      </w:r>
      <w:r w:rsidR="003162B3">
        <w:t>ed solution</w:t>
      </w:r>
      <w:r w:rsidRPr="0023306C">
        <w:t xml:space="preserve">; </w:t>
      </w:r>
      <w:r w:rsidR="003162B3">
        <w:rPr>
          <w:rFonts w:eastAsia="Times New Roman" w:cs="Times New Roman"/>
          <w:color w:val="000000"/>
        </w:rPr>
        <w:t xml:space="preserve">D – </w:t>
      </w:r>
      <w:r w:rsidR="00A138EB">
        <w:rPr>
          <w:rFonts w:eastAsia="Times New Roman" w:cs="Times New Roman"/>
          <w:color w:val="000000"/>
        </w:rPr>
        <w:t>L</w:t>
      </w:r>
      <w:r w:rsidR="00A138EB" w:rsidRPr="00A138EB">
        <w:rPr>
          <w:rFonts w:eastAsia="Times New Roman" w:cs="Times New Roman"/>
          <w:color w:val="000000"/>
        </w:rPr>
        <w:t>oss due to incomplete condensation</w:t>
      </w:r>
      <w:r w:rsidR="00A138EB" w:rsidRPr="00A138EB">
        <w:rPr>
          <w:rFonts w:eastAsia="Times New Roman" w:cs="Times New Roman"/>
          <w:color w:val="000000"/>
        </w:rPr>
        <w:t xml:space="preserve"> </w:t>
      </w:r>
      <w:r w:rsidR="00A138EB">
        <w:rPr>
          <w:rFonts w:eastAsia="Times New Roman" w:cs="Times New Roman"/>
          <w:color w:val="000000"/>
        </w:rPr>
        <w:t>(</w:t>
      </w:r>
      <w:r w:rsidR="003162B3" w:rsidRPr="003162B3">
        <w:rPr>
          <w:rFonts w:eastAsia="Times New Roman" w:cs="Times New Roman"/>
          <w:color w:val="000000"/>
        </w:rPr>
        <w:t>Evaporation loss</w:t>
      </w:r>
      <w:r w:rsidR="00A138EB">
        <w:rPr>
          <w:rFonts w:eastAsia="Times New Roman" w:cs="Times New Roman"/>
          <w:color w:val="000000"/>
        </w:rPr>
        <w:t>)</w:t>
      </w:r>
      <w:r w:rsidR="003162B3">
        <w:rPr>
          <w:rFonts w:eastAsia="Times New Roman" w:cs="Times New Roman"/>
          <w:color w:val="000000"/>
        </w:rPr>
        <w:t xml:space="preserve">; </w:t>
      </w:r>
      <w:r w:rsidR="003162B3">
        <w:t>E</w:t>
      </w:r>
      <w:r w:rsidRPr="0023306C">
        <w:t xml:space="preserve"> – Spent </w:t>
      </w:r>
      <w:r w:rsidR="00AB62F2">
        <w:t xml:space="preserve">“wet” </w:t>
      </w:r>
      <w:r w:rsidR="003162B3">
        <w:t>b</w:t>
      </w:r>
      <w:r w:rsidR="003162B3">
        <w:t>iomass</w:t>
      </w:r>
      <w:r w:rsidR="00AB62F2">
        <w:t xml:space="preserve"> solids</w:t>
      </w:r>
      <w:r w:rsidR="00E150D6">
        <w:t>; NOTE: The recirculating streams are dashed.</w:t>
      </w:r>
    </w:p>
    <w:p w14:paraId="1724618D" w14:textId="40AD0F54" w:rsidR="00590BFA" w:rsidRDefault="00590BFA" w:rsidP="00590BFA">
      <w:pPr>
        <w:rPr>
          <w:rFonts w:eastAsia="Times New Roman" w:cs="Times New Roman"/>
        </w:rPr>
      </w:pPr>
      <w:r>
        <w:rPr>
          <w:rFonts w:eastAsia="Times New Roman" w:cs="Times New Roman"/>
        </w:rPr>
        <w:t xml:space="preserve">The closure of the mass balances was quite satisfactory. Small and reasonable values were obtained for the </w:t>
      </w:r>
      <w:r>
        <w:t xml:space="preserve">masses of total solids dissolved in the extracted solution and </w:t>
      </w:r>
      <w:r>
        <w:t xml:space="preserve">the </w:t>
      </w:r>
      <w:r>
        <w:t>H</w:t>
      </w:r>
      <w:r w:rsidRPr="00593FC1">
        <w:rPr>
          <w:vertAlign w:val="subscript"/>
        </w:rPr>
        <w:t>2</w:t>
      </w:r>
      <w:r>
        <w:t>O loss</w:t>
      </w:r>
      <w:r w:rsidRPr="00867C47">
        <w:t xml:space="preserve"> </w:t>
      </w:r>
      <w:r>
        <w:t>to atmosphere</w:t>
      </w:r>
      <w:r>
        <w:t xml:space="preserve">; only the </w:t>
      </w:r>
      <w:r>
        <w:t xml:space="preserve">EtOH </w:t>
      </w:r>
      <w:r w:rsidR="00C51683">
        <w:t>loss</w:t>
      </w:r>
      <w:r w:rsidR="00C51683" w:rsidRPr="00867C47">
        <w:t xml:space="preserve"> </w:t>
      </w:r>
      <w:r w:rsidR="00C51683">
        <w:t>to atmosphere</w:t>
      </w:r>
      <w:r w:rsidR="00C51683">
        <w:t xml:space="preserve"> appeared as a </w:t>
      </w:r>
      <w:r w:rsidR="007E48AA">
        <w:t xml:space="preserve">negligible </w:t>
      </w:r>
      <w:r w:rsidR="00C51683">
        <w:t xml:space="preserve">mistake because of the negative sign (see </w:t>
      </w:r>
      <w:r w:rsidR="007E3386">
        <w:t xml:space="preserve">the value </w:t>
      </w:r>
      <w:r w:rsidR="00E61660">
        <w:rPr>
          <w:rFonts w:cs="Times New Roman"/>
        </w:rPr>
        <w:t>–</w:t>
      </w:r>
      <w:r w:rsidR="007E3386" w:rsidRPr="007E3386">
        <w:t>0.08</w:t>
      </w:r>
      <w:r w:rsidR="007E3386">
        <w:t xml:space="preserve"> g for the “</w:t>
      </w:r>
      <w:r w:rsidR="007E3386" w:rsidRPr="007E3386">
        <w:t>D</w:t>
      </w:r>
      <w:r w:rsidR="007E3386">
        <w:t xml:space="preserve">” </w:t>
      </w:r>
      <w:r w:rsidR="007E3386">
        <w:lastRenderedPageBreak/>
        <w:t>stream in Table 3</w:t>
      </w:r>
      <w:r w:rsidR="00FC770E">
        <w:t xml:space="preserve">), but its absolute value was </w:t>
      </w:r>
      <w:r w:rsidR="007E48AA">
        <w:t>by far</w:t>
      </w:r>
      <w:r w:rsidR="00FC770E">
        <w:t xml:space="preserve"> small</w:t>
      </w:r>
      <w:r w:rsidR="007E48AA">
        <w:t>er than any other value reported in Table 3.</w:t>
      </w:r>
    </w:p>
    <w:p w14:paraId="786AA11A" w14:textId="0A8A3353" w:rsidR="0075427D" w:rsidRDefault="0075427D" w:rsidP="00C76A7A">
      <w:pPr>
        <w:keepNext/>
        <w:keepLines/>
        <w:widowControl/>
        <w:spacing w:after="120" w:line="240" w:lineRule="auto"/>
        <w:jc w:val="center"/>
        <w:rPr>
          <w:rFonts w:eastAsia="Times New Roman" w:cs="Times New Roman"/>
          <w:sz w:val="18"/>
          <w:szCs w:val="18"/>
        </w:rPr>
      </w:pPr>
      <w:r>
        <w:rPr>
          <w:rFonts w:eastAsia="Times New Roman" w:cs="Times New Roman"/>
          <w:b/>
          <w:sz w:val="18"/>
          <w:szCs w:val="18"/>
        </w:rPr>
        <w:t xml:space="preserve">Table </w:t>
      </w:r>
      <w:r w:rsidR="007E3386" w:rsidRPr="007E3386">
        <w:rPr>
          <w:b/>
          <w:bCs/>
          <w:sz w:val="21"/>
          <w:szCs w:val="21"/>
        </w:rPr>
        <w:fldChar w:fldCharType="begin"/>
      </w:r>
      <w:r w:rsidR="007E3386" w:rsidRPr="007E3386">
        <w:rPr>
          <w:b/>
          <w:bCs/>
          <w:sz w:val="21"/>
          <w:szCs w:val="21"/>
        </w:rPr>
        <w:instrText xml:space="preserve"> SEQ Table \* ARABIC </w:instrText>
      </w:r>
      <w:r w:rsidR="007E3386" w:rsidRPr="007E3386">
        <w:rPr>
          <w:b/>
          <w:bCs/>
          <w:sz w:val="21"/>
          <w:szCs w:val="21"/>
        </w:rPr>
        <w:fldChar w:fldCharType="separate"/>
      </w:r>
      <w:r w:rsidR="0039367F">
        <w:rPr>
          <w:b/>
          <w:bCs/>
          <w:noProof/>
          <w:sz w:val="21"/>
          <w:szCs w:val="21"/>
        </w:rPr>
        <w:t>3</w:t>
      </w:r>
      <w:r w:rsidR="007E3386" w:rsidRPr="007E3386">
        <w:rPr>
          <w:b/>
          <w:bCs/>
          <w:sz w:val="21"/>
          <w:szCs w:val="21"/>
        </w:rPr>
        <w:fldChar w:fldCharType="end"/>
      </w:r>
      <w:r>
        <w:rPr>
          <w:rFonts w:eastAsia="Times New Roman" w:cs="Times New Roman"/>
          <w:b/>
          <w:sz w:val="18"/>
          <w:szCs w:val="18"/>
        </w:rPr>
        <w:t>.</w:t>
      </w:r>
      <w:r>
        <w:rPr>
          <w:rFonts w:eastAsia="Times New Roman" w:cs="Times New Roman"/>
          <w:sz w:val="18"/>
          <w:szCs w:val="18"/>
        </w:rPr>
        <w:t xml:space="preserve"> A check of the mass balances during the Soxhlet extraction tests with ethanol as solvent </w:t>
      </w:r>
    </w:p>
    <w:tbl>
      <w:tblPr>
        <w:tblW w:w="8685" w:type="dxa"/>
        <w:jc w:val="center"/>
        <w:tblLayout w:type="fixed"/>
        <w:tblLook w:val="0400" w:firstRow="0" w:lastRow="0" w:firstColumn="0" w:lastColumn="0" w:noHBand="0" w:noVBand="1"/>
      </w:tblPr>
      <w:tblGrid>
        <w:gridCol w:w="3828"/>
        <w:gridCol w:w="2536"/>
        <w:gridCol w:w="2321"/>
      </w:tblGrid>
      <w:tr w:rsidR="0053275B" w14:paraId="5F22F0CD" w14:textId="77777777" w:rsidTr="0039367F">
        <w:trPr>
          <w:jc w:val="center"/>
        </w:trPr>
        <w:tc>
          <w:tcPr>
            <w:tcW w:w="3828" w:type="dxa"/>
            <w:tcBorders>
              <w:top w:val="single" w:sz="12" w:space="0" w:color="385623" w:themeColor="accent6" w:themeShade="80"/>
            </w:tcBorders>
            <w:shd w:val="clear" w:color="auto" w:fill="auto"/>
          </w:tcPr>
          <w:p w14:paraId="2DB3620D" w14:textId="77777777" w:rsidR="0053275B" w:rsidRDefault="0053275B" w:rsidP="00C76A7A">
            <w:pPr>
              <w:keepNext/>
              <w:keepLines/>
              <w:widowControl/>
              <w:spacing w:before="0" w:after="0" w:line="240" w:lineRule="auto"/>
              <w:jc w:val="left"/>
              <w:rPr>
                <w:rFonts w:eastAsia="Times New Roman" w:cs="Times New Roman"/>
                <w:color w:val="000000"/>
                <w:sz w:val="18"/>
                <w:szCs w:val="18"/>
              </w:rPr>
            </w:pPr>
            <w:r>
              <w:rPr>
                <w:rFonts w:eastAsia="Times New Roman" w:cs="Times New Roman"/>
                <w:color w:val="000000"/>
                <w:sz w:val="18"/>
                <w:szCs w:val="18"/>
              </w:rPr>
              <w:t>Samples</w:t>
            </w:r>
          </w:p>
        </w:tc>
        <w:tc>
          <w:tcPr>
            <w:tcW w:w="2536" w:type="dxa"/>
            <w:tcBorders>
              <w:top w:val="single" w:sz="12" w:space="0" w:color="385623" w:themeColor="accent6" w:themeShade="80"/>
            </w:tcBorders>
          </w:tcPr>
          <w:p w14:paraId="55C54D16" w14:textId="30F4BBB4" w:rsidR="0053275B" w:rsidRDefault="0053275B" w:rsidP="00C76A7A">
            <w:pPr>
              <w:keepNext/>
              <w:keepLines/>
              <w:widowControl/>
              <w:spacing w:before="0"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Corresponding </w:t>
            </w:r>
            <w:r>
              <w:rPr>
                <w:rFonts w:eastAsia="Times New Roman" w:cs="Times New Roman"/>
                <w:color w:val="000000"/>
                <w:sz w:val="18"/>
                <w:szCs w:val="18"/>
              </w:rPr>
              <w:t>stream</w:t>
            </w:r>
            <w:r>
              <w:rPr>
                <w:rFonts w:eastAsia="Times New Roman" w:cs="Times New Roman"/>
                <w:color w:val="000000"/>
                <w:sz w:val="18"/>
                <w:szCs w:val="18"/>
              </w:rPr>
              <w:t xml:space="preserve"> in Fig.</w:t>
            </w:r>
            <w:r w:rsidR="00E24AEC">
              <w:rPr>
                <w:rFonts w:eastAsia="Times New Roman" w:cs="Times New Roman"/>
                <w:color w:val="000000"/>
                <w:sz w:val="18"/>
                <w:szCs w:val="18"/>
              </w:rPr>
              <w:t>3</w:t>
            </w:r>
          </w:p>
        </w:tc>
        <w:tc>
          <w:tcPr>
            <w:tcW w:w="2321" w:type="dxa"/>
            <w:tcBorders>
              <w:top w:val="single" w:sz="12" w:space="0" w:color="385623" w:themeColor="accent6" w:themeShade="80"/>
            </w:tcBorders>
            <w:shd w:val="clear" w:color="auto" w:fill="auto"/>
          </w:tcPr>
          <w:p w14:paraId="0D2B1FF5" w14:textId="709B3A1C" w:rsidR="0053275B" w:rsidRDefault="0053275B" w:rsidP="00C76A7A">
            <w:pPr>
              <w:keepNext/>
              <w:keepLines/>
              <w:widowControl/>
              <w:spacing w:before="0" w:after="0" w:line="240" w:lineRule="auto"/>
              <w:jc w:val="center"/>
              <w:rPr>
                <w:rFonts w:eastAsia="Times New Roman" w:cs="Times New Roman"/>
                <w:color w:val="000000"/>
                <w:sz w:val="18"/>
                <w:szCs w:val="18"/>
              </w:rPr>
            </w:pPr>
            <w:r>
              <w:rPr>
                <w:rFonts w:eastAsia="Times New Roman" w:cs="Times New Roman"/>
                <w:color w:val="000000"/>
                <w:sz w:val="18"/>
                <w:szCs w:val="18"/>
              </w:rPr>
              <w:t>#</w:t>
            </w:r>
            <w:r>
              <w:rPr>
                <w:rFonts w:eastAsia="Times New Roman" w:cs="Times New Roman"/>
                <w:color w:val="000000"/>
                <w:sz w:val="18"/>
                <w:szCs w:val="18"/>
              </w:rPr>
              <w:t>26</w:t>
            </w:r>
          </w:p>
        </w:tc>
      </w:tr>
      <w:tr w:rsidR="00E71AA5" w14:paraId="78840B4D" w14:textId="77777777" w:rsidTr="0039367F">
        <w:trPr>
          <w:jc w:val="center"/>
        </w:trPr>
        <w:tc>
          <w:tcPr>
            <w:tcW w:w="3828" w:type="dxa"/>
            <w:tcBorders>
              <w:bottom w:val="single" w:sz="12" w:space="0" w:color="385623" w:themeColor="accent6" w:themeShade="80"/>
            </w:tcBorders>
            <w:shd w:val="clear" w:color="auto" w:fill="auto"/>
          </w:tcPr>
          <w:p w14:paraId="7CC86AED" w14:textId="77777777" w:rsidR="00E71AA5" w:rsidRDefault="00E71AA5" w:rsidP="00C76A7A">
            <w:pPr>
              <w:keepNext/>
              <w:keepLines/>
              <w:widowControl/>
              <w:spacing w:before="0" w:after="0" w:line="240" w:lineRule="auto"/>
              <w:jc w:val="left"/>
              <w:rPr>
                <w:rFonts w:eastAsia="Times New Roman" w:cs="Times New Roman"/>
                <w:color w:val="000000"/>
                <w:sz w:val="18"/>
                <w:szCs w:val="18"/>
              </w:rPr>
            </w:pPr>
          </w:p>
        </w:tc>
        <w:tc>
          <w:tcPr>
            <w:tcW w:w="2536" w:type="dxa"/>
            <w:tcBorders>
              <w:bottom w:val="single" w:sz="12" w:space="0" w:color="385623" w:themeColor="accent6" w:themeShade="80"/>
            </w:tcBorders>
          </w:tcPr>
          <w:p w14:paraId="2FBAFD3C" w14:textId="77777777" w:rsidR="00E71AA5" w:rsidRDefault="00E71AA5" w:rsidP="00C76A7A">
            <w:pPr>
              <w:keepNext/>
              <w:keepLines/>
              <w:widowControl/>
              <w:spacing w:before="0" w:after="0" w:line="240" w:lineRule="auto"/>
              <w:jc w:val="center"/>
              <w:rPr>
                <w:rFonts w:eastAsia="Times New Roman" w:cs="Times New Roman"/>
                <w:color w:val="000000"/>
                <w:sz w:val="18"/>
                <w:szCs w:val="18"/>
              </w:rPr>
            </w:pPr>
          </w:p>
        </w:tc>
        <w:tc>
          <w:tcPr>
            <w:tcW w:w="2321" w:type="dxa"/>
            <w:tcBorders>
              <w:bottom w:val="single" w:sz="12" w:space="0" w:color="385623" w:themeColor="accent6" w:themeShade="80"/>
            </w:tcBorders>
            <w:shd w:val="clear" w:color="auto" w:fill="auto"/>
          </w:tcPr>
          <w:p w14:paraId="3391B972" w14:textId="1C79A82D" w:rsidR="00E71AA5" w:rsidRPr="00E71AA5" w:rsidRDefault="00E71AA5" w:rsidP="00C76A7A">
            <w:pPr>
              <w:keepNext/>
              <w:keepLines/>
              <w:spacing w:before="0" w:after="0" w:line="240" w:lineRule="auto"/>
              <w:jc w:val="center"/>
              <w:rPr>
                <w:rFonts w:eastAsia="Times New Roman" w:cs="Times New Roman"/>
                <w:color w:val="000000"/>
                <w:sz w:val="18"/>
                <w:szCs w:val="18"/>
              </w:rPr>
            </w:pPr>
            <w:r w:rsidRPr="00E71AA5">
              <w:rPr>
                <w:rFonts w:eastAsia="Times New Roman" w:cs="Times New Roman"/>
                <w:color w:val="000000"/>
                <w:sz w:val="18"/>
                <w:szCs w:val="18"/>
              </w:rPr>
              <w:t>Green hazelnut husks (WH)</w:t>
            </w:r>
          </w:p>
        </w:tc>
      </w:tr>
      <w:tr w:rsidR="0053275B" w14:paraId="320061C4" w14:textId="77777777" w:rsidTr="0039367F">
        <w:trPr>
          <w:jc w:val="center"/>
        </w:trPr>
        <w:tc>
          <w:tcPr>
            <w:tcW w:w="3828" w:type="dxa"/>
            <w:tcBorders>
              <w:top w:val="single" w:sz="12" w:space="0" w:color="385623" w:themeColor="accent6" w:themeShade="80"/>
            </w:tcBorders>
            <w:shd w:val="clear" w:color="auto" w:fill="auto"/>
          </w:tcPr>
          <w:p w14:paraId="5A7CCC20" w14:textId="77777777" w:rsidR="0053275B" w:rsidRDefault="0053275B" w:rsidP="00C76A7A">
            <w:pPr>
              <w:keepNext/>
              <w:keepLines/>
              <w:widowControl/>
              <w:spacing w:before="0" w:after="0" w:line="240" w:lineRule="auto"/>
              <w:jc w:val="left"/>
              <w:rPr>
                <w:rFonts w:eastAsia="Times New Roman" w:cs="Times New Roman"/>
                <w:color w:val="000000"/>
                <w:sz w:val="18"/>
                <w:szCs w:val="18"/>
              </w:rPr>
            </w:pPr>
          </w:p>
        </w:tc>
        <w:tc>
          <w:tcPr>
            <w:tcW w:w="2536" w:type="dxa"/>
            <w:tcBorders>
              <w:top w:val="single" w:sz="12" w:space="0" w:color="385623" w:themeColor="accent6" w:themeShade="80"/>
            </w:tcBorders>
          </w:tcPr>
          <w:p w14:paraId="00AFD7CC" w14:textId="77777777" w:rsidR="0053275B" w:rsidRDefault="0053275B" w:rsidP="00C76A7A">
            <w:pPr>
              <w:keepNext/>
              <w:keepLines/>
              <w:widowControl/>
              <w:spacing w:before="0" w:after="0" w:line="240" w:lineRule="auto"/>
              <w:jc w:val="center"/>
              <w:rPr>
                <w:rFonts w:eastAsia="Times New Roman" w:cs="Times New Roman"/>
                <w:color w:val="000000"/>
                <w:sz w:val="18"/>
                <w:szCs w:val="18"/>
              </w:rPr>
            </w:pPr>
          </w:p>
        </w:tc>
        <w:tc>
          <w:tcPr>
            <w:tcW w:w="2321" w:type="dxa"/>
            <w:tcBorders>
              <w:top w:val="single" w:sz="12" w:space="0" w:color="385623" w:themeColor="accent6" w:themeShade="80"/>
            </w:tcBorders>
            <w:shd w:val="clear" w:color="auto" w:fill="auto"/>
          </w:tcPr>
          <w:p w14:paraId="38AB1CA1" w14:textId="77777777" w:rsidR="0053275B" w:rsidRDefault="0053275B" w:rsidP="00C76A7A">
            <w:pPr>
              <w:keepNext/>
              <w:keepLines/>
              <w:spacing w:before="0" w:after="0" w:line="240" w:lineRule="auto"/>
              <w:jc w:val="center"/>
              <w:rPr>
                <w:rFonts w:eastAsia="Times New Roman" w:cs="Times New Roman"/>
                <w:color w:val="000000"/>
                <w:sz w:val="18"/>
                <w:szCs w:val="18"/>
              </w:rPr>
            </w:pPr>
            <w:r w:rsidRPr="005530B8">
              <w:rPr>
                <w:rFonts w:eastAsia="Times New Roman" w:cs="Times New Roman"/>
                <w:b/>
                <w:bCs/>
                <w:color w:val="000000"/>
                <w:sz w:val="18"/>
                <w:szCs w:val="18"/>
              </w:rPr>
              <w:t>INPUT</w:t>
            </w:r>
            <w:r w:rsidRPr="005530B8">
              <w:rPr>
                <w:rFonts w:eastAsia="Times New Roman" w:cs="Times New Roman"/>
                <w:b/>
                <w:bCs/>
                <w:color w:val="000000"/>
                <w:sz w:val="18"/>
                <w:szCs w:val="18"/>
              </w:rPr>
              <w:t>, g</w:t>
            </w:r>
          </w:p>
        </w:tc>
      </w:tr>
      <w:tr w:rsidR="0053275B" w14:paraId="7D48E88E" w14:textId="77777777" w:rsidTr="0039367F">
        <w:trPr>
          <w:jc w:val="center"/>
        </w:trPr>
        <w:tc>
          <w:tcPr>
            <w:tcW w:w="3828" w:type="dxa"/>
            <w:shd w:val="clear" w:color="auto" w:fill="auto"/>
          </w:tcPr>
          <w:p w14:paraId="53B37358" w14:textId="77777777" w:rsidR="0053275B" w:rsidRDefault="0053275B" w:rsidP="00C76A7A">
            <w:pPr>
              <w:keepNext/>
              <w:keepLines/>
              <w:widowControl/>
              <w:spacing w:before="0" w:after="0" w:line="240" w:lineRule="auto"/>
              <w:jc w:val="left"/>
              <w:rPr>
                <w:rFonts w:eastAsia="Times New Roman" w:cs="Times New Roman"/>
                <w:color w:val="000000"/>
                <w:sz w:val="18"/>
                <w:szCs w:val="18"/>
              </w:rPr>
            </w:pPr>
            <w:r>
              <w:rPr>
                <w:rFonts w:eastAsia="Times New Roman" w:cs="Times New Roman"/>
                <w:color w:val="000000"/>
                <w:sz w:val="18"/>
                <w:szCs w:val="18"/>
              </w:rPr>
              <w:t>H</w:t>
            </w:r>
            <w:r>
              <w:rPr>
                <w:rFonts w:eastAsia="Times New Roman" w:cs="Times New Roman"/>
                <w:color w:val="000000"/>
                <w:sz w:val="18"/>
                <w:szCs w:val="18"/>
                <w:vertAlign w:val="subscript"/>
              </w:rPr>
              <w:t>2</w:t>
            </w:r>
            <w:r>
              <w:rPr>
                <w:rFonts w:eastAsia="Times New Roman" w:cs="Times New Roman"/>
                <w:color w:val="000000"/>
                <w:sz w:val="18"/>
                <w:szCs w:val="18"/>
              </w:rPr>
              <w:t>O in WH</w:t>
            </w:r>
          </w:p>
        </w:tc>
        <w:tc>
          <w:tcPr>
            <w:tcW w:w="2536" w:type="dxa"/>
          </w:tcPr>
          <w:p w14:paraId="265CDA53" w14:textId="77777777" w:rsidR="0053275B" w:rsidRDefault="0053275B" w:rsidP="00C76A7A">
            <w:pPr>
              <w:keepNext/>
              <w:keepLines/>
              <w:widowControl/>
              <w:spacing w:before="0" w:after="0" w:line="240" w:lineRule="auto"/>
              <w:jc w:val="center"/>
              <w:rPr>
                <w:rFonts w:eastAsia="Times New Roman" w:cs="Times New Roman"/>
                <w:color w:val="000000"/>
                <w:sz w:val="18"/>
                <w:szCs w:val="18"/>
              </w:rPr>
            </w:pPr>
            <w:r>
              <w:rPr>
                <w:rFonts w:eastAsia="Times New Roman" w:cs="Times New Roman"/>
                <w:color w:val="000000"/>
                <w:sz w:val="18"/>
                <w:szCs w:val="18"/>
              </w:rPr>
              <w:t>A</w:t>
            </w:r>
          </w:p>
        </w:tc>
        <w:tc>
          <w:tcPr>
            <w:tcW w:w="2321" w:type="dxa"/>
            <w:shd w:val="clear" w:color="auto" w:fill="auto"/>
          </w:tcPr>
          <w:p w14:paraId="53307672" w14:textId="77777777" w:rsidR="0053275B" w:rsidRDefault="0053275B" w:rsidP="00C76A7A">
            <w:pPr>
              <w:keepNext/>
              <w:keepLines/>
              <w:widowControl/>
              <w:spacing w:before="0" w:after="0" w:line="240" w:lineRule="auto"/>
              <w:jc w:val="center"/>
              <w:rPr>
                <w:rFonts w:eastAsia="Times New Roman" w:cs="Times New Roman"/>
                <w:color w:val="000000"/>
                <w:sz w:val="18"/>
                <w:szCs w:val="18"/>
              </w:rPr>
            </w:pPr>
            <w:r>
              <w:rPr>
                <w:rFonts w:eastAsia="Times New Roman" w:cs="Times New Roman"/>
                <w:color w:val="000000"/>
                <w:sz w:val="18"/>
                <w:szCs w:val="18"/>
              </w:rPr>
              <w:t>14.78</w:t>
            </w:r>
          </w:p>
        </w:tc>
      </w:tr>
      <w:tr w:rsidR="0053275B" w14:paraId="2337BC18" w14:textId="77777777" w:rsidTr="0039367F">
        <w:trPr>
          <w:jc w:val="center"/>
        </w:trPr>
        <w:tc>
          <w:tcPr>
            <w:tcW w:w="3828" w:type="dxa"/>
            <w:shd w:val="clear" w:color="auto" w:fill="auto"/>
          </w:tcPr>
          <w:p w14:paraId="710E79C2" w14:textId="77777777" w:rsidR="0053275B" w:rsidRDefault="0053275B" w:rsidP="00C76A7A">
            <w:pPr>
              <w:keepNext/>
              <w:keepLines/>
              <w:widowControl/>
              <w:spacing w:before="0" w:after="0" w:line="240" w:lineRule="auto"/>
              <w:jc w:val="left"/>
              <w:rPr>
                <w:rFonts w:eastAsia="Times New Roman" w:cs="Times New Roman"/>
                <w:color w:val="000000"/>
                <w:sz w:val="18"/>
                <w:szCs w:val="18"/>
              </w:rPr>
            </w:pPr>
            <w:r>
              <w:rPr>
                <w:rFonts w:eastAsia="Times New Roman" w:cs="Times New Roman"/>
                <w:color w:val="000000"/>
                <w:sz w:val="18"/>
                <w:szCs w:val="18"/>
              </w:rPr>
              <w:t>DS in WH</w:t>
            </w:r>
          </w:p>
        </w:tc>
        <w:tc>
          <w:tcPr>
            <w:tcW w:w="2536" w:type="dxa"/>
          </w:tcPr>
          <w:p w14:paraId="5361F027" w14:textId="77777777" w:rsidR="0053275B" w:rsidRDefault="0053275B" w:rsidP="00C76A7A">
            <w:pPr>
              <w:keepNext/>
              <w:keepLines/>
              <w:widowControl/>
              <w:spacing w:before="0" w:after="0" w:line="240" w:lineRule="auto"/>
              <w:jc w:val="center"/>
              <w:rPr>
                <w:rFonts w:eastAsia="Times New Roman" w:cs="Times New Roman"/>
                <w:color w:val="000000"/>
                <w:sz w:val="18"/>
                <w:szCs w:val="18"/>
              </w:rPr>
            </w:pPr>
            <w:r>
              <w:rPr>
                <w:rFonts w:eastAsia="Times New Roman" w:cs="Times New Roman"/>
                <w:color w:val="000000"/>
                <w:sz w:val="18"/>
                <w:szCs w:val="18"/>
              </w:rPr>
              <w:t>A</w:t>
            </w:r>
          </w:p>
        </w:tc>
        <w:tc>
          <w:tcPr>
            <w:tcW w:w="2321" w:type="dxa"/>
            <w:shd w:val="clear" w:color="auto" w:fill="auto"/>
          </w:tcPr>
          <w:p w14:paraId="6F46D890" w14:textId="77777777" w:rsidR="0053275B" w:rsidRDefault="0053275B" w:rsidP="00C76A7A">
            <w:pPr>
              <w:keepNext/>
              <w:keepLines/>
              <w:widowControl/>
              <w:spacing w:before="0" w:after="0" w:line="240" w:lineRule="auto"/>
              <w:jc w:val="center"/>
              <w:rPr>
                <w:rFonts w:eastAsia="Times New Roman" w:cs="Times New Roman"/>
                <w:color w:val="000000"/>
                <w:sz w:val="18"/>
                <w:szCs w:val="18"/>
              </w:rPr>
            </w:pPr>
            <w:r>
              <w:rPr>
                <w:rFonts w:eastAsia="Times New Roman" w:cs="Times New Roman"/>
                <w:color w:val="000000"/>
                <w:sz w:val="18"/>
                <w:szCs w:val="18"/>
              </w:rPr>
              <w:t>7.72</w:t>
            </w:r>
          </w:p>
        </w:tc>
      </w:tr>
      <w:tr w:rsidR="0053275B" w14:paraId="1C690B54" w14:textId="77777777" w:rsidTr="0039367F">
        <w:trPr>
          <w:jc w:val="center"/>
        </w:trPr>
        <w:tc>
          <w:tcPr>
            <w:tcW w:w="3828" w:type="dxa"/>
            <w:shd w:val="clear" w:color="auto" w:fill="auto"/>
          </w:tcPr>
          <w:p w14:paraId="2C379FFD" w14:textId="48811C1F" w:rsidR="0053275B" w:rsidRDefault="0053275B" w:rsidP="00C76A7A">
            <w:pPr>
              <w:keepNext/>
              <w:keepLines/>
              <w:widowControl/>
              <w:spacing w:before="0" w:after="0" w:line="240" w:lineRule="auto"/>
              <w:jc w:val="left"/>
              <w:rPr>
                <w:rFonts w:eastAsia="Times New Roman" w:cs="Times New Roman"/>
                <w:color w:val="000000"/>
                <w:sz w:val="18"/>
                <w:szCs w:val="18"/>
              </w:rPr>
            </w:pPr>
            <w:r w:rsidRPr="0037455D">
              <w:rPr>
                <w:rFonts w:eastAsia="Times New Roman" w:cs="Times New Roman"/>
                <w:color w:val="000000"/>
                <w:sz w:val="18"/>
                <w:szCs w:val="18"/>
              </w:rPr>
              <w:t>EtOH</w:t>
            </w:r>
            <w:r w:rsidRPr="0037455D">
              <w:rPr>
                <w:rFonts w:eastAsia="Times New Roman" w:cs="Times New Roman"/>
                <w:color w:val="000000"/>
                <w:sz w:val="18"/>
                <w:szCs w:val="18"/>
              </w:rPr>
              <w:t xml:space="preserve"> </w:t>
            </w:r>
            <w:r>
              <w:rPr>
                <w:rFonts w:eastAsia="Times New Roman" w:cs="Times New Roman"/>
                <w:color w:val="000000"/>
                <w:sz w:val="18"/>
                <w:szCs w:val="18"/>
              </w:rPr>
              <w:t>(</w:t>
            </w:r>
            <w:r>
              <w:rPr>
                <w:rFonts w:eastAsia="Times New Roman" w:cs="Times New Roman"/>
                <w:color w:val="000000"/>
                <w:sz w:val="18"/>
                <w:szCs w:val="18"/>
              </w:rPr>
              <w:t>anhydrous</w:t>
            </w:r>
            <w:r>
              <w:rPr>
                <w:rFonts w:eastAsia="Times New Roman" w:cs="Times New Roman"/>
                <w:color w:val="000000"/>
                <w:sz w:val="18"/>
                <w:szCs w:val="18"/>
              </w:rPr>
              <w:t>)</w:t>
            </w:r>
          </w:p>
        </w:tc>
        <w:tc>
          <w:tcPr>
            <w:tcW w:w="2536" w:type="dxa"/>
          </w:tcPr>
          <w:p w14:paraId="6D017A62" w14:textId="77777777" w:rsidR="0053275B" w:rsidRDefault="0053275B" w:rsidP="00C76A7A">
            <w:pPr>
              <w:keepNext/>
              <w:keepLines/>
              <w:widowControl/>
              <w:spacing w:before="0" w:after="0" w:line="240" w:lineRule="auto"/>
              <w:jc w:val="center"/>
              <w:rPr>
                <w:rFonts w:eastAsia="Times New Roman" w:cs="Times New Roman"/>
                <w:color w:val="000000"/>
                <w:sz w:val="18"/>
                <w:szCs w:val="18"/>
              </w:rPr>
            </w:pPr>
            <w:r>
              <w:rPr>
                <w:rFonts w:eastAsia="Times New Roman" w:cs="Times New Roman"/>
                <w:color w:val="000000"/>
                <w:sz w:val="18"/>
                <w:szCs w:val="18"/>
              </w:rPr>
              <w:t>B</w:t>
            </w:r>
          </w:p>
        </w:tc>
        <w:tc>
          <w:tcPr>
            <w:tcW w:w="2321" w:type="dxa"/>
            <w:shd w:val="clear" w:color="auto" w:fill="auto"/>
          </w:tcPr>
          <w:p w14:paraId="6CC0FAC2" w14:textId="77777777" w:rsidR="0053275B" w:rsidRDefault="0053275B" w:rsidP="00C76A7A">
            <w:pPr>
              <w:keepNext/>
              <w:keepLines/>
              <w:widowControl/>
              <w:spacing w:before="0" w:after="0" w:line="240" w:lineRule="auto"/>
              <w:jc w:val="center"/>
              <w:rPr>
                <w:rFonts w:eastAsia="Times New Roman" w:cs="Times New Roman"/>
                <w:color w:val="000000"/>
                <w:sz w:val="18"/>
                <w:szCs w:val="18"/>
              </w:rPr>
            </w:pPr>
            <w:r>
              <w:rPr>
                <w:rFonts w:eastAsia="Times New Roman" w:cs="Times New Roman"/>
                <w:color w:val="000000"/>
                <w:sz w:val="18"/>
                <w:szCs w:val="18"/>
              </w:rPr>
              <w:t>236.70</w:t>
            </w:r>
          </w:p>
        </w:tc>
      </w:tr>
      <w:tr w:rsidR="0053275B" w14:paraId="6680045E" w14:textId="77777777" w:rsidTr="0039367F">
        <w:trPr>
          <w:jc w:val="center"/>
        </w:trPr>
        <w:tc>
          <w:tcPr>
            <w:tcW w:w="3828" w:type="dxa"/>
            <w:shd w:val="clear" w:color="auto" w:fill="auto"/>
          </w:tcPr>
          <w:p w14:paraId="04E44F4A" w14:textId="15BA7A3D" w:rsidR="0053275B" w:rsidRPr="0075427D" w:rsidRDefault="0053275B" w:rsidP="00C76A7A">
            <w:pPr>
              <w:keepNext/>
              <w:keepLines/>
              <w:widowControl/>
              <w:spacing w:before="0" w:after="0" w:line="240" w:lineRule="auto"/>
              <w:jc w:val="right"/>
              <w:rPr>
                <w:rFonts w:eastAsia="Times New Roman" w:cs="Times New Roman"/>
                <w:color w:val="000000"/>
                <w:sz w:val="18"/>
                <w:szCs w:val="18"/>
              </w:rPr>
            </w:pPr>
            <w:r w:rsidRPr="0075427D">
              <w:rPr>
                <w:rFonts w:eastAsia="Times New Roman" w:cs="Times New Roman"/>
                <w:color w:val="000000"/>
                <w:sz w:val="18"/>
                <w:szCs w:val="18"/>
              </w:rPr>
              <w:t>TOTAL</w:t>
            </w:r>
          </w:p>
        </w:tc>
        <w:tc>
          <w:tcPr>
            <w:tcW w:w="2536" w:type="dxa"/>
          </w:tcPr>
          <w:p w14:paraId="45C27F15" w14:textId="77777777" w:rsidR="0053275B" w:rsidRPr="0075427D" w:rsidRDefault="0053275B" w:rsidP="00C76A7A">
            <w:pPr>
              <w:keepNext/>
              <w:keepLines/>
              <w:widowControl/>
              <w:spacing w:before="0" w:after="0" w:line="240" w:lineRule="auto"/>
              <w:jc w:val="center"/>
              <w:rPr>
                <w:rFonts w:eastAsia="Times New Roman" w:cs="Times New Roman"/>
                <w:color w:val="000000"/>
                <w:sz w:val="18"/>
                <w:szCs w:val="18"/>
              </w:rPr>
            </w:pPr>
          </w:p>
        </w:tc>
        <w:tc>
          <w:tcPr>
            <w:tcW w:w="2321" w:type="dxa"/>
            <w:shd w:val="clear" w:color="auto" w:fill="auto"/>
          </w:tcPr>
          <w:p w14:paraId="5192211E" w14:textId="6933C9BA" w:rsidR="0053275B" w:rsidRDefault="0053275B" w:rsidP="00C76A7A">
            <w:pPr>
              <w:keepNext/>
              <w:keepLines/>
              <w:widowControl/>
              <w:spacing w:before="0" w:after="0" w:line="240" w:lineRule="auto"/>
              <w:jc w:val="center"/>
              <w:rPr>
                <w:rFonts w:eastAsia="Times New Roman" w:cs="Times New Roman"/>
                <w:color w:val="000000"/>
                <w:sz w:val="18"/>
                <w:szCs w:val="18"/>
              </w:rPr>
            </w:pPr>
            <w:r>
              <w:rPr>
                <w:rFonts w:eastAsia="Times New Roman" w:cs="Times New Roman"/>
                <w:color w:val="000000"/>
                <w:sz w:val="18"/>
                <w:szCs w:val="18"/>
              </w:rPr>
              <w:t>259</w:t>
            </w:r>
            <w:r>
              <w:rPr>
                <w:rFonts w:eastAsia="Times New Roman" w:cs="Times New Roman"/>
                <w:color w:val="000000"/>
                <w:sz w:val="18"/>
                <w:szCs w:val="18"/>
              </w:rPr>
              <w:t>.</w:t>
            </w:r>
            <w:r>
              <w:rPr>
                <w:rFonts w:eastAsia="Times New Roman" w:cs="Times New Roman"/>
                <w:color w:val="000000"/>
                <w:sz w:val="18"/>
                <w:szCs w:val="18"/>
              </w:rPr>
              <w:t>20</w:t>
            </w:r>
          </w:p>
        </w:tc>
      </w:tr>
      <w:tr w:rsidR="0053275B" w14:paraId="49B8C8DE" w14:textId="77777777" w:rsidTr="0039367F">
        <w:trPr>
          <w:jc w:val="center"/>
        </w:trPr>
        <w:tc>
          <w:tcPr>
            <w:tcW w:w="3828" w:type="dxa"/>
            <w:shd w:val="clear" w:color="auto" w:fill="auto"/>
          </w:tcPr>
          <w:p w14:paraId="583475E5" w14:textId="77777777" w:rsidR="0053275B" w:rsidRDefault="0053275B" w:rsidP="00C76A7A">
            <w:pPr>
              <w:keepNext/>
              <w:keepLines/>
              <w:widowControl/>
              <w:spacing w:before="0" w:after="0" w:line="240" w:lineRule="auto"/>
              <w:jc w:val="left"/>
              <w:rPr>
                <w:rFonts w:eastAsia="Times New Roman" w:cs="Times New Roman"/>
                <w:color w:val="000000"/>
                <w:sz w:val="18"/>
                <w:szCs w:val="18"/>
              </w:rPr>
            </w:pPr>
          </w:p>
        </w:tc>
        <w:tc>
          <w:tcPr>
            <w:tcW w:w="2536" w:type="dxa"/>
          </w:tcPr>
          <w:p w14:paraId="6F9BB3AC" w14:textId="77777777" w:rsidR="0053275B" w:rsidRDefault="0053275B" w:rsidP="00C76A7A">
            <w:pPr>
              <w:keepNext/>
              <w:keepLines/>
              <w:widowControl/>
              <w:spacing w:before="0" w:after="0" w:line="240" w:lineRule="auto"/>
              <w:jc w:val="center"/>
              <w:rPr>
                <w:rFonts w:eastAsia="Times New Roman" w:cs="Times New Roman"/>
                <w:color w:val="000000"/>
                <w:sz w:val="18"/>
                <w:szCs w:val="18"/>
              </w:rPr>
            </w:pPr>
          </w:p>
        </w:tc>
        <w:tc>
          <w:tcPr>
            <w:tcW w:w="2321" w:type="dxa"/>
            <w:shd w:val="clear" w:color="auto" w:fill="auto"/>
          </w:tcPr>
          <w:p w14:paraId="4C2D2FE0" w14:textId="77777777" w:rsidR="0053275B" w:rsidRDefault="0053275B" w:rsidP="00C76A7A">
            <w:pPr>
              <w:keepNext/>
              <w:keepLines/>
              <w:spacing w:before="0" w:after="0" w:line="240" w:lineRule="auto"/>
              <w:jc w:val="center"/>
              <w:rPr>
                <w:rFonts w:eastAsia="Times New Roman" w:cs="Times New Roman"/>
                <w:color w:val="000000"/>
                <w:sz w:val="18"/>
                <w:szCs w:val="18"/>
              </w:rPr>
            </w:pPr>
            <w:r w:rsidRPr="005530B8">
              <w:rPr>
                <w:rFonts w:eastAsia="Times New Roman" w:cs="Times New Roman"/>
                <w:b/>
                <w:bCs/>
                <w:color w:val="000000"/>
                <w:sz w:val="18"/>
                <w:szCs w:val="18"/>
              </w:rPr>
              <w:t>OUTPUT</w:t>
            </w:r>
            <w:r w:rsidRPr="005530B8">
              <w:rPr>
                <w:rFonts w:eastAsia="Times New Roman" w:cs="Times New Roman"/>
                <w:b/>
                <w:bCs/>
                <w:color w:val="000000"/>
                <w:sz w:val="18"/>
                <w:szCs w:val="18"/>
              </w:rPr>
              <w:t>, g</w:t>
            </w:r>
          </w:p>
        </w:tc>
      </w:tr>
      <w:tr w:rsidR="0053275B" w14:paraId="494424E5" w14:textId="77777777" w:rsidTr="0039367F">
        <w:trPr>
          <w:jc w:val="center"/>
        </w:trPr>
        <w:tc>
          <w:tcPr>
            <w:tcW w:w="3828" w:type="dxa"/>
            <w:shd w:val="clear" w:color="auto" w:fill="auto"/>
          </w:tcPr>
          <w:p w14:paraId="7EFC8FCC" w14:textId="4BFDC5E9" w:rsidR="0053275B" w:rsidRDefault="0053275B" w:rsidP="00C76A7A">
            <w:pPr>
              <w:keepNext/>
              <w:keepLines/>
              <w:widowControl/>
              <w:spacing w:before="0" w:after="0" w:line="240" w:lineRule="auto"/>
              <w:jc w:val="left"/>
              <w:rPr>
                <w:rFonts w:eastAsia="Times New Roman" w:cs="Times New Roman"/>
                <w:color w:val="000000"/>
                <w:sz w:val="18"/>
                <w:szCs w:val="18"/>
              </w:rPr>
            </w:pPr>
            <w:r w:rsidRPr="0037455D">
              <w:rPr>
                <w:rFonts w:eastAsia="Times New Roman" w:cs="Times New Roman"/>
                <w:color w:val="000000"/>
                <w:sz w:val="18"/>
                <w:szCs w:val="18"/>
              </w:rPr>
              <w:t xml:space="preserve">EtOH </w:t>
            </w:r>
            <w:r>
              <w:rPr>
                <w:rFonts w:eastAsia="Times New Roman" w:cs="Times New Roman"/>
                <w:color w:val="000000"/>
                <w:sz w:val="18"/>
                <w:szCs w:val="18"/>
              </w:rPr>
              <w:t>evaporated from drying solids</w:t>
            </w:r>
          </w:p>
        </w:tc>
        <w:tc>
          <w:tcPr>
            <w:tcW w:w="2536" w:type="dxa"/>
          </w:tcPr>
          <w:p w14:paraId="3A2591AD" w14:textId="77777777" w:rsidR="0053275B" w:rsidRDefault="0053275B" w:rsidP="00C76A7A">
            <w:pPr>
              <w:keepNext/>
              <w:keepLines/>
              <w:widowControl/>
              <w:spacing w:before="0" w:after="0" w:line="240" w:lineRule="auto"/>
              <w:jc w:val="center"/>
              <w:rPr>
                <w:rFonts w:eastAsia="Times New Roman" w:cs="Times New Roman"/>
                <w:color w:val="000000"/>
                <w:sz w:val="18"/>
                <w:szCs w:val="18"/>
              </w:rPr>
            </w:pPr>
            <w:r>
              <w:rPr>
                <w:rFonts w:eastAsia="Times New Roman" w:cs="Times New Roman"/>
                <w:color w:val="000000"/>
                <w:sz w:val="18"/>
                <w:szCs w:val="18"/>
              </w:rPr>
              <w:t>E</w:t>
            </w:r>
          </w:p>
        </w:tc>
        <w:tc>
          <w:tcPr>
            <w:tcW w:w="2321" w:type="dxa"/>
            <w:shd w:val="clear" w:color="auto" w:fill="auto"/>
          </w:tcPr>
          <w:p w14:paraId="4E526A65" w14:textId="77777777" w:rsidR="0053275B" w:rsidRDefault="0053275B" w:rsidP="00C76A7A">
            <w:pPr>
              <w:keepNext/>
              <w:keepLines/>
              <w:widowControl/>
              <w:spacing w:before="0" w:after="0" w:line="240" w:lineRule="auto"/>
              <w:jc w:val="center"/>
              <w:rPr>
                <w:rFonts w:eastAsia="Times New Roman" w:cs="Times New Roman"/>
                <w:color w:val="000000"/>
                <w:sz w:val="18"/>
                <w:szCs w:val="18"/>
              </w:rPr>
            </w:pPr>
            <w:r>
              <w:rPr>
                <w:rFonts w:eastAsia="Times New Roman" w:cs="Times New Roman"/>
                <w:color w:val="000000"/>
                <w:sz w:val="18"/>
                <w:szCs w:val="18"/>
              </w:rPr>
              <w:t>47.84</w:t>
            </w:r>
          </w:p>
        </w:tc>
      </w:tr>
      <w:tr w:rsidR="0053275B" w14:paraId="6F2A46A9" w14:textId="77777777" w:rsidTr="0039367F">
        <w:trPr>
          <w:jc w:val="center"/>
        </w:trPr>
        <w:tc>
          <w:tcPr>
            <w:tcW w:w="3828" w:type="dxa"/>
            <w:shd w:val="clear" w:color="auto" w:fill="auto"/>
          </w:tcPr>
          <w:p w14:paraId="56483FA1" w14:textId="77777777" w:rsidR="0053275B" w:rsidRDefault="0053275B" w:rsidP="00C76A7A">
            <w:pPr>
              <w:keepNext/>
              <w:keepLines/>
              <w:widowControl/>
              <w:spacing w:before="0" w:after="0" w:line="240" w:lineRule="auto"/>
              <w:jc w:val="left"/>
              <w:rPr>
                <w:rFonts w:eastAsia="Times New Roman" w:cs="Times New Roman"/>
                <w:color w:val="000000"/>
                <w:sz w:val="18"/>
                <w:szCs w:val="18"/>
              </w:rPr>
            </w:pPr>
            <w:r>
              <w:rPr>
                <w:rFonts w:eastAsia="Times New Roman" w:cs="Times New Roman"/>
                <w:color w:val="000000"/>
                <w:sz w:val="18"/>
                <w:szCs w:val="18"/>
              </w:rPr>
              <w:t>H</w:t>
            </w:r>
            <w:r>
              <w:rPr>
                <w:rFonts w:eastAsia="Times New Roman" w:cs="Times New Roman"/>
                <w:color w:val="000000"/>
                <w:sz w:val="18"/>
                <w:szCs w:val="18"/>
                <w:vertAlign w:val="subscript"/>
              </w:rPr>
              <w:t>2</w:t>
            </w:r>
            <w:r>
              <w:rPr>
                <w:rFonts w:eastAsia="Times New Roman" w:cs="Times New Roman"/>
                <w:color w:val="000000"/>
                <w:sz w:val="18"/>
                <w:szCs w:val="18"/>
              </w:rPr>
              <w:t>O evaporated from drying solids</w:t>
            </w:r>
          </w:p>
        </w:tc>
        <w:tc>
          <w:tcPr>
            <w:tcW w:w="2536" w:type="dxa"/>
          </w:tcPr>
          <w:p w14:paraId="2CBDE68C" w14:textId="77777777" w:rsidR="0053275B" w:rsidRDefault="0053275B" w:rsidP="00C76A7A">
            <w:pPr>
              <w:keepNext/>
              <w:keepLines/>
              <w:widowControl/>
              <w:spacing w:before="0" w:after="0" w:line="240" w:lineRule="auto"/>
              <w:jc w:val="center"/>
              <w:rPr>
                <w:rFonts w:eastAsia="Times New Roman" w:cs="Times New Roman"/>
                <w:color w:val="000000"/>
                <w:sz w:val="18"/>
                <w:szCs w:val="18"/>
              </w:rPr>
            </w:pPr>
            <w:r>
              <w:rPr>
                <w:rFonts w:eastAsia="Times New Roman" w:cs="Times New Roman"/>
                <w:color w:val="000000"/>
                <w:sz w:val="18"/>
                <w:szCs w:val="18"/>
              </w:rPr>
              <w:t>E</w:t>
            </w:r>
          </w:p>
        </w:tc>
        <w:tc>
          <w:tcPr>
            <w:tcW w:w="2321" w:type="dxa"/>
            <w:shd w:val="clear" w:color="auto" w:fill="auto"/>
          </w:tcPr>
          <w:p w14:paraId="0C424149" w14:textId="77777777" w:rsidR="0053275B" w:rsidRDefault="0053275B" w:rsidP="00C76A7A">
            <w:pPr>
              <w:keepNext/>
              <w:keepLines/>
              <w:widowControl/>
              <w:spacing w:before="0" w:after="0" w:line="240" w:lineRule="auto"/>
              <w:jc w:val="center"/>
              <w:rPr>
                <w:rFonts w:eastAsia="Times New Roman" w:cs="Times New Roman"/>
                <w:color w:val="000000"/>
                <w:sz w:val="18"/>
                <w:szCs w:val="18"/>
              </w:rPr>
            </w:pPr>
            <w:r>
              <w:rPr>
                <w:rFonts w:eastAsia="Times New Roman" w:cs="Times New Roman"/>
                <w:color w:val="000000"/>
                <w:sz w:val="18"/>
                <w:szCs w:val="18"/>
              </w:rPr>
              <w:t>2.66</w:t>
            </w:r>
          </w:p>
        </w:tc>
      </w:tr>
      <w:tr w:rsidR="0053275B" w14:paraId="62FDE8BE" w14:textId="77777777" w:rsidTr="0039367F">
        <w:trPr>
          <w:jc w:val="center"/>
        </w:trPr>
        <w:tc>
          <w:tcPr>
            <w:tcW w:w="3828" w:type="dxa"/>
            <w:shd w:val="clear" w:color="auto" w:fill="auto"/>
          </w:tcPr>
          <w:p w14:paraId="50FEC0DE" w14:textId="77777777" w:rsidR="0053275B" w:rsidRDefault="0053275B" w:rsidP="00C76A7A">
            <w:pPr>
              <w:keepNext/>
              <w:keepLines/>
              <w:widowControl/>
              <w:spacing w:before="0" w:after="0" w:line="240" w:lineRule="auto"/>
              <w:jc w:val="left"/>
              <w:rPr>
                <w:rFonts w:eastAsia="Times New Roman" w:cs="Times New Roman"/>
                <w:color w:val="000000"/>
                <w:sz w:val="18"/>
                <w:szCs w:val="18"/>
              </w:rPr>
            </w:pPr>
            <w:r>
              <w:rPr>
                <w:rFonts w:eastAsia="Times New Roman" w:cs="Times New Roman"/>
                <w:color w:val="000000"/>
                <w:sz w:val="18"/>
                <w:szCs w:val="18"/>
              </w:rPr>
              <w:t>Husk (dry)</w:t>
            </w:r>
          </w:p>
        </w:tc>
        <w:tc>
          <w:tcPr>
            <w:tcW w:w="2536" w:type="dxa"/>
          </w:tcPr>
          <w:p w14:paraId="5839E4C8" w14:textId="77777777" w:rsidR="0053275B" w:rsidRDefault="0053275B" w:rsidP="00C76A7A">
            <w:pPr>
              <w:keepNext/>
              <w:keepLines/>
              <w:widowControl/>
              <w:spacing w:before="0" w:after="0" w:line="240" w:lineRule="auto"/>
              <w:jc w:val="center"/>
              <w:rPr>
                <w:rFonts w:eastAsia="Times New Roman" w:cs="Times New Roman"/>
                <w:color w:val="000000"/>
                <w:sz w:val="18"/>
                <w:szCs w:val="18"/>
              </w:rPr>
            </w:pPr>
            <w:r>
              <w:rPr>
                <w:rFonts w:eastAsia="Times New Roman" w:cs="Times New Roman"/>
                <w:color w:val="000000"/>
                <w:sz w:val="18"/>
                <w:szCs w:val="18"/>
              </w:rPr>
              <w:t>E</w:t>
            </w:r>
          </w:p>
        </w:tc>
        <w:tc>
          <w:tcPr>
            <w:tcW w:w="2321" w:type="dxa"/>
            <w:shd w:val="clear" w:color="auto" w:fill="auto"/>
          </w:tcPr>
          <w:p w14:paraId="400AA838" w14:textId="77777777" w:rsidR="0053275B" w:rsidRDefault="0053275B" w:rsidP="00C76A7A">
            <w:pPr>
              <w:keepNext/>
              <w:keepLines/>
              <w:widowControl/>
              <w:spacing w:before="0" w:after="0" w:line="240" w:lineRule="auto"/>
              <w:jc w:val="center"/>
              <w:rPr>
                <w:rFonts w:eastAsia="Times New Roman" w:cs="Times New Roman"/>
                <w:color w:val="000000"/>
                <w:sz w:val="18"/>
                <w:szCs w:val="18"/>
              </w:rPr>
            </w:pPr>
            <w:r>
              <w:rPr>
                <w:rFonts w:eastAsia="Times New Roman" w:cs="Times New Roman"/>
                <w:color w:val="000000"/>
                <w:sz w:val="18"/>
                <w:szCs w:val="18"/>
              </w:rPr>
              <w:t>7.00</w:t>
            </w:r>
          </w:p>
        </w:tc>
      </w:tr>
      <w:tr w:rsidR="0053275B" w14:paraId="2D57FA85" w14:textId="77777777" w:rsidTr="0039367F">
        <w:trPr>
          <w:jc w:val="center"/>
        </w:trPr>
        <w:tc>
          <w:tcPr>
            <w:tcW w:w="3828" w:type="dxa"/>
            <w:shd w:val="clear" w:color="auto" w:fill="auto"/>
          </w:tcPr>
          <w:p w14:paraId="0A0704DA" w14:textId="77777777" w:rsidR="0053275B" w:rsidRDefault="0053275B" w:rsidP="004B1B9D">
            <w:pPr>
              <w:keepNext/>
              <w:keepLines/>
              <w:widowControl/>
              <w:spacing w:before="0" w:after="0" w:line="240" w:lineRule="auto"/>
              <w:jc w:val="left"/>
              <w:rPr>
                <w:rFonts w:eastAsia="Times New Roman" w:cs="Times New Roman"/>
                <w:color w:val="000000"/>
                <w:sz w:val="18"/>
                <w:szCs w:val="18"/>
              </w:rPr>
            </w:pPr>
            <w:r>
              <w:rPr>
                <w:rFonts w:eastAsia="Times New Roman" w:cs="Times New Roman"/>
                <w:color w:val="000000"/>
                <w:sz w:val="18"/>
                <w:szCs w:val="18"/>
              </w:rPr>
              <w:t>H</w:t>
            </w:r>
            <w:r>
              <w:rPr>
                <w:rFonts w:eastAsia="Times New Roman" w:cs="Times New Roman"/>
                <w:color w:val="000000"/>
                <w:sz w:val="18"/>
                <w:szCs w:val="18"/>
                <w:vertAlign w:val="subscript"/>
              </w:rPr>
              <w:t>2</w:t>
            </w:r>
            <w:r>
              <w:rPr>
                <w:rFonts w:eastAsia="Times New Roman" w:cs="Times New Roman"/>
                <w:color w:val="000000"/>
                <w:sz w:val="18"/>
                <w:szCs w:val="18"/>
              </w:rPr>
              <w:t>O in the e</w:t>
            </w:r>
            <w:r w:rsidRPr="0037455D">
              <w:rPr>
                <w:rFonts w:eastAsia="Times New Roman" w:cs="Times New Roman"/>
                <w:color w:val="000000"/>
                <w:sz w:val="18"/>
                <w:szCs w:val="18"/>
              </w:rPr>
              <w:t>xtracted solution</w:t>
            </w:r>
          </w:p>
        </w:tc>
        <w:tc>
          <w:tcPr>
            <w:tcW w:w="2536" w:type="dxa"/>
          </w:tcPr>
          <w:p w14:paraId="4A51C901" w14:textId="77777777" w:rsidR="0053275B" w:rsidRDefault="0053275B" w:rsidP="004B1B9D">
            <w:pPr>
              <w:keepNext/>
              <w:keepLines/>
              <w:widowControl/>
              <w:spacing w:before="0" w:after="0" w:line="240" w:lineRule="auto"/>
              <w:jc w:val="center"/>
              <w:rPr>
                <w:rFonts w:eastAsia="Times New Roman" w:cs="Times New Roman"/>
                <w:color w:val="000000"/>
                <w:sz w:val="18"/>
                <w:szCs w:val="18"/>
              </w:rPr>
            </w:pPr>
            <w:r>
              <w:rPr>
                <w:rFonts w:eastAsia="Times New Roman" w:cs="Times New Roman"/>
                <w:color w:val="000000"/>
                <w:sz w:val="18"/>
                <w:szCs w:val="18"/>
              </w:rPr>
              <w:t>C</w:t>
            </w:r>
          </w:p>
        </w:tc>
        <w:tc>
          <w:tcPr>
            <w:tcW w:w="2321" w:type="dxa"/>
            <w:shd w:val="clear" w:color="auto" w:fill="auto"/>
          </w:tcPr>
          <w:p w14:paraId="3E9912D7" w14:textId="77777777" w:rsidR="0053275B" w:rsidRDefault="0053275B" w:rsidP="004B1B9D">
            <w:pPr>
              <w:keepNext/>
              <w:keepLines/>
              <w:widowControl/>
              <w:spacing w:before="0" w:after="0" w:line="240" w:lineRule="auto"/>
              <w:jc w:val="center"/>
              <w:rPr>
                <w:rFonts w:eastAsia="Times New Roman" w:cs="Times New Roman"/>
                <w:color w:val="000000"/>
                <w:sz w:val="18"/>
                <w:szCs w:val="18"/>
              </w:rPr>
            </w:pPr>
            <w:r>
              <w:rPr>
                <w:rFonts w:eastAsia="Times New Roman" w:cs="Times New Roman"/>
                <w:color w:val="000000"/>
                <w:sz w:val="18"/>
                <w:szCs w:val="18"/>
              </w:rPr>
              <w:t>10.51</w:t>
            </w:r>
          </w:p>
        </w:tc>
      </w:tr>
      <w:tr w:rsidR="0053275B" w14:paraId="4C6C1D98" w14:textId="77777777" w:rsidTr="0039367F">
        <w:trPr>
          <w:jc w:val="center"/>
        </w:trPr>
        <w:tc>
          <w:tcPr>
            <w:tcW w:w="3828" w:type="dxa"/>
            <w:shd w:val="clear" w:color="auto" w:fill="auto"/>
          </w:tcPr>
          <w:p w14:paraId="2332974F" w14:textId="77777777" w:rsidR="0053275B" w:rsidRDefault="0053275B" w:rsidP="004B1B9D">
            <w:pPr>
              <w:keepNext/>
              <w:keepLines/>
              <w:widowControl/>
              <w:spacing w:before="0" w:after="0" w:line="240" w:lineRule="auto"/>
              <w:jc w:val="left"/>
              <w:rPr>
                <w:rFonts w:eastAsia="Times New Roman" w:cs="Times New Roman"/>
                <w:color w:val="000000"/>
                <w:sz w:val="18"/>
                <w:szCs w:val="18"/>
              </w:rPr>
            </w:pPr>
            <w:r w:rsidRPr="0037455D">
              <w:rPr>
                <w:rFonts w:eastAsia="Times New Roman" w:cs="Times New Roman"/>
                <w:color w:val="000000"/>
                <w:sz w:val="18"/>
                <w:szCs w:val="18"/>
              </w:rPr>
              <w:t xml:space="preserve">EtOH </w:t>
            </w:r>
            <w:r>
              <w:rPr>
                <w:rFonts w:eastAsia="Times New Roman" w:cs="Times New Roman"/>
                <w:color w:val="000000"/>
                <w:sz w:val="18"/>
                <w:szCs w:val="18"/>
              </w:rPr>
              <w:t>in the e</w:t>
            </w:r>
            <w:r w:rsidRPr="0037455D">
              <w:rPr>
                <w:rFonts w:eastAsia="Times New Roman" w:cs="Times New Roman"/>
                <w:color w:val="000000"/>
                <w:sz w:val="18"/>
                <w:szCs w:val="18"/>
              </w:rPr>
              <w:t>xtracted solution</w:t>
            </w:r>
          </w:p>
        </w:tc>
        <w:tc>
          <w:tcPr>
            <w:tcW w:w="2536" w:type="dxa"/>
          </w:tcPr>
          <w:p w14:paraId="66E3871E" w14:textId="77777777" w:rsidR="0053275B" w:rsidRDefault="0053275B" w:rsidP="004B1B9D">
            <w:pPr>
              <w:keepNext/>
              <w:keepLines/>
              <w:widowControl/>
              <w:spacing w:before="0" w:after="0" w:line="240" w:lineRule="auto"/>
              <w:jc w:val="center"/>
              <w:rPr>
                <w:rFonts w:eastAsia="Times New Roman" w:cs="Times New Roman"/>
                <w:color w:val="000000"/>
                <w:sz w:val="18"/>
                <w:szCs w:val="18"/>
              </w:rPr>
            </w:pPr>
            <w:r>
              <w:rPr>
                <w:rFonts w:eastAsia="Times New Roman" w:cs="Times New Roman"/>
                <w:color w:val="000000"/>
                <w:sz w:val="18"/>
                <w:szCs w:val="18"/>
              </w:rPr>
              <w:t>C</w:t>
            </w:r>
          </w:p>
        </w:tc>
        <w:tc>
          <w:tcPr>
            <w:tcW w:w="2321" w:type="dxa"/>
            <w:shd w:val="clear" w:color="auto" w:fill="auto"/>
          </w:tcPr>
          <w:p w14:paraId="41C3666F" w14:textId="77777777" w:rsidR="0053275B" w:rsidRDefault="0053275B" w:rsidP="004B1B9D">
            <w:pPr>
              <w:keepNext/>
              <w:keepLines/>
              <w:widowControl/>
              <w:spacing w:before="0" w:after="0" w:line="240" w:lineRule="auto"/>
              <w:jc w:val="center"/>
              <w:rPr>
                <w:rFonts w:eastAsia="Times New Roman" w:cs="Times New Roman"/>
                <w:color w:val="000000"/>
                <w:sz w:val="18"/>
                <w:szCs w:val="18"/>
              </w:rPr>
            </w:pPr>
            <w:r>
              <w:rPr>
                <w:rFonts w:eastAsia="Times New Roman" w:cs="Times New Roman"/>
                <w:color w:val="000000"/>
                <w:sz w:val="18"/>
                <w:szCs w:val="18"/>
              </w:rPr>
              <w:t>188.94</w:t>
            </w:r>
          </w:p>
        </w:tc>
      </w:tr>
      <w:tr w:rsidR="0053275B" w14:paraId="582E0162" w14:textId="77777777" w:rsidTr="0039367F">
        <w:trPr>
          <w:jc w:val="center"/>
        </w:trPr>
        <w:tc>
          <w:tcPr>
            <w:tcW w:w="3828" w:type="dxa"/>
            <w:shd w:val="clear" w:color="auto" w:fill="auto"/>
          </w:tcPr>
          <w:p w14:paraId="62ECCAA1" w14:textId="0298EA0D" w:rsidR="0053275B" w:rsidRDefault="0053275B" w:rsidP="00C76A7A">
            <w:pPr>
              <w:keepNext/>
              <w:keepLines/>
              <w:widowControl/>
              <w:spacing w:before="0" w:after="0" w:line="240" w:lineRule="auto"/>
              <w:jc w:val="left"/>
              <w:rPr>
                <w:rFonts w:eastAsia="Times New Roman" w:cs="Times New Roman"/>
                <w:color w:val="000000"/>
                <w:sz w:val="18"/>
                <w:szCs w:val="18"/>
              </w:rPr>
            </w:pPr>
            <w:r w:rsidRPr="0037455D">
              <w:rPr>
                <w:rFonts w:eastAsia="Times New Roman" w:cs="Times New Roman"/>
                <w:color w:val="000000"/>
                <w:sz w:val="18"/>
                <w:szCs w:val="18"/>
              </w:rPr>
              <w:t xml:space="preserve">EtOH </w:t>
            </w:r>
            <w:r>
              <w:rPr>
                <w:rFonts w:eastAsia="Times New Roman" w:cs="Times New Roman"/>
                <w:color w:val="000000"/>
                <w:sz w:val="18"/>
                <w:szCs w:val="18"/>
              </w:rPr>
              <w:t>los</w:t>
            </w:r>
            <w:r>
              <w:rPr>
                <w:rFonts w:eastAsia="Times New Roman" w:cs="Times New Roman"/>
                <w:color w:val="000000"/>
                <w:sz w:val="18"/>
                <w:szCs w:val="18"/>
              </w:rPr>
              <w:t>s</w:t>
            </w:r>
            <w:r>
              <w:rPr>
                <w:rFonts w:eastAsia="Times New Roman" w:cs="Times New Roman"/>
                <w:color w:val="000000"/>
                <w:sz w:val="18"/>
                <w:szCs w:val="18"/>
              </w:rPr>
              <w:t xml:space="preserve"> </w:t>
            </w:r>
            <w:r w:rsidRPr="00961FC4">
              <w:rPr>
                <w:rFonts w:eastAsia="Times New Roman" w:cs="Times New Roman"/>
                <w:color w:val="000000"/>
                <w:sz w:val="18"/>
                <w:szCs w:val="18"/>
              </w:rPr>
              <w:t>due to incomplete condensation</w:t>
            </w:r>
            <w:r w:rsidR="00452EE2">
              <w:rPr>
                <w:rFonts w:eastAsia="Times New Roman" w:cs="Times New Roman"/>
                <w:color w:val="000000"/>
                <w:sz w:val="18"/>
                <w:szCs w:val="18"/>
              </w:rPr>
              <w:t xml:space="preserve"> *</w:t>
            </w:r>
          </w:p>
        </w:tc>
        <w:tc>
          <w:tcPr>
            <w:tcW w:w="2536" w:type="dxa"/>
          </w:tcPr>
          <w:p w14:paraId="31265C8E" w14:textId="77777777" w:rsidR="0053275B" w:rsidRDefault="0053275B" w:rsidP="00C76A7A">
            <w:pPr>
              <w:keepNext/>
              <w:keepLines/>
              <w:widowControl/>
              <w:spacing w:before="0" w:after="0" w:line="240" w:lineRule="auto"/>
              <w:jc w:val="center"/>
              <w:rPr>
                <w:rFonts w:eastAsia="Times New Roman" w:cs="Times New Roman"/>
                <w:color w:val="FF0000"/>
                <w:sz w:val="18"/>
                <w:szCs w:val="18"/>
              </w:rPr>
            </w:pPr>
            <w:r>
              <w:rPr>
                <w:rFonts w:eastAsia="Times New Roman" w:cs="Times New Roman"/>
                <w:color w:val="000000"/>
                <w:sz w:val="18"/>
                <w:szCs w:val="18"/>
              </w:rPr>
              <w:t>D</w:t>
            </w:r>
          </w:p>
        </w:tc>
        <w:tc>
          <w:tcPr>
            <w:tcW w:w="2321" w:type="dxa"/>
            <w:shd w:val="clear" w:color="auto" w:fill="auto"/>
          </w:tcPr>
          <w:p w14:paraId="27B973CD" w14:textId="77777777" w:rsidR="0053275B" w:rsidRDefault="0053275B" w:rsidP="00C76A7A">
            <w:pPr>
              <w:keepNext/>
              <w:keepLines/>
              <w:widowControl/>
              <w:spacing w:before="0" w:after="0" w:line="240" w:lineRule="auto"/>
              <w:jc w:val="center"/>
              <w:rPr>
                <w:rFonts w:eastAsia="Times New Roman" w:cs="Times New Roman"/>
                <w:color w:val="000000"/>
                <w:sz w:val="18"/>
                <w:szCs w:val="18"/>
              </w:rPr>
            </w:pPr>
            <w:r>
              <w:rPr>
                <w:rFonts w:eastAsia="Times New Roman" w:cs="Times New Roman"/>
                <w:color w:val="FF0000"/>
                <w:sz w:val="18"/>
                <w:szCs w:val="18"/>
              </w:rPr>
              <w:t>-0.08</w:t>
            </w:r>
          </w:p>
        </w:tc>
      </w:tr>
      <w:tr w:rsidR="0053275B" w14:paraId="30C35A33" w14:textId="77777777" w:rsidTr="0039367F">
        <w:trPr>
          <w:jc w:val="center"/>
        </w:trPr>
        <w:tc>
          <w:tcPr>
            <w:tcW w:w="3828" w:type="dxa"/>
            <w:shd w:val="clear" w:color="auto" w:fill="auto"/>
          </w:tcPr>
          <w:p w14:paraId="77F7E77D" w14:textId="22270F55" w:rsidR="0053275B" w:rsidRDefault="0053275B" w:rsidP="00C76A7A">
            <w:pPr>
              <w:keepNext/>
              <w:keepLines/>
              <w:widowControl/>
              <w:spacing w:before="0" w:after="0" w:line="240" w:lineRule="auto"/>
              <w:jc w:val="left"/>
              <w:rPr>
                <w:rFonts w:eastAsia="Times New Roman" w:cs="Times New Roman"/>
                <w:color w:val="000000"/>
                <w:sz w:val="18"/>
                <w:szCs w:val="18"/>
              </w:rPr>
            </w:pPr>
            <w:r>
              <w:rPr>
                <w:rFonts w:eastAsia="Times New Roman" w:cs="Times New Roman"/>
                <w:color w:val="000000"/>
                <w:sz w:val="18"/>
                <w:szCs w:val="18"/>
              </w:rPr>
              <w:t>H</w:t>
            </w:r>
            <w:r>
              <w:rPr>
                <w:rFonts w:eastAsia="Times New Roman" w:cs="Times New Roman"/>
                <w:color w:val="000000"/>
                <w:sz w:val="18"/>
                <w:szCs w:val="18"/>
                <w:vertAlign w:val="subscript"/>
              </w:rPr>
              <w:t>2</w:t>
            </w:r>
            <w:r>
              <w:rPr>
                <w:rFonts w:eastAsia="Times New Roman" w:cs="Times New Roman"/>
                <w:color w:val="000000"/>
                <w:sz w:val="18"/>
                <w:szCs w:val="18"/>
              </w:rPr>
              <w:t xml:space="preserve">O loss </w:t>
            </w:r>
            <w:r w:rsidRPr="00961FC4">
              <w:rPr>
                <w:rFonts w:eastAsia="Times New Roman" w:cs="Times New Roman"/>
                <w:color w:val="000000"/>
                <w:sz w:val="18"/>
                <w:szCs w:val="18"/>
              </w:rPr>
              <w:t>due to incomplete condensation</w:t>
            </w:r>
            <w:r w:rsidR="00452EE2">
              <w:rPr>
                <w:rFonts w:eastAsia="Times New Roman" w:cs="Times New Roman"/>
                <w:color w:val="000000"/>
                <w:sz w:val="18"/>
                <w:szCs w:val="18"/>
              </w:rPr>
              <w:t xml:space="preserve"> *</w:t>
            </w:r>
          </w:p>
        </w:tc>
        <w:tc>
          <w:tcPr>
            <w:tcW w:w="2536" w:type="dxa"/>
          </w:tcPr>
          <w:p w14:paraId="7C788CE9" w14:textId="77777777" w:rsidR="0053275B" w:rsidRDefault="0053275B" w:rsidP="00C76A7A">
            <w:pPr>
              <w:keepNext/>
              <w:keepLines/>
              <w:widowControl/>
              <w:spacing w:before="0" w:after="0" w:line="240" w:lineRule="auto"/>
              <w:jc w:val="center"/>
              <w:rPr>
                <w:rFonts w:eastAsia="Times New Roman" w:cs="Times New Roman"/>
                <w:color w:val="000000"/>
                <w:sz w:val="18"/>
                <w:szCs w:val="18"/>
              </w:rPr>
            </w:pPr>
            <w:r>
              <w:rPr>
                <w:rFonts w:eastAsia="Times New Roman" w:cs="Times New Roman"/>
                <w:color w:val="000000"/>
                <w:sz w:val="18"/>
                <w:szCs w:val="18"/>
              </w:rPr>
              <w:t>D</w:t>
            </w:r>
          </w:p>
        </w:tc>
        <w:tc>
          <w:tcPr>
            <w:tcW w:w="2321" w:type="dxa"/>
            <w:shd w:val="clear" w:color="auto" w:fill="auto"/>
          </w:tcPr>
          <w:p w14:paraId="37C2B311" w14:textId="77777777" w:rsidR="0053275B" w:rsidRDefault="0053275B" w:rsidP="00C76A7A">
            <w:pPr>
              <w:keepNext/>
              <w:keepLines/>
              <w:widowControl/>
              <w:spacing w:before="0" w:after="0" w:line="240" w:lineRule="auto"/>
              <w:jc w:val="center"/>
              <w:rPr>
                <w:rFonts w:eastAsia="Times New Roman" w:cs="Times New Roman"/>
                <w:color w:val="000000"/>
                <w:sz w:val="18"/>
                <w:szCs w:val="18"/>
              </w:rPr>
            </w:pPr>
            <w:r>
              <w:rPr>
                <w:rFonts w:eastAsia="Times New Roman" w:cs="Times New Roman"/>
                <w:color w:val="000000"/>
                <w:sz w:val="18"/>
                <w:szCs w:val="18"/>
              </w:rPr>
              <w:t>1.62</w:t>
            </w:r>
          </w:p>
        </w:tc>
      </w:tr>
      <w:tr w:rsidR="00C70505" w:rsidRPr="00C70505" w14:paraId="28D4528B" w14:textId="77777777" w:rsidTr="0039367F">
        <w:trPr>
          <w:jc w:val="center"/>
        </w:trPr>
        <w:tc>
          <w:tcPr>
            <w:tcW w:w="3828" w:type="dxa"/>
            <w:shd w:val="clear" w:color="auto" w:fill="auto"/>
          </w:tcPr>
          <w:p w14:paraId="5F244ED5" w14:textId="1FD096AF" w:rsidR="0053275B" w:rsidRDefault="0053275B" w:rsidP="00C76A7A">
            <w:pPr>
              <w:keepNext/>
              <w:keepLines/>
              <w:widowControl/>
              <w:spacing w:before="0" w:after="0" w:line="240" w:lineRule="auto"/>
              <w:jc w:val="left"/>
              <w:rPr>
                <w:rFonts w:eastAsia="Times New Roman" w:cs="Times New Roman"/>
                <w:color w:val="000000"/>
                <w:sz w:val="18"/>
                <w:szCs w:val="18"/>
              </w:rPr>
            </w:pPr>
            <w:r>
              <w:rPr>
                <w:rFonts w:eastAsia="Times New Roman" w:cs="Times New Roman"/>
                <w:color w:val="000000"/>
                <w:sz w:val="18"/>
                <w:szCs w:val="18"/>
              </w:rPr>
              <w:t xml:space="preserve">Dissolved </w:t>
            </w:r>
            <w:r>
              <w:rPr>
                <w:rFonts w:eastAsia="Times New Roman" w:cs="Times New Roman"/>
                <w:color w:val="000000"/>
                <w:sz w:val="18"/>
                <w:szCs w:val="18"/>
              </w:rPr>
              <w:t>solids</w:t>
            </w:r>
            <w:r w:rsidR="00452EE2">
              <w:rPr>
                <w:rFonts w:eastAsia="Times New Roman" w:cs="Times New Roman"/>
                <w:color w:val="000000"/>
                <w:sz w:val="18"/>
                <w:szCs w:val="18"/>
              </w:rPr>
              <w:t xml:space="preserve"> </w:t>
            </w:r>
            <w:r w:rsidR="00C51683">
              <w:rPr>
                <w:rFonts w:eastAsia="Times New Roman" w:cs="Times New Roman"/>
                <w:color w:val="000000"/>
                <w:sz w:val="18"/>
                <w:szCs w:val="18"/>
              </w:rPr>
              <w:t>in the e</w:t>
            </w:r>
            <w:r w:rsidR="00C51683" w:rsidRPr="0037455D">
              <w:rPr>
                <w:rFonts w:eastAsia="Times New Roman" w:cs="Times New Roman"/>
                <w:color w:val="000000"/>
                <w:sz w:val="18"/>
                <w:szCs w:val="18"/>
              </w:rPr>
              <w:t>xtracted solution</w:t>
            </w:r>
            <w:r w:rsidR="00C51683">
              <w:rPr>
                <w:rFonts w:eastAsia="Times New Roman" w:cs="Times New Roman"/>
                <w:color w:val="000000"/>
                <w:sz w:val="18"/>
                <w:szCs w:val="18"/>
              </w:rPr>
              <w:t xml:space="preserve"> </w:t>
            </w:r>
            <w:r w:rsidR="00452EE2">
              <w:rPr>
                <w:rFonts w:eastAsia="Times New Roman" w:cs="Times New Roman"/>
                <w:color w:val="000000"/>
                <w:sz w:val="18"/>
                <w:szCs w:val="18"/>
              </w:rPr>
              <w:t>*</w:t>
            </w:r>
          </w:p>
        </w:tc>
        <w:tc>
          <w:tcPr>
            <w:tcW w:w="2536" w:type="dxa"/>
          </w:tcPr>
          <w:p w14:paraId="0EF135E5" w14:textId="77777777" w:rsidR="0053275B" w:rsidRDefault="0053275B" w:rsidP="00C76A7A">
            <w:pPr>
              <w:keepNext/>
              <w:keepLines/>
              <w:widowControl/>
              <w:spacing w:before="0" w:after="0" w:line="240" w:lineRule="auto"/>
              <w:jc w:val="center"/>
              <w:rPr>
                <w:rFonts w:eastAsia="Times New Roman" w:cs="Times New Roman"/>
                <w:color w:val="000000"/>
                <w:sz w:val="18"/>
                <w:szCs w:val="18"/>
              </w:rPr>
            </w:pPr>
            <w:r>
              <w:rPr>
                <w:rFonts w:eastAsia="Times New Roman" w:cs="Times New Roman"/>
                <w:color w:val="000000"/>
                <w:sz w:val="18"/>
                <w:szCs w:val="18"/>
              </w:rPr>
              <w:t>C</w:t>
            </w:r>
          </w:p>
        </w:tc>
        <w:tc>
          <w:tcPr>
            <w:tcW w:w="2321" w:type="dxa"/>
            <w:shd w:val="clear" w:color="auto" w:fill="auto"/>
          </w:tcPr>
          <w:p w14:paraId="56AD56F9" w14:textId="1B95D399" w:rsidR="0053275B" w:rsidRPr="00C70505" w:rsidRDefault="0053275B" w:rsidP="00C76A7A">
            <w:pPr>
              <w:keepNext/>
              <w:keepLines/>
              <w:widowControl/>
              <w:spacing w:before="0" w:after="0" w:line="240" w:lineRule="auto"/>
              <w:jc w:val="center"/>
              <w:rPr>
                <w:rFonts w:eastAsia="Times New Roman" w:cs="Times New Roman"/>
                <w:color w:val="000000" w:themeColor="text1"/>
                <w:sz w:val="18"/>
                <w:szCs w:val="18"/>
              </w:rPr>
            </w:pPr>
            <w:r w:rsidRPr="00C70505">
              <w:rPr>
                <w:rFonts w:eastAsia="Times New Roman" w:cs="Times New Roman"/>
                <w:color w:val="000000" w:themeColor="text1"/>
                <w:sz w:val="18"/>
                <w:szCs w:val="18"/>
              </w:rPr>
              <w:t>0</w:t>
            </w:r>
            <w:r w:rsidRPr="00C70505">
              <w:rPr>
                <w:rFonts w:eastAsia="Times New Roman" w:cs="Times New Roman"/>
                <w:color w:val="000000" w:themeColor="text1"/>
                <w:sz w:val="18"/>
                <w:szCs w:val="18"/>
              </w:rPr>
              <w:t>.</w:t>
            </w:r>
            <w:r w:rsidRPr="00C70505">
              <w:rPr>
                <w:rFonts w:eastAsia="Times New Roman" w:cs="Times New Roman"/>
                <w:color w:val="000000" w:themeColor="text1"/>
                <w:sz w:val="18"/>
                <w:szCs w:val="18"/>
              </w:rPr>
              <w:t>72</w:t>
            </w:r>
          </w:p>
        </w:tc>
      </w:tr>
      <w:tr w:rsidR="00C70505" w:rsidRPr="00C70505" w14:paraId="4AF9E948" w14:textId="77777777" w:rsidTr="0039367F">
        <w:trPr>
          <w:jc w:val="center"/>
        </w:trPr>
        <w:tc>
          <w:tcPr>
            <w:tcW w:w="3828" w:type="dxa"/>
            <w:tcBorders>
              <w:bottom w:val="single" w:sz="12" w:space="0" w:color="385623" w:themeColor="accent6" w:themeShade="80"/>
            </w:tcBorders>
            <w:shd w:val="clear" w:color="auto" w:fill="auto"/>
          </w:tcPr>
          <w:p w14:paraId="746F67B3" w14:textId="2DF03F84" w:rsidR="0053275B" w:rsidRPr="0075427D" w:rsidRDefault="0053275B" w:rsidP="00C76A7A">
            <w:pPr>
              <w:keepNext/>
              <w:keepLines/>
              <w:widowControl/>
              <w:spacing w:before="0" w:after="0" w:line="240" w:lineRule="auto"/>
              <w:jc w:val="right"/>
              <w:rPr>
                <w:rFonts w:eastAsia="Times New Roman" w:cs="Times New Roman"/>
                <w:color w:val="000000"/>
                <w:sz w:val="18"/>
                <w:szCs w:val="18"/>
              </w:rPr>
            </w:pPr>
            <w:r w:rsidRPr="0075427D">
              <w:rPr>
                <w:rFonts w:eastAsia="Times New Roman" w:cs="Times New Roman"/>
                <w:color w:val="000000"/>
                <w:sz w:val="18"/>
                <w:szCs w:val="18"/>
              </w:rPr>
              <w:t>TOTAL</w:t>
            </w:r>
          </w:p>
        </w:tc>
        <w:tc>
          <w:tcPr>
            <w:tcW w:w="2536" w:type="dxa"/>
            <w:tcBorders>
              <w:bottom w:val="single" w:sz="12" w:space="0" w:color="385623" w:themeColor="accent6" w:themeShade="80"/>
            </w:tcBorders>
          </w:tcPr>
          <w:p w14:paraId="70EA299F" w14:textId="77777777" w:rsidR="0053275B" w:rsidRPr="0075427D" w:rsidRDefault="0053275B" w:rsidP="00C76A7A">
            <w:pPr>
              <w:keepNext/>
              <w:keepLines/>
              <w:widowControl/>
              <w:spacing w:before="0" w:after="0" w:line="240" w:lineRule="auto"/>
              <w:jc w:val="center"/>
              <w:rPr>
                <w:rFonts w:eastAsia="Times New Roman" w:cs="Times New Roman"/>
                <w:color w:val="000000"/>
                <w:sz w:val="18"/>
                <w:szCs w:val="18"/>
              </w:rPr>
            </w:pPr>
          </w:p>
        </w:tc>
        <w:tc>
          <w:tcPr>
            <w:tcW w:w="2321" w:type="dxa"/>
            <w:tcBorders>
              <w:bottom w:val="single" w:sz="12" w:space="0" w:color="385623" w:themeColor="accent6" w:themeShade="80"/>
            </w:tcBorders>
            <w:shd w:val="clear" w:color="auto" w:fill="auto"/>
          </w:tcPr>
          <w:p w14:paraId="624BB2AB" w14:textId="3E4561C7" w:rsidR="0053275B" w:rsidRPr="00C70505" w:rsidRDefault="0053275B" w:rsidP="00C76A7A">
            <w:pPr>
              <w:keepNext/>
              <w:keepLines/>
              <w:widowControl/>
              <w:spacing w:before="0" w:after="0" w:line="240" w:lineRule="auto"/>
              <w:jc w:val="center"/>
              <w:rPr>
                <w:rFonts w:eastAsia="Times New Roman" w:cs="Times New Roman"/>
                <w:color w:val="000000" w:themeColor="text1"/>
                <w:sz w:val="18"/>
                <w:szCs w:val="18"/>
              </w:rPr>
            </w:pPr>
            <w:r w:rsidRPr="00C70505">
              <w:rPr>
                <w:rFonts w:eastAsia="Times New Roman" w:cs="Times New Roman"/>
                <w:color w:val="000000" w:themeColor="text1"/>
                <w:sz w:val="18"/>
                <w:szCs w:val="18"/>
              </w:rPr>
              <w:t>259</w:t>
            </w:r>
            <w:r w:rsidRPr="00C70505">
              <w:rPr>
                <w:rFonts w:eastAsia="Times New Roman" w:cs="Times New Roman"/>
                <w:color w:val="000000" w:themeColor="text1"/>
                <w:sz w:val="18"/>
                <w:szCs w:val="18"/>
              </w:rPr>
              <w:t>.</w:t>
            </w:r>
            <w:r w:rsidRPr="00C70505">
              <w:rPr>
                <w:rFonts w:eastAsia="Times New Roman" w:cs="Times New Roman"/>
                <w:color w:val="000000" w:themeColor="text1"/>
                <w:sz w:val="18"/>
                <w:szCs w:val="18"/>
              </w:rPr>
              <w:t>20</w:t>
            </w:r>
          </w:p>
        </w:tc>
      </w:tr>
      <w:tr w:rsidR="00452EE2" w14:paraId="32FCCB70" w14:textId="77777777" w:rsidTr="0039367F">
        <w:trPr>
          <w:jc w:val="center"/>
        </w:trPr>
        <w:tc>
          <w:tcPr>
            <w:tcW w:w="8685" w:type="dxa"/>
            <w:gridSpan w:val="3"/>
            <w:tcBorders>
              <w:top w:val="single" w:sz="12" w:space="0" w:color="385623" w:themeColor="accent6" w:themeShade="80"/>
            </w:tcBorders>
            <w:shd w:val="clear" w:color="auto" w:fill="auto"/>
          </w:tcPr>
          <w:p w14:paraId="70D83F2E" w14:textId="4BBDE6B8" w:rsidR="00452EE2" w:rsidRPr="00452EE2" w:rsidRDefault="00443680" w:rsidP="00443680">
            <w:pPr>
              <w:keepNext/>
              <w:keepLines/>
              <w:spacing w:before="0" w:after="0" w:line="240" w:lineRule="auto"/>
              <w:jc w:val="center"/>
              <w:rPr>
                <w:rFonts w:eastAsia="Times New Roman" w:cs="Times New Roman"/>
                <w:color w:val="000000" w:themeColor="text1"/>
                <w:sz w:val="18"/>
                <w:szCs w:val="18"/>
              </w:rPr>
            </w:pPr>
            <w:r>
              <w:rPr>
                <w:rFonts w:eastAsia="Times New Roman" w:cs="Times New Roman"/>
                <w:color w:val="000000" w:themeColor="text1"/>
                <w:sz w:val="18"/>
                <w:szCs w:val="18"/>
              </w:rPr>
              <w:t xml:space="preserve">* </w:t>
            </w:r>
            <w:r w:rsidR="00452EE2">
              <w:rPr>
                <w:rFonts w:eastAsia="Times New Roman" w:cs="Times New Roman"/>
                <w:color w:val="000000" w:themeColor="text1"/>
                <w:sz w:val="18"/>
                <w:szCs w:val="18"/>
              </w:rPr>
              <w:t xml:space="preserve">Unknown variable </w:t>
            </w:r>
            <w:r>
              <w:rPr>
                <w:rFonts w:eastAsia="Times New Roman" w:cs="Times New Roman"/>
                <w:color w:val="000000" w:themeColor="text1"/>
                <w:sz w:val="18"/>
                <w:szCs w:val="18"/>
              </w:rPr>
              <w:t>obtained as the solution of mass balance equations</w:t>
            </w:r>
          </w:p>
        </w:tc>
      </w:tr>
    </w:tbl>
    <w:p w14:paraId="79AC7773" w14:textId="77777777" w:rsidR="007E48AA" w:rsidRDefault="007E48AA" w:rsidP="007E48AA">
      <w:r>
        <w:rPr>
          <w:rFonts w:eastAsia="Times New Roman" w:cs="Times New Roman"/>
        </w:rPr>
        <w:t xml:space="preserve">All in all, the Soxhlet experimental procedure proved to be both reliable and accurate enough. </w:t>
      </w:r>
    </w:p>
    <w:p w14:paraId="0845E3D0" w14:textId="77777777" w:rsidR="0039367F" w:rsidRDefault="0039367F" w:rsidP="004B29EB"/>
    <w:p w14:paraId="52235930" w14:textId="057BE5DD" w:rsidR="004B29EB" w:rsidRPr="0023306C" w:rsidRDefault="004B29EB" w:rsidP="004B29EB">
      <w:r w:rsidRPr="0023306C">
        <w:t xml:space="preserve">Representative results of the UV spectrophotometric analysis </w:t>
      </w:r>
      <w:r>
        <w:t xml:space="preserve">of Soxhlet liquid extracts </w:t>
      </w:r>
      <w:r w:rsidRPr="0023306C">
        <w:t>are shown in Fig. </w:t>
      </w:r>
      <w:r w:rsidR="00C55BFC">
        <w:t>4</w:t>
      </w:r>
      <w:r w:rsidRPr="0023306C">
        <w:t>. The profile</w:t>
      </w:r>
      <w:r>
        <w:t>s</w:t>
      </w:r>
      <w:r w:rsidRPr="0023306C">
        <w:t xml:space="preserve"> reported in Fig. </w:t>
      </w:r>
      <w:r w:rsidR="00C55BFC">
        <w:t>4</w:t>
      </w:r>
      <w:r w:rsidRPr="0023306C">
        <w:t xml:space="preserve"> have been smoothed with respect the originally acquired data by introducing a “baseline</w:t>
      </w:r>
      <w:r>
        <w:t xml:space="preserve"> averaging</w:t>
      </w:r>
      <w:r w:rsidRPr="0023306C">
        <w:t>” for absorbance</w:t>
      </w:r>
      <w:r>
        <w:t xml:space="preserve"> </w:t>
      </w:r>
      <w:r w:rsidR="00E71AA5">
        <w:t xml:space="preserve">in its profile </w:t>
      </w:r>
      <w:r>
        <w:t>as a function of the wavelength</w:t>
      </w:r>
      <w:r w:rsidRPr="0023306C">
        <w:t xml:space="preserve">. </w:t>
      </w:r>
    </w:p>
    <w:tbl>
      <w:tblPr>
        <w:tblStyle w:val="Grigliatabella"/>
        <w:tblW w:w="0" w:type="auto"/>
        <w:tblLook w:val="04A0" w:firstRow="1" w:lastRow="0" w:firstColumn="1" w:lastColumn="0" w:noHBand="0" w:noVBand="1"/>
      </w:tblPr>
      <w:tblGrid>
        <w:gridCol w:w="4645"/>
        <w:gridCol w:w="4983"/>
      </w:tblGrid>
      <w:tr w:rsidR="004B29EB" w:rsidRPr="0023306C" w14:paraId="56BFB15B" w14:textId="77777777" w:rsidTr="00053201">
        <w:tc>
          <w:tcPr>
            <w:tcW w:w="4815" w:type="dxa"/>
            <w:vAlign w:val="bottom"/>
          </w:tcPr>
          <w:p w14:paraId="312164D9" w14:textId="77777777" w:rsidR="004B29EB" w:rsidRDefault="004B29EB" w:rsidP="00053201">
            <w:r w:rsidRPr="0023306C">
              <w:rPr>
                <w:noProof/>
              </w:rPr>
              <mc:AlternateContent>
                <mc:Choice Requires="wps">
                  <w:drawing>
                    <wp:anchor distT="0" distB="0" distL="114300" distR="114300" simplePos="0" relativeHeight="251662336" behindDoc="0" locked="0" layoutInCell="1" allowOverlap="1" wp14:anchorId="18092F67" wp14:editId="336C3EE3">
                      <wp:simplePos x="0" y="0"/>
                      <wp:positionH relativeFrom="column">
                        <wp:posOffset>2273300</wp:posOffset>
                      </wp:positionH>
                      <wp:positionV relativeFrom="paragraph">
                        <wp:posOffset>318770</wp:posOffset>
                      </wp:positionV>
                      <wp:extent cx="307340" cy="318770"/>
                      <wp:effectExtent l="0" t="0" r="10160" b="11430"/>
                      <wp:wrapNone/>
                      <wp:docPr id="14" name="Casella di testo 14"/>
                      <wp:cNvGraphicFramePr/>
                      <a:graphic xmlns:a="http://schemas.openxmlformats.org/drawingml/2006/main">
                        <a:graphicData uri="http://schemas.microsoft.com/office/word/2010/wordprocessingShape">
                          <wps:wsp>
                            <wps:cNvSpPr txBox="1"/>
                            <wps:spPr>
                              <a:xfrm>
                                <a:off x="0" y="0"/>
                                <a:ext cx="307340" cy="318770"/>
                              </a:xfrm>
                              <a:prstGeom prst="rect">
                                <a:avLst/>
                              </a:prstGeom>
                              <a:solidFill>
                                <a:schemeClr val="lt1"/>
                              </a:solidFill>
                              <a:ln w="6350">
                                <a:solidFill>
                                  <a:prstClr val="black"/>
                                </a:solidFill>
                              </a:ln>
                            </wps:spPr>
                            <wps:txbx>
                              <w:txbxContent>
                                <w:p w14:paraId="6AE626EF" w14:textId="77777777" w:rsidR="004B29EB" w:rsidRPr="00DA5CCD" w:rsidRDefault="004B29EB" w:rsidP="004B29EB">
                                  <w:pPr>
                                    <w:rPr>
                                      <w:lang w:val="it-IT"/>
                                    </w:rPr>
                                  </w:pPr>
                                  <w:r>
                                    <w:rPr>
                                      <w:lang w:val="it-I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92F67" id="_x0000_t202" coordsize="21600,21600" o:spt="202" path="m,l,21600r21600,l21600,xe">
                      <v:stroke joinstyle="miter"/>
                      <v:path gradientshapeok="t" o:connecttype="rect"/>
                    </v:shapetype>
                    <v:shape id="Casella di testo 14" o:spid="_x0000_s1026" type="#_x0000_t202" style="position:absolute;left:0;text-align:left;margin-left:179pt;margin-top:25.1pt;width:24.2pt;height:2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" fillcolor="white [3201]" strokeweight=".5pt">
                      <v:textbox>
                        <w:txbxContent>
                          <w:p w14:paraId="6AE626EF" w14:textId="77777777" w:rsidR="004B29EB" w:rsidRPr="00DA5CCD" w:rsidRDefault="004B29EB" w:rsidP="004B29EB">
                            <w:pPr>
                              <w:rPr>
                                <w:lang w:val="it-IT"/>
                              </w:rPr>
                            </w:pPr>
                            <w:r>
                              <w:rPr>
                                <w:lang w:val="it-IT"/>
                              </w:rPr>
                              <w:t>A</w:t>
                            </w:r>
                          </w:p>
                        </w:txbxContent>
                      </v:textbox>
                    </v:shape>
                  </w:pict>
                </mc:Fallback>
              </mc:AlternateContent>
            </w:r>
            <w:r>
              <w:rPr>
                <w:noProof/>
              </w:rPr>
              <w:drawing>
                <wp:inline distT="0" distB="0" distL="0" distR="0" wp14:anchorId="5AB55458" wp14:editId="7971918D">
                  <wp:extent cx="2815666" cy="2214694"/>
                  <wp:effectExtent l="0" t="0" r="381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13">
                            <a:extLst>
                              <a:ext uri="{28A0092B-C50C-407E-A947-70E740481C1C}">
                                <a14:useLocalDpi xmlns:a14="http://schemas.microsoft.com/office/drawing/2010/main" val="0"/>
                              </a:ext>
                            </a:extLst>
                          </a:blip>
                          <a:stretch>
                            <a:fillRect/>
                          </a:stretch>
                        </pic:blipFill>
                        <pic:spPr>
                          <a:xfrm>
                            <a:off x="0" y="0"/>
                            <a:ext cx="2837792" cy="2232098"/>
                          </a:xfrm>
                          <a:prstGeom prst="rect">
                            <a:avLst/>
                          </a:prstGeom>
                        </pic:spPr>
                      </pic:pic>
                    </a:graphicData>
                  </a:graphic>
                </wp:inline>
              </w:drawing>
            </w:r>
          </w:p>
          <w:p w14:paraId="6926AD93" w14:textId="77777777" w:rsidR="004B29EB" w:rsidRPr="0023306C" w:rsidRDefault="004B29EB" w:rsidP="00053201"/>
        </w:tc>
        <w:tc>
          <w:tcPr>
            <w:tcW w:w="4813" w:type="dxa"/>
            <w:vAlign w:val="bottom"/>
          </w:tcPr>
          <w:p w14:paraId="0BDDCAF4" w14:textId="77777777" w:rsidR="004B29EB" w:rsidRPr="0023306C" w:rsidRDefault="004B29EB" w:rsidP="00053201">
            <w:pPr>
              <w:jc w:val="right"/>
            </w:pPr>
            <w:r w:rsidRPr="0023306C">
              <w:rPr>
                <w:noProof/>
              </w:rPr>
              <mc:AlternateContent>
                <mc:Choice Requires="wps">
                  <w:drawing>
                    <wp:anchor distT="0" distB="0" distL="114300" distR="114300" simplePos="0" relativeHeight="251659264" behindDoc="0" locked="0" layoutInCell="1" allowOverlap="1" wp14:anchorId="14E9C968" wp14:editId="67E065EF">
                      <wp:simplePos x="0" y="0"/>
                      <wp:positionH relativeFrom="column">
                        <wp:posOffset>2289175</wp:posOffset>
                      </wp:positionH>
                      <wp:positionV relativeFrom="paragraph">
                        <wp:posOffset>368300</wp:posOffset>
                      </wp:positionV>
                      <wp:extent cx="307340" cy="318770"/>
                      <wp:effectExtent l="0" t="0" r="10160" b="11430"/>
                      <wp:wrapNone/>
                      <wp:docPr id="12" name="Casella di testo 12"/>
                      <wp:cNvGraphicFramePr/>
                      <a:graphic xmlns:a="http://schemas.openxmlformats.org/drawingml/2006/main">
                        <a:graphicData uri="http://schemas.microsoft.com/office/word/2010/wordprocessingShape">
                          <wps:wsp>
                            <wps:cNvSpPr txBox="1"/>
                            <wps:spPr>
                              <a:xfrm>
                                <a:off x="0" y="0"/>
                                <a:ext cx="307340" cy="318770"/>
                              </a:xfrm>
                              <a:prstGeom prst="rect">
                                <a:avLst/>
                              </a:prstGeom>
                              <a:solidFill>
                                <a:schemeClr val="lt1"/>
                              </a:solidFill>
                              <a:ln w="6350">
                                <a:solidFill>
                                  <a:prstClr val="black"/>
                                </a:solidFill>
                              </a:ln>
                            </wps:spPr>
                            <wps:txbx>
                              <w:txbxContent>
                                <w:p w14:paraId="1A708554" w14:textId="77777777" w:rsidR="004B29EB" w:rsidRDefault="004B29EB" w:rsidP="004B29EB">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9C968" id="Casella di testo 12" o:spid="_x0000_s1027" type="#_x0000_t202" style="position:absolute;left:0;text-align:left;margin-left:180.25pt;margin-top:29pt;width:24.2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" fillcolor="white [3201]" strokeweight=".5pt">
                      <v:textbox>
                        <w:txbxContent>
                          <w:p w14:paraId="1A708554" w14:textId="77777777" w:rsidR="004B29EB" w:rsidRDefault="004B29EB" w:rsidP="004B29EB">
                            <w:r>
                              <w:t>B</w:t>
                            </w:r>
                          </w:p>
                        </w:txbxContent>
                      </v:textbox>
                    </v:shape>
                  </w:pict>
                </mc:Fallback>
              </mc:AlternateContent>
            </w:r>
            <w:r>
              <w:rPr>
                <w:noProof/>
              </w:rPr>
              <w:drawing>
                <wp:inline distT="0" distB="0" distL="0" distR="0" wp14:anchorId="26B362C9" wp14:editId="4AE16E25">
                  <wp:extent cx="2952082" cy="2407641"/>
                  <wp:effectExtent l="0" t="0" r="0" b="571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14">
                            <a:extLst>
                              <a:ext uri="{28A0092B-C50C-407E-A947-70E740481C1C}">
                                <a14:useLocalDpi xmlns:a14="http://schemas.microsoft.com/office/drawing/2010/main" val="0"/>
                              </a:ext>
                            </a:extLst>
                          </a:blip>
                          <a:stretch>
                            <a:fillRect/>
                          </a:stretch>
                        </pic:blipFill>
                        <pic:spPr>
                          <a:xfrm>
                            <a:off x="0" y="0"/>
                            <a:ext cx="2968451" cy="2420991"/>
                          </a:xfrm>
                          <a:prstGeom prst="rect">
                            <a:avLst/>
                          </a:prstGeom>
                        </pic:spPr>
                      </pic:pic>
                    </a:graphicData>
                  </a:graphic>
                </wp:inline>
              </w:drawing>
            </w:r>
          </w:p>
        </w:tc>
      </w:tr>
      <w:tr w:rsidR="004B29EB" w:rsidRPr="0023306C" w14:paraId="0323E89B" w14:textId="77777777" w:rsidTr="00053201">
        <w:tc>
          <w:tcPr>
            <w:tcW w:w="4815" w:type="dxa"/>
            <w:vAlign w:val="bottom"/>
          </w:tcPr>
          <w:p w14:paraId="1303CB2D" w14:textId="77777777" w:rsidR="004B29EB" w:rsidRPr="0023306C" w:rsidRDefault="004B29EB" w:rsidP="00053201">
            <w:r w:rsidRPr="0023306C">
              <w:rPr>
                <w:noProof/>
              </w:rPr>
              <mc:AlternateContent>
                <mc:Choice Requires="wps">
                  <w:drawing>
                    <wp:anchor distT="0" distB="0" distL="114300" distR="114300" simplePos="0" relativeHeight="251660288" behindDoc="0" locked="0" layoutInCell="1" allowOverlap="1" wp14:anchorId="454B52F7" wp14:editId="75BA992E">
                      <wp:simplePos x="0" y="0"/>
                      <wp:positionH relativeFrom="column">
                        <wp:posOffset>2202815</wp:posOffset>
                      </wp:positionH>
                      <wp:positionV relativeFrom="paragraph">
                        <wp:posOffset>315554</wp:posOffset>
                      </wp:positionV>
                      <wp:extent cx="307817" cy="360726"/>
                      <wp:effectExtent l="0" t="0" r="10160" b="7620"/>
                      <wp:wrapNone/>
                      <wp:docPr id="16" name="Casella di testo 16"/>
                      <wp:cNvGraphicFramePr/>
                      <a:graphic xmlns:a="http://schemas.openxmlformats.org/drawingml/2006/main">
                        <a:graphicData uri="http://schemas.microsoft.com/office/word/2010/wordprocessingShape">
                          <wps:wsp>
                            <wps:cNvSpPr txBox="1"/>
                            <wps:spPr>
                              <a:xfrm>
                                <a:off x="0" y="0"/>
                                <a:ext cx="307817" cy="360726"/>
                              </a:xfrm>
                              <a:prstGeom prst="rect">
                                <a:avLst/>
                              </a:prstGeom>
                              <a:solidFill>
                                <a:schemeClr val="lt1"/>
                              </a:solidFill>
                              <a:ln w="6350">
                                <a:solidFill>
                                  <a:prstClr val="black"/>
                                </a:solidFill>
                              </a:ln>
                            </wps:spPr>
                            <wps:txbx>
                              <w:txbxContent>
                                <w:p w14:paraId="69B7AD92" w14:textId="77777777" w:rsidR="004B29EB" w:rsidRDefault="004B29EB" w:rsidP="004B29EB">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4B52F7" id="Casella di testo 16" o:spid="_x0000_s1028" type="#_x0000_t202" style="position:absolute;left:0;text-align:left;margin-left:173.45pt;margin-top:24.85pt;width:24.25pt;height:28.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" fillcolor="white [3201]" strokeweight=".5pt">
                      <v:textbox>
                        <w:txbxContent>
                          <w:p w14:paraId="69B7AD92" w14:textId="77777777" w:rsidR="004B29EB" w:rsidRDefault="004B29EB" w:rsidP="004B29EB">
                            <w:r>
                              <w:t>C</w:t>
                            </w:r>
                          </w:p>
                        </w:txbxContent>
                      </v:textbox>
                    </v:shape>
                  </w:pict>
                </mc:Fallback>
              </mc:AlternateContent>
            </w:r>
            <w:r>
              <w:rPr>
                <w:noProof/>
              </w:rPr>
              <w:drawing>
                <wp:inline distT="0" distB="0" distL="0" distR="0" wp14:anchorId="1293768B" wp14:editId="3E377DA6">
                  <wp:extent cx="2829469" cy="2203275"/>
                  <wp:effectExtent l="0" t="0" r="317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5">
                            <a:extLst>
                              <a:ext uri="{28A0092B-C50C-407E-A947-70E740481C1C}">
                                <a14:useLocalDpi xmlns:a14="http://schemas.microsoft.com/office/drawing/2010/main" val="0"/>
                              </a:ext>
                            </a:extLst>
                          </a:blip>
                          <a:stretch>
                            <a:fillRect/>
                          </a:stretch>
                        </pic:blipFill>
                        <pic:spPr>
                          <a:xfrm>
                            <a:off x="0" y="0"/>
                            <a:ext cx="2850835" cy="2219912"/>
                          </a:xfrm>
                          <a:prstGeom prst="rect">
                            <a:avLst/>
                          </a:prstGeom>
                        </pic:spPr>
                      </pic:pic>
                    </a:graphicData>
                  </a:graphic>
                </wp:inline>
              </w:drawing>
            </w:r>
          </w:p>
        </w:tc>
        <w:tc>
          <w:tcPr>
            <w:tcW w:w="4813" w:type="dxa"/>
            <w:vAlign w:val="bottom"/>
          </w:tcPr>
          <w:p w14:paraId="13962C08" w14:textId="77777777" w:rsidR="004B29EB" w:rsidRPr="0023306C" w:rsidRDefault="004B29EB" w:rsidP="00053201">
            <w:r w:rsidRPr="0023306C">
              <w:rPr>
                <w:noProof/>
              </w:rPr>
              <mc:AlternateContent>
                <mc:Choice Requires="wps">
                  <w:drawing>
                    <wp:anchor distT="0" distB="0" distL="114300" distR="114300" simplePos="0" relativeHeight="251661312" behindDoc="0" locked="0" layoutInCell="1" allowOverlap="1" wp14:anchorId="71DC2A42" wp14:editId="264E27D4">
                      <wp:simplePos x="0" y="0"/>
                      <wp:positionH relativeFrom="column">
                        <wp:posOffset>2285365</wp:posOffset>
                      </wp:positionH>
                      <wp:positionV relativeFrom="paragraph">
                        <wp:posOffset>315595</wp:posOffset>
                      </wp:positionV>
                      <wp:extent cx="307817" cy="360727"/>
                      <wp:effectExtent l="0" t="0" r="10160" b="7620"/>
                      <wp:wrapNone/>
                      <wp:docPr id="19" name="Casella di testo 19"/>
                      <wp:cNvGraphicFramePr/>
                      <a:graphic xmlns:a="http://schemas.openxmlformats.org/drawingml/2006/main">
                        <a:graphicData uri="http://schemas.microsoft.com/office/word/2010/wordprocessingShape">
                          <wps:wsp>
                            <wps:cNvSpPr txBox="1"/>
                            <wps:spPr>
                              <a:xfrm>
                                <a:off x="0" y="0"/>
                                <a:ext cx="307817" cy="360727"/>
                              </a:xfrm>
                              <a:prstGeom prst="rect">
                                <a:avLst/>
                              </a:prstGeom>
                              <a:solidFill>
                                <a:schemeClr val="lt1"/>
                              </a:solidFill>
                              <a:ln w="6350">
                                <a:solidFill>
                                  <a:prstClr val="black"/>
                                </a:solidFill>
                              </a:ln>
                            </wps:spPr>
                            <wps:txbx>
                              <w:txbxContent>
                                <w:p w14:paraId="468AB3DF" w14:textId="77777777" w:rsidR="004B29EB" w:rsidRDefault="004B29EB" w:rsidP="004B29EB">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DC2A42" id="Casella di testo 19" o:spid="_x0000_s1029" type="#_x0000_t202" style="position:absolute;left:0;text-align:left;margin-left:179.95pt;margin-top:24.85pt;width:24.25pt;height:28.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" fillcolor="white [3201]" strokeweight=".5pt">
                      <v:textbox>
                        <w:txbxContent>
                          <w:p w14:paraId="468AB3DF" w14:textId="77777777" w:rsidR="004B29EB" w:rsidRDefault="004B29EB" w:rsidP="004B29EB">
                            <w:r>
                              <w:t>D</w:t>
                            </w:r>
                          </w:p>
                        </w:txbxContent>
                      </v:textbox>
                    </v:shape>
                  </w:pict>
                </mc:Fallback>
              </mc:AlternateContent>
            </w:r>
            <w:r>
              <w:rPr>
                <w:noProof/>
              </w:rPr>
              <w:drawing>
                <wp:inline distT="0" distB="0" distL="0" distR="0" wp14:anchorId="1F5AC19D" wp14:editId="77C27674">
                  <wp:extent cx="3045204" cy="2222315"/>
                  <wp:effectExtent l="0" t="0" r="3175"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rotWithShape="1">
                          <a:blip r:embed="rId16">
                            <a:extLst>
                              <a:ext uri="{28A0092B-C50C-407E-A947-70E740481C1C}">
                                <a14:useLocalDpi xmlns:a14="http://schemas.microsoft.com/office/drawing/2010/main" val="0"/>
                              </a:ext>
                            </a:extLst>
                          </a:blip>
                          <a:srcRect r="4803"/>
                          <a:stretch/>
                        </pic:blipFill>
                        <pic:spPr bwMode="auto">
                          <a:xfrm>
                            <a:off x="0" y="0"/>
                            <a:ext cx="3055339" cy="222971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39F308B" w14:textId="2F636A16" w:rsidR="004B29EB" w:rsidRPr="0023306C" w:rsidRDefault="004B29EB" w:rsidP="004B29EB">
      <w:pPr>
        <w:pStyle w:val="Didascalia1"/>
      </w:pPr>
      <w:r w:rsidRPr="0023306C">
        <w:rPr>
          <w:b/>
        </w:rPr>
        <w:t xml:space="preserve">Figure </w:t>
      </w:r>
      <w:r w:rsidRPr="0023306C">
        <w:rPr>
          <w:b/>
        </w:rPr>
        <w:fldChar w:fldCharType="begin"/>
      </w:r>
      <w:r w:rsidRPr="0023306C">
        <w:rPr>
          <w:b/>
        </w:rPr>
        <w:instrText xml:space="preserve"> SEQ Figure \* ARABIC </w:instrText>
      </w:r>
      <w:r w:rsidRPr="0023306C">
        <w:rPr>
          <w:b/>
        </w:rPr>
        <w:fldChar w:fldCharType="separate"/>
      </w:r>
      <w:r w:rsidR="00E24AEC">
        <w:rPr>
          <w:b/>
          <w:noProof/>
        </w:rPr>
        <w:t>4</w:t>
      </w:r>
      <w:r w:rsidRPr="0023306C">
        <w:rPr>
          <w:b/>
        </w:rPr>
        <w:fldChar w:fldCharType="end"/>
      </w:r>
      <w:r w:rsidRPr="0023306C">
        <w:t>. Representative UV spectrophotometric profiles: A.</w:t>
      </w:r>
      <w:r>
        <w:t xml:space="preserve"> test #30:</w:t>
      </w:r>
      <w:r w:rsidRPr="0023306C">
        <w:t xml:space="preserve"> extract of husks in water; B. </w:t>
      </w:r>
      <w:r>
        <w:t xml:space="preserve">test #26: </w:t>
      </w:r>
      <w:r w:rsidRPr="0023306C">
        <w:t>extract of husks in ethanol; C. test #2: extract of roasted cuticle in ethanol (after 1:1 dilution); D. test #1: extract of roasted cuticle in n-hexane</w:t>
      </w:r>
    </w:p>
    <w:p w14:paraId="1D507711" w14:textId="77777777" w:rsidR="00D85AE7" w:rsidRDefault="00D85AE7" w:rsidP="004B29EB"/>
    <w:p w14:paraId="2F414F59" w14:textId="4996127F" w:rsidR="004B29EB" w:rsidRPr="0023306C" w:rsidRDefault="004B29EB" w:rsidP="004B29EB">
      <w:proofErr w:type="gramStart"/>
      <w:r w:rsidRPr="0023306C">
        <w:t>All of</w:t>
      </w:r>
      <w:proofErr w:type="gramEnd"/>
      <w:r w:rsidRPr="0023306C">
        <w:t xml:space="preserve"> the Soxhlet extracted solutions exhibit a peak near and across 270 nm</w:t>
      </w:r>
      <w:r w:rsidR="00C55BFC">
        <w:t>, which</w:t>
      </w:r>
      <w:r w:rsidRPr="0023306C">
        <w:t xml:space="preserve"> can be easily attributed to polyphenols, although the peak is different in height and shape from sample to sample. </w:t>
      </w:r>
    </w:p>
    <w:p w14:paraId="778DDAA0" w14:textId="1E93901F" w:rsidR="004B29EB" w:rsidRPr="0023306C" w:rsidRDefault="004B29EB" w:rsidP="004B29EB">
      <w:r w:rsidRPr="0023306C">
        <w:t xml:space="preserve">The extracted solutions using ethanol or n-hexane in the Soxhlet apparatus exhibit another peak </w:t>
      </w:r>
      <w:r>
        <w:t>approximately in the range</w:t>
      </w:r>
      <w:r w:rsidRPr="0023306C">
        <w:t xml:space="preserve"> 6</w:t>
      </w:r>
      <w:r>
        <w:t>0</w:t>
      </w:r>
      <w:r w:rsidRPr="0023306C">
        <w:t>0</w:t>
      </w:r>
      <w:r>
        <w:rPr>
          <w:rFonts w:cs="Times New Roman"/>
        </w:rPr>
        <w:t>–</w:t>
      </w:r>
      <w:r>
        <w:t>700</w:t>
      </w:r>
      <w:r w:rsidRPr="0023306C">
        <w:t xml:space="preserve"> nm, which </w:t>
      </w:r>
      <w:r>
        <w:t xml:space="preserve">is however </w:t>
      </w:r>
      <w:r w:rsidR="00C55BFC">
        <w:t>one</w:t>
      </w:r>
      <w:r>
        <w:t xml:space="preserve"> order of magnitude smaller in absorbance. In the case of g</w:t>
      </w:r>
      <w:r w:rsidRPr="0023306C">
        <w:rPr>
          <w:rFonts w:eastAsia="Verdana"/>
        </w:rPr>
        <w:t>reen husks</w:t>
      </w:r>
      <w:r w:rsidRPr="0023306C">
        <w:t xml:space="preserve"> </w:t>
      </w:r>
      <w:r>
        <w:t>(</w:t>
      </w:r>
      <w:r w:rsidRPr="004B29EB">
        <w:t>Figure 3</w:t>
      </w:r>
      <w:r>
        <w:t>.B), it is located at 680 nm and</w:t>
      </w:r>
      <w:r w:rsidRPr="0023306C">
        <w:t xml:space="preserve"> reveals the presence of chlorophyll, likely to be present at a low extent.</w:t>
      </w:r>
    </w:p>
    <w:p w14:paraId="653BB2B3" w14:textId="506A5379" w:rsidR="006C4934" w:rsidRPr="0023306C" w:rsidRDefault="006C4934" w:rsidP="003A7224"/>
    <w:p w14:paraId="09647632" w14:textId="125047DF" w:rsidR="006C4934" w:rsidRPr="0023306C" w:rsidRDefault="006C4934" w:rsidP="00E65428">
      <w:pPr>
        <w:pStyle w:val="Didascalia1"/>
      </w:pPr>
      <w:r w:rsidRPr="0023306C">
        <w:rPr>
          <w:b/>
        </w:rPr>
        <w:t xml:space="preserve">Table </w:t>
      </w:r>
      <w:r w:rsidRPr="0023306C">
        <w:rPr>
          <w:b/>
        </w:rPr>
        <w:fldChar w:fldCharType="begin"/>
      </w:r>
      <w:r w:rsidRPr="0023306C">
        <w:rPr>
          <w:b/>
        </w:rPr>
        <w:instrText xml:space="preserve"> SEQ Table \* ARABIC </w:instrText>
      </w:r>
      <w:r w:rsidRPr="0023306C">
        <w:rPr>
          <w:b/>
        </w:rPr>
        <w:fldChar w:fldCharType="separate"/>
      </w:r>
      <w:r w:rsidR="00EC4CB8" w:rsidRPr="0023306C">
        <w:rPr>
          <w:b/>
        </w:rPr>
        <w:t>4</w:t>
      </w:r>
      <w:r w:rsidRPr="0023306C">
        <w:rPr>
          <w:b/>
        </w:rPr>
        <w:fldChar w:fldCharType="end"/>
      </w:r>
      <w:r w:rsidRPr="0023306C">
        <w:rPr>
          <w:b/>
        </w:rPr>
        <w:t>.</w:t>
      </w:r>
      <w:r w:rsidRPr="0023306C">
        <w:t xml:space="preserve"> Results of the Soxhlet extraction tests with “as collected” hazelnut husks</w:t>
      </w:r>
    </w:p>
    <w:tbl>
      <w:tblPr>
        <w:tblW w:w="10057" w:type="dxa"/>
        <w:jc w:val="center"/>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851"/>
        <w:gridCol w:w="2977"/>
        <w:gridCol w:w="1134"/>
        <w:gridCol w:w="992"/>
        <w:gridCol w:w="850"/>
        <w:gridCol w:w="993"/>
        <w:gridCol w:w="984"/>
        <w:gridCol w:w="1276"/>
      </w:tblGrid>
      <w:tr w:rsidR="00EE0881" w:rsidRPr="0023306C" w14:paraId="7E3A522A" w14:textId="77777777" w:rsidTr="00374C05">
        <w:trPr>
          <w:jc w:val="center"/>
        </w:trPr>
        <w:tc>
          <w:tcPr>
            <w:tcW w:w="851" w:type="dxa"/>
            <w:tcBorders>
              <w:top w:val="single" w:sz="12" w:space="0" w:color="006600"/>
              <w:left w:val="nil"/>
              <w:bottom w:val="single" w:sz="12" w:space="0" w:color="006600"/>
              <w:right w:val="nil"/>
            </w:tcBorders>
            <w:shd w:val="clear" w:color="auto" w:fill="FFFFFF"/>
            <w:hideMark/>
          </w:tcPr>
          <w:p w14:paraId="6E170991" w14:textId="77777777" w:rsidR="00EE0881" w:rsidRPr="0023306C" w:rsidRDefault="00EE0881" w:rsidP="00EE0881">
            <w:pPr>
              <w:pStyle w:val="CETBodytext"/>
              <w:jc w:val="left"/>
              <w:rPr>
                <w:rFonts w:ascii="Times New Roman" w:hAnsi="Times New Roman"/>
                <w:lang w:eastAsia="it-IT"/>
              </w:rPr>
            </w:pPr>
            <w:bookmarkStart w:id="0" w:name="_Hlk100333060"/>
            <w:r w:rsidRPr="0023306C">
              <w:rPr>
                <w:rFonts w:ascii="Times New Roman" w:hAnsi="Times New Roman"/>
                <w:lang w:eastAsia="it-IT"/>
              </w:rPr>
              <w:t xml:space="preserve">Soxhlet </w:t>
            </w:r>
          </w:p>
          <w:p w14:paraId="04D702BB" w14:textId="77777777" w:rsidR="00EE0881" w:rsidRPr="0023306C" w:rsidRDefault="00EE0881" w:rsidP="00EE0881">
            <w:pPr>
              <w:pStyle w:val="CETBodytext"/>
              <w:jc w:val="left"/>
              <w:rPr>
                <w:rFonts w:ascii="Times New Roman" w:hAnsi="Times New Roman"/>
              </w:rPr>
            </w:pPr>
            <w:r w:rsidRPr="0023306C">
              <w:rPr>
                <w:rFonts w:ascii="Times New Roman" w:hAnsi="Times New Roman"/>
                <w:lang w:eastAsia="it-IT"/>
              </w:rPr>
              <w:t>test No.</w:t>
            </w:r>
          </w:p>
        </w:tc>
        <w:tc>
          <w:tcPr>
            <w:tcW w:w="2977" w:type="dxa"/>
            <w:tcBorders>
              <w:top w:val="single" w:sz="12" w:space="0" w:color="006600"/>
              <w:left w:val="nil"/>
              <w:bottom w:val="single" w:sz="12" w:space="0" w:color="006600"/>
              <w:right w:val="nil"/>
            </w:tcBorders>
            <w:shd w:val="clear" w:color="auto" w:fill="FFFFFF"/>
            <w:hideMark/>
          </w:tcPr>
          <w:p w14:paraId="47906792" w14:textId="77777777" w:rsidR="00EE0881" w:rsidRPr="0023306C" w:rsidRDefault="00EE0881" w:rsidP="00EE0881">
            <w:pPr>
              <w:pStyle w:val="CETBodytext"/>
              <w:jc w:val="left"/>
              <w:rPr>
                <w:rFonts w:ascii="Times New Roman" w:hAnsi="Times New Roman"/>
              </w:rPr>
            </w:pPr>
            <w:r w:rsidRPr="0023306C">
              <w:rPr>
                <w:rFonts w:ascii="Times New Roman" w:hAnsi="Times New Roman"/>
                <w:lang w:eastAsia="it-IT"/>
              </w:rPr>
              <w:t>Sample</w:t>
            </w:r>
          </w:p>
        </w:tc>
        <w:tc>
          <w:tcPr>
            <w:tcW w:w="1134" w:type="dxa"/>
            <w:tcBorders>
              <w:top w:val="single" w:sz="12" w:space="0" w:color="006600"/>
              <w:left w:val="nil"/>
              <w:bottom w:val="single" w:sz="12" w:space="0" w:color="006600"/>
              <w:right w:val="nil"/>
            </w:tcBorders>
            <w:shd w:val="clear" w:color="auto" w:fill="FFFFFF"/>
          </w:tcPr>
          <w:p w14:paraId="47CD7077" w14:textId="77777777" w:rsidR="00EE0881" w:rsidRPr="0023306C" w:rsidRDefault="00EE0881" w:rsidP="00EE0881">
            <w:pPr>
              <w:pStyle w:val="CETBodytext"/>
              <w:jc w:val="left"/>
              <w:rPr>
                <w:rFonts w:ascii="Times New Roman" w:hAnsi="Times New Roman"/>
              </w:rPr>
            </w:pPr>
            <w:r w:rsidRPr="0023306C">
              <w:rPr>
                <w:rFonts w:ascii="Times New Roman" w:hAnsi="Times New Roman"/>
              </w:rPr>
              <w:t>Liquid-to-dry solids ratio</w:t>
            </w:r>
          </w:p>
          <w:p w14:paraId="4481091A" w14:textId="2D24D1A9" w:rsidR="00EE0881" w:rsidRPr="0023306C" w:rsidRDefault="00EE0881" w:rsidP="00EE0881">
            <w:pPr>
              <w:pStyle w:val="CETBodytext"/>
              <w:jc w:val="left"/>
              <w:rPr>
                <w:rFonts w:ascii="Times New Roman" w:hAnsi="Times New Roman"/>
              </w:rPr>
            </w:pPr>
            <w:r w:rsidRPr="0023306C">
              <w:rPr>
                <w:rFonts w:ascii="Times New Roman" w:hAnsi="Times New Roman"/>
              </w:rPr>
              <w:t>(</w:t>
            </w:r>
            <w:r w:rsidR="00434FD9" w:rsidRPr="0023306C">
              <w:rPr>
                <w:rFonts w:ascii="Times New Roman" w:hAnsi="Times New Roman"/>
              </w:rPr>
              <w:t>mL</w:t>
            </w:r>
            <w:r w:rsidRPr="0023306C">
              <w:rPr>
                <w:rFonts w:ascii="Times New Roman" w:hAnsi="Times New Roman"/>
              </w:rPr>
              <w:t>/g)</w:t>
            </w:r>
          </w:p>
        </w:tc>
        <w:tc>
          <w:tcPr>
            <w:tcW w:w="992" w:type="dxa"/>
            <w:tcBorders>
              <w:top w:val="single" w:sz="12" w:space="0" w:color="006600"/>
              <w:left w:val="nil"/>
              <w:bottom w:val="single" w:sz="12" w:space="0" w:color="006600"/>
              <w:right w:val="nil"/>
            </w:tcBorders>
            <w:shd w:val="clear" w:color="auto" w:fill="FFFFFF"/>
            <w:hideMark/>
          </w:tcPr>
          <w:p w14:paraId="09E22941" w14:textId="0AB45DD9" w:rsidR="00EE0881" w:rsidRPr="0023306C" w:rsidRDefault="00EE0881" w:rsidP="00EE0881">
            <w:pPr>
              <w:pStyle w:val="CETBodytext"/>
              <w:jc w:val="left"/>
              <w:rPr>
                <w:rFonts w:ascii="Times New Roman" w:hAnsi="Times New Roman"/>
              </w:rPr>
            </w:pPr>
            <w:r w:rsidRPr="0023306C">
              <w:rPr>
                <w:rFonts w:ascii="Times New Roman" w:hAnsi="Times New Roman"/>
              </w:rPr>
              <w:t>Polyphenols g (</w:t>
            </w:r>
            <w:proofErr w:type="spellStart"/>
            <w:r w:rsidRPr="0023306C">
              <w:rPr>
                <w:rFonts w:ascii="Times New Roman" w:hAnsi="Times New Roman"/>
              </w:rPr>
              <w:t>GAeq</w:t>
            </w:r>
            <w:proofErr w:type="spellEnd"/>
            <w:r w:rsidRPr="0023306C">
              <w:rPr>
                <w:rFonts w:ascii="Times New Roman" w:hAnsi="Times New Roman"/>
              </w:rPr>
              <w:t>)/L</w:t>
            </w:r>
          </w:p>
        </w:tc>
        <w:tc>
          <w:tcPr>
            <w:tcW w:w="850" w:type="dxa"/>
            <w:tcBorders>
              <w:top w:val="single" w:sz="12" w:space="0" w:color="006600"/>
              <w:left w:val="nil"/>
              <w:bottom w:val="single" w:sz="12" w:space="0" w:color="006600"/>
              <w:right w:val="nil"/>
            </w:tcBorders>
            <w:shd w:val="clear" w:color="auto" w:fill="FFFFFF"/>
            <w:hideMark/>
          </w:tcPr>
          <w:p w14:paraId="2BB0002B" w14:textId="77777777" w:rsidR="00EE0881" w:rsidRPr="0023306C" w:rsidRDefault="00EE0881" w:rsidP="00EE0881">
            <w:pPr>
              <w:pStyle w:val="CETBodytext"/>
              <w:ind w:right="-1"/>
              <w:jc w:val="left"/>
              <w:rPr>
                <w:rFonts w:ascii="Times New Roman" w:hAnsi="Times New Roman"/>
                <w:lang w:eastAsia="it-IT"/>
              </w:rPr>
            </w:pPr>
            <w:r w:rsidRPr="0023306C">
              <w:rPr>
                <w:rFonts w:ascii="Times New Roman" w:hAnsi="Times New Roman"/>
                <w:lang w:eastAsia="it-IT"/>
              </w:rPr>
              <w:t>Tannins</w:t>
            </w:r>
          </w:p>
          <w:p w14:paraId="189B049E" w14:textId="44BDC254" w:rsidR="00EE0881" w:rsidRPr="0023306C" w:rsidRDefault="00EE0881" w:rsidP="00EE0881">
            <w:pPr>
              <w:pStyle w:val="CETBodytext"/>
              <w:ind w:right="-1"/>
              <w:jc w:val="left"/>
              <w:rPr>
                <w:rFonts w:ascii="Times New Roman" w:hAnsi="Times New Roman"/>
                <w:szCs w:val="18"/>
              </w:rPr>
            </w:pPr>
            <w:r w:rsidRPr="0023306C">
              <w:rPr>
                <w:rFonts w:ascii="Times New Roman" w:hAnsi="Times New Roman"/>
                <w:szCs w:val="18"/>
              </w:rPr>
              <w:t>(g/L)</w:t>
            </w:r>
          </w:p>
        </w:tc>
        <w:tc>
          <w:tcPr>
            <w:tcW w:w="993" w:type="dxa"/>
            <w:tcBorders>
              <w:top w:val="single" w:sz="12" w:space="0" w:color="006600"/>
              <w:left w:val="nil"/>
              <w:bottom w:val="single" w:sz="12" w:space="0" w:color="006600"/>
              <w:right w:val="nil"/>
            </w:tcBorders>
            <w:shd w:val="clear" w:color="auto" w:fill="auto"/>
            <w:vAlign w:val="center"/>
          </w:tcPr>
          <w:p w14:paraId="05A83BBC" w14:textId="571116D4" w:rsidR="00EE0881" w:rsidRPr="0023306C" w:rsidRDefault="00B02E58" w:rsidP="0031513E">
            <w:pPr>
              <w:pStyle w:val="CETBodytext"/>
              <w:ind w:right="-1"/>
              <w:jc w:val="left"/>
              <w:rPr>
                <w:rFonts w:ascii="Times New Roman" w:hAnsi="Times New Roman"/>
                <w:lang w:eastAsia="it-IT"/>
              </w:rPr>
            </w:pPr>
            <w:r w:rsidRPr="0023306C">
              <w:rPr>
                <w:rFonts w:ascii="Times New Roman" w:hAnsi="Times New Roman"/>
                <w:lang w:eastAsia="it-IT"/>
              </w:rPr>
              <w:t>Theoretical yield</w:t>
            </w:r>
            <w:r w:rsidR="00EE0881" w:rsidRPr="0023306C">
              <w:rPr>
                <w:rFonts w:ascii="Times New Roman" w:hAnsi="Times New Roman"/>
                <w:lang w:eastAsia="it-IT"/>
              </w:rPr>
              <w:t xml:space="preserve"> in total</w:t>
            </w:r>
            <w:r w:rsidRPr="0023306C">
              <w:rPr>
                <w:rFonts w:ascii="Times New Roman" w:hAnsi="Times New Roman"/>
                <w:lang w:eastAsia="it-IT"/>
              </w:rPr>
              <w:t xml:space="preserve"> Polyphenols </w:t>
            </w:r>
            <w:r w:rsidR="00EE0881" w:rsidRPr="0023306C">
              <w:rPr>
                <w:rFonts w:ascii="Times New Roman" w:hAnsi="Times New Roman"/>
                <w:lang w:eastAsia="it-IT"/>
              </w:rPr>
              <w:t xml:space="preserve">(g/g </w:t>
            </w:r>
            <w:r w:rsidRPr="0023306C">
              <w:rPr>
                <w:rFonts w:ascii="Times New Roman" w:hAnsi="Times New Roman"/>
                <w:lang w:eastAsia="it-IT"/>
              </w:rPr>
              <w:t>D</w:t>
            </w:r>
            <w:r w:rsidR="00EE0881" w:rsidRPr="0023306C">
              <w:rPr>
                <w:rFonts w:ascii="Times New Roman" w:hAnsi="Times New Roman"/>
                <w:lang w:eastAsia="it-IT"/>
              </w:rPr>
              <w:t>S)</w:t>
            </w:r>
          </w:p>
        </w:tc>
        <w:tc>
          <w:tcPr>
            <w:tcW w:w="984" w:type="dxa"/>
            <w:tcBorders>
              <w:top w:val="single" w:sz="12" w:space="0" w:color="006600"/>
              <w:left w:val="nil"/>
              <w:bottom w:val="single" w:sz="12" w:space="0" w:color="006600"/>
              <w:right w:val="nil"/>
            </w:tcBorders>
            <w:shd w:val="clear" w:color="auto" w:fill="auto"/>
            <w:vAlign w:val="center"/>
          </w:tcPr>
          <w:p w14:paraId="4AE9FC63" w14:textId="7EB3133F" w:rsidR="00EE0881" w:rsidRPr="0023306C" w:rsidRDefault="0031513E" w:rsidP="0031513E">
            <w:pPr>
              <w:pStyle w:val="CETBodytext"/>
              <w:ind w:right="-1"/>
              <w:jc w:val="left"/>
              <w:rPr>
                <w:rFonts w:ascii="Times New Roman" w:hAnsi="Times New Roman"/>
                <w:lang w:eastAsia="it-IT"/>
              </w:rPr>
            </w:pPr>
            <w:r w:rsidRPr="0023306C">
              <w:rPr>
                <w:rFonts w:ascii="Times New Roman" w:hAnsi="Times New Roman"/>
                <w:lang w:eastAsia="it-IT"/>
              </w:rPr>
              <w:t xml:space="preserve">Theoretical yield </w:t>
            </w:r>
            <w:r w:rsidR="00EE0881" w:rsidRPr="0023306C">
              <w:rPr>
                <w:rFonts w:ascii="Times New Roman" w:hAnsi="Times New Roman"/>
                <w:lang w:eastAsia="it-IT"/>
              </w:rPr>
              <w:t xml:space="preserve">in </w:t>
            </w:r>
            <w:r w:rsidR="00662CE8" w:rsidRPr="0023306C">
              <w:rPr>
                <w:rFonts w:ascii="Times New Roman" w:hAnsi="Times New Roman"/>
                <w:lang w:eastAsia="it-IT"/>
              </w:rPr>
              <w:t>T</w:t>
            </w:r>
            <w:r w:rsidR="00EE0881" w:rsidRPr="0023306C">
              <w:rPr>
                <w:rFonts w:ascii="Times New Roman" w:hAnsi="Times New Roman"/>
                <w:lang w:eastAsia="it-IT"/>
              </w:rPr>
              <w:t>anni</w:t>
            </w:r>
            <w:r w:rsidRPr="0023306C">
              <w:rPr>
                <w:rFonts w:ascii="Times New Roman" w:hAnsi="Times New Roman"/>
                <w:lang w:eastAsia="it-IT"/>
              </w:rPr>
              <w:t>ns</w:t>
            </w:r>
            <w:r w:rsidR="00EE0881" w:rsidRPr="0023306C">
              <w:rPr>
                <w:rFonts w:ascii="Times New Roman" w:hAnsi="Times New Roman"/>
                <w:lang w:eastAsia="it-IT"/>
              </w:rPr>
              <w:t xml:space="preserve"> (g/g </w:t>
            </w:r>
            <w:r w:rsidRPr="0023306C">
              <w:rPr>
                <w:rFonts w:ascii="Times New Roman" w:hAnsi="Times New Roman"/>
                <w:lang w:eastAsia="it-IT"/>
              </w:rPr>
              <w:t>DS</w:t>
            </w:r>
            <w:r w:rsidR="00EE0881" w:rsidRPr="0023306C">
              <w:rPr>
                <w:rFonts w:ascii="Times New Roman" w:hAnsi="Times New Roman"/>
                <w:lang w:eastAsia="it-IT"/>
              </w:rPr>
              <w:t>)</w:t>
            </w:r>
          </w:p>
        </w:tc>
        <w:tc>
          <w:tcPr>
            <w:tcW w:w="1276" w:type="dxa"/>
            <w:tcBorders>
              <w:top w:val="single" w:sz="12" w:space="0" w:color="006600"/>
              <w:left w:val="nil"/>
              <w:bottom w:val="single" w:sz="12" w:space="0" w:color="006600"/>
              <w:right w:val="nil"/>
            </w:tcBorders>
            <w:shd w:val="clear" w:color="auto" w:fill="FFFFFF"/>
            <w:hideMark/>
          </w:tcPr>
          <w:p w14:paraId="31720519" w14:textId="049B0A62" w:rsidR="00EE0881" w:rsidRPr="0023306C" w:rsidRDefault="00EE0881" w:rsidP="00EE0881">
            <w:pPr>
              <w:pStyle w:val="CETBodytext"/>
              <w:ind w:right="-1"/>
              <w:jc w:val="left"/>
              <w:rPr>
                <w:rFonts w:ascii="Times New Roman" w:hAnsi="Times New Roman"/>
                <w:lang w:eastAsia="it-IT"/>
              </w:rPr>
            </w:pPr>
            <w:r w:rsidRPr="0023306C">
              <w:rPr>
                <w:rFonts w:ascii="Times New Roman" w:hAnsi="Times New Roman"/>
                <w:lang w:eastAsia="it-IT"/>
              </w:rPr>
              <w:t>Color of extract</w:t>
            </w:r>
          </w:p>
        </w:tc>
      </w:tr>
      <w:bookmarkEnd w:id="0"/>
      <w:tr w:rsidR="005F7ED7" w:rsidRPr="0023306C" w14:paraId="5367D40C" w14:textId="77777777" w:rsidTr="00374C05">
        <w:trPr>
          <w:jc w:val="center"/>
        </w:trPr>
        <w:tc>
          <w:tcPr>
            <w:tcW w:w="851" w:type="dxa"/>
            <w:tcBorders>
              <w:top w:val="single" w:sz="12" w:space="0" w:color="006600"/>
              <w:left w:val="nil"/>
              <w:bottom w:val="nil"/>
              <w:right w:val="nil"/>
            </w:tcBorders>
            <w:shd w:val="clear" w:color="auto" w:fill="FFF2CC" w:themeFill="accent4" w:themeFillTint="33"/>
            <w:vAlign w:val="center"/>
            <w:hideMark/>
          </w:tcPr>
          <w:p w14:paraId="1E6F1D68" w14:textId="77777777" w:rsidR="005F7ED7" w:rsidRPr="0023306C" w:rsidRDefault="005F7ED7" w:rsidP="005F7ED7">
            <w:pPr>
              <w:pStyle w:val="CETBodytext"/>
              <w:rPr>
                <w:rFonts w:ascii="Times New Roman" w:hAnsi="Times New Roman"/>
              </w:rPr>
            </w:pPr>
            <w:r w:rsidRPr="0023306C">
              <w:rPr>
                <w:rFonts w:ascii="Times New Roman" w:hAnsi="Times New Roman"/>
              </w:rPr>
              <w:t>21</w:t>
            </w:r>
          </w:p>
        </w:tc>
        <w:tc>
          <w:tcPr>
            <w:tcW w:w="2977" w:type="dxa"/>
            <w:tcBorders>
              <w:top w:val="single" w:sz="12" w:space="0" w:color="006600"/>
              <w:left w:val="nil"/>
              <w:bottom w:val="nil"/>
              <w:right w:val="nil"/>
            </w:tcBorders>
            <w:shd w:val="clear" w:color="auto" w:fill="FFF2CC" w:themeFill="accent4" w:themeFillTint="33"/>
            <w:vAlign w:val="center"/>
            <w:hideMark/>
          </w:tcPr>
          <w:p w14:paraId="27C7D3E8" w14:textId="77777777" w:rsidR="005F7ED7" w:rsidRPr="0023306C" w:rsidRDefault="005F7ED7" w:rsidP="005F7ED7">
            <w:pPr>
              <w:pStyle w:val="CETBodytext"/>
              <w:jc w:val="left"/>
              <w:rPr>
                <w:rFonts w:ascii="Times New Roman" w:hAnsi="Times New Roman"/>
              </w:rPr>
            </w:pPr>
            <w:r w:rsidRPr="0023306C">
              <w:rPr>
                <w:rFonts w:ascii="Times New Roman" w:hAnsi="Times New Roman"/>
              </w:rPr>
              <w:t xml:space="preserve">Dry husks </w:t>
            </w:r>
            <w:r w:rsidRPr="0023306C">
              <w:rPr>
                <w:rFonts w:ascii="Times New Roman" w:eastAsia="MS PGothic" w:hAnsi="Times New Roman"/>
              </w:rPr>
              <w:t xml:space="preserve">“as collected” </w:t>
            </w:r>
            <w:r w:rsidRPr="0023306C">
              <w:rPr>
                <w:rFonts w:ascii="Times New Roman" w:hAnsi="Times New Roman"/>
              </w:rPr>
              <w:t>2020-09-08</w:t>
            </w:r>
          </w:p>
        </w:tc>
        <w:tc>
          <w:tcPr>
            <w:tcW w:w="1134" w:type="dxa"/>
            <w:tcBorders>
              <w:top w:val="single" w:sz="12" w:space="0" w:color="006600"/>
              <w:left w:val="nil"/>
              <w:bottom w:val="nil"/>
              <w:right w:val="nil"/>
            </w:tcBorders>
            <w:shd w:val="clear" w:color="auto" w:fill="FFF2CC" w:themeFill="accent4" w:themeFillTint="33"/>
            <w:vAlign w:val="center"/>
          </w:tcPr>
          <w:p w14:paraId="2EA1EB88" w14:textId="565E7FB0" w:rsidR="005F7ED7" w:rsidRPr="0023306C" w:rsidRDefault="005F7ED7" w:rsidP="005F7ED7">
            <w:pPr>
              <w:pStyle w:val="CETBodytext"/>
              <w:jc w:val="center"/>
              <w:rPr>
                <w:rFonts w:ascii="Times New Roman" w:hAnsi="Times New Roman"/>
                <w:szCs w:val="18"/>
              </w:rPr>
            </w:pPr>
            <w:r w:rsidRPr="0023306C">
              <w:rPr>
                <w:rFonts w:ascii="Times New Roman" w:hAnsi="Times New Roman"/>
                <w:szCs w:val="18"/>
              </w:rPr>
              <w:t>41.48</w:t>
            </w:r>
          </w:p>
        </w:tc>
        <w:tc>
          <w:tcPr>
            <w:tcW w:w="992" w:type="dxa"/>
            <w:tcBorders>
              <w:top w:val="single" w:sz="12" w:space="0" w:color="006600"/>
              <w:left w:val="nil"/>
              <w:bottom w:val="nil"/>
              <w:right w:val="nil"/>
            </w:tcBorders>
            <w:shd w:val="clear" w:color="auto" w:fill="FFF2CC" w:themeFill="accent4" w:themeFillTint="33"/>
            <w:vAlign w:val="center"/>
          </w:tcPr>
          <w:p w14:paraId="38193CCE" w14:textId="2546F7EC" w:rsidR="005F7ED7" w:rsidRPr="0023306C" w:rsidRDefault="005F7ED7" w:rsidP="005F7ED7">
            <w:pPr>
              <w:pStyle w:val="CETBodytext"/>
              <w:jc w:val="center"/>
              <w:rPr>
                <w:rFonts w:ascii="Times New Roman" w:hAnsi="Times New Roman"/>
                <w:szCs w:val="18"/>
              </w:rPr>
            </w:pPr>
            <w:r w:rsidRPr="0023306C">
              <w:rPr>
                <w:rFonts w:ascii="Times New Roman" w:hAnsi="Times New Roman"/>
                <w:szCs w:val="18"/>
              </w:rPr>
              <w:t>0.26</w:t>
            </w:r>
          </w:p>
        </w:tc>
        <w:tc>
          <w:tcPr>
            <w:tcW w:w="850" w:type="dxa"/>
            <w:tcBorders>
              <w:top w:val="single" w:sz="12" w:space="0" w:color="006600"/>
              <w:left w:val="nil"/>
              <w:bottom w:val="nil"/>
              <w:right w:val="nil"/>
            </w:tcBorders>
            <w:shd w:val="clear" w:color="auto" w:fill="FFF2CC" w:themeFill="accent4" w:themeFillTint="33"/>
            <w:vAlign w:val="center"/>
          </w:tcPr>
          <w:p w14:paraId="3B3E764A" w14:textId="40BE0448" w:rsidR="005F7ED7" w:rsidRPr="0023306C" w:rsidRDefault="005F7ED7" w:rsidP="005F7ED7">
            <w:pPr>
              <w:pStyle w:val="CETBodytext"/>
              <w:jc w:val="center"/>
              <w:rPr>
                <w:rFonts w:ascii="Times New Roman" w:hAnsi="Times New Roman"/>
                <w:szCs w:val="18"/>
              </w:rPr>
            </w:pPr>
            <w:r w:rsidRPr="0023306C">
              <w:rPr>
                <w:rFonts w:ascii="Times New Roman" w:hAnsi="Times New Roman"/>
                <w:szCs w:val="18"/>
              </w:rPr>
              <w:t>0.16</w:t>
            </w:r>
          </w:p>
        </w:tc>
        <w:tc>
          <w:tcPr>
            <w:tcW w:w="993" w:type="dxa"/>
            <w:tcBorders>
              <w:top w:val="single" w:sz="12" w:space="0" w:color="006600"/>
              <w:left w:val="nil"/>
              <w:bottom w:val="nil"/>
              <w:right w:val="nil"/>
            </w:tcBorders>
            <w:shd w:val="clear" w:color="auto" w:fill="FFF2CC" w:themeFill="accent4" w:themeFillTint="33"/>
            <w:vAlign w:val="center"/>
          </w:tcPr>
          <w:p w14:paraId="364C7660" w14:textId="10BF5773" w:rsidR="005F7ED7" w:rsidRPr="0023306C" w:rsidRDefault="00FF06FB" w:rsidP="005F7ED7">
            <w:pPr>
              <w:pStyle w:val="CETBodytext"/>
              <w:jc w:val="center"/>
              <w:rPr>
                <w:rFonts w:ascii="Times New Roman" w:hAnsi="Times New Roman"/>
                <w:szCs w:val="18"/>
              </w:rPr>
            </w:pPr>
            <w:r>
              <w:rPr>
                <w:rFonts w:ascii="Times New Roman" w:hAnsi="Times New Roman"/>
                <w:szCs w:val="18"/>
              </w:rPr>
              <w:t>0.0079</w:t>
            </w:r>
          </w:p>
        </w:tc>
        <w:tc>
          <w:tcPr>
            <w:tcW w:w="984" w:type="dxa"/>
            <w:tcBorders>
              <w:top w:val="single" w:sz="12" w:space="0" w:color="006600"/>
              <w:left w:val="nil"/>
              <w:bottom w:val="nil"/>
              <w:right w:val="nil"/>
            </w:tcBorders>
            <w:shd w:val="clear" w:color="auto" w:fill="FFF2CC" w:themeFill="accent4" w:themeFillTint="33"/>
            <w:vAlign w:val="center"/>
          </w:tcPr>
          <w:p w14:paraId="23565243" w14:textId="066CA300" w:rsidR="005F7ED7" w:rsidRPr="0023306C" w:rsidRDefault="00FF06FB" w:rsidP="005F7ED7">
            <w:pPr>
              <w:pStyle w:val="CETBodytext"/>
              <w:jc w:val="center"/>
              <w:rPr>
                <w:rFonts w:ascii="Times New Roman" w:hAnsi="Times New Roman"/>
                <w:szCs w:val="18"/>
              </w:rPr>
            </w:pPr>
            <w:r>
              <w:rPr>
                <w:rFonts w:ascii="Times New Roman" w:hAnsi="Times New Roman"/>
                <w:szCs w:val="18"/>
              </w:rPr>
              <w:t>0.00</w:t>
            </w:r>
            <w:r w:rsidR="00234D56">
              <w:rPr>
                <w:rFonts w:ascii="Times New Roman" w:hAnsi="Times New Roman"/>
                <w:szCs w:val="18"/>
              </w:rPr>
              <w:t>49</w:t>
            </w:r>
          </w:p>
        </w:tc>
        <w:tc>
          <w:tcPr>
            <w:tcW w:w="1276" w:type="dxa"/>
            <w:tcBorders>
              <w:top w:val="single" w:sz="12" w:space="0" w:color="006600"/>
              <w:left w:val="nil"/>
              <w:bottom w:val="nil"/>
              <w:right w:val="nil"/>
            </w:tcBorders>
            <w:shd w:val="clear" w:color="auto" w:fill="FFF2CC" w:themeFill="accent4" w:themeFillTint="33"/>
            <w:vAlign w:val="center"/>
            <w:hideMark/>
          </w:tcPr>
          <w:p w14:paraId="2B2206B3" w14:textId="0D8430F1" w:rsidR="005F7ED7" w:rsidRPr="0023306C" w:rsidRDefault="005F7ED7" w:rsidP="005F7ED7">
            <w:pPr>
              <w:pStyle w:val="CETBodytext"/>
              <w:rPr>
                <w:rFonts w:ascii="Times New Roman" w:hAnsi="Times New Roman"/>
              </w:rPr>
            </w:pPr>
            <w:r w:rsidRPr="0023306C">
              <w:rPr>
                <w:rFonts w:ascii="Times New Roman" w:hAnsi="Times New Roman"/>
              </w:rPr>
              <w:t>Brown</w:t>
            </w:r>
          </w:p>
        </w:tc>
      </w:tr>
      <w:tr w:rsidR="00F92265" w:rsidRPr="0023306C" w14:paraId="0FB97BD2" w14:textId="77777777" w:rsidTr="00374C05">
        <w:trPr>
          <w:jc w:val="center"/>
        </w:trPr>
        <w:tc>
          <w:tcPr>
            <w:tcW w:w="851" w:type="dxa"/>
            <w:tcBorders>
              <w:top w:val="nil"/>
              <w:left w:val="nil"/>
              <w:bottom w:val="nil"/>
              <w:right w:val="nil"/>
            </w:tcBorders>
            <w:shd w:val="clear" w:color="auto" w:fill="FFF2CC" w:themeFill="accent4" w:themeFillTint="33"/>
            <w:vAlign w:val="center"/>
            <w:hideMark/>
          </w:tcPr>
          <w:p w14:paraId="513EB417" w14:textId="77777777" w:rsidR="00F92265" w:rsidRPr="0023306C" w:rsidRDefault="00F92265" w:rsidP="00F92265">
            <w:pPr>
              <w:pStyle w:val="CETBodytext"/>
              <w:rPr>
                <w:rFonts w:ascii="Times New Roman" w:hAnsi="Times New Roman"/>
              </w:rPr>
            </w:pPr>
            <w:r w:rsidRPr="0023306C">
              <w:rPr>
                <w:rFonts w:ascii="Times New Roman" w:hAnsi="Times New Roman"/>
              </w:rPr>
              <w:t>29</w:t>
            </w:r>
          </w:p>
        </w:tc>
        <w:tc>
          <w:tcPr>
            <w:tcW w:w="2977" w:type="dxa"/>
            <w:tcBorders>
              <w:top w:val="nil"/>
              <w:left w:val="nil"/>
              <w:bottom w:val="nil"/>
              <w:right w:val="nil"/>
            </w:tcBorders>
            <w:shd w:val="clear" w:color="auto" w:fill="FFF2CC" w:themeFill="accent4" w:themeFillTint="33"/>
            <w:vAlign w:val="center"/>
            <w:hideMark/>
          </w:tcPr>
          <w:p w14:paraId="6D8FA720" w14:textId="77777777" w:rsidR="00F92265" w:rsidRPr="0023306C" w:rsidRDefault="00F92265" w:rsidP="00F92265">
            <w:pPr>
              <w:pStyle w:val="CETBodytext"/>
              <w:jc w:val="left"/>
              <w:rPr>
                <w:rFonts w:ascii="Times New Roman" w:hAnsi="Times New Roman"/>
              </w:rPr>
            </w:pPr>
            <w:r w:rsidRPr="0023306C">
              <w:rPr>
                <w:rFonts w:ascii="Times New Roman" w:hAnsi="Times New Roman"/>
              </w:rPr>
              <w:t xml:space="preserve">Dry husks </w:t>
            </w:r>
            <w:r w:rsidRPr="0023306C">
              <w:rPr>
                <w:rFonts w:ascii="Times New Roman" w:eastAsia="MS PGothic" w:hAnsi="Times New Roman"/>
              </w:rPr>
              <w:t xml:space="preserve">“as collected” </w:t>
            </w:r>
            <w:r w:rsidRPr="0023306C">
              <w:rPr>
                <w:rFonts w:ascii="Times New Roman" w:hAnsi="Times New Roman"/>
              </w:rPr>
              <w:t>2020-09-08</w:t>
            </w:r>
          </w:p>
        </w:tc>
        <w:tc>
          <w:tcPr>
            <w:tcW w:w="1134" w:type="dxa"/>
            <w:tcBorders>
              <w:top w:val="nil"/>
              <w:left w:val="nil"/>
              <w:bottom w:val="nil"/>
              <w:right w:val="nil"/>
            </w:tcBorders>
            <w:shd w:val="clear" w:color="auto" w:fill="FFF2CC" w:themeFill="accent4" w:themeFillTint="33"/>
            <w:vAlign w:val="center"/>
          </w:tcPr>
          <w:p w14:paraId="5FE4A791" w14:textId="1271C73E" w:rsidR="00F92265" w:rsidRPr="0023306C" w:rsidRDefault="00B02E58" w:rsidP="00F92265">
            <w:pPr>
              <w:pStyle w:val="CETBodytext"/>
              <w:jc w:val="center"/>
              <w:rPr>
                <w:rFonts w:ascii="Times New Roman" w:hAnsi="Times New Roman"/>
                <w:szCs w:val="18"/>
              </w:rPr>
            </w:pPr>
            <w:r w:rsidRPr="0023306C">
              <w:rPr>
                <w:rFonts w:ascii="Times New Roman" w:hAnsi="Times New Roman"/>
                <w:szCs w:val="18"/>
              </w:rPr>
              <w:t>41.48</w:t>
            </w:r>
          </w:p>
        </w:tc>
        <w:tc>
          <w:tcPr>
            <w:tcW w:w="992" w:type="dxa"/>
            <w:tcBorders>
              <w:top w:val="nil"/>
              <w:left w:val="nil"/>
              <w:bottom w:val="nil"/>
              <w:right w:val="nil"/>
            </w:tcBorders>
            <w:shd w:val="clear" w:color="auto" w:fill="FFF2CC" w:themeFill="accent4" w:themeFillTint="33"/>
            <w:vAlign w:val="center"/>
          </w:tcPr>
          <w:p w14:paraId="3B0B6F7C" w14:textId="14D58F3C" w:rsidR="00F92265" w:rsidRPr="0023306C" w:rsidRDefault="00F92265" w:rsidP="00F92265">
            <w:pPr>
              <w:pStyle w:val="CETBodytext"/>
              <w:jc w:val="center"/>
              <w:rPr>
                <w:rFonts w:ascii="Times New Roman" w:hAnsi="Times New Roman"/>
                <w:szCs w:val="18"/>
              </w:rPr>
            </w:pPr>
            <w:r w:rsidRPr="0023306C">
              <w:rPr>
                <w:rFonts w:ascii="Times New Roman" w:hAnsi="Times New Roman"/>
                <w:szCs w:val="18"/>
              </w:rPr>
              <w:t>0.19</w:t>
            </w:r>
          </w:p>
        </w:tc>
        <w:tc>
          <w:tcPr>
            <w:tcW w:w="850" w:type="dxa"/>
            <w:tcBorders>
              <w:top w:val="nil"/>
              <w:left w:val="nil"/>
              <w:bottom w:val="nil"/>
              <w:right w:val="nil"/>
            </w:tcBorders>
            <w:shd w:val="clear" w:color="auto" w:fill="FFF2CC" w:themeFill="accent4" w:themeFillTint="33"/>
            <w:vAlign w:val="center"/>
          </w:tcPr>
          <w:p w14:paraId="40C0C170" w14:textId="4A458BFC" w:rsidR="00F92265" w:rsidRPr="0023306C" w:rsidRDefault="00F92265" w:rsidP="00F92265">
            <w:pPr>
              <w:pStyle w:val="CETBodytext"/>
              <w:jc w:val="center"/>
              <w:rPr>
                <w:rFonts w:ascii="Times New Roman" w:hAnsi="Times New Roman"/>
                <w:szCs w:val="18"/>
              </w:rPr>
            </w:pPr>
            <w:r w:rsidRPr="0023306C">
              <w:rPr>
                <w:rFonts w:ascii="Times New Roman" w:hAnsi="Times New Roman"/>
                <w:szCs w:val="18"/>
              </w:rPr>
              <w:t>0.29</w:t>
            </w:r>
          </w:p>
        </w:tc>
        <w:tc>
          <w:tcPr>
            <w:tcW w:w="993" w:type="dxa"/>
            <w:tcBorders>
              <w:top w:val="nil"/>
              <w:left w:val="nil"/>
              <w:bottom w:val="nil"/>
              <w:right w:val="nil"/>
            </w:tcBorders>
            <w:shd w:val="clear" w:color="auto" w:fill="FFF2CC" w:themeFill="accent4" w:themeFillTint="33"/>
            <w:vAlign w:val="center"/>
          </w:tcPr>
          <w:p w14:paraId="1C72434C" w14:textId="6BF79F64" w:rsidR="00F92265" w:rsidRPr="0023306C" w:rsidRDefault="009A75D2" w:rsidP="00F92265">
            <w:pPr>
              <w:pStyle w:val="CETBodytext"/>
              <w:jc w:val="center"/>
              <w:rPr>
                <w:rFonts w:ascii="Times New Roman" w:hAnsi="Times New Roman"/>
                <w:szCs w:val="18"/>
              </w:rPr>
            </w:pPr>
            <w:r w:rsidRPr="0023306C">
              <w:rPr>
                <w:rFonts w:ascii="Times New Roman" w:hAnsi="Times New Roman"/>
                <w:color w:val="000000"/>
                <w:szCs w:val="18"/>
              </w:rPr>
              <w:t>0.0055</w:t>
            </w:r>
          </w:p>
        </w:tc>
        <w:tc>
          <w:tcPr>
            <w:tcW w:w="984" w:type="dxa"/>
            <w:tcBorders>
              <w:top w:val="nil"/>
              <w:left w:val="nil"/>
              <w:bottom w:val="nil"/>
              <w:right w:val="nil"/>
            </w:tcBorders>
            <w:shd w:val="clear" w:color="auto" w:fill="FFF2CC" w:themeFill="accent4" w:themeFillTint="33"/>
            <w:vAlign w:val="center"/>
          </w:tcPr>
          <w:p w14:paraId="7D0BE938" w14:textId="10B5E143" w:rsidR="00F92265" w:rsidRPr="0023306C" w:rsidRDefault="009A75D2" w:rsidP="00F92265">
            <w:pPr>
              <w:pStyle w:val="CETBodytext"/>
              <w:jc w:val="center"/>
              <w:rPr>
                <w:rFonts w:ascii="Times New Roman" w:hAnsi="Times New Roman"/>
                <w:szCs w:val="18"/>
              </w:rPr>
            </w:pPr>
            <w:r w:rsidRPr="0023306C">
              <w:rPr>
                <w:rFonts w:ascii="Times New Roman" w:hAnsi="Times New Roman"/>
                <w:color w:val="000000"/>
                <w:szCs w:val="18"/>
              </w:rPr>
              <w:t>0.008</w:t>
            </w:r>
            <w:r w:rsidR="00234D56">
              <w:rPr>
                <w:rFonts w:ascii="Times New Roman" w:hAnsi="Times New Roman"/>
                <w:color w:val="000000"/>
                <w:szCs w:val="18"/>
              </w:rPr>
              <w:t>4</w:t>
            </w:r>
          </w:p>
        </w:tc>
        <w:tc>
          <w:tcPr>
            <w:tcW w:w="1276" w:type="dxa"/>
            <w:tcBorders>
              <w:top w:val="nil"/>
              <w:left w:val="nil"/>
              <w:bottom w:val="nil"/>
              <w:right w:val="nil"/>
            </w:tcBorders>
            <w:shd w:val="clear" w:color="auto" w:fill="FFF2CC" w:themeFill="accent4" w:themeFillTint="33"/>
            <w:vAlign w:val="center"/>
            <w:hideMark/>
          </w:tcPr>
          <w:p w14:paraId="7E07E3C2" w14:textId="419E9D78" w:rsidR="00F92265" w:rsidRPr="0023306C" w:rsidRDefault="00F92265" w:rsidP="00F92265">
            <w:pPr>
              <w:pStyle w:val="CETBodytext"/>
              <w:rPr>
                <w:rFonts w:ascii="Times New Roman" w:hAnsi="Times New Roman"/>
              </w:rPr>
            </w:pPr>
            <w:r w:rsidRPr="0023306C">
              <w:rPr>
                <w:rFonts w:ascii="Times New Roman" w:hAnsi="Times New Roman"/>
              </w:rPr>
              <w:t>Reddish yellow</w:t>
            </w:r>
          </w:p>
        </w:tc>
      </w:tr>
      <w:tr w:rsidR="00F92265" w:rsidRPr="0023306C" w14:paraId="527AB437" w14:textId="77777777" w:rsidTr="00374C05">
        <w:trPr>
          <w:jc w:val="center"/>
        </w:trPr>
        <w:tc>
          <w:tcPr>
            <w:tcW w:w="851" w:type="dxa"/>
            <w:tcBorders>
              <w:top w:val="nil"/>
              <w:left w:val="nil"/>
              <w:bottom w:val="nil"/>
              <w:right w:val="nil"/>
            </w:tcBorders>
            <w:shd w:val="clear" w:color="auto" w:fill="92D050"/>
            <w:vAlign w:val="center"/>
            <w:hideMark/>
          </w:tcPr>
          <w:p w14:paraId="59CFE1F5" w14:textId="77777777" w:rsidR="00F92265" w:rsidRPr="0023306C" w:rsidRDefault="00F92265" w:rsidP="00F92265">
            <w:pPr>
              <w:pStyle w:val="CETBodytext"/>
              <w:rPr>
                <w:rFonts w:ascii="Times New Roman" w:hAnsi="Times New Roman"/>
              </w:rPr>
            </w:pPr>
            <w:r w:rsidRPr="0023306C">
              <w:rPr>
                <w:rFonts w:ascii="Times New Roman" w:hAnsi="Times New Roman"/>
              </w:rPr>
              <w:t>22</w:t>
            </w:r>
          </w:p>
        </w:tc>
        <w:tc>
          <w:tcPr>
            <w:tcW w:w="2977" w:type="dxa"/>
            <w:tcBorders>
              <w:top w:val="nil"/>
              <w:left w:val="nil"/>
              <w:bottom w:val="nil"/>
              <w:right w:val="nil"/>
            </w:tcBorders>
            <w:shd w:val="clear" w:color="auto" w:fill="92D050"/>
            <w:vAlign w:val="center"/>
            <w:hideMark/>
          </w:tcPr>
          <w:p w14:paraId="171C5676" w14:textId="77777777" w:rsidR="00F92265" w:rsidRPr="0023306C" w:rsidRDefault="00F92265" w:rsidP="00F92265">
            <w:pPr>
              <w:pStyle w:val="CETBodytext"/>
              <w:jc w:val="left"/>
              <w:rPr>
                <w:rFonts w:ascii="Times New Roman" w:hAnsi="Times New Roman"/>
              </w:rPr>
            </w:pPr>
            <w:r w:rsidRPr="0023306C">
              <w:rPr>
                <w:rFonts w:ascii="Times New Roman" w:eastAsia="Verdana" w:hAnsi="Times New Roman"/>
              </w:rPr>
              <w:t>Green husks</w:t>
            </w:r>
            <w:r w:rsidRPr="0023306C">
              <w:rPr>
                <w:rFonts w:ascii="Times New Roman" w:hAnsi="Times New Roman"/>
              </w:rPr>
              <w:t xml:space="preserve"> </w:t>
            </w:r>
            <w:r w:rsidRPr="0023306C">
              <w:rPr>
                <w:rFonts w:ascii="Times New Roman" w:eastAsia="MS PGothic" w:hAnsi="Times New Roman"/>
              </w:rPr>
              <w:t xml:space="preserve">“as collected” </w:t>
            </w:r>
            <w:r w:rsidRPr="0023306C">
              <w:rPr>
                <w:rFonts w:ascii="Times New Roman" w:hAnsi="Times New Roman"/>
              </w:rPr>
              <w:t>2021-08-05</w:t>
            </w:r>
          </w:p>
        </w:tc>
        <w:tc>
          <w:tcPr>
            <w:tcW w:w="1134" w:type="dxa"/>
            <w:tcBorders>
              <w:top w:val="nil"/>
              <w:left w:val="nil"/>
              <w:bottom w:val="nil"/>
              <w:right w:val="nil"/>
            </w:tcBorders>
            <w:shd w:val="clear" w:color="auto" w:fill="92D050"/>
            <w:vAlign w:val="center"/>
          </w:tcPr>
          <w:p w14:paraId="4FF56906" w14:textId="439C0291" w:rsidR="00F92265" w:rsidRPr="0023306C" w:rsidRDefault="00B02E58" w:rsidP="00F92265">
            <w:pPr>
              <w:pStyle w:val="CETBodytext"/>
              <w:jc w:val="center"/>
              <w:rPr>
                <w:rFonts w:ascii="Times New Roman" w:hAnsi="Times New Roman"/>
                <w:szCs w:val="18"/>
              </w:rPr>
            </w:pPr>
            <w:r w:rsidRPr="0023306C">
              <w:rPr>
                <w:rFonts w:ascii="Times New Roman" w:hAnsi="Times New Roman"/>
                <w:szCs w:val="18"/>
              </w:rPr>
              <w:t>34.94</w:t>
            </w:r>
          </w:p>
        </w:tc>
        <w:tc>
          <w:tcPr>
            <w:tcW w:w="992" w:type="dxa"/>
            <w:tcBorders>
              <w:top w:val="nil"/>
              <w:left w:val="nil"/>
              <w:bottom w:val="nil"/>
              <w:right w:val="nil"/>
            </w:tcBorders>
            <w:shd w:val="clear" w:color="auto" w:fill="92D050"/>
            <w:vAlign w:val="center"/>
          </w:tcPr>
          <w:p w14:paraId="352DBA45" w14:textId="61FD5D69" w:rsidR="00F92265" w:rsidRPr="0023306C" w:rsidRDefault="00F92265" w:rsidP="00F92265">
            <w:pPr>
              <w:pStyle w:val="CETBodytext"/>
              <w:jc w:val="center"/>
              <w:rPr>
                <w:rFonts w:ascii="Times New Roman" w:hAnsi="Times New Roman"/>
                <w:szCs w:val="18"/>
              </w:rPr>
            </w:pPr>
            <w:r w:rsidRPr="0023306C">
              <w:rPr>
                <w:rFonts w:ascii="Times New Roman" w:hAnsi="Times New Roman"/>
                <w:szCs w:val="18"/>
              </w:rPr>
              <w:t>0.12</w:t>
            </w:r>
          </w:p>
        </w:tc>
        <w:tc>
          <w:tcPr>
            <w:tcW w:w="850" w:type="dxa"/>
            <w:tcBorders>
              <w:top w:val="nil"/>
              <w:left w:val="nil"/>
              <w:bottom w:val="nil"/>
              <w:right w:val="nil"/>
            </w:tcBorders>
            <w:shd w:val="clear" w:color="auto" w:fill="92D050"/>
            <w:vAlign w:val="center"/>
          </w:tcPr>
          <w:p w14:paraId="364FB4E5" w14:textId="39FC302C" w:rsidR="00F92265" w:rsidRPr="0023306C" w:rsidRDefault="00F92265" w:rsidP="00F92265">
            <w:pPr>
              <w:pStyle w:val="CETBodytext"/>
              <w:jc w:val="center"/>
              <w:rPr>
                <w:rFonts w:ascii="Times New Roman" w:hAnsi="Times New Roman"/>
                <w:szCs w:val="18"/>
              </w:rPr>
            </w:pPr>
            <w:r w:rsidRPr="0023306C">
              <w:rPr>
                <w:rFonts w:ascii="Times New Roman" w:hAnsi="Times New Roman"/>
                <w:szCs w:val="18"/>
              </w:rPr>
              <w:t>1.37</w:t>
            </w:r>
          </w:p>
        </w:tc>
        <w:tc>
          <w:tcPr>
            <w:tcW w:w="993" w:type="dxa"/>
            <w:tcBorders>
              <w:top w:val="nil"/>
              <w:left w:val="nil"/>
              <w:bottom w:val="nil"/>
              <w:right w:val="nil"/>
            </w:tcBorders>
            <w:shd w:val="clear" w:color="auto" w:fill="92D050"/>
            <w:vAlign w:val="center"/>
          </w:tcPr>
          <w:p w14:paraId="33C15B2A" w14:textId="57B10D23" w:rsidR="00F92265" w:rsidRPr="0023306C" w:rsidRDefault="00F92265" w:rsidP="00F92265">
            <w:pPr>
              <w:pStyle w:val="CETBodytext"/>
              <w:jc w:val="center"/>
              <w:rPr>
                <w:rFonts w:ascii="Times New Roman" w:hAnsi="Times New Roman"/>
                <w:szCs w:val="18"/>
              </w:rPr>
            </w:pPr>
            <w:r w:rsidRPr="0023306C">
              <w:rPr>
                <w:rFonts w:ascii="Times New Roman" w:hAnsi="Times New Roman"/>
                <w:color w:val="000000"/>
                <w:szCs w:val="18"/>
              </w:rPr>
              <w:t>0.0024</w:t>
            </w:r>
          </w:p>
        </w:tc>
        <w:tc>
          <w:tcPr>
            <w:tcW w:w="984" w:type="dxa"/>
            <w:tcBorders>
              <w:top w:val="nil"/>
              <w:left w:val="nil"/>
              <w:bottom w:val="nil"/>
              <w:right w:val="nil"/>
            </w:tcBorders>
            <w:shd w:val="clear" w:color="auto" w:fill="92D050"/>
            <w:vAlign w:val="center"/>
          </w:tcPr>
          <w:p w14:paraId="6ECAB56E" w14:textId="66426AD7" w:rsidR="00F92265" w:rsidRPr="0023306C" w:rsidRDefault="00F92265" w:rsidP="00F92265">
            <w:pPr>
              <w:pStyle w:val="CETBodytext"/>
              <w:jc w:val="center"/>
              <w:rPr>
                <w:rFonts w:ascii="Times New Roman" w:hAnsi="Times New Roman"/>
                <w:szCs w:val="18"/>
              </w:rPr>
            </w:pPr>
            <w:r w:rsidRPr="0023306C">
              <w:rPr>
                <w:rFonts w:ascii="Times New Roman" w:hAnsi="Times New Roman"/>
                <w:color w:val="000000"/>
                <w:szCs w:val="18"/>
              </w:rPr>
              <w:t>0.0279</w:t>
            </w:r>
          </w:p>
        </w:tc>
        <w:tc>
          <w:tcPr>
            <w:tcW w:w="1276" w:type="dxa"/>
            <w:tcBorders>
              <w:top w:val="nil"/>
              <w:left w:val="nil"/>
              <w:bottom w:val="nil"/>
              <w:right w:val="nil"/>
            </w:tcBorders>
            <w:shd w:val="clear" w:color="auto" w:fill="92D050"/>
            <w:vAlign w:val="center"/>
            <w:hideMark/>
          </w:tcPr>
          <w:p w14:paraId="4302837A" w14:textId="4CFF075F" w:rsidR="00F92265" w:rsidRPr="0023306C" w:rsidRDefault="00F92265" w:rsidP="00F92265">
            <w:pPr>
              <w:pStyle w:val="CETBodytext"/>
              <w:rPr>
                <w:rFonts w:ascii="Times New Roman" w:hAnsi="Times New Roman"/>
              </w:rPr>
            </w:pPr>
            <w:r w:rsidRPr="0023306C">
              <w:rPr>
                <w:rFonts w:ascii="Times New Roman" w:hAnsi="Times New Roman"/>
              </w:rPr>
              <w:t>Light brown</w:t>
            </w:r>
          </w:p>
        </w:tc>
      </w:tr>
      <w:tr w:rsidR="00F92265" w:rsidRPr="0023306C" w14:paraId="4C0CE84A" w14:textId="77777777" w:rsidTr="00374C05">
        <w:trPr>
          <w:jc w:val="center"/>
        </w:trPr>
        <w:tc>
          <w:tcPr>
            <w:tcW w:w="851" w:type="dxa"/>
            <w:tcBorders>
              <w:top w:val="nil"/>
              <w:left w:val="nil"/>
              <w:bottom w:val="nil"/>
              <w:right w:val="nil"/>
            </w:tcBorders>
            <w:shd w:val="clear" w:color="auto" w:fill="92D050"/>
            <w:vAlign w:val="center"/>
            <w:hideMark/>
          </w:tcPr>
          <w:p w14:paraId="4860741A" w14:textId="77777777" w:rsidR="00F92265" w:rsidRPr="0023306C" w:rsidRDefault="00F92265" w:rsidP="00F92265">
            <w:pPr>
              <w:pStyle w:val="CETBodytext"/>
              <w:rPr>
                <w:rFonts w:ascii="Times New Roman" w:hAnsi="Times New Roman"/>
              </w:rPr>
            </w:pPr>
            <w:r w:rsidRPr="0023306C">
              <w:rPr>
                <w:rFonts w:ascii="Times New Roman" w:hAnsi="Times New Roman"/>
              </w:rPr>
              <w:t>23</w:t>
            </w:r>
          </w:p>
        </w:tc>
        <w:tc>
          <w:tcPr>
            <w:tcW w:w="2977" w:type="dxa"/>
            <w:tcBorders>
              <w:top w:val="nil"/>
              <w:left w:val="nil"/>
              <w:bottom w:val="nil"/>
              <w:right w:val="nil"/>
            </w:tcBorders>
            <w:shd w:val="clear" w:color="auto" w:fill="92D050"/>
            <w:vAlign w:val="center"/>
            <w:hideMark/>
          </w:tcPr>
          <w:p w14:paraId="3752E648" w14:textId="77777777" w:rsidR="00F92265" w:rsidRPr="0023306C" w:rsidRDefault="00F92265" w:rsidP="00F92265">
            <w:pPr>
              <w:pStyle w:val="CETBodytext"/>
              <w:jc w:val="left"/>
              <w:rPr>
                <w:rFonts w:ascii="Times New Roman" w:hAnsi="Times New Roman"/>
              </w:rPr>
            </w:pPr>
            <w:r w:rsidRPr="0023306C">
              <w:rPr>
                <w:rFonts w:ascii="Times New Roman" w:eastAsia="Verdana" w:hAnsi="Times New Roman"/>
              </w:rPr>
              <w:t>Green husks</w:t>
            </w:r>
            <w:r w:rsidRPr="0023306C">
              <w:rPr>
                <w:rFonts w:ascii="Times New Roman" w:hAnsi="Times New Roman"/>
              </w:rPr>
              <w:t xml:space="preserve"> </w:t>
            </w:r>
            <w:r w:rsidRPr="0023306C">
              <w:rPr>
                <w:rFonts w:ascii="Times New Roman" w:eastAsia="MS PGothic" w:hAnsi="Times New Roman"/>
              </w:rPr>
              <w:t xml:space="preserve">“as collected” </w:t>
            </w:r>
            <w:r w:rsidRPr="0023306C">
              <w:rPr>
                <w:rFonts w:ascii="Times New Roman" w:hAnsi="Times New Roman"/>
              </w:rPr>
              <w:t>2021-08-05</w:t>
            </w:r>
          </w:p>
        </w:tc>
        <w:tc>
          <w:tcPr>
            <w:tcW w:w="1134" w:type="dxa"/>
            <w:tcBorders>
              <w:top w:val="nil"/>
              <w:left w:val="nil"/>
              <w:bottom w:val="nil"/>
              <w:right w:val="nil"/>
            </w:tcBorders>
            <w:shd w:val="clear" w:color="auto" w:fill="92D050"/>
            <w:vAlign w:val="center"/>
          </w:tcPr>
          <w:p w14:paraId="477B9A15" w14:textId="77587AD8" w:rsidR="00F92265" w:rsidRPr="0023306C" w:rsidRDefault="00B02E58" w:rsidP="00F92265">
            <w:pPr>
              <w:pStyle w:val="CETBodytext"/>
              <w:jc w:val="center"/>
              <w:rPr>
                <w:rFonts w:ascii="Times New Roman" w:hAnsi="Times New Roman"/>
                <w:szCs w:val="18"/>
              </w:rPr>
            </w:pPr>
            <w:r w:rsidRPr="0023306C">
              <w:rPr>
                <w:rFonts w:ascii="Times New Roman" w:hAnsi="Times New Roman"/>
                <w:szCs w:val="18"/>
              </w:rPr>
              <w:t>34.94</w:t>
            </w:r>
          </w:p>
        </w:tc>
        <w:tc>
          <w:tcPr>
            <w:tcW w:w="992" w:type="dxa"/>
            <w:tcBorders>
              <w:top w:val="nil"/>
              <w:left w:val="nil"/>
              <w:bottom w:val="nil"/>
              <w:right w:val="nil"/>
            </w:tcBorders>
            <w:shd w:val="clear" w:color="auto" w:fill="92D050"/>
            <w:vAlign w:val="center"/>
          </w:tcPr>
          <w:p w14:paraId="02593406" w14:textId="14CAE9E4" w:rsidR="00F92265" w:rsidRPr="0023306C" w:rsidRDefault="00F92265" w:rsidP="00F92265">
            <w:pPr>
              <w:pStyle w:val="CETBodytext"/>
              <w:jc w:val="center"/>
              <w:rPr>
                <w:rFonts w:ascii="Times New Roman" w:hAnsi="Times New Roman"/>
                <w:szCs w:val="18"/>
              </w:rPr>
            </w:pPr>
            <w:r w:rsidRPr="0023306C">
              <w:rPr>
                <w:rFonts w:ascii="Times New Roman" w:hAnsi="Times New Roman"/>
                <w:szCs w:val="18"/>
              </w:rPr>
              <w:t>0.21</w:t>
            </w:r>
          </w:p>
        </w:tc>
        <w:tc>
          <w:tcPr>
            <w:tcW w:w="850" w:type="dxa"/>
            <w:tcBorders>
              <w:top w:val="nil"/>
              <w:left w:val="nil"/>
              <w:bottom w:val="nil"/>
              <w:right w:val="nil"/>
            </w:tcBorders>
            <w:shd w:val="clear" w:color="auto" w:fill="92D050"/>
            <w:vAlign w:val="center"/>
          </w:tcPr>
          <w:p w14:paraId="332D71D1" w14:textId="1632A5A2" w:rsidR="00F92265" w:rsidRPr="0023306C" w:rsidRDefault="00F92265" w:rsidP="00F92265">
            <w:pPr>
              <w:pStyle w:val="CETBodytext"/>
              <w:jc w:val="center"/>
              <w:rPr>
                <w:rFonts w:ascii="Times New Roman" w:hAnsi="Times New Roman"/>
                <w:szCs w:val="18"/>
              </w:rPr>
            </w:pPr>
            <w:r w:rsidRPr="0023306C">
              <w:rPr>
                <w:rFonts w:ascii="Times New Roman" w:hAnsi="Times New Roman"/>
                <w:szCs w:val="18"/>
              </w:rPr>
              <w:t>0.72</w:t>
            </w:r>
          </w:p>
        </w:tc>
        <w:tc>
          <w:tcPr>
            <w:tcW w:w="993" w:type="dxa"/>
            <w:tcBorders>
              <w:top w:val="nil"/>
              <w:left w:val="nil"/>
              <w:bottom w:val="nil"/>
              <w:right w:val="nil"/>
            </w:tcBorders>
            <w:shd w:val="clear" w:color="auto" w:fill="92D050"/>
            <w:vAlign w:val="center"/>
          </w:tcPr>
          <w:p w14:paraId="11C46646" w14:textId="644C63C0" w:rsidR="00F92265" w:rsidRPr="0023306C" w:rsidRDefault="00F92265" w:rsidP="00F92265">
            <w:pPr>
              <w:pStyle w:val="CETBodytext"/>
              <w:jc w:val="center"/>
              <w:rPr>
                <w:rFonts w:ascii="Times New Roman" w:hAnsi="Times New Roman"/>
                <w:szCs w:val="18"/>
              </w:rPr>
            </w:pPr>
            <w:r w:rsidRPr="0023306C">
              <w:rPr>
                <w:rFonts w:ascii="Times New Roman" w:hAnsi="Times New Roman"/>
                <w:color w:val="000000"/>
                <w:szCs w:val="18"/>
              </w:rPr>
              <w:t>0.0049</w:t>
            </w:r>
          </w:p>
        </w:tc>
        <w:tc>
          <w:tcPr>
            <w:tcW w:w="984" w:type="dxa"/>
            <w:tcBorders>
              <w:top w:val="nil"/>
              <w:left w:val="nil"/>
              <w:bottom w:val="nil"/>
              <w:right w:val="nil"/>
            </w:tcBorders>
            <w:shd w:val="clear" w:color="auto" w:fill="92D050"/>
            <w:vAlign w:val="center"/>
          </w:tcPr>
          <w:p w14:paraId="01E98964" w14:textId="2C1D4BCD" w:rsidR="00F92265" w:rsidRPr="0023306C" w:rsidRDefault="00F92265" w:rsidP="00F92265">
            <w:pPr>
              <w:pStyle w:val="CETBodytext"/>
              <w:jc w:val="center"/>
              <w:rPr>
                <w:rFonts w:ascii="Times New Roman" w:hAnsi="Times New Roman"/>
                <w:szCs w:val="18"/>
              </w:rPr>
            </w:pPr>
            <w:r w:rsidRPr="0023306C">
              <w:rPr>
                <w:rFonts w:ascii="Times New Roman" w:hAnsi="Times New Roman"/>
                <w:color w:val="000000"/>
                <w:szCs w:val="18"/>
              </w:rPr>
              <w:t>0.0168</w:t>
            </w:r>
          </w:p>
        </w:tc>
        <w:tc>
          <w:tcPr>
            <w:tcW w:w="1276" w:type="dxa"/>
            <w:tcBorders>
              <w:top w:val="nil"/>
              <w:left w:val="nil"/>
              <w:bottom w:val="nil"/>
              <w:right w:val="nil"/>
            </w:tcBorders>
            <w:shd w:val="clear" w:color="auto" w:fill="92D050"/>
            <w:vAlign w:val="center"/>
            <w:hideMark/>
          </w:tcPr>
          <w:p w14:paraId="1333FA10" w14:textId="719F28B5" w:rsidR="00F92265" w:rsidRPr="0023306C" w:rsidRDefault="00F92265" w:rsidP="00F92265">
            <w:pPr>
              <w:pStyle w:val="CETBodytext"/>
              <w:rPr>
                <w:rFonts w:ascii="Times New Roman" w:hAnsi="Times New Roman"/>
              </w:rPr>
            </w:pPr>
            <w:r w:rsidRPr="0023306C">
              <w:rPr>
                <w:rFonts w:ascii="Times New Roman" w:hAnsi="Times New Roman"/>
              </w:rPr>
              <w:t>Light brown</w:t>
            </w:r>
          </w:p>
        </w:tc>
      </w:tr>
      <w:tr w:rsidR="00F92265" w:rsidRPr="0023306C" w14:paraId="58284B8D" w14:textId="77777777" w:rsidTr="00374C05">
        <w:trPr>
          <w:jc w:val="center"/>
        </w:trPr>
        <w:tc>
          <w:tcPr>
            <w:tcW w:w="851" w:type="dxa"/>
            <w:tcBorders>
              <w:top w:val="nil"/>
              <w:left w:val="nil"/>
              <w:bottom w:val="nil"/>
              <w:right w:val="nil"/>
            </w:tcBorders>
            <w:shd w:val="clear" w:color="auto" w:fill="92D050"/>
            <w:vAlign w:val="center"/>
            <w:hideMark/>
          </w:tcPr>
          <w:p w14:paraId="26384CBB" w14:textId="77777777" w:rsidR="00F92265" w:rsidRPr="0023306C" w:rsidRDefault="00F92265" w:rsidP="00F92265">
            <w:pPr>
              <w:pStyle w:val="CETBodytext"/>
              <w:rPr>
                <w:rFonts w:ascii="Times New Roman" w:hAnsi="Times New Roman"/>
              </w:rPr>
            </w:pPr>
            <w:r w:rsidRPr="0023306C">
              <w:rPr>
                <w:rFonts w:ascii="Times New Roman" w:hAnsi="Times New Roman"/>
              </w:rPr>
              <w:t>24</w:t>
            </w:r>
          </w:p>
        </w:tc>
        <w:tc>
          <w:tcPr>
            <w:tcW w:w="2977" w:type="dxa"/>
            <w:tcBorders>
              <w:top w:val="nil"/>
              <w:left w:val="nil"/>
              <w:bottom w:val="nil"/>
              <w:right w:val="nil"/>
            </w:tcBorders>
            <w:shd w:val="clear" w:color="auto" w:fill="92D050"/>
            <w:vAlign w:val="center"/>
            <w:hideMark/>
          </w:tcPr>
          <w:p w14:paraId="58E46059" w14:textId="77777777" w:rsidR="00F92265" w:rsidRPr="0023306C" w:rsidRDefault="00F92265" w:rsidP="00F92265">
            <w:pPr>
              <w:pStyle w:val="CETBodytext"/>
              <w:jc w:val="left"/>
              <w:rPr>
                <w:rFonts w:ascii="Times New Roman" w:hAnsi="Times New Roman"/>
              </w:rPr>
            </w:pPr>
            <w:r w:rsidRPr="0023306C">
              <w:rPr>
                <w:rFonts w:ascii="Times New Roman" w:eastAsia="Verdana" w:hAnsi="Times New Roman"/>
              </w:rPr>
              <w:t>Green husks</w:t>
            </w:r>
            <w:r w:rsidRPr="0023306C">
              <w:rPr>
                <w:rFonts w:ascii="Times New Roman" w:hAnsi="Times New Roman"/>
              </w:rPr>
              <w:t xml:space="preserve"> </w:t>
            </w:r>
            <w:r w:rsidRPr="0023306C">
              <w:rPr>
                <w:rFonts w:ascii="Times New Roman" w:eastAsia="MS PGothic" w:hAnsi="Times New Roman"/>
              </w:rPr>
              <w:t xml:space="preserve">“as collected” </w:t>
            </w:r>
            <w:r w:rsidRPr="0023306C">
              <w:rPr>
                <w:rFonts w:ascii="Times New Roman" w:hAnsi="Times New Roman"/>
              </w:rPr>
              <w:t>2021-09-08</w:t>
            </w:r>
          </w:p>
        </w:tc>
        <w:tc>
          <w:tcPr>
            <w:tcW w:w="1134" w:type="dxa"/>
            <w:tcBorders>
              <w:top w:val="nil"/>
              <w:left w:val="nil"/>
              <w:bottom w:val="nil"/>
              <w:right w:val="nil"/>
            </w:tcBorders>
            <w:shd w:val="clear" w:color="auto" w:fill="92D050"/>
            <w:vAlign w:val="center"/>
          </w:tcPr>
          <w:p w14:paraId="168EF9E1" w14:textId="02742550" w:rsidR="00F92265" w:rsidRPr="0023306C" w:rsidRDefault="00B02E58" w:rsidP="00F92265">
            <w:pPr>
              <w:pStyle w:val="CETBodytext"/>
              <w:jc w:val="center"/>
              <w:rPr>
                <w:rFonts w:ascii="Times New Roman" w:hAnsi="Times New Roman"/>
                <w:szCs w:val="18"/>
              </w:rPr>
            </w:pPr>
            <w:r w:rsidRPr="0023306C">
              <w:rPr>
                <w:rFonts w:ascii="Times New Roman" w:hAnsi="Times New Roman"/>
                <w:szCs w:val="18"/>
              </w:rPr>
              <w:t>40.70</w:t>
            </w:r>
          </w:p>
        </w:tc>
        <w:tc>
          <w:tcPr>
            <w:tcW w:w="992" w:type="dxa"/>
            <w:tcBorders>
              <w:top w:val="nil"/>
              <w:left w:val="nil"/>
              <w:bottom w:val="nil"/>
              <w:right w:val="nil"/>
            </w:tcBorders>
            <w:shd w:val="clear" w:color="auto" w:fill="92D050"/>
            <w:vAlign w:val="center"/>
          </w:tcPr>
          <w:p w14:paraId="4C511BEF" w14:textId="6BD2F1B1" w:rsidR="00F92265" w:rsidRPr="0023306C" w:rsidRDefault="00F92265" w:rsidP="00F92265">
            <w:pPr>
              <w:pStyle w:val="CETBodytext"/>
              <w:jc w:val="center"/>
              <w:rPr>
                <w:rFonts w:ascii="Times New Roman" w:hAnsi="Times New Roman"/>
                <w:szCs w:val="18"/>
              </w:rPr>
            </w:pPr>
            <w:r w:rsidRPr="0023306C">
              <w:rPr>
                <w:rFonts w:ascii="Times New Roman" w:hAnsi="Times New Roman"/>
                <w:szCs w:val="18"/>
              </w:rPr>
              <w:t>0.17</w:t>
            </w:r>
          </w:p>
        </w:tc>
        <w:tc>
          <w:tcPr>
            <w:tcW w:w="850" w:type="dxa"/>
            <w:tcBorders>
              <w:top w:val="nil"/>
              <w:left w:val="nil"/>
              <w:bottom w:val="nil"/>
              <w:right w:val="nil"/>
            </w:tcBorders>
            <w:shd w:val="clear" w:color="auto" w:fill="92D050"/>
            <w:vAlign w:val="center"/>
          </w:tcPr>
          <w:p w14:paraId="5EA9855A" w14:textId="49D03D95" w:rsidR="00F92265" w:rsidRPr="00234D56" w:rsidRDefault="00F92265" w:rsidP="00F92265">
            <w:pPr>
              <w:pStyle w:val="CETBodytext"/>
              <w:jc w:val="center"/>
              <w:rPr>
                <w:rFonts w:ascii="Times New Roman" w:hAnsi="Times New Roman"/>
                <w:szCs w:val="18"/>
              </w:rPr>
            </w:pPr>
            <w:r w:rsidRPr="00234D56">
              <w:rPr>
                <w:rFonts w:ascii="Times New Roman" w:hAnsi="Times New Roman"/>
                <w:szCs w:val="18"/>
              </w:rPr>
              <w:t>0.44</w:t>
            </w:r>
            <w:r w:rsidR="002141DD" w:rsidRPr="00234D56">
              <w:rPr>
                <w:rFonts w:ascii="Times New Roman" w:hAnsi="Times New Roman"/>
                <w:szCs w:val="18"/>
              </w:rPr>
              <w:t xml:space="preserve"> </w:t>
            </w:r>
          </w:p>
        </w:tc>
        <w:tc>
          <w:tcPr>
            <w:tcW w:w="993" w:type="dxa"/>
            <w:tcBorders>
              <w:top w:val="nil"/>
              <w:left w:val="nil"/>
              <w:bottom w:val="nil"/>
              <w:right w:val="nil"/>
            </w:tcBorders>
            <w:shd w:val="clear" w:color="auto" w:fill="92D050"/>
            <w:vAlign w:val="center"/>
          </w:tcPr>
          <w:p w14:paraId="6FFEDECC" w14:textId="7C1C3141" w:rsidR="00F92265" w:rsidRPr="00234D56" w:rsidRDefault="002141DD" w:rsidP="00F92265">
            <w:pPr>
              <w:pStyle w:val="CETBodytext"/>
              <w:jc w:val="center"/>
              <w:rPr>
                <w:rFonts w:ascii="Times New Roman" w:hAnsi="Times New Roman"/>
                <w:szCs w:val="18"/>
              </w:rPr>
            </w:pPr>
            <w:r w:rsidRPr="00234D56">
              <w:rPr>
                <w:rFonts w:ascii="Times New Roman" w:hAnsi="Times New Roman"/>
                <w:color w:val="000000"/>
                <w:szCs w:val="18"/>
              </w:rPr>
              <w:t>0.0048</w:t>
            </w:r>
          </w:p>
        </w:tc>
        <w:tc>
          <w:tcPr>
            <w:tcW w:w="984" w:type="dxa"/>
            <w:tcBorders>
              <w:top w:val="nil"/>
              <w:left w:val="nil"/>
              <w:bottom w:val="nil"/>
              <w:right w:val="nil"/>
            </w:tcBorders>
            <w:shd w:val="clear" w:color="auto" w:fill="92D050"/>
            <w:vAlign w:val="center"/>
          </w:tcPr>
          <w:p w14:paraId="2FDE69B9" w14:textId="340A795D" w:rsidR="00F92265" w:rsidRPr="00234D56" w:rsidRDefault="002141DD" w:rsidP="00F92265">
            <w:pPr>
              <w:pStyle w:val="CETBodytext"/>
              <w:jc w:val="center"/>
              <w:rPr>
                <w:rFonts w:ascii="Times New Roman" w:hAnsi="Times New Roman"/>
                <w:szCs w:val="18"/>
              </w:rPr>
            </w:pPr>
            <w:r w:rsidRPr="00234D56">
              <w:rPr>
                <w:rFonts w:ascii="Times New Roman" w:hAnsi="Times New Roman"/>
                <w:color w:val="000000"/>
                <w:szCs w:val="18"/>
              </w:rPr>
              <w:t>0.01</w:t>
            </w:r>
            <w:r w:rsidR="00FF06FB" w:rsidRPr="00234D56">
              <w:rPr>
                <w:rFonts w:ascii="Times New Roman" w:hAnsi="Times New Roman"/>
                <w:color w:val="000000"/>
                <w:szCs w:val="18"/>
              </w:rPr>
              <w:t>3</w:t>
            </w:r>
          </w:p>
        </w:tc>
        <w:tc>
          <w:tcPr>
            <w:tcW w:w="1276" w:type="dxa"/>
            <w:tcBorders>
              <w:top w:val="nil"/>
              <w:left w:val="nil"/>
              <w:bottom w:val="nil"/>
              <w:right w:val="nil"/>
            </w:tcBorders>
            <w:shd w:val="clear" w:color="auto" w:fill="92D050"/>
            <w:vAlign w:val="center"/>
            <w:hideMark/>
          </w:tcPr>
          <w:p w14:paraId="12761C4C" w14:textId="77486883" w:rsidR="00F92265" w:rsidRPr="0023306C" w:rsidRDefault="00F92265" w:rsidP="00F92265">
            <w:pPr>
              <w:pStyle w:val="CETBodytext"/>
              <w:rPr>
                <w:rFonts w:ascii="Times New Roman" w:hAnsi="Times New Roman"/>
              </w:rPr>
            </w:pPr>
            <w:r w:rsidRPr="0023306C">
              <w:rPr>
                <w:rFonts w:ascii="Times New Roman" w:hAnsi="Times New Roman"/>
              </w:rPr>
              <w:t>Brown</w:t>
            </w:r>
          </w:p>
        </w:tc>
      </w:tr>
      <w:tr w:rsidR="00F92265" w:rsidRPr="0023306C" w14:paraId="273BA4D7" w14:textId="77777777" w:rsidTr="00374C05">
        <w:trPr>
          <w:jc w:val="center"/>
        </w:trPr>
        <w:tc>
          <w:tcPr>
            <w:tcW w:w="851" w:type="dxa"/>
            <w:tcBorders>
              <w:top w:val="nil"/>
              <w:left w:val="nil"/>
              <w:bottom w:val="nil"/>
              <w:right w:val="nil"/>
            </w:tcBorders>
            <w:shd w:val="clear" w:color="auto" w:fill="C5E0B3" w:themeFill="accent6" w:themeFillTint="66"/>
            <w:vAlign w:val="center"/>
            <w:hideMark/>
          </w:tcPr>
          <w:p w14:paraId="1300C4EC" w14:textId="77777777" w:rsidR="00F92265" w:rsidRPr="0023306C" w:rsidRDefault="00F92265" w:rsidP="00F92265">
            <w:pPr>
              <w:pStyle w:val="CETBodytext"/>
              <w:rPr>
                <w:rFonts w:ascii="Times New Roman" w:hAnsi="Times New Roman"/>
              </w:rPr>
            </w:pPr>
            <w:r w:rsidRPr="0023306C">
              <w:rPr>
                <w:rFonts w:ascii="Times New Roman" w:hAnsi="Times New Roman"/>
              </w:rPr>
              <w:t>30</w:t>
            </w:r>
          </w:p>
        </w:tc>
        <w:tc>
          <w:tcPr>
            <w:tcW w:w="2977" w:type="dxa"/>
            <w:tcBorders>
              <w:top w:val="nil"/>
              <w:left w:val="nil"/>
              <w:bottom w:val="nil"/>
              <w:right w:val="nil"/>
            </w:tcBorders>
            <w:shd w:val="clear" w:color="auto" w:fill="C5E0B3" w:themeFill="accent6" w:themeFillTint="66"/>
            <w:vAlign w:val="center"/>
            <w:hideMark/>
          </w:tcPr>
          <w:p w14:paraId="1F8F491C" w14:textId="77777777" w:rsidR="00F92265" w:rsidRPr="0023306C" w:rsidRDefault="00F92265" w:rsidP="00F92265">
            <w:pPr>
              <w:pStyle w:val="CETBodytext"/>
              <w:jc w:val="left"/>
              <w:rPr>
                <w:rFonts w:ascii="Times New Roman" w:eastAsia="Verdana" w:hAnsi="Times New Roman"/>
              </w:rPr>
            </w:pPr>
            <w:r w:rsidRPr="0023306C">
              <w:rPr>
                <w:rFonts w:ascii="Times New Roman" w:hAnsi="Times New Roman"/>
              </w:rPr>
              <w:t xml:space="preserve">Green husks </w:t>
            </w:r>
            <w:r w:rsidRPr="0023306C">
              <w:rPr>
                <w:rFonts w:ascii="Times New Roman" w:eastAsia="MS PGothic" w:hAnsi="Times New Roman"/>
              </w:rPr>
              <w:t xml:space="preserve">“as collected” </w:t>
            </w:r>
            <w:r w:rsidRPr="0023306C">
              <w:rPr>
                <w:rFonts w:ascii="Times New Roman" w:hAnsi="Times New Roman"/>
              </w:rPr>
              <w:t>2021-08-05 after thawing</w:t>
            </w:r>
          </w:p>
        </w:tc>
        <w:tc>
          <w:tcPr>
            <w:tcW w:w="1134" w:type="dxa"/>
            <w:tcBorders>
              <w:top w:val="nil"/>
              <w:left w:val="nil"/>
              <w:bottom w:val="nil"/>
              <w:right w:val="nil"/>
            </w:tcBorders>
            <w:shd w:val="clear" w:color="auto" w:fill="C5E0B3" w:themeFill="accent6" w:themeFillTint="66"/>
            <w:vAlign w:val="center"/>
          </w:tcPr>
          <w:p w14:paraId="6DC1836C" w14:textId="60A80EF9" w:rsidR="00F92265" w:rsidRPr="0023306C" w:rsidRDefault="00B02E58" w:rsidP="00F92265">
            <w:pPr>
              <w:pStyle w:val="CETBodytext"/>
              <w:jc w:val="center"/>
              <w:rPr>
                <w:rFonts w:ascii="Times New Roman" w:hAnsi="Times New Roman"/>
                <w:szCs w:val="18"/>
              </w:rPr>
            </w:pPr>
            <w:r w:rsidRPr="0023306C">
              <w:rPr>
                <w:rFonts w:ascii="Times New Roman" w:hAnsi="Times New Roman"/>
                <w:szCs w:val="18"/>
              </w:rPr>
              <w:t>35.69</w:t>
            </w:r>
          </w:p>
        </w:tc>
        <w:tc>
          <w:tcPr>
            <w:tcW w:w="992" w:type="dxa"/>
            <w:tcBorders>
              <w:top w:val="nil"/>
              <w:left w:val="nil"/>
              <w:bottom w:val="nil"/>
              <w:right w:val="nil"/>
            </w:tcBorders>
            <w:shd w:val="clear" w:color="auto" w:fill="C5E0B3" w:themeFill="accent6" w:themeFillTint="66"/>
            <w:vAlign w:val="center"/>
          </w:tcPr>
          <w:p w14:paraId="56F47390" w14:textId="0614F9D8" w:rsidR="00F92265" w:rsidRPr="0023306C" w:rsidRDefault="00F92265" w:rsidP="00F92265">
            <w:pPr>
              <w:pStyle w:val="CETBodytext"/>
              <w:jc w:val="center"/>
              <w:rPr>
                <w:rFonts w:ascii="Times New Roman" w:hAnsi="Times New Roman"/>
                <w:szCs w:val="18"/>
              </w:rPr>
            </w:pPr>
            <w:r w:rsidRPr="0023306C">
              <w:rPr>
                <w:rFonts w:ascii="Times New Roman" w:hAnsi="Times New Roman"/>
                <w:szCs w:val="18"/>
              </w:rPr>
              <w:t>0.18</w:t>
            </w:r>
          </w:p>
        </w:tc>
        <w:tc>
          <w:tcPr>
            <w:tcW w:w="850" w:type="dxa"/>
            <w:tcBorders>
              <w:top w:val="nil"/>
              <w:left w:val="nil"/>
              <w:bottom w:val="nil"/>
              <w:right w:val="nil"/>
            </w:tcBorders>
            <w:shd w:val="clear" w:color="auto" w:fill="C5E0B3" w:themeFill="accent6" w:themeFillTint="66"/>
            <w:vAlign w:val="center"/>
          </w:tcPr>
          <w:p w14:paraId="7B024495" w14:textId="77777777" w:rsidR="00F92265" w:rsidRPr="0023306C" w:rsidRDefault="00F92265" w:rsidP="00F92265">
            <w:pPr>
              <w:pStyle w:val="CETBodytext"/>
              <w:jc w:val="center"/>
              <w:rPr>
                <w:rFonts w:ascii="Times New Roman" w:hAnsi="Times New Roman"/>
                <w:szCs w:val="18"/>
              </w:rPr>
            </w:pPr>
            <w:r w:rsidRPr="0023306C">
              <w:rPr>
                <w:rFonts w:ascii="Times New Roman" w:hAnsi="Times New Roman"/>
                <w:szCs w:val="18"/>
              </w:rPr>
              <w:t>5.68</w:t>
            </w:r>
          </w:p>
        </w:tc>
        <w:tc>
          <w:tcPr>
            <w:tcW w:w="993" w:type="dxa"/>
            <w:tcBorders>
              <w:top w:val="nil"/>
              <w:left w:val="nil"/>
              <w:bottom w:val="nil"/>
              <w:right w:val="nil"/>
            </w:tcBorders>
            <w:shd w:val="clear" w:color="auto" w:fill="C5E0B3" w:themeFill="accent6" w:themeFillTint="66"/>
            <w:vAlign w:val="center"/>
          </w:tcPr>
          <w:p w14:paraId="339048F9" w14:textId="77777777" w:rsidR="00F92265" w:rsidRPr="0023306C" w:rsidRDefault="00F92265" w:rsidP="00F92265">
            <w:pPr>
              <w:pStyle w:val="CETBodytext"/>
              <w:jc w:val="center"/>
              <w:rPr>
                <w:rFonts w:ascii="Times New Roman" w:hAnsi="Times New Roman"/>
                <w:szCs w:val="18"/>
              </w:rPr>
            </w:pPr>
            <w:r w:rsidRPr="0023306C">
              <w:rPr>
                <w:rFonts w:ascii="Times New Roman" w:hAnsi="Times New Roman"/>
                <w:color w:val="000000"/>
                <w:szCs w:val="18"/>
              </w:rPr>
              <w:t>0.0058</w:t>
            </w:r>
          </w:p>
        </w:tc>
        <w:tc>
          <w:tcPr>
            <w:tcW w:w="984" w:type="dxa"/>
            <w:tcBorders>
              <w:top w:val="nil"/>
              <w:left w:val="nil"/>
              <w:bottom w:val="nil"/>
              <w:right w:val="nil"/>
            </w:tcBorders>
            <w:shd w:val="clear" w:color="auto" w:fill="C5E0B3" w:themeFill="accent6" w:themeFillTint="66"/>
            <w:vAlign w:val="center"/>
          </w:tcPr>
          <w:p w14:paraId="414C4722" w14:textId="4C62EBEA" w:rsidR="002141DD" w:rsidRPr="0023306C" w:rsidRDefault="00F92265" w:rsidP="002141DD">
            <w:pPr>
              <w:pStyle w:val="CETBodytext"/>
              <w:jc w:val="center"/>
              <w:rPr>
                <w:rFonts w:ascii="Times New Roman" w:hAnsi="Times New Roman"/>
                <w:color w:val="000000"/>
                <w:szCs w:val="18"/>
              </w:rPr>
            </w:pPr>
            <w:r w:rsidRPr="0023306C">
              <w:rPr>
                <w:rFonts w:ascii="Times New Roman" w:hAnsi="Times New Roman"/>
                <w:color w:val="000000"/>
                <w:szCs w:val="18"/>
              </w:rPr>
              <w:t>0.182</w:t>
            </w:r>
          </w:p>
        </w:tc>
        <w:tc>
          <w:tcPr>
            <w:tcW w:w="1276" w:type="dxa"/>
            <w:tcBorders>
              <w:top w:val="nil"/>
              <w:left w:val="nil"/>
              <w:bottom w:val="nil"/>
              <w:right w:val="nil"/>
            </w:tcBorders>
            <w:shd w:val="clear" w:color="auto" w:fill="C5E0B3" w:themeFill="accent6" w:themeFillTint="66"/>
            <w:vAlign w:val="center"/>
            <w:hideMark/>
          </w:tcPr>
          <w:p w14:paraId="2651B28D" w14:textId="77777777" w:rsidR="00F92265" w:rsidRPr="0023306C" w:rsidRDefault="00F92265" w:rsidP="00F92265">
            <w:pPr>
              <w:pStyle w:val="CETBodytext"/>
              <w:rPr>
                <w:rFonts w:ascii="Times New Roman" w:hAnsi="Times New Roman"/>
              </w:rPr>
            </w:pPr>
            <w:r w:rsidRPr="0023306C">
              <w:rPr>
                <w:rFonts w:ascii="Times New Roman" w:hAnsi="Times New Roman"/>
              </w:rPr>
              <w:t xml:space="preserve">Amber yellow </w:t>
            </w:r>
          </w:p>
        </w:tc>
      </w:tr>
      <w:tr w:rsidR="00F92265" w:rsidRPr="0023306C" w14:paraId="485C0810" w14:textId="77777777" w:rsidTr="00374C05">
        <w:trPr>
          <w:jc w:val="center"/>
        </w:trPr>
        <w:tc>
          <w:tcPr>
            <w:tcW w:w="851" w:type="dxa"/>
            <w:tcBorders>
              <w:top w:val="nil"/>
              <w:left w:val="nil"/>
              <w:bottom w:val="nil"/>
              <w:right w:val="nil"/>
            </w:tcBorders>
            <w:shd w:val="clear" w:color="auto" w:fill="C5E0B3" w:themeFill="accent6" w:themeFillTint="66"/>
            <w:vAlign w:val="center"/>
            <w:hideMark/>
          </w:tcPr>
          <w:p w14:paraId="362F88E0" w14:textId="77777777" w:rsidR="00F92265" w:rsidRPr="0023306C" w:rsidRDefault="00F92265" w:rsidP="00F92265">
            <w:pPr>
              <w:pStyle w:val="CETBodytext"/>
              <w:rPr>
                <w:rFonts w:ascii="Times New Roman" w:hAnsi="Times New Roman"/>
              </w:rPr>
            </w:pPr>
            <w:r w:rsidRPr="0023306C">
              <w:rPr>
                <w:rFonts w:ascii="Times New Roman" w:hAnsi="Times New Roman"/>
              </w:rPr>
              <w:t>31</w:t>
            </w:r>
          </w:p>
        </w:tc>
        <w:tc>
          <w:tcPr>
            <w:tcW w:w="2977" w:type="dxa"/>
            <w:tcBorders>
              <w:top w:val="nil"/>
              <w:left w:val="nil"/>
              <w:bottom w:val="nil"/>
              <w:right w:val="nil"/>
            </w:tcBorders>
            <w:shd w:val="clear" w:color="auto" w:fill="C5E0B3" w:themeFill="accent6" w:themeFillTint="66"/>
            <w:vAlign w:val="center"/>
            <w:hideMark/>
          </w:tcPr>
          <w:p w14:paraId="58A2B8C3" w14:textId="77777777" w:rsidR="00F92265" w:rsidRPr="0023306C" w:rsidRDefault="00F92265" w:rsidP="00F92265">
            <w:pPr>
              <w:pStyle w:val="CETBodytext"/>
              <w:jc w:val="left"/>
              <w:rPr>
                <w:rFonts w:ascii="Times New Roman" w:eastAsia="Verdana" w:hAnsi="Times New Roman"/>
              </w:rPr>
            </w:pPr>
            <w:r w:rsidRPr="0023306C">
              <w:rPr>
                <w:rFonts w:ascii="Times New Roman" w:hAnsi="Times New Roman"/>
              </w:rPr>
              <w:t xml:space="preserve">Green husks </w:t>
            </w:r>
            <w:r w:rsidRPr="0023306C">
              <w:rPr>
                <w:rFonts w:ascii="Times New Roman" w:eastAsia="MS PGothic" w:hAnsi="Times New Roman"/>
              </w:rPr>
              <w:t xml:space="preserve">“as collected” </w:t>
            </w:r>
            <w:r w:rsidRPr="0023306C">
              <w:rPr>
                <w:rFonts w:ascii="Times New Roman" w:hAnsi="Times New Roman"/>
              </w:rPr>
              <w:t>2021-08-05 after thawing</w:t>
            </w:r>
          </w:p>
        </w:tc>
        <w:tc>
          <w:tcPr>
            <w:tcW w:w="1134" w:type="dxa"/>
            <w:tcBorders>
              <w:top w:val="nil"/>
              <w:left w:val="nil"/>
              <w:bottom w:val="nil"/>
              <w:right w:val="nil"/>
            </w:tcBorders>
            <w:shd w:val="clear" w:color="auto" w:fill="C5E0B3" w:themeFill="accent6" w:themeFillTint="66"/>
            <w:vAlign w:val="center"/>
          </w:tcPr>
          <w:p w14:paraId="0D08BA19" w14:textId="09C5A3F3" w:rsidR="00F92265" w:rsidRPr="0023306C" w:rsidRDefault="00B02E58" w:rsidP="00F92265">
            <w:pPr>
              <w:pStyle w:val="CETBodytext"/>
              <w:jc w:val="center"/>
              <w:rPr>
                <w:rFonts w:ascii="Times New Roman" w:hAnsi="Times New Roman"/>
                <w:szCs w:val="18"/>
              </w:rPr>
            </w:pPr>
            <w:r w:rsidRPr="0023306C">
              <w:rPr>
                <w:rFonts w:ascii="Times New Roman" w:hAnsi="Times New Roman"/>
                <w:szCs w:val="18"/>
              </w:rPr>
              <w:t>36.53</w:t>
            </w:r>
          </w:p>
        </w:tc>
        <w:tc>
          <w:tcPr>
            <w:tcW w:w="992" w:type="dxa"/>
            <w:tcBorders>
              <w:top w:val="nil"/>
              <w:left w:val="nil"/>
              <w:bottom w:val="nil"/>
              <w:right w:val="nil"/>
            </w:tcBorders>
            <w:shd w:val="clear" w:color="auto" w:fill="C5E0B3" w:themeFill="accent6" w:themeFillTint="66"/>
            <w:vAlign w:val="center"/>
          </w:tcPr>
          <w:p w14:paraId="7597044D" w14:textId="33DBA9AA" w:rsidR="00F92265" w:rsidRPr="0023306C" w:rsidRDefault="00F92265" w:rsidP="00F92265">
            <w:pPr>
              <w:pStyle w:val="CETBodytext"/>
              <w:jc w:val="center"/>
              <w:rPr>
                <w:rFonts w:ascii="Times New Roman" w:hAnsi="Times New Roman"/>
                <w:szCs w:val="18"/>
              </w:rPr>
            </w:pPr>
            <w:r w:rsidRPr="0023306C">
              <w:rPr>
                <w:rFonts w:ascii="Times New Roman" w:hAnsi="Times New Roman"/>
                <w:szCs w:val="18"/>
              </w:rPr>
              <w:t>0.21</w:t>
            </w:r>
          </w:p>
        </w:tc>
        <w:tc>
          <w:tcPr>
            <w:tcW w:w="850" w:type="dxa"/>
            <w:tcBorders>
              <w:top w:val="nil"/>
              <w:left w:val="nil"/>
              <w:bottom w:val="nil"/>
              <w:right w:val="nil"/>
            </w:tcBorders>
            <w:shd w:val="clear" w:color="auto" w:fill="C5E0B3" w:themeFill="accent6" w:themeFillTint="66"/>
            <w:vAlign w:val="center"/>
          </w:tcPr>
          <w:p w14:paraId="3D8CFAA7" w14:textId="77777777" w:rsidR="00F92265" w:rsidRPr="0023306C" w:rsidRDefault="00F92265" w:rsidP="00F92265">
            <w:pPr>
              <w:pStyle w:val="CETBodytext"/>
              <w:jc w:val="center"/>
              <w:rPr>
                <w:rFonts w:ascii="Times New Roman" w:hAnsi="Times New Roman"/>
                <w:szCs w:val="18"/>
              </w:rPr>
            </w:pPr>
            <w:r w:rsidRPr="0023306C">
              <w:rPr>
                <w:rFonts w:ascii="Times New Roman" w:hAnsi="Times New Roman"/>
                <w:szCs w:val="18"/>
              </w:rPr>
              <w:t>1.51</w:t>
            </w:r>
          </w:p>
        </w:tc>
        <w:tc>
          <w:tcPr>
            <w:tcW w:w="993" w:type="dxa"/>
            <w:tcBorders>
              <w:top w:val="nil"/>
              <w:left w:val="nil"/>
              <w:bottom w:val="nil"/>
              <w:right w:val="nil"/>
            </w:tcBorders>
            <w:shd w:val="clear" w:color="auto" w:fill="C5E0B3" w:themeFill="accent6" w:themeFillTint="66"/>
            <w:vAlign w:val="center"/>
          </w:tcPr>
          <w:p w14:paraId="06D4E659" w14:textId="77777777" w:rsidR="00F92265" w:rsidRPr="0023306C" w:rsidRDefault="00F92265" w:rsidP="00F92265">
            <w:pPr>
              <w:pStyle w:val="CETBodytext"/>
              <w:jc w:val="center"/>
              <w:rPr>
                <w:rFonts w:ascii="Times New Roman" w:hAnsi="Times New Roman"/>
                <w:szCs w:val="18"/>
              </w:rPr>
            </w:pPr>
            <w:r w:rsidRPr="0023306C">
              <w:rPr>
                <w:rFonts w:ascii="Times New Roman" w:hAnsi="Times New Roman"/>
                <w:color w:val="000000"/>
                <w:szCs w:val="18"/>
              </w:rPr>
              <w:t>0.0058</w:t>
            </w:r>
          </w:p>
        </w:tc>
        <w:tc>
          <w:tcPr>
            <w:tcW w:w="984" w:type="dxa"/>
            <w:tcBorders>
              <w:top w:val="nil"/>
              <w:left w:val="nil"/>
              <w:bottom w:val="nil"/>
              <w:right w:val="nil"/>
            </w:tcBorders>
            <w:shd w:val="clear" w:color="auto" w:fill="C5E0B3" w:themeFill="accent6" w:themeFillTint="66"/>
            <w:vAlign w:val="center"/>
          </w:tcPr>
          <w:p w14:paraId="3095A0F3" w14:textId="77777777" w:rsidR="00F92265" w:rsidRPr="0023306C" w:rsidRDefault="00F92265" w:rsidP="00F92265">
            <w:pPr>
              <w:pStyle w:val="CETBodytext"/>
              <w:jc w:val="center"/>
              <w:rPr>
                <w:rFonts w:ascii="Times New Roman" w:hAnsi="Times New Roman"/>
                <w:szCs w:val="18"/>
              </w:rPr>
            </w:pPr>
            <w:r w:rsidRPr="0023306C">
              <w:rPr>
                <w:rFonts w:ascii="Times New Roman" w:hAnsi="Times New Roman"/>
                <w:color w:val="000000"/>
                <w:szCs w:val="18"/>
              </w:rPr>
              <w:t>0.0414</w:t>
            </w:r>
          </w:p>
        </w:tc>
        <w:tc>
          <w:tcPr>
            <w:tcW w:w="1276" w:type="dxa"/>
            <w:tcBorders>
              <w:top w:val="nil"/>
              <w:left w:val="nil"/>
              <w:bottom w:val="nil"/>
              <w:right w:val="nil"/>
            </w:tcBorders>
            <w:shd w:val="clear" w:color="auto" w:fill="C5E0B3" w:themeFill="accent6" w:themeFillTint="66"/>
            <w:vAlign w:val="center"/>
            <w:hideMark/>
          </w:tcPr>
          <w:p w14:paraId="774C6217" w14:textId="77777777" w:rsidR="00F92265" w:rsidRPr="0023306C" w:rsidRDefault="00F92265" w:rsidP="00F92265">
            <w:pPr>
              <w:pStyle w:val="CETBodytext"/>
              <w:rPr>
                <w:rFonts w:ascii="Times New Roman" w:hAnsi="Times New Roman"/>
              </w:rPr>
            </w:pPr>
            <w:r w:rsidRPr="0023306C">
              <w:rPr>
                <w:rFonts w:ascii="Times New Roman" w:hAnsi="Times New Roman"/>
              </w:rPr>
              <w:t xml:space="preserve">Amber yellow </w:t>
            </w:r>
          </w:p>
        </w:tc>
      </w:tr>
      <w:tr w:rsidR="00EE0881" w:rsidRPr="0023306C" w14:paraId="38291CBA" w14:textId="77777777" w:rsidTr="00374C05">
        <w:trPr>
          <w:jc w:val="center"/>
        </w:trPr>
        <w:tc>
          <w:tcPr>
            <w:tcW w:w="851" w:type="dxa"/>
            <w:tcBorders>
              <w:top w:val="nil"/>
              <w:left w:val="nil"/>
              <w:bottom w:val="nil"/>
              <w:right w:val="nil"/>
            </w:tcBorders>
            <w:shd w:val="clear" w:color="auto" w:fill="BDD6EE" w:themeFill="accent5" w:themeFillTint="66"/>
            <w:vAlign w:val="center"/>
            <w:hideMark/>
          </w:tcPr>
          <w:p w14:paraId="1CE7460D" w14:textId="77777777" w:rsidR="00EE0881" w:rsidRPr="0023306C" w:rsidRDefault="00EE0881" w:rsidP="00EE0881">
            <w:pPr>
              <w:pStyle w:val="CETBodytext"/>
              <w:rPr>
                <w:rFonts w:ascii="Times New Roman" w:hAnsi="Times New Roman"/>
              </w:rPr>
            </w:pPr>
            <w:r w:rsidRPr="0023306C">
              <w:rPr>
                <w:rFonts w:ascii="Times New Roman" w:hAnsi="Times New Roman"/>
              </w:rPr>
              <w:t>26</w:t>
            </w:r>
          </w:p>
        </w:tc>
        <w:tc>
          <w:tcPr>
            <w:tcW w:w="2977" w:type="dxa"/>
            <w:tcBorders>
              <w:top w:val="nil"/>
              <w:left w:val="nil"/>
              <w:bottom w:val="nil"/>
              <w:right w:val="nil"/>
            </w:tcBorders>
            <w:shd w:val="clear" w:color="auto" w:fill="BDD6EE" w:themeFill="accent5" w:themeFillTint="66"/>
            <w:vAlign w:val="center"/>
            <w:hideMark/>
          </w:tcPr>
          <w:p w14:paraId="6F7734CA" w14:textId="77777777" w:rsidR="00EE0881" w:rsidRPr="0023306C" w:rsidRDefault="00EE0881" w:rsidP="00EE0881">
            <w:pPr>
              <w:pStyle w:val="CETBodytext"/>
              <w:jc w:val="left"/>
              <w:rPr>
                <w:rFonts w:ascii="Times New Roman" w:hAnsi="Times New Roman"/>
              </w:rPr>
            </w:pPr>
            <w:r w:rsidRPr="0023306C">
              <w:rPr>
                <w:rFonts w:ascii="Times New Roman" w:eastAsia="Verdana" w:hAnsi="Times New Roman"/>
              </w:rPr>
              <w:t>Green husks</w:t>
            </w:r>
            <w:r w:rsidRPr="0023306C">
              <w:rPr>
                <w:rFonts w:ascii="Times New Roman" w:hAnsi="Times New Roman"/>
              </w:rPr>
              <w:t xml:space="preserve"> </w:t>
            </w:r>
            <w:r w:rsidRPr="0023306C">
              <w:rPr>
                <w:rFonts w:ascii="Times New Roman" w:eastAsia="MS PGothic" w:hAnsi="Times New Roman"/>
              </w:rPr>
              <w:t xml:space="preserve">“as collected” </w:t>
            </w:r>
            <w:r w:rsidRPr="0023306C">
              <w:rPr>
                <w:rFonts w:ascii="Times New Roman" w:hAnsi="Times New Roman"/>
              </w:rPr>
              <w:t>2021-08-05</w:t>
            </w:r>
          </w:p>
        </w:tc>
        <w:tc>
          <w:tcPr>
            <w:tcW w:w="1134" w:type="dxa"/>
            <w:tcBorders>
              <w:top w:val="nil"/>
              <w:left w:val="nil"/>
              <w:bottom w:val="nil"/>
              <w:right w:val="nil"/>
            </w:tcBorders>
            <w:shd w:val="clear" w:color="auto" w:fill="BDD6EE" w:themeFill="accent5" w:themeFillTint="66"/>
            <w:vAlign w:val="center"/>
          </w:tcPr>
          <w:p w14:paraId="569DB7D1" w14:textId="086D6F4C" w:rsidR="00EE0881" w:rsidRPr="0023306C" w:rsidRDefault="00662CE8" w:rsidP="00EE0881">
            <w:pPr>
              <w:pStyle w:val="CETBodytext"/>
              <w:jc w:val="center"/>
              <w:rPr>
                <w:rFonts w:ascii="Times New Roman" w:hAnsi="Times New Roman"/>
                <w:szCs w:val="18"/>
              </w:rPr>
            </w:pPr>
            <w:r w:rsidRPr="0023306C">
              <w:rPr>
                <w:rFonts w:ascii="Times New Roman" w:hAnsi="Times New Roman"/>
                <w:szCs w:val="18"/>
              </w:rPr>
              <w:t>34.94</w:t>
            </w:r>
          </w:p>
        </w:tc>
        <w:tc>
          <w:tcPr>
            <w:tcW w:w="992" w:type="dxa"/>
            <w:tcBorders>
              <w:top w:val="nil"/>
              <w:left w:val="nil"/>
              <w:bottom w:val="nil"/>
              <w:right w:val="nil"/>
            </w:tcBorders>
            <w:shd w:val="clear" w:color="auto" w:fill="BDD6EE" w:themeFill="accent5" w:themeFillTint="66"/>
            <w:vAlign w:val="center"/>
          </w:tcPr>
          <w:p w14:paraId="4B3121F1" w14:textId="22D814AB" w:rsidR="00EE0881" w:rsidRPr="0023306C" w:rsidRDefault="00EE0881" w:rsidP="00EE0881">
            <w:pPr>
              <w:pStyle w:val="CETBodytext"/>
              <w:jc w:val="center"/>
              <w:rPr>
                <w:rFonts w:ascii="Times New Roman" w:hAnsi="Times New Roman"/>
                <w:szCs w:val="18"/>
              </w:rPr>
            </w:pPr>
            <w:r w:rsidRPr="0023306C">
              <w:rPr>
                <w:rFonts w:ascii="Times New Roman" w:hAnsi="Times New Roman"/>
                <w:szCs w:val="18"/>
              </w:rPr>
              <w:t>0.11</w:t>
            </w:r>
          </w:p>
        </w:tc>
        <w:tc>
          <w:tcPr>
            <w:tcW w:w="850" w:type="dxa"/>
            <w:tcBorders>
              <w:top w:val="nil"/>
              <w:left w:val="nil"/>
              <w:bottom w:val="nil"/>
              <w:right w:val="nil"/>
            </w:tcBorders>
            <w:shd w:val="clear" w:color="auto" w:fill="BDD6EE" w:themeFill="accent5" w:themeFillTint="66"/>
            <w:vAlign w:val="center"/>
          </w:tcPr>
          <w:p w14:paraId="36EFFE6E" w14:textId="0B1F83E4" w:rsidR="00EE0881" w:rsidRPr="0023306C" w:rsidRDefault="00EE0881" w:rsidP="00EE0881">
            <w:pPr>
              <w:pStyle w:val="CETBodytext"/>
              <w:jc w:val="center"/>
              <w:rPr>
                <w:rFonts w:ascii="Times New Roman" w:hAnsi="Times New Roman"/>
                <w:szCs w:val="18"/>
              </w:rPr>
            </w:pPr>
            <w:r w:rsidRPr="0023306C">
              <w:rPr>
                <w:rFonts w:ascii="Times New Roman" w:hAnsi="Times New Roman"/>
                <w:szCs w:val="18"/>
              </w:rPr>
              <w:t>1.56</w:t>
            </w:r>
          </w:p>
        </w:tc>
        <w:tc>
          <w:tcPr>
            <w:tcW w:w="993" w:type="dxa"/>
            <w:tcBorders>
              <w:top w:val="nil"/>
              <w:left w:val="nil"/>
              <w:bottom w:val="nil"/>
              <w:right w:val="nil"/>
            </w:tcBorders>
            <w:shd w:val="clear" w:color="auto" w:fill="BDD6EE" w:themeFill="accent5" w:themeFillTint="66"/>
            <w:vAlign w:val="center"/>
          </w:tcPr>
          <w:p w14:paraId="28E0D1BF" w14:textId="2AC7972F" w:rsidR="00EE0881" w:rsidRPr="0023306C" w:rsidRDefault="00EE0881" w:rsidP="00EE0881">
            <w:pPr>
              <w:pStyle w:val="CETBodytext"/>
              <w:jc w:val="center"/>
              <w:rPr>
                <w:rFonts w:ascii="Times New Roman" w:hAnsi="Times New Roman"/>
                <w:szCs w:val="18"/>
              </w:rPr>
            </w:pPr>
            <w:r w:rsidRPr="0023306C">
              <w:rPr>
                <w:rFonts w:ascii="Times New Roman" w:hAnsi="Times New Roman"/>
                <w:color w:val="000000"/>
                <w:szCs w:val="18"/>
              </w:rPr>
              <w:t>0.0032</w:t>
            </w:r>
          </w:p>
        </w:tc>
        <w:tc>
          <w:tcPr>
            <w:tcW w:w="984" w:type="dxa"/>
            <w:tcBorders>
              <w:top w:val="nil"/>
              <w:left w:val="nil"/>
              <w:bottom w:val="nil"/>
              <w:right w:val="nil"/>
            </w:tcBorders>
            <w:shd w:val="clear" w:color="auto" w:fill="BDD6EE" w:themeFill="accent5" w:themeFillTint="66"/>
            <w:vAlign w:val="center"/>
          </w:tcPr>
          <w:p w14:paraId="1A346A8A" w14:textId="7DFC967D" w:rsidR="00EE0881" w:rsidRPr="0023306C" w:rsidRDefault="00EE0881" w:rsidP="00EE0881">
            <w:pPr>
              <w:pStyle w:val="CETBodytext"/>
              <w:jc w:val="center"/>
              <w:rPr>
                <w:rFonts w:ascii="Times New Roman" w:hAnsi="Times New Roman"/>
                <w:szCs w:val="18"/>
              </w:rPr>
            </w:pPr>
            <w:r w:rsidRPr="0023306C">
              <w:rPr>
                <w:rFonts w:ascii="Times New Roman" w:hAnsi="Times New Roman"/>
                <w:color w:val="000000"/>
                <w:szCs w:val="18"/>
              </w:rPr>
              <w:t>0.0454</w:t>
            </w:r>
          </w:p>
        </w:tc>
        <w:tc>
          <w:tcPr>
            <w:tcW w:w="1276" w:type="dxa"/>
            <w:tcBorders>
              <w:top w:val="nil"/>
              <w:left w:val="nil"/>
              <w:bottom w:val="nil"/>
              <w:right w:val="nil"/>
            </w:tcBorders>
            <w:shd w:val="clear" w:color="auto" w:fill="BDD6EE" w:themeFill="accent5" w:themeFillTint="66"/>
            <w:vAlign w:val="center"/>
            <w:hideMark/>
          </w:tcPr>
          <w:p w14:paraId="2320B0BE" w14:textId="028A99A1" w:rsidR="00EE0881" w:rsidRPr="0023306C" w:rsidRDefault="00EE0881" w:rsidP="00EE0881">
            <w:pPr>
              <w:pStyle w:val="CETBodytext"/>
              <w:rPr>
                <w:rFonts w:ascii="Times New Roman" w:hAnsi="Times New Roman"/>
              </w:rPr>
            </w:pPr>
            <w:r w:rsidRPr="0023306C">
              <w:rPr>
                <w:rFonts w:ascii="Times New Roman" w:hAnsi="Times New Roman"/>
              </w:rPr>
              <w:t>Yellow</w:t>
            </w:r>
          </w:p>
        </w:tc>
      </w:tr>
      <w:tr w:rsidR="00EE0881" w:rsidRPr="0023306C" w14:paraId="464A0AAD" w14:textId="77777777" w:rsidTr="00374C05">
        <w:trPr>
          <w:jc w:val="center"/>
        </w:trPr>
        <w:tc>
          <w:tcPr>
            <w:tcW w:w="851" w:type="dxa"/>
            <w:tcBorders>
              <w:top w:val="nil"/>
              <w:left w:val="nil"/>
              <w:bottom w:val="nil"/>
              <w:right w:val="nil"/>
            </w:tcBorders>
            <w:shd w:val="clear" w:color="auto" w:fill="BDD6EE" w:themeFill="accent5" w:themeFillTint="66"/>
            <w:vAlign w:val="center"/>
            <w:hideMark/>
          </w:tcPr>
          <w:p w14:paraId="1C3FCBC9" w14:textId="77777777" w:rsidR="00EE0881" w:rsidRPr="0023306C" w:rsidRDefault="00EE0881" w:rsidP="00EE0881">
            <w:pPr>
              <w:pStyle w:val="CETBodytext"/>
              <w:rPr>
                <w:rFonts w:ascii="Times New Roman" w:hAnsi="Times New Roman"/>
              </w:rPr>
            </w:pPr>
            <w:r w:rsidRPr="0023306C">
              <w:rPr>
                <w:rFonts w:ascii="Times New Roman" w:hAnsi="Times New Roman"/>
              </w:rPr>
              <w:t>27</w:t>
            </w:r>
          </w:p>
        </w:tc>
        <w:tc>
          <w:tcPr>
            <w:tcW w:w="2977" w:type="dxa"/>
            <w:tcBorders>
              <w:top w:val="nil"/>
              <w:left w:val="nil"/>
              <w:bottom w:val="nil"/>
              <w:right w:val="nil"/>
            </w:tcBorders>
            <w:shd w:val="clear" w:color="auto" w:fill="BDD6EE" w:themeFill="accent5" w:themeFillTint="66"/>
            <w:vAlign w:val="center"/>
            <w:hideMark/>
          </w:tcPr>
          <w:p w14:paraId="5679AB0B" w14:textId="77777777" w:rsidR="00EE0881" w:rsidRPr="0023306C" w:rsidRDefault="00EE0881" w:rsidP="00EE0881">
            <w:pPr>
              <w:pStyle w:val="CETBodytext"/>
              <w:jc w:val="left"/>
              <w:rPr>
                <w:rFonts w:ascii="Times New Roman" w:hAnsi="Times New Roman"/>
              </w:rPr>
            </w:pPr>
            <w:r w:rsidRPr="0023306C">
              <w:rPr>
                <w:rFonts w:ascii="Times New Roman" w:eastAsia="Verdana" w:hAnsi="Times New Roman"/>
              </w:rPr>
              <w:t>Green husks</w:t>
            </w:r>
            <w:r w:rsidRPr="0023306C">
              <w:rPr>
                <w:rFonts w:ascii="Times New Roman" w:hAnsi="Times New Roman"/>
              </w:rPr>
              <w:t xml:space="preserve"> </w:t>
            </w:r>
            <w:r w:rsidRPr="0023306C">
              <w:rPr>
                <w:rFonts w:ascii="Times New Roman" w:eastAsia="MS PGothic" w:hAnsi="Times New Roman"/>
              </w:rPr>
              <w:t xml:space="preserve">“as collected” </w:t>
            </w:r>
            <w:r w:rsidRPr="0023306C">
              <w:rPr>
                <w:rFonts w:ascii="Times New Roman" w:hAnsi="Times New Roman"/>
              </w:rPr>
              <w:t>2021-08-05</w:t>
            </w:r>
          </w:p>
        </w:tc>
        <w:tc>
          <w:tcPr>
            <w:tcW w:w="1134" w:type="dxa"/>
            <w:tcBorders>
              <w:top w:val="nil"/>
              <w:left w:val="nil"/>
              <w:bottom w:val="nil"/>
              <w:right w:val="nil"/>
            </w:tcBorders>
            <w:shd w:val="clear" w:color="auto" w:fill="BDD6EE" w:themeFill="accent5" w:themeFillTint="66"/>
            <w:vAlign w:val="center"/>
          </w:tcPr>
          <w:p w14:paraId="02E965FE" w14:textId="46AF9D56" w:rsidR="00EE0881" w:rsidRPr="0023306C" w:rsidRDefault="00662CE8" w:rsidP="00EE0881">
            <w:pPr>
              <w:pStyle w:val="CETBodytext"/>
              <w:jc w:val="center"/>
              <w:rPr>
                <w:rFonts w:ascii="Times New Roman" w:hAnsi="Times New Roman"/>
                <w:szCs w:val="18"/>
              </w:rPr>
            </w:pPr>
            <w:r w:rsidRPr="0023306C">
              <w:rPr>
                <w:rFonts w:ascii="Times New Roman" w:hAnsi="Times New Roman"/>
                <w:szCs w:val="18"/>
              </w:rPr>
              <w:t>46.61</w:t>
            </w:r>
          </w:p>
        </w:tc>
        <w:tc>
          <w:tcPr>
            <w:tcW w:w="992" w:type="dxa"/>
            <w:tcBorders>
              <w:top w:val="nil"/>
              <w:left w:val="nil"/>
              <w:bottom w:val="nil"/>
              <w:right w:val="nil"/>
            </w:tcBorders>
            <w:shd w:val="clear" w:color="auto" w:fill="BDD6EE" w:themeFill="accent5" w:themeFillTint="66"/>
            <w:vAlign w:val="center"/>
          </w:tcPr>
          <w:p w14:paraId="14A3BAB6" w14:textId="7BA1A2A4" w:rsidR="00EE0881" w:rsidRPr="0023306C" w:rsidRDefault="00EE0881" w:rsidP="00EE0881">
            <w:pPr>
              <w:pStyle w:val="CETBodytext"/>
              <w:jc w:val="center"/>
              <w:rPr>
                <w:rFonts w:ascii="Times New Roman" w:hAnsi="Times New Roman"/>
                <w:szCs w:val="18"/>
              </w:rPr>
            </w:pPr>
            <w:r w:rsidRPr="0023306C">
              <w:rPr>
                <w:rFonts w:ascii="Times New Roman" w:hAnsi="Times New Roman"/>
                <w:szCs w:val="18"/>
              </w:rPr>
              <w:t>0.11</w:t>
            </w:r>
          </w:p>
        </w:tc>
        <w:tc>
          <w:tcPr>
            <w:tcW w:w="850" w:type="dxa"/>
            <w:tcBorders>
              <w:top w:val="nil"/>
              <w:left w:val="nil"/>
              <w:bottom w:val="nil"/>
              <w:right w:val="nil"/>
            </w:tcBorders>
            <w:shd w:val="clear" w:color="auto" w:fill="BDD6EE" w:themeFill="accent5" w:themeFillTint="66"/>
            <w:vAlign w:val="center"/>
          </w:tcPr>
          <w:p w14:paraId="683E994D" w14:textId="0174E8D8" w:rsidR="00EE0881" w:rsidRPr="0023306C" w:rsidRDefault="00EE0881" w:rsidP="00EE0881">
            <w:pPr>
              <w:pStyle w:val="CETBodytext"/>
              <w:jc w:val="center"/>
              <w:rPr>
                <w:rFonts w:ascii="Times New Roman" w:hAnsi="Times New Roman"/>
                <w:szCs w:val="18"/>
              </w:rPr>
            </w:pPr>
            <w:r w:rsidRPr="0023306C">
              <w:rPr>
                <w:rFonts w:ascii="Times New Roman" w:hAnsi="Times New Roman"/>
                <w:szCs w:val="18"/>
              </w:rPr>
              <w:t>4.51</w:t>
            </w:r>
          </w:p>
        </w:tc>
        <w:tc>
          <w:tcPr>
            <w:tcW w:w="993" w:type="dxa"/>
            <w:tcBorders>
              <w:top w:val="nil"/>
              <w:left w:val="nil"/>
              <w:bottom w:val="nil"/>
              <w:right w:val="nil"/>
            </w:tcBorders>
            <w:shd w:val="clear" w:color="auto" w:fill="BDD6EE" w:themeFill="accent5" w:themeFillTint="66"/>
            <w:vAlign w:val="center"/>
          </w:tcPr>
          <w:p w14:paraId="21F93BBD" w14:textId="385BFCC0" w:rsidR="00EE0881" w:rsidRPr="0023306C" w:rsidRDefault="00EE0881" w:rsidP="00EE0881">
            <w:pPr>
              <w:pStyle w:val="CETBodytext"/>
              <w:jc w:val="center"/>
              <w:rPr>
                <w:rFonts w:ascii="Times New Roman" w:hAnsi="Times New Roman"/>
                <w:szCs w:val="18"/>
              </w:rPr>
            </w:pPr>
            <w:r w:rsidRPr="0023306C">
              <w:rPr>
                <w:rFonts w:ascii="Times New Roman" w:hAnsi="Times New Roman"/>
                <w:color w:val="000000"/>
                <w:szCs w:val="18"/>
              </w:rPr>
              <w:t>0.0033</w:t>
            </w:r>
          </w:p>
        </w:tc>
        <w:tc>
          <w:tcPr>
            <w:tcW w:w="984" w:type="dxa"/>
            <w:tcBorders>
              <w:top w:val="nil"/>
              <w:left w:val="nil"/>
              <w:bottom w:val="nil"/>
              <w:right w:val="nil"/>
            </w:tcBorders>
            <w:shd w:val="clear" w:color="auto" w:fill="BDD6EE" w:themeFill="accent5" w:themeFillTint="66"/>
            <w:vAlign w:val="center"/>
          </w:tcPr>
          <w:p w14:paraId="49891884" w14:textId="0A015324" w:rsidR="00EE0881" w:rsidRPr="0023306C" w:rsidRDefault="00EE0881" w:rsidP="00EE0881">
            <w:pPr>
              <w:pStyle w:val="CETBodytext"/>
              <w:jc w:val="center"/>
              <w:rPr>
                <w:rFonts w:ascii="Times New Roman" w:hAnsi="Times New Roman"/>
                <w:szCs w:val="18"/>
              </w:rPr>
            </w:pPr>
            <w:r w:rsidRPr="0023306C">
              <w:rPr>
                <w:rFonts w:ascii="Times New Roman" w:hAnsi="Times New Roman"/>
                <w:color w:val="000000"/>
                <w:szCs w:val="18"/>
              </w:rPr>
              <w:t>0.135</w:t>
            </w:r>
          </w:p>
        </w:tc>
        <w:tc>
          <w:tcPr>
            <w:tcW w:w="1276" w:type="dxa"/>
            <w:tcBorders>
              <w:top w:val="nil"/>
              <w:left w:val="nil"/>
              <w:bottom w:val="nil"/>
              <w:right w:val="nil"/>
            </w:tcBorders>
            <w:shd w:val="clear" w:color="auto" w:fill="BDD6EE" w:themeFill="accent5" w:themeFillTint="66"/>
            <w:vAlign w:val="center"/>
            <w:hideMark/>
          </w:tcPr>
          <w:p w14:paraId="4EBD1135" w14:textId="67E7FAB0" w:rsidR="00EE0881" w:rsidRPr="0023306C" w:rsidRDefault="00EE0881" w:rsidP="00EE0881">
            <w:pPr>
              <w:pStyle w:val="CETBodytext"/>
              <w:rPr>
                <w:rFonts w:ascii="Times New Roman" w:hAnsi="Times New Roman"/>
              </w:rPr>
            </w:pPr>
            <w:r w:rsidRPr="0023306C">
              <w:rPr>
                <w:rFonts w:ascii="Times New Roman" w:hAnsi="Times New Roman"/>
              </w:rPr>
              <w:t>Light green</w:t>
            </w:r>
          </w:p>
        </w:tc>
      </w:tr>
      <w:tr w:rsidR="00EE0881" w:rsidRPr="0023306C" w14:paraId="0CC082B2" w14:textId="77777777" w:rsidTr="00374C05">
        <w:trPr>
          <w:jc w:val="center"/>
        </w:trPr>
        <w:tc>
          <w:tcPr>
            <w:tcW w:w="851" w:type="dxa"/>
            <w:tcBorders>
              <w:top w:val="nil"/>
              <w:left w:val="nil"/>
              <w:bottom w:val="single" w:sz="12" w:space="0" w:color="006600"/>
              <w:right w:val="nil"/>
            </w:tcBorders>
            <w:shd w:val="clear" w:color="auto" w:fill="BDD6EE" w:themeFill="accent5" w:themeFillTint="66"/>
            <w:vAlign w:val="center"/>
            <w:hideMark/>
          </w:tcPr>
          <w:p w14:paraId="21886252" w14:textId="77777777" w:rsidR="00EE0881" w:rsidRPr="0023306C" w:rsidRDefault="00EE0881" w:rsidP="00EE0881">
            <w:pPr>
              <w:pStyle w:val="CETBodytext"/>
              <w:rPr>
                <w:rFonts w:ascii="Times New Roman" w:hAnsi="Times New Roman"/>
              </w:rPr>
            </w:pPr>
            <w:r w:rsidRPr="0023306C">
              <w:rPr>
                <w:rFonts w:ascii="Times New Roman" w:hAnsi="Times New Roman"/>
              </w:rPr>
              <w:t>28</w:t>
            </w:r>
          </w:p>
        </w:tc>
        <w:tc>
          <w:tcPr>
            <w:tcW w:w="2977" w:type="dxa"/>
            <w:tcBorders>
              <w:top w:val="nil"/>
              <w:left w:val="nil"/>
              <w:bottom w:val="single" w:sz="12" w:space="0" w:color="006600"/>
              <w:right w:val="nil"/>
            </w:tcBorders>
            <w:shd w:val="clear" w:color="auto" w:fill="BDD6EE" w:themeFill="accent5" w:themeFillTint="66"/>
            <w:vAlign w:val="center"/>
            <w:hideMark/>
          </w:tcPr>
          <w:p w14:paraId="0830A49B" w14:textId="77777777" w:rsidR="00EE0881" w:rsidRPr="0023306C" w:rsidRDefault="00EE0881" w:rsidP="00EE0881">
            <w:pPr>
              <w:pStyle w:val="CETBodytext"/>
              <w:jc w:val="left"/>
              <w:rPr>
                <w:rFonts w:ascii="Times New Roman" w:hAnsi="Times New Roman"/>
              </w:rPr>
            </w:pPr>
            <w:r w:rsidRPr="0023306C">
              <w:rPr>
                <w:rFonts w:ascii="Times New Roman" w:hAnsi="Times New Roman"/>
              </w:rPr>
              <w:t xml:space="preserve">Green husks </w:t>
            </w:r>
            <w:r w:rsidRPr="0023306C">
              <w:rPr>
                <w:rFonts w:ascii="Times New Roman" w:eastAsia="MS PGothic" w:hAnsi="Times New Roman"/>
              </w:rPr>
              <w:t xml:space="preserve">“as collected” </w:t>
            </w:r>
            <w:r w:rsidRPr="0023306C">
              <w:rPr>
                <w:rFonts w:ascii="Times New Roman" w:hAnsi="Times New Roman"/>
              </w:rPr>
              <w:t>2021-08-05</w:t>
            </w:r>
          </w:p>
        </w:tc>
        <w:tc>
          <w:tcPr>
            <w:tcW w:w="1134" w:type="dxa"/>
            <w:tcBorders>
              <w:top w:val="nil"/>
              <w:left w:val="nil"/>
              <w:bottom w:val="single" w:sz="12" w:space="0" w:color="006600"/>
              <w:right w:val="nil"/>
            </w:tcBorders>
            <w:shd w:val="clear" w:color="auto" w:fill="BDD6EE" w:themeFill="accent5" w:themeFillTint="66"/>
            <w:vAlign w:val="center"/>
          </w:tcPr>
          <w:p w14:paraId="78C84225" w14:textId="30065F96" w:rsidR="00EE0881" w:rsidRPr="0023306C" w:rsidRDefault="00662CE8" w:rsidP="00EE0881">
            <w:pPr>
              <w:pStyle w:val="CETBodytext"/>
              <w:jc w:val="center"/>
              <w:rPr>
                <w:rFonts w:ascii="Times New Roman" w:hAnsi="Times New Roman"/>
                <w:szCs w:val="18"/>
              </w:rPr>
            </w:pPr>
            <w:r w:rsidRPr="0023306C">
              <w:rPr>
                <w:rFonts w:ascii="Times New Roman" w:hAnsi="Times New Roman"/>
                <w:szCs w:val="18"/>
              </w:rPr>
              <w:t>66.59</w:t>
            </w:r>
          </w:p>
        </w:tc>
        <w:tc>
          <w:tcPr>
            <w:tcW w:w="992" w:type="dxa"/>
            <w:tcBorders>
              <w:top w:val="nil"/>
              <w:left w:val="nil"/>
              <w:bottom w:val="single" w:sz="12" w:space="0" w:color="006600"/>
              <w:right w:val="nil"/>
            </w:tcBorders>
            <w:shd w:val="clear" w:color="auto" w:fill="BDD6EE" w:themeFill="accent5" w:themeFillTint="66"/>
            <w:vAlign w:val="center"/>
          </w:tcPr>
          <w:p w14:paraId="4D27865B" w14:textId="4EFA70DA" w:rsidR="00EE0881" w:rsidRPr="0023306C" w:rsidRDefault="00EE0881" w:rsidP="00EE0881">
            <w:pPr>
              <w:pStyle w:val="CETBodytext"/>
              <w:jc w:val="center"/>
              <w:rPr>
                <w:rFonts w:ascii="Times New Roman" w:hAnsi="Times New Roman"/>
                <w:szCs w:val="18"/>
              </w:rPr>
            </w:pPr>
            <w:r w:rsidRPr="0023306C">
              <w:rPr>
                <w:rFonts w:ascii="Times New Roman" w:hAnsi="Times New Roman"/>
                <w:szCs w:val="18"/>
              </w:rPr>
              <w:t>0.04</w:t>
            </w:r>
          </w:p>
        </w:tc>
        <w:tc>
          <w:tcPr>
            <w:tcW w:w="850" w:type="dxa"/>
            <w:tcBorders>
              <w:top w:val="nil"/>
              <w:left w:val="nil"/>
              <w:bottom w:val="single" w:sz="12" w:space="0" w:color="006600"/>
              <w:right w:val="nil"/>
            </w:tcBorders>
            <w:shd w:val="clear" w:color="auto" w:fill="BDD6EE" w:themeFill="accent5" w:themeFillTint="66"/>
            <w:vAlign w:val="center"/>
          </w:tcPr>
          <w:p w14:paraId="005A25CF" w14:textId="23EA0588" w:rsidR="00EE0881" w:rsidRPr="0023306C" w:rsidRDefault="00EE0881" w:rsidP="00EE0881">
            <w:pPr>
              <w:pStyle w:val="CETBodytext"/>
              <w:jc w:val="center"/>
              <w:rPr>
                <w:rFonts w:ascii="Times New Roman" w:hAnsi="Times New Roman"/>
                <w:szCs w:val="18"/>
              </w:rPr>
            </w:pPr>
            <w:r w:rsidRPr="0023306C">
              <w:rPr>
                <w:rFonts w:ascii="Times New Roman" w:hAnsi="Times New Roman"/>
                <w:szCs w:val="18"/>
              </w:rPr>
              <w:t>2.34</w:t>
            </w:r>
          </w:p>
        </w:tc>
        <w:tc>
          <w:tcPr>
            <w:tcW w:w="993" w:type="dxa"/>
            <w:tcBorders>
              <w:top w:val="nil"/>
              <w:left w:val="nil"/>
              <w:bottom w:val="single" w:sz="12" w:space="0" w:color="006600"/>
              <w:right w:val="nil"/>
            </w:tcBorders>
            <w:shd w:val="clear" w:color="auto" w:fill="BDD6EE" w:themeFill="accent5" w:themeFillTint="66"/>
            <w:vAlign w:val="center"/>
          </w:tcPr>
          <w:p w14:paraId="42CAE97F" w14:textId="133519CB" w:rsidR="00EE0881" w:rsidRPr="0023306C" w:rsidRDefault="00EE0881" w:rsidP="00EE0881">
            <w:pPr>
              <w:pStyle w:val="CETBodytext"/>
              <w:jc w:val="center"/>
              <w:rPr>
                <w:rFonts w:ascii="Times New Roman" w:hAnsi="Times New Roman"/>
                <w:szCs w:val="18"/>
              </w:rPr>
            </w:pPr>
            <w:r w:rsidRPr="0023306C">
              <w:rPr>
                <w:rFonts w:ascii="Times New Roman" w:hAnsi="Times New Roman"/>
                <w:color w:val="000000"/>
                <w:szCs w:val="18"/>
              </w:rPr>
              <w:t>0.0019</w:t>
            </w:r>
          </w:p>
        </w:tc>
        <w:tc>
          <w:tcPr>
            <w:tcW w:w="984" w:type="dxa"/>
            <w:tcBorders>
              <w:top w:val="nil"/>
              <w:left w:val="nil"/>
              <w:bottom w:val="single" w:sz="12" w:space="0" w:color="006600"/>
              <w:right w:val="nil"/>
            </w:tcBorders>
            <w:shd w:val="clear" w:color="auto" w:fill="BDD6EE" w:themeFill="accent5" w:themeFillTint="66"/>
            <w:vAlign w:val="center"/>
          </w:tcPr>
          <w:p w14:paraId="275C0889" w14:textId="6FDF4B77" w:rsidR="00EE0881" w:rsidRPr="0023306C" w:rsidRDefault="00EE0881" w:rsidP="00EE0881">
            <w:pPr>
              <w:pStyle w:val="CETBodytext"/>
              <w:jc w:val="center"/>
              <w:rPr>
                <w:rFonts w:ascii="Times New Roman" w:hAnsi="Times New Roman"/>
                <w:szCs w:val="18"/>
              </w:rPr>
            </w:pPr>
            <w:r w:rsidRPr="0023306C">
              <w:rPr>
                <w:rFonts w:ascii="Times New Roman" w:hAnsi="Times New Roman"/>
                <w:color w:val="000000"/>
                <w:szCs w:val="18"/>
              </w:rPr>
              <w:t>0.112</w:t>
            </w:r>
          </w:p>
        </w:tc>
        <w:tc>
          <w:tcPr>
            <w:tcW w:w="1276" w:type="dxa"/>
            <w:tcBorders>
              <w:top w:val="nil"/>
              <w:left w:val="nil"/>
              <w:bottom w:val="single" w:sz="12" w:space="0" w:color="006600"/>
              <w:right w:val="nil"/>
            </w:tcBorders>
            <w:shd w:val="clear" w:color="auto" w:fill="BDD6EE" w:themeFill="accent5" w:themeFillTint="66"/>
            <w:vAlign w:val="center"/>
            <w:hideMark/>
          </w:tcPr>
          <w:p w14:paraId="6331E8E5" w14:textId="2B7E4CFB" w:rsidR="00EE0881" w:rsidRPr="0023306C" w:rsidRDefault="00EE0881" w:rsidP="00EE0881">
            <w:pPr>
              <w:pStyle w:val="CETBodytext"/>
              <w:rPr>
                <w:rFonts w:ascii="Times New Roman" w:hAnsi="Times New Roman"/>
              </w:rPr>
            </w:pPr>
            <w:r w:rsidRPr="0023306C">
              <w:rPr>
                <w:rFonts w:ascii="Times New Roman" w:hAnsi="Times New Roman"/>
              </w:rPr>
              <w:t>Light green</w:t>
            </w:r>
          </w:p>
        </w:tc>
      </w:tr>
    </w:tbl>
    <w:p w14:paraId="0AB05B68" w14:textId="77777777" w:rsidR="006C4934" w:rsidRPr="0023306C" w:rsidRDefault="006C4934" w:rsidP="003A7224"/>
    <w:p w14:paraId="2AAF6CCA" w14:textId="1E356563" w:rsidR="006C4934" w:rsidRPr="0023306C" w:rsidRDefault="006C4934" w:rsidP="00E65428">
      <w:pPr>
        <w:pStyle w:val="Didascalia1"/>
      </w:pPr>
      <w:r w:rsidRPr="0023306C">
        <w:rPr>
          <w:b/>
        </w:rPr>
        <w:t xml:space="preserve">Table </w:t>
      </w:r>
      <w:r w:rsidRPr="0023306C">
        <w:rPr>
          <w:b/>
        </w:rPr>
        <w:fldChar w:fldCharType="begin"/>
      </w:r>
      <w:r w:rsidRPr="0023306C">
        <w:rPr>
          <w:b/>
        </w:rPr>
        <w:instrText xml:space="preserve"> SEQ Table \* ARABIC </w:instrText>
      </w:r>
      <w:r w:rsidRPr="0023306C">
        <w:rPr>
          <w:b/>
        </w:rPr>
        <w:fldChar w:fldCharType="separate"/>
      </w:r>
      <w:r w:rsidR="00EC4CB8" w:rsidRPr="0023306C">
        <w:rPr>
          <w:b/>
        </w:rPr>
        <w:t>5</w:t>
      </w:r>
      <w:r w:rsidRPr="0023306C">
        <w:rPr>
          <w:b/>
        </w:rPr>
        <w:fldChar w:fldCharType="end"/>
      </w:r>
      <w:r w:rsidRPr="0023306C">
        <w:rPr>
          <w:b/>
        </w:rPr>
        <w:t>.</w:t>
      </w:r>
      <w:r w:rsidRPr="0023306C">
        <w:t xml:space="preserve"> Results of the Soxhlet extraction tests with roasted hazelnut skins</w:t>
      </w:r>
    </w:p>
    <w:tbl>
      <w:tblPr>
        <w:tblW w:w="10206" w:type="dxa"/>
        <w:jc w:val="center"/>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709"/>
        <w:gridCol w:w="2552"/>
        <w:gridCol w:w="1134"/>
        <w:gridCol w:w="992"/>
        <w:gridCol w:w="709"/>
        <w:gridCol w:w="1417"/>
        <w:gridCol w:w="1410"/>
        <w:gridCol w:w="1276"/>
        <w:gridCol w:w="7"/>
      </w:tblGrid>
      <w:tr w:rsidR="0007447A" w:rsidRPr="0023306C" w14:paraId="5CE596A3" w14:textId="77777777" w:rsidTr="003A7224">
        <w:trPr>
          <w:gridAfter w:val="1"/>
          <w:wAfter w:w="7" w:type="dxa"/>
          <w:jc w:val="center"/>
        </w:trPr>
        <w:tc>
          <w:tcPr>
            <w:tcW w:w="709" w:type="dxa"/>
            <w:tcBorders>
              <w:top w:val="single" w:sz="12" w:space="0" w:color="008000"/>
              <w:left w:val="nil"/>
              <w:bottom w:val="single" w:sz="6" w:space="0" w:color="008000"/>
              <w:right w:val="nil"/>
            </w:tcBorders>
            <w:shd w:val="clear" w:color="auto" w:fill="FFFFFF"/>
            <w:hideMark/>
          </w:tcPr>
          <w:p w14:paraId="26ED4A37" w14:textId="77777777" w:rsidR="00C104AE" w:rsidRPr="0023306C" w:rsidRDefault="00C104AE" w:rsidP="00C104AE">
            <w:pPr>
              <w:pStyle w:val="CETBodytext"/>
              <w:jc w:val="left"/>
              <w:rPr>
                <w:rFonts w:ascii="Times New Roman" w:hAnsi="Times New Roman"/>
                <w:lang w:eastAsia="it-IT"/>
              </w:rPr>
            </w:pPr>
            <w:r w:rsidRPr="0023306C">
              <w:rPr>
                <w:rFonts w:ascii="Times New Roman" w:hAnsi="Times New Roman"/>
                <w:lang w:eastAsia="it-IT"/>
              </w:rPr>
              <w:t xml:space="preserve">Soxhlet </w:t>
            </w:r>
          </w:p>
          <w:p w14:paraId="7844E8BC" w14:textId="77777777" w:rsidR="00C104AE" w:rsidRPr="0023306C" w:rsidRDefault="00C104AE" w:rsidP="00C104AE">
            <w:pPr>
              <w:pStyle w:val="CETBodytext"/>
              <w:jc w:val="left"/>
              <w:rPr>
                <w:rFonts w:ascii="Times New Roman" w:hAnsi="Times New Roman"/>
              </w:rPr>
            </w:pPr>
            <w:r w:rsidRPr="0023306C">
              <w:rPr>
                <w:rFonts w:ascii="Times New Roman" w:hAnsi="Times New Roman"/>
                <w:lang w:eastAsia="it-IT"/>
              </w:rPr>
              <w:t>test No.</w:t>
            </w:r>
          </w:p>
        </w:tc>
        <w:tc>
          <w:tcPr>
            <w:tcW w:w="2552" w:type="dxa"/>
            <w:tcBorders>
              <w:top w:val="single" w:sz="12" w:space="0" w:color="008000"/>
              <w:left w:val="nil"/>
              <w:bottom w:val="single" w:sz="6" w:space="0" w:color="008000"/>
              <w:right w:val="nil"/>
            </w:tcBorders>
            <w:shd w:val="clear" w:color="auto" w:fill="FFFFFF"/>
            <w:hideMark/>
          </w:tcPr>
          <w:p w14:paraId="06A15C73" w14:textId="77777777" w:rsidR="00C104AE" w:rsidRPr="0023306C" w:rsidRDefault="00C104AE" w:rsidP="00C104AE">
            <w:pPr>
              <w:pStyle w:val="CETBodytext"/>
              <w:jc w:val="left"/>
              <w:rPr>
                <w:rFonts w:ascii="Times New Roman" w:hAnsi="Times New Roman"/>
              </w:rPr>
            </w:pPr>
            <w:r w:rsidRPr="0023306C">
              <w:rPr>
                <w:rFonts w:ascii="Times New Roman" w:hAnsi="Times New Roman"/>
                <w:lang w:eastAsia="it-IT"/>
              </w:rPr>
              <w:t>Sample</w:t>
            </w:r>
          </w:p>
        </w:tc>
        <w:tc>
          <w:tcPr>
            <w:tcW w:w="1134" w:type="dxa"/>
            <w:tcBorders>
              <w:top w:val="single" w:sz="12" w:space="0" w:color="008000"/>
              <w:left w:val="nil"/>
              <w:bottom w:val="single" w:sz="6" w:space="0" w:color="008000"/>
              <w:right w:val="nil"/>
            </w:tcBorders>
            <w:shd w:val="clear" w:color="auto" w:fill="FFFFFF"/>
          </w:tcPr>
          <w:p w14:paraId="768231C1" w14:textId="77777777" w:rsidR="00C104AE" w:rsidRPr="0023306C" w:rsidRDefault="00C104AE" w:rsidP="00C104AE">
            <w:pPr>
              <w:pStyle w:val="CETBodytext"/>
              <w:jc w:val="left"/>
              <w:rPr>
                <w:rFonts w:ascii="Times New Roman" w:hAnsi="Times New Roman"/>
              </w:rPr>
            </w:pPr>
            <w:r w:rsidRPr="0023306C">
              <w:rPr>
                <w:rFonts w:ascii="Times New Roman" w:hAnsi="Times New Roman"/>
              </w:rPr>
              <w:t>Liquid-to-dry solids ratio</w:t>
            </w:r>
          </w:p>
          <w:p w14:paraId="56B7AAFE" w14:textId="7330BC86" w:rsidR="00C104AE" w:rsidRPr="0023306C" w:rsidRDefault="00C104AE" w:rsidP="00C104AE">
            <w:pPr>
              <w:pStyle w:val="CETBodytext"/>
              <w:jc w:val="left"/>
              <w:rPr>
                <w:rFonts w:ascii="Times New Roman" w:hAnsi="Times New Roman"/>
              </w:rPr>
            </w:pPr>
            <w:r w:rsidRPr="0023306C">
              <w:rPr>
                <w:rFonts w:ascii="Times New Roman" w:hAnsi="Times New Roman"/>
              </w:rPr>
              <w:t>(</w:t>
            </w:r>
            <w:r w:rsidR="00AD1BF8">
              <w:rPr>
                <w:rFonts w:ascii="Times New Roman" w:hAnsi="Times New Roman"/>
              </w:rPr>
              <w:t>mL</w:t>
            </w:r>
            <w:r w:rsidRPr="0023306C">
              <w:rPr>
                <w:rFonts w:ascii="Times New Roman" w:hAnsi="Times New Roman"/>
              </w:rPr>
              <w:t>/g)</w:t>
            </w:r>
          </w:p>
        </w:tc>
        <w:tc>
          <w:tcPr>
            <w:tcW w:w="992" w:type="dxa"/>
            <w:tcBorders>
              <w:top w:val="single" w:sz="12" w:space="0" w:color="008000"/>
              <w:left w:val="nil"/>
              <w:bottom w:val="single" w:sz="6" w:space="0" w:color="008000"/>
              <w:right w:val="nil"/>
            </w:tcBorders>
            <w:shd w:val="clear" w:color="auto" w:fill="FFFFFF"/>
            <w:hideMark/>
          </w:tcPr>
          <w:p w14:paraId="4D10DC7E" w14:textId="0D60D428" w:rsidR="00C104AE" w:rsidRPr="0023306C" w:rsidRDefault="00C104AE" w:rsidP="00C104AE">
            <w:pPr>
              <w:pStyle w:val="CETBodytext"/>
              <w:jc w:val="left"/>
              <w:rPr>
                <w:rFonts w:ascii="Times New Roman" w:hAnsi="Times New Roman"/>
              </w:rPr>
            </w:pPr>
            <w:r w:rsidRPr="0023306C">
              <w:rPr>
                <w:rFonts w:ascii="Times New Roman" w:hAnsi="Times New Roman"/>
              </w:rPr>
              <w:t>Polyphenols</w:t>
            </w:r>
          </w:p>
          <w:p w14:paraId="77646DD5" w14:textId="1AE7A6B7" w:rsidR="00C104AE" w:rsidRPr="0023306C" w:rsidRDefault="00C104AE" w:rsidP="00C104AE">
            <w:pPr>
              <w:pStyle w:val="CETBodytext"/>
              <w:jc w:val="left"/>
              <w:rPr>
                <w:rFonts w:ascii="Times New Roman" w:hAnsi="Times New Roman"/>
              </w:rPr>
            </w:pPr>
            <w:r w:rsidRPr="0023306C">
              <w:rPr>
                <w:rFonts w:ascii="Times New Roman" w:hAnsi="Times New Roman"/>
              </w:rPr>
              <w:t>g (</w:t>
            </w:r>
            <w:proofErr w:type="spellStart"/>
            <w:r w:rsidRPr="0023306C">
              <w:rPr>
                <w:rFonts w:ascii="Times New Roman" w:hAnsi="Times New Roman"/>
              </w:rPr>
              <w:t>GAeq</w:t>
            </w:r>
            <w:proofErr w:type="spellEnd"/>
            <w:r w:rsidRPr="0023306C">
              <w:rPr>
                <w:rFonts w:ascii="Times New Roman" w:hAnsi="Times New Roman"/>
              </w:rPr>
              <w:t>)/L</w:t>
            </w:r>
          </w:p>
        </w:tc>
        <w:tc>
          <w:tcPr>
            <w:tcW w:w="709" w:type="dxa"/>
            <w:tcBorders>
              <w:top w:val="single" w:sz="12" w:space="0" w:color="008000"/>
              <w:left w:val="nil"/>
              <w:bottom w:val="single" w:sz="6" w:space="0" w:color="008000"/>
              <w:right w:val="nil"/>
            </w:tcBorders>
            <w:shd w:val="clear" w:color="auto" w:fill="FFFFFF"/>
            <w:hideMark/>
          </w:tcPr>
          <w:p w14:paraId="7039F4DF" w14:textId="77777777" w:rsidR="00C104AE" w:rsidRPr="0023306C" w:rsidRDefault="00C104AE" w:rsidP="00C104AE">
            <w:pPr>
              <w:pStyle w:val="CETBodytext"/>
              <w:ind w:right="-1"/>
              <w:jc w:val="left"/>
              <w:rPr>
                <w:rFonts w:ascii="Times New Roman" w:hAnsi="Times New Roman"/>
                <w:lang w:eastAsia="it-IT"/>
              </w:rPr>
            </w:pPr>
            <w:r w:rsidRPr="0023306C">
              <w:rPr>
                <w:rFonts w:ascii="Times New Roman" w:hAnsi="Times New Roman"/>
                <w:lang w:eastAsia="it-IT"/>
              </w:rPr>
              <w:t>Tannins</w:t>
            </w:r>
          </w:p>
          <w:p w14:paraId="59B4C4F1" w14:textId="7A7404F2" w:rsidR="00C104AE" w:rsidRPr="0023306C" w:rsidRDefault="00C104AE" w:rsidP="00C104AE">
            <w:pPr>
              <w:pStyle w:val="CETBodytext"/>
              <w:ind w:right="-1"/>
              <w:jc w:val="left"/>
              <w:rPr>
                <w:rFonts w:ascii="Times New Roman" w:hAnsi="Times New Roman"/>
                <w:szCs w:val="18"/>
              </w:rPr>
            </w:pPr>
            <w:r w:rsidRPr="0023306C">
              <w:rPr>
                <w:rFonts w:ascii="Times New Roman" w:hAnsi="Times New Roman"/>
                <w:szCs w:val="18"/>
              </w:rPr>
              <w:t>(g/L)</w:t>
            </w:r>
          </w:p>
        </w:tc>
        <w:tc>
          <w:tcPr>
            <w:tcW w:w="1417" w:type="dxa"/>
            <w:tcBorders>
              <w:top w:val="single" w:sz="12" w:space="0" w:color="008000"/>
              <w:left w:val="nil"/>
              <w:bottom w:val="single" w:sz="6" w:space="0" w:color="008000"/>
              <w:right w:val="nil"/>
            </w:tcBorders>
            <w:shd w:val="clear" w:color="auto" w:fill="auto"/>
            <w:vAlign w:val="center"/>
          </w:tcPr>
          <w:p w14:paraId="1E7A3AA5" w14:textId="3B7EC959" w:rsidR="00C104AE" w:rsidRPr="0023306C" w:rsidRDefault="00C104AE" w:rsidP="00C104AE">
            <w:pPr>
              <w:pStyle w:val="CETBodytext"/>
              <w:ind w:right="-1"/>
              <w:jc w:val="left"/>
              <w:rPr>
                <w:rFonts w:ascii="Times New Roman" w:hAnsi="Times New Roman"/>
                <w:lang w:eastAsia="it-IT"/>
              </w:rPr>
            </w:pPr>
            <w:r w:rsidRPr="0023306C">
              <w:rPr>
                <w:rFonts w:ascii="Times New Roman" w:hAnsi="Times New Roman"/>
                <w:lang w:eastAsia="it-IT"/>
              </w:rPr>
              <w:t>Theoretical yield in total Polyphenols (g/g DS)</w:t>
            </w:r>
          </w:p>
        </w:tc>
        <w:tc>
          <w:tcPr>
            <w:tcW w:w="1410" w:type="dxa"/>
            <w:tcBorders>
              <w:top w:val="single" w:sz="12" w:space="0" w:color="008000"/>
              <w:left w:val="nil"/>
              <w:bottom w:val="single" w:sz="6" w:space="0" w:color="008000"/>
              <w:right w:val="nil"/>
            </w:tcBorders>
            <w:shd w:val="clear" w:color="auto" w:fill="auto"/>
            <w:vAlign w:val="center"/>
          </w:tcPr>
          <w:p w14:paraId="03F42CA9" w14:textId="1F65621F" w:rsidR="00C104AE" w:rsidRPr="0023306C" w:rsidRDefault="00C104AE" w:rsidP="00C104AE">
            <w:pPr>
              <w:pStyle w:val="CETBodytext"/>
              <w:ind w:right="-1"/>
              <w:jc w:val="left"/>
              <w:rPr>
                <w:rFonts w:ascii="Times New Roman" w:hAnsi="Times New Roman"/>
                <w:lang w:eastAsia="it-IT"/>
              </w:rPr>
            </w:pPr>
            <w:r w:rsidRPr="0023306C">
              <w:rPr>
                <w:rFonts w:ascii="Times New Roman" w:hAnsi="Times New Roman"/>
                <w:lang w:eastAsia="it-IT"/>
              </w:rPr>
              <w:t>Theoretical yield in Tannins (g/g DS)</w:t>
            </w:r>
          </w:p>
        </w:tc>
        <w:tc>
          <w:tcPr>
            <w:tcW w:w="1276" w:type="dxa"/>
            <w:tcBorders>
              <w:top w:val="single" w:sz="12" w:space="0" w:color="008000"/>
              <w:left w:val="nil"/>
              <w:bottom w:val="single" w:sz="6" w:space="0" w:color="008000"/>
              <w:right w:val="nil"/>
            </w:tcBorders>
            <w:shd w:val="clear" w:color="auto" w:fill="FFFFFF"/>
            <w:hideMark/>
          </w:tcPr>
          <w:p w14:paraId="491F9D62" w14:textId="13C19169" w:rsidR="00C104AE" w:rsidRPr="0023306C" w:rsidRDefault="00C104AE" w:rsidP="00C104AE">
            <w:pPr>
              <w:pStyle w:val="CETBodytext"/>
              <w:ind w:right="-1"/>
              <w:jc w:val="left"/>
              <w:rPr>
                <w:rFonts w:ascii="Times New Roman" w:hAnsi="Times New Roman"/>
                <w:lang w:eastAsia="it-IT"/>
              </w:rPr>
            </w:pPr>
            <w:r w:rsidRPr="0023306C">
              <w:rPr>
                <w:rFonts w:ascii="Times New Roman" w:hAnsi="Times New Roman"/>
                <w:lang w:eastAsia="it-IT"/>
              </w:rPr>
              <w:t>Color of extract</w:t>
            </w:r>
          </w:p>
        </w:tc>
      </w:tr>
      <w:tr w:rsidR="0007447A" w:rsidRPr="0023306C" w14:paraId="1484BAE4" w14:textId="77777777" w:rsidTr="003A7224">
        <w:trPr>
          <w:gridAfter w:val="1"/>
          <w:wAfter w:w="7" w:type="dxa"/>
          <w:jc w:val="center"/>
        </w:trPr>
        <w:tc>
          <w:tcPr>
            <w:tcW w:w="709" w:type="dxa"/>
            <w:tcBorders>
              <w:top w:val="single" w:sz="6" w:space="0" w:color="008000"/>
              <w:left w:val="nil"/>
              <w:bottom w:val="nil"/>
              <w:right w:val="nil"/>
            </w:tcBorders>
            <w:shd w:val="clear" w:color="auto" w:fill="FF9300"/>
            <w:vAlign w:val="center"/>
            <w:hideMark/>
          </w:tcPr>
          <w:p w14:paraId="6ED0C37A" w14:textId="77777777" w:rsidR="00F92265" w:rsidRPr="0023306C" w:rsidRDefault="00F92265" w:rsidP="00F92265">
            <w:pPr>
              <w:pStyle w:val="CETBodytext"/>
              <w:rPr>
                <w:rFonts w:ascii="Times New Roman" w:hAnsi="Times New Roman"/>
              </w:rPr>
            </w:pPr>
            <w:r w:rsidRPr="0023306C">
              <w:rPr>
                <w:rFonts w:ascii="Times New Roman" w:hAnsi="Times New Roman"/>
              </w:rPr>
              <w:t>1</w:t>
            </w:r>
          </w:p>
        </w:tc>
        <w:tc>
          <w:tcPr>
            <w:tcW w:w="2552" w:type="dxa"/>
            <w:tcBorders>
              <w:top w:val="single" w:sz="6" w:space="0" w:color="008000"/>
              <w:left w:val="nil"/>
              <w:bottom w:val="nil"/>
              <w:right w:val="nil"/>
            </w:tcBorders>
            <w:shd w:val="clear" w:color="auto" w:fill="FF9300"/>
            <w:vAlign w:val="center"/>
            <w:hideMark/>
          </w:tcPr>
          <w:p w14:paraId="59E81E79" w14:textId="77777777" w:rsidR="00F92265" w:rsidRPr="0023306C" w:rsidRDefault="00F92265" w:rsidP="00F92265">
            <w:pPr>
              <w:pStyle w:val="CETBodytext"/>
              <w:jc w:val="left"/>
              <w:rPr>
                <w:rFonts w:ascii="Times New Roman" w:eastAsia="MS PGothic" w:hAnsi="Times New Roman"/>
              </w:rPr>
            </w:pPr>
            <w:r w:rsidRPr="0023306C">
              <w:rPr>
                <w:rFonts w:ascii="Times New Roman" w:hAnsi="Times New Roman"/>
              </w:rPr>
              <w:t xml:space="preserve">Grimaldi </w:t>
            </w:r>
            <w:r w:rsidRPr="0023306C">
              <w:rPr>
                <w:rFonts w:ascii="Times New Roman" w:eastAsia="MS PGothic" w:hAnsi="Times New Roman"/>
              </w:rPr>
              <w:t>“as collected”</w:t>
            </w:r>
          </w:p>
        </w:tc>
        <w:tc>
          <w:tcPr>
            <w:tcW w:w="1134" w:type="dxa"/>
            <w:tcBorders>
              <w:top w:val="single" w:sz="6" w:space="0" w:color="008000"/>
              <w:left w:val="nil"/>
              <w:bottom w:val="nil"/>
              <w:right w:val="nil"/>
            </w:tcBorders>
            <w:shd w:val="clear" w:color="auto" w:fill="FF9300"/>
            <w:vAlign w:val="center"/>
          </w:tcPr>
          <w:p w14:paraId="10812085" w14:textId="2175374B" w:rsidR="00F92265" w:rsidRPr="0023306C" w:rsidRDefault="00343D45" w:rsidP="00B52EC3">
            <w:pPr>
              <w:pStyle w:val="CETBodytext"/>
              <w:jc w:val="center"/>
              <w:rPr>
                <w:rFonts w:ascii="Times New Roman" w:hAnsi="Times New Roman"/>
              </w:rPr>
            </w:pPr>
            <w:r w:rsidRPr="0023306C">
              <w:rPr>
                <w:rFonts w:ascii="Times New Roman" w:hAnsi="Times New Roman"/>
              </w:rPr>
              <w:t>1</w:t>
            </w:r>
            <w:r w:rsidR="006667EA">
              <w:rPr>
                <w:rFonts w:ascii="Times New Roman" w:hAnsi="Times New Roman"/>
              </w:rPr>
              <w:t>5</w:t>
            </w:r>
            <w:r w:rsidRPr="0023306C">
              <w:rPr>
                <w:rFonts w:ascii="Times New Roman" w:hAnsi="Times New Roman"/>
              </w:rPr>
              <w:t>.</w:t>
            </w:r>
            <w:r w:rsidR="006667EA">
              <w:rPr>
                <w:rFonts w:ascii="Times New Roman" w:hAnsi="Times New Roman"/>
              </w:rPr>
              <w:t>00</w:t>
            </w:r>
          </w:p>
        </w:tc>
        <w:tc>
          <w:tcPr>
            <w:tcW w:w="992" w:type="dxa"/>
            <w:tcBorders>
              <w:top w:val="single" w:sz="6" w:space="0" w:color="008000"/>
              <w:left w:val="nil"/>
              <w:bottom w:val="nil"/>
              <w:right w:val="nil"/>
            </w:tcBorders>
            <w:shd w:val="clear" w:color="auto" w:fill="FF9300"/>
            <w:vAlign w:val="center"/>
          </w:tcPr>
          <w:p w14:paraId="38E5EB3D" w14:textId="50BD15B8" w:rsidR="00F92265" w:rsidRPr="0023306C" w:rsidRDefault="00D6738D" w:rsidP="00D6738D">
            <w:pPr>
              <w:pStyle w:val="CETBodytext"/>
              <w:jc w:val="center"/>
              <w:rPr>
                <w:rFonts w:ascii="Times New Roman" w:hAnsi="Times New Roman"/>
              </w:rPr>
            </w:pPr>
            <w:r w:rsidRPr="0023306C">
              <w:rPr>
                <w:rFonts w:ascii="Times New Roman" w:hAnsi="Times New Roman"/>
              </w:rPr>
              <w:t>N</w:t>
            </w:r>
            <w:r w:rsidR="006A2229">
              <w:rPr>
                <w:rFonts w:ascii="Times New Roman" w:hAnsi="Times New Roman"/>
              </w:rPr>
              <w:t>D</w:t>
            </w:r>
          </w:p>
        </w:tc>
        <w:tc>
          <w:tcPr>
            <w:tcW w:w="709" w:type="dxa"/>
            <w:tcBorders>
              <w:top w:val="single" w:sz="6" w:space="0" w:color="008000"/>
              <w:left w:val="nil"/>
              <w:bottom w:val="nil"/>
              <w:right w:val="nil"/>
            </w:tcBorders>
            <w:shd w:val="clear" w:color="auto" w:fill="FF9300"/>
            <w:vAlign w:val="center"/>
          </w:tcPr>
          <w:p w14:paraId="677E507C" w14:textId="22F6EBAD" w:rsidR="00F92265" w:rsidRPr="0023306C" w:rsidRDefault="00D6738D" w:rsidP="00D6738D">
            <w:pPr>
              <w:pStyle w:val="CETBodytext"/>
              <w:jc w:val="center"/>
              <w:rPr>
                <w:rFonts w:ascii="Times New Roman" w:hAnsi="Times New Roman"/>
              </w:rPr>
            </w:pPr>
            <w:r w:rsidRPr="0023306C">
              <w:rPr>
                <w:rFonts w:ascii="Times New Roman" w:hAnsi="Times New Roman"/>
              </w:rPr>
              <w:t>N</w:t>
            </w:r>
            <w:r w:rsidR="006A2229">
              <w:rPr>
                <w:rFonts w:ascii="Times New Roman" w:hAnsi="Times New Roman"/>
              </w:rPr>
              <w:t>D</w:t>
            </w:r>
          </w:p>
        </w:tc>
        <w:tc>
          <w:tcPr>
            <w:tcW w:w="1417" w:type="dxa"/>
            <w:tcBorders>
              <w:top w:val="single" w:sz="6" w:space="0" w:color="008000"/>
              <w:left w:val="nil"/>
              <w:bottom w:val="nil"/>
              <w:right w:val="nil"/>
            </w:tcBorders>
            <w:shd w:val="clear" w:color="auto" w:fill="FF9300"/>
            <w:vAlign w:val="center"/>
          </w:tcPr>
          <w:p w14:paraId="7A4D73C4" w14:textId="2671A88D" w:rsidR="00F92265" w:rsidRPr="0023306C" w:rsidRDefault="003A7224" w:rsidP="00D6738D">
            <w:pPr>
              <w:pStyle w:val="CETBodytext"/>
              <w:jc w:val="center"/>
              <w:rPr>
                <w:rFonts w:ascii="Times New Roman" w:hAnsi="Times New Roman"/>
              </w:rPr>
            </w:pPr>
            <w:r>
              <w:rPr>
                <w:rFonts w:ascii="Times New Roman" w:hAnsi="Times New Roman"/>
              </w:rPr>
              <w:t>= = =</w:t>
            </w:r>
          </w:p>
        </w:tc>
        <w:tc>
          <w:tcPr>
            <w:tcW w:w="1410" w:type="dxa"/>
            <w:tcBorders>
              <w:top w:val="single" w:sz="6" w:space="0" w:color="008000"/>
              <w:left w:val="nil"/>
              <w:bottom w:val="nil"/>
              <w:right w:val="nil"/>
            </w:tcBorders>
            <w:shd w:val="clear" w:color="auto" w:fill="FF9300"/>
            <w:vAlign w:val="center"/>
          </w:tcPr>
          <w:p w14:paraId="4E1DED51" w14:textId="137D71CF" w:rsidR="00F92265" w:rsidRPr="0023306C" w:rsidRDefault="003A7224" w:rsidP="00D6738D">
            <w:pPr>
              <w:pStyle w:val="CETBodytext"/>
              <w:jc w:val="center"/>
              <w:rPr>
                <w:rFonts w:ascii="Times New Roman" w:hAnsi="Times New Roman"/>
              </w:rPr>
            </w:pPr>
            <w:r>
              <w:rPr>
                <w:rFonts w:ascii="Times New Roman" w:hAnsi="Times New Roman"/>
              </w:rPr>
              <w:t>= = =</w:t>
            </w:r>
          </w:p>
        </w:tc>
        <w:tc>
          <w:tcPr>
            <w:tcW w:w="1276" w:type="dxa"/>
            <w:tcBorders>
              <w:top w:val="single" w:sz="6" w:space="0" w:color="008000"/>
              <w:left w:val="nil"/>
              <w:bottom w:val="nil"/>
              <w:right w:val="nil"/>
            </w:tcBorders>
            <w:shd w:val="clear" w:color="auto" w:fill="FF9300"/>
            <w:vAlign w:val="center"/>
            <w:hideMark/>
          </w:tcPr>
          <w:p w14:paraId="55C57E22" w14:textId="4961F5C2" w:rsidR="00F92265" w:rsidRPr="0023306C" w:rsidRDefault="00F92265" w:rsidP="00F92265">
            <w:pPr>
              <w:pStyle w:val="CETBodytext"/>
              <w:rPr>
                <w:rFonts w:ascii="Times New Roman" w:hAnsi="Times New Roman"/>
              </w:rPr>
            </w:pPr>
            <w:r w:rsidRPr="0023306C">
              <w:rPr>
                <w:rFonts w:ascii="Times New Roman" w:hAnsi="Times New Roman"/>
              </w:rPr>
              <w:t>Pale yellow</w:t>
            </w:r>
          </w:p>
        </w:tc>
      </w:tr>
      <w:tr w:rsidR="0023306C" w:rsidRPr="0023306C" w14:paraId="6BA8036B" w14:textId="77777777" w:rsidTr="003A7224">
        <w:trPr>
          <w:gridAfter w:val="1"/>
          <w:wAfter w:w="7" w:type="dxa"/>
          <w:jc w:val="center"/>
        </w:trPr>
        <w:tc>
          <w:tcPr>
            <w:tcW w:w="709" w:type="dxa"/>
            <w:tcBorders>
              <w:top w:val="nil"/>
              <w:left w:val="nil"/>
              <w:bottom w:val="nil"/>
              <w:right w:val="nil"/>
            </w:tcBorders>
            <w:shd w:val="clear" w:color="auto" w:fill="auto"/>
            <w:vAlign w:val="center"/>
            <w:hideMark/>
          </w:tcPr>
          <w:p w14:paraId="43027CD1" w14:textId="77777777" w:rsidR="003A0594" w:rsidRPr="0023306C" w:rsidRDefault="003A0594" w:rsidP="003A0594">
            <w:pPr>
              <w:pStyle w:val="CETBodytext"/>
              <w:rPr>
                <w:rFonts w:ascii="Times New Roman" w:hAnsi="Times New Roman"/>
              </w:rPr>
            </w:pPr>
            <w:r w:rsidRPr="0023306C">
              <w:rPr>
                <w:rFonts w:ascii="Times New Roman" w:hAnsi="Times New Roman"/>
              </w:rPr>
              <w:t>4</w:t>
            </w:r>
          </w:p>
        </w:tc>
        <w:tc>
          <w:tcPr>
            <w:tcW w:w="2552" w:type="dxa"/>
            <w:tcBorders>
              <w:top w:val="nil"/>
              <w:left w:val="nil"/>
              <w:bottom w:val="nil"/>
              <w:right w:val="nil"/>
            </w:tcBorders>
            <w:shd w:val="clear" w:color="auto" w:fill="auto"/>
            <w:vAlign w:val="center"/>
            <w:hideMark/>
          </w:tcPr>
          <w:p w14:paraId="517B3C69" w14:textId="0DDE1083" w:rsidR="003A0594" w:rsidRPr="0023306C" w:rsidRDefault="003A0594" w:rsidP="003A0594">
            <w:pPr>
              <w:pStyle w:val="CETBodytext"/>
              <w:jc w:val="left"/>
              <w:rPr>
                <w:rFonts w:ascii="Times New Roman" w:hAnsi="Times New Roman"/>
              </w:rPr>
            </w:pPr>
            <w:r w:rsidRPr="0023306C">
              <w:rPr>
                <w:rFonts w:ascii="Times New Roman" w:hAnsi="Times New Roman"/>
              </w:rPr>
              <w:t>Grimaldi (residue after extraction with n-hexane)</w:t>
            </w:r>
          </w:p>
        </w:tc>
        <w:tc>
          <w:tcPr>
            <w:tcW w:w="1134" w:type="dxa"/>
            <w:tcBorders>
              <w:top w:val="nil"/>
              <w:left w:val="nil"/>
              <w:bottom w:val="nil"/>
              <w:right w:val="nil"/>
            </w:tcBorders>
            <w:vAlign w:val="center"/>
          </w:tcPr>
          <w:p w14:paraId="796F0916" w14:textId="7A65B080" w:rsidR="003A0594" w:rsidRPr="0023306C" w:rsidRDefault="003A0594" w:rsidP="003A0594">
            <w:pPr>
              <w:pStyle w:val="CETBodytext"/>
              <w:jc w:val="center"/>
              <w:rPr>
                <w:rFonts w:ascii="Times New Roman" w:hAnsi="Times New Roman"/>
                <w:szCs w:val="18"/>
              </w:rPr>
            </w:pPr>
            <w:r w:rsidRPr="0023306C">
              <w:rPr>
                <w:rFonts w:ascii="Times New Roman" w:hAnsi="Times New Roman"/>
                <w:szCs w:val="18"/>
              </w:rPr>
              <w:t>27.97</w:t>
            </w:r>
          </w:p>
        </w:tc>
        <w:tc>
          <w:tcPr>
            <w:tcW w:w="992" w:type="dxa"/>
            <w:tcBorders>
              <w:top w:val="nil"/>
              <w:left w:val="nil"/>
              <w:bottom w:val="nil"/>
              <w:right w:val="nil"/>
            </w:tcBorders>
            <w:shd w:val="clear" w:color="auto" w:fill="auto"/>
            <w:vAlign w:val="center"/>
          </w:tcPr>
          <w:p w14:paraId="7FC963DA" w14:textId="44C94BD5" w:rsidR="003A0594" w:rsidRPr="0023306C" w:rsidRDefault="003A0594" w:rsidP="003A0594">
            <w:pPr>
              <w:pStyle w:val="CETBodytext"/>
              <w:jc w:val="center"/>
              <w:rPr>
                <w:rFonts w:ascii="Times New Roman" w:hAnsi="Times New Roman"/>
                <w:szCs w:val="18"/>
              </w:rPr>
            </w:pPr>
            <w:r w:rsidRPr="0023306C">
              <w:rPr>
                <w:rFonts w:ascii="Times New Roman" w:hAnsi="Times New Roman"/>
                <w:szCs w:val="18"/>
              </w:rPr>
              <w:t>2.01</w:t>
            </w:r>
          </w:p>
        </w:tc>
        <w:tc>
          <w:tcPr>
            <w:tcW w:w="709" w:type="dxa"/>
            <w:tcBorders>
              <w:top w:val="nil"/>
              <w:left w:val="nil"/>
              <w:bottom w:val="nil"/>
              <w:right w:val="nil"/>
            </w:tcBorders>
            <w:shd w:val="clear" w:color="auto" w:fill="auto"/>
            <w:vAlign w:val="center"/>
          </w:tcPr>
          <w:p w14:paraId="6C08AEFC" w14:textId="7C7FAD08" w:rsidR="003A0594" w:rsidRPr="0023306C" w:rsidRDefault="003A0594" w:rsidP="003A0594">
            <w:pPr>
              <w:pStyle w:val="CETBodytext"/>
              <w:jc w:val="center"/>
              <w:rPr>
                <w:rFonts w:ascii="Times New Roman" w:hAnsi="Times New Roman"/>
                <w:szCs w:val="18"/>
              </w:rPr>
            </w:pPr>
            <w:r w:rsidRPr="0023306C">
              <w:rPr>
                <w:rFonts w:ascii="Times New Roman" w:hAnsi="Times New Roman"/>
                <w:szCs w:val="18"/>
              </w:rPr>
              <w:t>16.85</w:t>
            </w:r>
          </w:p>
        </w:tc>
        <w:tc>
          <w:tcPr>
            <w:tcW w:w="1417" w:type="dxa"/>
            <w:tcBorders>
              <w:top w:val="nil"/>
              <w:left w:val="nil"/>
              <w:bottom w:val="nil"/>
              <w:right w:val="nil"/>
            </w:tcBorders>
            <w:shd w:val="clear" w:color="auto" w:fill="auto"/>
            <w:vAlign w:val="center"/>
          </w:tcPr>
          <w:p w14:paraId="46FD822F" w14:textId="045CE3AF" w:rsidR="003A0594" w:rsidRPr="0023306C" w:rsidRDefault="00EE783C" w:rsidP="003A0594">
            <w:pPr>
              <w:pStyle w:val="CETBodytext"/>
              <w:jc w:val="center"/>
              <w:rPr>
                <w:rFonts w:ascii="Times New Roman" w:hAnsi="Times New Roman"/>
              </w:rPr>
            </w:pPr>
            <w:r>
              <w:rPr>
                <w:rFonts w:ascii="Times New Roman" w:hAnsi="Times New Roman"/>
                <w:szCs w:val="18"/>
              </w:rPr>
              <w:t>0.0337</w:t>
            </w:r>
          </w:p>
        </w:tc>
        <w:tc>
          <w:tcPr>
            <w:tcW w:w="1410" w:type="dxa"/>
            <w:tcBorders>
              <w:top w:val="nil"/>
              <w:left w:val="nil"/>
              <w:bottom w:val="nil"/>
              <w:right w:val="nil"/>
            </w:tcBorders>
            <w:shd w:val="clear" w:color="auto" w:fill="auto"/>
            <w:vAlign w:val="center"/>
          </w:tcPr>
          <w:p w14:paraId="67F7AE78" w14:textId="568F68B2" w:rsidR="003A0594" w:rsidRPr="0023306C" w:rsidRDefault="00EE783C" w:rsidP="003A0594">
            <w:pPr>
              <w:pStyle w:val="CETBodytext"/>
              <w:jc w:val="center"/>
              <w:rPr>
                <w:rFonts w:ascii="Times New Roman" w:hAnsi="Times New Roman"/>
              </w:rPr>
            </w:pPr>
            <w:r>
              <w:rPr>
                <w:rFonts w:ascii="Times New Roman" w:hAnsi="Times New Roman"/>
                <w:szCs w:val="18"/>
              </w:rPr>
              <w:t>0.283</w:t>
            </w:r>
          </w:p>
        </w:tc>
        <w:tc>
          <w:tcPr>
            <w:tcW w:w="1276" w:type="dxa"/>
            <w:tcBorders>
              <w:top w:val="nil"/>
              <w:left w:val="nil"/>
              <w:bottom w:val="nil"/>
              <w:right w:val="nil"/>
            </w:tcBorders>
            <w:shd w:val="clear" w:color="auto" w:fill="auto"/>
            <w:vAlign w:val="center"/>
            <w:hideMark/>
          </w:tcPr>
          <w:p w14:paraId="0ED3BA8A" w14:textId="6D260E18" w:rsidR="003A0594" w:rsidRPr="0023306C" w:rsidRDefault="003A0594" w:rsidP="003A0594">
            <w:pPr>
              <w:pStyle w:val="CETBodytext"/>
              <w:rPr>
                <w:rFonts w:ascii="Times New Roman" w:hAnsi="Times New Roman"/>
              </w:rPr>
            </w:pPr>
            <w:r w:rsidRPr="0023306C">
              <w:rPr>
                <w:rFonts w:ascii="Times New Roman" w:hAnsi="Times New Roman"/>
              </w:rPr>
              <w:t>Brown</w:t>
            </w:r>
          </w:p>
        </w:tc>
      </w:tr>
      <w:tr w:rsidR="0007447A" w:rsidRPr="0023306C" w14:paraId="617C80C6" w14:textId="77777777" w:rsidTr="003A7224">
        <w:trPr>
          <w:gridAfter w:val="1"/>
          <w:wAfter w:w="7" w:type="dxa"/>
          <w:jc w:val="center"/>
        </w:trPr>
        <w:tc>
          <w:tcPr>
            <w:tcW w:w="709" w:type="dxa"/>
            <w:tcBorders>
              <w:top w:val="nil"/>
              <w:left w:val="nil"/>
              <w:bottom w:val="nil"/>
              <w:right w:val="nil"/>
            </w:tcBorders>
            <w:shd w:val="clear" w:color="auto" w:fill="BDD6EE" w:themeFill="accent5" w:themeFillTint="66"/>
            <w:vAlign w:val="center"/>
            <w:hideMark/>
          </w:tcPr>
          <w:p w14:paraId="2797FE0F" w14:textId="77777777" w:rsidR="003A0594" w:rsidRPr="0023306C" w:rsidRDefault="003A0594" w:rsidP="003A0594">
            <w:pPr>
              <w:pStyle w:val="CETBodytext"/>
              <w:rPr>
                <w:rFonts w:ascii="Times New Roman" w:hAnsi="Times New Roman"/>
              </w:rPr>
            </w:pPr>
            <w:r w:rsidRPr="0023306C">
              <w:rPr>
                <w:rFonts w:ascii="Times New Roman" w:hAnsi="Times New Roman"/>
              </w:rPr>
              <w:t>2</w:t>
            </w:r>
          </w:p>
        </w:tc>
        <w:tc>
          <w:tcPr>
            <w:tcW w:w="2552" w:type="dxa"/>
            <w:tcBorders>
              <w:top w:val="nil"/>
              <w:left w:val="nil"/>
              <w:bottom w:val="nil"/>
              <w:right w:val="nil"/>
            </w:tcBorders>
            <w:shd w:val="clear" w:color="auto" w:fill="BDD6EE" w:themeFill="accent5" w:themeFillTint="66"/>
            <w:vAlign w:val="center"/>
            <w:hideMark/>
          </w:tcPr>
          <w:p w14:paraId="0CFA455E" w14:textId="77777777" w:rsidR="003A0594" w:rsidRPr="0023306C" w:rsidRDefault="003A0594" w:rsidP="003A0594">
            <w:pPr>
              <w:pStyle w:val="CETBodytext"/>
              <w:jc w:val="left"/>
              <w:rPr>
                <w:rFonts w:ascii="Times New Roman" w:hAnsi="Times New Roman"/>
              </w:rPr>
            </w:pPr>
            <w:r w:rsidRPr="0023306C">
              <w:rPr>
                <w:rFonts w:ascii="Times New Roman" w:hAnsi="Times New Roman"/>
              </w:rPr>
              <w:t xml:space="preserve">Grimaldi </w:t>
            </w:r>
            <w:r w:rsidRPr="0023306C">
              <w:rPr>
                <w:rFonts w:ascii="Times New Roman" w:eastAsia="MS PGothic" w:hAnsi="Times New Roman"/>
              </w:rPr>
              <w:t>“as collected”</w:t>
            </w:r>
          </w:p>
        </w:tc>
        <w:tc>
          <w:tcPr>
            <w:tcW w:w="1134" w:type="dxa"/>
            <w:tcBorders>
              <w:top w:val="nil"/>
              <w:left w:val="nil"/>
              <w:bottom w:val="nil"/>
              <w:right w:val="nil"/>
            </w:tcBorders>
            <w:shd w:val="clear" w:color="auto" w:fill="BDD6EE" w:themeFill="accent5" w:themeFillTint="66"/>
            <w:vAlign w:val="center"/>
          </w:tcPr>
          <w:p w14:paraId="61C517CF" w14:textId="7318FFCA" w:rsidR="003A0594" w:rsidRPr="0023306C" w:rsidRDefault="003A0594" w:rsidP="003A0594">
            <w:pPr>
              <w:pStyle w:val="CETBodytext"/>
              <w:jc w:val="center"/>
              <w:rPr>
                <w:rFonts w:ascii="Times New Roman" w:hAnsi="Times New Roman"/>
                <w:szCs w:val="18"/>
              </w:rPr>
            </w:pPr>
            <w:r w:rsidRPr="0023306C">
              <w:rPr>
                <w:rFonts w:ascii="Times New Roman" w:hAnsi="Times New Roman"/>
                <w:szCs w:val="18"/>
              </w:rPr>
              <w:t>16.52</w:t>
            </w:r>
          </w:p>
        </w:tc>
        <w:tc>
          <w:tcPr>
            <w:tcW w:w="992" w:type="dxa"/>
            <w:tcBorders>
              <w:top w:val="nil"/>
              <w:left w:val="nil"/>
              <w:bottom w:val="nil"/>
              <w:right w:val="nil"/>
            </w:tcBorders>
            <w:shd w:val="clear" w:color="auto" w:fill="BDD6EE" w:themeFill="accent5" w:themeFillTint="66"/>
            <w:vAlign w:val="center"/>
          </w:tcPr>
          <w:p w14:paraId="7843D84C" w14:textId="33BC819C" w:rsidR="003A0594" w:rsidRPr="0023306C" w:rsidRDefault="003A0594" w:rsidP="003A0594">
            <w:pPr>
              <w:pStyle w:val="CETBodytext"/>
              <w:jc w:val="center"/>
              <w:rPr>
                <w:rFonts w:ascii="Times New Roman" w:hAnsi="Times New Roman"/>
                <w:szCs w:val="18"/>
              </w:rPr>
            </w:pPr>
            <w:r w:rsidRPr="0023306C">
              <w:rPr>
                <w:rFonts w:ascii="Times New Roman" w:hAnsi="Times New Roman"/>
                <w:szCs w:val="18"/>
              </w:rPr>
              <w:t>2.34</w:t>
            </w:r>
          </w:p>
        </w:tc>
        <w:tc>
          <w:tcPr>
            <w:tcW w:w="709" w:type="dxa"/>
            <w:tcBorders>
              <w:top w:val="nil"/>
              <w:left w:val="nil"/>
              <w:bottom w:val="nil"/>
              <w:right w:val="nil"/>
            </w:tcBorders>
            <w:shd w:val="clear" w:color="auto" w:fill="BDD6EE" w:themeFill="accent5" w:themeFillTint="66"/>
            <w:vAlign w:val="center"/>
          </w:tcPr>
          <w:p w14:paraId="5DCDE1CE" w14:textId="3BB1F4BF" w:rsidR="003A0594" w:rsidRPr="0023306C" w:rsidRDefault="003A0594" w:rsidP="003A0594">
            <w:pPr>
              <w:pStyle w:val="CETBodytext"/>
              <w:jc w:val="center"/>
              <w:rPr>
                <w:rFonts w:ascii="Times New Roman" w:hAnsi="Times New Roman"/>
                <w:szCs w:val="18"/>
              </w:rPr>
            </w:pPr>
            <w:r w:rsidRPr="0023306C">
              <w:rPr>
                <w:rFonts w:ascii="Times New Roman" w:hAnsi="Times New Roman"/>
                <w:szCs w:val="18"/>
              </w:rPr>
              <w:t>7.1</w:t>
            </w:r>
            <w:r w:rsidR="00D45916">
              <w:rPr>
                <w:rFonts w:ascii="Times New Roman" w:hAnsi="Times New Roman"/>
                <w:szCs w:val="18"/>
              </w:rPr>
              <w:t>0</w:t>
            </w:r>
          </w:p>
        </w:tc>
        <w:tc>
          <w:tcPr>
            <w:tcW w:w="1417" w:type="dxa"/>
            <w:tcBorders>
              <w:top w:val="nil"/>
              <w:left w:val="nil"/>
              <w:bottom w:val="nil"/>
              <w:right w:val="nil"/>
            </w:tcBorders>
            <w:shd w:val="clear" w:color="auto" w:fill="BDD6EE" w:themeFill="accent5" w:themeFillTint="66"/>
            <w:vAlign w:val="center"/>
          </w:tcPr>
          <w:p w14:paraId="492CE9D8" w14:textId="5BD63BFE" w:rsidR="003A0594" w:rsidRPr="0023306C" w:rsidRDefault="00EE783C" w:rsidP="003A0594">
            <w:pPr>
              <w:pStyle w:val="CETBodytext"/>
              <w:jc w:val="center"/>
              <w:rPr>
                <w:rFonts w:ascii="Times New Roman" w:hAnsi="Times New Roman"/>
              </w:rPr>
            </w:pPr>
            <w:r>
              <w:rPr>
                <w:rFonts w:ascii="Times New Roman" w:hAnsi="Times New Roman"/>
                <w:szCs w:val="18"/>
              </w:rPr>
              <w:t>0.0309</w:t>
            </w:r>
          </w:p>
        </w:tc>
        <w:tc>
          <w:tcPr>
            <w:tcW w:w="1410" w:type="dxa"/>
            <w:tcBorders>
              <w:top w:val="nil"/>
              <w:left w:val="nil"/>
              <w:bottom w:val="nil"/>
              <w:right w:val="nil"/>
            </w:tcBorders>
            <w:shd w:val="clear" w:color="auto" w:fill="BDD6EE" w:themeFill="accent5" w:themeFillTint="66"/>
            <w:vAlign w:val="center"/>
          </w:tcPr>
          <w:p w14:paraId="5BE184B2" w14:textId="7A9797F1" w:rsidR="003A0594" w:rsidRPr="0023306C" w:rsidRDefault="00EE783C" w:rsidP="003A0594">
            <w:pPr>
              <w:pStyle w:val="CETBodytext"/>
              <w:jc w:val="center"/>
              <w:rPr>
                <w:rFonts w:ascii="Times New Roman" w:hAnsi="Times New Roman"/>
              </w:rPr>
            </w:pPr>
            <w:r>
              <w:rPr>
                <w:rFonts w:ascii="Times New Roman" w:hAnsi="Times New Roman"/>
                <w:szCs w:val="18"/>
              </w:rPr>
              <w:t>0.094</w:t>
            </w:r>
          </w:p>
        </w:tc>
        <w:tc>
          <w:tcPr>
            <w:tcW w:w="1276" w:type="dxa"/>
            <w:tcBorders>
              <w:top w:val="nil"/>
              <w:left w:val="nil"/>
              <w:bottom w:val="nil"/>
              <w:right w:val="nil"/>
            </w:tcBorders>
            <w:shd w:val="clear" w:color="auto" w:fill="BDD6EE" w:themeFill="accent5" w:themeFillTint="66"/>
            <w:vAlign w:val="center"/>
            <w:hideMark/>
          </w:tcPr>
          <w:p w14:paraId="7DF2AA4E" w14:textId="23ED2642" w:rsidR="003A0594" w:rsidRPr="0023306C" w:rsidRDefault="003A0594" w:rsidP="003A0594">
            <w:pPr>
              <w:pStyle w:val="CETBodytext"/>
              <w:rPr>
                <w:rFonts w:ascii="Times New Roman" w:hAnsi="Times New Roman"/>
              </w:rPr>
            </w:pPr>
            <w:r w:rsidRPr="0023306C">
              <w:rPr>
                <w:rFonts w:ascii="Times New Roman" w:hAnsi="Times New Roman"/>
              </w:rPr>
              <w:t>Brown</w:t>
            </w:r>
          </w:p>
        </w:tc>
      </w:tr>
      <w:tr w:rsidR="0007447A" w:rsidRPr="0023306C" w14:paraId="105FC1CB" w14:textId="77777777" w:rsidTr="003A7224">
        <w:trPr>
          <w:gridAfter w:val="1"/>
          <w:wAfter w:w="7" w:type="dxa"/>
          <w:jc w:val="center"/>
        </w:trPr>
        <w:tc>
          <w:tcPr>
            <w:tcW w:w="709" w:type="dxa"/>
            <w:tcBorders>
              <w:top w:val="nil"/>
              <w:left w:val="nil"/>
              <w:bottom w:val="single" w:sz="12" w:space="0" w:color="006600"/>
              <w:right w:val="nil"/>
            </w:tcBorders>
            <w:shd w:val="clear" w:color="auto" w:fill="FFF2CC" w:themeFill="accent4" w:themeFillTint="33"/>
            <w:vAlign w:val="center"/>
            <w:hideMark/>
          </w:tcPr>
          <w:p w14:paraId="4B2B7D5B" w14:textId="77777777" w:rsidR="00F92265" w:rsidRPr="0023306C" w:rsidRDefault="00F92265" w:rsidP="00F92265">
            <w:pPr>
              <w:pStyle w:val="CETBodytext"/>
              <w:rPr>
                <w:rFonts w:ascii="Times New Roman" w:hAnsi="Times New Roman"/>
              </w:rPr>
            </w:pPr>
            <w:r w:rsidRPr="0023306C">
              <w:rPr>
                <w:rFonts w:ascii="Times New Roman" w:hAnsi="Times New Roman"/>
              </w:rPr>
              <w:t>25</w:t>
            </w:r>
          </w:p>
        </w:tc>
        <w:tc>
          <w:tcPr>
            <w:tcW w:w="2552" w:type="dxa"/>
            <w:tcBorders>
              <w:top w:val="nil"/>
              <w:left w:val="nil"/>
              <w:bottom w:val="single" w:sz="12" w:space="0" w:color="006600"/>
              <w:right w:val="nil"/>
            </w:tcBorders>
            <w:shd w:val="clear" w:color="auto" w:fill="FFF2CC" w:themeFill="accent4" w:themeFillTint="33"/>
            <w:vAlign w:val="center"/>
            <w:hideMark/>
          </w:tcPr>
          <w:p w14:paraId="5E74E153" w14:textId="77777777" w:rsidR="00F92265" w:rsidRPr="0023306C" w:rsidRDefault="00F92265" w:rsidP="00F92265">
            <w:pPr>
              <w:pStyle w:val="CETBodytext"/>
              <w:jc w:val="left"/>
              <w:rPr>
                <w:rFonts w:ascii="Times New Roman" w:eastAsia="Verdana" w:hAnsi="Times New Roman"/>
              </w:rPr>
            </w:pPr>
            <w:r w:rsidRPr="0023306C">
              <w:rPr>
                <w:rFonts w:ascii="Times New Roman" w:hAnsi="Times New Roman"/>
              </w:rPr>
              <w:t>PRODAL 2-4 mm size cut</w:t>
            </w:r>
          </w:p>
        </w:tc>
        <w:tc>
          <w:tcPr>
            <w:tcW w:w="1134" w:type="dxa"/>
            <w:tcBorders>
              <w:top w:val="nil"/>
              <w:left w:val="nil"/>
              <w:bottom w:val="single" w:sz="12" w:space="0" w:color="006600"/>
              <w:right w:val="nil"/>
            </w:tcBorders>
            <w:shd w:val="clear" w:color="auto" w:fill="FFF2CC" w:themeFill="accent4" w:themeFillTint="33"/>
            <w:vAlign w:val="center"/>
          </w:tcPr>
          <w:p w14:paraId="6EC6614A" w14:textId="3B1C60DC" w:rsidR="003A0594" w:rsidRPr="0023306C" w:rsidRDefault="003A0594" w:rsidP="003A0594">
            <w:pPr>
              <w:pStyle w:val="CETBodytext"/>
              <w:jc w:val="center"/>
              <w:rPr>
                <w:rFonts w:ascii="Times New Roman" w:hAnsi="Times New Roman"/>
                <w:szCs w:val="18"/>
              </w:rPr>
            </w:pPr>
            <w:r w:rsidRPr="0023306C">
              <w:rPr>
                <w:rFonts w:ascii="Times New Roman" w:hAnsi="Times New Roman"/>
                <w:szCs w:val="18"/>
              </w:rPr>
              <w:t>22.62</w:t>
            </w:r>
          </w:p>
        </w:tc>
        <w:tc>
          <w:tcPr>
            <w:tcW w:w="992" w:type="dxa"/>
            <w:tcBorders>
              <w:top w:val="nil"/>
              <w:left w:val="nil"/>
              <w:bottom w:val="single" w:sz="12" w:space="0" w:color="006600"/>
              <w:right w:val="nil"/>
            </w:tcBorders>
            <w:shd w:val="clear" w:color="auto" w:fill="FFF2CC" w:themeFill="accent4" w:themeFillTint="33"/>
            <w:vAlign w:val="center"/>
          </w:tcPr>
          <w:p w14:paraId="44F5221E" w14:textId="612F4DBE" w:rsidR="00F92265" w:rsidRPr="0023306C" w:rsidRDefault="00F92265" w:rsidP="00F92265">
            <w:pPr>
              <w:pStyle w:val="CETBodytext"/>
              <w:jc w:val="center"/>
              <w:rPr>
                <w:rFonts w:ascii="Times New Roman" w:hAnsi="Times New Roman"/>
                <w:szCs w:val="18"/>
              </w:rPr>
            </w:pPr>
            <w:r w:rsidRPr="0023306C">
              <w:rPr>
                <w:rFonts w:ascii="Times New Roman" w:hAnsi="Times New Roman"/>
                <w:szCs w:val="18"/>
              </w:rPr>
              <w:t>2.99</w:t>
            </w:r>
          </w:p>
        </w:tc>
        <w:tc>
          <w:tcPr>
            <w:tcW w:w="709" w:type="dxa"/>
            <w:tcBorders>
              <w:top w:val="nil"/>
              <w:left w:val="nil"/>
              <w:bottom w:val="single" w:sz="12" w:space="0" w:color="006600"/>
              <w:right w:val="nil"/>
            </w:tcBorders>
            <w:shd w:val="clear" w:color="auto" w:fill="FFF2CC" w:themeFill="accent4" w:themeFillTint="33"/>
            <w:vAlign w:val="center"/>
          </w:tcPr>
          <w:p w14:paraId="0B2AA122" w14:textId="1B433940" w:rsidR="00F92265" w:rsidRPr="0023306C" w:rsidRDefault="00F92265" w:rsidP="00F92265">
            <w:pPr>
              <w:pStyle w:val="CETBodytext"/>
              <w:jc w:val="center"/>
              <w:rPr>
                <w:rFonts w:ascii="Times New Roman" w:hAnsi="Times New Roman"/>
                <w:szCs w:val="18"/>
              </w:rPr>
            </w:pPr>
            <w:r w:rsidRPr="0023306C">
              <w:rPr>
                <w:rFonts w:ascii="Times New Roman" w:hAnsi="Times New Roman"/>
                <w:szCs w:val="18"/>
              </w:rPr>
              <w:t>7.28</w:t>
            </w:r>
          </w:p>
        </w:tc>
        <w:tc>
          <w:tcPr>
            <w:tcW w:w="1417" w:type="dxa"/>
            <w:tcBorders>
              <w:top w:val="nil"/>
              <w:left w:val="nil"/>
              <w:bottom w:val="single" w:sz="12" w:space="0" w:color="006600"/>
              <w:right w:val="nil"/>
            </w:tcBorders>
            <w:shd w:val="clear" w:color="auto" w:fill="FFF2CC" w:themeFill="accent4" w:themeFillTint="33"/>
            <w:vAlign w:val="center"/>
          </w:tcPr>
          <w:p w14:paraId="23DBD459" w14:textId="529B82E9" w:rsidR="00F92265" w:rsidRPr="0023306C" w:rsidRDefault="00F92265" w:rsidP="00F92265">
            <w:pPr>
              <w:pStyle w:val="CETBodytext"/>
              <w:jc w:val="center"/>
              <w:rPr>
                <w:rFonts w:ascii="Times New Roman" w:hAnsi="Times New Roman"/>
              </w:rPr>
            </w:pPr>
            <w:r w:rsidRPr="0023306C">
              <w:rPr>
                <w:rFonts w:ascii="Times New Roman" w:hAnsi="Times New Roman"/>
                <w:color w:val="000000"/>
                <w:szCs w:val="18"/>
              </w:rPr>
              <w:t>0.0620</w:t>
            </w:r>
          </w:p>
        </w:tc>
        <w:tc>
          <w:tcPr>
            <w:tcW w:w="1410" w:type="dxa"/>
            <w:tcBorders>
              <w:top w:val="nil"/>
              <w:left w:val="nil"/>
              <w:bottom w:val="single" w:sz="12" w:space="0" w:color="006600"/>
              <w:right w:val="nil"/>
            </w:tcBorders>
            <w:shd w:val="clear" w:color="auto" w:fill="FFF2CC" w:themeFill="accent4" w:themeFillTint="33"/>
            <w:vAlign w:val="center"/>
          </w:tcPr>
          <w:p w14:paraId="77F2555B" w14:textId="0DE979F7" w:rsidR="00F92265" w:rsidRPr="0023306C" w:rsidRDefault="00F92265" w:rsidP="00F92265">
            <w:pPr>
              <w:pStyle w:val="CETBodytext"/>
              <w:jc w:val="center"/>
              <w:rPr>
                <w:rFonts w:ascii="Times New Roman" w:hAnsi="Times New Roman"/>
              </w:rPr>
            </w:pPr>
            <w:r w:rsidRPr="0023306C">
              <w:rPr>
                <w:rFonts w:ascii="Times New Roman" w:hAnsi="Times New Roman"/>
                <w:color w:val="000000"/>
                <w:szCs w:val="18"/>
              </w:rPr>
              <w:t>0</w:t>
            </w:r>
            <w:r w:rsidR="003A0594" w:rsidRPr="0023306C">
              <w:rPr>
                <w:rFonts w:ascii="Times New Roman" w:hAnsi="Times New Roman"/>
                <w:color w:val="000000"/>
                <w:szCs w:val="18"/>
              </w:rPr>
              <w:t>.</w:t>
            </w:r>
            <w:r w:rsidRPr="0023306C">
              <w:rPr>
                <w:rFonts w:ascii="Times New Roman" w:hAnsi="Times New Roman"/>
                <w:color w:val="000000"/>
                <w:szCs w:val="18"/>
              </w:rPr>
              <w:t>15</w:t>
            </w:r>
            <w:r w:rsidR="003A0594" w:rsidRPr="0023306C">
              <w:rPr>
                <w:rFonts w:ascii="Times New Roman" w:hAnsi="Times New Roman"/>
                <w:color w:val="000000"/>
                <w:szCs w:val="18"/>
              </w:rPr>
              <w:t>1</w:t>
            </w:r>
          </w:p>
        </w:tc>
        <w:tc>
          <w:tcPr>
            <w:tcW w:w="1276" w:type="dxa"/>
            <w:tcBorders>
              <w:top w:val="nil"/>
              <w:left w:val="nil"/>
              <w:bottom w:val="single" w:sz="12" w:space="0" w:color="006600"/>
              <w:right w:val="nil"/>
            </w:tcBorders>
            <w:shd w:val="clear" w:color="auto" w:fill="FFF2CC" w:themeFill="accent4" w:themeFillTint="33"/>
            <w:vAlign w:val="center"/>
            <w:hideMark/>
          </w:tcPr>
          <w:p w14:paraId="71B037F6" w14:textId="75AC8EE1" w:rsidR="00F92265" w:rsidRPr="0023306C" w:rsidRDefault="00F92265" w:rsidP="00F92265">
            <w:pPr>
              <w:pStyle w:val="CETBodytext"/>
              <w:rPr>
                <w:rFonts w:ascii="Times New Roman" w:hAnsi="Times New Roman"/>
              </w:rPr>
            </w:pPr>
            <w:r w:rsidRPr="0023306C">
              <w:rPr>
                <w:rFonts w:ascii="Times New Roman" w:hAnsi="Times New Roman"/>
              </w:rPr>
              <w:t>Dark brown</w:t>
            </w:r>
          </w:p>
        </w:tc>
      </w:tr>
      <w:tr w:rsidR="003A7224" w14:paraId="4E1F5168" w14:textId="77777777" w:rsidTr="003A7224">
        <w:tblPrEx>
          <w:tblBorders>
            <w:top w:val="none" w:sz="0" w:space="0" w:color="auto"/>
            <w:bottom w:val="none" w:sz="0" w:space="0" w:color="auto"/>
          </w:tblBorders>
          <w:shd w:val="clear" w:color="auto" w:fill="auto"/>
          <w:tblCellMar>
            <w:left w:w="108" w:type="dxa"/>
            <w:right w:w="108" w:type="dxa"/>
          </w:tblCellMar>
          <w:tblLook w:val="0400" w:firstRow="0" w:lastRow="0" w:firstColumn="0" w:lastColumn="0" w:noHBand="0" w:noVBand="1"/>
        </w:tblPrEx>
        <w:trPr>
          <w:jc w:val="center"/>
        </w:trPr>
        <w:tc>
          <w:tcPr>
            <w:tcW w:w="10206" w:type="dxa"/>
            <w:gridSpan w:val="9"/>
            <w:tcBorders>
              <w:top w:val="single" w:sz="12" w:space="0" w:color="385623" w:themeColor="accent6" w:themeShade="80"/>
            </w:tcBorders>
            <w:shd w:val="clear" w:color="auto" w:fill="auto"/>
          </w:tcPr>
          <w:p w14:paraId="7ACAB8C5" w14:textId="20DE4C1C" w:rsidR="003A7224" w:rsidRPr="00452EE2" w:rsidRDefault="003A7224" w:rsidP="00053201">
            <w:pPr>
              <w:keepNext/>
              <w:keepLines/>
              <w:spacing w:before="0" w:after="0" w:line="240" w:lineRule="auto"/>
              <w:jc w:val="center"/>
              <w:rPr>
                <w:rFonts w:eastAsia="Times New Roman" w:cs="Times New Roman"/>
                <w:color w:val="000000" w:themeColor="text1"/>
                <w:sz w:val="18"/>
                <w:szCs w:val="18"/>
              </w:rPr>
            </w:pPr>
            <w:r>
              <w:rPr>
                <w:rFonts w:eastAsia="Times New Roman" w:cs="Times New Roman"/>
                <w:color w:val="000000" w:themeColor="text1"/>
                <w:sz w:val="18"/>
                <w:szCs w:val="18"/>
              </w:rPr>
              <w:t xml:space="preserve">* </w:t>
            </w:r>
            <w:r>
              <w:rPr>
                <w:rFonts w:eastAsia="Times New Roman" w:cs="Times New Roman"/>
                <w:color w:val="000000" w:themeColor="text1"/>
                <w:sz w:val="18"/>
                <w:szCs w:val="18"/>
              </w:rPr>
              <w:t>ND = Not Detected</w:t>
            </w:r>
          </w:p>
        </w:tc>
      </w:tr>
    </w:tbl>
    <w:p w14:paraId="393D2EE6" w14:textId="46E7F4E8" w:rsidR="00855B0A" w:rsidRPr="0023306C" w:rsidRDefault="00A0229C" w:rsidP="001B2337">
      <w:r w:rsidRPr="0023306C">
        <w:t xml:space="preserve">As concerns hazelnut husks, testing </w:t>
      </w:r>
      <w:r w:rsidR="00855B0A" w:rsidRPr="0023306C">
        <w:t>of</w:t>
      </w:r>
      <w:r w:rsidRPr="0023306C">
        <w:t xml:space="preserve"> a</w:t>
      </w:r>
      <w:r w:rsidR="00855B0A" w:rsidRPr="0023306C">
        <w:t xml:space="preserve"> "</w:t>
      </w:r>
      <w:r w:rsidR="00855B0A" w:rsidRPr="0023306C">
        <w:rPr>
          <w:i/>
          <w:iCs/>
        </w:rPr>
        <w:t>fresh feedstock</w:t>
      </w:r>
      <w:r w:rsidR="00855B0A" w:rsidRPr="0023306C">
        <w:t xml:space="preserve">", i.e., the green leafy </w:t>
      </w:r>
      <w:r w:rsidRPr="0023306C">
        <w:t>covers</w:t>
      </w:r>
      <w:r w:rsidR="00855B0A" w:rsidRPr="0023306C">
        <w:t xml:space="preserve"> with a high moisture content in the order of 60</w:t>
      </w:r>
      <w:r w:rsidR="007C4C70">
        <w:rPr>
          <w:rFonts w:cs="Times New Roman"/>
        </w:rPr>
        <w:t>–</w:t>
      </w:r>
      <w:r w:rsidR="00855B0A" w:rsidRPr="0023306C">
        <w:t>70% wt. (see samples in Table 1</w:t>
      </w:r>
      <w:r w:rsidR="00DB6966" w:rsidRPr="0023306C">
        <w:t xml:space="preserve"> and 4</w:t>
      </w:r>
      <w:r w:rsidR="00855B0A" w:rsidRPr="0023306C">
        <w:t>), was privileged in investigating the extraction potential of bioactive compounds. For brevity, the results</w:t>
      </w:r>
      <w:r w:rsidR="001F7340" w:rsidRPr="0023306C">
        <w:t xml:space="preserve"> available so far</w:t>
      </w:r>
      <w:r w:rsidR="00855B0A" w:rsidRPr="0023306C">
        <w:t xml:space="preserve"> can be summarized as follows:</w:t>
      </w:r>
    </w:p>
    <w:p w14:paraId="554E1F1A" w14:textId="7BB89668" w:rsidR="001F7340" w:rsidRPr="001B2337" w:rsidRDefault="001F7340" w:rsidP="001B2337">
      <w:pPr>
        <w:pStyle w:val="Paragrafoelenco"/>
        <w:numPr>
          <w:ilvl w:val="0"/>
          <w:numId w:val="2"/>
        </w:numPr>
        <w:rPr>
          <w:rFonts w:eastAsia="MS PGothic"/>
          <w:sz w:val="22"/>
          <w:szCs w:val="22"/>
        </w:rPr>
      </w:pPr>
      <w:r w:rsidRPr="001B2337">
        <w:rPr>
          <w:rFonts w:eastAsia="MS PGothic"/>
          <w:sz w:val="22"/>
          <w:szCs w:val="22"/>
        </w:rPr>
        <w:t xml:space="preserve">the Soxhlet extraction turns out effective </w:t>
      </w:r>
      <w:r w:rsidR="00EF69CE" w:rsidRPr="001B2337">
        <w:rPr>
          <w:rFonts w:eastAsia="MS PGothic"/>
          <w:sz w:val="22"/>
          <w:szCs w:val="22"/>
        </w:rPr>
        <w:t xml:space="preserve">with both solvents tested </w:t>
      </w:r>
      <w:r w:rsidRPr="001B2337">
        <w:rPr>
          <w:rFonts w:eastAsia="MS PGothic"/>
          <w:sz w:val="22"/>
          <w:szCs w:val="22"/>
        </w:rPr>
        <w:t>on the “as collected”</w:t>
      </w:r>
      <w:r w:rsidRPr="001B2337">
        <w:rPr>
          <w:sz w:val="22"/>
          <w:szCs w:val="22"/>
        </w:rPr>
        <w:t xml:space="preserve"> husks</w:t>
      </w:r>
      <w:r w:rsidR="00EF69CE" w:rsidRPr="001B2337">
        <w:rPr>
          <w:sz w:val="22"/>
          <w:szCs w:val="22"/>
        </w:rPr>
        <w:t xml:space="preserve">, even </w:t>
      </w:r>
      <w:r w:rsidR="00EE0881" w:rsidRPr="001B2337">
        <w:rPr>
          <w:sz w:val="22"/>
          <w:szCs w:val="22"/>
        </w:rPr>
        <w:t xml:space="preserve">on </w:t>
      </w:r>
      <w:r w:rsidR="00EF69CE" w:rsidRPr="001B2337">
        <w:rPr>
          <w:sz w:val="22"/>
          <w:szCs w:val="22"/>
        </w:rPr>
        <w:t xml:space="preserve">the </w:t>
      </w:r>
      <w:r w:rsidR="00EF69CE" w:rsidRPr="001B2337">
        <w:rPr>
          <w:rFonts w:eastAsia="MS PGothic"/>
          <w:sz w:val="22"/>
          <w:szCs w:val="22"/>
        </w:rPr>
        <w:t>"</w:t>
      </w:r>
      <w:r w:rsidR="00EF69CE" w:rsidRPr="001B2337">
        <w:rPr>
          <w:rFonts w:eastAsia="MS PGothic"/>
          <w:i/>
          <w:iCs/>
          <w:sz w:val="22"/>
          <w:szCs w:val="22"/>
        </w:rPr>
        <w:t>fresh</w:t>
      </w:r>
      <w:r w:rsidR="00EF69CE" w:rsidRPr="001B2337">
        <w:rPr>
          <w:rFonts w:eastAsia="MS PGothic"/>
          <w:sz w:val="22"/>
          <w:szCs w:val="22"/>
        </w:rPr>
        <w:t xml:space="preserve">" </w:t>
      </w:r>
      <w:r w:rsidR="00EF69CE" w:rsidRPr="001B2337">
        <w:rPr>
          <w:sz w:val="22"/>
          <w:szCs w:val="22"/>
        </w:rPr>
        <w:t xml:space="preserve">ones with a water content </w:t>
      </w:r>
      <w:r w:rsidR="00EE0881" w:rsidRPr="001B2337">
        <w:rPr>
          <w:sz w:val="22"/>
          <w:szCs w:val="22"/>
        </w:rPr>
        <w:t xml:space="preserve">as high as </w:t>
      </w:r>
      <w:r w:rsidR="00EF69CE" w:rsidRPr="001B2337">
        <w:rPr>
          <w:sz w:val="22"/>
          <w:szCs w:val="22"/>
        </w:rPr>
        <w:t>65% wt</w:t>
      </w:r>
      <w:r w:rsidR="00EE0881" w:rsidRPr="001B2337">
        <w:rPr>
          <w:sz w:val="22"/>
          <w:szCs w:val="22"/>
        </w:rPr>
        <w:t>. or more</w:t>
      </w:r>
    </w:p>
    <w:p w14:paraId="736F0166" w14:textId="00A5E9D6" w:rsidR="00AC0B8B" w:rsidRPr="001B2337" w:rsidRDefault="00AC0B8B" w:rsidP="001B2337">
      <w:pPr>
        <w:pStyle w:val="Paragrafoelenco"/>
        <w:numPr>
          <w:ilvl w:val="0"/>
          <w:numId w:val="2"/>
        </w:numPr>
        <w:rPr>
          <w:rFonts w:eastAsia="MS PGothic"/>
          <w:sz w:val="22"/>
          <w:szCs w:val="22"/>
        </w:rPr>
      </w:pPr>
      <w:r w:rsidRPr="001B2337">
        <w:rPr>
          <w:sz w:val="22"/>
          <w:szCs w:val="22"/>
        </w:rPr>
        <w:t>generally, the content of tannins in the extracted solution (g/L) exceeds that measured for polyphenols [g (</w:t>
      </w:r>
      <w:proofErr w:type="spellStart"/>
      <w:r w:rsidRPr="001B2337">
        <w:rPr>
          <w:sz w:val="22"/>
          <w:szCs w:val="22"/>
        </w:rPr>
        <w:t>GAeq</w:t>
      </w:r>
      <w:proofErr w:type="spellEnd"/>
      <w:r w:rsidRPr="001B2337">
        <w:rPr>
          <w:sz w:val="22"/>
          <w:szCs w:val="22"/>
        </w:rPr>
        <w:t xml:space="preserve">)/L], sometimes by more than one order of magnitude (see tests #30 and </w:t>
      </w:r>
      <w:r w:rsidR="00EC0FC1" w:rsidRPr="001B2337">
        <w:rPr>
          <w:sz w:val="22"/>
          <w:szCs w:val="22"/>
        </w:rPr>
        <w:t>#</w:t>
      </w:r>
      <w:r w:rsidRPr="001B2337">
        <w:rPr>
          <w:sz w:val="22"/>
          <w:szCs w:val="22"/>
        </w:rPr>
        <w:t xml:space="preserve">28), </w:t>
      </w:r>
      <w:r w:rsidRPr="001B2337">
        <w:rPr>
          <w:rFonts w:eastAsia="MS PGothic"/>
          <w:sz w:val="22"/>
          <w:szCs w:val="22"/>
        </w:rPr>
        <w:t>with both solvents tested</w:t>
      </w:r>
    </w:p>
    <w:p w14:paraId="09A103CB" w14:textId="38E647A8" w:rsidR="00AC0B8B" w:rsidRPr="001B2337" w:rsidRDefault="00AC0B8B" w:rsidP="001B2337">
      <w:pPr>
        <w:pStyle w:val="Paragrafoelenco"/>
        <w:numPr>
          <w:ilvl w:val="0"/>
          <w:numId w:val="2"/>
        </w:numPr>
        <w:rPr>
          <w:rFonts w:eastAsia="MS PGothic"/>
          <w:sz w:val="22"/>
          <w:szCs w:val="22"/>
        </w:rPr>
      </w:pPr>
      <w:r w:rsidRPr="001B2337">
        <w:rPr>
          <w:rFonts w:eastAsia="MS PGothic"/>
          <w:sz w:val="22"/>
          <w:szCs w:val="22"/>
        </w:rPr>
        <w:t>water is more effective than ethanol in the Soxhlet extraction of polyphenols, with a minimum value of 0.12 </w:t>
      </w:r>
      <w:r w:rsidRPr="001B2337">
        <w:rPr>
          <w:sz w:val="22"/>
          <w:szCs w:val="22"/>
        </w:rPr>
        <w:t>g (</w:t>
      </w:r>
      <w:proofErr w:type="spellStart"/>
      <w:r w:rsidRPr="001B2337">
        <w:rPr>
          <w:sz w:val="22"/>
          <w:szCs w:val="22"/>
        </w:rPr>
        <w:t>GAeq</w:t>
      </w:r>
      <w:proofErr w:type="spellEnd"/>
      <w:r w:rsidRPr="001B2337">
        <w:rPr>
          <w:sz w:val="22"/>
          <w:szCs w:val="22"/>
        </w:rPr>
        <w:t xml:space="preserve">)/L (see tests #22) that is in any case larger than the concentrations provided by ethanol </w:t>
      </w:r>
    </w:p>
    <w:p w14:paraId="4F9B3D51" w14:textId="77777777" w:rsidR="0023306C" w:rsidRPr="001B2337" w:rsidRDefault="00AC0B8B" w:rsidP="001B2337">
      <w:pPr>
        <w:pStyle w:val="Paragrafoelenco"/>
        <w:numPr>
          <w:ilvl w:val="0"/>
          <w:numId w:val="2"/>
        </w:numPr>
        <w:rPr>
          <w:rFonts w:eastAsia="MS PGothic"/>
          <w:sz w:val="22"/>
          <w:szCs w:val="22"/>
        </w:rPr>
      </w:pPr>
      <w:r w:rsidRPr="001B2337">
        <w:rPr>
          <w:rFonts w:eastAsia="MS PGothic"/>
          <w:sz w:val="22"/>
          <w:szCs w:val="22"/>
        </w:rPr>
        <w:t xml:space="preserve">the previous statement seems not applying to the Soxhlet extraction of tannins by ethanol </w:t>
      </w:r>
      <w:r w:rsidRPr="001B2337">
        <w:rPr>
          <w:sz w:val="22"/>
          <w:szCs w:val="22"/>
        </w:rPr>
        <w:t>(see tests #26-28</w:t>
      </w:r>
      <w:r w:rsidR="0023306C" w:rsidRPr="001B2337">
        <w:rPr>
          <w:sz w:val="22"/>
          <w:szCs w:val="22"/>
        </w:rPr>
        <w:t>) as compared to the corresponding water extraction tests (see tests #22-24</w:t>
      </w:r>
      <w:r w:rsidRPr="001B2337">
        <w:rPr>
          <w:sz w:val="22"/>
          <w:szCs w:val="22"/>
        </w:rPr>
        <w:t>)</w:t>
      </w:r>
    </w:p>
    <w:p w14:paraId="3C657434" w14:textId="175A938D" w:rsidR="00AC0B8B" w:rsidRPr="001B2337" w:rsidRDefault="0023306C" w:rsidP="001B2337">
      <w:pPr>
        <w:pStyle w:val="Paragrafoelenco"/>
        <w:numPr>
          <w:ilvl w:val="0"/>
          <w:numId w:val="2"/>
        </w:numPr>
        <w:rPr>
          <w:rFonts w:eastAsia="MS PGothic"/>
          <w:sz w:val="22"/>
          <w:szCs w:val="22"/>
        </w:rPr>
      </w:pPr>
      <w:r w:rsidRPr="001B2337">
        <w:rPr>
          <w:sz w:val="22"/>
          <w:szCs w:val="22"/>
        </w:rPr>
        <w:t>in any case</w:t>
      </w:r>
      <w:r w:rsidR="00AC0B8B" w:rsidRPr="001B2337">
        <w:rPr>
          <w:sz w:val="22"/>
          <w:szCs w:val="22"/>
        </w:rPr>
        <w:t xml:space="preserve">, the </w:t>
      </w:r>
      <w:r w:rsidRPr="001B2337">
        <w:rPr>
          <w:sz w:val="22"/>
          <w:szCs w:val="22"/>
        </w:rPr>
        <w:t xml:space="preserve">measured </w:t>
      </w:r>
      <w:r w:rsidR="00AC0B8B" w:rsidRPr="001B2337">
        <w:rPr>
          <w:sz w:val="22"/>
          <w:szCs w:val="22"/>
        </w:rPr>
        <w:t xml:space="preserve">concentration of </w:t>
      </w:r>
      <w:r w:rsidRPr="001B2337">
        <w:rPr>
          <w:rFonts w:eastAsia="MS PGothic"/>
          <w:sz w:val="22"/>
          <w:szCs w:val="22"/>
        </w:rPr>
        <w:t xml:space="preserve">tannins </w:t>
      </w:r>
      <w:r w:rsidRPr="001B2337">
        <w:rPr>
          <w:sz w:val="22"/>
          <w:szCs w:val="22"/>
        </w:rPr>
        <w:t>appears</w:t>
      </w:r>
      <w:r w:rsidR="00AC0B8B" w:rsidRPr="001B2337">
        <w:rPr>
          <w:sz w:val="22"/>
          <w:szCs w:val="22"/>
        </w:rPr>
        <w:t xml:space="preserve"> </w:t>
      </w:r>
      <w:r w:rsidRPr="001B2337">
        <w:rPr>
          <w:sz w:val="22"/>
          <w:szCs w:val="22"/>
        </w:rPr>
        <w:t xml:space="preserve">much </w:t>
      </w:r>
      <w:r w:rsidR="00AC0B8B" w:rsidRPr="001B2337">
        <w:rPr>
          <w:sz w:val="22"/>
          <w:szCs w:val="22"/>
        </w:rPr>
        <w:t xml:space="preserve">more scattered </w:t>
      </w:r>
      <w:r w:rsidRPr="001B2337">
        <w:rPr>
          <w:sz w:val="22"/>
          <w:szCs w:val="22"/>
        </w:rPr>
        <w:t>within the same subset of tests (see the color code) in Table </w:t>
      </w:r>
      <w:r w:rsidR="004D4E66">
        <w:rPr>
          <w:sz w:val="22"/>
          <w:szCs w:val="22"/>
        </w:rPr>
        <w:t>4</w:t>
      </w:r>
      <w:r w:rsidR="00AC0B8B" w:rsidRPr="001B2337">
        <w:rPr>
          <w:sz w:val="22"/>
          <w:szCs w:val="22"/>
        </w:rPr>
        <w:t xml:space="preserve"> </w:t>
      </w:r>
    </w:p>
    <w:p w14:paraId="418C55E7" w14:textId="7F8F955E" w:rsidR="00CC21FD" w:rsidRPr="001B2337" w:rsidRDefault="00CC21FD" w:rsidP="001B2337">
      <w:r w:rsidRPr="001B2337">
        <w:t xml:space="preserve">The "theoretical" yield from the feedstock </w:t>
      </w:r>
      <w:r w:rsidR="00D343A6">
        <w:t>is</w:t>
      </w:r>
      <w:r w:rsidRPr="001B2337">
        <w:t xml:space="preserve"> calculated in Tables 4 and 5 by the relationship, respectively</w:t>
      </w:r>
      <w:r w:rsidR="001B2337" w:rsidRPr="001B2337">
        <w:t xml:space="preserve"> in total polyphenols and tannins</w:t>
      </w:r>
      <w:r w:rsidRPr="001B2337">
        <w:t>:</w:t>
      </w:r>
    </w:p>
    <w:p w14:paraId="4E19AA16" w14:textId="749EC086" w:rsidR="001F7340" w:rsidRDefault="00CC21FD" w:rsidP="001B2337">
      <w:pPr>
        <w:pStyle w:val="Equation"/>
      </w:pPr>
      <w:r w:rsidRPr="007611A1">
        <w:t xml:space="preserve"> </w:t>
      </w:r>
      <m:oMath>
        <m:r>
          <w:rPr>
            <w:rFonts w:ascii="Cambria Math" w:hAnsi="Cambria Math"/>
          </w:rPr>
          <m:t>Theoretical</m:t>
        </m:r>
        <m:r>
          <m:rPr>
            <m:sty m:val="p"/>
          </m:rPr>
          <w:rPr>
            <w:rFonts w:ascii="Cambria Math" w:hAnsi="Cambria Math"/>
          </w:rPr>
          <m:t xml:space="preserve"> </m:t>
        </m:r>
        <m:r>
          <w:rPr>
            <w:rFonts w:ascii="Cambria Math" w:hAnsi="Cambria Math"/>
          </w:rPr>
          <m:t>yield</m:t>
        </m:r>
        <m:r>
          <m:rPr>
            <m:sty m:val="p"/>
          </m:rPr>
          <w:rPr>
            <w:rFonts w:ascii="Cambria Math" w:hAnsi="Cambria Math"/>
          </w:rPr>
          <m:t>=</m:t>
        </m:r>
        <m:f>
          <m:fPr>
            <m:ctrlPr>
              <w:rPr>
                <w:rFonts w:ascii="Cambria Math" w:hAnsi="Cambria Math"/>
              </w:rPr>
            </m:ctrlPr>
          </m:fPr>
          <m:num>
            <m:r>
              <w:rPr>
                <w:rFonts w:ascii="Cambria Math" w:hAnsi="Cambria Math"/>
              </w:rPr>
              <m:t>volume</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extracted</m:t>
            </m:r>
            <m:r>
              <m:rPr>
                <m:sty m:val="p"/>
              </m:rPr>
              <w:rPr>
                <w:rFonts w:ascii="Cambria Math" w:hAnsi="Cambria Math"/>
              </w:rPr>
              <m:t xml:space="preserve"> </m:t>
            </m:r>
            <m:r>
              <w:rPr>
                <w:rFonts w:ascii="Cambria Math" w:hAnsi="Cambria Math"/>
              </w:rPr>
              <m:t>solution</m:t>
            </m:r>
            <m:r>
              <w:rPr>
                <w:rFonts w:ascii="Cambria Math" w:hAnsi="Cambria Math"/>
              </w:rPr>
              <m:t xml:space="preserve"> </m:t>
            </m:r>
            <m:r>
              <m:rPr>
                <m:sty m:val="p"/>
              </m:rPr>
              <w:rPr>
                <w:rFonts w:ascii="Cambria Math" w:hAnsi="Cambria Math"/>
              </w:rPr>
              <m:t>∙</m:t>
            </m:r>
            <m:r>
              <m:rPr>
                <m:sty m:val="p"/>
              </m:rPr>
              <w:rPr>
                <w:rFonts w:ascii="Cambria Math" w:hAnsi="Cambria Math"/>
              </w:rPr>
              <m:t xml:space="preserve"> </m:t>
            </m:r>
            <m:r>
              <w:rPr>
                <w:rFonts w:ascii="Cambria Math" w:hAnsi="Cambria Math"/>
              </w:rPr>
              <m:t>measured</m:t>
            </m:r>
            <m:r>
              <m:rPr>
                <m:sty m:val="p"/>
              </m:rPr>
              <w:rPr>
                <w:rFonts w:ascii="Cambria Math" w:hAnsi="Cambria Math"/>
              </w:rPr>
              <m:t xml:space="preserve"> </m:t>
            </m:r>
            <m:r>
              <w:rPr>
                <w:rFonts w:ascii="Cambria Math" w:hAnsi="Cambria Math"/>
              </w:rPr>
              <m:t>concentration</m:t>
            </m:r>
          </m:num>
          <m:den>
            <m:r>
              <w:rPr>
                <w:rFonts w:ascii="Cambria Math" w:hAnsi="Cambria Math"/>
              </w:rPr>
              <m:t>mass</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dry</m:t>
            </m:r>
            <m:r>
              <m:rPr>
                <m:sty m:val="p"/>
              </m:rPr>
              <w:rPr>
                <w:rFonts w:ascii="Cambria Math" w:hAnsi="Cambria Math"/>
              </w:rPr>
              <m:t xml:space="preserve"> </m:t>
            </m:r>
            <m:r>
              <w:rPr>
                <w:rFonts w:ascii="Cambria Math" w:hAnsi="Cambria Math"/>
              </w:rPr>
              <m:t>solids</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the</m:t>
            </m:r>
            <m:r>
              <m:rPr>
                <m:sty m:val="p"/>
              </m:rPr>
              <w:rPr>
                <w:rFonts w:ascii="Cambria Math" w:hAnsi="Cambria Math"/>
              </w:rPr>
              <m:t xml:space="preserve"> </m:t>
            </m:r>
            <m:r>
              <w:rPr>
                <w:rFonts w:ascii="Cambria Math" w:hAnsi="Cambria Math"/>
              </w:rPr>
              <m:t>sample</m:t>
            </m:r>
          </m:den>
        </m:f>
      </m:oMath>
      <w:r w:rsidR="007611A1" w:rsidRPr="007611A1">
        <w:tab/>
      </w:r>
      <w:r w:rsidR="007611A1">
        <w:t>(</w:t>
      </w:r>
      <w:r w:rsidR="005E3C3F">
        <w:fldChar w:fldCharType="begin"/>
      </w:r>
      <w:r w:rsidR="005E3C3F">
        <w:instrText xml:space="preserve"> AUTONUM </w:instrText>
      </w:r>
      <w:r w:rsidR="005E3C3F">
        <w:fldChar w:fldCharType="end"/>
      </w:r>
      <w:r w:rsidR="007611A1">
        <w:t>)</w:t>
      </w:r>
    </w:p>
    <w:p w14:paraId="2F234379" w14:textId="04DB8073" w:rsidR="004D4521" w:rsidRDefault="002047D3" w:rsidP="001B2337">
      <w:r>
        <w:lastRenderedPageBreak/>
        <w:t>under the</w:t>
      </w:r>
      <w:r w:rsidR="001B2337">
        <w:t xml:space="preserve"> assum</w:t>
      </w:r>
      <w:r>
        <w:t>ption of</w:t>
      </w:r>
      <w:r w:rsidR="001B2337">
        <w:t xml:space="preserve"> “</w:t>
      </w:r>
      <w:r>
        <w:t>complete extraction” for the Soxhlet</w:t>
      </w:r>
      <w:r w:rsidR="00AF4CA1">
        <w:t xml:space="preserve"> technique</w:t>
      </w:r>
      <w:r>
        <w:t>.</w:t>
      </w:r>
      <w:r w:rsidR="00203431">
        <w:t xml:space="preserve"> </w:t>
      </w:r>
      <w:r w:rsidR="004D4521">
        <w:t>The following comments apply:</w:t>
      </w:r>
    </w:p>
    <w:p w14:paraId="7F6D69AA" w14:textId="3DD3BFB7" w:rsidR="004D4521" w:rsidRPr="00090663" w:rsidRDefault="004D4521" w:rsidP="00090663">
      <w:pPr>
        <w:pStyle w:val="Paragrafoelenco"/>
        <w:numPr>
          <w:ilvl w:val="0"/>
          <w:numId w:val="18"/>
        </w:numPr>
        <w:rPr>
          <w:sz w:val="22"/>
          <w:szCs w:val="22"/>
        </w:rPr>
      </w:pPr>
      <w:r w:rsidRPr="00090663">
        <w:rPr>
          <w:sz w:val="22"/>
          <w:szCs w:val="22"/>
        </w:rPr>
        <w:t xml:space="preserve">The theoretical yield in total polyphenols is three orders of magnitude lower than the mass of dry solids in the original (wet) feedstock. This </w:t>
      </w:r>
      <w:r w:rsidR="00A336EB" w:rsidRPr="00090663">
        <w:rPr>
          <w:sz w:val="22"/>
          <w:szCs w:val="22"/>
        </w:rPr>
        <w:t xml:space="preserve">finding provides a straight and sharp indication of the best attainable performance when a solvent extraction process is outlined for </w:t>
      </w:r>
      <w:r w:rsidR="00A336EB" w:rsidRPr="00090663">
        <w:rPr>
          <w:rFonts w:eastAsia="MS PGothic"/>
          <w:sz w:val="22"/>
          <w:szCs w:val="22"/>
        </w:rPr>
        <w:t>hazelnut husks</w:t>
      </w:r>
      <w:r w:rsidR="00A336EB" w:rsidRPr="00090663">
        <w:rPr>
          <w:sz w:val="22"/>
          <w:szCs w:val="22"/>
        </w:rPr>
        <w:t xml:space="preserve"> taken as a biomass feedstock at a given </w:t>
      </w:r>
      <w:r w:rsidR="00612AA7" w:rsidRPr="00090663">
        <w:rPr>
          <w:sz w:val="22"/>
          <w:szCs w:val="22"/>
        </w:rPr>
        <w:t xml:space="preserve">processing capacity (e.g., in kg/h). </w:t>
      </w:r>
    </w:p>
    <w:p w14:paraId="5ED00537" w14:textId="4B3962A5" w:rsidR="004D4E66" w:rsidRPr="00090663" w:rsidRDefault="004D4E66" w:rsidP="00090663">
      <w:pPr>
        <w:pStyle w:val="Paragrafoelenco"/>
        <w:numPr>
          <w:ilvl w:val="0"/>
          <w:numId w:val="18"/>
        </w:numPr>
        <w:rPr>
          <w:sz w:val="22"/>
          <w:szCs w:val="22"/>
        </w:rPr>
      </w:pPr>
      <w:r w:rsidRPr="00090663">
        <w:rPr>
          <w:sz w:val="22"/>
          <w:szCs w:val="22"/>
        </w:rPr>
        <w:t>The theoretical yield in tannins is more scattered, even within the same subset of tests (see the color code in Table 4)</w:t>
      </w:r>
      <w:r w:rsidR="00512821" w:rsidRPr="00090663">
        <w:rPr>
          <w:sz w:val="22"/>
          <w:szCs w:val="22"/>
        </w:rPr>
        <w:t xml:space="preserve">, but it can reach a value that is just one order of magnitude lower than the mass of dry solids in the original (wet) feedstock (see tests #27 and #28 in Table 5), apparently when extraction is performed with </w:t>
      </w:r>
      <w:r w:rsidR="00512821" w:rsidRPr="00090663">
        <w:rPr>
          <w:rFonts w:eastAsia="Verdana"/>
          <w:sz w:val="22"/>
          <w:szCs w:val="22"/>
        </w:rPr>
        <w:t>ethanol</w:t>
      </w:r>
      <w:r w:rsidR="00512821" w:rsidRPr="00090663">
        <w:rPr>
          <w:sz w:val="22"/>
          <w:szCs w:val="22"/>
        </w:rPr>
        <w:t>.</w:t>
      </w:r>
    </w:p>
    <w:p w14:paraId="7F6EB036" w14:textId="1972B7D9" w:rsidR="00612AA7" w:rsidRPr="00090663" w:rsidRDefault="00CF2787" w:rsidP="00090663">
      <w:pPr>
        <w:pStyle w:val="Paragrafoelenco"/>
        <w:numPr>
          <w:ilvl w:val="0"/>
          <w:numId w:val="18"/>
        </w:numPr>
        <w:rPr>
          <w:rFonts w:eastAsia="MS PGothic"/>
          <w:sz w:val="22"/>
          <w:szCs w:val="22"/>
        </w:rPr>
      </w:pPr>
      <w:r w:rsidRPr="00090663">
        <w:rPr>
          <w:sz w:val="22"/>
          <w:szCs w:val="22"/>
        </w:rPr>
        <w:t>The water-base</w:t>
      </w:r>
      <w:r w:rsidR="005537D4" w:rsidRPr="00090663">
        <w:rPr>
          <w:sz w:val="22"/>
          <w:szCs w:val="22"/>
        </w:rPr>
        <w:t>d</w:t>
      </w:r>
      <w:r w:rsidRPr="00090663">
        <w:rPr>
          <w:sz w:val="22"/>
          <w:szCs w:val="22"/>
        </w:rPr>
        <w:t xml:space="preserve"> extraction seems to provide a slightly better</w:t>
      </w:r>
      <w:r w:rsidR="00B02B8C" w:rsidRPr="00090663">
        <w:rPr>
          <w:sz w:val="22"/>
          <w:szCs w:val="22"/>
        </w:rPr>
        <w:t xml:space="preserve"> performance than </w:t>
      </w:r>
      <w:r w:rsidRPr="00090663">
        <w:rPr>
          <w:rFonts w:eastAsia="MS PGothic"/>
          <w:sz w:val="22"/>
          <w:szCs w:val="22"/>
        </w:rPr>
        <w:t xml:space="preserve">the </w:t>
      </w:r>
      <w:r w:rsidR="00B02B8C" w:rsidRPr="00090663">
        <w:rPr>
          <w:sz w:val="22"/>
          <w:szCs w:val="22"/>
        </w:rPr>
        <w:t xml:space="preserve">ethanol-assisted </w:t>
      </w:r>
      <w:r w:rsidRPr="00090663">
        <w:rPr>
          <w:rFonts w:eastAsia="MS PGothic"/>
          <w:sz w:val="22"/>
          <w:szCs w:val="22"/>
        </w:rPr>
        <w:t>Soxhlet</w:t>
      </w:r>
      <w:r w:rsidR="00B02B8C" w:rsidRPr="00090663">
        <w:rPr>
          <w:sz w:val="22"/>
          <w:szCs w:val="22"/>
        </w:rPr>
        <w:t>: roughly,</w:t>
      </w:r>
      <w:r w:rsidRPr="00090663">
        <w:rPr>
          <w:rFonts w:eastAsia="MS PGothic"/>
          <w:sz w:val="22"/>
          <w:szCs w:val="22"/>
        </w:rPr>
        <w:t xml:space="preserve"> </w:t>
      </w:r>
      <w:r w:rsidR="00B02B8C" w:rsidRPr="00090663">
        <w:rPr>
          <w:sz w:val="22"/>
          <w:szCs w:val="22"/>
        </w:rPr>
        <w:t xml:space="preserve">the </w:t>
      </w:r>
      <w:r w:rsidR="00B02B8C" w:rsidRPr="00090663">
        <w:rPr>
          <w:rFonts w:eastAsia="MS PGothic"/>
          <w:sz w:val="22"/>
          <w:szCs w:val="22"/>
        </w:rPr>
        <w:t xml:space="preserve">theoretical yield in polyphenols </w:t>
      </w:r>
      <w:r w:rsidR="00B02B8C" w:rsidRPr="00090663">
        <w:rPr>
          <w:sz w:val="22"/>
          <w:szCs w:val="22"/>
        </w:rPr>
        <w:t xml:space="preserve">is </w:t>
      </w:r>
      <w:r w:rsidRPr="00090663">
        <w:rPr>
          <w:rFonts w:eastAsia="MS PGothic"/>
          <w:sz w:val="22"/>
          <w:szCs w:val="22"/>
        </w:rPr>
        <w:t>5•10</w:t>
      </w:r>
      <w:r w:rsidRPr="00090663">
        <w:rPr>
          <w:rFonts w:eastAsia="MS PGothic"/>
          <w:sz w:val="22"/>
          <w:szCs w:val="22"/>
          <w:vertAlign w:val="superscript"/>
        </w:rPr>
        <w:t>-</w:t>
      </w:r>
      <w:r w:rsidR="00B02B8C" w:rsidRPr="00090663">
        <w:rPr>
          <w:sz w:val="22"/>
          <w:szCs w:val="22"/>
          <w:vertAlign w:val="superscript"/>
        </w:rPr>
        <w:t>3</w:t>
      </w:r>
      <w:r w:rsidRPr="00090663">
        <w:rPr>
          <w:rFonts w:eastAsia="MS PGothic"/>
          <w:sz w:val="22"/>
          <w:szCs w:val="22"/>
        </w:rPr>
        <w:t> </w:t>
      </w:r>
      <w:r w:rsidR="00B02B8C" w:rsidRPr="00090663">
        <w:rPr>
          <w:rFonts w:eastAsia="MS PGothic"/>
          <w:sz w:val="22"/>
          <w:szCs w:val="22"/>
        </w:rPr>
        <w:t xml:space="preserve">g (total polyphenols)/g (dry solid) </w:t>
      </w:r>
      <w:r w:rsidR="00B02B8C" w:rsidRPr="00090663">
        <w:rPr>
          <w:sz w:val="22"/>
          <w:szCs w:val="22"/>
        </w:rPr>
        <w:t xml:space="preserve">in the average </w:t>
      </w:r>
      <w:r w:rsidR="00B02B8C" w:rsidRPr="00090663">
        <w:rPr>
          <w:rFonts w:eastAsia="MS PGothic"/>
          <w:sz w:val="22"/>
          <w:szCs w:val="22"/>
        </w:rPr>
        <w:t>when water is used as a solvent</w:t>
      </w:r>
      <w:r w:rsidR="00B02B8C" w:rsidRPr="00090663">
        <w:rPr>
          <w:sz w:val="22"/>
          <w:szCs w:val="22"/>
        </w:rPr>
        <w:t xml:space="preserve"> </w:t>
      </w:r>
      <w:r w:rsidRPr="00090663">
        <w:rPr>
          <w:rFonts w:eastAsia="MS PGothic"/>
          <w:sz w:val="22"/>
          <w:szCs w:val="22"/>
        </w:rPr>
        <w:t xml:space="preserve">against </w:t>
      </w:r>
      <w:r w:rsidR="00B02B8C" w:rsidRPr="00090663">
        <w:rPr>
          <w:sz w:val="22"/>
          <w:szCs w:val="22"/>
        </w:rPr>
        <w:t>3</w:t>
      </w:r>
      <w:r w:rsidRPr="00090663">
        <w:rPr>
          <w:rFonts w:eastAsia="MS PGothic"/>
          <w:sz w:val="22"/>
          <w:szCs w:val="22"/>
        </w:rPr>
        <w:t>•10</w:t>
      </w:r>
      <w:r w:rsidRPr="00090663">
        <w:rPr>
          <w:rFonts w:eastAsia="MS PGothic"/>
          <w:sz w:val="22"/>
          <w:szCs w:val="22"/>
          <w:vertAlign w:val="superscript"/>
        </w:rPr>
        <w:t>-</w:t>
      </w:r>
      <w:r w:rsidR="00B02B8C" w:rsidRPr="00090663">
        <w:rPr>
          <w:sz w:val="22"/>
          <w:szCs w:val="22"/>
          <w:vertAlign w:val="superscript"/>
        </w:rPr>
        <w:t>3</w:t>
      </w:r>
      <w:r w:rsidRPr="00090663">
        <w:rPr>
          <w:rFonts w:eastAsia="MS PGothic"/>
          <w:sz w:val="22"/>
          <w:szCs w:val="22"/>
        </w:rPr>
        <w:t> with ethanol</w:t>
      </w:r>
      <w:r w:rsidR="00B02B8C" w:rsidRPr="00090663">
        <w:rPr>
          <w:sz w:val="22"/>
          <w:szCs w:val="22"/>
        </w:rPr>
        <w:t xml:space="preserve">. </w:t>
      </w:r>
    </w:p>
    <w:p w14:paraId="28634C94" w14:textId="56588318" w:rsidR="006C4934" w:rsidRDefault="004D047E" w:rsidP="004D047E">
      <w:r w:rsidRPr="0023306C">
        <w:t>As concerns</w:t>
      </w:r>
      <w:r>
        <w:t xml:space="preserve"> </w:t>
      </w:r>
      <w:r w:rsidR="00EA32B8">
        <w:t xml:space="preserve">the </w:t>
      </w:r>
      <w:r w:rsidRPr="0023306C">
        <w:t>roasted hazelnut skins</w:t>
      </w:r>
      <w:r w:rsidR="008F2D5E">
        <w:t xml:space="preserve"> </w:t>
      </w:r>
      <w:r w:rsidR="008F2D5E" w:rsidRPr="0023306C">
        <w:t xml:space="preserve">(see samples in Table </w:t>
      </w:r>
      <w:r w:rsidR="008F2D5E">
        <w:t>2</w:t>
      </w:r>
      <w:r w:rsidR="008F2D5E" w:rsidRPr="0023306C">
        <w:t xml:space="preserve"> and </w:t>
      </w:r>
      <w:r w:rsidR="008F2D5E">
        <w:t>5</w:t>
      </w:r>
      <w:r w:rsidR="008F2D5E" w:rsidRPr="0023306C">
        <w:t>)</w:t>
      </w:r>
      <w:r w:rsidR="007440B6">
        <w:t>, the early results are briefly commented here:</w:t>
      </w:r>
    </w:p>
    <w:p w14:paraId="08199BE6" w14:textId="5ECBAE36" w:rsidR="004C689F" w:rsidRPr="00843EE2" w:rsidRDefault="004C689F" w:rsidP="00843EE2">
      <w:pPr>
        <w:pStyle w:val="Paragrafoelenco"/>
        <w:numPr>
          <w:ilvl w:val="0"/>
          <w:numId w:val="19"/>
        </w:numPr>
        <w:rPr>
          <w:sz w:val="22"/>
          <w:szCs w:val="22"/>
        </w:rPr>
      </w:pPr>
      <w:r w:rsidRPr="00843EE2">
        <w:rPr>
          <w:sz w:val="22"/>
          <w:szCs w:val="22"/>
        </w:rPr>
        <w:t>I</w:t>
      </w:r>
      <w:r w:rsidR="003A7224" w:rsidRPr="00843EE2">
        <w:rPr>
          <w:sz w:val="22"/>
          <w:szCs w:val="22"/>
        </w:rPr>
        <w:t xml:space="preserve">t is confirmed that </w:t>
      </w:r>
      <w:r w:rsidR="007440B6" w:rsidRPr="00843EE2">
        <w:rPr>
          <w:sz w:val="22"/>
          <w:szCs w:val="22"/>
        </w:rPr>
        <w:t xml:space="preserve">the compounds of interest here, i.e., the families of </w:t>
      </w:r>
      <w:r w:rsidRPr="00843EE2">
        <w:rPr>
          <w:sz w:val="22"/>
          <w:szCs w:val="22"/>
        </w:rPr>
        <w:t>polyphenols and tannins</w:t>
      </w:r>
      <w:r w:rsidR="007440B6" w:rsidRPr="00843EE2">
        <w:rPr>
          <w:sz w:val="22"/>
          <w:szCs w:val="22"/>
        </w:rPr>
        <w:t>,</w:t>
      </w:r>
      <w:r w:rsidRPr="00843EE2">
        <w:rPr>
          <w:sz w:val="22"/>
          <w:szCs w:val="22"/>
        </w:rPr>
        <w:t xml:space="preserve"> </w:t>
      </w:r>
      <w:r w:rsidR="003A7224" w:rsidRPr="00843EE2">
        <w:rPr>
          <w:sz w:val="22"/>
          <w:szCs w:val="22"/>
        </w:rPr>
        <w:t xml:space="preserve">are not extracted </w:t>
      </w:r>
      <w:r w:rsidR="007440B6" w:rsidRPr="00843EE2">
        <w:rPr>
          <w:sz w:val="22"/>
          <w:szCs w:val="22"/>
        </w:rPr>
        <w:t>by n</w:t>
      </w:r>
      <w:r w:rsidR="007440B6" w:rsidRPr="00843EE2">
        <w:rPr>
          <w:sz w:val="22"/>
          <w:szCs w:val="22"/>
        </w:rPr>
        <w:t xml:space="preserve">-hexane </w:t>
      </w:r>
      <w:r w:rsidR="003A7224" w:rsidRPr="00843EE2">
        <w:rPr>
          <w:sz w:val="22"/>
          <w:szCs w:val="22"/>
        </w:rPr>
        <w:t>as they have not been detected in</w:t>
      </w:r>
      <w:r w:rsidRPr="00843EE2">
        <w:rPr>
          <w:sz w:val="22"/>
          <w:szCs w:val="22"/>
        </w:rPr>
        <w:t xml:space="preserve"> </w:t>
      </w:r>
      <w:r w:rsidR="003A7224" w:rsidRPr="00843EE2">
        <w:rPr>
          <w:sz w:val="22"/>
          <w:szCs w:val="22"/>
        </w:rPr>
        <w:t>the quantitative analytical tests</w:t>
      </w:r>
      <w:r w:rsidR="007440B6" w:rsidRPr="00843EE2">
        <w:rPr>
          <w:sz w:val="22"/>
          <w:szCs w:val="22"/>
        </w:rPr>
        <w:t xml:space="preserve"> on the extract</w:t>
      </w:r>
      <w:r w:rsidR="00D45916" w:rsidRPr="00843EE2">
        <w:rPr>
          <w:sz w:val="22"/>
          <w:szCs w:val="22"/>
        </w:rPr>
        <w:t xml:space="preserve"> (see test #1 in Table 5)</w:t>
      </w:r>
      <w:r w:rsidR="007440B6" w:rsidRPr="00843EE2">
        <w:rPr>
          <w:sz w:val="22"/>
          <w:szCs w:val="22"/>
        </w:rPr>
        <w:t>.</w:t>
      </w:r>
      <w:r w:rsidR="003A7224" w:rsidRPr="00843EE2">
        <w:rPr>
          <w:sz w:val="22"/>
          <w:szCs w:val="22"/>
        </w:rPr>
        <w:t xml:space="preserve"> </w:t>
      </w:r>
      <w:r w:rsidR="00413377" w:rsidRPr="00843EE2">
        <w:rPr>
          <w:sz w:val="22"/>
          <w:szCs w:val="22"/>
        </w:rPr>
        <w:t xml:space="preserve">In principle, a non-polar solvent like </w:t>
      </w:r>
      <w:r w:rsidR="00413377" w:rsidRPr="00843EE2">
        <w:rPr>
          <w:sz w:val="22"/>
          <w:szCs w:val="22"/>
        </w:rPr>
        <w:t xml:space="preserve">n-hexane </w:t>
      </w:r>
      <w:r w:rsidR="00413377" w:rsidRPr="00843EE2">
        <w:rPr>
          <w:sz w:val="22"/>
          <w:szCs w:val="22"/>
        </w:rPr>
        <w:t xml:space="preserve">can be used for defatting </w:t>
      </w:r>
      <w:r w:rsidR="00D45916" w:rsidRPr="00843EE2">
        <w:rPr>
          <w:sz w:val="22"/>
          <w:szCs w:val="22"/>
        </w:rPr>
        <w:t xml:space="preserve">the roasted hazelnut </w:t>
      </w:r>
      <w:r w:rsidR="00D45916" w:rsidRPr="00843EE2">
        <w:rPr>
          <w:sz w:val="22"/>
          <w:szCs w:val="22"/>
        </w:rPr>
        <w:t xml:space="preserve">cuticles and the defatted solid residue can undergo a subsequent extraction step devoted to </w:t>
      </w:r>
      <w:r w:rsidR="00D45916" w:rsidRPr="00843EE2">
        <w:rPr>
          <w:sz w:val="22"/>
          <w:szCs w:val="22"/>
        </w:rPr>
        <w:t>polyphenols and tannins</w:t>
      </w:r>
      <w:r w:rsidR="00D45916" w:rsidRPr="00843EE2">
        <w:rPr>
          <w:sz w:val="22"/>
          <w:szCs w:val="22"/>
        </w:rPr>
        <w:t xml:space="preserve">. This is what </w:t>
      </w:r>
      <w:r w:rsidR="007C4C70" w:rsidRPr="00843EE2">
        <w:rPr>
          <w:sz w:val="22"/>
          <w:szCs w:val="22"/>
        </w:rPr>
        <w:t>w</w:t>
      </w:r>
      <w:r w:rsidR="00D45916" w:rsidRPr="00843EE2">
        <w:rPr>
          <w:sz w:val="22"/>
          <w:szCs w:val="22"/>
        </w:rPr>
        <w:t xml:space="preserve">as done and is </w:t>
      </w:r>
      <w:proofErr w:type="gramStart"/>
      <w:r w:rsidR="00D45916" w:rsidRPr="00843EE2">
        <w:rPr>
          <w:sz w:val="22"/>
          <w:szCs w:val="22"/>
        </w:rPr>
        <w:t>actually</w:t>
      </w:r>
      <w:r w:rsidR="003A7224" w:rsidRPr="00843EE2">
        <w:rPr>
          <w:sz w:val="22"/>
          <w:szCs w:val="22"/>
        </w:rPr>
        <w:t xml:space="preserve"> </w:t>
      </w:r>
      <w:r w:rsidR="00AD1BF8" w:rsidRPr="00843EE2">
        <w:rPr>
          <w:sz w:val="22"/>
          <w:szCs w:val="22"/>
        </w:rPr>
        <w:t>confirmed</w:t>
      </w:r>
      <w:proofErr w:type="gramEnd"/>
      <w:r w:rsidR="00AD1BF8" w:rsidRPr="00843EE2">
        <w:rPr>
          <w:sz w:val="22"/>
          <w:szCs w:val="22"/>
        </w:rPr>
        <w:t xml:space="preserve"> by </w:t>
      </w:r>
      <w:r w:rsidR="007C4C70" w:rsidRPr="00843EE2">
        <w:rPr>
          <w:sz w:val="22"/>
          <w:szCs w:val="22"/>
        </w:rPr>
        <w:t xml:space="preserve">the </w:t>
      </w:r>
      <w:r w:rsidR="007C4C70" w:rsidRPr="00843EE2">
        <w:rPr>
          <w:sz w:val="22"/>
          <w:szCs w:val="22"/>
        </w:rPr>
        <w:t>test #4 (see Table 5)</w:t>
      </w:r>
      <w:r w:rsidR="007C4C70" w:rsidRPr="00843EE2">
        <w:rPr>
          <w:sz w:val="22"/>
          <w:szCs w:val="22"/>
        </w:rPr>
        <w:t>,</w:t>
      </w:r>
      <w:r w:rsidR="007C4C70" w:rsidRPr="00843EE2">
        <w:rPr>
          <w:sz w:val="22"/>
          <w:szCs w:val="22"/>
        </w:rPr>
        <w:t xml:space="preserve"> </w:t>
      </w:r>
      <w:r w:rsidR="007C4C70" w:rsidRPr="00843EE2">
        <w:rPr>
          <w:sz w:val="22"/>
          <w:szCs w:val="22"/>
        </w:rPr>
        <w:t xml:space="preserve">which yielded a concentration </w:t>
      </w:r>
      <w:r w:rsidR="007C4C70" w:rsidRPr="00843EE2">
        <w:rPr>
          <w:sz w:val="22"/>
          <w:szCs w:val="22"/>
        </w:rPr>
        <w:t>of polyphenols in the extracted solution</w:t>
      </w:r>
      <w:r w:rsidR="007C4C70" w:rsidRPr="00843EE2">
        <w:rPr>
          <w:sz w:val="22"/>
          <w:szCs w:val="22"/>
        </w:rPr>
        <w:t xml:space="preserve"> equal to 2.01</w:t>
      </w:r>
      <w:r w:rsidR="007C4C70" w:rsidRPr="00843EE2">
        <w:rPr>
          <w:sz w:val="22"/>
          <w:szCs w:val="22"/>
        </w:rPr>
        <w:t xml:space="preserve"> g (</w:t>
      </w:r>
      <w:proofErr w:type="spellStart"/>
      <w:r w:rsidR="007C4C70" w:rsidRPr="00843EE2">
        <w:rPr>
          <w:sz w:val="22"/>
          <w:szCs w:val="22"/>
        </w:rPr>
        <w:t>GAeq</w:t>
      </w:r>
      <w:proofErr w:type="spellEnd"/>
      <w:r w:rsidR="007C4C70" w:rsidRPr="00843EE2">
        <w:rPr>
          <w:sz w:val="22"/>
          <w:szCs w:val="22"/>
        </w:rPr>
        <w:t>)/L</w:t>
      </w:r>
      <w:r w:rsidR="007C4C70" w:rsidRPr="00843EE2">
        <w:rPr>
          <w:sz w:val="22"/>
          <w:szCs w:val="22"/>
        </w:rPr>
        <w:t xml:space="preserve"> and of</w:t>
      </w:r>
      <w:r w:rsidR="007C4C70" w:rsidRPr="00843EE2">
        <w:rPr>
          <w:sz w:val="22"/>
          <w:szCs w:val="22"/>
        </w:rPr>
        <w:t xml:space="preserve"> tannins </w:t>
      </w:r>
      <w:r w:rsidR="007C4C70" w:rsidRPr="00843EE2">
        <w:rPr>
          <w:sz w:val="22"/>
          <w:szCs w:val="22"/>
        </w:rPr>
        <w:t>as high as</w:t>
      </w:r>
      <w:r w:rsidR="007C4C70" w:rsidRPr="00843EE2">
        <w:rPr>
          <w:sz w:val="22"/>
          <w:szCs w:val="22"/>
        </w:rPr>
        <w:t xml:space="preserve"> 16.85</w:t>
      </w:r>
      <w:r w:rsidR="007C4C70" w:rsidRPr="00843EE2">
        <w:rPr>
          <w:sz w:val="22"/>
          <w:szCs w:val="22"/>
        </w:rPr>
        <w:t> </w:t>
      </w:r>
      <w:r w:rsidR="007C4C70" w:rsidRPr="00843EE2">
        <w:rPr>
          <w:sz w:val="22"/>
          <w:szCs w:val="22"/>
        </w:rPr>
        <w:t>g/L</w:t>
      </w:r>
      <w:r w:rsidR="007C4C70" w:rsidRPr="00843EE2">
        <w:rPr>
          <w:sz w:val="22"/>
          <w:szCs w:val="22"/>
        </w:rPr>
        <w:t>.</w:t>
      </w:r>
      <w:r w:rsidR="007C4C70" w:rsidRPr="00843EE2">
        <w:rPr>
          <w:sz w:val="22"/>
          <w:szCs w:val="22"/>
        </w:rPr>
        <w:t xml:space="preserve"> </w:t>
      </w:r>
      <w:r w:rsidR="007C4C70" w:rsidRPr="00843EE2">
        <w:rPr>
          <w:sz w:val="22"/>
          <w:szCs w:val="22"/>
        </w:rPr>
        <w:t>This latter result</w:t>
      </w:r>
      <w:r w:rsidR="001B2922" w:rsidRPr="00843EE2">
        <w:rPr>
          <w:sz w:val="22"/>
          <w:szCs w:val="22"/>
        </w:rPr>
        <w:t xml:space="preserve"> coming after the two-stage extraction </w:t>
      </w:r>
      <w:r w:rsidR="007C4C70" w:rsidRPr="00843EE2">
        <w:rPr>
          <w:sz w:val="22"/>
          <w:szCs w:val="22"/>
        </w:rPr>
        <w:t xml:space="preserve">is very </w:t>
      </w:r>
      <w:r w:rsidR="003408F4" w:rsidRPr="00843EE2">
        <w:rPr>
          <w:sz w:val="22"/>
          <w:szCs w:val="22"/>
        </w:rPr>
        <w:t>promising but</w:t>
      </w:r>
      <w:r w:rsidR="001B2922" w:rsidRPr="00843EE2">
        <w:rPr>
          <w:sz w:val="22"/>
          <w:szCs w:val="22"/>
        </w:rPr>
        <w:t xml:space="preserve"> needs to be further confirmed because the one-stage </w:t>
      </w:r>
      <w:r w:rsidR="001B2922" w:rsidRPr="00843EE2">
        <w:rPr>
          <w:sz w:val="22"/>
          <w:szCs w:val="22"/>
        </w:rPr>
        <w:t>extraction</w:t>
      </w:r>
      <w:r w:rsidR="001B2922" w:rsidRPr="00843EE2">
        <w:rPr>
          <w:sz w:val="22"/>
          <w:szCs w:val="22"/>
        </w:rPr>
        <w:t xml:space="preserve"> with ethanol seems to yield </w:t>
      </w:r>
      <w:r w:rsidR="001B2922" w:rsidRPr="00843EE2">
        <w:rPr>
          <w:sz w:val="22"/>
          <w:szCs w:val="22"/>
        </w:rPr>
        <w:t>a concentration of</w:t>
      </w:r>
      <w:r w:rsidR="001B2922" w:rsidRPr="00843EE2">
        <w:rPr>
          <w:sz w:val="22"/>
          <w:szCs w:val="22"/>
        </w:rPr>
        <w:t xml:space="preserve"> </w:t>
      </w:r>
      <w:r w:rsidR="001B2922" w:rsidRPr="00843EE2">
        <w:rPr>
          <w:sz w:val="22"/>
          <w:szCs w:val="22"/>
        </w:rPr>
        <w:t>tannins</w:t>
      </w:r>
      <w:r w:rsidR="001B2922" w:rsidRPr="00843EE2">
        <w:rPr>
          <w:sz w:val="22"/>
          <w:szCs w:val="22"/>
        </w:rPr>
        <w:t xml:space="preserve"> that is at least halved with the same sample of </w:t>
      </w:r>
      <w:r w:rsidR="001B2922" w:rsidRPr="00843EE2">
        <w:rPr>
          <w:sz w:val="22"/>
          <w:szCs w:val="22"/>
        </w:rPr>
        <w:t>roasted hazelnut skins</w:t>
      </w:r>
      <w:r w:rsidR="001B2922" w:rsidRPr="00843EE2">
        <w:rPr>
          <w:sz w:val="22"/>
          <w:szCs w:val="22"/>
        </w:rPr>
        <w:t xml:space="preserve"> </w:t>
      </w:r>
      <w:r w:rsidR="001B2922" w:rsidRPr="00843EE2">
        <w:rPr>
          <w:sz w:val="22"/>
          <w:szCs w:val="22"/>
        </w:rPr>
        <w:t>(see test #2 in Table 5)</w:t>
      </w:r>
      <w:r w:rsidR="001B2922" w:rsidRPr="00843EE2">
        <w:rPr>
          <w:sz w:val="22"/>
          <w:szCs w:val="22"/>
        </w:rPr>
        <w:t xml:space="preserve"> and with another one from a different source </w:t>
      </w:r>
      <w:r w:rsidR="001B2922" w:rsidRPr="00843EE2">
        <w:rPr>
          <w:sz w:val="22"/>
          <w:szCs w:val="22"/>
        </w:rPr>
        <w:t>(see test #25 in Table 5)</w:t>
      </w:r>
      <w:r w:rsidR="003408F4" w:rsidRPr="00843EE2">
        <w:rPr>
          <w:sz w:val="22"/>
          <w:szCs w:val="22"/>
        </w:rPr>
        <w:t>, too</w:t>
      </w:r>
      <w:r w:rsidR="001B2922" w:rsidRPr="00843EE2">
        <w:rPr>
          <w:sz w:val="22"/>
          <w:szCs w:val="22"/>
        </w:rPr>
        <w:t>.</w:t>
      </w:r>
    </w:p>
    <w:p w14:paraId="46E72CED" w14:textId="551966F0" w:rsidR="003408F4" w:rsidRPr="00843EE2" w:rsidRDefault="00843EE2" w:rsidP="00843EE2">
      <w:pPr>
        <w:pStyle w:val="Paragrafoelenco"/>
        <w:numPr>
          <w:ilvl w:val="0"/>
          <w:numId w:val="19"/>
        </w:numPr>
        <w:rPr>
          <w:rFonts w:eastAsia="MS PGothic"/>
          <w:sz w:val="22"/>
          <w:szCs w:val="22"/>
        </w:rPr>
      </w:pPr>
      <w:r>
        <w:rPr>
          <w:sz w:val="22"/>
          <w:szCs w:val="22"/>
        </w:rPr>
        <w:t xml:space="preserve">Generally, </w:t>
      </w:r>
      <w:r w:rsidRPr="001B2337">
        <w:rPr>
          <w:sz w:val="22"/>
          <w:szCs w:val="22"/>
        </w:rPr>
        <w:t xml:space="preserve">the </w:t>
      </w:r>
      <w:r>
        <w:rPr>
          <w:sz w:val="22"/>
          <w:szCs w:val="22"/>
        </w:rPr>
        <w:t>concentration</w:t>
      </w:r>
      <w:r w:rsidRPr="001B2337">
        <w:rPr>
          <w:sz w:val="22"/>
          <w:szCs w:val="22"/>
        </w:rPr>
        <w:t xml:space="preserve"> of </w:t>
      </w:r>
      <w:r>
        <w:rPr>
          <w:sz w:val="22"/>
          <w:szCs w:val="22"/>
        </w:rPr>
        <w:t xml:space="preserve">total </w:t>
      </w:r>
      <w:r w:rsidRPr="001B2337">
        <w:rPr>
          <w:sz w:val="22"/>
          <w:szCs w:val="22"/>
        </w:rPr>
        <w:t>polyphenols [g (</w:t>
      </w:r>
      <w:proofErr w:type="spellStart"/>
      <w:r w:rsidRPr="001B2337">
        <w:rPr>
          <w:sz w:val="22"/>
          <w:szCs w:val="22"/>
        </w:rPr>
        <w:t>GAeq</w:t>
      </w:r>
      <w:proofErr w:type="spellEnd"/>
      <w:r w:rsidRPr="001B2337">
        <w:rPr>
          <w:sz w:val="22"/>
          <w:szCs w:val="22"/>
        </w:rPr>
        <w:t>)/L]</w:t>
      </w:r>
      <w:r>
        <w:rPr>
          <w:sz w:val="22"/>
          <w:szCs w:val="22"/>
        </w:rPr>
        <w:t xml:space="preserve"> </w:t>
      </w:r>
      <w:r w:rsidRPr="001B2337">
        <w:rPr>
          <w:sz w:val="22"/>
          <w:szCs w:val="22"/>
        </w:rPr>
        <w:t>in the extracted solution</w:t>
      </w:r>
      <w:r>
        <w:rPr>
          <w:sz w:val="22"/>
          <w:szCs w:val="22"/>
        </w:rPr>
        <w:t>s</w:t>
      </w:r>
      <w:r w:rsidRPr="001B2337">
        <w:rPr>
          <w:sz w:val="22"/>
          <w:szCs w:val="22"/>
        </w:rPr>
        <w:t xml:space="preserve"> </w:t>
      </w:r>
      <w:r>
        <w:rPr>
          <w:sz w:val="22"/>
          <w:szCs w:val="22"/>
        </w:rPr>
        <w:t xml:space="preserve">from the </w:t>
      </w:r>
      <w:r w:rsidRPr="00843EE2">
        <w:rPr>
          <w:sz w:val="22"/>
          <w:szCs w:val="22"/>
        </w:rPr>
        <w:t xml:space="preserve">roasted hazelnut </w:t>
      </w:r>
      <w:r w:rsidR="003B2C18">
        <w:rPr>
          <w:sz w:val="22"/>
          <w:szCs w:val="22"/>
        </w:rPr>
        <w:t>cuticles</w:t>
      </w:r>
      <w:r w:rsidRPr="001B2337">
        <w:rPr>
          <w:sz w:val="22"/>
          <w:szCs w:val="22"/>
        </w:rPr>
        <w:t xml:space="preserve"> </w:t>
      </w:r>
      <w:r w:rsidR="003B2C18" w:rsidRPr="00843EE2">
        <w:rPr>
          <w:sz w:val="22"/>
          <w:szCs w:val="22"/>
        </w:rPr>
        <w:t xml:space="preserve">(see Table 5) </w:t>
      </w:r>
      <w:r>
        <w:rPr>
          <w:sz w:val="22"/>
          <w:szCs w:val="22"/>
        </w:rPr>
        <w:t>appear</w:t>
      </w:r>
      <w:r w:rsidR="003B2C18">
        <w:rPr>
          <w:sz w:val="22"/>
          <w:szCs w:val="22"/>
        </w:rPr>
        <w:t>s</w:t>
      </w:r>
      <w:r>
        <w:rPr>
          <w:sz w:val="22"/>
          <w:szCs w:val="22"/>
        </w:rPr>
        <w:t xml:space="preserve"> larger than th</w:t>
      </w:r>
      <w:r w:rsidR="003B2C18">
        <w:rPr>
          <w:sz w:val="22"/>
          <w:szCs w:val="22"/>
        </w:rPr>
        <w:t>at</w:t>
      </w:r>
      <w:r w:rsidRPr="001B2337">
        <w:rPr>
          <w:sz w:val="22"/>
          <w:szCs w:val="22"/>
        </w:rPr>
        <w:t xml:space="preserve"> </w:t>
      </w:r>
      <w:r>
        <w:rPr>
          <w:sz w:val="22"/>
          <w:szCs w:val="22"/>
        </w:rPr>
        <w:t xml:space="preserve">obtained from the </w:t>
      </w:r>
      <w:r w:rsidRPr="00843EE2">
        <w:rPr>
          <w:sz w:val="22"/>
          <w:szCs w:val="22"/>
        </w:rPr>
        <w:t>“as collected” hazelnut husks</w:t>
      </w:r>
      <w:r>
        <w:rPr>
          <w:sz w:val="22"/>
          <w:szCs w:val="22"/>
        </w:rPr>
        <w:t xml:space="preserve"> </w:t>
      </w:r>
      <w:r w:rsidRPr="00843EE2">
        <w:rPr>
          <w:sz w:val="22"/>
          <w:szCs w:val="22"/>
        </w:rPr>
        <w:t xml:space="preserve">(see Table </w:t>
      </w:r>
      <w:r>
        <w:rPr>
          <w:sz w:val="22"/>
          <w:szCs w:val="22"/>
        </w:rPr>
        <w:t>4</w:t>
      </w:r>
      <w:r w:rsidRPr="00843EE2">
        <w:rPr>
          <w:sz w:val="22"/>
          <w:szCs w:val="22"/>
        </w:rPr>
        <w:t>)</w:t>
      </w:r>
      <w:r>
        <w:rPr>
          <w:sz w:val="22"/>
          <w:szCs w:val="22"/>
        </w:rPr>
        <w:t>. Correspondingly, t</w:t>
      </w:r>
      <w:r w:rsidRPr="00090663">
        <w:rPr>
          <w:sz w:val="22"/>
          <w:szCs w:val="22"/>
        </w:rPr>
        <w:t xml:space="preserve">he theoretical yield in total polyphenols </w:t>
      </w:r>
      <w:r w:rsidR="00B46D01">
        <w:rPr>
          <w:sz w:val="22"/>
          <w:szCs w:val="22"/>
        </w:rPr>
        <w:t>appears to be</w:t>
      </w:r>
      <w:r w:rsidRPr="00090663">
        <w:rPr>
          <w:sz w:val="22"/>
          <w:szCs w:val="22"/>
        </w:rPr>
        <w:t xml:space="preserve"> </w:t>
      </w:r>
      <w:r w:rsidR="003B2C18">
        <w:rPr>
          <w:sz w:val="22"/>
          <w:szCs w:val="22"/>
        </w:rPr>
        <w:t>one</w:t>
      </w:r>
      <w:r w:rsidRPr="00090663">
        <w:rPr>
          <w:sz w:val="22"/>
          <w:szCs w:val="22"/>
        </w:rPr>
        <w:t xml:space="preserve"> order of magnitude</w:t>
      </w:r>
      <w:r w:rsidR="003B2C18">
        <w:rPr>
          <w:sz w:val="22"/>
          <w:szCs w:val="22"/>
        </w:rPr>
        <w:t xml:space="preserve"> higher</w:t>
      </w:r>
      <w:r w:rsidR="00B46D01">
        <w:rPr>
          <w:sz w:val="22"/>
          <w:szCs w:val="22"/>
        </w:rPr>
        <w:t>, i.e.,</w:t>
      </w:r>
      <w:r w:rsidR="003B2C18" w:rsidRPr="00090663">
        <w:rPr>
          <w:rFonts w:eastAsia="MS PGothic"/>
          <w:sz w:val="22"/>
          <w:szCs w:val="22"/>
        </w:rPr>
        <w:t xml:space="preserve"> 5•10</w:t>
      </w:r>
      <w:r w:rsidR="003B2C18" w:rsidRPr="00090663">
        <w:rPr>
          <w:rFonts w:eastAsia="MS PGothic"/>
          <w:sz w:val="22"/>
          <w:szCs w:val="22"/>
          <w:vertAlign w:val="superscript"/>
        </w:rPr>
        <w:t>-</w:t>
      </w:r>
      <w:r w:rsidR="00B46D01">
        <w:rPr>
          <w:sz w:val="22"/>
          <w:szCs w:val="22"/>
          <w:vertAlign w:val="superscript"/>
        </w:rPr>
        <w:t>2</w:t>
      </w:r>
      <w:r w:rsidR="003B2C18" w:rsidRPr="00090663">
        <w:rPr>
          <w:rFonts w:eastAsia="MS PGothic"/>
          <w:sz w:val="22"/>
          <w:szCs w:val="22"/>
        </w:rPr>
        <w:t xml:space="preserve"> g (total polyphenols)/g (dry solid) </w:t>
      </w:r>
      <w:r w:rsidR="003B2C18" w:rsidRPr="00090663">
        <w:rPr>
          <w:sz w:val="22"/>
          <w:szCs w:val="22"/>
        </w:rPr>
        <w:t xml:space="preserve">in the average </w:t>
      </w:r>
      <w:r w:rsidR="003B2C18" w:rsidRPr="00090663">
        <w:rPr>
          <w:rFonts w:eastAsia="MS PGothic"/>
          <w:sz w:val="22"/>
          <w:szCs w:val="22"/>
        </w:rPr>
        <w:t xml:space="preserve">when </w:t>
      </w:r>
      <w:r w:rsidR="00B46D01" w:rsidRPr="00843EE2">
        <w:rPr>
          <w:sz w:val="22"/>
          <w:szCs w:val="22"/>
        </w:rPr>
        <w:t xml:space="preserve">roasted hazelnut </w:t>
      </w:r>
      <w:r w:rsidR="00B46D01">
        <w:rPr>
          <w:sz w:val="22"/>
          <w:szCs w:val="22"/>
        </w:rPr>
        <w:t>cuticles</w:t>
      </w:r>
      <w:r w:rsidR="00B46D01" w:rsidRPr="001B2337">
        <w:rPr>
          <w:sz w:val="22"/>
          <w:szCs w:val="22"/>
        </w:rPr>
        <w:t xml:space="preserve"> </w:t>
      </w:r>
      <w:r w:rsidR="00B46D01">
        <w:rPr>
          <w:sz w:val="22"/>
          <w:szCs w:val="22"/>
        </w:rPr>
        <w:t xml:space="preserve">undergo Soxhlet extraction </w:t>
      </w:r>
      <w:r w:rsidR="003B2C18" w:rsidRPr="00090663">
        <w:rPr>
          <w:rFonts w:eastAsia="MS PGothic"/>
          <w:sz w:val="22"/>
          <w:szCs w:val="22"/>
        </w:rPr>
        <w:t xml:space="preserve">against </w:t>
      </w:r>
      <w:r w:rsidR="00B46D01" w:rsidRPr="00090663">
        <w:rPr>
          <w:rFonts w:eastAsia="MS PGothic"/>
          <w:sz w:val="22"/>
          <w:szCs w:val="22"/>
        </w:rPr>
        <w:t>5•10</w:t>
      </w:r>
      <w:r w:rsidR="00B46D01" w:rsidRPr="00090663">
        <w:rPr>
          <w:rFonts w:eastAsia="MS PGothic"/>
          <w:sz w:val="22"/>
          <w:szCs w:val="22"/>
          <w:vertAlign w:val="superscript"/>
        </w:rPr>
        <w:t>-</w:t>
      </w:r>
      <w:r w:rsidR="00B46D01">
        <w:rPr>
          <w:sz w:val="22"/>
          <w:szCs w:val="22"/>
          <w:vertAlign w:val="superscript"/>
        </w:rPr>
        <w:t>3</w:t>
      </w:r>
      <w:r w:rsidR="00B46D01" w:rsidRPr="00090663">
        <w:rPr>
          <w:rFonts w:eastAsia="MS PGothic"/>
          <w:sz w:val="22"/>
          <w:szCs w:val="22"/>
        </w:rPr>
        <w:t> g (total polyphenols)/g (dry solid)</w:t>
      </w:r>
      <w:r w:rsidR="00B46D01">
        <w:rPr>
          <w:rFonts w:eastAsia="MS PGothic"/>
          <w:sz w:val="22"/>
          <w:szCs w:val="22"/>
        </w:rPr>
        <w:t xml:space="preserve"> in the above-mentioned case of </w:t>
      </w:r>
      <w:r w:rsidR="00B46D01" w:rsidRPr="00843EE2">
        <w:rPr>
          <w:sz w:val="22"/>
          <w:szCs w:val="22"/>
        </w:rPr>
        <w:t>“as collected” hazelnut husks</w:t>
      </w:r>
      <w:r w:rsidR="00B46D01">
        <w:rPr>
          <w:sz w:val="22"/>
          <w:szCs w:val="22"/>
        </w:rPr>
        <w:t>. This comparison is to be confirmed, too.</w:t>
      </w:r>
    </w:p>
    <w:p w14:paraId="0DE817AB" w14:textId="77777777" w:rsidR="00DA51A3" w:rsidRPr="0023306C" w:rsidRDefault="00DA51A3" w:rsidP="00D469A7">
      <w:pPr>
        <w:pStyle w:val="Titolo1"/>
        <w:rPr>
          <w:lang w:eastAsia="ko-KR"/>
        </w:rPr>
      </w:pPr>
      <w:r w:rsidRPr="0023306C">
        <w:t>4. Conclusion</w:t>
      </w:r>
      <w:r w:rsidRPr="0023306C">
        <w:rPr>
          <w:lang w:eastAsia="ko-KR"/>
        </w:rPr>
        <w:t>s</w:t>
      </w:r>
    </w:p>
    <w:p w14:paraId="723EB030" w14:textId="098174FF" w:rsidR="00855B0A" w:rsidRPr="007E1323" w:rsidRDefault="00855B0A" w:rsidP="001B2337">
      <w:pPr>
        <w:pStyle w:val="Paragrafoelenco"/>
        <w:numPr>
          <w:ilvl w:val="0"/>
          <w:numId w:val="3"/>
        </w:numPr>
        <w:rPr>
          <w:rFonts w:eastAsia="MS PGothic"/>
          <w:sz w:val="22"/>
          <w:szCs w:val="22"/>
        </w:rPr>
      </w:pPr>
      <w:r w:rsidRPr="007E1323">
        <w:rPr>
          <w:rFonts w:eastAsia="MS PGothic"/>
          <w:sz w:val="22"/>
          <w:szCs w:val="22"/>
        </w:rPr>
        <w:t>The Soxhlet technique shows that water, the greenest solvent overall, is suitable for extracting polyphenols</w:t>
      </w:r>
      <w:r w:rsidR="000869D3" w:rsidRPr="007E1323">
        <w:rPr>
          <w:rFonts w:eastAsia="MS PGothic"/>
          <w:sz w:val="22"/>
          <w:szCs w:val="22"/>
        </w:rPr>
        <w:t xml:space="preserve"> from the </w:t>
      </w:r>
      <w:r w:rsidR="000869D3" w:rsidRPr="007E1323">
        <w:rPr>
          <w:sz w:val="22"/>
          <w:szCs w:val="22"/>
        </w:rPr>
        <w:t xml:space="preserve">green leafy covers </w:t>
      </w:r>
      <w:r w:rsidR="000869D3" w:rsidRPr="007E1323">
        <w:rPr>
          <w:sz w:val="22"/>
          <w:szCs w:val="22"/>
        </w:rPr>
        <w:t>of hazelnut,</w:t>
      </w:r>
      <w:r w:rsidR="000869D3" w:rsidRPr="007E1323">
        <w:rPr>
          <w:sz w:val="22"/>
          <w:szCs w:val="22"/>
        </w:rPr>
        <w:t xml:space="preserve"> </w:t>
      </w:r>
      <w:r w:rsidR="000869D3" w:rsidRPr="007E1323">
        <w:rPr>
          <w:sz w:val="22"/>
          <w:szCs w:val="22"/>
        </w:rPr>
        <w:t>i.e., agricultural residues</w:t>
      </w:r>
      <w:r w:rsidR="000869D3" w:rsidRPr="007E1323">
        <w:rPr>
          <w:sz w:val="22"/>
          <w:szCs w:val="22"/>
        </w:rPr>
        <w:t xml:space="preserve"> </w:t>
      </w:r>
      <w:r w:rsidR="000869D3" w:rsidRPr="007E1323">
        <w:rPr>
          <w:sz w:val="22"/>
          <w:szCs w:val="22"/>
        </w:rPr>
        <w:t xml:space="preserve">that have been poorly taken into consideration so far in the framework of waste valorization and </w:t>
      </w:r>
      <w:r w:rsidR="000869D3" w:rsidRPr="007E1323">
        <w:rPr>
          <w:sz w:val="22"/>
          <w:szCs w:val="22"/>
        </w:rPr>
        <w:t>appear now of great interest</w:t>
      </w:r>
      <w:r w:rsidR="000869D3" w:rsidRPr="007E1323">
        <w:rPr>
          <w:sz w:val="22"/>
          <w:szCs w:val="22"/>
        </w:rPr>
        <w:t>.</w:t>
      </w:r>
    </w:p>
    <w:p w14:paraId="145D7EA1" w14:textId="77777777" w:rsidR="0071567B" w:rsidRPr="007E1323" w:rsidRDefault="0071567B" w:rsidP="0071567B">
      <w:pPr>
        <w:pStyle w:val="Paragrafoelenco"/>
        <w:numPr>
          <w:ilvl w:val="0"/>
          <w:numId w:val="3"/>
        </w:numPr>
        <w:rPr>
          <w:rFonts w:eastAsia="MS PGothic"/>
          <w:sz w:val="22"/>
          <w:szCs w:val="22"/>
        </w:rPr>
      </w:pPr>
      <w:r w:rsidRPr="007E1323">
        <w:rPr>
          <w:rFonts w:eastAsia="MS PGothic"/>
          <w:sz w:val="22"/>
          <w:szCs w:val="22"/>
        </w:rPr>
        <w:t>Using a "</w:t>
      </w:r>
      <w:r w:rsidRPr="007E1323">
        <w:rPr>
          <w:rFonts w:eastAsia="MS PGothic"/>
          <w:i/>
          <w:iCs/>
          <w:sz w:val="22"/>
          <w:szCs w:val="22"/>
        </w:rPr>
        <w:t>wet feedstock</w:t>
      </w:r>
      <w:r w:rsidRPr="007E1323">
        <w:rPr>
          <w:rFonts w:eastAsia="MS PGothic"/>
          <w:sz w:val="22"/>
          <w:szCs w:val="22"/>
        </w:rPr>
        <w:t>",</w:t>
      </w:r>
      <w:r w:rsidRPr="007E1323">
        <w:rPr>
          <w:rFonts w:eastAsia="MS PGothic"/>
          <w:i/>
          <w:iCs/>
          <w:sz w:val="22"/>
          <w:szCs w:val="22"/>
        </w:rPr>
        <w:t xml:space="preserve"> </w:t>
      </w:r>
      <w:r w:rsidRPr="007E1323">
        <w:rPr>
          <w:rFonts w:eastAsia="MS PGothic"/>
          <w:sz w:val="22"/>
          <w:szCs w:val="22"/>
        </w:rPr>
        <w:t>i.e., fresh leafy cover samples with a moisture content as high as 60-70% wt., does not impair the extraction process and favors its performance even in the case another polar solvent like ethanol is used instead of water.</w:t>
      </w:r>
    </w:p>
    <w:p w14:paraId="5A1591C8" w14:textId="61CFB2FD" w:rsidR="007E1323" w:rsidRPr="007E1323" w:rsidRDefault="007E1323" w:rsidP="007E1323">
      <w:pPr>
        <w:pStyle w:val="Paragrafoelenco"/>
        <w:numPr>
          <w:ilvl w:val="0"/>
          <w:numId w:val="3"/>
        </w:numPr>
        <w:rPr>
          <w:rFonts w:eastAsia="MS PGothic"/>
          <w:sz w:val="22"/>
          <w:szCs w:val="22"/>
        </w:rPr>
      </w:pPr>
      <w:r w:rsidRPr="007E1323">
        <w:rPr>
          <w:rFonts w:eastAsia="MS PGothic"/>
          <w:sz w:val="22"/>
          <w:szCs w:val="22"/>
        </w:rPr>
        <w:t xml:space="preserve">An </w:t>
      </w:r>
      <w:r w:rsidRPr="007E1323">
        <w:rPr>
          <w:rFonts w:eastAsia="MS PGothic"/>
          <w:sz w:val="22"/>
          <w:szCs w:val="22"/>
        </w:rPr>
        <w:t xml:space="preserve">additional </w:t>
      </w:r>
      <w:r w:rsidRPr="007E1323">
        <w:rPr>
          <w:rFonts w:eastAsia="MS PGothic"/>
          <w:sz w:val="22"/>
          <w:szCs w:val="22"/>
        </w:rPr>
        <w:t>advantage of the extraction</w:t>
      </w:r>
      <w:r w:rsidRPr="007E1323">
        <w:rPr>
          <w:rFonts w:eastAsia="MS PGothic"/>
          <w:sz w:val="22"/>
          <w:szCs w:val="22"/>
        </w:rPr>
        <w:t xml:space="preserve"> technique investigated in this work is that </w:t>
      </w:r>
      <w:r w:rsidRPr="007E1323">
        <w:rPr>
          <w:rFonts w:eastAsia="MS PGothic"/>
          <w:sz w:val="22"/>
          <w:szCs w:val="22"/>
        </w:rPr>
        <w:t xml:space="preserve">the green leafy covers </w:t>
      </w:r>
      <w:r>
        <w:rPr>
          <w:rFonts w:eastAsia="MS PGothic"/>
          <w:sz w:val="22"/>
          <w:szCs w:val="22"/>
        </w:rPr>
        <w:t xml:space="preserve">are processed </w:t>
      </w:r>
      <w:r w:rsidRPr="007E1323">
        <w:rPr>
          <w:rFonts w:eastAsia="MS PGothic"/>
          <w:sz w:val="22"/>
          <w:szCs w:val="22"/>
        </w:rPr>
        <w:t>“as collected”</w:t>
      </w:r>
      <w:r>
        <w:rPr>
          <w:rFonts w:eastAsia="MS PGothic"/>
          <w:sz w:val="22"/>
          <w:szCs w:val="22"/>
        </w:rPr>
        <w:t xml:space="preserve">, i.e., without any other pretreatment like drying or size reduction; this represents a significant simplification and </w:t>
      </w:r>
      <w:r w:rsidRPr="007E1323">
        <w:rPr>
          <w:rFonts w:eastAsia="MS PGothic"/>
          <w:sz w:val="22"/>
          <w:szCs w:val="22"/>
        </w:rPr>
        <w:t>provid</w:t>
      </w:r>
      <w:r>
        <w:rPr>
          <w:rFonts w:eastAsia="MS PGothic"/>
          <w:sz w:val="22"/>
          <w:szCs w:val="22"/>
        </w:rPr>
        <w:t>es</w:t>
      </w:r>
      <w:r w:rsidRPr="007E1323">
        <w:rPr>
          <w:rFonts w:eastAsia="MS PGothic"/>
          <w:sz w:val="22"/>
          <w:szCs w:val="22"/>
        </w:rPr>
        <w:t xml:space="preserve"> added value</w:t>
      </w:r>
      <w:r>
        <w:rPr>
          <w:rFonts w:eastAsia="MS PGothic"/>
          <w:sz w:val="22"/>
          <w:szCs w:val="22"/>
        </w:rPr>
        <w:t xml:space="preserve"> in a </w:t>
      </w:r>
      <w:r w:rsidR="00437744">
        <w:rPr>
          <w:rFonts w:eastAsia="MS PGothic"/>
          <w:sz w:val="22"/>
          <w:szCs w:val="22"/>
        </w:rPr>
        <w:t>possible industrial process implementation in terms of green solvent extraction of bioactive comp</w:t>
      </w:r>
      <w:r w:rsidR="0071567B">
        <w:rPr>
          <w:rFonts w:eastAsia="MS PGothic"/>
          <w:sz w:val="22"/>
          <w:szCs w:val="22"/>
        </w:rPr>
        <w:t>o</w:t>
      </w:r>
      <w:r w:rsidR="00437744">
        <w:rPr>
          <w:rFonts w:eastAsia="MS PGothic"/>
          <w:sz w:val="22"/>
          <w:szCs w:val="22"/>
        </w:rPr>
        <w:t>unds.</w:t>
      </w:r>
    </w:p>
    <w:p w14:paraId="75C204C4" w14:textId="67A831C2" w:rsidR="00B02B8C" w:rsidRPr="007E1323" w:rsidRDefault="0071567B" w:rsidP="001B2337">
      <w:pPr>
        <w:pStyle w:val="Paragrafoelenco"/>
        <w:numPr>
          <w:ilvl w:val="0"/>
          <w:numId w:val="3"/>
        </w:numPr>
        <w:rPr>
          <w:rFonts w:eastAsia="MS PGothic"/>
          <w:sz w:val="22"/>
          <w:szCs w:val="22"/>
        </w:rPr>
      </w:pPr>
      <w:r>
        <w:rPr>
          <w:rFonts w:eastAsia="MS PGothic"/>
          <w:sz w:val="22"/>
          <w:szCs w:val="22"/>
        </w:rPr>
        <w:t xml:space="preserve">Further work is required. Apart from an additional set of </w:t>
      </w:r>
      <w:r w:rsidR="006D39C6">
        <w:rPr>
          <w:rFonts w:eastAsia="MS PGothic"/>
          <w:sz w:val="22"/>
          <w:szCs w:val="22"/>
        </w:rPr>
        <w:t>Soxhlet</w:t>
      </w:r>
      <w:r>
        <w:rPr>
          <w:rFonts w:eastAsia="MS PGothic"/>
          <w:sz w:val="22"/>
          <w:szCs w:val="22"/>
        </w:rPr>
        <w:t xml:space="preserve"> tests for extension of the investigation </w:t>
      </w:r>
      <w:r w:rsidR="006D39C6">
        <w:rPr>
          <w:rFonts w:eastAsia="MS PGothic"/>
          <w:sz w:val="22"/>
          <w:szCs w:val="22"/>
        </w:rPr>
        <w:t>conditions</w:t>
      </w:r>
      <w:r>
        <w:rPr>
          <w:rFonts w:eastAsia="MS PGothic"/>
          <w:sz w:val="22"/>
          <w:szCs w:val="22"/>
        </w:rPr>
        <w:t xml:space="preserve"> and verification of the </w:t>
      </w:r>
      <w:r w:rsidR="006D39C6">
        <w:rPr>
          <w:rFonts w:eastAsia="MS PGothic"/>
          <w:sz w:val="22"/>
          <w:szCs w:val="22"/>
        </w:rPr>
        <w:t xml:space="preserve">reported results, </w:t>
      </w:r>
      <w:r w:rsidR="00E00AC3">
        <w:rPr>
          <w:rFonts w:eastAsia="MS PGothic"/>
          <w:sz w:val="22"/>
          <w:szCs w:val="22"/>
        </w:rPr>
        <w:t xml:space="preserve">especially for the case of </w:t>
      </w:r>
      <w:r w:rsidR="00E00AC3" w:rsidRPr="00E00AC3">
        <w:rPr>
          <w:rFonts w:eastAsia="MS PGothic"/>
          <w:sz w:val="22"/>
          <w:szCs w:val="22"/>
        </w:rPr>
        <w:t>roasted hazelnut cuticles</w:t>
      </w:r>
      <w:r w:rsidR="00E00AC3">
        <w:rPr>
          <w:rFonts w:eastAsia="MS PGothic"/>
          <w:sz w:val="22"/>
          <w:szCs w:val="22"/>
        </w:rPr>
        <w:t>,</w:t>
      </w:r>
      <w:r w:rsidR="00E00AC3" w:rsidRPr="00E00AC3">
        <w:rPr>
          <w:rFonts w:eastAsia="MS PGothic"/>
          <w:sz w:val="22"/>
          <w:szCs w:val="22"/>
        </w:rPr>
        <w:t xml:space="preserve"> </w:t>
      </w:r>
      <w:r w:rsidR="006D39C6">
        <w:rPr>
          <w:rFonts w:eastAsia="MS PGothic"/>
          <w:sz w:val="22"/>
          <w:szCs w:val="22"/>
        </w:rPr>
        <w:t>a further</w:t>
      </w:r>
      <w:r w:rsidR="00B02B8C" w:rsidRPr="007E1323">
        <w:rPr>
          <w:rFonts w:eastAsia="MS PGothic"/>
          <w:sz w:val="22"/>
          <w:szCs w:val="22"/>
        </w:rPr>
        <w:t xml:space="preserve"> exploitation </w:t>
      </w:r>
      <w:r w:rsidR="006D39C6" w:rsidRPr="007E1323">
        <w:rPr>
          <w:rFonts w:eastAsia="MS PGothic"/>
          <w:sz w:val="22"/>
          <w:szCs w:val="22"/>
        </w:rPr>
        <w:t>is currently in progress by means of other suitable analytical methods like HPLC</w:t>
      </w:r>
      <w:r w:rsidR="006D39C6" w:rsidRPr="007E1323">
        <w:rPr>
          <w:rFonts w:eastAsia="MS PGothic"/>
          <w:sz w:val="22"/>
          <w:szCs w:val="22"/>
        </w:rPr>
        <w:t xml:space="preserve"> </w:t>
      </w:r>
      <w:proofErr w:type="gramStart"/>
      <w:r w:rsidR="006D39C6">
        <w:rPr>
          <w:rFonts w:eastAsia="MS PGothic"/>
          <w:sz w:val="22"/>
          <w:szCs w:val="22"/>
        </w:rPr>
        <w:t xml:space="preserve">in order </w:t>
      </w:r>
      <w:r w:rsidR="00B02B8C" w:rsidRPr="007E1323">
        <w:rPr>
          <w:rFonts w:eastAsia="MS PGothic"/>
          <w:sz w:val="22"/>
          <w:szCs w:val="22"/>
        </w:rPr>
        <w:t>to</w:t>
      </w:r>
      <w:proofErr w:type="gramEnd"/>
      <w:r w:rsidR="00B02B8C" w:rsidRPr="007E1323">
        <w:rPr>
          <w:rFonts w:eastAsia="MS PGothic"/>
          <w:sz w:val="22"/>
          <w:szCs w:val="22"/>
        </w:rPr>
        <w:t xml:space="preserve"> identify </w:t>
      </w:r>
      <w:r w:rsidR="006D39C6">
        <w:rPr>
          <w:rFonts w:eastAsia="MS PGothic"/>
          <w:sz w:val="22"/>
          <w:szCs w:val="22"/>
        </w:rPr>
        <w:t xml:space="preserve">in the </w:t>
      </w:r>
      <w:r w:rsidR="006D39C6">
        <w:rPr>
          <w:rFonts w:eastAsia="MS PGothic"/>
          <w:sz w:val="22"/>
          <w:szCs w:val="22"/>
        </w:rPr>
        <w:t xml:space="preserve">Soxhlet </w:t>
      </w:r>
      <w:r w:rsidR="006D39C6">
        <w:rPr>
          <w:rFonts w:eastAsia="MS PGothic"/>
          <w:sz w:val="22"/>
          <w:szCs w:val="22"/>
        </w:rPr>
        <w:t xml:space="preserve">extracts </w:t>
      </w:r>
      <w:r w:rsidR="00B02B8C" w:rsidRPr="007E1323">
        <w:rPr>
          <w:rFonts w:eastAsia="MS PGothic"/>
          <w:sz w:val="22"/>
          <w:szCs w:val="22"/>
        </w:rPr>
        <w:t xml:space="preserve">individual phenolic acids, i.e., gallic, caffeic and p-coumaric acid, having </w:t>
      </w:r>
      <w:r w:rsidR="00373F45" w:rsidRPr="007E1323">
        <w:rPr>
          <w:rFonts w:eastAsia="MS PGothic"/>
          <w:sz w:val="22"/>
          <w:szCs w:val="22"/>
        </w:rPr>
        <w:t>the role and the appeal of being bioactive compounds</w:t>
      </w:r>
      <w:r w:rsidR="006D39C6">
        <w:rPr>
          <w:rFonts w:eastAsia="MS PGothic"/>
          <w:sz w:val="22"/>
          <w:szCs w:val="22"/>
        </w:rPr>
        <w:t>.</w:t>
      </w:r>
    </w:p>
    <w:p w14:paraId="70EE6D80" w14:textId="394060C5" w:rsidR="00855B0A" w:rsidRDefault="006D39C6" w:rsidP="001B2337">
      <w:pPr>
        <w:pStyle w:val="Paragrafoelenco"/>
        <w:numPr>
          <w:ilvl w:val="0"/>
          <w:numId w:val="3"/>
        </w:numPr>
        <w:rPr>
          <w:rFonts w:eastAsia="MS PGothic"/>
          <w:sz w:val="22"/>
          <w:szCs w:val="22"/>
        </w:rPr>
      </w:pPr>
      <w:r w:rsidRPr="006D39C6">
        <w:rPr>
          <w:rFonts w:eastAsia="MS PGothic"/>
          <w:sz w:val="22"/>
          <w:szCs w:val="22"/>
        </w:rPr>
        <w:t>Finally, t</w:t>
      </w:r>
      <w:r w:rsidR="00855B0A" w:rsidRPr="006D39C6">
        <w:rPr>
          <w:rFonts w:eastAsia="MS PGothic"/>
          <w:sz w:val="22"/>
          <w:szCs w:val="22"/>
        </w:rPr>
        <w:t xml:space="preserve">he present work analysis is </w:t>
      </w:r>
      <w:r w:rsidRPr="006D39C6">
        <w:rPr>
          <w:rFonts w:eastAsia="MS PGothic"/>
          <w:sz w:val="22"/>
          <w:szCs w:val="22"/>
        </w:rPr>
        <w:t>one of the planned</w:t>
      </w:r>
      <w:r w:rsidR="00855B0A" w:rsidRPr="006D39C6">
        <w:rPr>
          <w:rFonts w:eastAsia="MS PGothic"/>
          <w:sz w:val="22"/>
          <w:szCs w:val="22"/>
        </w:rPr>
        <w:t xml:space="preserve"> step</w:t>
      </w:r>
      <w:r w:rsidRPr="006D39C6">
        <w:rPr>
          <w:rFonts w:eastAsia="MS PGothic"/>
          <w:sz w:val="22"/>
          <w:szCs w:val="22"/>
        </w:rPr>
        <w:t>s</w:t>
      </w:r>
      <w:r w:rsidR="00855B0A" w:rsidRPr="006D39C6">
        <w:rPr>
          <w:rFonts w:eastAsia="MS PGothic"/>
          <w:sz w:val="22"/>
          <w:szCs w:val="22"/>
        </w:rPr>
        <w:t xml:space="preserve"> along the route to a biorefinery implementation</w:t>
      </w:r>
      <w:r w:rsidR="0025045C">
        <w:rPr>
          <w:rFonts w:eastAsia="MS PGothic"/>
          <w:sz w:val="22"/>
          <w:szCs w:val="22"/>
        </w:rPr>
        <w:t xml:space="preserve"> </w:t>
      </w:r>
      <w:r w:rsidR="00E00AC3">
        <w:rPr>
          <w:rFonts w:eastAsia="MS PGothic"/>
          <w:sz w:val="22"/>
          <w:szCs w:val="22"/>
        </w:rPr>
        <w:t>project aimed at</w:t>
      </w:r>
      <w:r w:rsidR="0025045C">
        <w:rPr>
          <w:rFonts w:eastAsia="MS PGothic"/>
          <w:sz w:val="22"/>
          <w:szCs w:val="22"/>
        </w:rPr>
        <w:t xml:space="preserve"> a thorough valorization of hazelnut (an</w:t>
      </w:r>
      <w:r w:rsidR="004948A6">
        <w:rPr>
          <w:rFonts w:eastAsia="MS PGothic"/>
          <w:sz w:val="22"/>
          <w:szCs w:val="22"/>
        </w:rPr>
        <w:t>d</w:t>
      </w:r>
      <w:r w:rsidR="0025045C">
        <w:rPr>
          <w:rFonts w:eastAsia="MS PGothic"/>
          <w:sz w:val="22"/>
          <w:szCs w:val="22"/>
        </w:rPr>
        <w:t xml:space="preserve"> possibly oth</w:t>
      </w:r>
      <w:r w:rsidR="00B805E7">
        <w:rPr>
          <w:rFonts w:eastAsia="MS PGothic"/>
          <w:sz w:val="22"/>
          <w:szCs w:val="22"/>
        </w:rPr>
        <w:t xml:space="preserve">er nuts) residues </w:t>
      </w:r>
      <w:r w:rsidR="00E00AC3">
        <w:rPr>
          <w:rFonts w:eastAsia="MS PGothic"/>
          <w:sz w:val="22"/>
          <w:szCs w:val="22"/>
        </w:rPr>
        <w:t xml:space="preserve">while </w:t>
      </w:r>
      <w:r w:rsidR="00B805E7">
        <w:rPr>
          <w:rFonts w:eastAsia="MS PGothic"/>
          <w:sz w:val="22"/>
          <w:szCs w:val="22"/>
        </w:rPr>
        <w:t xml:space="preserve">yielding valuable </w:t>
      </w:r>
      <w:r w:rsidR="00E00AC3">
        <w:rPr>
          <w:rFonts w:eastAsia="MS PGothic"/>
          <w:sz w:val="22"/>
          <w:szCs w:val="22"/>
        </w:rPr>
        <w:t xml:space="preserve">products (bioactive </w:t>
      </w:r>
      <w:r w:rsidR="00B805E7">
        <w:rPr>
          <w:rFonts w:eastAsia="MS PGothic"/>
          <w:sz w:val="22"/>
          <w:szCs w:val="22"/>
        </w:rPr>
        <w:t>compounds and solid biofuels</w:t>
      </w:r>
      <w:r w:rsidR="00E00AC3">
        <w:rPr>
          <w:rFonts w:eastAsia="MS PGothic"/>
          <w:sz w:val="22"/>
          <w:szCs w:val="22"/>
        </w:rPr>
        <w:t>)</w:t>
      </w:r>
      <w:r w:rsidR="00855B0A" w:rsidRPr="006D39C6">
        <w:rPr>
          <w:rFonts w:eastAsia="MS PGothic"/>
          <w:sz w:val="22"/>
          <w:szCs w:val="22"/>
        </w:rPr>
        <w:t xml:space="preserve"> </w:t>
      </w:r>
      <w:r w:rsidR="00E00AC3">
        <w:rPr>
          <w:rFonts w:eastAsia="MS PGothic"/>
          <w:sz w:val="22"/>
          <w:szCs w:val="22"/>
        </w:rPr>
        <w:t xml:space="preserve">and </w:t>
      </w:r>
      <w:r w:rsidR="00855B0A" w:rsidRPr="006D39C6">
        <w:rPr>
          <w:rFonts w:eastAsia="MS PGothic"/>
          <w:sz w:val="22"/>
          <w:szCs w:val="22"/>
        </w:rPr>
        <w:t>pursuing circular economy goals.</w:t>
      </w:r>
    </w:p>
    <w:p w14:paraId="75CD257A" w14:textId="2BD90C2A" w:rsidR="00D74019" w:rsidRDefault="00D74019" w:rsidP="00D74019">
      <w:pPr>
        <w:rPr>
          <w:lang w:val="it-IT"/>
        </w:rPr>
      </w:pPr>
    </w:p>
    <w:p w14:paraId="645135B7" w14:textId="211D71AA" w:rsidR="00D74019" w:rsidRPr="007F65E4" w:rsidRDefault="00D74019" w:rsidP="00D74019">
      <w:pPr>
        <w:pStyle w:val="Titolo1"/>
      </w:pPr>
      <w:r w:rsidRPr="007F65E4">
        <w:lastRenderedPageBreak/>
        <w:t>Acknowledgements</w:t>
      </w:r>
    </w:p>
    <w:p w14:paraId="1A868E4A" w14:textId="77777777" w:rsidR="00D74019" w:rsidRPr="00D74019" w:rsidRDefault="00D74019" w:rsidP="00D74019">
      <w:pPr>
        <w:rPr>
          <w:lang w:val="it-IT"/>
        </w:rPr>
      </w:pPr>
      <w:r w:rsidRPr="007F65E4">
        <w:t>Funding and support are acknowledged by the project “</w:t>
      </w:r>
      <w:r w:rsidRPr="007F65E4">
        <w:rPr>
          <w:iCs/>
        </w:rPr>
        <w:t>Pasta for fun</w:t>
      </w:r>
      <w:r w:rsidRPr="007F65E4">
        <w:t xml:space="preserve">”, No. </w:t>
      </w:r>
      <w:r w:rsidRPr="00D74019">
        <w:rPr>
          <w:lang w:val="it-IT"/>
        </w:rPr>
        <w:t>F/200122/02/X45, CUP: B41B19000620008 - COR: 1610092, Asse I, Azione 1.1.3 del PON Imprese e competitività 2014 – 2020.</w:t>
      </w:r>
    </w:p>
    <w:p w14:paraId="4A5A72B9" w14:textId="5D22ABE6" w:rsidR="0042305E" w:rsidRPr="008B1297" w:rsidRDefault="00DA51A3" w:rsidP="00D469A7">
      <w:pPr>
        <w:pStyle w:val="Titolo1"/>
        <w:rPr>
          <w:rFonts w:eastAsia="SimSun"/>
          <w:lang w:val="it-IT" w:eastAsia="zh-CN"/>
        </w:rPr>
      </w:pPr>
      <w:proofErr w:type="spellStart"/>
      <w:r w:rsidRPr="008B1297">
        <w:rPr>
          <w:lang w:val="it-IT"/>
        </w:rPr>
        <w:t>References</w:t>
      </w:r>
      <w:proofErr w:type="spellEnd"/>
      <w:r w:rsidRPr="008B1297">
        <w:rPr>
          <w:lang w:val="it-IT"/>
        </w:rPr>
        <w:t xml:space="preserve"> </w:t>
      </w:r>
      <w:r w:rsidR="0042305E" w:rsidRPr="008B1297">
        <w:rPr>
          <w:lang w:val="it-IT"/>
        </w:rPr>
        <w:t xml:space="preserve"> </w:t>
      </w:r>
    </w:p>
    <w:p w14:paraId="63E58CEA" w14:textId="77777777" w:rsidR="00E61660" w:rsidRDefault="00E61660" w:rsidP="00E02AEC">
      <w:pPr>
        <w:pStyle w:val="bibliorefererence"/>
        <w:rPr>
          <w:rFonts w:eastAsia="SimSun"/>
          <w:lang w:eastAsia="zh-CN"/>
        </w:rPr>
      </w:pPr>
      <w:proofErr w:type="spellStart"/>
      <w:r w:rsidRPr="00B9634B">
        <w:rPr>
          <w:rFonts w:eastAsia="SimSun"/>
          <w:lang w:val="it-IT" w:eastAsia="zh-CN"/>
        </w:rPr>
        <w:t>Adiletta</w:t>
      </w:r>
      <w:proofErr w:type="spellEnd"/>
      <w:r>
        <w:rPr>
          <w:rFonts w:eastAsia="SimSun"/>
          <w:lang w:val="it-IT" w:eastAsia="zh-CN"/>
        </w:rPr>
        <w:t>, G.</w:t>
      </w:r>
      <w:r w:rsidRPr="00B9634B">
        <w:rPr>
          <w:rFonts w:eastAsia="SimSun"/>
          <w:lang w:val="it-IT" w:eastAsia="zh-CN"/>
        </w:rPr>
        <w:t>, Brachi</w:t>
      </w:r>
      <w:r>
        <w:rPr>
          <w:rFonts w:eastAsia="SimSun"/>
          <w:lang w:val="it-IT" w:eastAsia="zh-CN"/>
        </w:rPr>
        <w:t>, P.</w:t>
      </w:r>
      <w:r w:rsidRPr="00B9634B">
        <w:rPr>
          <w:rFonts w:eastAsia="SimSun"/>
          <w:lang w:val="it-IT" w:eastAsia="zh-CN"/>
        </w:rPr>
        <w:t xml:space="preserve">, </w:t>
      </w:r>
      <w:proofErr w:type="spellStart"/>
      <w:r w:rsidRPr="00B9634B">
        <w:rPr>
          <w:rFonts w:eastAsia="SimSun"/>
          <w:lang w:val="it-IT" w:eastAsia="zh-CN"/>
        </w:rPr>
        <w:t>Riianova</w:t>
      </w:r>
      <w:proofErr w:type="spellEnd"/>
      <w:r>
        <w:rPr>
          <w:rFonts w:eastAsia="SimSun"/>
          <w:lang w:val="it-IT" w:eastAsia="zh-CN"/>
        </w:rPr>
        <w:t>, E.</w:t>
      </w:r>
      <w:r w:rsidRPr="00B9634B">
        <w:rPr>
          <w:rFonts w:eastAsia="SimSun"/>
          <w:lang w:val="it-IT" w:eastAsia="zh-CN"/>
        </w:rPr>
        <w:t>, Crescitelli</w:t>
      </w:r>
      <w:r>
        <w:rPr>
          <w:rFonts w:eastAsia="SimSun"/>
          <w:lang w:val="it-IT" w:eastAsia="zh-CN"/>
        </w:rPr>
        <w:t>, A.</w:t>
      </w:r>
      <w:r w:rsidRPr="00B9634B">
        <w:rPr>
          <w:rFonts w:eastAsia="SimSun"/>
          <w:lang w:val="it-IT" w:eastAsia="zh-CN"/>
        </w:rPr>
        <w:t>, Miccio</w:t>
      </w:r>
      <w:r>
        <w:rPr>
          <w:rFonts w:eastAsia="SimSun"/>
          <w:lang w:val="it-IT" w:eastAsia="zh-CN"/>
        </w:rPr>
        <w:t>, M.</w:t>
      </w:r>
      <w:r w:rsidRPr="00B9634B">
        <w:rPr>
          <w:rFonts w:eastAsia="SimSun"/>
          <w:lang w:val="it-IT" w:eastAsia="zh-CN"/>
        </w:rPr>
        <w:t xml:space="preserve">, </w:t>
      </w:r>
      <w:proofErr w:type="spellStart"/>
      <w:r w:rsidRPr="00B9634B">
        <w:rPr>
          <w:rFonts w:eastAsia="SimSun"/>
          <w:lang w:val="it-IT" w:eastAsia="zh-CN"/>
        </w:rPr>
        <w:t>Kostryukova</w:t>
      </w:r>
      <w:proofErr w:type="spellEnd"/>
      <w:r>
        <w:rPr>
          <w:rFonts w:eastAsia="SimSun"/>
          <w:lang w:val="it-IT" w:eastAsia="zh-CN"/>
        </w:rPr>
        <w:t>, N. (</w:t>
      </w:r>
      <w:r w:rsidRPr="00B9634B">
        <w:rPr>
          <w:rFonts w:eastAsia="SimSun"/>
          <w:lang w:val="it-IT" w:eastAsia="zh-CN"/>
        </w:rPr>
        <w:t>2020</w:t>
      </w:r>
      <w:r>
        <w:rPr>
          <w:rFonts w:eastAsia="SimSun"/>
          <w:lang w:val="it-IT" w:eastAsia="zh-CN"/>
        </w:rPr>
        <w:t>)</w:t>
      </w:r>
      <w:r w:rsidRPr="00B9634B">
        <w:rPr>
          <w:rFonts w:eastAsia="SimSun"/>
          <w:lang w:val="it-IT" w:eastAsia="zh-CN"/>
        </w:rPr>
        <w:t xml:space="preserve">. </w:t>
      </w:r>
      <w:r w:rsidRPr="00B9634B">
        <w:rPr>
          <w:rFonts w:eastAsia="SimSun"/>
          <w:lang w:eastAsia="zh-CN"/>
        </w:rPr>
        <w:t>A Simplified Biorefinery Concept for the Valorization of Sugar Beet Pulp: Ecofriendly Isolation of Pectin as a Step Preceding Torrefaction, Waste Biomass Valor., 11(6), pp. 2721</w:t>
      </w:r>
      <w:r w:rsidRPr="004E3216">
        <w:rPr>
          <w:rFonts w:eastAsia="SimSun"/>
          <w:lang w:eastAsia="zh-CN"/>
        </w:rPr>
        <w:t>–</w:t>
      </w:r>
      <w:r w:rsidRPr="00B9634B">
        <w:rPr>
          <w:rFonts w:eastAsia="SimSun"/>
          <w:lang w:eastAsia="zh-CN"/>
        </w:rPr>
        <w:t xml:space="preserve">2733, </w:t>
      </w:r>
      <w:hyperlink r:id="rId17" w:history="1">
        <w:r w:rsidRPr="003F17D2">
          <w:rPr>
            <w:rStyle w:val="Collegamentoipertestuale"/>
            <w:rFonts w:eastAsia="SimSun"/>
            <w:lang w:eastAsia="zh-CN"/>
          </w:rPr>
          <w:t>https://doi.org/10.1007/s12649-019-00582-4</w:t>
        </w:r>
      </w:hyperlink>
      <w:r>
        <w:rPr>
          <w:rFonts w:eastAsia="SimSun"/>
          <w:lang w:eastAsia="zh-CN"/>
        </w:rPr>
        <w:t xml:space="preserve"> </w:t>
      </w:r>
      <w:r w:rsidRPr="00B9634B">
        <w:rPr>
          <w:rFonts w:eastAsia="SimSun"/>
          <w:lang w:eastAsia="zh-CN"/>
        </w:rPr>
        <w:t xml:space="preserve"> </w:t>
      </w:r>
    </w:p>
    <w:p w14:paraId="785BDD06" w14:textId="77777777" w:rsidR="00E61660" w:rsidRPr="0023306C" w:rsidRDefault="00E61660" w:rsidP="00E61660">
      <w:pPr>
        <w:pStyle w:val="bibliorefererence"/>
        <w:rPr>
          <w:rFonts w:eastAsia="SimSun"/>
          <w:lang w:eastAsia="zh-CN"/>
        </w:rPr>
      </w:pPr>
      <w:proofErr w:type="spellStart"/>
      <w:r w:rsidRPr="0023306C">
        <w:rPr>
          <w:rFonts w:eastAsia="SimSun"/>
          <w:lang w:eastAsia="zh-CN"/>
        </w:rPr>
        <w:t>Alasalvar</w:t>
      </w:r>
      <w:proofErr w:type="spellEnd"/>
      <w:r w:rsidRPr="0023306C">
        <w:rPr>
          <w:rFonts w:eastAsia="SimSun"/>
          <w:lang w:eastAsia="zh-CN"/>
        </w:rPr>
        <w:t xml:space="preserve">, C., </w:t>
      </w:r>
      <w:proofErr w:type="spellStart"/>
      <w:r w:rsidRPr="0023306C">
        <w:rPr>
          <w:rFonts w:eastAsia="SimSun"/>
          <w:lang w:eastAsia="zh-CN"/>
        </w:rPr>
        <w:t>Karamać</w:t>
      </w:r>
      <w:proofErr w:type="spellEnd"/>
      <w:r w:rsidRPr="0023306C">
        <w:rPr>
          <w:rFonts w:eastAsia="SimSun"/>
          <w:lang w:eastAsia="zh-CN"/>
        </w:rPr>
        <w:t xml:space="preserve">, M., </w:t>
      </w:r>
      <w:proofErr w:type="spellStart"/>
      <w:r w:rsidRPr="0023306C">
        <w:rPr>
          <w:rFonts w:eastAsia="SimSun"/>
          <w:lang w:eastAsia="zh-CN"/>
        </w:rPr>
        <w:t>Amarowicz</w:t>
      </w:r>
      <w:proofErr w:type="spellEnd"/>
      <w:r w:rsidRPr="0023306C">
        <w:rPr>
          <w:rFonts w:eastAsia="SimSun"/>
          <w:lang w:eastAsia="zh-CN"/>
        </w:rPr>
        <w:t xml:space="preserve">, R., &amp; Shahidi, F. (2006). Antioxidant and antiradical activities in extracts of hazelnut kernel (Corylus avellana L.) and hazelnut green leafy cover. Journal of Agricultural and Food Chemistry, 54(13), 4826–4832. </w:t>
      </w:r>
      <w:hyperlink r:id="rId18" w:history="1">
        <w:r w:rsidRPr="003F17D2">
          <w:rPr>
            <w:rStyle w:val="Collegamentoipertestuale"/>
            <w:rFonts w:eastAsia="SimSun"/>
            <w:lang w:eastAsia="zh-CN"/>
          </w:rPr>
          <w:t>https://doi.org/10.1021/JF0601259</w:t>
        </w:r>
      </w:hyperlink>
      <w:r>
        <w:rPr>
          <w:rFonts w:eastAsia="SimSun"/>
          <w:lang w:eastAsia="zh-CN"/>
        </w:rPr>
        <w:t xml:space="preserve"> </w:t>
      </w:r>
    </w:p>
    <w:p w14:paraId="773B1E38" w14:textId="77777777" w:rsidR="00E61660" w:rsidRPr="0023306C" w:rsidRDefault="00E61660" w:rsidP="00E61660">
      <w:pPr>
        <w:pStyle w:val="bibliorefererence"/>
        <w:rPr>
          <w:rFonts w:eastAsia="SimSun"/>
          <w:lang w:eastAsia="zh-CN"/>
        </w:rPr>
      </w:pPr>
      <w:r w:rsidRPr="0023306C">
        <w:rPr>
          <w:rFonts w:eastAsia="SimSun"/>
          <w:lang w:eastAsia="zh-CN"/>
        </w:rPr>
        <w:t xml:space="preserve">Andrés, H., Fernández, B., Rodríguez, R., &amp; Rodríguez, A. (2002). Phytohormone contents in Corylus avellana and their relationship to age and other developmental processes. Plant Cell, </w:t>
      </w:r>
      <w:proofErr w:type="gramStart"/>
      <w:r w:rsidRPr="0023306C">
        <w:rPr>
          <w:rFonts w:eastAsia="SimSun"/>
          <w:lang w:eastAsia="zh-CN"/>
        </w:rPr>
        <w:t>Tissue</w:t>
      </w:r>
      <w:proofErr w:type="gramEnd"/>
      <w:r w:rsidRPr="0023306C">
        <w:rPr>
          <w:rFonts w:eastAsia="SimSun"/>
          <w:lang w:eastAsia="zh-CN"/>
        </w:rPr>
        <w:t xml:space="preserve"> and Organ Culture 2002 70:2, 70(2), 173–180. https://doi.org/10.1023/A:1016347921550</w:t>
      </w:r>
    </w:p>
    <w:p w14:paraId="3203520A" w14:textId="77777777" w:rsidR="00E61660" w:rsidRDefault="00E61660" w:rsidP="00E02AEC">
      <w:pPr>
        <w:pStyle w:val="bibliorefererence"/>
        <w:rPr>
          <w:rFonts w:eastAsia="SimSun"/>
          <w:lang w:eastAsia="zh-CN"/>
        </w:rPr>
      </w:pPr>
      <w:r w:rsidRPr="00DB245A">
        <w:rPr>
          <w:rFonts w:eastAsia="SimSun"/>
          <w:lang w:val="it-IT" w:eastAsia="zh-CN"/>
        </w:rPr>
        <w:t xml:space="preserve">Brachi, P., Miccio, F., Miccio, M., &amp; Ruoppolo, G. (2016). </w:t>
      </w:r>
      <w:r w:rsidRPr="00DB245A">
        <w:rPr>
          <w:rFonts w:eastAsia="SimSun"/>
          <w:lang w:eastAsia="zh-CN"/>
        </w:rPr>
        <w:t>Torrefaction of Tomato Peel Residues in a Fluidized Bed of Inert Particles and a Fixed-Bed Reactor. Energy and Fuels, 30(6)</w:t>
      </w:r>
    </w:p>
    <w:p w14:paraId="446F21AC" w14:textId="77777777" w:rsidR="00E61660" w:rsidRPr="00E61660" w:rsidRDefault="00E61660" w:rsidP="00E02AEC">
      <w:pPr>
        <w:pStyle w:val="bibliorefererence"/>
        <w:rPr>
          <w:rFonts w:eastAsia="SimSun"/>
          <w:lang w:eastAsia="zh-CN"/>
        </w:rPr>
      </w:pPr>
      <w:r w:rsidRPr="00B9634B">
        <w:rPr>
          <w:rFonts w:eastAsia="SimSun"/>
          <w:lang w:val="it-IT" w:eastAsia="zh-CN"/>
        </w:rPr>
        <w:t>Casa</w:t>
      </w:r>
      <w:r>
        <w:rPr>
          <w:rFonts w:eastAsia="SimSun"/>
          <w:lang w:val="it-IT" w:eastAsia="zh-CN"/>
        </w:rPr>
        <w:t>,</w:t>
      </w:r>
      <w:r w:rsidRPr="00B9634B">
        <w:rPr>
          <w:rFonts w:eastAsia="SimSun"/>
          <w:lang w:val="it-IT" w:eastAsia="zh-CN"/>
        </w:rPr>
        <w:t xml:space="preserve"> </w:t>
      </w:r>
      <w:r>
        <w:rPr>
          <w:rFonts w:eastAsia="SimSun"/>
          <w:lang w:val="it-IT" w:eastAsia="zh-CN"/>
        </w:rPr>
        <w:t>M.</w:t>
      </w:r>
      <w:r w:rsidRPr="00B9634B">
        <w:rPr>
          <w:rFonts w:eastAsia="SimSun"/>
          <w:lang w:val="it-IT" w:eastAsia="zh-CN"/>
        </w:rPr>
        <w:t>, Miccio</w:t>
      </w:r>
      <w:r>
        <w:rPr>
          <w:rFonts w:eastAsia="SimSun"/>
          <w:lang w:val="it-IT" w:eastAsia="zh-CN"/>
        </w:rPr>
        <w:t>, M.</w:t>
      </w:r>
      <w:r w:rsidRPr="00B9634B">
        <w:rPr>
          <w:rFonts w:eastAsia="SimSun"/>
          <w:lang w:val="it-IT" w:eastAsia="zh-CN"/>
        </w:rPr>
        <w:t>, De Feo</w:t>
      </w:r>
      <w:r>
        <w:rPr>
          <w:rFonts w:eastAsia="SimSun"/>
          <w:lang w:val="it-IT" w:eastAsia="zh-CN"/>
        </w:rPr>
        <w:t>, G.</w:t>
      </w:r>
      <w:r w:rsidRPr="00B9634B">
        <w:rPr>
          <w:rFonts w:eastAsia="SimSun"/>
          <w:lang w:val="it-IT" w:eastAsia="zh-CN"/>
        </w:rPr>
        <w:t xml:space="preserve">, </w:t>
      </w:r>
      <w:proofErr w:type="spellStart"/>
      <w:r w:rsidRPr="00B9634B">
        <w:rPr>
          <w:rFonts w:eastAsia="SimSun"/>
          <w:lang w:val="it-IT" w:eastAsia="zh-CN"/>
        </w:rPr>
        <w:t>Paulillo</w:t>
      </w:r>
      <w:proofErr w:type="spellEnd"/>
      <w:r>
        <w:rPr>
          <w:rFonts w:eastAsia="SimSun"/>
          <w:lang w:val="it-IT" w:eastAsia="zh-CN"/>
        </w:rPr>
        <w:t>, A.</w:t>
      </w:r>
      <w:r w:rsidRPr="00B9634B">
        <w:rPr>
          <w:rFonts w:eastAsia="SimSun"/>
          <w:lang w:val="it-IT" w:eastAsia="zh-CN"/>
        </w:rPr>
        <w:t>, Chirone</w:t>
      </w:r>
      <w:r>
        <w:rPr>
          <w:rFonts w:eastAsia="SimSun"/>
          <w:lang w:val="it-IT" w:eastAsia="zh-CN"/>
        </w:rPr>
        <w:t>, R.</w:t>
      </w:r>
      <w:r w:rsidRPr="00B9634B">
        <w:rPr>
          <w:rFonts w:eastAsia="SimSun"/>
          <w:lang w:val="it-IT" w:eastAsia="zh-CN"/>
        </w:rPr>
        <w:t xml:space="preserve">, </w:t>
      </w:r>
      <w:proofErr w:type="spellStart"/>
      <w:r w:rsidRPr="00B9634B">
        <w:rPr>
          <w:rFonts w:eastAsia="SimSun"/>
          <w:lang w:val="it-IT" w:eastAsia="zh-CN"/>
        </w:rPr>
        <w:t>Paulillo</w:t>
      </w:r>
      <w:proofErr w:type="spellEnd"/>
      <w:r>
        <w:rPr>
          <w:rFonts w:eastAsia="SimSun"/>
          <w:lang w:val="it-IT" w:eastAsia="zh-CN"/>
        </w:rPr>
        <w:t>, D.</w:t>
      </w:r>
      <w:r w:rsidRPr="00B9634B">
        <w:rPr>
          <w:rFonts w:eastAsia="SimSun"/>
          <w:lang w:val="it-IT" w:eastAsia="zh-CN"/>
        </w:rPr>
        <w:t>, Lettieri</w:t>
      </w:r>
      <w:r>
        <w:rPr>
          <w:rFonts w:eastAsia="SimSun"/>
          <w:lang w:val="it-IT" w:eastAsia="zh-CN"/>
        </w:rPr>
        <w:t>, P.</w:t>
      </w:r>
      <w:r w:rsidRPr="00B9634B">
        <w:rPr>
          <w:rFonts w:eastAsia="SimSun"/>
          <w:lang w:val="it-IT" w:eastAsia="zh-CN"/>
        </w:rPr>
        <w:t>, Chirone</w:t>
      </w:r>
      <w:r>
        <w:rPr>
          <w:rFonts w:eastAsia="SimSun"/>
          <w:lang w:val="it-IT" w:eastAsia="zh-CN"/>
        </w:rPr>
        <w:t>, Ric.</w:t>
      </w:r>
      <w:r w:rsidRPr="00B9634B">
        <w:rPr>
          <w:rFonts w:eastAsia="SimSun"/>
          <w:lang w:val="it-IT" w:eastAsia="zh-CN"/>
        </w:rPr>
        <w:t xml:space="preserve"> </w:t>
      </w:r>
      <w:r>
        <w:rPr>
          <w:rFonts w:eastAsia="SimSun"/>
          <w:lang w:val="it-IT" w:eastAsia="zh-CN"/>
        </w:rPr>
        <w:t>(</w:t>
      </w:r>
      <w:r w:rsidRPr="00B9634B">
        <w:rPr>
          <w:rFonts w:eastAsia="SimSun"/>
          <w:lang w:val="it-IT" w:eastAsia="zh-CN"/>
        </w:rPr>
        <w:t>2021</w:t>
      </w:r>
      <w:r>
        <w:rPr>
          <w:rFonts w:eastAsia="SimSun"/>
          <w:lang w:val="it-IT" w:eastAsia="zh-CN"/>
        </w:rPr>
        <w:t>)</w:t>
      </w:r>
      <w:r w:rsidRPr="00B9634B">
        <w:rPr>
          <w:rFonts w:eastAsia="SimSun"/>
          <w:lang w:val="it-IT" w:eastAsia="zh-CN"/>
        </w:rPr>
        <w:t xml:space="preserve">. </w:t>
      </w:r>
      <w:r w:rsidRPr="00B9634B">
        <w:rPr>
          <w:rFonts w:eastAsia="SimSun"/>
          <w:lang w:eastAsia="zh-CN"/>
        </w:rPr>
        <w:t xml:space="preserve">A brief overview on valorization of industrial tomato by-products using the biorefinery cascade approach. </w:t>
      </w:r>
      <w:r w:rsidRPr="00E61660">
        <w:rPr>
          <w:rFonts w:eastAsia="SimSun"/>
          <w:lang w:eastAsia="zh-CN"/>
        </w:rPr>
        <w:t xml:space="preserve">Detritus, (15), pp. 31–39, </w:t>
      </w:r>
      <w:r w:rsidRPr="00E61660">
        <w:rPr>
          <w:rFonts w:eastAsia="SimSun"/>
          <w:lang w:eastAsia="zh-CN"/>
        </w:rPr>
        <w:t>a</w:t>
      </w:r>
      <w:r w:rsidRPr="00E61660">
        <w:rPr>
          <w:rFonts w:eastAsia="SimSun"/>
          <w:lang w:eastAsia="zh-CN"/>
        </w:rPr>
        <w:t xml:space="preserve">vailable at: </w:t>
      </w:r>
      <w:hyperlink r:id="rId19" w:history="1">
        <w:r w:rsidRPr="00E61660">
          <w:rPr>
            <w:rStyle w:val="Collegamentoipertestuale"/>
            <w:rFonts w:eastAsia="SimSun"/>
            <w:lang w:eastAsia="zh-CN"/>
          </w:rPr>
          <w:t>http://dx.doi.org/10.31025/2611-4135/2021.14088</w:t>
        </w:r>
      </w:hyperlink>
    </w:p>
    <w:p w14:paraId="766BADBB" w14:textId="77777777" w:rsidR="00E61660" w:rsidRDefault="00E61660" w:rsidP="00E61660">
      <w:pPr>
        <w:pStyle w:val="bibliorefererence"/>
        <w:rPr>
          <w:rFonts w:eastAsia="SimSun"/>
          <w:lang w:eastAsia="zh-CN"/>
        </w:rPr>
      </w:pPr>
      <w:r w:rsidRPr="0023306C">
        <w:rPr>
          <w:rFonts w:eastAsia="SimSun"/>
          <w:lang w:eastAsia="zh-CN"/>
        </w:rPr>
        <w:t xml:space="preserve">Chen, W. H., Lin, B. J., Lin, Y. Y., Chu, Y. S., </w:t>
      </w:r>
      <w:proofErr w:type="spellStart"/>
      <w:r w:rsidRPr="0023306C">
        <w:rPr>
          <w:rFonts w:eastAsia="SimSun"/>
          <w:lang w:eastAsia="zh-CN"/>
        </w:rPr>
        <w:t>Ubando</w:t>
      </w:r>
      <w:proofErr w:type="spellEnd"/>
      <w:r w:rsidRPr="0023306C">
        <w:rPr>
          <w:rFonts w:eastAsia="SimSun"/>
          <w:lang w:eastAsia="zh-CN"/>
        </w:rPr>
        <w:t xml:space="preserve">, A. T., Show, P. L., Ong, H. C., Chang, J. S., Ho, S. H., </w:t>
      </w:r>
      <w:proofErr w:type="spellStart"/>
      <w:r w:rsidRPr="0023306C">
        <w:rPr>
          <w:rFonts w:eastAsia="SimSun"/>
          <w:lang w:eastAsia="zh-CN"/>
        </w:rPr>
        <w:t>Culaba</w:t>
      </w:r>
      <w:proofErr w:type="spellEnd"/>
      <w:r w:rsidRPr="0023306C">
        <w:rPr>
          <w:rFonts w:eastAsia="SimSun"/>
          <w:lang w:eastAsia="zh-CN"/>
        </w:rPr>
        <w:t xml:space="preserve">, A. B., </w:t>
      </w:r>
      <w:proofErr w:type="spellStart"/>
      <w:r w:rsidRPr="0023306C">
        <w:rPr>
          <w:rFonts w:eastAsia="SimSun"/>
          <w:lang w:eastAsia="zh-CN"/>
        </w:rPr>
        <w:t>Pétrissans</w:t>
      </w:r>
      <w:proofErr w:type="spellEnd"/>
      <w:r w:rsidRPr="0023306C">
        <w:rPr>
          <w:rFonts w:eastAsia="SimSun"/>
          <w:lang w:eastAsia="zh-CN"/>
        </w:rPr>
        <w:t xml:space="preserve">, A., &amp; </w:t>
      </w:r>
      <w:proofErr w:type="spellStart"/>
      <w:r w:rsidRPr="0023306C">
        <w:rPr>
          <w:rFonts w:eastAsia="SimSun"/>
          <w:lang w:eastAsia="zh-CN"/>
        </w:rPr>
        <w:t>Pétrissans</w:t>
      </w:r>
      <w:proofErr w:type="spellEnd"/>
      <w:r w:rsidRPr="0023306C">
        <w:rPr>
          <w:rFonts w:eastAsia="SimSun"/>
          <w:lang w:eastAsia="zh-CN"/>
        </w:rPr>
        <w:t xml:space="preserve">, M. (2021). Progress in biomass torrefaction: Principles, </w:t>
      </w:r>
      <w:proofErr w:type="gramStart"/>
      <w:r w:rsidRPr="0023306C">
        <w:rPr>
          <w:rFonts w:eastAsia="SimSun"/>
          <w:lang w:eastAsia="zh-CN"/>
        </w:rPr>
        <w:t>applications</w:t>
      </w:r>
      <w:proofErr w:type="gramEnd"/>
      <w:r w:rsidRPr="0023306C">
        <w:rPr>
          <w:rFonts w:eastAsia="SimSun"/>
          <w:lang w:eastAsia="zh-CN"/>
        </w:rPr>
        <w:t xml:space="preserve"> and challenges. Progress in Energy and Combustion Science, 82, 100887</w:t>
      </w:r>
    </w:p>
    <w:p w14:paraId="1BF4CE81" w14:textId="77777777" w:rsidR="00E61660" w:rsidRDefault="00E61660" w:rsidP="00E61660">
      <w:pPr>
        <w:pStyle w:val="bibliorefererence"/>
        <w:rPr>
          <w:rFonts w:eastAsia="SimSun"/>
          <w:lang w:val="it-IT" w:eastAsia="zh-CN"/>
        </w:rPr>
      </w:pPr>
      <w:r w:rsidRPr="007C09E6">
        <w:rPr>
          <w:rFonts w:eastAsia="SimSun"/>
          <w:lang w:val="it-IT" w:eastAsia="zh-CN"/>
        </w:rPr>
        <w:t>dativ7a.istat.it/</w:t>
      </w:r>
      <w:proofErr w:type="spellStart"/>
      <w:r w:rsidRPr="007C09E6">
        <w:rPr>
          <w:rFonts w:eastAsia="SimSun"/>
          <w:lang w:val="it-IT" w:eastAsia="zh-CN"/>
        </w:rPr>
        <w:t>index.aspx?DatasetCode</w:t>
      </w:r>
      <w:proofErr w:type="spellEnd"/>
      <w:r w:rsidRPr="007C09E6">
        <w:rPr>
          <w:rFonts w:eastAsia="SimSun"/>
          <w:lang w:val="it-IT" w:eastAsia="zh-CN"/>
        </w:rPr>
        <w:t xml:space="preserve">=DCSP_COLTIVAZIONI </w:t>
      </w:r>
      <w:proofErr w:type="spellStart"/>
      <w:r w:rsidRPr="007C09E6">
        <w:rPr>
          <w:rFonts w:eastAsia="SimSun"/>
          <w:lang w:val="it-IT" w:eastAsia="zh-CN"/>
        </w:rPr>
        <w:t>accessed</w:t>
      </w:r>
      <w:proofErr w:type="spellEnd"/>
      <w:r w:rsidRPr="007C09E6">
        <w:rPr>
          <w:rFonts w:eastAsia="SimSun"/>
          <w:lang w:val="it-IT" w:eastAsia="zh-CN"/>
        </w:rPr>
        <w:t xml:space="preserve"> 17-11-2020 </w:t>
      </w:r>
    </w:p>
    <w:p w14:paraId="19A2F02D" w14:textId="77777777" w:rsidR="00E61660" w:rsidRDefault="00E61660" w:rsidP="00E02AEC">
      <w:pPr>
        <w:pStyle w:val="bibliorefererence"/>
        <w:rPr>
          <w:rFonts w:eastAsia="SimSun"/>
          <w:lang w:eastAsia="zh-CN"/>
        </w:rPr>
      </w:pPr>
      <w:r w:rsidRPr="00633696">
        <w:rPr>
          <w:rFonts w:eastAsia="SimSun"/>
          <w:lang w:eastAsia="zh-CN"/>
        </w:rPr>
        <w:t xml:space="preserve">Price, M. L., </w:t>
      </w:r>
      <w:proofErr w:type="spellStart"/>
      <w:r w:rsidRPr="00633696">
        <w:rPr>
          <w:rFonts w:eastAsia="SimSun"/>
          <w:lang w:eastAsia="zh-CN"/>
        </w:rPr>
        <w:t>Scoyoc</w:t>
      </w:r>
      <w:proofErr w:type="spellEnd"/>
      <w:r w:rsidRPr="00633696">
        <w:rPr>
          <w:rFonts w:eastAsia="SimSun"/>
          <w:lang w:eastAsia="zh-CN"/>
        </w:rPr>
        <w:t>, S. van, &amp; Butler, L. G. (1978). A Critical Evaluation of the Vanillin Reaction as an Assay for Tannin in Sorghum Grain. Journal of Agricultural and Food Chemistry, 26(5), 1214–1218.</w:t>
      </w:r>
    </w:p>
    <w:p w14:paraId="1AE4A280" w14:textId="77777777" w:rsidR="00E61660" w:rsidRPr="0023306C" w:rsidRDefault="00E61660" w:rsidP="00E61660">
      <w:pPr>
        <w:pStyle w:val="bibliorefererence"/>
        <w:rPr>
          <w:rFonts w:eastAsia="SimSun"/>
          <w:lang w:eastAsia="zh-CN"/>
        </w:rPr>
      </w:pPr>
      <w:r w:rsidRPr="0023306C">
        <w:rPr>
          <w:rFonts w:eastAsia="SimSun"/>
          <w:lang w:eastAsia="zh-CN"/>
        </w:rPr>
        <w:t xml:space="preserve">Ros, E., &amp; </w:t>
      </w:r>
      <w:proofErr w:type="spellStart"/>
      <w:r w:rsidRPr="0023306C">
        <w:rPr>
          <w:rFonts w:eastAsia="SimSun"/>
          <w:lang w:eastAsia="zh-CN"/>
        </w:rPr>
        <w:t>Mataix</w:t>
      </w:r>
      <w:proofErr w:type="spellEnd"/>
      <w:r w:rsidRPr="0023306C">
        <w:rPr>
          <w:rFonts w:eastAsia="SimSun"/>
          <w:lang w:eastAsia="zh-CN"/>
        </w:rPr>
        <w:t>, J. (2006). Fatty acid composition of nuts--implications for cardiovascular health. The British Journal of Nutrition, 96 Suppl 2(SUPPL. 2). https://doi.org/10.1017/BJN20061861</w:t>
      </w:r>
    </w:p>
    <w:p w14:paraId="503ACC29" w14:textId="77777777" w:rsidR="00E61660" w:rsidRPr="0023306C" w:rsidRDefault="00E61660" w:rsidP="00E61660">
      <w:pPr>
        <w:pStyle w:val="bibliorefererence"/>
        <w:rPr>
          <w:rFonts w:eastAsia="SimSun"/>
          <w:lang w:eastAsia="zh-CN"/>
        </w:rPr>
      </w:pPr>
      <w:r w:rsidRPr="0023306C">
        <w:rPr>
          <w:rFonts w:eastAsia="SimSun"/>
          <w:lang w:eastAsia="zh-CN"/>
        </w:rPr>
        <w:t>Salas-</w:t>
      </w:r>
      <w:proofErr w:type="spellStart"/>
      <w:r w:rsidRPr="0023306C">
        <w:rPr>
          <w:rFonts w:eastAsia="SimSun"/>
          <w:lang w:eastAsia="zh-CN"/>
        </w:rPr>
        <w:t>Salvadó</w:t>
      </w:r>
      <w:proofErr w:type="spellEnd"/>
      <w:r w:rsidRPr="0023306C">
        <w:rPr>
          <w:rFonts w:eastAsia="SimSun"/>
          <w:lang w:eastAsia="zh-CN"/>
        </w:rPr>
        <w:t xml:space="preserve">, J., </w:t>
      </w:r>
      <w:proofErr w:type="spellStart"/>
      <w:r w:rsidRPr="0023306C">
        <w:rPr>
          <w:rFonts w:eastAsia="SimSun"/>
          <w:lang w:eastAsia="zh-CN"/>
        </w:rPr>
        <w:t>Bulló</w:t>
      </w:r>
      <w:proofErr w:type="spellEnd"/>
      <w:r w:rsidRPr="0023306C">
        <w:rPr>
          <w:rFonts w:eastAsia="SimSun"/>
          <w:lang w:eastAsia="zh-CN"/>
        </w:rPr>
        <w:t xml:space="preserve">, M., Pérez-Heras, A., &amp; Ros, E. (2006). Dietary </w:t>
      </w:r>
      <w:proofErr w:type="spellStart"/>
      <w:r w:rsidRPr="0023306C">
        <w:rPr>
          <w:rFonts w:eastAsia="SimSun"/>
          <w:lang w:eastAsia="zh-CN"/>
        </w:rPr>
        <w:t>fibre</w:t>
      </w:r>
      <w:proofErr w:type="spellEnd"/>
      <w:r w:rsidRPr="0023306C">
        <w:rPr>
          <w:rFonts w:eastAsia="SimSun"/>
          <w:lang w:eastAsia="zh-CN"/>
        </w:rPr>
        <w:t xml:space="preserve">, </w:t>
      </w:r>
      <w:proofErr w:type="gramStart"/>
      <w:r w:rsidRPr="0023306C">
        <w:rPr>
          <w:rFonts w:eastAsia="SimSun"/>
          <w:lang w:eastAsia="zh-CN"/>
        </w:rPr>
        <w:t>nuts</w:t>
      </w:r>
      <w:proofErr w:type="gramEnd"/>
      <w:r w:rsidRPr="0023306C">
        <w:rPr>
          <w:rFonts w:eastAsia="SimSun"/>
          <w:lang w:eastAsia="zh-CN"/>
        </w:rPr>
        <w:t xml:space="preserve"> and cardiovascular diseases. The British Journal of Nutrition, 96 Suppl 2. https://doi.org/10.1017/BJN20061863</w:t>
      </w:r>
    </w:p>
    <w:p w14:paraId="7AB71B8E" w14:textId="77777777" w:rsidR="00E61660" w:rsidRPr="0023306C" w:rsidRDefault="00E61660" w:rsidP="00E61660">
      <w:pPr>
        <w:pStyle w:val="bibliorefererence"/>
        <w:rPr>
          <w:rFonts w:eastAsia="SimSun"/>
          <w:lang w:eastAsia="zh-CN"/>
        </w:rPr>
      </w:pPr>
      <w:r w:rsidRPr="00E61660">
        <w:rPr>
          <w:rFonts w:eastAsia="SimSun"/>
          <w:lang w:eastAsia="zh-CN"/>
        </w:rPr>
        <w:t xml:space="preserve">Shahidi, F., </w:t>
      </w:r>
      <w:proofErr w:type="spellStart"/>
      <w:r w:rsidRPr="00E61660">
        <w:rPr>
          <w:rFonts w:eastAsia="SimSun"/>
          <w:lang w:eastAsia="zh-CN"/>
        </w:rPr>
        <w:t>Alasalvar</w:t>
      </w:r>
      <w:proofErr w:type="spellEnd"/>
      <w:r w:rsidRPr="00E61660">
        <w:rPr>
          <w:rFonts w:eastAsia="SimSun"/>
          <w:lang w:eastAsia="zh-CN"/>
        </w:rPr>
        <w:t xml:space="preserve">, C., &amp; </w:t>
      </w:r>
      <w:proofErr w:type="spellStart"/>
      <w:r w:rsidRPr="00E61660">
        <w:rPr>
          <w:rFonts w:eastAsia="SimSun"/>
          <w:lang w:eastAsia="zh-CN"/>
        </w:rPr>
        <w:t>Liyana</w:t>
      </w:r>
      <w:proofErr w:type="spellEnd"/>
      <w:r w:rsidRPr="00E61660">
        <w:rPr>
          <w:rFonts w:eastAsia="SimSun"/>
          <w:lang w:eastAsia="zh-CN"/>
        </w:rPr>
        <w:t xml:space="preserve">-Pathirana, C. M. (2007). </w:t>
      </w:r>
      <w:r w:rsidRPr="0023306C">
        <w:rPr>
          <w:rFonts w:eastAsia="SimSun"/>
          <w:lang w:eastAsia="zh-CN"/>
        </w:rPr>
        <w:t>Antioxidant phytochemicals in hazelnut kernel (Corylus avellana L.) and hazelnut byproducts. J. of Agricultural and Food Chemistry, 55(4), 1212–1220.</w:t>
      </w:r>
    </w:p>
    <w:p w14:paraId="5DA90E8B" w14:textId="77777777" w:rsidR="00E61660" w:rsidRDefault="00E61660" w:rsidP="00E02AEC">
      <w:pPr>
        <w:pStyle w:val="bibliorefererence"/>
        <w:rPr>
          <w:rFonts w:eastAsia="SimSun"/>
          <w:lang w:eastAsia="zh-CN"/>
        </w:rPr>
      </w:pPr>
      <w:r w:rsidRPr="00DD207C">
        <w:rPr>
          <w:rFonts w:eastAsia="SimSun"/>
          <w:lang w:eastAsia="zh-CN"/>
        </w:rPr>
        <w:t>Singleton, V. L., &amp; and Rossi, J. A. (1965). Colorimetry of Total Phenolics with Phosphomolybdic-</w:t>
      </w:r>
      <w:proofErr w:type="spellStart"/>
      <w:r w:rsidRPr="00DD207C">
        <w:rPr>
          <w:rFonts w:eastAsia="SimSun"/>
          <w:lang w:eastAsia="zh-CN"/>
        </w:rPr>
        <w:t>Phosphotungstic</w:t>
      </w:r>
      <w:proofErr w:type="spellEnd"/>
      <w:r w:rsidRPr="00DD207C">
        <w:rPr>
          <w:rFonts w:eastAsia="SimSun"/>
          <w:lang w:eastAsia="zh-CN"/>
        </w:rPr>
        <w:t xml:space="preserve"> Acid Reagent, American Journal of Enology and Viticulture, 16, 144</w:t>
      </w:r>
      <w:r w:rsidRPr="004E3216">
        <w:rPr>
          <w:rFonts w:eastAsia="SimSun"/>
          <w:lang w:eastAsia="zh-CN"/>
        </w:rPr>
        <w:t>–</w:t>
      </w:r>
      <w:r w:rsidRPr="00DD207C">
        <w:rPr>
          <w:rFonts w:eastAsia="SimSun"/>
          <w:lang w:eastAsia="zh-CN"/>
        </w:rPr>
        <w:t>158</w:t>
      </w:r>
    </w:p>
    <w:p w14:paraId="399FE35B" w14:textId="77777777" w:rsidR="00E61660" w:rsidRPr="0023306C" w:rsidRDefault="00E61660" w:rsidP="00E61660">
      <w:pPr>
        <w:pStyle w:val="bibliorefererence"/>
        <w:rPr>
          <w:rFonts w:eastAsia="SimSun"/>
          <w:lang w:eastAsia="zh-CN"/>
        </w:rPr>
      </w:pPr>
      <w:r w:rsidRPr="0023306C">
        <w:rPr>
          <w:rFonts w:eastAsia="SimSun"/>
          <w:lang w:eastAsia="zh-CN"/>
        </w:rPr>
        <w:t xml:space="preserve">www.fao.org/faostat/en/#data/QC accessed 22-07-2020 </w:t>
      </w:r>
    </w:p>
    <w:p w14:paraId="41474F31" w14:textId="67B5E264" w:rsidR="00E35FA4" w:rsidRDefault="00E35FA4" w:rsidP="00E35FA4">
      <w:pPr>
        <w:pStyle w:val="bibliorefererence"/>
        <w:rPr>
          <w:rFonts w:eastAsia="SimSun"/>
          <w:lang w:eastAsia="zh-CN"/>
        </w:rPr>
      </w:pPr>
    </w:p>
    <w:sectPr w:rsidR="00E35FA4" w:rsidSect="001D0E0C">
      <w:headerReference w:type="default" r:id="rId20"/>
      <w:headerReference w:type="first" r:id="rId2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04C5C" w14:textId="77777777" w:rsidR="009D4FD8" w:rsidRDefault="009D4FD8" w:rsidP="001B2337">
      <w:r>
        <w:separator/>
      </w:r>
    </w:p>
  </w:endnote>
  <w:endnote w:type="continuationSeparator" w:id="0">
    <w:p w14:paraId="4E87CDAF" w14:textId="77777777" w:rsidR="009D4FD8" w:rsidRDefault="009D4FD8" w:rsidP="001B2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832C2" w14:textId="77777777" w:rsidR="009D4FD8" w:rsidRDefault="009D4FD8" w:rsidP="001B2337">
      <w:r>
        <w:separator/>
      </w:r>
    </w:p>
  </w:footnote>
  <w:footnote w:type="continuationSeparator" w:id="0">
    <w:p w14:paraId="458F8EA1" w14:textId="77777777" w:rsidR="009D4FD8" w:rsidRDefault="009D4FD8" w:rsidP="001B2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2337">
    <w:pPr>
      <w:pStyle w:val="Intestazione"/>
    </w:pPr>
    <w:r w:rsidRPr="005C2A12">
      <w:t>GRICU 2022, Ischia, (Italy), July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8C540" w14:textId="77777777" w:rsidR="00AC17B6" w:rsidRPr="00AC17B6" w:rsidRDefault="00AC17B6" w:rsidP="00AC17B6">
    <w:pPr>
      <w:tabs>
        <w:tab w:val="left" w:pos="1188"/>
        <w:tab w:val="center" w:pos="4819"/>
        <w:tab w:val="right" w:pos="9638"/>
      </w:tabs>
      <w:snapToGrid/>
      <w:spacing w:before="0" w:after="0" w:line="240" w:lineRule="auto"/>
      <w:jc w:val="center"/>
      <w:rPr>
        <w:rFonts w:asciiTheme="minorHAnsi" w:eastAsiaTheme="minorHAnsi" w:hAnsiTheme="minorHAnsi"/>
        <w:b/>
        <w:i/>
        <w:color w:val="2E74B5" w:themeColor="accent5" w:themeShade="BF"/>
        <w:sz w:val="24"/>
        <w:szCs w:val="24"/>
        <w:lang w:val="it-IT"/>
      </w:rPr>
    </w:pPr>
    <w:r w:rsidRPr="00AC17B6">
      <w:rPr>
        <w:rFonts w:asciiTheme="minorHAnsi" w:eastAsiaTheme="minorHAnsi" w:hAnsiTheme="minorHAnsi"/>
        <w:b/>
        <w:i/>
        <w:noProof/>
        <w:color w:val="2E74B5" w:themeColor="accent5" w:themeShade="BF"/>
        <w:sz w:val="24"/>
        <w:szCs w:val="24"/>
        <w:lang w:val="it-IT"/>
      </w:rPr>
      <w:drawing>
        <wp:anchor distT="0" distB="0" distL="114300" distR="114300" simplePos="0" relativeHeight="251660288" behindDoc="0" locked="0" layoutInCell="1" allowOverlap="1" wp14:anchorId="5BDF5E01" wp14:editId="2326306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sidRPr="00AC17B6">
      <w:rPr>
        <w:rFonts w:asciiTheme="minorHAnsi" w:eastAsiaTheme="minorHAnsi" w:hAnsiTheme="minorHAnsi"/>
        <w:b/>
        <w:i/>
        <w:color w:val="2E74B5" w:themeColor="accent5" w:themeShade="BF"/>
        <w:sz w:val="24"/>
        <w:szCs w:val="24"/>
        <w:lang w:val="it-IT"/>
      </w:rPr>
      <w:t xml:space="preserve"> </w:t>
    </w:r>
    <w:r w:rsidRPr="00AC17B6">
      <w:rPr>
        <w:rFonts w:asciiTheme="minorHAnsi" w:eastAsiaTheme="minorHAnsi" w:hAnsiTheme="minorHAnsi"/>
        <w:b/>
        <w:i/>
        <w:color w:val="2E74B5" w:themeColor="accent5" w:themeShade="BF"/>
        <w:sz w:val="24"/>
        <w:szCs w:val="24"/>
        <w:lang w:val="it-IT"/>
      </w:rPr>
      <w:tab/>
      <w:t>GRICU 2022, Ischia, (</w:t>
    </w:r>
    <w:proofErr w:type="spellStart"/>
    <w:r w:rsidRPr="00AC17B6">
      <w:rPr>
        <w:rFonts w:asciiTheme="minorHAnsi" w:eastAsiaTheme="minorHAnsi" w:hAnsiTheme="minorHAnsi"/>
        <w:b/>
        <w:i/>
        <w:color w:val="2E74B5" w:themeColor="accent5" w:themeShade="BF"/>
        <w:sz w:val="24"/>
        <w:szCs w:val="24"/>
        <w:lang w:val="it-IT"/>
      </w:rPr>
      <w:t>Italy</w:t>
    </w:r>
    <w:proofErr w:type="spellEnd"/>
    <w:r w:rsidRPr="00AC17B6">
      <w:rPr>
        <w:rFonts w:asciiTheme="minorHAnsi" w:eastAsiaTheme="minorHAnsi" w:hAnsiTheme="minorHAnsi"/>
        <w:b/>
        <w:i/>
        <w:color w:val="2E74B5" w:themeColor="accent5" w:themeShade="BF"/>
        <w:sz w:val="24"/>
        <w:szCs w:val="24"/>
        <w:lang w:val="it-IT"/>
      </w:rPr>
      <w:t xml:space="preserve">), </w:t>
    </w:r>
    <w:proofErr w:type="spellStart"/>
    <w:r w:rsidRPr="00AC17B6">
      <w:rPr>
        <w:rFonts w:asciiTheme="minorHAnsi" w:eastAsiaTheme="minorHAnsi" w:hAnsiTheme="minorHAnsi"/>
        <w:b/>
        <w:i/>
        <w:color w:val="2E74B5" w:themeColor="accent5" w:themeShade="BF"/>
        <w:sz w:val="24"/>
        <w:szCs w:val="24"/>
        <w:lang w:val="it-IT"/>
      </w:rPr>
      <w:t>July</w:t>
    </w:r>
    <w:proofErr w:type="spellEnd"/>
    <w:r w:rsidRPr="00AC17B6">
      <w:rPr>
        <w:rFonts w:asciiTheme="minorHAnsi" w:eastAsiaTheme="minorHAnsi" w:hAnsiTheme="minorHAnsi"/>
        <w:b/>
        <w:i/>
        <w:color w:val="2E74B5" w:themeColor="accent5" w:themeShade="BF"/>
        <w:sz w:val="24"/>
        <w:szCs w:val="24"/>
        <w:lang w:val="it-IT"/>
      </w:rPr>
      <w:t xml:space="preserve"> 3-6, 2022</w:t>
    </w:r>
  </w:p>
  <w:p w14:paraId="40A3F713" w14:textId="77777777" w:rsidR="00AC17B6" w:rsidRPr="00AC17B6" w:rsidRDefault="00AC17B6" w:rsidP="00AC17B6">
    <w:pPr>
      <w:tabs>
        <w:tab w:val="left" w:pos="1188"/>
        <w:tab w:val="center" w:pos="4819"/>
        <w:tab w:val="right" w:pos="9638"/>
      </w:tabs>
      <w:snapToGrid/>
      <w:spacing w:before="0" w:after="0" w:line="240" w:lineRule="auto"/>
      <w:jc w:val="center"/>
      <w:rPr>
        <w:rFonts w:asciiTheme="minorHAnsi" w:eastAsiaTheme="minorHAnsi" w:hAnsiTheme="minorHAnsi"/>
        <w:b/>
        <w:i/>
        <w:color w:val="2E74B5" w:themeColor="accent5" w:themeShade="BF"/>
        <w:sz w:val="24"/>
        <w:szCs w:val="24"/>
        <w:lang w:val="it-IT"/>
      </w:rPr>
    </w:pPr>
  </w:p>
  <w:p w14:paraId="6D4A7109" w14:textId="77777777" w:rsidR="00AC17B6" w:rsidRPr="00AC17B6" w:rsidRDefault="00AC17B6" w:rsidP="00AC17B6">
    <w:pPr>
      <w:tabs>
        <w:tab w:val="center" w:pos="4819"/>
        <w:tab w:val="right" w:pos="9638"/>
      </w:tabs>
      <w:snapToGrid/>
      <w:spacing w:before="0" w:after="0" w:line="240" w:lineRule="auto"/>
      <w:jc w:val="center"/>
      <w:rPr>
        <w:rFonts w:asciiTheme="minorHAnsi" w:eastAsiaTheme="minorHAnsi" w:hAnsiTheme="minorHAnsi"/>
        <w:lang w:val="it-IT"/>
      </w:rPr>
    </w:pPr>
    <w:r w:rsidRPr="00AC17B6">
      <w:rPr>
        <w:rFonts w:asciiTheme="minorHAnsi" w:eastAsiaTheme="minorHAnsi" w:hAnsiTheme="minorHAnsi"/>
        <w:noProof/>
        <w:color w:val="00B0F0"/>
        <w:lang w:val="it-IT"/>
      </w:rPr>
      <mc:AlternateContent>
        <mc:Choice Requires="wps">
          <w:drawing>
            <wp:anchor distT="0" distB="0" distL="114300" distR="114300" simplePos="0" relativeHeight="251659264" behindDoc="0" locked="0" layoutInCell="1" allowOverlap="1" wp14:anchorId="0B1B58FA" wp14:editId="333130D5">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noFill/>
                      <a:ln w="1905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D0782D"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&#13;&#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164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123D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9EB0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9245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5E2A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DAF6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8887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8EC1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A38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8A1F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E6680"/>
    <w:multiLevelType w:val="hybridMultilevel"/>
    <w:tmpl w:val="317CC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47B23E7"/>
    <w:multiLevelType w:val="hybridMultilevel"/>
    <w:tmpl w:val="060EC48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2"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3" w15:restartNumberingAfterBreak="0">
    <w:nsid w:val="07E764C2"/>
    <w:multiLevelType w:val="multilevel"/>
    <w:tmpl w:val="6C1CE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9401BD"/>
    <w:multiLevelType w:val="hybridMultilevel"/>
    <w:tmpl w:val="A77CEF3E"/>
    <w:lvl w:ilvl="0" w:tplc="AAE47E00">
      <w:start w:val="1"/>
      <w:numFmt w:val="decimal"/>
      <w:lvlText w:val="%1."/>
      <w:lvlJc w:val="left"/>
      <w:pPr>
        <w:tabs>
          <w:tab w:val="num" w:pos="720"/>
        </w:tabs>
        <w:ind w:left="720" w:hanging="360"/>
      </w:pPr>
    </w:lvl>
    <w:lvl w:ilvl="1" w:tplc="6186A6C4" w:tentative="1">
      <w:start w:val="1"/>
      <w:numFmt w:val="decimal"/>
      <w:lvlText w:val="%2."/>
      <w:lvlJc w:val="left"/>
      <w:pPr>
        <w:tabs>
          <w:tab w:val="num" w:pos="1440"/>
        </w:tabs>
        <w:ind w:left="1440" w:hanging="360"/>
      </w:pPr>
    </w:lvl>
    <w:lvl w:ilvl="2" w:tplc="16AC4062" w:tentative="1">
      <w:start w:val="1"/>
      <w:numFmt w:val="decimal"/>
      <w:lvlText w:val="%3."/>
      <w:lvlJc w:val="left"/>
      <w:pPr>
        <w:tabs>
          <w:tab w:val="num" w:pos="2160"/>
        </w:tabs>
        <w:ind w:left="2160" w:hanging="360"/>
      </w:pPr>
    </w:lvl>
    <w:lvl w:ilvl="3" w:tplc="724C6B18" w:tentative="1">
      <w:start w:val="1"/>
      <w:numFmt w:val="decimal"/>
      <w:lvlText w:val="%4."/>
      <w:lvlJc w:val="left"/>
      <w:pPr>
        <w:tabs>
          <w:tab w:val="num" w:pos="2880"/>
        </w:tabs>
        <w:ind w:left="2880" w:hanging="360"/>
      </w:pPr>
    </w:lvl>
    <w:lvl w:ilvl="4" w:tplc="E7AA0B4A" w:tentative="1">
      <w:start w:val="1"/>
      <w:numFmt w:val="decimal"/>
      <w:lvlText w:val="%5."/>
      <w:lvlJc w:val="left"/>
      <w:pPr>
        <w:tabs>
          <w:tab w:val="num" w:pos="3600"/>
        </w:tabs>
        <w:ind w:left="3600" w:hanging="360"/>
      </w:pPr>
    </w:lvl>
    <w:lvl w:ilvl="5" w:tplc="80DE2AB0" w:tentative="1">
      <w:start w:val="1"/>
      <w:numFmt w:val="decimal"/>
      <w:lvlText w:val="%6."/>
      <w:lvlJc w:val="left"/>
      <w:pPr>
        <w:tabs>
          <w:tab w:val="num" w:pos="4320"/>
        </w:tabs>
        <w:ind w:left="4320" w:hanging="360"/>
      </w:pPr>
    </w:lvl>
    <w:lvl w:ilvl="6" w:tplc="1346D014" w:tentative="1">
      <w:start w:val="1"/>
      <w:numFmt w:val="decimal"/>
      <w:lvlText w:val="%7."/>
      <w:lvlJc w:val="left"/>
      <w:pPr>
        <w:tabs>
          <w:tab w:val="num" w:pos="5040"/>
        </w:tabs>
        <w:ind w:left="5040" w:hanging="360"/>
      </w:pPr>
    </w:lvl>
    <w:lvl w:ilvl="7" w:tplc="1E7E2514" w:tentative="1">
      <w:start w:val="1"/>
      <w:numFmt w:val="decimal"/>
      <w:lvlText w:val="%8."/>
      <w:lvlJc w:val="left"/>
      <w:pPr>
        <w:tabs>
          <w:tab w:val="num" w:pos="5760"/>
        </w:tabs>
        <w:ind w:left="5760" w:hanging="360"/>
      </w:pPr>
    </w:lvl>
    <w:lvl w:ilvl="8" w:tplc="D29409D4" w:tentative="1">
      <w:start w:val="1"/>
      <w:numFmt w:val="decimal"/>
      <w:lvlText w:val="%9."/>
      <w:lvlJc w:val="left"/>
      <w:pPr>
        <w:tabs>
          <w:tab w:val="num" w:pos="6480"/>
        </w:tabs>
        <w:ind w:left="6480" w:hanging="360"/>
      </w:pPr>
    </w:lvl>
  </w:abstractNum>
  <w:abstractNum w:abstractNumId="15" w15:restartNumberingAfterBreak="0">
    <w:nsid w:val="563209D0"/>
    <w:multiLevelType w:val="hybridMultilevel"/>
    <w:tmpl w:val="26641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984970"/>
    <w:multiLevelType w:val="hybridMultilevel"/>
    <w:tmpl w:val="09A6615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7" w15:restartNumberingAfterBreak="0">
    <w:nsid w:val="61E83F80"/>
    <w:multiLevelType w:val="hybridMultilevel"/>
    <w:tmpl w:val="8B526F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73EC76E7"/>
    <w:multiLevelType w:val="hybridMultilevel"/>
    <w:tmpl w:val="A53C98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677881252">
    <w:abstractNumId w:val="12"/>
  </w:num>
  <w:num w:numId="2" w16cid:durableId="1097167406">
    <w:abstractNumId w:val="16"/>
  </w:num>
  <w:num w:numId="3" w16cid:durableId="970136747">
    <w:abstractNumId w:val="11"/>
  </w:num>
  <w:num w:numId="4" w16cid:durableId="1078020478">
    <w:abstractNumId w:val="13"/>
  </w:num>
  <w:num w:numId="5" w16cid:durableId="1035928826">
    <w:abstractNumId w:val="15"/>
  </w:num>
  <w:num w:numId="6" w16cid:durableId="592323931">
    <w:abstractNumId w:val="10"/>
  </w:num>
  <w:num w:numId="7" w16cid:durableId="560211506">
    <w:abstractNumId w:val="14"/>
  </w:num>
  <w:num w:numId="8" w16cid:durableId="2082555327">
    <w:abstractNumId w:val="4"/>
  </w:num>
  <w:num w:numId="9" w16cid:durableId="1878351035">
    <w:abstractNumId w:val="5"/>
  </w:num>
  <w:num w:numId="10" w16cid:durableId="810098524">
    <w:abstractNumId w:val="6"/>
  </w:num>
  <w:num w:numId="11" w16cid:durableId="1483229672">
    <w:abstractNumId w:val="7"/>
  </w:num>
  <w:num w:numId="12" w16cid:durableId="931477584">
    <w:abstractNumId w:val="9"/>
  </w:num>
  <w:num w:numId="13" w16cid:durableId="1374695019">
    <w:abstractNumId w:val="0"/>
  </w:num>
  <w:num w:numId="14" w16cid:durableId="707220822">
    <w:abstractNumId w:val="1"/>
  </w:num>
  <w:num w:numId="15" w16cid:durableId="1951813924">
    <w:abstractNumId w:val="2"/>
  </w:num>
  <w:num w:numId="16" w16cid:durableId="335764293">
    <w:abstractNumId w:val="3"/>
  </w:num>
  <w:num w:numId="17" w16cid:durableId="1859348574">
    <w:abstractNumId w:val="8"/>
  </w:num>
  <w:num w:numId="18" w16cid:durableId="3098821">
    <w:abstractNumId w:val="18"/>
  </w:num>
  <w:num w:numId="19" w16cid:durableId="18108965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02497"/>
    <w:rsid w:val="00015535"/>
    <w:rsid w:val="000505A4"/>
    <w:rsid w:val="000517B4"/>
    <w:rsid w:val="0005370D"/>
    <w:rsid w:val="00070A78"/>
    <w:rsid w:val="0007447A"/>
    <w:rsid w:val="000869D3"/>
    <w:rsid w:val="00090663"/>
    <w:rsid w:val="00097049"/>
    <w:rsid w:val="00097AE5"/>
    <w:rsid w:val="000B0F5C"/>
    <w:rsid w:val="000C0606"/>
    <w:rsid w:val="000D161B"/>
    <w:rsid w:val="000E026E"/>
    <w:rsid w:val="000E4D91"/>
    <w:rsid w:val="000E4E43"/>
    <w:rsid w:val="001212ED"/>
    <w:rsid w:val="00121896"/>
    <w:rsid w:val="00124072"/>
    <w:rsid w:val="00134818"/>
    <w:rsid w:val="00146A61"/>
    <w:rsid w:val="001517B1"/>
    <w:rsid w:val="00157EA5"/>
    <w:rsid w:val="0018563E"/>
    <w:rsid w:val="0018667F"/>
    <w:rsid w:val="0019160F"/>
    <w:rsid w:val="001A0305"/>
    <w:rsid w:val="001A1DEF"/>
    <w:rsid w:val="001B017E"/>
    <w:rsid w:val="001B060D"/>
    <w:rsid w:val="001B2337"/>
    <w:rsid w:val="001B2922"/>
    <w:rsid w:val="001C029C"/>
    <w:rsid w:val="001D0E0C"/>
    <w:rsid w:val="001D2964"/>
    <w:rsid w:val="001D2ED7"/>
    <w:rsid w:val="001F7340"/>
    <w:rsid w:val="00203431"/>
    <w:rsid w:val="002047D3"/>
    <w:rsid w:val="00206035"/>
    <w:rsid w:val="00212C96"/>
    <w:rsid w:val="002141DD"/>
    <w:rsid w:val="002234B1"/>
    <w:rsid w:val="0022562E"/>
    <w:rsid w:val="0023306C"/>
    <w:rsid w:val="0023446B"/>
    <w:rsid w:val="00234D56"/>
    <w:rsid w:val="00235FDF"/>
    <w:rsid w:val="00247831"/>
    <w:rsid w:val="0025045C"/>
    <w:rsid w:val="0025088A"/>
    <w:rsid w:val="00257ED2"/>
    <w:rsid w:val="002B48A7"/>
    <w:rsid w:val="002D7D1C"/>
    <w:rsid w:val="00300327"/>
    <w:rsid w:val="00313AAF"/>
    <w:rsid w:val="0031513E"/>
    <w:rsid w:val="003162B3"/>
    <w:rsid w:val="00316DC2"/>
    <w:rsid w:val="003408F4"/>
    <w:rsid w:val="00343D45"/>
    <w:rsid w:val="003550F2"/>
    <w:rsid w:val="00365D5D"/>
    <w:rsid w:val="00373F45"/>
    <w:rsid w:val="0037455D"/>
    <w:rsid w:val="00374C05"/>
    <w:rsid w:val="0039367F"/>
    <w:rsid w:val="003A0594"/>
    <w:rsid w:val="003A7224"/>
    <w:rsid w:val="003B06CF"/>
    <w:rsid w:val="003B2C18"/>
    <w:rsid w:val="003C170B"/>
    <w:rsid w:val="003C75E3"/>
    <w:rsid w:val="003D44C0"/>
    <w:rsid w:val="003E3B63"/>
    <w:rsid w:val="003E6FE9"/>
    <w:rsid w:val="003F160A"/>
    <w:rsid w:val="003F3B03"/>
    <w:rsid w:val="00402674"/>
    <w:rsid w:val="00413377"/>
    <w:rsid w:val="0042305E"/>
    <w:rsid w:val="00426579"/>
    <w:rsid w:val="00434FD9"/>
    <w:rsid w:val="00437744"/>
    <w:rsid w:val="00443680"/>
    <w:rsid w:val="0044379D"/>
    <w:rsid w:val="00447B04"/>
    <w:rsid w:val="00452EE2"/>
    <w:rsid w:val="004574EE"/>
    <w:rsid w:val="00473005"/>
    <w:rsid w:val="00491FF7"/>
    <w:rsid w:val="00492638"/>
    <w:rsid w:val="00494120"/>
    <w:rsid w:val="004948A6"/>
    <w:rsid w:val="004A671A"/>
    <w:rsid w:val="004B29EB"/>
    <w:rsid w:val="004B2DEF"/>
    <w:rsid w:val="004C3E51"/>
    <w:rsid w:val="004C56B4"/>
    <w:rsid w:val="004C689F"/>
    <w:rsid w:val="004C71A8"/>
    <w:rsid w:val="004C7FB0"/>
    <w:rsid w:val="004D047E"/>
    <w:rsid w:val="004D4521"/>
    <w:rsid w:val="004D4E66"/>
    <w:rsid w:val="004E3216"/>
    <w:rsid w:val="004E3377"/>
    <w:rsid w:val="00505FCE"/>
    <w:rsid w:val="00506498"/>
    <w:rsid w:val="00512821"/>
    <w:rsid w:val="0053275B"/>
    <w:rsid w:val="00534E3B"/>
    <w:rsid w:val="005530B8"/>
    <w:rsid w:val="005537D4"/>
    <w:rsid w:val="005625E9"/>
    <w:rsid w:val="00572DA5"/>
    <w:rsid w:val="00590BFA"/>
    <w:rsid w:val="00592AC6"/>
    <w:rsid w:val="00593FC1"/>
    <w:rsid w:val="005B5B24"/>
    <w:rsid w:val="005B71B2"/>
    <w:rsid w:val="005C1416"/>
    <w:rsid w:val="005C2A12"/>
    <w:rsid w:val="005D6475"/>
    <w:rsid w:val="005E2538"/>
    <w:rsid w:val="005E3915"/>
    <w:rsid w:val="005E3C3F"/>
    <w:rsid w:val="005F7ED7"/>
    <w:rsid w:val="00612AA7"/>
    <w:rsid w:val="00617CE3"/>
    <w:rsid w:val="00621335"/>
    <w:rsid w:val="00630A55"/>
    <w:rsid w:val="00633696"/>
    <w:rsid w:val="006435C3"/>
    <w:rsid w:val="0065615B"/>
    <w:rsid w:val="00662CE8"/>
    <w:rsid w:val="006667EA"/>
    <w:rsid w:val="00675DA1"/>
    <w:rsid w:val="00697CD6"/>
    <w:rsid w:val="006A2229"/>
    <w:rsid w:val="006C4934"/>
    <w:rsid w:val="006C742C"/>
    <w:rsid w:val="006D39C6"/>
    <w:rsid w:val="00700EC5"/>
    <w:rsid w:val="007135FE"/>
    <w:rsid w:val="0071567B"/>
    <w:rsid w:val="00736074"/>
    <w:rsid w:val="007440B6"/>
    <w:rsid w:val="0075427D"/>
    <w:rsid w:val="007611A1"/>
    <w:rsid w:val="00780F9C"/>
    <w:rsid w:val="00782079"/>
    <w:rsid w:val="007C09E6"/>
    <w:rsid w:val="007C4C70"/>
    <w:rsid w:val="007D7B98"/>
    <w:rsid w:val="007E1323"/>
    <w:rsid w:val="007E3386"/>
    <w:rsid w:val="007E48AA"/>
    <w:rsid w:val="007F1FD4"/>
    <w:rsid w:val="008026E2"/>
    <w:rsid w:val="008210FD"/>
    <w:rsid w:val="00825724"/>
    <w:rsid w:val="00827D58"/>
    <w:rsid w:val="00830E59"/>
    <w:rsid w:val="00843EE2"/>
    <w:rsid w:val="00851129"/>
    <w:rsid w:val="00855B0A"/>
    <w:rsid w:val="00862F5D"/>
    <w:rsid w:val="00867C47"/>
    <w:rsid w:val="00881A4E"/>
    <w:rsid w:val="008840BD"/>
    <w:rsid w:val="008871B1"/>
    <w:rsid w:val="008901B6"/>
    <w:rsid w:val="008B1297"/>
    <w:rsid w:val="008B39FE"/>
    <w:rsid w:val="008D66F5"/>
    <w:rsid w:val="008D6743"/>
    <w:rsid w:val="008E5699"/>
    <w:rsid w:val="008E7C2E"/>
    <w:rsid w:val="008F2D5E"/>
    <w:rsid w:val="00906472"/>
    <w:rsid w:val="00915D0A"/>
    <w:rsid w:val="0092250F"/>
    <w:rsid w:val="00950D9B"/>
    <w:rsid w:val="00961FC4"/>
    <w:rsid w:val="00967E9F"/>
    <w:rsid w:val="00974D53"/>
    <w:rsid w:val="00980882"/>
    <w:rsid w:val="009A75D2"/>
    <w:rsid w:val="009B0322"/>
    <w:rsid w:val="009C3F4A"/>
    <w:rsid w:val="009C54AB"/>
    <w:rsid w:val="009C6BAC"/>
    <w:rsid w:val="009D4FD8"/>
    <w:rsid w:val="00A0229C"/>
    <w:rsid w:val="00A07806"/>
    <w:rsid w:val="00A138EB"/>
    <w:rsid w:val="00A141D0"/>
    <w:rsid w:val="00A15C4A"/>
    <w:rsid w:val="00A2272D"/>
    <w:rsid w:val="00A26027"/>
    <w:rsid w:val="00A336EB"/>
    <w:rsid w:val="00A36851"/>
    <w:rsid w:val="00AA2D9B"/>
    <w:rsid w:val="00AB1801"/>
    <w:rsid w:val="00AB5857"/>
    <w:rsid w:val="00AB62F2"/>
    <w:rsid w:val="00AC0B8B"/>
    <w:rsid w:val="00AC17B6"/>
    <w:rsid w:val="00AD1BF8"/>
    <w:rsid w:val="00AF4CA1"/>
    <w:rsid w:val="00B02B8C"/>
    <w:rsid w:val="00B02E58"/>
    <w:rsid w:val="00B106B5"/>
    <w:rsid w:val="00B46D01"/>
    <w:rsid w:val="00B52EC3"/>
    <w:rsid w:val="00B805E7"/>
    <w:rsid w:val="00B807A7"/>
    <w:rsid w:val="00B9634B"/>
    <w:rsid w:val="00BA507B"/>
    <w:rsid w:val="00BB3EC3"/>
    <w:rsid w:val="00BB6C87"/>
    <w:rsid w:val="00BC5EC0"/>
    <w:rsid w:val="00BD13A2"/>
    <w:rsid w:val="00C02DBF"/>
    <w:rsid w:val="00C104AE"/>
    <w:rsid w:val="00C2041F"/>
    <w:rsid w:val="00C27E0F"/>
    <w:rsid w:val="00C319BC"/>
    <w:rsid w:val="00C33D5C"/>
    <w:rsid w:val="00C35CFD"/>
    <w:rsid w:val="00C40840"/>
    <w:rsid w:val="00C41A9D"/>
    <w:rsid w:val="00C51683"/>
    <w:rsid w:val="00C55BFC"/>
    <w:rsid w:val="00C64396"/>
    <w:rsid w:val="00C70505"/>
    <w:rsid w:val="00C73821"/>
    <w:rsid w:val="00C76A7A"/>
    <w:rsid w:val="00C818D6"/>
    <w:rsid w:val="00CC21FD"/>
    <w:rsid w:val="00CF2787"/>
    <w:rsid w:val="00CF785D"/>
    <w:rsid w:val="00D0261E"/>
    <w:rsid w:val="00D03DB3"/>
    <w:rsid w:val="00D322F1"/>
    <w:rsid w:val="00D343A6"/>
    <w:rsid w:val="00D412A9"/>
    <w:rsid w:val="00D45916"/>
    <w:rsid w:val="00D469A7"/>
    <w:rsid w:val="00D6738D"/>
    <w:rsid w:val="00D74019"/>
    <w:rsid w:val="00D85AE7"/>
    <w:rsid w:val="00D86FC0"/>
    <w:rsid w:val="00DA51A3"/>
    <w:rsid w:val="00DA5CCD"/>
    <w:rsid w:val="00DB245A"/>
    <w:rsid w:val="00DB3F65"/>
    <w:rsid w:val="00DB5E43"/>
    <w:rsid w:val="00DB6966"/>
    <w:rsid w:val="00DD19F5"/>
    <w:rsid w:val="00DD207C"/>
    <w:rsid w:val="00DD28FC"/>
    <w:rsid w:val="00DD2D8C"/>
    <w:rsid w:val="00E00AC3"/>
    <w:rsid w:val="00E02AEC"/>
    <w:rsid w:val="00E13636"/>
    <w:rsid w:val="00E14DA4"/>
    <w:rsid w:val="00E150D6"/>
    <w:rsid w:val="00E24AEC"/>
    <w:rsid w:val="00E32231"/>
    <w:rsid w:val="00E35FA4"/>
    <w:rsid w:val="00E5335D"/>
    <w:rsid w:val="00E61660"/>
    <w:rsid w:val="00E65428"/>
    <w:rsid w:val="00E67AA4"/>
    <w:rsid w:val="00E71AA5"/>
    <w:rsid w:val="00E76247"/>
    <w:rsid w:val="00E85411"/>
    <w:rsid w:val="00E932A9"/>
    <w:rsid w:val="00EA32B8"/>
    <w:rsid w:val="00EA54FC"/>
    <w:rsid w:val="00EB577D"/>
    <w:rsid w:val="00EB58ED"/>
    <w:rsid w:val="00EC047E"/>
    <w:rsid w:val="00EC0FC1"/>
    <w:rsid w:val="00EC4CB8"/>
    <w:rsid w:val="00EE0881"/>
    <w:rsid w:val="00EE3F78"/>
    <w:rsid w:val="00EE783C"/>
    <w:rsid w:val="00EF69CE"/>
    <w:rsid w:val="00EF6F45"/>
    <w:rsid w:val="00F24290"/>
    <w:rsid w:val="00F267B5"/>
    <w:rsid w:val="00F37189"/>
    <w:rsid w:val="00F45666"/>
    <w:rsid w:val="00F52403"/>
    <w:rsid w:val="00F92265"/>
    <w:rsid w:val="00F94615"/>
    <w:rsid w:val="00FC770E"/>
    <w:rsid w:val="00FD39FD"/>
    <w:rsid w:val="00FE0A4E"/>
    <w:rsid w:val="00FF06FB"/>
    <w:rsid w:val="00FF4A3B"/>
    <w:rsid w:val="00FF6A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0BFA"/>
    <w:pPr>
      <w:widowControl w:val="0"/>
      <w:snapToGrid w:val="0"/>
      <w:spacing w:before="60" w:after="60"/>
      <w:jc w:val="both"/>
    </w:pPr>
    <w:rPr>
      <w:rFonts w:ascii="Times New Roman" w:eastAsia="MS PGothic" w:hAnsi="Times New Roman"/>
      <w:lang w:val="en-US"/>
    </w:rPr>
  </w:style>
  <w:style w:type="paragraph" w:styleId="Titolo1">
    <w:name w:val="heading 1"/>
    <w:basedOn w:val="Normale"/>
    <w:next w:val="Normale"/>
    <w:link w:val="Titolo1Carattere"/>
    <w:uiPriority w:val="9"/>
    <w:qFormat/>
    <w:rsid w:val="00D469A7"/>
    <w:pPr>
      <w:keepNext/>
      <w:spacing w:before="120" w:after="160" w:line="300" w:lineRule="auto"/>
      <w:outlineLvl w:val="0"/>
    </w:pPr>
    <w:rPr>
      <w:b/>
      <w:bCs/>
    </w:rPr>
  </w:style>
  <w:style w:type="paragraph" w:styleId="Titolo3">
    <w:name w:val="heading 3"/>
    <w:basedOn w:val="Normale"/>
    <w:next w:val="Normale"/>
    <w:link w:val="Titolo3Carattere"/>
    <w:uiPriority w:val="9"/>
    <w:semiHidden/>
    <w:unhideWhenUsed/>
    <w:qFormat/>
    <w:rsid w:val="00A227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ibliorefererence">
    <w:name w:val="biblio refererence"/>
    <w:basedOn w:val="Normale"/>
    <w:rsid w:val="00E35FA4"/>
    <w:pPr>
      <w:spacing w:after="0" w:line="240" w:lineRule="atLeast"/>
    </w:pPr>
    <w:rPr>
      <w:rFonts w:eastAsia="Times New Roman" w:cs="Times New Roman"/>
      <w:sz w:val="20"/>
      <w:szCs w:val="20"/>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customStyle="1" w:styleId="CETAuthors">
    <w:name w:val="CET Authors"/>
    <w:basedOn w:val="Normale"/>
    <w:link w:val="CETAuthorsCarattere"/>
    <w:qFormat/>
    <w:rsid w:val="007C09E6"/>
    <w:pPr>
      <w:jc w:val="center"/>
    </w:pPr>
    <w:rPr>
      <w:rFonts w:eastAsia="Times New Roman" w:cs="Times New Roman"/>
      <w:sz w:val="24"/>
      <w:szCs w:val="24"/>
      <w:lang w:val="it-IT"/>
    </w:rPr>
  </w:style>
  <w:style w:type="character" w:customStyle="1" w:styleId="CETAuthorsCarattere">
    <w:name w:val="CET Authors Carattere"/>
    <w:link w:val="CETAuthors"/>
    <w:rsid w:val="007C09E6"/>
    <w:rPr>
      <w:rFonts w:ascii="Times New Roman" w:eastAsia="Times New Roman" w:hAnsi="Times New Roman" w:cs="Times New Roman"/>
      <w:sz w:val="24"/>
      <w:szCs w:val="24"/>
    </w:rPr>
  </w:style>
  <w:style w:type="paragraph" w:customStyle="1" w:styleId="CETAddress">
    <w:name w:val="CET Address"/>
    <w:basedOn w:val="Normale"/>
    <w:link w:val="CETAddressCarattere"/>
    <w:qFormat/>
    <w:rsid w:val="005E3915"/>
    <w:pPr>
      <w:spacing w:after="120"/>
      <w:jc w:val="center"/>
    </w:pPr>
    <w:rPr>
      <w:rFonts w:eastAsia="Times New Roman" w:cs="Times New Roman"/>
      <w:i/>
      <w:sz w:val="20"/>
      <w:szCs w:val="20"/>
    </w:rPr>
  </w:style>
  <w:style w:type="paragraph" w:customStyle="1" w:styleId="CETemail">
    <w:name w:val="CET email"/>
    <w:next w:val="Normale"/>
    <w:rsid w:val="00617CE3"/>
    <w:pPr>
      <w:spacing w:after="240" w:line="276" w:lineRule="auto"/>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5E3915"/>
    <w:rPr>
      <w:rFonts w:ascii="Times New Roman" w:eastAsia="Times New Roman" w:hAnsi="Times New Roman" w:cs="Times New Roman"/>
      <w:i/>
      <w:sz w:val="20"/>
      <w:szCs w:val="20"/>
      <w:lang w:val="en-US"/>
    </w:rPr>
  </w:style>
  <w:style w:type="character" w:styleId="Collegamentoipertestuale">
    <w:name w:val="Hyperlink"/>
    <w:basedOn w:val="Carpredefinitoparagrafo"/>
    <w:uiPriority w:val="99"/>
    <w:unhideWhenUsed/>
    <w:rsid w:val="00617CE3"/>
    <w:rPr>
      <w:color w:val="0563C1" w:themeColor="hyperlink"/>
      <w:u w:val="single"/>
    </w:rPr>
  </w:style>
  <w:style w:type="character" w:styleId="Menzionenonrisolta">
    <w:name w:val="Unresolved Mention"/>
    <w:basedOn w:val="Carpredefinitoparagrafo"/>
    <w:uiPriority w:val="99"/>
    <w:semiHidden/>
    <w:unhideWhenUsed/>
    <w:rsid w:val="00617CE3"/>
    <w:rPr>
      <w:color w:val="605E5C"/>
      <w:shd w:val="clear" w:color="auto" w:fill="E1DFDD"/>
    </w:rPr>
  </w:style>
  <w:style w:type="character" w:customStyle="1" w:styleId="Titolo1Carattere">
    <w:name w:val="Titolo 1 Carattere"/>
    <w:basedOn w:val="Carpredefinitoparagrafo"/>
    <w:link w:val="Titolo1"/>
    <w:uiPriority w:val="9"/>
    <w:rsid w:val="00D469A7"/>
    <w:rPr>
      <w:rFonts w:ascii="Times New Roman" w:eastAsia="MS PGothic" w:hAnsi="Times New Roman"/>
      <w:b/>
      <w:bCs/>
      <w:lang w:val="en-US"/>
    </w:rPr>
  </w:style>
  <w:style w:type="character" w:customStyle="1" w:styleId="CETBodytextCarattere">
    <w:name w:val="CET Body text Carattere"/>
    <w:link w:val="CETBodytext"/>
    <w:locked/>
    <w:rsid w:val="00206035"/>
    <w:rPr>
      <w:rFonts w:ascii="Arial" w:eastAsia="Times New Roman" w:hAnsi="Arial" w:cs="Times New Roman"/>
      <w:sz w:val="18"/>
      <w:szCs w:val="20"/>
      <w:lang w:val="en-US"/>
    </w:rPr>
  </w:style>
  <w:style w:type="paragraph" w:customStyle="1" w:styleId="CETBodytext">
    <w:name w:val="CET Body text"/>
    <w:link w:val="CETBodytextCarattere"/>
    <w:qFormat/>
    <w:rsid w:val="00206035"/>
    <w:pPr>
      <w:widowControl w:val="0"/>
      <w:tabs>
        <w:tab w:val="right" w:pos="7100"/>
      </w:tabs>
      <w:spacing w:after="0" w:line="264" w:lineRule="auto"/>
      <w:jc w:val="both"/>
    </w:pPr>
    <w:rPr>
      <w:rFonts w:ascii="Arial" w:eastAsia="Times New Roman" w:hAnsi="Arial" w:cs="Times New Roman"/>
      <w:sz w:val="18"/>
      <w:szCs w:val="20"/>
      <w:lang w:val="en-US"/>
    </w:rPr>
  </w:style>
  <w:style w:type="paragraph" w:styleId="NormaleWeb">
    <w:name w:val="Normal (Web)"/>
    <w:basedOn w:val="Normale"/>
    <w:uiPriority w:val="99"/>
    <w:unhideWhenUsed/>
    <w:rsid w:val="00974D53"/>
    <w:pPr>
      <w:spacing w:before="100" w:beforeAutospacing="1" w:after="100" w:afterAutospacing="1" w:line="240" w:lineRule="auto"/>
      <w:jc w:val="left"/>
    </w:pPr>
    <w:rPr>
      <w:rFonts w:eastAsia="Times New Roman" w:cs="Times New Roman"/>
      <w:sz w:val="24"/>
      <w:szCs w:val="24"/>
      <w:lang w:val="ru-RU" w:eastAsia="ru-RU"/>
    </w:rPr>
  </w:style>
  <w:style w:type="character" w:customStyle="1" w:styleId="Titolo3Carattere">
    <w:name w:val="Titolo 3 Carattere"/>
    <w:basedOn w:val="Carpredefinitoparagrafo"/>
    <w:link w:val="Titolo3"/>
    <w:uiPriority w:val="9"/>
    <w:semiHidden/>
    <w:rsid w:val="00A2272D"/>
    <w:rPr>
      <w:rFonts w:asciiTheme="majorHAnsi" w:eastAsiaTheme="majorEastAsia" w:hAnsiTheme="majorHAnsi" w:cstheme="majorBidi"/>
      <w:color w:val="1F3763" w:themeColor="accent1" w:themeShade="7F"/>
      <w:sz w:val="24"/>
      <w:szCs w:val="24"/>
    </w:rPr>
  </w:style>
  <w:style w:type="paragraph" w:styleId="Paragrafoelenco">
    <w:name w:val="List Paragraph"/>
    <w:basedOn w:val="Normale"/>
    <w:uiPriority w:val="34"/>
    <w:qFormat/>
    <w:rsid w:val="00A2272D"/>
    <w:pPr>
      <w:spacing w:after="0" w:line="240" w:lineRule="auto"/>
      <w:ind w:left="720"/>
      <w:contextualSpacing/>
    </w:pPr>
    <w:rPr>
      <w:rFonts w:eastAsia="Times New Roman" w:cs="Times New Roman"/>
      <w:sz w:val="24"/>
      <w:szCs w:val="24"/>
      <w:lang w:eastAsia="it-IT"/>
    </w:rPr>
  </w:style>
  <w:style w:type="character" w:styleId="Testosegnaposto">
    <w:name w:val="Placeholder Text"/>
    <w:basedOn w:val="Carpredefinitoparagrafo"/>
    <w:uiPriority w:val="99"/>
    <w:semiHidden/>
    <w:rsid w:val="00DD19F5"/>
    <w:rPr>
      <w:color w:val="808080"/>
    </w:rPr>
  </w:style>
  <w:style w:type="table" w:styleId="Grigliatabella">
    <w:name w:val="Table Grid"/>
    <w:basedOn w:val="Tabellanormale"/>
    <w:uiPriority w:val="39"/>
    <w:rsid w:val="00FE0A4E"/>
    <w:pPr>
      <w:spacing w:after="0" w:line="240" w:lineRule="auto"/>
    </w:pPr>
    <w:rPr>
      <w:rFonts w:ascii="Times New Roman" w:eastAsia="Times New Roman" w:hAnsi="Times New Roman" w:cs="Times New Roman"/>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FE0A4E"/>
    <w:pPr>
      <w:spacing w:after="200" w:line="240" w:lineRule="auto"/>
    </w:pPr>
    <w:rPr>
      <w:i/>
      <w:iCs/>
      <w:color w:val="44546A" w:themeColor="text2"/>
      <w:sz w:val="18"/>
      <w:szCs w:val="18"/>
    </w:rPr>
  </w:style>
  <w:style w:type="paragraph" w:customStyle="1" w:styleId="Didascalia1">
    <w:name w:val="Didascalia1"/>
    <w:basedOn w:val="Normale"/>
    <w:qFormat/>
    <w:rsid w:val="00EC047E"/>
    <w:pPr>
      <w:spacing w:after="120"/>
      <w:jc w:val="center"/>
    </w:pPr>
    <w:rPr>
      <w:bCs/>
      <w:iCs/>
      <w:sz w:val="18"/>
      <w:szCs w:val="18"/>
    </w:rPr>
  </w:style>
  <w:style w:type="paragraph" w:customStyle="1" w:styleId="Equation">
    <w:name w:val="Equation"/>
    <w:basedOn w:val="Normale"/>
    <w:qFormat/>
    <w:rsid w:val="0044379D"/>
    <w:pPr>
      <w:tabs>
        <w:tab w:val="right" w:pos="284"/>
        <w:tab w:val="left" w:pos="9072"/>
      </w:tabs>
      <w:spacing w:before="120" w:after="120" w:line="240" w:lineRule="atLeast"/>
    </w:pPr>
  </w:style>
  <w:style w:type="paragraph" w:styleId="Titolo">
    <w:name w:val="Title"/>
    <w:basedOn w:val="Normale"/>
    <w:next w:val="Normale"/>
    <w:link w:val="TitoloCarattere"/>
    <w:uiPriority w:val="10"/>
    <w:qFormat/>
    <w:rsid w:val="007C09E6"/>
    <w:pPr>
      <w:jc w:val="center"/>
    </w:pPr>
    <w:rPr>
      <w:rFonts w:eastAsia="Times New Roman" w:cs="Times New Roman"/>
      <w:b/>
      <w:sz w:val="24"/>
      <w:szCs w:val="24"/>
    </w:rPr>
  </w:style>
  <w:style w:type="character" w:customStyle="1" w:styleId="TitoloCarattere">
    <w:name w:val="Titolo Carattere"/>
    <w:basedOn w:val="Carpredefinitoparagrafo"/>
    <w:link w:val="Titolo"/>
    <w:uiPriority w:val="10"/>
    <w:rsid w:val="007C09E6"/>
    <w:rPr>
      <w:rFonts w:ascii="Times New Roman" w:eastAsia="Times New Roman" w:hAnsi="Times New Roman" w:cs="Times New Roman"/>
      <w:b/>
      <w:sz w:val="24"/>
      <w:szCs w:val="24"/>
      <w:lang w:val="en-US"/>
    </w:rPr>
  </w:style>
  <w:style w:type="paragraph" w:customStyle="1" w:styleId="Paragrafononnumerato">
    <w:name w:val="Paragrafo non numerato"/>
    <w:basedOn w:val="Normale"/>
    <w:link w:val="ParagrafononnumeratoChar"/>
    <w:qFormat/>
    <w:rsid w:val="00D74019"/>
    <w:pPr>
      <w:widowControl/>
      <w:tabs>
        <w:tab w:val="left" w:pos="9498"/>
      </w:tabs>
      <w:snapToGrid/>
      <w:spacing w:before="600" w:after="240" w:line="280" w:lineRule="atLeast"/>
    </w:pPr>
    <w:rPr>
      <w:rFonts w:ascii="Arial" w:eastAsia="Times New Roman" w:hAnsi="Arial" w:cs="Arial"/>
      <w:b/>
      <w:color w:val="000000"/>
      <w:szCs w:val="23"/>
      <w:lang w:eastAsia="it-IT"/>
    </w:rPr>
  </w:style>
  <w:style w:type="character" w:customStyle="1" w:styleId="ParagrafononnumeratoChar">
    <w:name w:val="Paragrafo non numerato Char"/>
    <w:link w:val="Paragrafononnumerato"/>
    <w:rsid w:val="00D74019"/>
    <w:rPr>
      <w:rFonts w:ascii="Arial" w:eastAsia="Times New Roman" w:hAnsi="Arial" w:cs="Arial"/>
      <w:b/>
      <w:color w:val="000000"/>
      <w:szCs w:val="23"/>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389">
      <w:bodyDiv w:val="1"/>
      <w:marLeft w:val="0"/>
      <w:marRight w:val="0"/>
      <w:marTop w:val="0"/>
      <w:marBottom w:val="0"/>
      <w:divBdr>
        <w:top w:val="none" w:sz="0" w:space="0" w:color="auto"/>
        <w:left w:val="none" w:sz="0" w:space="0" w:color="auto"/>
        <w:bottom w:val="none" w:sz="0" w:space="0" w:color="auto"/>
        <w:right w:val="none" w:sz="0" w:space="0" w:color="auto"/>
      </w:divBdr>
    </w:div>
    <w:div w:id="377707338">
      <w:bodyDiv w:val="1"/>
      <w:marLeft w:val="0"/>
      <w:marRight w:val="0"/>
      <w:marTop w:val="0"/>
      <w:marBottom w:val="0"/>
      <w:divBdr>
        <w:top w:val="none" w:sz="0" w:space="0" w:color="auto"/>
        <w:left w:val="none" w:sz="0" w:space="0" w:color="auto"/>
        <w:bottom w:val="none" w:sz="0" w:space="0" w:color="auto"/>
        <w:right w:val="none" w:sz="0" w:space="0" w:color="auto"/>
      </w:divBdr>
    </w:div>
    <w:div w:id="417678658">
      <w:bodyDiv w:val="1"/>
      <w:marLeft w:val="0"/>
      <w:marRight w:val="0"/>
      <w:marTop w:val="0"/>
      <w:marBottom w:val="0"/>
      <w:divBdr>
        <w:top w:val="none" w:sz="0" w:space="0" w:color="auto"/>
        <w:left w:val="none" w:sz="0" w:space="0" w:color="auto"/>
        <w:bottom w:val="none" w:sz="0" w:space="0" w:color="auto"/>
        <w:right w:val="none" w:sz="0" w:space="0" w:color="auto"/>
      </w:divBdr>
    </w:div>
    <w:div w:id="429155846">
      <w:bodyDiv w:val="1"/>
      <w:marLeft w:val="0"/>
      <w:marRight w:val="0"/>
      <w:marTop w:val="0"/>
      <w:marBottom w:val="0"/>
      <w:divBdr>
        <w:top w:val="none" w:sz="0" w:space="0" w:color="auto"/>
        <w:left w:val="none" w:sz="0" w:space="0" w:color="auto"/>
        <w:bottom w:val="none" w:sz="0" w:space="0" w:color="auto"/>
        <w:right w:val="none" w:sz="0" w:space="0" w:color="auto"/>
      </w:divBdr>
    </w:div>
    <w:div w:id="602811771">
      <w:bodyDiv w:val="1"/>
      <w:marLeft w:val="0"/>
      <w:marRight w:val="0"/>
      <w:marTop w:val="0"/>
      <w:marBottom w:val="0"/>
      <w:divBdr>
        <w:top w:val="none" w:sz="0" w:space="0" w:color="auto"/>
        <w:left w:val="none" w:sz="0" w:space="0" w:color="auto"/>
        <w:bottom w:val="none" w:sz="0" w:space="0" w:color="auto"/>
        <w:right w:val="none" w:sz="0" w:space="0" w:color="auto"/>
      </w:divBdr>
    </w:div>
    <w:div w:id="728190559">
      <w:bodyDiv w:val="1"/>
      <w:marLeft w:val="0"/>
      <w:marRight w:val="0"/>
      <w:marTop w:val="0"/>
      <w:marBottom w:val="0"/>
      <w:divBdr>
        <w:top w:val="none" w:sz="0" w:space="0" w:color="auto"/>
        <w:left w:val="none" w:sz="0" w:space="0" w:color="auto"/>
        <w:bottom w:val="none" w:sz="0" w:space="0" w:color="auto"/>
        <w:right w:val="none" w:sz="0" w:space="0" w:color="auto"/>
      </w:divBdr>
    </w:div>
    <w:div w:id="808474158">
      <w:bodyDiv w:val="1"/>
      <w:marLeft w:val="0"/>
      <w:marRight w:val="0"/>
      <w:marTop w:val="0"/>
      <w:marBottom w:val="0"/>
      <w:divBdr>
        <w:top w:val="none" w:sz="0" w:space="0" w:color="auto"/>
        <w:left w:val="none" w:sz="0" w:space="0" w:color="auto"/>
        <w:bottom w:val="none" w:sz="0" w:space="0" w:color="auto"/>
        <w:right w:val="none" w:sz="0" w:space="0" w:color="auto"/>
      </w:divBdr>
    </w:div>
    <w:div w:id="868566842">
      <w:bodyDiv w:val="1"/>
      <w:marLeft w:val="0"/>
      <w:marRight w:val="0"/>
      <w:marTop w:val="0"/>
      <w:marBottom w:val="0"/>
      <w:divBdr>
        <w:top w:val="none" w:sz="0" w:space="0" w:color="auto"/>
        <w:left w:val="none" w:sz="0" w:space="0" w:color="auto"/>
        <w:bottom w:val="none" w:sz="0" w:space="0" w:color="auto"/>
        <w:right w:val="none" w:sz="0" w:space="0" w:color="auto"/>
      </w:divBdr>
    </w:div>
    <w:div w:id="1024163742">
      <w:bodyDiv w:val="1"/>
      <w:marLeft w:val="0"/>
      <w:marRight w:val="0"/>
      <w:marTop w:val="0"/>
      <w:marBottom w:val="0"/>
      <w:divBdr>
        <w:top w:val="none" w:sz="0" w:space="0" w:color="auto"/>
        <w:left w:val="none" w:sz="0" w:space="0" w:color="auto"/>
        <w:bottom w:val="none" w:sz="0" w:space="0" w:color="auto"/>
        <w:right w:val="none" w:sz="0" w:space="0" w:color="auto"/>
      </w:divBdr>
    </w:div>
    <w:div w:id="1180388448">
      <w:bodyDiv w:val="1"/>
      <w:marLeft w:val="0"/>
      <w:marRight w:val="0"/>
      <w:marTop w:val="0"/>
      <w:marBottom w:val="0"/>
      <w:divBdr>
        <w:top w:val="none" w:sz="0" w:space="0" w:color="auto"/>
        <w:left w:val="none" w:sz="0" w:space="0" w:color="auto"/>
        <w:bottom w:val="none" w:sz="0" w:space="0" w:color="auto"/>
        <w:right w:val="none" w:sz="0" w:space="0" w:color="auto"/>
      </w:divBdr>
    </w:div>
    <w:div w:id="1236237449">
      <w:bodyDiv w:val="1"/>
      <w:marLeft w:val="0"/>
      <w:marRight w:val="0"/>
      <w:marTop w:val="0"/>
      <w:marBottom w:val="0"/>
      <w:divBdr>
        <w:top w:val="none" w:sz="0" w:space="0" w:color="auto"/>
        <w:left w:val="none" w:sz="0" w:space="0" w:color="auto"/>
        <w:bottom w:val="none" w:sz="0" w:space="0" w:color="auto"/>
        <w:right w:val="none" w:sz="0" w:space="0" w:color="auto"/>
      </w:divBdr>
    </w:div>
    <w:div w:id="1542211564">
      <w:bodyDiv w:val="1"/>
      <w:marLeft w:val="0"/>
      <w:marRight w:val="0"/>
      <w:marTop w:val="0"/>
      <w:marBottom w:val="0"/>
      <w:divBdr>
        <w:top w:val="none" w:sz="0" w:space="0" w:color="auto"/>
        <w:left w:val="none" w:sz="0" w:space="0" w:color="auto"/>
        <w:bottom w:val="none" w:sz="0" w:space="0" w:color="auto"/>
        <w:right w:val="none" w:sz="0" w:space="0" w:color="auto"/>
      </w:divBdr>
    </w:div>
    <w:div w:id="1562444258">
      <w:bodyDiv w:val="1"/>
      <w:marLeft w:val="0"/>
      <w:marRight w:val="0"/>
      <w:marTop w:val="0"/>
      <w:marBottom w:val="0"/>
      <w:divBdr>
        <w:top w:val="none" w:sz="0" w:space="0" w:color="auto"/>
        <w:left w:val="none" w:sz="0" w:space="0" w:color="auto"/>
        <w:bottom w:val="none" w:sz="0" w:space="0" w:color="auto"/>
        <w:right w:val="none" w:sz="0" w:space="0" w:color="auto"/>
      </w:divBdr>
    </w:div>
    <w:div w:id="200019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iccio@unisa.it" TargetMode="External"/><Relationship Id="rId13" Type="http://schemas.openxmlformats.org/officeDocument/2006/relationships/image" Target="media/image5.png"/><Relationship Id="rId18" Type="http://schemas.openxmlformats.org/officeDocument/2006/relationships/hyperlink" Target="https://doi.org/10.1021/JF0601259"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s://doi.org/10.1007/s12649-019-00582-4"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dx.doi.org/10.31025/2611-4135/2021.14088"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308239-9389-0C4E-A0FE-34A4930DC297}">
  <we:reference id="wa104382081" version="1.35.0.0" store="it-IT" storeType="OMEX"/>
  <we:alternateReferences>
    <we:reference id="WA104382081" version="1.35.0.0" store="it-IT" storeType="OMEX"/>
  </we:alternateReferences>
  <we:properties>
    <we:property name="MENDELEY_CITATIONS" value="[{&quot;citationID&quot;:&quot;MENDELEY_CITATION_53e8b721-57cb-4197-aa74-e579ef2720bf&quot;,&quot;properties&quot;:{&quot;noteIndex&quot;:0},&quot;isEdited&quot;:false,&quot;manualOverride&quot;:{&quot;isManuallyOverridden&quot;:false,&quot;citeprocText&quot;:&quot;(Adiletta et al., 2020)&quot;,&quot;manualOverrideText&quot;:&quot;&quot;},&quot;citationTag&quot;:&quot;MENDELEY_CITATION_v3_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&quot;,&quot;citationItems&quot;:[{&quot;id&quot;:&quot;049c2639-df3f-33be-97b6-79c839b878ca&quot;,&quot;itemData&quot;:{&quot;type&quot;:&quot;article-journal&quot;,&quot;id&quot;:&quot;049c2639-df3f-33be-97b6-79c839b878ca&quot;,&quot;title&quot;:&quot;A Simplified Biorefinery Concept for the Valorization of Sugar Beet Pulp: Ecofriendly Isolation of Pectin as a Step Preceding Torrefaction&quot;,&quot;author&quot;:[{&quot;family&quot;:&quot;Adiletta&quot;,&quot;given&quot;:&quot;G.&quot;,&quot;parse-names&quot;:false,&quot;dropping-particle&quot;:&quot;&quot;,&quot;non-dropping-particle&quot;:&quot;&quot;},{&quot;family&quot;:&quot;Brachi&quot;,&quot;given&quot;:&quot;P.&quot;,&quot;parse-names&quot;:false,&quot;dropping-particle&quot;:&quot;&quot;,&quot;non-dropping-particle&quot;:&quot;&quot;},{&quot;family&quot;:&quot;Riianova&quot;,&quot;given&quot;:&quot;E.&quot;,&quot;parse-names&quot;:false,&quot;dropping-particle&quot;:&quot;&quot;,&quot;non-dropping-particle&quot;:&quot;&quot;},{&quot;family&quot;:&quot;Crescitelli&quot;,&quot;given&quot;:&quot;A.&quot;,&quot;parse-names&quot;:false,&quot;dropping-particle&quot;:&quot;&quot;,&quot;non-dropping-particle&quot;:&quot;&quot;},{&quot;family&quot;:&quot;Miccio&quot;,&quot;given&quot;:&quot;M.&quot;,&quot;parse-names&quot;:false,&quot;dropping-particle&quot;:&quot;&quot;,&quot;non-dropping-particle&quot;:&quot;&quot;},{&quot;family&quot;:&quot;Kostryukova&quot;,&quot;given&quot;:&quot;N.&quot;,&quot;parse-names&quot;:false,&quot;dropping-particle&quot;:&quot;&quot;,&quot;non-dropping-particle&quot;:&quot;&quot;}],&quot;container-title&quot;:&quot;Waste and Biomass Valorization&quot;,&quot;DOI&quot;:&quot;10.1007/s12649-019-00582-4&quot;,&quot;ISSN&quot;:&quot;1877265X&quot;,&quot;issued&quot;:{&quot;date-parts&quot;:[[2020]]},&quot;abstract&quot;:&quot;© 2019, Springer Nature B.V. The valorization of sugar beet pulp (SBP) from sugar industry as a source of valuable substances has been taken in consideration in this work. In particular, the eco-friendly extraction of pectins with citric acid has been adopted as a preliminary step in a simplified biorefinery concept where the pectin-free solid is subsequently subjected to a torrefaction treatment for its upgrading into a commodity solid biofuel. An extensive physicochemical characterization of the raw feedstock and the isolated pectins has also been performed, which may be useful to identify suitable application routes. Results show that the extraction conditions [1.5 pH, 90 °C, 4 h contact time and SBP-to-solvent ratio of 1:30 (g/mL)] selected in this work allow obtaining a relatively high yield (25% wt, db) of high methoxyl pectins (with some impurities), which exhibit the same colorimetric characteristics of commercial citrus pectins and are not conducive to microbial growth. A further purification step of isolated pectins is required to improve the emulsifying properties. Graphical Abstract: [Figure not available: see fulltext.].&quot;,&quot;issue&quot;:&quot;6&quot;,&quot;volume&quot;:&quot;11&quot;,&quot;container-title-short&quot;:&quot;&quot;},&quot;isTemporary&quot;:false}]},{&quot;citationID&quot;:&quot;MENDELEY_CITATION_5515fcf9-87a0-4b48-b74d-079ecf46c881&quot;,&quot;properties&quot;:{&quot;noteIndex&quot;:0},&quot;isEdited&quot;:false,&quot;manualOverride&quot;:{&quot;isManuallyOverridden&quot;:false,&quot;citeprocText&quot;:&quot;(Casa et al., 2021)&quot;,&quot;manualOverrideText&quot;:&quot;&quot;},&quot;citationTag&quot;:&quot;MENDELEY_CITATION_v3_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&quot;,&quot;citationItems&quot;:[{&quot;id&quot;:&quot;96cb8237-6148-390a-ba6f-28adc184d6f2&quot;,&quot;itemData&quot;:{&quot;type&quot;:&quot;article-journal&quot;,&quot;id&quot;:&quot;96cb8237-6148-390a-ba6f-28adc184d6f2&quot;,&quot;title&quot;:&quot;A brief overview on valorization of industrial tomato by-products using the biorefinery cascade approach&quot;,&quot;author&quot;:[{&quot;family&quot;:&quot;Casa&quot;,&quot;given&quot;:&quot;Marcello&quot;,&quot;parse-names&quot;:false,&quot;dropping-particle&quot;:&quot;&quot;,&quot;non-dropping-particle&quot;:&quot;&quot;},{&quot;family&quot;:&quot;Miccio&quot;,&quot;given&quot;:&quot;Michele&quot;,&quot;parse-names&quot;:false,&quot;dropping-particle&quot;:&quot;&quot;,&quot;non-dropping-particle&quot;:&quot;&quot;},{&quot;family&quot;:&quot;Feo&quot;,&quot;given&quot;:&quot;Giovanni&quot;,&quot;parse-names&quot;:false,&quot;dropping-particle&quot;:&quot;&quot;,&quot;non-dropping-particle&quot;:&quot;de&quot;},{&quot;family&quot;:&quot;Paulillo&quot;,&quot;given&quot;:&quot;Andrea&quot;,&quot;parse-names&quot;:false,&quot;dropping-particle&quot;:&quot;&quot;,&quot;non-dropping-particle&quot;:&quot;&quot;},{&quot;family&quot;:&quot;Chirone&quot;,&quot;given&quot;:&quot;Roberto&quot;,&quot;parse-names&quot;:false,&quot;dropping-particle&quot;:&quot;&quot;,&quot;non-dropping-particle&quot;:&quot;&quot;},{&quot;family&quot;:&quot;Paulillo&quot;,&quot;given&quot;:&quot;Dalia&quot;,&quot;parse-names&quot;:false,&quot;dropping-particle&quot;:&quot;&quot;,&quot;non-dropping-particle&quot;:&quot;&quot;},{&quot;family&quot;:&quot;Lettieri&quot;,&quot;given&quot;:&quot;Paola&quot;,&quot;parse-names&quot;:false,&quot;dropping-particle&quot;:&quot;&quot;,&quot;non-dropping-particle&quot;:&quot;&quot;},{&quot;family&quot;:&quot;Chirone&quot;,&quot;given&quot;:&quot;Riccardo&quot;,&quot;parse-names&quot;:false,&quot;dropping-particle&quot;:&quot;&quot;,&quot;non-dropping-particle&quot;:&quot;&quot;}],&quot;container-title&quot;:&quot;Detritus&quot;,&quot;accessed&quot;:{&quot;date-parts&quot;:[[2021,11,18]]},&quot;DOI&quot;:&quot;10.31025/2611-4135/2021.14088&quot;,&quot;ISSN&quot;:&quot;2611-4135&quot;,&quot;URL&quot;:&quot;https://digital.detritusjournal.com/articles/a-brief-overview-on-valorization-of-industrial-tomato-by-products-using-the-biorefinery-cascade-approach/408&quot;,&quot;issued&quot;:{&quot;date-parts&quot;:[[2021,6,6]]},&quot;page&quot;:&quot;31&quot;,&quot;abstract&quot;:&quot;The industrial processing of tomato leads to substantial amounts of residues, typically known as tomato pomace or by-products, which can represent as much as 10% by weight of fresh tomatoes. At present, these residues are either used as feedstock for animals or, in the worst case, disposed of in landfills. This represents a significant waste because tomato pomace contains high-value compounds like lycopene, a powerful antioxidant, cutin, which can be used as a starting material for biopolymers, and pectin, a gelling agent. This article presents an overview of technologies that valorize tomato by-products by recovering added-value compounds as well as generating fuel for energy production. These technologies include operations for extraction, separation, and exploitation of lycopene, cutin and pectin, as well as the processes for conversion of the solid residues to fuels. Data collected from the review has been used to develop a biorefinery scheme with the related mass flow balance, for a scenario involving the tomato supply chain of Regione Campania in Italy, using tomato by-products as feedstock.&quot;,&quot;publisher&quot;:&quot;CISA Publisher&quot;,&quot;issue&quot;:&quot;15&quot;,&quot;volume&quot;:&quot;15&quot;,&quot;container-title-short&quot;:&quot;&quot;},&quot;isTemporary&quot;:false}]},{&quot;citationID&quot;:&quot;MENDELEY_CITATION_2ce93864-3c73-4d6d-8f5a-89ee1be7fd78&quot;,&quot;properties&quot;:{&quot;noteIndex&quot;:0},&quot;isEdited&quot;:false,&quot;manualOverride&quot;:{&quot;isManuallyOverridden&quot;:true,&quot;citeprocText&quot;:&quot;(Ros &amp;#38; Mataix, 2006)&quot;,&quot;manualOverrideText&quot;:&quot;[3]&quot;},&quot;citationTag&quot;:&quot;MENDELEY_CITATION_v3_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&quot;,&quot;citationItems&quot;:[{&quot;id&quot;:&quot;104b9bfd-8e83-3eca-a221-2e443817d587&quot;,&quot;itemData&quot;:{&quot;type&quot;:&quot;article-journal&quot;,&quot;id&quot;:&quot;104b9bfd-8e83-3eca-a221-2e443817d587&quot;,&quot;title&quot;:&quot;Fatty acid composition of nuts--implications for cardiovascular health&quot;,&quot;author&quot;:[{&quot;family&quot;:&quot;Ros&quot;,&quot;given&quot;:&quot;Emilio&quot;,&quot;parse-names&quot;:false,&quot;dropping-particle&quot;:&quot;&quot;,&quot;non-dropping-particle&quot;:&quot;&quot;},{&quot;family&quot;:&quot;Mataix&quot;,&quot;given&quot;:&quot;José&quot;,&quot;parse-names&quot;:false,&quot;dropping-particle&quot;:&quot;&quot;,&quot;non-dropping-particle&quot;:&quot;&quot;}],&quot;container-title&quot;:&quot;The British journal of nutrition&quot;,&quot;accessed&quot;:{&quot;date-parts&quot;:[[2022,1,25]]},&quot;DOI&quot;:&quot;10.1017/BJN20061861&quot;,&quot;ISSN&quot;:&quot;0007-1145&quot;,&quot;PMID&quot;:&quot;17125530&quot;,&quot;URL&quot;:&quot;https://pubmed.ncbi.nlm.nih.gov/17125530/&quot;,&quot;issued&quot;:{&quot;date-parts&quot;:[[2006]]},&quot;abstract&quot;:&quot;It is well established that, due to their high content of saturated fatty acids (SFA), the intake of meat and meat products is strongly associated with elevated blood cholesterol concentrations and an increased risk of hypertension, diabetes and cardiovascular diseases. Conversely, the intake of foods rich in unsaturated fatty acids, such as those contained in most vegetable fats and oils and oily fish, is associated with improved lipid profiles, a lower potency of intermediate biomarkers of atherosclerosis and lesser incidence of cardiovascular diseases. There are persuasive evidences that dietary substitution of monounsaturated fatty acids (MUFA) or n-6 polyunsaturated fatty acids (PUFA) for SFA lowers blood cholesterol and may have beneficial effects on inflammation, thrombosis, and vascular reactivity. MUFA may have an advantage over PUFA because enrichment of lipoprotein lipids with MUFA increases their resistance to oxidation. Marine n-3 PUFA have a number of anti-atherosclerotic effects, including anti-arrhythmic properties and, at relatively high doses, reduce serum triglycerides. These effects appear to be shared in part by vegetable n-3 PUFA. Nuts are natural foods rich in unsaturated fatty acids; most nuts contain substantial amounts of MUFA, while walnuts are especially rich in both n-6 and n-3 PUFA. Healthy fats in nuts contribute to the beneficial effects of frequent nut intake observed in epidemiological studies (prevention of coronary heart disease, diabetes, and sudden death) and in short-term feeding trials (cholesterol lowering, LDL resistance to oxidation, and improved endothelial function). © The Authors 2006.&quot;,&quot;publisher&quot;:&quot;Br J Nutr&quot;,&quot;issue&quot;:&quot;SUPPL. 2&quot;,&quot;volume&quot;:&quot;96 Suppl 2&quot;,&quot;expandedJournalTitle&quot;:&quot;The British journal of nutrition&quot;,&quot;container-title-short&quot;:&quot;Br J Nutr&quot;},&quot;isTemporary&quot;:false}]},{&quot;citationID&quot;:&quot;MENDELEY_CITATION_a3bbd8d6-53d0-4ebb-8767-490917b640b5&quot;,&quot;properties&quot;:{&quot;noteIndex&quot;:0},&quot;isEdited&quot;:false,&quot;manualOverride&quot;:{&quot;isManuallyOverridden&quot;:true,&quot;citeprocText&quot;:&quot;(Salas-Salvadó et al., 2006)&quot;,&quot;manualOverrideText&quot;:&quot;[4]&quot;},&quot;citationTag&quot;:&quot;MENDELEY_CITATION_v3_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&quot;,&quot;citationItems&quot;:[{&quot;id&quot;:&quot;1c468479-bc5c-3a20-b786-fe74bf78262d&quot;,&quot;itemData&quot;:{&quot;type&quot;:&quot;article-journal&quot;,&quot;id&quot;:&quot;1c468479-bc5c-3a20-b786-fe74bf78262d&quot;,&quot;title&quot;:&quot;Dietary fibre, nuts and cardiovascular diseases&quot;,&quot;author&quot;:[{&quot;family&quot;:&quot;Salas-Salvadó&quot;,&quot;given&quot;:&quot;Jordi&quot;,&quot;parse-names&quot;:false,&quot;dropping-particle&quot;:&quot;&quot;,&quot;non-dropping-particle&quot;:&quot;&quot;},{&quot;family&quot;:&quot;Bulló&quot;,&quot;given&quot;:&quot;Mónica&quot;,&quot;parse-names&quot;:false,&quot;dropping-particle&quot;:&quot;&quot;,&quot;non-dropping-particle&quot;:&quot;&quot;},{&quot;family&quot;:&quot;Pérez-Heras&quot;,&quot;given&quot;:&quot;Ana&quot;,&quot;parse-names&quot;:false,&quot;dropping-particle&quot;:&quot;&quot;,&quot;non-dropping-particle&quot;:&quot;&quot;},{&quot;family&quot;:&quot;Ros&quot;,&quot;given&quot;:&quot;Emilio&quot;,&quot;parse-names&quot;:false,&quot;dropping-particle&quot;:&quot;&quot;,&quot;non-dropping-particle&quot;:&quot;&quot;}],&quot;container-title&quot;:&quot;The British journal of nutrition&quot;,&quot;accessed&quot;:{&quot;date-parts&quot;:[[2022,1,25]]},&quot;DOI&quot;:&quot;10.1017/BJN20061863&quot;,&quot;ISSN&quot;:&quot;0007-1145&quot;,&quot;PMID&quot;:&quot;17125533&quot;,&quot;URL&quot;:&quot;https://pubmed.ncbi.nlm.nih.gov/17125533/&quot;,&quot;issued&quot;:{&quot;date-parts&quot;:[[2006]]},&quot;abstract&quot;:&quot;Dietary fibre has a range of metabolic health benefits. Through a variety of mechanisms, dietary fibre, and the viscous variety in particular, slows down gastric emptying and intestinal transit, decreases the rate of intestinal carbohydrate absorption, and increases faecal bile acid excretion. Therefore, consumption of some types of soluble fibre can enhance satiety, which is associated with a lower BMI, and reduce blood cholesterol and the postprandial glucose response. Surprisingly, the consumption of insoluble fibre from whole grains, though metabolically inert, has been associated with a reduction in the risk of developing coronary heart disease and diabetes in epidemiological studies. The likely reason is that whole grains, like nuts, legumes and other edible seeds, contain many bioactive phytochemicals and various antioxidants. After cereals, nuts are the vegetable foods that are richest in fibre, which may partly explain their benefit on the lipid profile and cardiovascular health. © The Authors 2006.&quot;,&quot;publisher&quot;:&quot;Br J Nutr&quot;,&quot;issue&quot;:&quot;SUPPL. 2&quot;,&quot;volume&quot;:&quot;96 Suppl 2&quot;,&quot;expandedJournalTitle&quot;:&quot;The British journal of nutrition&quot;,&quot;container-title-short&quot;:&quot;Br J Nutr&quot;},&quot;isTemporary&quot;:false}]},{&quot;citationID&quot;:&quot;MENDELEY_CITATION_76118028-0e41-4716-888b-bea56f1f425c&quot;,&quot;properties&quot;:{&quot;noteIndex&quot;:0},&quot;isEdited&quot;:false,&quot;manualOverride&quot;:{&quot;isManuallyOverridden&quot;:true,&quot;citeprocText&quot;:&quot;(Andrés et al., 2002)&quot;,&quot;manualOverrideText&quot;:&quot;[5]&quot;},&quot;citationTag&quot;:&quot;MENDELEY_CITATION_v3_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&quot;,&quot;citationItems&quot;:[{&quot;id&quot;:&quot;e4278e5d-f04b-37b5-94ba-886a1ae743de&quot;,&quot;itemData&quot;:{&quot;type&quot;:&quot;article-journal&quot;,&quot;id&quot;:&quot;e4278e5d-f04b-37b5-94ba-886a1ae743de&quot;,&quot;title&quot;:&quot;Phytohormone contents in Corylus avellana and their relationship to age and other developmental processes&quot;,&quot;author&quot;:[{&quot;family&quot;:&quot;Andrés&quot;,&quot;given&quot;:&quot;H.&quot;,&quot;parse-names&quot;:false,&quot;dropping-particle&quot;:&quot;&quot;,&quot;non-dropping-particle&quot;:&quot;&quot;},{&quot;family&quot;:&quot;Fernández&quot;,&quot;given&quot;:&quot;B.&quot;,&quot;parse-names&quot;:false,&quot;dropping-particle&quot;:&quot;&quot;,&quot;non-dropping-particle&quot;:&quot;&quot;},{&quot;family&quot;:&quot;Rodríguez&quot;,&quot;given&quot;:&quot;R.&quot;,&quot;parse-names&quot;:false,&quot;dropping-particle&quot;:&quot;&quot;,&quot;non-dropping-particle&quot;:&quot;&quot;},{&quot;family&quot;:&quot;Rodríguez&quot;,&quot;given&quot;:&quot;A.&quot;,&quot;parse-names&quot;:false,&quot;dropping-particle&quot;:&quot;&quot;,&quot;non-dropping-particle&quot;:&quot;&quot;}],&quot;container-title&quot;:&quot;Plant Cell, Tissue and Organ Culture 2002 70:2&quot;,&quot;accessed&quot;:{&quot;date-parts&quot;:[[2022,1,25]]},&quot;DOI&quot;:&quot;10.1023/A:1016347921550&quot;,&quot;ISSN&quot;:&quot;1573-5044&quot;,&quot;URL&quot;:&quot;https://link.springer.com/article/10.1023/A:1016347921550&quot;,&quot;issued&quot;:{&quot;date-parts&quot;:[[2002]]},&quot;page&quot;:&quot;173-180&quot;,&quot;abstract&quot;:&quot;Endogenous levels of indole-3-acetic acid, abscisic acid, and cytokinins (Z-type: dihydrozeatin, dihydrozeatin riboside, zeatin, and zeatin riboside; iP-type: N\n6-isopentenyl adenine and N\n6-isopentenyl adenosine), were determined in leaves of hazelnut (Corylus avellana L.) (adult material from spring, autumn and forced outgrowth, and juvenile material). Our results showed high levels of indole-3-acetic acid, abscisic acid and total cytokinins in spring samples and low levels of the same hormones in autumn and forced outgrowth materials. The ratios of iP-type/Z-type cytokinins were low in autumn and spring leaves, while they were high in the juvenile and forced outgrowth samples. Both juvenile and forced-outgrowth hazel tissues also showed a high morphogenetic potential, suggesting that the ratio of iP-type/Z-type cytokinins may be a good index of in vitro potential of hazelnut materials.&quot;,&quot;publisher&quot;:&quot;Springer&quot;,&quot;issue&quot;:&quot;2&quot;,&quot;volume&quot;:&quot;70&quot;,&quot;expandedJournalTitle&quot;:&quot;Plant Cell, Tissue and Organ Culture 2002 70:2&quot;,&quot;container-title-short&quot;:&quot;&quot;},&quot;isTemporary&quot;:false}]},{&quot;citationID&quot;:&quot;MENDELEY_CITATION_1ed65b21-45d1-454b-9085-d1494cb9355d&quot;,&quot;properties&quot;:{&quot;noteIndex&quot;:0},&quot;isEdited&quot;:false,&quot;manualOverride&quot;:{&quot;isManuallyOverridden&quot;:true,&quot;citeprocText&quot;:&quot;(Andrés et al., 2002)&quot;,&quot;manualOverrideText&quot;:&quot;[5]&quot;},&quot;citationTag&quot;:&quot;MENDELEY_CITATION_v3_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&quot;,&quot;citationItems&quot;:[{&quot;id&quot;:&quot;e4278e5d-f04b-37b5-94ba-886a1ae743de&quot;,&quot;itemData&quot;:{&quot;type&quot;:&quot;article-journal&quot;,&quot;id&quot;:&quot;e4278e5d-f04b-37b5-94ba-886a1ae743de&quot;,&quot;title&quot;:&quot;Phytohormone contents in Corylus avellana and their relationship to age and other developmental processes&quot;,&quot;author&quot;:[{&quot;family&quot;:&quot;Andrés&quot;,&quot;given&quot;:&quot;H.&quot;,&quot;parse-names&quot;:false,&quot;dropping-particle&quot;:&quot;&quot;,&quot;non-dropping-particle&quot;:&quot;&quot;},{&quot;family&quot;:&quot;Fernández&quot;,&quot;given&quot;:&quot;B.&quot;,&quot;parse-names&quot;:false,&quot;dropping-particle&quot;:&quot;&quot;,&quot;non-dropping-particle&quot;:&quot;&quot;},{&quot;family&quot;:&quot;Rodríguez&quot;,&quot;given&quot;:&quot;R.&quot;,&quot;parse-names&quot;:false,&quot;dropping-particle&quot;:&quot;&quot;,&quot;non-dropping-particle&quot;:&quot;&quot;},{&quot;family&quot;:&quot;Rodríguez&quot;,&quot;given&quot;:&quot;A.&quot;,&quot;parse-names&quot;:false,&quot;dropping-particle&quot;:&quot;&quot;,&quot;non-dropping-particle&quot;:&quot;&quot;}],&quot;container-title&quot;:&quot;Plant Cell, Tissue and Organ Culture 2002 70:2&quot;,&quot;accessed&quot;:{&quot;date-parts&quot;:[[2022,1,25]]},&quot;DOI&quot;:&quot;10.1023/A:1016347921550&quot;,&quot;ISSN&quot;:&quot;1573-5044&quot;,&quot;URL&quot;:&quot;https://link.springer.com/article/10.1023/A:1016347921550&quot;,&quot;issued&quot;:{&quot;date-parts&quot;:[[2002]]},&quot;page&quot;:&quot;173-180&quot;,&quot;abstract&quot;:&quot;Endogenous levels of indole-3-acetic acid, abscisic acid, and cytokinins (Z-type: dihydrozeatin, dihydrozeatin riboside, zeatin, and zeatin riboside; iP-type: N\n6-isopentenyl adenine and N\n6-isopentenyl adenosine), were determined in leaves of hazelnut (Corylus avellana L.) (adult material from spring, autumn and forced outgrowth, and juvenile material). Our results showed high levels of indole-3-acetic acid, abscisic acid and total cytokinins in spring samples and low levels of the same hormones in autumn and forced outgrowth materials. The ratios of iP-type/Z-type cytokinins were low in autumn and spring leaves, while they were high in the juvenile and forced outgrowth samples. Both juvenile and forced-outgrowth hazel tissues also showed a high morphogenetic potential, suggesting that the ratio of iP-type/Z-type cytokinins may be a good index of in vitro potential of hazelnut materials.&quot;,&quot;publisher&quot;:&quot;Springer&quot;,&quot;issue&quot;:&quot;2&quot;,&quot;volume&quot;:&quot;70&quot;,&quot;expandedJournalTitle&quot;:&quot;Plant Cell, Tissue and Organ Culture 2002 70:2&quot;,&quot;container-title-short&quot;:&quot;&quot;},&quot;isTemporary&quot;:false}]},{&quot;citationID&quot;:&quot;MENDELEY_CITATION_cfc19f98-f6f8-440a-a5e2-56b632640ee3&quot;,&quot;properties&quot;:{&quot;noteIndex&quot;:0},&quot;isEdited&quot;:false,&quot;manualOverride&quot;:{&quot;isManuallyOverridden&quot;:true,&quot;citeprocText&quot;:&quot;(Shahidi et al., 2007)&quot;,&quot;manualOverrideText&quot;:&quot;[6]&quot;},&quot;citationTag&quot;:&quot;MENDELEY_CITATION_v3_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&quot;,&quot;citationItems&quot;:[{&quot;id&quot;:&quot;46e736bb-3345-3b34-b1ce-b8f3a3b4901c&quot;,&quot;itemData&quot;:{&quot;type&quot;:&quot;article-journal&quot;,&quot;id&quot;:&quot;46e736bb-3345-3b34-b1ce-b8f3a3b4901c&quot;,&quot;title&quot;:&quot;Antioxidant phytochemicals in hazelnut kernel (Corylus avellana L.) and hazelnut byproducts&quot;,&quot;author&quot;:[{&quot;family&quot;:&quot;Shahidi&quot;,&quot;given&quot;:&quot;Fereidoon&quot;,&quot;parse-names&quot;:false,&quot;dropping-particle&quot;:&quot;&quot;,&quot;non-dropping-particle&quot;:&quot;&quot;},{&quot;family&quot;:&quot;Alasalvar&quot;,&quot;given&quot;:&quot;Cesarettin&quot;,&quot;parse-names&quot;:false,&quot;dropping-particle&quot;:&quot;&quot;,&quot;non-dropping-particle&quot;:&quot;&quot;},{&quot;family&quot;:&quot;Liyana-Pathirana&quot;,&quot;given&quot;:&quot;Chandrika M.&quot;,&quot;parse-names&quot;:false,&quot;dropping-particle&quot;:&quot;&quot;,&quot;non-dropping-particle&quot;:&quot;&quot;}],&quot;container-title&quot;:&quot;Journal of agricultural and food chemistry&quot;,&quot;accessed&quot;:{&quot;date-parts&quot;:[[2022,1,25]]},&quot;DOI&quot;:&quot;10.1021/JF062472O&quot;,&quot;ISSN&quot;:&quot;0021-8561&quot;,&quot;PMID&quot;:&quot;17249682&quot;,&quot;URL&quot;:&quot;https://pubmed.ncbi.nlm.nih.gov/17249682/&quot;,&quot;issued&quot;:{&quot;date-parts&quot;:[[2007,2,21]]},&quot;page&quot;:&quot;1212-1220&quot;,&quot;abstract&quot;:&quot;Antioxidant efficacies of ethanol extracts of defatted raw hazelnut kernel and hazelnut byproducts (skin, hard shell, green leafy cover, and tree leaf) were evaluated by monitoring total antioxidant activity (TAA) and free-radical scavenging activity tests [hydrogen peroxide, superoxide radical, and 2,2-diphenyl-1-picrylhydrazyl (DPPH) radical], together with antioxidant activity in a β-carotene-linoleate model system, inhibition of oxidation of human low-density lipoprotein (LDL) cholesterol, and inhibition of strand breaking of supercoiled deoxyribonucleic acid (DNA). In addition, yield, content of phenolics, and phenolic acid profiles (free and esterified fractions) were also examined. Generally, extracts of hazelnut byproducts (skin, hard shell, green leafy cover, and tree leaf) exhibited stronger activities than hazelnut kernel at all concentrations tested. Hazelnut extracts examined showed different antioxidative efficacies, expected to be related to the presence of phenolic compounds. Among samples, extracts of hazelnut skin, in general, showed superior antioxidative efficacy and higher phenolic content as compared to other extracts. Five phenolic acids (gallic acid, caffeic acid, p-eoumaric acid, ferulic acid, and sinapic acid) were tentatively identified and quantified (both free and esterified forms). Extracts contained different levels of phenolic acids. These results suggest that hazelnut byproducts could potentially be considered as an excellent and readily available source of natural antioxidants. © 2007 American Chemical Society.&quot;,&quot;publisher&quot;:&quot;J Agric Food Chem&quot;,&quot;issue&quot;:&quot;4&quot;,&quot;volume&quot;:&quot;55&quot;,&quot;expandedJournalTitle&quot;:&quot;Journal of agricultural and food chemistry&quot;,&quot;container-title-short&quot;:&quot;J Agric Food Chem&quot;},&quot;isTemporary&quot;:false}]},{&quot;citationID&quot;:&quot;MENDELEY_CITATION_0b96516b-0abc-410e-a39a-275de4619bf3&quot;,&quot;properties&quot;:{&quot;noteIndex&quot;:0},&quot;isEdited&quot;:false,&quot;manualOverride&quot;:{&quot;isManuallyOverridden&quot;:true,&quot;citeprocText&quot;:&quot;(Shahidi et al., 2007)&quot;,&quot;manualOverrideText&quot;:&quot;hazelnut (Shahidi et al., 2007)&quot;},&quot;citationItems&quot;:[{&quot;id&quot;:&quot;46e736bb-3345-3b34-b1ce-b8f3a3b4901c&quot;,&quot;itemData&quot;:{&quot;type&quot;:&quot;article-journal&quot;,&quot;id&quot;:&quot;46e736bb-3345-3b34-b1ce-b8f3a3b4901c&quot;,&quot;title&quot;:&quot;Antioxidant phytochemicals in hazelnut kernel (Corylus avellana L.) and hazelnut byproducts&quot;,&quot;author&quot;:[{&quot;family&quot;:&quot;Shahidi&quot;,&quot;given&quot;:&quot;Fereidoon&quot;,&quot;parse-names&quot;:false,&quot;dropping-particle&quot;:&quot;&quot;,&quot;non-dropping-particle&quot;:&quot;&quot;},{&quot;family&quot;:&quot;Alasalvar&quot;,&quot;given&quot;:&quot;Cesarettin&quot;,&quot;parse-names&quot;:false,&quot;dropping-particle&quot;:&quot;&quot;,&quot;non-dropping-particle&quot;:&quot;&quot;},{&quot;family&quot;:&quot;Liyana-Pathirana&quot;,&quot;given&quot;:&quot;Chandrika M.&quot;,&quot;parse-names&quot;:false,&quot;dropping-particle&quot;:&quot;&quot;,&quot;non-dropping-particle&quot;:&quot;&quot;}],&quot;container-title&quot;:&quot;Journal of agricultural and food chemistry&quot;,&quot;accessed&quot;:{&quot;date-parts&quot;:[[2022,1,25]]},&quot;DOI&quot;:&quot;10.1021/JF062472O&quot;,&quot;ISSN&quot;:&quot;0021-8561&quot;,&quot;PMID&quot;:&quot;17249682&quot;,&quot;URL&quot;:&quot;https://pubmed.ncbi.nlm.nih.gov/17249682/&quot;,&quot;issued&quot;:{&quot;date-parts&quot;:[[2007,2,21]]},&quot;page&quot;:&quot;1212-1220&quot;,&quot;abstract&quot;:&quot;Antioxidant efficacies of ethanol extracts of defatted raw hazelnut kernel and hazelnut byproducts (skin, hard shell, green leafy cover, and tree leaf) were evaluated by monitoring total antioxidant activity (TAA) and free-radical scavenging activity tests [hydrogen peroxide, superoxide radical, and 2,2-diphenyl-1-picrylhydrazyl (DPPH) radical], together with antioxidant activity in a β-carotene-linoleate model system, inhibition of oxidation of human low-density lipoprotein (LDL) cholesterol, and inhibition of strand breaking of supercoiled deoxyribonucleic acid (DNA). In addition, yield, content of phenolics, and phenolic acid profiles (free and esterified fractions) were also examined. Generally, extracts of hazelnut byproducts (skin, hard shell, green leafy cover, and tree leaf) exhibited stronger activities than hazelnut kernel at all concentrations tested. Hazelnut extracts examined showed different antioxidative efficacies, expected to be related to the presence of phenolic compounds. Among samples, extracts of hazelnut skin, in general, showed superior antioxidative efficacy and higher phenolic content as compared to other extracts. Five phenolic acids (gallic acid, caffeic acid, p-eoumaric acid, ferulic acid, and sinapic acid) were tentatively identified and quantified (both free and esterified forms). Extracts contained different levels of phenolic acids. These results suggest that hazelnut byproducts could potentially be considered as an excellent and readily available source of natural antioxidants. © 2007 American Chemical Society.&quot;,&quot;publisher&quot;:&quot;J Agric Food Chem&quot;,&quot;issue&quot;:&quot;4&quot;,&quot;volume&quot;:&quot;55&quot;,&quot;expandedJournalTitle&quot;:&quot;Journal of agricultural and food chemistry&quot;,&quot;container-title-short&quot;:&quot;J Agric Food Chem&quot;},&quot;isTemporary&quot;:false}],&quot;citationTag&quot;:&quot;MENDELEY_CITATION_v3_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&quot;},{&quot;citationID&quot;:&quot;MENDELEY_CITATION_e9589351-4bae-4d58-af5c-045a06a62d9c&quot;,&quot;properties&quot;:{&quot;noteIndex&quot;:0},&quot;isEdited&quot;:false,&quot;manualOverride&quot;:{&quot;isManuallyOverridden&quot;:false,&quot;citeprocText&quot;:&quot;(Alasalvar et al., 2006)&quot;,&quot;manualOverrideText&quot;:&quot;&quot;},&quot;citationItems&quot;:[{&quot;id&quot;:&quot;eedd9ef9-7d78-3db3-a1c5-e3877bcaebb4&quot;,&quot;itemData&quot;:{&quot;type&quot;:&quot;article-journal&quot;,&quot;id&quot;:&quot;eedd9ef9-7d78-3db3-a1c5-e3877bcaebb4&quot;,&quot;title&quot;:&quot;Antioxidant and antiradical activities in extracts of hazelnut kernel (Corylus avellana L.) and hazelnut green leafy cover&quot;,&quot;author&quot;:[{&quot;family&quot;:&quot;Alasalvar&quot;,&quot;given&quot;:&quot;Cesarettin&quot;,&quot;parse-names&quot;:false,&quot;dropping-particle&quot;:&quot;&quot;,&quot;non-dropping-particle&quot;:&quot;&quot;},{&quot;family&quot;:&quot;Karamać&quot;,&quot;given&quot;:&quot;Magdalena&quot;,&quot;parse-names&quot;:false,&quot;dropping-particle&quot;:&quot;&quot;,&quot;non-dropping-particle&quot;:&quot;&quot;},{&quot;family&quot;:&quot;Amarowicz&quot;,&quot;given&quot;:&quot;Ryszard&quot;,&quot;parse-names&quot;:false,&quot;dropping-particle&quot;:&quot;&quot;,&quot;non-dropping-particle&quot;:&quot;&quot;},{&quot;family&quot;:&quot;Shahidi&quot;,&quot;given&quot;:&quot;Fereidoon&quot;,&quot;parse-names&quot;:false,&quot;dropping-particle&quot;:&quot;&quot;,&quot;non-dropping-particle&quot;:&quot;&quot;}],&quot;container-title&quot;:&quot;Journal of agricultural and food chemistry&quot;,&quot;accessed&quot;:{&quot;date-parts&quot;:[[2022,1,25]]},&quot;DOI&quot;:&quot;10.1021/JF0601259&quot;,&quot;ISSN&quot;:&quot;0021-8561&quot;,&quot;PMID&quot;:&quot;16787035&quot;,&quot;URL&quot;:&quot;https://pubmed.ncbi.nlm.nih.gov/16787035/&quot;,&quot;issued&quot;:{&quot;date-parts&quot;:[[2006,6,28]]},&quot;page&quot;:&quot;4826-4832&quot;,&quot;abstract&quot;:&quot;Phenolic compounds in the aqueous systems were extracted, from hazelnut kernel (HK) and hazelnut green leafy cover (HGLC), with 80% (v/v) ethanol (HKe and HGLCe) or 80% (v/v) acetone (HKa and HGLCa). The extracts were examined for their phenolic and condensed tannin contents and phenolic acid profiles (free and esterified fractions) as well as antioxidant and antiradical activities by total antioxidant activity (TAA), antioxidant activity in a β-carotene- linoleate model system, scavenging of DPPH (2,2-diphenyl-1-picrylhydrazyl) radical, and reducing power. Significant differences (p &lt; 0.05) in the contents of total phenolics, condensed tannins, and TAA existed among the extracts that were examined. HGLCa extract had the highest content of total phenolics (201 mg of catechin equivalents/g of extract), condensed tannins (542 mg of catechin equivalents/g of extract), and TAA (1.29 mmol of Trolox equivalents/g of extract) followed by HGLCe, HKa, and HKe extracts, respectively. Five phenolic acids (gallic acid, caffeic acid, p-coumaric acid, ferulic acid, and sinapic acid) were tentatively identified and quantified, among which gallic acid was the most abundant in both free and esterified forms. The order of antioxidant activity in a β-carotene-linoleate model system, the scavenging effect on DPPH radical, and the reducing power in all extracts were in the following order: HGLCa &gt; HGLCe &gt; HKa &gt; HKe. These results suggest that both 80% ethanol and acetone are capable of extracting phenolics, but 80% acetone was a more effective solvent for the extraction process. HGLC exhibited stronger antioxidant and antiradical activities than HK itself in both extracts and could potentially be considered as an inexpensive source of natural antioxidants. © 2006 American Chemical Society.&quot;,&quot;publisher&quot;:&quot;J Agric Food Chem&quot;,&quot;issue&quot;:&quot;13&quot;,&quot;volume&quot;:&quot;54&quot;,&quot;expandedJournalTitle&quot;:&quot;Journal of agricultural and food chemistry&quot;,&quot;container-title-short&quot;:&quot;J Agric Food Chem&quot;},&quot;isTemporary&quot;:false}],&quot;citationTag&quot;:&quot;MENDELEY_CITATION_v3_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&quot;},{&quot;citationID&quot;:&quot;MENDELEY_CITATION_2f534707-9bb8-4b8f-80b6-154637fe2d99&quot;,&quot;properties&quot;:{&quot;noteIndex&quot;:0},&quot;isEdited&quot;:false,&quot;manualOverride&quot;:{&quot;isManuallyOverridden&quot;:false,&quot;citeprocText&quot;:&quot;(Chen et al., 2021)&quot;,&quot;manualOverrideText&quot;:&quot;&quot;},&quot;citationItems&quot;:[{&quot;id&quot;:&quot;9ac7d1f0-4de8-371e-8045-534e49f25b3a&quot;,&quot;itemData&quot;:{&quot;type&quot;:&quot;article-journal&quot;,&quot;id&quot;:&quot;9ac7d1f0-4de8-371e-8045-534e49f25b3a&quot;,&quot;title&quot;:&quot;Progress in biomass torrefaction: Principles, applications and challenges&quot;,&quot;author&quot;:[{&quot;family&quot;:&quot;Chen&quot;,&quot;given&quot;:&quot;Wei Hsin&quot;,&quot;parse-names&quot;:false,&quot;dropping-particle&quot;:&quot;&quot;,&quot;non-dropping-particle&quot;:&quot;&quot;},{&quot;family&quot;:&quot;Lin&quot;,&quot;given&quot;:&quot;Bo Jhih&quot;,&quot;parse-names&quot;:false,&quot;dropping-particle&quot;:&quot;&quot;,&quot;non-dropping-particle&quot;:&quot;&quot;},{&quot;family&quot;:&quot;Lin&quot;,&quot;given&quot;:&quot;Yu Ying&quot;,&quot;parse-names&quot;:false,&quot;dropping-particle&quot;:&quot;&quot;,&quot;non-dropping-particle&quot;:&quot;&quot;},{&quot;family&quot;:&quot;Chu&quot;,&quot;given&quot;:&quot;Yen Shih&quot;,&quot;parse-names&quot;:false,&quot;dropping-particle&quot;:&quot;&quot;,&quot;non-dropping-particle&quot;:&quot;&quot;},{&quot;family&quot;:&quot;Ubando&quot;,&quot;given&quot;:&quot;Aristotle T.&quot;,&quot;parse-names&quot;:false,&quot;dropping-particle&quot;:&quot;&quot;,&quot;non-dropping-particle&quot;:&quot;&quot;},{&quot;family&quot;:&quot;Show&quot;,&quot;given&quot;:&quot;Pau Loke&quot;,&quot;parse-names&quot;:false,&quot;dropping-particle&quot;:&quot;&quot;,&quot;non-dropping-particle&quot;:&quot;&quot;},{&quot;family&quot;:&quot;Ong&quot;,&quot;given&quot;:&quot;Hwai Chyuan&quot;,&quot;parse-names&quot;:false,&quot;dropping-particle&quot;:&quot;&quot;,&quot;non-dropping-particle&quot;:&quot;&quot;},{&quot;family&quot;:&quot;Chang&quot;,&quot;given&quot;:&quot;Jo Shu&quot;,&quot;parse-names&quot;:false,&quot;dropping-particle&quot;:&quot;&quot;,&quot;non-dropping-particle&quot;:&quot;&quot;},{&quot;family&quot;:&quot;Ho&quot;,&quot;given&quot;:&quot;Shih Hsin&quot;,&quot;parse-names&quot;:false,&quot;dropping-particle&quot;:&quot;&quot;,&quot;non-dropping-particle&quot;:&quot;&quot;},{&quot;family&quot;:&quot;Culaba&quot;,&quot;given&quot;:&quot;Alvin B.&quot;,&quot;parse-names&quot;:false,&quot;dropping-particle&quot;:&quot;&quot;,&quot;non-dropping-particle&quot;:&quot;&quot;},{&quot;family&quot;:&quot;Pétrissans&quot;,&quot;given&quot;:&quot;Anélie&quot;,&quot;parse-names&quot;:false,&quot;dropping-particle&quot;:&quot;&quot;,&quot;non-dropping-particle&quot;:&quot;&quot;},{&quot;family&quot;:&quot;Pétrissans&quot;,&quot;given&quot;:&quot;Mathieu&quot;,&quot;parse-names&quot;:false,&quot;dropping-particle&quot;:&quot;&quot;,&quot;non-dropping-particle&quot;:&quot;&quot;}],&quot;container-title&quot;:&quot;Progress in Energy and Combustion Science&quot;,&quot;accessed&quot;:{&quot;date-parts&quot;:[[2022,1,25]]},&quot;DOI&quot;:&quot;10.1016/J.PECS.2020.100887&quot;,&quot;ISSN&quot;:&quot;0360-1285&quot;,&quot;issued&quot;:{&quot;date-parts&quot;:[[2021,1,1]]},&quot;page&quot;:&quot;100887&quot;,&quot;abstract&quot;:&quot;The development of biofuels has been considered as an important countermeasure to abate anthropogenic CO2 emissions, suppress deteriorated atmospheric greenhouse effect, and mitigate global warming. To produce biofuels from biomass, thermochemical conversion processes are considered as the most efficient routes wherein torrefaction has the lowest global warming potential. Combustion is the easiest way to consume biomass, which can be burned alone or co-fired with coal to generate heat and power. However, solid biomass fuels are not commonly applied in the industry due to their characteristics of hygroscopic nature and high moisture content, low bulk density and calorific value, poor grindability, low compositional homogeneity, and lower resistance against biological degradation. In recently developing biomass conversion technologies, torrefaction has attracted much attention since it can effectively upgrade solid biomass and produce coal-like fuel. Torrefaction is categorized into dry and wet torrefaction; the former can further be split into non-oxidative and oxidative torrefaction. Despite numerous methods developed, non-oxidative torrefaction, normally termed torrefaction, has a higher potential for practical applications and commercialization when compared to other methods. To provide a comprehensive review of the progress in biomass torrefaction technologies, this study aims to perform an in-depth literature survey of torrefaction principles, processes, systems, and to identify a current trend in practical torrefaction development and environmental performance. Moreover, the encountered challenges and perspectives from torrefaction development are underlined. This state-of-the-art review is conducive to the production and applications of biochar for resource utilization and environmental sustainability. To date, several kinds of reactors have been developed, while there is still no obviously preferred one as they simultaneously have pros and cons. Integrating torrefaction with other processes such as co-firing, gasification, pyrolysis, and ironmaking, etc., makes it more efficient and economically feasible in contrast to using a single process. By virtue of capturing carbon dioxide during the growth stage of biomass, negative carbon emissions can even be achieved from torrefied biomass.&quot;,&quot;publisher&quot;:&quot;Pergamon&quot;,&quot;volume&quot;:&quot;82&quot;,&quot;expandedJournalTitle&quot;:&quot;Progress in Energy and Combustion Science&quot;,&quot;container-title-short&quot;:&quot;&quot;},&quot;isTemporary&quot;:false}],&quot;citationTag&quot;:&quot;MENDELEY_CITATION_v3_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&quot;},{&quot;citationID&quot;:&quot;MENDELEY_CITATION_79879e68-815f-4321-926e-1025486eeb00&quot;,&quot;properties&quot;:{&quot;noteIndex&quot;:0},&quot;isEdited&quot;:false,&quot;manualOverride&quot;:{&quot;isManuallyOverridden&quot;:true,&quot;citeprocText&quot;:&quot;(Singleton &amp;#38; and Rossi, 1965, fig. 144)&quot;,&quot;manualOverrideText&quot;:&quot;Singleton and Rossi (1965)&quot;},&quot;citationTag&quot;:&quot;MENDELEY_CITATION_v3_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&quot;,&quot;citationItems&quot;:[{&quot;label&quot;:&quot;figure&quot;,&quot;id&quot;:&quot;43e5d193-2825-39e2-80b6-c26e16f3893a&quot;,&quot;itemData&quot;:{&quot;type&quot;:&quot;webpage&quot;,&quot;id&quot;:&quot;43e5d193-2825-39e2-80b6-c26e16f3893a&quot;,&quot;title&quot;:&quot;Singleton, V.L. and Rossi, J.A. (1965) Colorimetry of Total Phenolics with Phosphomolybdic-Phosphotungstic Acid Reagent. American Journal of Enology and Viticulture, 16, 144-158. - References - Scientific Research Publishing&quot;,&quot;accessed&quot;:{&quot;date-parts&quot;:[[2022,1,25]]},&quot;URL&quot;:&quot;https://www.scirp.org/(S(lz5mqp453edsnp55rrgjct55))/reference/ReferencesPapers.aspx?ReferenceID=1483529&quot;,&quot;container-title-short&quot;:&quot;&quot;},&quot;isTemporary&quot;:false,&quot;locator&quot;:&quot;144&quot;}]},{&quot;citationID&quot;:&quot;MENDELEY_CITATION_78dc6353-2cc0-4e64-9361-76de749cf8b2&quot;,&quot;properties&quot;:{&quot;noteIndex&quot;:0},&quot;isEdited&quot;:false,&quot;manualOverride&quot;:{&quot;isManuallyOverridden&quot;:true,&quot;citeprocText&quot;:&quot;(Price et al., 1978)&quot;,&quot;manualOverrideText&quot;:&quot;Price et al. (1978)&quot;},&quot;citationTag&quot;:&quot;MENDELEY_CITATION_v3_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&quot;,&quot;citationItems&quot;:[{&quot;id&quot;:&quot;f72d5a7b-5892-3eae-80b5-e5b66dd10d15&quot;,&quot;itemData&quot;:{&quot;type&quot;:&quot;article-journal&quot;,&quot;id&quot;:&quot;f72d5a7b-5892-3eae-80b5-e5b66dd10d15&quot;,&quot;title&quot;:&quot;A Critical Evaluation of the Vanillin Reaction as an Assay for Tannin in Sorghum Grain&quot;,&quot;author&quot;:[{&quot;family&quot;:&quot;Price&quot;,&quot;given&quot;:&quot;Martin L.&quot;,&quot;parse-names&quot;:false,&quot;dropping-particle&quot;:&quot;&quot;,&quot;non-dropping-particle&quot;:&quot;&quot;},{&quot;family&quot;:&quot;Scoyoc&quot;,&quot;given&quot;:&quot;Steve&quot;,&quot;parse-names&quot;:false,&quot;dropping-particle&quot;:&quot;van&quot;,&quot;non-dropping-particle&quot;:&quot;&quot;},{&quot;family&quot;:&quot;Butler&quot;,&quot;given&quot;:&quot;Larry G.&quot;,&quot;parse-names&quot;:false,&quot;dropping-particle&quot;:&quot;&quot;,&quot;non-dropping-particle&quot;:&quot;&quot;}],&quot;container-title&quot;:&quot;Journal of Agricultural and Food Chemistry&quot;,&quot;accessed&quot;:{&quot;date-parts&quot;:[[2022,1,25]]},&quot;DOI&quot;:&quot;10.1021/JF60219A031&quot;,&quot;ISSN&quot;:&quot;15205118&quot;,&quot;issued&quot;:{&quot;date-parts&quot;:[[1978]]},&quot;page&quot;:&quot;1214-1218&quot;,&quot;abstract&quot;:&quot;Several parameters of the vanillin assay were examined to determine which must be most closely controlled to ensure accuracy and reproducibility. A 20-min extraction in methanol was found to be adequate. When corrected for background color, the modified vanillin assay was found to give nearly identical values with those obtained with the regular vanillin assay, except with group II sorghum. The reactions of tannin and catechin, the usual standard, with vanillin were found to differ markedly in reaction kinetics. Assays of purified tannin showed that use of catechin equivalents overestimates tannin content. The assay was found to be extremely temperature dependent. Revised procedures for the vanillin assay are presented which give excellent reproducibility. © 1978, American Chemical Society. All rights reserved.&quot;,&quot;issue&quot;:&quot;5&quot;,&quot;volume&quot;:&quot;26&quot;,&quot;expandedJournalTitle&quot;:&quot;Journal of Agricultural and Food Chemistry&quot;,&quot;container-title-short&quot;:&quot;&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o elemento e data" Version="1987"/>
</file>

<file path=customXml/itemProps1.xml><?xml version="1.0" encoding="utf-8"?>
<ds:datastoreItem xmlns:ds="http://schemas.openxmlformats.org/officeDocument/2006/customXml" ds:itemID="{D6E7A30E-D24D-5941-9842-17D89E9A6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8</Pages>
  <Words>3753</Words>
  <Characters>21396</Characters>
  <Application>Microsoft Office Word</Application>
  <DocSecurity>0</DocSecurity>
  <Lines>178</Lines>
  <Paragraphs>50</Paragraphs>
  <ScaleCrop>false</ScaleCrop>
  <HeadingPairs>
    <vt:vector size="4" baseType="variant">
      <vt:variant>
        <vt:lpstr>Titolo</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Michele MICCIO</cp:lastModifiedBy>
  <cp:revision>178</cp:revision>
  <cp:lastPrinted>2022-01-31T11:56:00Z</cp:lastPrinted>
  <dcterms:created xsi:type="dcterms:W3CDTF">2022-03-21T12:19:00Z</dcterms:created>
  <dcterms:modified xsi:type="dcterms:W3CDTF">2022-04-14T10:56:00Z</dcterms:modified>
</cp:coreProperties>
</file>