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330F9" w14:textId="49670A16" w:rsidR="00DA51A3" w:rsidRPr="00466FFD" w:rsidRDefault="004F2C9C" w:rsidP="00DA51A3">
      <w:pPr>
        <w:snapToGrid w:val="0"/>
        <w:jc w:val="center"/>
        <w:rPr>
          <w:rFonts w:ascii="Times New Roman" w:eastAsia="MS PGothic" w:hAnsi="Times New Roman"/>
          <w:b/>
          <w:bCs/>
          <w:sz w:val="24"/>
          <w:szCs w:val="24"/>
          <w:lang w:val="en-US" w:eastAsia="ko-KR"/>
        </w:rPr>
      </w:pPr>
      <w:proofErr w:type="spellStart"/>
      <w:r w:rsidRPr="004F2C9C">
        <w:rPr>
          <w:rFonts w:ascii="Times New Roman" w:eastAsia="MS PGothic" w:hAnsi="Times New Roman"/>
          <w:b/>
          <w:bCs/>
          <w:sz w:val="24"/>
          <w:szCs w:val="24"/>
          <w:lang w:val="en-US"/>
        </w:rPr>
        <w:t>NiFe</w:t>
      </w:r>
      <w:proofErr w:type="spellEnd"/>
      <w:r w:rsidRPr="004F2C9C">
        <w:rPr>
          <w:rFonts w:ascii="Times New Roman" w:eastAsia="MS PGothic" w:hAnsi="Times New Roman"/>
          <w:b/>
          <w:bCs/>
          <w:sz w:val="24"/>
          <w:szCs w:val="24"/>
          <w:lang w:val="en-US"/>
        </w:rPr>
        <w:t xml:space="preserve"> alloy based electrochemical sensor for sugars detection</w:t>
      </w:r>
      <w:r w:rsidR="007622B8">
        <w:rPr>
          <w:rFonts w:ascii="Times New Roman" w:eastAsia="MS PGothic" w:hAnsi="Times New Roman"/>
          <w:b/>
          <w:bCs/>
          <w:sz w:val="24"/>
          <w:szCs w:val="24"/>
          <w:lang w:val="en-US"/>
        </w:rPr>
        <w:t xml:space="preserve"> in food</w:t>
      </w:r>
    </w:p>
    <w:p w14:paraId="25926AD7" w14:textId="57ADF023" w:rsidR="00A96BBD" w:rsidRDefault="00A96BBD" w:rsidP="00DA51A3">
      <w:pPr>
        <w:snapToGrid w:val="0"/>
        <w:spacing w:after="120"/>
        <w:jc w:val="center"/>
        <w:rPr>
          <w:rFonts w:ascii="Times New Roman" w:eastAsia="SimSun" w:hAnsi="Times New Roman"/>
          <w:sz w:val="24"/>
          <w:szCs w:val="24"/>
          <w:u w:val="single"/>
          <w:vertAlign w:val="superscript"/>
          <w:lang w:eastAsia="zh-CN"/>
        </w:rPr>
      </w:pPr>
      <w:r w:rsidRPr="00A96BBD">
        <w:rPr>
          <w:rFonts w:ascii="Times New Roman" w:eastAsia="SimSun" w:hAnsi="Times New Roman"/>
          <w:sz w:val="24"/>
          <w:szCs w:val="24"/>
          <w:u w:val="single"/>
          <w:lang w:eastAsia="zh-CN"/>
        </w:rPr>
        <w:t>Francesca Mazzara</w:t>
      </w:r>
      <w:r w:rsidRPr="00A96BBD">
        <w:rPr>
          <w:rFonts w:ascii="Times New Roman" w:eastAsia="SimSun" w:hAnsi="Times New Roman"/>
          <w:sz w:val="24"/>
          <w:szCs w:val="24"/>
          <w:u w:val="single"/>
          <w:vertAlign w:val="superscript"/>
          <w:lang w:eastAsia="zh-CN"/>
        </w:rPr>
        <w:t>*1</w:t>
      </w:r>
      <w:r w:rsidRPr="00A96BBD">
        <w:rPr>
          <w:rFonts w:ascii="Times New Roman" w:eastAsia="SimSun" w:hAnsi="Times New Roman"/>
          <w:sz w:val="24"/>
          <w:szCs w:val="24"/>
          <w:u w:val="single"/>
          <w:lang w:eastAsia="zh-CN"/>
        </w:rPr>
        <w:t>, Bernardo Patella</w:t>
      </w:r>
      <w:r w:rsidRPr="00A96BBD">
        <w:rPr>
          <w:rFonts w:ascii="Times New Roman" w:eastAsia="SimSun" w:hAnsi="Times New Roman"/>
          <w:sz w:val="24"/>
          <w:szCs w:val="24"/>
          <w:u w:val="single"/>
          <w:vertAlign w:val="superscript"/>
          <w:lang w:eastAsia="zh-CN"/>
        </w:rPr>
        <w:t>1</w:t>
      </w:r>
      <w:r w:rsidRPr="00A96BBD">
        <w:rPr>
          <w:rFonts w:ascii="Times New Roman" w:eastAsia="SimSun" w:hAnsi="Times New Roman"/>
          <w:sz w:val="24"/>
          <w:szCs w:val="24"/>
          <w:u w:val="single"/>
          <w:lang w:eastAsia="zh-CN"/>
        </w:rPr>
        <w:t xml:space="preserve">, </w:t>
      </w:r>
      <w:r w:rsidR="00023D24">
        <w:rPr>
          <w:rFonts w:ascii="Times New Roman" w:eastAsia="SimSun" w:hAnsi="Times New Roman"/>
          <w:sz w:val="24"/>
          <w:szCs w:val="24"/>
          <w:u w:val="single"/>
          <w:lang w:eastAsia="zh-CN"/>
        </w:rPr>
        <w:t>Michele Russo</w:t>
      </w:r>
      <w:r w:rsidR="00023D24" w:rsidRPr="00023D24">
        <w:rPr>
          <w:rFonts w:ascii="Times New Roman" w:eastAsia="SimSun" w:hAnsi="Times New Roman"/>
          <w:sz w:val="24"/>
          <w:szCs w:val="24"/>
          <w:u w:val="single"/>
          <w:vertAlign w:val="superscript"/>
          <w:lang w:eastAsia="zh-CN"/>
        </w:rPr>
        <w:t>2</w:t>
      </w:r>
      <w:r w:rsidR="00023D24">
        <w:rPr>
          <w:rFonts w:ascii="Times New Roman" w:eastAsia="SimSun" w:hAnsi="Times New Roman"/>
          <w:sz w:val="24"/>
          <w:szCs w:val="24"/>
          <w:u w:val="single"/>
          <w:lang w:eastAsia="zh-CN"/>
        </w:rPr>
        <w:t xml:space="preserve">, </w:t>
      </w:r>
      <w:r w:rsidRPr="00A96BBD">
        <w:rPr>
          <w:rFonts w:ascii="Times New Roman" w:eastAsia="SimSun" w:hAnsi="Times New Roman"/>
          <w:sz w:val="24"/>
          <w:szCs w:val="24"/>
          <w:u w:val="single"/>
          <w:lang w:eastAsia="zh-CN"/>
        </w:rPr>
        <w:t>Alan O’Riordan</w:t>
      </w:r>
      <w:r w:rsidR="00023D24">
        <w:rPr>
          <w:rFonts w:ascii="Times New Roman" w:eastAsia="SimSun" w:hAnsi="Times New Roman"/>
          <w:sz w:val="24"/>
          <w:szCs w:val="24"/>
          <w:u w:val="single"/>
          <w:vertAlign w:val="superscript"/>
          <w:lang w:eastAsia="zh-CN"/>
        </w:rPr>
        <w:t>3</w:t>
      </w:r>
      <w:r w:rsidRPr="00A96BBD">
        <w:rPr>
          <w:rFonts w:ascii="Times New Roman" w:eastAsia="SimSun" w:hAnsi="Times New Roman"/>
          <w:sz w:val="24"/>
          <w:szCs w:val="24"/>
          <w:u w:val="single"/>
          <w:lang w:eastAsia="zh-CN"/>
        </w:rPr>
        <w:t>, Giuseppe Aiello</w:t>
      </w:r>
      <w:r w:rsidRPr="00A96BBD">
        <w:rPr>
          <w:rFonts w:ascii="Times New Roman" w:eastAsia="SimSun" w:hAnsi="Times New Roman"/>
          <w:sz w:val="24"/>
          <w:szCs w:val="24"/>
          <w:u w:val="single"/>
          <w:vertAlign w:val="superscript"/>
          <w:lang w:eastAsia="zh-CN"/>
        </w:rPr>
        <w:t>1</w:t>
      </w:r>
      <w:r w:rsidRPr="00A96BBD">
        <w:rPr>
          <w:rFonts w:ascii="Times New Roman" w:eastAsia="SimSun" w:hAnsi="Times New Roman"/>
          <w:sz w:val="24"/>
          <w:szCs w:val="24"/>
          <w:u w:val="single"/>
          <w:lang w:eastAsia="zh-CN"/>
        </w:rPr>
        <w:t xml:space="preserve">, </w:t>
      </w:r>
      <w:bookmarkStart w:id="0" w:name="_GoBack"/>
      <w:bookmarkEnd w:id="0"/>
      <w:r w:rsidRPr="00A96BBD">
        <w:rPr>
          <w:rFonts w:ascii="Times New Roman" w:eastAsia="SimSun" w:hAnsi="Times New Roman"/>
          <w:sz w:val="24"/>
          <w:szCs w:val="24"/>
          <w:u w:val="single"/>
          <w:lang w:eastAsia="zh-CN"/>
        </w:rPr>
        <w:t>Claudia Torino</w:t>
      </w:r>
      <w:r w:rsidR="00023D24">
        <w:rPr>
          <w:rFonts w:ascii="Times New Roman" w:eastAsia="SimSun" w:hAnsi="Times New Roman"/>
          <w:sz w:val="24"/>
          <w:szCs w:val="24"/>
          <w:u w:val="single"/>
          <w:vertAlign w:val="superscript"/>
          <w:lang w:eastAsia="zh-CN"/>
        </w:rPr>
        <w:t>4</w:t>
      </w:r>
      <w:r w:rsidRPr="00A96BBD">
        <w:rPr>
          <w:rFonts w:ascii="Times New Roman" w:eastAsia="SimSun" w:hAnsi="Times New Roman"/>
          <w:sz w:val="24"/>
          <w:szCs w:val="24"/>
          <w:u w:val="single"/>
          <w:lang w:eastAsia="zh-CN"/>
        </w:rPr>
        <w:t>, Antonio Vilasi</w:t>
      </w:r>
      <w:r w:rsidR="00023D24">
        <w:rPr>
          <w:rFonts w:ascii="Times New Roman" w:eastAsia="SimSun" w:hAnsi="Times New Roman"/>
          <w:sz w:val="24"/>
          <w:szCs w:val="24"/>
          <w:u w:val="single"/>
          <w:vertAlign w:val="superscript"/>
          <w:lang w:eastAsia="zh-CN"/>
        </w:rPr>
        <w:t>4</w:t>
      </w:r>
      <w:r w:rsidRPr="00A96BBD">
        <w:rPr>
          <w:rFonts w:ascii="Times New Roman" w:eastAsia="SimSun" w:hAnsi="Times New Roman"/>
          <w:sz w:val="24"/>
          <w:szCs w:val="24"/>
          <w:u w:val="single"/>
          <w:lang w:eastAsia="zh-CN"/>
        </w:rPr>
        <w:t>, Rosalinda Inguanta</w:t>
      </w:r>
      <w:r w:rsidRPr="00A96BBD">
        <w:rPr>
          <w:rFonts w:ascii="Times New Roman" w:eastAsia="SimSun" w:hAnsi="Times New Roman"/>
          <w:sz w:val="24"/>
          <w:szCs w:val="24"/>
          <w:u w:val="single"/>
          <w:vertAlign w:val="superscript"/>
          <w:lang w:eastAsia="zh-CN"/>
        </w:rPr>
        <w:t>1</w:t>
      </w:r>
    </w:p>
    <w:p w14:paraId="27F254D9" w14:textId="46119A21" w:rsidR="00A96BBD" w:rsidRDefault="00DA51A3" w:rsidP="00A96BBD">
      <w:pPr>
        <w:snapToGrid w:val="0"/>
        <w:spacing w:after="0"/>
        <w:jc w:val="center"/>
        <w:rPr>
          <w:rFonts w:ascii="Times New Roman" w:eastAsia="MS PGothic" w:hAnsi="Times New Roman"/>
          <w:i/>
          <w:iCs/>
          <w:sz w:val="20"/>
        </w:rPr>
      </w:pPr>
      <w:r w:rsidRPr="00A96BBD">
        <w:rPr>
          <w:rFonts w:ascii="Times New Roman" w:eastAsia="MS PGothic" w:hAnsi="Times New Roman"/>
          <w:i/>
          <w:iCs/>
          <w:sz w:val="20"/>
          <w:vertAlign w:val="superscript"/>
        </w:rPr>
        <w:t>1</w:t>
      </w:r>
      <w:r w:rsidR="00A96BBD" w:rsidRPr="00A96BBD">
        <w:rPr>
          <w:rFonts w:ascii="Times New Roman" w:eastAsia="MS PGothic" w:hAnsi="Times New Roman"/>
          <w:i/>
          <w:iCs/>
          <w:sz w:val="20"/>
        </w:rPr>
        <w:t>Laboratorio Chimica Fisica Applicata, Dipartimento di Ingegneria, Università degli Studi di Palermo, Viale delle Scienze, 90128 Palermo</w:t>
      </w:r>
      <w:r w:rsidRPr="00A96BBD">
        <w:rPr>
          <w:rFonts w:ascii="Times New Roman" w:eastAsia="MS PGothic" w:hAnsi="Times New Roman"/>
          <w:i/>
          <w:iCs/>
          <w:sz w:val="20"/>
        </w:rPr>
        <w:t>;</w:t>
      </w:r>
    </w:p>
    <w:p w14:paraId="2C52C5EC" w14:textId="71E69B37" w:rsidR="00023D24" w:rsidRDefault="00023D24" w:rsidP="00A96BBD">
      <w:pPr>
        <w:snapToGrid w:val="0"/>
        <w:spacing w:after="0"/>
        <w:jc w:val="center"/>
        <w:rPr>
          <w:rFonts w:ascii="Times New Roman" w:eastAsia="MS PGothic" w:hAnsi="Times New Roman"/>
          <w:i/>
          <w:iCs/>
          <w:sz w:val="20"/>
        </w:rPr>
      </w:pPr>
      <w:r w:rsidRPr="00023D24">
        <w:rPr>
          <w:rFonts w:ascii="Times New Roman" w:eastAsia="MS PGothic" w:hAnsi="Times New Roman"/>
          <w:i/>
          <w:iCs/>
          <w:sz w:val="20"/>
          <w:vertAlign w:val="superscript"/>
        </w:rPr>
        <w:t>2</w:t>
      </w:r>
      <w:r>
        <w:rPr>
          <w:rFonts w:ascii="Times New Roman" w:eastAsia="MS PGothic" w:hAnsi="Times New Roman"/>
          <w:i/>
          <w:iCs/>
          <w:sz w:val="20"/>
        </w:rPr>
        <w:t xml:space="preserve"> </w:t>
      </w:r>
      <w:proofErr w:type="spellStart"/>
      <w:r w:rsidRPr="00023D24">
        <w:rPr>
          <w:rFonts w:ascii="Times New Roman" w:eastAsia="MS PGothic" w:hAnsi="Times New Roman"/>
          <w:i/>
          <w:iCs/>
          <w:sz w:val="20"/>
        </w:rPr>
        <w:t>Dipietro</w:t>
      </w:r>
      <w:proofErr w:type="spellEnd"/>
      <w:r w:rsidRPr="00023D24">
        <w:rPr>
          <w:rFonts w:ascii="Times New Roman" w:eastAsia="MS PGothic" w:hAnsi="Times New Roman"/>
          <w:i/>
          <w:iCs/>
          <w:sz w:val="20"/>
        </w:rPr>
        <w:t xml:space="preserve"> Group, Siracusa, </w:t>
      </w:r>
      <w:proofErr w:type="spellStart"/>
      <w:r w:rsidRPr="00023D24">
        <w:rPr>
          <w:rFonts w:ascii="Times New Roman" w:eastAsia="MS PGothic" w:hAnsi="Times New Roman"/>
          <w:i/>
          <w:iCs/>
          <w:sz w:val="20"/>
        </w:rPr>
        <w:t>Italy</w:t>
      </w:r>
      <w:proofErr w:type="spellEnd"/>
    </w:p>
    <w:p w14:paraId="7A602332" w14:textId="13EDF300" w:rsidR="00DA51A3" w:rsidRDefault="00DA51A3" w:rsidP="00A96BBD">
      <w:pPr>
        <w:snapToGrid w:val="0"/>
        <w:spacing w:after="0"/>
        <w:jc w:val="center"/>
        <w:rPr>
          <w:rFonts w:ascii="Times New Roman" w:eastAsia="MS PGothic" w:hAnsi="Times New Roman"/>
          <w:i/>
          <w:iCs/>
          <w:sz w:val="20"/>
          <w:lang w:val="en-US"/>
        </w:rPr>
      </w:pPr>
      <w:r w:rsidRPr="00023D24">
        <w:rPr>
          <w:rFonts w:ascii="Times New Roman" w:eastAsia="MS PGothic" w:hAnsi="Times New Roman"/>
          <w:i/>
          <w:iCs/>
          <w:sz w:val="20"/>
          <w:lang w:val="en-US"/>
        </w:rPr>
        <w:t xml:space="preserve"> </w:t>
      </w:r>
      <w:r w:rsidR="00023D24" w:rsidRPr="00023D24">
        <w:rPr>
          <w:rFonts w:ascii="Times New Roman" w:eastAsia="MS PGothic" w:hAnsi="Times New Roman"/>
          <w:i/>
          <w:iCs/>
          <w:sz w:val="20"/>
          <w:vertAlign w:val="superscript"/>
          <w:lang w:val="en-US"/>
        </w:rPr>
        <w:t>3</w:t>
      </w:r>
      <w:r w:rsidR="00023D24" w:rsidRPr="00A96BBD">
        <w:rPr>
          <w:rFonts w:ascii="Times New Roman" w:eastAsia="MS PGothic" w:hAnsi="Times New Roman"/>
          <w:i/>
          <w:iCs/>
          <w:sz w:val="20"/>
          <w:lang w:val="en-US"/>
        </w:rPr>
        <w:t xml:space="preserve">Nanotechnology </w:t>
      </w:r>
      <w:r w:rsidR="00A96BBD" w:rsidRPr="00A96BBD">
        <w:rPr>
          <w:rFonts w:ascii="Times New Roman" w:eastAsia="MS PGothic" w:hAnsi="Times New Roman"/>
          <w:i/>
          <w:iCs/>
          <w:sz w:val="20"/>
          <w:lang w:val="en-US"/>
        </w:rPr>
        <w:t xml:space="preserve">group, Tyndall National Institute, University College Cork, Dyke </w:t>
      </w:r>
      <w:proofErr w:type="spellStart"/>
      <w:r w:rsidR="00A96BBD" w:rsidRPr="00A96BBD">
        <w:rPr>
          <w:rFonts w:ascii="Times New Roman" w:eastAsia="MS PGothic" w:hAnsi="Times New Roman"/>
          <w:i/>
          <w:iCs/>
          <w:sz w:val="20"/>
          <w:lang w:val="en-US"/>
        </w:rPr>
        <w:t>Prade</w:t>
      </w:r>
      <w:proofErr w:type="spellEnd"/>
      <w:r w:rsidR="00A96BBD" w:rsidRPr="00A96BBD">
        <w:rPr>
          <w:rFonts w:ascii="Times New Roman" w:eastAsia="MS PGothic" w:hAnsi="Times New Roman"/>
          <w:i/>
          <w:iCs/>
          <w:sz w:val="20"/>
          <w:lang w:val="en-US"/>
        </w:rPr>
        <w:t>, Cork, Ireland</w:t>
      </w:r>
    </w:p>
    <w:p w14:paraId="124A4F17" w14:textId="6FF93275" w:rsidR="00A96BBD" w:rsidRPr="00A96BBD" w:rsidRDefault="00023D24" w:rsidP="00A96BBD">
      <w:pPr>
        <w:snapToGrid w:val="0"/>
        <w:spacing w:after="0"/>
        <w:jc w:val="center"/>
        <w:rPr>
          <w:rFonts w:ascii="Times New Roman" w:eastAsia="MS PGothic" w:hAnsi="Times New Roman"/>
          <w:i/>
          <w:iCs/>
          <w:sz w:val="20"/>
        </w:rPr>
      </w:pPr>
      <w:r>
        <w:rPr>
          <w:rFonts w:ascii="Times New Roman" w:eastAsia="MS PGothic" w:hAnsi="Times New Roman"/>
          <w:i/>
          <w:iCs/>
          <w:sz w:val="20"/>
          <w:vertAlign w:val="superscript"/>
        </w:rPr>
        <w:t>4</w:t>
      </w:r>
      <w:r w:rsidR="00A96BBD" w:rsidRPr="00A96BBD">
        <w:rPr>
          <w:rFonts w:ascii="Times New Roman" w:eastAsia="MS PGothic" w:hAnsi="Times New Roman"/>
          <w:i/>
          <w:iCs/>
          <w:sz w:val="20"/>
        </w:rPr>
        <w:t>Istituto di Fisiologia Clinica (IFC)-Consiglio Nazionale delle Ricerche-Reggio Calabria-</w:t>
      </w:r>
      <w:proofErr w:type="spellStart"/>
      <w:r w:rsidR="00A96BBD" w:rsidRPr="00A96BBD">
        <w:rPr>
          <w:rFonts w:ascii="Times New Roman" w:eastAsia="MS PGothic" w:hAnsi="Times New Roman"/>
          <w:i/>
          <w:iCs/>
          <w:sz w:val="20"/>
        </w:rPr>
        <w:t>Italy</w:t>
      </w:r>
      <w:proofErr w:type="spellEnd"/>
    </w:p>
    <w:p w14:paraId="5533360A" w14:textId="61AB0DC3"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w:t>
      </w:r>
      <w:r w:rsidR="00A96BBD">
        <w:rPr>
          <w:rFonts w:ascii="Times New Roman" w:eastAsia="MS PGothic" w:hAnsi="Times New Roman"/>
          <w:bCs/>
          <w:i/>
          <w:iCs/>
          <w:sz w:val="20"/>
          <w:lang w:val="en-US"/>
        </w:rPr>
        <w:t>francesca.mazzara04</w:t>
      </w:r>
      <w:r w:rsidR="00A96BBD" w:rsidRPr="00A96BBD">
        <w:rPr>
          <w:rFonts w:ascii="Times New Roman" w:eastAsia="MS PGothic" w:hAnsi="Times New Roman"/>
          <w:bCs/>
          <w:i/>
          <w:iCs/>
          <w:sz w:val="20"/>
          <w:lang w:val="en-US"/>
        </w:rPr>
        <w:t>@u</w:t>
      </w:r>
      <w:r w:rsidR="00A96BBD">
        <w:rPr>
          <w:rFonts w:ascii="Times New Roman" w:eastAsia="MS PGothic" w:hAnsi="Times New Roman"/>
          <w:bCs/>
          <w:i/>
          <w:iCs/>
          <w:sz w:val="20"/>
          <w:lang w:val="en-US"/>
        </w:rPr>
        <w:t>nipa.it</w:t>
      </w: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51BB43C3" w14:textId="03A544F6" w:rsidR="00C278F6" w:rsidRDefault="004F2C9C" w:rsidP="00C278F6">
      <w:pPr>
        <w:snapToGrid w:val="0"/>
        <w:spacing w:before="240" w:line="300" w:lineRule="auto"/>
        <w:rPr>
          <w:rFonts w:ascii="Times New Roman" w:eastAsia="MS PGothic" w:hAnsi="Times New Roman"/>
          <w:lang w:val="en-US"/>
        </w:rPr>
      </w:pPr>
      <w:r w:rsidRPr="004F2C9C">
        <w:rPr>
          <w:rFonts w:ascii="Times New Roman" w:eastAsia="MS PGothic" w:hAnsi="Times New Roman"/>
          <w:lang w:val="en-US"/>
        </w:rPr>
        <w:t xml:space="preserve">Sugars are essential organic compounds for humans, that play several fundamental roles in their life and development. They are naturally present in a wide range of food and produced in the human body. In fact, carbohydrates, consumed through a correct diet, are broken down into glucose, that is the most important source of energy for the body [1]. </w:t>
      </w:r>
      <w:r w:rsidR="007622B8" w:rsidRPr="004F2C9C">
        <w:rPr>
          <w:rFonts w:ascii="Times New Roman" w:eastAsia="MS PGothic" w:hAnsi="Times New Roman"/>
          <w:lang w:val="en-US"/>
        </w:rPr>
        <w:t xml:space="preserve">Sugars </w:t>
      </w:r>
      <w:r w:rsidRPr="004F2C9C">
        <w:rPr>
          <w:rFonts w:ascii="Times New Roman" w:eastAsia="MS PGothic" w:hAnsi="Times New Roman"/>
          <w:lang w:val="en-US"/>
        </w:rPr>
        <w:t xml:space="preserve">can be found in a range of foods including fruit, vegetables and honey and its quantification is very important to evaluate the quality of many foodstuffs. However, sugars may be added as additive during </w:t>
      </w:r>
      <w:r w:rsidR="007622B8" w:rsidRPr="004F2C9C">
        <w:rPr>
          <w:rFonts w:ascii="Times New Roman" w:eastAsia="MS PGothic" w:hAnsi="Times New Roman"/>
          <w:lang w:val="en-US"/>
        </w:rPr>
        <w:t xml:space="preserve">food </w:t>
      </w:r>
      <w:r w:rsidRPr="004F2C9C">
        <w:rPr>
          <w:rFonts w:ascii="Times New Roman" w:eastAsia="MS PGothic" w:hAnsi="Times New Roman"/>
          <w:lang w:val="en-US"/>
        </w:rPr>
        <w:t>processing, beverages and other preparations. While natural sugars are required by the body to satisfy the energy needs, added sugars are harmful to human health. Sugar consumption, especially added sugar, has been indicated as a major cause of several chronic diseases such as obesity, heart disease, diabetes and dental caries [2]. The World Health Organization (WHO) suggests that free sugars should make up no more than 10% of our daily energy intake [3]. Based on data relating to disease and mortality due to sugar intake, the European Commission has implemented a series of policies aimed to regulating sugar intake such as taxes on high-sugar foods [4].</w:t>
      </w:r>
      <w:r w:rsidR="00C278F6" w:rsidRPr="00C278F6">
        <w:rPr>
          <w:rFonts w:ascii="Times New Roman" w:eastAsia="MS PGothic" w:hAnsi="Times New Roman"/>
          <w:lang w:val="en-US"/>
        </w:rPr>
        <w:t xml:space="preserve"> </w:t>
      </w:r>
      <w:r w:rsidR="00C278F6" w:rsidRPr="004F2C9C">
        <w:rPr>
          <w:rFonts w:ascii="Times New Roman" w:eastAsia="MS PGothic" w:hAnsi="Times New Roman"/>
          <w:lang w:val="en-US"/>
        </w:rPr>
        <w:t xml:space="preserve">To evaluate the concentration of sugars different techniques are available such as high-performance liquid chromatography and nuclear magnetic resonance. Among the quantification methods, electrochemical sensors have met with great success due to the simplicity of use, speed in response and high sensitivity and selectivity. </w:t>
      </w:r>
      <w:r w:rsidR="007622B8">
        <w:rPr>
          <w:rFonts w:ascii="Times New Roman" w:eastAsia="MS PGothic" w:hAnsi="Times New Roman"/>
          <w:lang w:val="en-US"/>
        </w:rPr>
        <w:t>In this work</w:t>
      </w:r>
      <w:r w:rsidR="00056930">
        <w:rPr>
          <w:rFonts w:ascii="Times New Roman" w:eastAsia="MS PGothic" w:hAnsi="Times New Roman"/>
          <w:lang w:val="en-US"/>
        </w:rPr>
        <w:t>,</w:t>
      </w:r>
      <w:r w:rsidR="007622B8">
        <w:rPr>
          <w:rFonts w:ascii="Times New Roman" w:eastAsia="MS PGothic" w:hAnsi="Times New Roman"/>
          <w:lang w:val="en-US"/>
        </w:rPr>
        <w:t xml:space="preserve"> </w:t>
      </w:r>
      <w:r w:rsidR="00056930">
        <w:rPr>
          <w:rFonts w:ascii="Times New Roman" w:eastAsia="MS PGothic" w:hAnsi="Times New Roman"/>
          <w:lang w:val="en-US"/>
        </w:rPr>
        <w:t>n</w:t>
      </w:r>
      <w:r w:rsidR="00056930" w:rsidRPr="004F2C9C">
        <w:rPr>
          <w:rFonts w:ascii="Times New Roman" w:eastAsia="MS PGothic" w:hAnsi="Times New Roman"/>
          <w:lang w:val="en-US"/>
        </w:rPr>
        <w:t>on-enzymatic sensor</w:t>
      </w:r>
      <w:r w:rsidR="00056930">
        <w:rPr>
          <w:rFonts w:ascii="Times New Roman" w:eastAsia="MS PGothic" w:hAnsi="Times New Roman"/>
          <w:lang w:val="en-US"/>
        </w:rPr>
        <w:t>s</w:t>
      </w:r>
      <w:r w:rsidR="00C278F6" w:rsidRPr="004F2C9C">
        <w:rPr>
          <w:rFonts w:ascii="Times New Roman" w:eastAsia="MS PGothic" w:hAnsi="Times New Roman"/>
          <w:lang w:val="en-US"/>
        </w:rPr>
        <w:t xml:space="preserve"> </w:t>
      </w:r>
      <w:r w:rsidR="00056930">
        <w:rPr>
          <w:rFonts w:ascii="Times New Roman" w:eastAsia="MS PGothic" w:hAnsi="Times New Roman"/>
          <w:lang w:val="en-US"/>
        </w:rPr>
        <w:t>were</w:t>
      </w:r>
      <w:r w:rsidR="00C278F6" w:rsidRPr="004F2C9C">
        <w:rPr>
          <w:rFonts w:ascii="Times New Roman" w:eastAsia="MS PGothic" w:hAnsi="Times New Roman"/>
          <w:lang w:val="en-US"/>
        </w:rPr>
        <w:t xml:space="preserve"> developed. </w:t>
      </w:r>
      <w:proofErr w:type="gramStart"/>
      <w:r w:rsidR="00C278F6" w:rsidRPr="004F2C9C">
        <w:rPr>
          <w:rFonts w:ascii="Times New Roman" w:eastAsia="MS PGothic" w:hAnsi="Times New Roman"/>
          <w:lang w:val="en-US"/>
        </w:rPr>
        <w:t>I</w:t>
      </w:r>
      <w:r w:rsidR="00056930">
        <w:rPr>
          <w:rFonts w:ascii="Times New Roman" w:eastAsia="MS PGothic" w:hAnsi="Times New Roman"/>
          <w:lang w:val="en-US"/>
        </w:rPr>
        <w:t xml:space="preserve">n </w:t>
      </w:r>
      <w:r w:rsidR="007622B8">
        <w:rPr>
          <w:rFonts w:ascii="Times New Roman" w:eastAsia="MS PGothic" w:hAnsi="Times New Roman"/>
          <w:lang w:val="en-US"/>
        </w:rPr>
        <w:t xml:space="preserve">particular, </w:t>
      </w:r>
      <w:r w:rsidR="00056930">
        <w:rPr>
          <w:rFonts w:ascii="Times New Roman" w:eastAsia="MS PGothic" w:hAnsi="Times New Roman"/>
          <w:lang w:val="en-US"/>
        </w:rPr>
        <w:t>a</w:t>
      </w:r>
      <w:proofErr w:type="gramEnd"/>
      <w:r w:rsidR="00056930">
        <w:rPr>
          <w:rFonts w:ascii="Times New Roman" w:eastAsia="MS PGothic" w:hAnsi="Times New Roman"/>
          <w:lang w:val="en-US"/>
        </w:rPr>
        <w:t xml:space="preserve"> nanostructured electrode based on </w:t>
      </w:r>
      <w:proofErr w:type="spellStart"/>
      <w:r w:rsidR="00056930">
        <w:rPr>
          <w:rFonts w:ascii="Times New Roman" w:eastAsia="MS PGothic" w:hAnsi="Times New Roman"/>
          <w:lang w:val="en-US"/>
        </w:rPr>
        <w:t>NiFe</w:t>
      </w:r>
      <w:proofErr w:type="spellEnd"/>
      <w:r w:rsidR="00C278F6" w:rsidRPr="004F2C9C">
        <w:rPr>
          <w:rFonts w:ascii="Times New Roman" w:eastAsia="MS PGothic" w:hAnsi="Times New Roman"/>
          <w:lang w:val="en-US"/>
        </w:rPr>
        <w:t xml:space="preserve"> alloy</w:t>
      </w:r>
      <w:r w:rsidR="00056930">
        <w:rPr>
          <w:rFonts w:ascii="Times New Roman" w:eastAsia="MS PGothic" w:hAnsi="Times New Roman"/>
          <w:lang w:val="en-US"/>
        </w:rPr>
        <w:t xml:space="preserve"> was employed that</w:t>
      </w:r>
      <w:r w:rsidR="00C278F6" w:rsidRPr="004F2C9C">
        <w:rPr>
          <w:rFonts w:ascii="Times New Roman" w:eastAsia="MS PGothic" w:hAnsi="Times New Roman"/>
          <w:lang w:val="en-US"/>
        </w:rPr>
        <w:t xml:space="preserve"> exhibit </w:t>
      </w:r>
      <w:r w:rsidR="00056930">
        <w:rPr>
          <w:rFonts w:ascii="Times New Roman" w:eastAsia="MS PGothic" w:hAnsi="Times New Roman"/>
          <w:lang w:val="en-US"/>
        </w:rPr>
        <w:t xml:space="preserve">very </w:t>
      </w:r>
      <w:r w:rsidR="00C278F6" w:rsidRPr="004F2C9C">
        <w:rPr>
          <w:rFonts w:ascii="Times New Roman" w:eastAsia="MS PGothic" w:hAnsi="Times New Roman"/>
          <w:lang w:val="en-US"/>
        </w:rPr>
        <w:t>good catalytic properties [</w:t>
      </w:r>
      <w:r w:rsidR="00027909">
        <w:rPr>
          <w:rFonts w:ascii="Times New Roman" w:eastAsia="MS PGothic" w:hAnsi="Times New Roman"/>
          <w:lang w:val="en-US"/>
        </w:rPr>
        <w:t>5</w:t>
      </w:r>
      <w:r w:rsidR="00C278F6" w:rsidRPr="004F2C9C">
        <w:rPr>
          <w:rFonts w:ascii="Times New Roman" w:eastAsia="MS PGothic" w:hAnsi="Times New Roman"/>
          <w:lang w:val="en-US"/>
        </w:rPr>
        <w:t xml:space="preserve">]. </w:t>
      </w:r>
    </w:p>
    <w:p w14:paraId="57FBEDE5" w14:textId="77777777" w:rsidR="00C278F6"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2. Methods</w:t>
      </w:r>
    </w:p>
    <w:p w14:paraId="7C9DDF4E" w14:textId="46D745E1" w:rsidR="00DC3D66" w:rsidRDefault="00056930" w:rsidP="00C278F6">
      <w:pPr>
        <w:snapToGrid w:val="0"/>
        <w:spacing w:before="240" w:after="0" w:line="300" w:lineRule="auto"/>
        <w:rPr>
          <w:lang w:val="en-US"/>
        </w:rPr>
      </w:pPr>
      <w:r>
        <w:rPr>
          <w:rFonts w:ascii="Times New Roman" w:eastAsia="MS PGothic" w:hAnsi="Times New Roman"/>
          <w:lang w:val="en-US"/>
        </w:rPr>
        <w:t>N</w:t>
      </w:r>
      <w:r w:rsidR="00C278F6" w:rsidRPr="004F2C9C">
        <w:rPr>
          <w:rFonts w:ascii="Times New Roman" w:eastAsia="MS PGothic" w:hAnsi="Times New Roman"/>
          <w:lang w:val="en-US"/>
        </w:rPr>
        <w:t>anostructured electrodes based on nickel-iron (</w:t>
      </w:r>
      <w:proofErr w:type="spellStart"/>
      <w:r w:rsidR="00C278F6" w:rsidRPr="004F2C9C">
        <w:rPr>
          <w:rFonts w:ascii="Times New Roman" w:eastAsia="MS PGothic" w:hAnsi="Times New Roman"/>
          <w:lang w:val="en-US"/>
        </w:rPr>
        <w:t>NiFe</w:t>
      </w:r>
      <w:proofErr w:type="spellEnd"/>
      <w:r w:rsidR="00C278F6" w:rsidRPr="004F2C9C">
        <w:rPr>
          <w:rFonts w:ascii="Times New Roman" w:eastAsia="MS PGothic" w:hAnsi="Times New Roman"/>
          <w:lang w:val="en-US"/>
        </w:rPr>
        <w:t>) alloys, obtained by template electrosynthesis method, were used as active materials for the electrochemical detection of glucose</w:t>
      </w:r>
      <w:r>
        <w:rPr>
          <w:rFonts w:ascii="Times New Roman" w:eastAsia="MS PGothic" w:hAnsi="Times New Roman"/>
          <w:lang w:val="en-US"/>
        </w:rPr>
        <w:t xml:space="preserve">. </w:t>
      </w:r>
      <w:r w:rsidR="007461E6">
        <w:rPr>
          <w:rFonts w:ascii="Times New Roman" w:eastAsia="MS PGothic" w:hAnsi="Times New Roman"/>
          <w:lang w:val="en-US"/>
        </w:rPr>
        <w:t>T</w:t>
      </w:r>
      <w:r w:rsidR="007461E6" w:rsidRPr="007461E6">
        <w:rPr>
          <w:rFonts w:ascii="Times New Roman" w:eastAsia="MS PGothic" w:hAnsi="Times New Roman"/>
          <w:lang w:val="en-US"/>
        </w:rPr>
        <w:t>his simple sugar was selected as a model to optimize the sensor</w:t>
      </w:r>
      <w:r w:rsidR="00C278F6" w:rsidRPr="004F2C9C">
        <w:rPr>
          <w:rFonts w:ascii="Times New Roman" w:eastAsia="MS PGothic" w:hAnsi="Times New Roman"/>
          <w:lang w:val="en-US"/>
        </w:rPr>
        <w:t xml:space="preserve">. </w:t>
      </w:r>
      <w:r w:rsidR="00C278F6">
        <w:rPr>
          <w:rFonts w:ascii="Times New Roman" w:eastAsia="MS PGothic" w:hAnsi="Times New Roman"/>
          <w:lang w:val="en-US"/>
        </w:rPr>
        <w:t>The</w:t>
      </w:r>
      <w:r w:rsidR="00C278F6" w:rsidRPr="00C278F6">
        <w:rPr>
          <w:rFonts w:ascii="Times New Roman" w:eastAsia="MS PGothic" w:hAnsi="Times New Roman"/>
          <w:lang w:val="en-US"/>
        </w:rPr>
        <w:t xml:space="preserve"> nanostructured electrodes were fabricated through a two-step electrodeposition method</w:t>
      </w:r>
      <w:r w:rsidR="00C278F6">
        <w:rPr>
          <w:rFonts w:ascii="Times New Roman" w:eastAsia="MS PGothic" w:hAnsi="Times New Roman"/>
          <w:lang w:val="en-US"/>
        </w:rPr>
        <w:t xml:space="preserve">. </w:t>
      </w:r>
      <w:proofErr w:type="gramStart"/>
      <w:r w:rsidR="007461E6">
        <w:rPr>
          <w:rFonts w:ascii="Times New Roman" w:eastAsia="MS PGothic" w:hAnsi="Times New Roman"/>
          <w:lang w:val="en-US"/>
        </w:rPr>
        <w:t>First of all</w:t>
      </w:r>
      <w:proofErr w:type="gramEnd"/>
      <w:r w:rsidR="007461E6">
        <w:rPr>
          <w:rFonts w:ascii="Times New Roman" w:eastAsia="MS PGothic" w:hAnsi="Times New Roman"/>
          <w:lang w:val="en-US"/>
        </w:rPr>
        <w:t>, a</w:t>
      </w:r>
      <w:r w:rsidR="00C278F6" w:rsidRPr="00C278F6">
        <w:rPr>
          <w:rFonts w:ascii="Times New Roman" w:eastAsia="MS PGothic" w:hAnsi="Times New Roman"/>
          <w:lang w:val="en-US"/>
        </w:rPr>
        <w:t xml:space="preserve"> thin layer of gold was sputtered onto a surface of </w:t>
      </w:r>
      <w:r w:rsidR="00C278F6">
        <w:rPr>
          <w:rFonts w:ascii="Times New Roman" w:eastAsia="MS PGothic" w:hAnsi="Times New Roman"/>
          <w:lang w:val="en-US"/>
        </w:rPr>
        <w:t xml:space="preserve">a polycarbonate </w:t>
      </w:r>
      <w:r w:rsidR="00C278F6" w:rsidRPr="00C278F6">
        <w:rPr>
          <w:rFonts w:ascii="Times New Roman" w:eastAsia="MS PGothic" w:hAnsi="Times New Roman"/>
          <w:lang w:val="en-US"/>
        </w:rPr>
        <w:t xml:space="preserve">membrane to make it electrically conductive. On this surface, a Ni layer was electrodeposited </w:t>
      </w:r>
      <w:r w:rsidR="008B177E">
        <w:rPr>
          <w:rFonts w:ascii="Times New Roman" w:eastAsia="MS PGothic" w:hAnsi="Times New Roman"/>
          <w:lang w:val="en-US"/>
        </w:rPr>
        <w:t xml:space="preserve">by a </w:t>
      </w:r>
      <w:proofErr w:type="spellStart"/>
      <w:r w:rsidR="00C278F6" w:rsidRPr="00C278F6">
        <w:rPr>
          <w:rFonts w:ascii="Times New Roman" w:eastAsia="MS PGothic" w:hAnsi="Times New Roman"/>
          <w:lang w:val="en-US"/>
        </w:rPr>
        <w:t>potentiostatic</w:t>
      </w:r>
      <w:proofErr w:type="spellEnd"/>
      <w:r w:rsidR="00C278F6" w:rsidRPr="00C278F6">
        <w:rPr>
          <w:rFonts w:ascii="Times New Roman" w:eastAsia="MS PGothic" w:hAnsi="Times New Roman"/>
          <w:lang w:val="en-US"/>
        </w:rPr>
        <w:t xml:space="preserve"> deposition using </w:t>
      </w:r>
      <w:r w:rsidR="00C278F6">
        <w:rPr>
          <w:rFonts w:ascii="Times New Roman" w:eastAsia="MS PGothic" w:hAnsi="Times New Roman"/>
          <w:lang w:val="en-US"/>
        </w:rPr>
        <w:t>a</w:t>
      </w:r>
      <w:r w:rsidR="00C278F6" w:rsidRPr="00C278F6">
        <w:rPr>
          <w:rFonts w:ascii="Times New Roman" w:eastAsia="MS PGothic" w:hAnsi="Times New Roman"/>
          <w:lang w:val="en-US"/>
        </w:rPr>
        <w:t xml:space="preserve"> typical Watt’s bath</w:t>
      </w:r>
      <w:r w:rsidR="00C278F6">
        <w:rPr>
          <w:rFonts w:ascii="Times New Roman" w:eastAsia="MS PGothic" w:hAnsi="Times New Roman"/>
          <w:lang w:val="en-US"/>
        </w:rPr>
        <w:t>. T</w:t>
      </w:r>
      <w:r w:rsidR="00C278F6" w:rsidRPr="00C278F6">
        <w:rPr>
          <w:rFonts w:ascii="Times New Roman" w:eastAsia="MS PGothic" w:hAnsi="Times New Roman"/>
          <w:lang w:val="en-US"/>
        </w:rPr>
        <w:t>his layer acts as a mechanical support and current collector for the nanostructures.</w:t>
      </w:r>
      <w:r w:rsidR="00C278F6">
        <w:rPr>
          <w:rFonts w:ascii="Times New Roman" w:eastAsia="MS PGothic" w:hAnsi="Times New Roman"/>
          <w:lang w:val="en-US"/>
        </w:rPr>
        <w:t xml:space="preserve"> </w:t>
      </w:r>
      <w:r w:rsidR="00C278F6" w:rsidRPr="00C278F6">
        <w:rPr>
          <w:rFonts w:ascii="Times New Roman" w:eastAsia="MS PGothic" w:hAnsi="Times New Roman"/>
          <w:lang w:val="en-US"/>
        </w:rPr>
        <w:t xml:space="preserve">The deposition solution of the NWs consists of the Watt’s bath containing </w:t>
      </w:r>
      <w:r w:rsidR="007461E6">
        <w:rPr>
          <w:rFonts w:ascii="Times New Roman" w:eastAsia="MS PGothic" w:hAnsi="Times New Roman"/>
          <w:lang w:val="en-US"/>
        </w:rPr>
        <w:t xml:space="preserve">also </w:t>
      </w:r>
      <w:r w:rsidR="00C278F6" w:rsidRPr="00C278F6">
        <w:rPr>
          <w:rFonts w:ascii="Times New Roman" w:eastAsia="MS PGothic" w:hAnsi="Times New Roman"/>
          <w:lang w:val="en-US"/>
        </w:rPr>
        <w:t>FeSO</w:t>
      </w:r>
      <w:r w:rsidR="00C278F6" w:rsidRPr="00C278F6">
        <w:rPr>
          <w:rFonts w:ascii="Times New Roman" w:eastAsia="MS PGothic" w:hAnsi="Times New Roman"/>
          <w:vertAlign w:val="subscript"/>
          <w:lang w:val="en-US"/>
        </w:rPr>
        <w:t>4</w:t>
      </w:r>
      <w:r w:rsidR="00C278F6" w:rsidRPr="00C278F6">
        <w:rPr>
          <w:rFonts w:ascii="Times New Roman" w:eastAsia="MS PGothic" w:hAnsi="Times New Roman"/>
          <w:lang w:val="en-US"/>
        </w:rPr>
        <w:t>•7H</w:t>
      </w:r>
      <w:r w:rsidR="00C278F6" w:rsidRPr="00C278F6">
        <w:rPr>
          <w:rFonts w:ascii="Times New Roman" w:eastAsia="MS PGothic" w:hAnsi="Times New Roman"/>
          <w:vertAlign w:val="subscript"/>
          <w:lang w:val="en-US"/>
        </w:rPr>
        <w:t>2</w:t>
      </w:r>
      <w:r w:rsidR="00C278F6" w:rsidRPr="00C278F6">
        <w:rPr>
          <w:rFonts w:ascii="Times New Roman" w:eastAsia="MS PGothic" w:hAnsi="Times New Roman"/>
          <w:lang w:val="en-US"/>
        </w:rPr>
        <w:t xml:space="preserve">O. NWs electrodeposition was carried out by pulsed potential. </w:t>
      </w:r>
      <w:r w:rsidR="000C509C" w:rsidRPr="000C509C">
        <w:rPr>
          <w:rFonts w:ascii="Times New Roman" w:eastAsia="MS PGothic" w:hAnsi="Times New Roman"/>
          <w:lang w:val="en-US"/>
        </w:rPr>
        <w:t xml:space="preserve">After NWs deposition, the polycarbonate membrane was etched in </w:t>
      </w:r>
      <w:r w:rsidR="000C509C">
        <w:rPr>
          <w:rFonts w:ascii="Times New Roman" w:eastAsia="MS PGothic" w:hAnsi="Times New Roman"/>
          <w:lang w:val="en-US"/>
        </w:rPr>
        <w:t>chloroform</w:t>
      </w:r>
      <w:r w:rsidR="000C509C" w:rsidRPr="000C509C">
        <w:rPr>
          <w:rFonts w:ascii="Times New Roman" w:eastAsia="MS PGothic" w:hAnsi="Times New Roman"/>
          <w:lang w:val="en-US"/>
        </w:rPr>
        <w:t xml:space="preserve"> at room temperature.</w:t>
      </w:r>
      <w:r w:rsidR="00922ED0">
        <w:rPr>
          <w:rFonts w:ascii="Times New Roman" w:eastAsia="MS PGothic" w:hAnsi="Times New Roman"/>
          <w:lang w:val="en-US"/>
        </w:rPr>
        <w:t xml:space="preserve"> </w:t>
      </w:r>
      <w:r w:rsidR="00922ED0" w:rsidRPr="004F2C9C">
        <w:rPr>
          <w:rFonts w:ascii="Times New Roman" w:eastAsia="MS PGothic" w:hAnsi="Times New Roman"/>
          <w:lang w:val="en-US"/>
        </w:rPr>
        <w:t xml:space="preserve">All samples were characterized by </w:t>
      </w:r>
      <w:r w:rsidR="007461E6">
        <w:rPr>
          <w:rFonts w:ascii="Times New Roman" w:eastAsia="MS PGothic" w:hAnsi="Times New Roman"/>
          <w:lang w:val="en-US"/>
        </w:rPr>
        <w:t>Xray diffraction (</w:t>
      </w:r>
      <w:r w:rsidR="00922ED0" w:rsidRPr="004F2C9C">
        <w:rPr>
          <w:rFonts w:ascii="Times New Roman" w:eastAsia="MS PGothic" w:hAnsi="Times New Roman"/>
          <w:lang w:val="en-US"/>
        </w:rPr>
        <w:t>XRD</w:t>
      </w:r>
      <w:r w:rsidR="007461E6">
        <w:rPr>
          <w:rFonts w:ascii="Times New Roman" w:eastAsia="MS PGothic" w:hAnsi="Times New Roman"/>
          <w:lang w:val="en-US"/>
        </w:rPr>
        <w:t>)</w:t>
      </w:r>
      <w:r w:rsidR="00922ED0" w:rsidRPr="004F2C9C">
        <w:rPr>
          <w:rFonts w:ascii="Times New Roman" w:eastAsia="MS PGothic" w:hAnsi="Times New Roman"/>
          <w:lang w:val="en-US"/>
        </w:rPr>
        <w:t xml:space="preserve">, </w:t>
      </w:r>
      <w:r w:rsidR="007461E6">
        <w:rPr>
          <w:rFonts w:ascii="Times New Roman" w:eastAsia="MS PGothic" w:hAnsi="Times New Roman"/>
          <w:lang w:val="en-US"/>
        </w:rPr>
        <w:t>scanning electron microscopy (</w:t>
      </w:r>
      <w:r w:rsidR="00922ED0" w:rsidRPr="004F2C9C">
        <w:rPr>
          <w:rFonts w:ascii="Times New Roman" w:eastAsia="MS PGothic" w:hAnsi="Times New Roman"/>
          <w:lang w:val="en-US"/>
        </w:rPr>
        <w:t>SEM</w:t>
      </w:r>
      <w:r w:rsidR="007461E6">
        <w:rPr>
          <w:rFonts w:ascii="Times New Roman" w:eastAsia="MS PGothic" w:hAnsi="Times New Roman"/>
          <w:lang w:val="en-US"/>
        </w:rPr>
        <w:t>)</w:t>
      </w:r>
      <w:r w:rsidR="00922ED0" w:rsidRPr="004F2C9C">
        <w:rPr>
          <w:rFonts w:ascii="Times New Roman" w:eastAsia="MS PGothic" w:hAnsi="Times New Roman"/>
          <w:lang w:val="en-US"/>
        </w:rPr>
        <w:t xml:space="preserve"> and </w:t>
      </w:r>
      <w:r w:rsidR="007461E6">
        <w:rPr>
          <w:rFonts w:ascii="Times New Roman" w:eastAsia="MS PGothic" w:hAnsi="Times New Roman"/>
          <w:lang w:val="en-US"/>
        </w:rPr>
        <w:t>energy dispersive spectroscopy (</w:t>
      </w:r>
      <w:r w:rsidR="00922ED0" w:rsidRPr="004F2C9C">
        <w:rPr>
          <w:rFonts w:ascii="Times New Roman" w:eastAsia="MS PGothic" w:hAnsi="Times New Roman"/>
          <w:lang w:val="en-US"/>
        </w:rPr>
        <w:t>EDS</w:t>
      </w:r>
      <w:r w:rsidR="007461E6">
        <w:rPr>
          <w:rFonts w:ascii="Times New Roman" w:eastAsia="MS PGothic" w:hAnsi="Times New Roman"/>
          <w:lang w:val="en-US"/>
        </w:rPr>
        <w:t xml:space="preserve">) </w:t>
      </w:r>
      <w:r w:rsidR="00922ED0" w:rsidRPr="004F2C9C">
        <w:rPr>
          <w:rFonts w:ascii="Times New Roman" w:eastAsia="MS PGothic" w:hAnsi="Times New Roman"/>
          <w:lang w:val="en-US"/>
        </w:rPr>
        <w:t>in order to study morphology and evaluate composition and crystalline phases of the alloy.</w:t>
      </w:r>
      <w:r w:rsidR="00DC3D66">
        <w:rPr>
          <w:rFonts w:ascii="Times New Roman" w:eastAsia="MS PGothic" w:hAnsi="Times New Roman"/>
          <w:lang w:val="en-US"/>
        </w:rPr>
        <w:t xml:space="preserve"> The fabrication procedure and characterization methods are detailed in [6].</w:t>
      </w:r>
    </w:p>
    <w:p w14:paraId="4F41A048" w14:textId="70D6D45D" w:rsidR="00C278F6" w:rsidRPr="00922ED0" w:rsidRDefault="00922ED0" w:rsidP="00C278F6">
      <w:pPr>
        <w:snapToGrid w:val="0"/>
        <w:spacing w:before="240" w:after="0" w:line="300" w:lineRule="auto"/>
        <w:rPr>
          <w:rFonts w:ascii="Times New Roman" w:eastAsia="MS PGothic" w:hAnsi="Times New Roman"/>
          <w:lang w:val="en-US"/>
        </w:rPr>
      </w:pPr>
      <w:r w:rsidRPr="00922ED0">
        <w:rPr>
          <w:rFonts w:ascii="Times New Roman" w:eastAsia="MS PGothic" w:hAnsi="Times New Roman"/>
          <w:lang w:val="en-US"/>
        </w:rPr>
        <w:lastRenderedPageBreak/>
        <w:t xml:space="preserve">Sensor performances were evaluated by </w:t>
      </w:r>
      <w:r>
        <w:rPr>
          <w:rFonts w:ascii="Times New Roman" w:eastAsia="MS PGothic" w:hAnsi="Times New Roman"/>
          <w:lang w:val="en-US"/>
        </w:rPr>
        <w:t xml:space="preserve">Cyclic Voltammetry (CV) technique </w:t>
      </w:r>
      <w:r w:rsidRPr="00922ED0">
        <w:rPr>
          <w:rFonts w:ascii="Times New Roman" w:eastAsia="MS PGothic" w:hAnsi="Times New Roman"/>
          <w:lang w:val="en-US"/>
        </w:rPr>
        <w:t xml:space="preserve">at room temperature </w:t>
      </w:r>
      <w:r>
        <w:rPr>
          <w:rFonts w:ascii="Times New Roman" w:eastAsia="MS PGothic" w:hAnsi="Times New Roman"/>
          <w:lang w:val="en-US"/>
        </w:rPr>
        <w:t>in</w:t>
      </w:r>
      <w:r w:rsidRPr="00922ED0">
        <w:rPr>
          <w:rFonts w:ascii="Times New Roman" w:eastAsia="MS PGothic" w:hAnsi="Times New Roman"/>
          <w:lang w:val="en-US"/>
        </w:rPr>
        <w:t xml:space="preserve"> a three-electrode cell with a Pt </w:t>
      </w:r>
      <w:r>
        <w:rPr>
          <w:rFonts w:ascii="Times New Roman" w:eastAsia="MS PGothic" w:hAnsi="Times New Roman"/>
          <w:lang w:val="en-US"/>
        </w:rPr>
        <w:t>wire</w:t>
      </w:r>
      <w:r w:rsidRPr="00922ED0">
        <w:rPr>
          <w:rFonts w:ascii="Times New Roman" w:eastAsia="MS PGothic" w:hAnsi="Times New Roman"/>
          <w:lang w:val="en-US"/>
        </w:rPr>
        <w:t xml:space="preserve"> as a counter</w:t>
      </w:r>
      <w:r>
        <w:rPr>
          <w:rFonts w:ascii="Times New Roman" w:eastAsia="MS PGothic" w:hAnsi="Times New Roman"/>
          <w:lang w:val="en-US"/>
        </w:rPr>
        <w:t>-</w:t>
      </w:r>
      <w:r w:rsidRPr="00922ED0">
        <w:rPr>
          <w:rFonts w:ascii="Times New Roman" w:eastAsia="MS PGothic" w:hAnsi="Times New Roman"/>
          <w:lang w:val="en-US"/>
        </w:rPr>
        <w:t>electrode and a SCE as a reference</w:t>
      </w:r>
      <w:r>
        <w:rPr>
          <w:rFonts w:ascii="Times New Roman" w:eastAsia="MS PGothic" w:hAnsi="Times New Roman"/>
          <w:lang w:val="en-US"/>
        </w:rPr>
        <w:t>.</w:t>
      </w:r>
      <w:r w:rsidRPr="00922ED0">
        <w:rPr>
          <w:rFonts w:ascii="Times New Roman" w:eastAsia="MS PGothic" w:hAnsi="Times New Roman"/>
          <w:lang w:val="en-US"/>
        </w:rPr>
        <w:t xml:space="preserve"> Sensors were also validated in real samples</w:t>
      </w:r>
      <w:r>
        <w:rPr>
          <w:rFonts w:ascii="Times New Roman" w:eastAsia="MS PGothic" w:hAnsi="Times New Roman"/>
          <w:lang w:val="en-US"/>
        </w:rPr>
        <w:t xml:space="preserve"> in order t</w:t>
      </w:r>
      <w:r w:rsidRPr="00922ED0">
        <w:rPr>
          <w:rFonts w:ascii="Times New Roman" w:eastAsia="MS PGothic" w:hAnsi="Times New Roman"/>
          <w:lang w:val="en-US"/>
        </w:rPr>
        <w:t>o compare our results with those obtained with conventional techniques.</w:t>
      </w:r>
      <w:r>
        <w:rPr>
          <w:rFonts w:ascii="Times New Roman" w:eastAsia="MS PGothic" w:hAnsi="Times New Roman"/>
          <w:lang w:val="en-US"/>
        </w:rPr>
        <w:t xml:space="preserve"> </w:t>
      </w:r>
      <w:r w:rsidRPr="00922ED0">
        <w:rPr>
          <w:rFonts w:ascii="Times New Roman" w:eastAsia="MS PGothic" w:hAnsi="Times New Roman"/>
          <w:lang w:val="en-US"/>
        </w:rPr>
        <w:t>All tests reported in this work were repeated three times using a new electrode and fresh solution for each test and the main value was plotted to calculate the main properties of the sensor.</w:t>
      </w:r>
    </w:p>
    <w:p w14:paraId="0528A46E" w14:textId="7D9B615D"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32F102CF" w14:textId="50A7AB05" w:rsidR="00DC3D66" w:rsidRDefault="009A1F2E" w:rsidP="00922ED0">
      <w:pPr>
        <w:snapToGrid w:val="0"/>
        <w:spacing w:before="240" w:line="300" w:lineRule="auto"/>
        <w:rPr>
          <w:rFonts w:ascii="Times New Roman" w:eastAsia="MS PGothic" w:hAnsi="Times New Roman"/>
          <w:lang w:val="en-US"/>
        </w:rPr>
      </w:pPr>
      <w:r>
        <w:rPr>
          <w:rFonts w:ascii="Times New Roman" w:eastAsia="MS PGothic" w:hAnsi="Times New Roman"/>
          <w:lang w:val="en-US"/>
        </w:rPr>
        <w:t xml:space="preserve">The electrochemical deposition leads a </w:t>
      </w:r>
      <w:r w:rsidRPr="009A1F2E">
        <w:rPr>
          <w:rFonts w:ascii="Times New Roman" w:eastAsia="MS PGothic" w:hAnsi="Times New Roman"/>
          <w:lang w:val="en-US"/>
        </w:rPr>
        <w:t>nanostructured electrode</w:t>
      </w:r>
      <w:r>
        <w:rPr>
          <w:rFonts w:ascii="Times New Roman" w:eastAsia="MS PGothic" w:hAnsi="Times New Roman"/>
          <w:lang w:val="en-US"/>
        </w:rPr>
        <w:t xml:space="preserve"> </w:t>
      </w:r>
      <w:r w:rsidR="00D0593C">
        <w:rPr>
          <w:rFonts w:ascii="Times New Roman" w:eastAsia="MS PGothic" w:hAnsi="Times New Roman"/>
          <w:lang w:val="en-US"/>
        </w:rPr>
        <w:t>consists</w:t>
      </w:r>
      <w:r w:rsidRPr="009A1F2E">
        <w:rPr>
          <w:rFonts w:ascii="Times New Roman" w:eastAsia="MS PGothic" w:hAnsi="Times New Roman"/>
          <w:lang w:val="en-US"/>
        </w:rPr>
        <w:t xml:space="preserve"> of </w:t>
      </w:r>
      <w:r w:rsidR="00D0593C">
        <w:rPr>
          <w:rFonts w:ascii="Times New Roman" w:eastAsia="MS PGothic" w:hAnsi="Times New Roman"/>
          <w:lang w:val="en-US"/>
        </w:rPr>
        <w:t xml:space="preserve">regular array of </w:t>
      </w:r>
      <w:r w:rsidRPr="009A1F2E">
        <w:rPr>
          <w:rFonts w:ascii="Times New Roman" w:eastAsia="MS PGothic" w:hAnsi="Times New Roman"/>
          <w:lang w:val="en-US"/>
        </w:rPr>
        <w:t>NWs</w:t>
      </w:r>
      <w:r w:rsidR="00D0593C">
        <w:rPr>
          <w:rFonts w:ascii="Times New Roman" w:eastAsia="MS PGothic" w:hAnsi="Times New Roman"/>
          <w:lang w:val="en-US"/>
        </w:rPr>
        <w:t xml:space="preserve">. This morphology ensures </w:t>
      </w:r>
      <w:r w:rsidR="00D0593C" w:rsidRPr="004F2C9C">
        <w:rPr>
          <w:rFonts w:ascii="Times New Roman" w:eastAsia="MS PGothic" w:hAnsi="Times New Roman"/>
          <w:lang w:val="en-US"/>
        </w:rPr>
        <w:t>a very high surface area and thus a very high electrocatalytic activity</w:t>
      </w:r>
      <w:r w:rsidR="00D0593C">
        <w:rPr>
          <w:rFonts w:ascii="Times New Roman" w:eastAsia="MS PGothic" w:hAnsi="Times New Roman"/>
          <w:lang w:val="en-US"/>
        </w:rPr>
        <w:t>.</w:t>
      </w:r>
      <w:r w:rsidRPr="009A1F2E">
        <w:rPr>
          <w:rFonts w:ascii="Times New Roman" w:eastAsia="MS PGothic" w:hAnsi="Times New Roman"/>
          <w:lang w:val="en-US"/>
        </w:rPr>
        <w:t xml:space="preserve"> </w:t>
      </w:r>
      <w:r w:rsidR="00A14566">
        <w:rPr>
          <w:rFonts w:ascii="Times New Roman" w:eastAsia="MS PGothic" w:hAnsi="Times New Roman"/>
          <w:lang w:val="en-US"/>
        </w:rPr>
        <w:t xml:space="preserve">As it possible to observe from Fig. 1, </w:t>
      </w:r>
      <w:r w:rsidR="00D0593C">
        <w:rPr>
          <w:rFonts w:ascii="Times New Roman" w:eastAsia="MS PGothic" w:hAnsi="Times New Roman"/>
          <w:lang w:val="en-US"/>
        </w:rPr>
        <w:t>NWs have</w:t>
      </w:r>
      <w:r w:rsidRPr="009A1F2E">
        <w:rPr>
          <w:rFonts w:ascii="Times New Roman" w:eastAsia="MS PGothic" w:hAnsi="Times New Roman"/>
          <w:lang w:val="en-US"/>
        </w:rPr>
        <w:t xml:space="preserve"> </w:t>
      </w:r>
      <w:r w:rsidR="00D0593C">
        <w:rPr>
          <w:rFonts w:ascii="Times New Roman" w:eastAsia="MS PGothic" w:hAnsi="Times New Roman"/>
          <w:lang w:val="en-US"/>
        </w:rPr>
        <w:t xml:space="preserve">a </w:t>
      </w:r>
      <w:r w:rsidRPr="009A1F2E">
        <w:rPr>
          <w:rFonts w:ascii="Times New Roman" w:eastAsia="MS PGothic" w:hAnsi="Times New Roman"/>
          <w:lang w:val="en-US"/>
        </w:rPr>
        <w:t xml:space="preserve">cylindrical </w:t>
      </w:r>
      <w:r w:rsidR="00D0593C">
        <w:rPr>
          <w:rFonts w:ascii="Times New Roman" w:eastAsia="MS PGothic" w:hAnsi="Times New Roman"/>
          <w:lang w:val="en-US"/>
        </w:rPr>
        <w:t xml:space="preserve">shape </w:t>
      </w:r>
      <w:r w:rsidRPr="009A1F2E">
        <w:rPr>
          <w:rFonts w:ascii="Times New Roman" w:eastAsia="MS PGothic" w:hAnsi="Times New Roman"/>
          <w:lang w:val="en-US"/>
        </w:rPr>
        <w:t>with a smooth and regular</w:t>
      </w:r>
      <w:r w:rsidR="00D0593C" w:rsidRPr="00D0593C">
        <w:rPr>
          <w:rFonts w:ascii="Times New Roman" w:eastAsia="MS PGothic" w:hAnsi="Times New Roman"/>
          <w:lang w:val="en-US"/>
        </w:rPr>
        <w:t xml:space="preserve"> </w:t>
      </w:r>
      <w:r w:rsidR="00D0593C" w:rsidRPr="009A1F2E">
        <w:rPr>
          <w:rFonts w:ascii="Times New Roman" w:eastAsia="MS PGothic" w:hAnsi="Times New Roman"/>
          <w:lang w:val="en-US"/>
        </w:rPr>
        <w:t>surface</w:t>
      </w:r>
      <w:r w:rsidR="00D0593C">
        <w:rPr>
          <w:rFonts w:ascii="Times New Roman" w:eastAsia="MS PGothic" w:hAnsi="Times New Roman"/>
          <w:lang w:val="en-US"/>
        </w:rPr>
        <w:t>. They</w:t>
      </w:r>
      <w:r w:rsidRPr="009A1F2E">
        <w:rPr>
          <w:rFonts w:ascii="Times New Roman" w:eastAsia="MS PGothic" w:hAnsi="Times New Roman"/>
          <w:lang w:val="en-US"/>
        </w:rPr>
        <w:t xml:space="preserve"> also</w:t>
      </w:r>
      <w:r w:rsidR="00D0593C">
        <w:rPr>
          <w:rFonts w:ascii="Times New Roman" w:eastAsia="MS PGothic" w:hAnsi="Times New Roman"/>
          <w:lang w:val="en-US"/>
        </w:rPr>
        <w:t xml:space="preserve"> present</w:t>
      </w:r>
      <w:r w:rsidRPr="009A1F2E">
        <w:rPr>
          <w:rFonts w:ascii="Times New Roman" w:eastAsia="MS PGothic" w:hAnsi="Times New Roman"/>
          <w:lang w:val="en-US"/>
        </w:rPr>
        <w:t xml:space="preserve"> the typical interconnections due to template </w:t>
      </w:r>
      <w:r w:rsidR="00D0593C">
        <w:rPr>
          <w:rFonts w:ascii="Times New Roman" w:eastAsia="MS PGothic" w:hAnsi="Times New Roman"/>
          <w:lang w:val="en-US"/>
        </w:rPr>
        <w:t>morphology</w:t>
      </w:r>
      <w:r w:rsidRPr="009A1F2E">
        <w:rPr>
          <w:rFonts w:ascii="Times New Roman" w:eastAsia="MS PGothic" w:hAnsi="Times New Roman"/>
          <w:lang w:val="en-US"/>
        </w:rPr>
        <w:t>.</w:t>
      </w:r>
      <w:r w:rsidR="009A7AB5">
        <w:rPr>
          <w:rFonts w:ascii="Times New Roman" w:eastAsia="MS PGothic" w:hAnsi="Times New Roman"/>
          <w:lang w:val="en-US"/>
        </w:rPr>
        <w:t xml:space="preserve"> </w:t>
      </w:r>
      <w:r w:rsidR="00D0593C">
        <w:rPr>
          <w:rFonts w:ascii="Times New Roman" w:eastAsia="MS PGothic" w:hAnsi="Times New Roman"/>
          <w:lang w:val="en-US"/>
        </w:rPr>
        <w:t>From EDS analyses</w:t>
      </w:r>
      <w:r w:rsidR="00A14566">
        <w:rPr>
          <w:rFonts w:ascii="Times New Roman" w:eastAsia="MS PGothic" w:hAnsi="Times New Roman"/>
          <w:lang w:val="en-US"/>
        </w:rPr>
        <w:t>, reported in Fig. 2,</w:t>
      </w:r>
      <w:r w:rsidR="00157395" w:rsidRPr="004F2C9C">
        <w:rPr>
          <w:rFonts w:ascii="Times New Roman" w:eastAsia="MS PGothic" w:hAnsi="Times New Roman"/>
          <w:lang w:val="en-US"/>
        </w:rPr>
        <w:t xml:space="preserve"> </w:t>
      </w:r>
      <w:r w:rsidR="00D0593C">
        <w:rPr>
          <w:rFonts w:ascii="Times New Roman" w:eastAsia="MS PGothic" w:hAnsi="Times New Roman"/>
          <w:lang w:val="en-US"/>
        </w:rPr>
        <w:t xml:space="preserve">the composition of NWs was evaluated, founding a </w:t>
      </w:r>
      <w:r w:rsidR="00157395" w:rsidRPr="004F2C9C">
        <w:rPr>
          <w:rFonts w:ascii="Times New Roman" w:eastAsia="MS PGothic" w:hAnsi="Times New Roman"/>
          <w:lang w:val="en-US"/>
        </w:rPr>
        <w:t xml:space="preserve">Fe content of </w:t>
      </w:r>
      <w:r w:rsidR="00D0593C">
        <w:rPr>
          <w:rFonts w:ascii="Times New Roman" w:eastAsia="MS PGothic" w:hAnsi="Times New Roman"/>
          <w:lang w:val="en-US"/>
        </w:rPr>
        <w:t>about 79</w:t>
      </w:r>
      <w:r w:rsidR="00157395" w:rsidRPr="004F2C9C">
        <w:rPr>
          <w:rFonts w:ascii="Times New Roman" w:eastAsia="MS PGothic" w:hAnsi="Times New Roman"/>
          <w:lang w:val="en-US"/>
        </w:rPr>
        <w:t>%</w:t>
      </w:r>
      <w:r w:rsidR="00D0593C">
        <w:rPr>
          <w:rFonts w:ascii="Times New Roman" w:eastAsia="MS PGothic" w:hAnsi="Times New Roman"/>
          <w:lang w:val="en-US"/>
        </w:rPr>
        <w:t>.</w:t>
      </w:r>
      <w:r w:rsidR="00157395" w:rsidRPr="004F2C9C">
        <w:rPr>
          <w:rFonts w:ascii="Times New Roman" w:eastAsia="MS PGothic" w:hAnsi="Times New Roman"/>
          <w:lang w:val="en-US"/>
        </w:rPr>
        <w:t xml:space="preserve"> </w:t>
      </w:r>
      <w:r w:rsidR="009A7AB5" w:rsidRPr="009A7AB5">
        <w:rPr>
          <w:rFonts w:ascii="Times New Roman" w:eastAsia="MS PGothic" w:hAnsi="Times New Roman"/>
          <w:lang w:val="en-US"/>
        </w:rPr>
        <w:t>XRD pattern</w:t>
      </w:r>
      <w:r w:rsidR="009A7AB5">
        <w:rPr>
          <w:rFonts w:ascii="Times New Roman" w:eastAsia="MS PGothic" w:hAnsi="Times New Roman"/>
          <w:lang w:val="en-US"/>
        </w:rPr>
        <w:t xml:space="preserve"> </w:t>
      </w:r>
      <w:r w:rsidR="00027909">
        <w:rPr>
          <w:rFonts w:ascii="Times New Roman" w:eastAsia="MS PGothic" w:hAnsi="Times New Roman"/>
          <w:lang w:val="en-US"/>
        </w:rPr>
        <w:t xml:space="preserve">reveals the deposition of </w:t>
      </w:r>
      <w:r w:rsidR="00503C85">
        <w:rPr>
          <w:rFonts w:ascii="Times New Roman" w:eastAsia="MS PGothic" w:hAnsi="Times New Roman"/>
          <w:lang w:val="en-US"/>
        </w:rPr>
        <w:t>FCC</w:t>
      </w:r>
      <w:r w:rsidR="00027909" w:rsidRPr="00027909">
        <w:rPr>
          <w:rFonts w:ascii="Times New Roman" w:eastAsia="MS PGothic" w:hAnsi="Times New Roman"/>
          <w:lang w:val="en-US"/>
        </w:rPr>
        <w:t xml:space="preserve"> Fe-Ni alloy</w:t>
      </w:r>
      <w:r w:rsidR="00027909">
        <w:rPr>
          <w:rFonts w:ascii="Times New Roman" w:eastAsia="MS PGothic" w:hAnsi="Times New Roman"/>
          <w:lang w:val="en-US"/>
        </w:rPr>
        <w:t xml:space="preserve"> </w:t>
      </w:r>
      <w:r w:rsidR="00027909" w:rsidRPr="00027909">
        <w:rPr>
          <w:rFonts w:ascii="Times New Roman" w:eastAsia="MS PGothic" w:hAnsi="Times New Roman"/>
          <w:lang w:val="en-US"/>
        </w:rPr>
        <w:t>(card no. 47-1405)</w:t>
      </w:r>
      <w:r w:rsidR="00DC3D66">
        <w:rPr>
          <w:rFonts w:ascii="Times New Roman" w:eastAsia="MS PGothic" w:hAnsi="Times New Roman"/>
          <w:lang w:val="en-US"/>
        </w:rPr>
        <w:t>, with a</w:t>
      </w:r>
      <w:r w:rsidR="00DC3D66" w:rsidRPr="00DC3D66">
        <w:rPr>
          <w:rFonts w:ascii="Times New Roman" w:eastAsia="MS PGothic" w:hAnsi="Times New Roman"/>
          <w:lang w:val="en-US"/>
        </w:rPr>
        <w:t xml:space="preserve"> preferentially oriented along the (200) plane</w:t>
      </w:r>
      <w:r w:rsidR="009A7AB5">
        <w:rPr>
          <w:rFonts w:ascii="Times New Roman" w:eastAsia="MS PGothic" w:hAnsi="Times New Roman"/>
          <w:lang w:val="en-US"/>
        </w:rPr>
        <w:t>.</w:t>
      </w:r>
    </w:p>
    <w:p w14:paraId="4DA076CB" w14:textId="47C82323" w:rsidR="00A14566" w:rsidRDefault="00A14566" w:rsidP="00A14566">
      <w:pPr>
        <w:keepNext/>
        <w:snapToGrid w:val="0"/>
        <w:spacing w:before="480" w:line="300" w:lineRule="auto"/>
        <w:jc w:val="center"/>
      </w:pPr>
      <w:r>
        <w:rPr>
          <w:rFonts w:ascii="Times New Roman" w:eastAsia="MS PGothic" w:hAnsi="Times New Roman"/>
          <w:noProof/>
          <w:lang w:val="en-US"/>
        </w:rPr>
        <w:drawing>
          <wp:inline distT="0" distB="0" distL="0" distR="0" wp14:anchorId="63F8CCC8" wp14:editId="5AD4F10B">
            <wp:extent cx="2700000" cy="2331107"/>
            <wp:effectExtent l="0" t="0" r="5715" b="0"/>
            <wp:docPr id="4" name="Immagine 4" descr="Immagine che contiene frecc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M NiFe NWs.jpg"/>
                    <pic:cNvPicPr/>
                  </pic:nvPicPr>
                  <pic:blipFill rotWithShape="1">
                    <a:blip r:embed="rId7" cstate="print">
                      <a:extLst>
                        <a:ext uri="{28A0092B-C50C-407E-A947-70E740481C1C}">
                          <a14:useLocalDpi xmlns:a14="http://schemas.microsoft.com/office/drawing/2010/main" val="0"/>
                        </a:ext>
                      </a:extLst>
                    </a:blip>
                    <a:srcRect r="2418"/>
                    <a:stretch/>
                  </pic:blipFill>
                  <pic:spPr bwMode="auto">
                    <a:xfrm>
                      <a:off x="0" y="0"/>
                      <a:ext cx="2700000" cy="2331107"/>
                    </a:xfrm>
                    <a:prstGeom prst="rect">
                      <a:avLst/>
                    </a:prstGeom>
                    <a:ln>
                      <a:noFill/>
                    </a:ln>
                    <a:extLst>
                      <a:ext uri="{53640926-AAD7-44D8-BBD7-CCE9431645EC}">
                        <a14:shadowObscured xmlns:a14="http://schemas.microsoft.com/office/drawing/2010/main"/>
                      </a:ext>
                    </a:extLst>
                  </pic:spPr>
                </pic:pic>
              </a:graphicData>
            </a:graphic>
          </wp:inline>
        </w:drawing>
      </w:r>
    </w:p>
    <w:p w14:paraId="1FFA1D85" w14:textId="4506681B" w:rsidR="00A14566" w:rsidRPr="00A14566" w:rsidRDefault="00A14566" w:rsidP="00A14566">
      <w:pPr>
        <w:pStyle w:val="Didascalia"/>
        <w:jc w:val="center"/>
        <w:rPr>
          <w:lang w:val="en-US"/>
        </w:rPr>
      </w:pPr>
      <w:r w:rsidRPr="00A14566">
        <w:rPr>
          <w:lang w:val="en-US"/>
        </w:rPr>
        <w:t xml:space="preserve">Figure </w:t>
      </w:r>
      <w:r>
        <w:fldChar w:fldCharType="begin"/>
      </w:r>
      <w:r w:rsidRPr="00A14566">
        <w:rPr>
          <w:lang w:val="en-US"/>
        </w:rPr>
        <w:instrText xml:space="preserve"> SEQ Figure \* ARABIC </w:instrText>
      </w:r>
      <w:r>
        <w:fldChar w:fldCharType="separate"/>
      </w:r>
      <w:r w:rsidRPr="00A14566">
        <w:rPr>
          <w:noProof/>
          <w:lang w:val="en-US"/>
        </w:rPr>
        <w:t>1</w:t>
      </w:r>
      <w:r>
        <w:fldChar w:fldCharType="end"/>
      </w:r>
      <w:r w:rsidRPr="00A14566">
        <w:rPr>
          <w:lang w:val="en-US"/>
        </w:rPr>
        <w:t xml:space="preserve"> </w:t>
      </w:r>
      <w:r w:rsidRPr="00A14566">
        <w:rPr>
          <w:lang w:val="en-US"/>
        </w:rPr>
        <w:t>SEM image</w:t>
      </w:r>
      <w:r>
        <w:rPr>
          <w:lang w:val="en-US"/>
        </w:rPr>
        <w:t xml:space="preserve"> of</w:t>
      </w:r>
      <w:r w:rsidRPr="00A14566">
        <w:rPr>
          <w:lang w:val="en-US"/>
        </w:rPr>
        <w:t xml:space="preserve"> </w:t>
      </w:r>
      <w:proofErr w:type="spellStart"/>
      <w:r w:rsidRPr="00A14566">
        <w:rPr>
          <w:lang w:val="en-US"/>
        </w:rPr>
        <w:t>NiFe</w:t>
      </w:r>
      <w:proofErr w:type="spellEnd"/>
      <w:r w:rsidRPr="00A14566">
        <w:rPr>
          <w:lang w:val="en-US"/>
        </w:rPr>
        <w:t xml:space="preserve"> NWs</w:t>
      </w:r>
    </w:p>
    <w:p w14:paraId="486CDAF1" w14:textId="7F4B2563" w:rsidR="00A14566" w:rsidRDefault="00A14566" w:rsidP="00A14566">
      <w:pPr>
        <w:keepNext/>
        <w:snapToGrid w:val="0"/>
        <w:spacing w:before="240" w:line="300" w:lineRule="auto"/>
        <w:jc w:val="center"/>
      </w:pPr>
      <w:r>
        <w:rPr>
          <w:rFonts w:ascii="Times New Roman" w:eastAsia="MS PGothic" w:hAnsi="Times New Roman"/>
          <w:noProof/>
          <w:lang w:val="en-US"/>
        </w:rPr>
        <w:drawing>
          <wp:inline distT="0" distB="0" distL="0" distR="0" wp14:anchorId="6FC423A2" wp14:editId="5297F9B5">
            <wp:extent cx="2699385" cy="2343150"/>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s spectrum NiFe NWs.jpg"/>
                    <pic:cNvPicPr/>
                  </pic:nvPicPr>
                  <pic:blipFill rotWithShape="1">
                    <a:blip r:embed="rId8" cstate="print">
                      <a:extLst>
                        <a:ext uri="{28A0092B-C50C-407E-A947-70E740481C1C}">
                          <a14:useLocalDpi xmlns:a14="http://schemas.microsoft.com/office/drawing/2010/main" val="0"/>
                        </a:ext>
                      </a:extLst>
                    </a:blip>
                    <a:srcRect l="11646" r="11028" b="3502"/>
                    <a:stretch/>
                  </pic:blipFill>
                  <pic:spPr bwMode="auto">
                    <a:xfrm>
                      <a:off x="0" y="0"/>
                      <a:ext cx="2700000" cy="2343684"/>
                    </a:xfrm>
                    <a:prstGeom prst="rect">
                      <a:avLst/>
                    </a:prstGeom>
                    <a:ln>
                      <a:noFill/>
                    </a:ln>
                    <a:extLst>
                      <a:ext uri="{53640926-AAD7-44D8-BBD7-CCE9431645EC}">
                        <a14:shadowObscured xmlns:a14="http://schemas.microsoft.com/office/drawing/2010/main"/>
                      </a:ext>
                    </a:extLst>
                  </pic:spPr>
                </pic:pic>
              </a:graphicData>
            </a:graphic>
          </wp:inline>
        </w:drawing>
      </w:r>
    </w:p>
    <w:p w14:paraId="693DE304" w14:textId="6E1135B5" w:rsidR="00A14566" w:rsidRDefault="00A14566" w:rsidP="00A14566">
      <w:pPr>
        <w:pStyle w:val="Didascalia"/>
        <w:jc w:val="center"/>
        <w:rPr>
          <w:rFonts w:ascii="Times New Roman" w:eastAsia="MS PGothic" w:hAnsi="Times New Roman"/>
          <w:lang w:val="en-US"/>
        </w:rPr>
      </w:pPr>
      <w:r w:rsidRPr="00A14566">
        <w:rPr>
          <w:lang w:val="en-US"/>
        </w:rPr>
        <w:t xml:space="preserve">Figure </w:t>
      </w:r>
      <w:r>
        <w:fldChar w:fldCharType="begin"/>
      </w:r>
      <w:r w:rsidRPr="00A14566">
        <w:rPr>
          <w:lang w:val="en-US"/>
        </w:rPr>
        <w:instrText xml:space="preserve"> SEQ Figure \* ARABIC </w:instrText>
      </w:r>
      <w:r>
        <w:fldChar w:fldCharType="separate"/>
      </w:r>
      <w:r w:rsidRPr="00A14566">
        <w:rPr>
          <w:noProof/>
          <w:lang w:val="en-US"/>
        </w:rPr>
        <w:t>2</w:t>
      </w:r>
      <w:r>
        <w:fldChar w:fldCharType="end"/>
      </w:r>
      <w:r w:rsidRPr="00A14566">
        <w:rPr>
          <w:lang w:val="en-US"/>
        </w:rPr>
        <w:t xml:space="preserve"> </w:t>
      </w:r>
      <w:r w:rsidRPr="00A14566">
        <w:rPr>
          <w:lang w:val="en-US"/>
        </w:rPr>
        <w:t xml:space="preserve">EDS spectrum </w:t>
      </w:r>
      <w:r>
        <w:rPr>
          <w:lang w:val="en-US"/>
        </w:rPr>
        <w:t xml:space="preserve">of </w:t>
      </w:r>
      <w:proofErr w:type="spellStart"/>
      <w:r w:rsidRPr="00A14566">
        <w:rPr>
          <w:lang w:val="en-US"/>
        </w:rPr>
        <w:t>NiFe</w:t>
      </w:r>
      <w:proofErr w:type="spellEnd"/>
      <w:r w:rsidRPr="00A14566">
        <w:rPr>
          <w:lang w:val="en-US"/>
        </w:rPr>
        <w:t xml:space="preserve"> NWs</w:t>
      </w:r>
    </w:p>
    <w:p w14:paraId="58E6A9AE" w14:textId="0BBA15AC" w:rsidR="00922ED0" w:rsidRPr="00466FFD" w:rsidRDefault="00690DF4" w:rsidP="00A14566">
      <w:pPr>
        <w:snapToGrid w:val="0"/>
        <w:spacing w:before="480" w:line="300" w:lineRule="auto"/>
        <w:rPr>
          <w:rFonts w:ascii="Times New Roman" w:eastAsia="MS PGothic" w:hAnsi="Times New Roman"/>
          <w:lang w:val="en-US"/>
        </w:rPr>
      </w:pPr>
      <w:r w:rsidRPr="00690DF4">
        <w:rPr>
          <w:rFonts w:ascii="Times New Roman" w:eastAsia="MS PGothic" w:hAnsi="Times New Roman"/>
          <w:lang w:val="en-US"/>
        </w:rPr>
        <w:lastRenderedPageBreak/>
        <w:t xml:space="preserve">In order to perform </w:t>
      </w:r>
      <w:r w:rsidR="00DC3D66">
        <w:rPr>
          <w:rFonts w:ascii="Times New Roman" w:eastAsia="MS PGothic" w:hAnsi="Times New Roman"/>
          <w:lang w:val="en-US"/>
        </w:rPr>
        <w:t>the detection of</w:t>
      </w:r>
      <w:r w:rsidRPr="00690DF4">
        <w:rPr>
          <w:rFonts w:ascii="Times New Roman" w:eastAsia="MS PGothic" w:hAnsi="Times New Roman"/>
          <w:lang w:val="en-US"/>
        </w:rPr>
        <w:t xml:space="preserve"> </w:t>
      </w:r>
      <w:r>
        <w:rPr>
          <w:rFonts w:ascii="Times New Roman" w:eastAsia="MS PGothic" w:hAnsi="Times New Roman"/>
          <w:lang w:val="en-US"/>
        </w:rPr>
        <w:t>glucose</w:t>
      </w:r>
      <w:r w:rsidRPr="00690DF4">
        <w:rPr>
          <w:rFonts w:ascii="Times New Roman" w:eastAsia="MS PGothic" w:hAnsi="Times New Roman"/>
          <w:lang w:val="en-US"/>
        </w:rPr>
        <w:t xml:space="preserve">, </w:t>
      </w:r>
      <w:r>
        <w:rPr>
          <w:rFonts w:ascii="Times New Roman" w:eastAsia="MS PGothic" w:hAnsi="Times New Roman"/>
          <w:lang w:val="en-US"/>
        </w:rPr>
        <w:t>CV</w:t>
      </w:r>
      <w:r w:rsidRPr="00690DF4">
        <w:rPr>
          <w:rFonts w:ascii="Times New Roman" w:eastAsia="MS PGothic" w:hAnsi="Times New Roman"/>
          <w:lang w:val="en-US"/>
        </w:rPr>
        <w:t xml:space="preserve"> was employed as electrochemical technique using </w:t>
      </w:r>
      <w:proofErr w:type="spellStart"/>
      <w:r>
        <w:rPr>
          <w:rFonts w:ascii="Times New Roman" w:eastAsia="MS PGothic" w:hAnsi="Times New Roman"/>
          <w:lang w:val="en-US"/>
        </w:rPr>
        <w:t>NiFe</w:t>
      </w:r>
      <w:proofErr w:type="spellEnd"/>
      <w:r>
        <w:rPr>
          <w:rFonts w:ascii="Times New Roman" w:eastAsia="MS PGothic" w:hAnsi="Times New Roman"/>
          <w:lang w:val="en-US"/>
        </w:rPr>
        <w:t xml:space="preserve"> NWs electrode</w:t>
      </w:r>
      <w:r w:rsidRPr="00690DF4">
        <w:rPr>
          <w:rFonts w:ascii="Times New Roman" w:eastAsia="MS PGothic" w:hAnsi="Times New Roman"/>
          <w:lang w:val="en-US"/>
        </w:rPr>
        <w:t xml:space="preserve"> as working electrode</w:t>
      </w:r>
      <w:r>
        <w:rPr>
          <w:rFonts w:ascii="Times New Roman" w:eastAsia="MS PGothic" w:hAnsi="Times New Roman"/>
          <w:lang w:val="en-US"/>
        </w:rPr>
        <w:t xml:space="preserve">. In CV graph clearly appears </w:t>
      </w:r>
      <w:r w:rsidR="00DC3D66">
        <w:rPr>
          <w:rFonts w:ascii="Times New Roman" w:eastAsia="MS PGothic" w:hAnsi="Times New Roman"/>
          <w:lang w:val="en-US"/>
        </w:rPr>
        <w:t>the</w:t>
      </w:r>
      <w:r>
        <w:rPr>
          <w:rFonts w:ascii="Times New Roman" w:eastAsia="MS PGothic" w:hAnsi="Times New Roman"/>
          <w:lang w:val="en-US"/>
        </w:rPr>
        <w:t xml:space="preserve"> peak of glucose oxidation at about 0.1 V vs SCE that increase</w:t>
      </w:r>
      <w:r w:rsidR="00DC3D66">
        <w:rPr>
          <w:rFonts w:ascii="Times New Roman" w:eastAsia="MS PGothic" w:hAnsi="Times New Roman"/>
          <w:lang w:val="en-US"/>
        </w:rPr>
        <w:t>s</w:t>
      </w:r>
      <w:r>
        <w:rPr>
          <w:rFonts w:ascii="Times New Roman" w:eastAsia="MS PGothic" w:hAnsi="Times New Roman"/>
          <w:lang w:val="en-US"/>
        </w:rPr>
        <w:t xml:space="preserve"> with </w:t>
      </w:r>
      <w:r w:rsidR="00DC3D66">
        <w:rPr>
          <w:rFonts w:ascii="Times New Roman" w:eastAsia="MS PGothic" w:hAnsi="Times New Roman"/>
          <w:lang w:val="en-US"/>
        </w:rPr>
        <w:t>the increase of</w:t>
      </w:r>
      <w:r>
        <w:rPr>
          <w:rFonts w:ascii="Times New Roman" w:eastAsia="MS PGothic" w:hAnsi="Times New Roman"/>
          <w:lang w:val="en-US"/>
        </w:rPr>
        <w:t xml:space="preserve"> glucose concentration. </w:t>
      </w:r>
      <w:r w:rsidR="00922ED0" w:rsidRPr="004F2C9C">
        <w:rPr>
          <w:rFonts w:ascii="Times New Roman" w:eastAsia="MS PGothic" w:hAnsi="Times New Roman"/>
          <w:lang w:val="en-US"/>
        </w:rPr>
        <w:t xml:space="preserve">The </w:t>
      </w:r>
      <w:proofErr w:type="spellStart"/>
      <w:r w:rsidR="00922ED0" w:rsidRPr="004F2C9C">
        <w:rPr>
          <w:rFonts w:ascii="Times New Roman" w:eastAsia="MS PGothic" w:hAnsi="Times New Roman"/>
          <w:lang w:val="en-US"/>
        </w:rPr>
        <w:t>NiFe</w:t>
      </w:r>
      <w:proofErr w:type="spellEnd"/>
      <w:r w:rsidR="00922ED0" w:rsidRPr="004F2C9C">
        <w:rPr>
          <w:rFonts w:ascii="Times New Roman" w:eastAsia="MS PGothic" w:hAnsi="Times New Roman"/>
          <w:lang w:val="en-US"/>
        </w:rPr>
        <w:t xml:space="preserve"> electrodes show good behavior in terms of sensitivity and stability. Sensors were also validated with real samples of food</w:t>
      </w:r>
      <w:r w:rsidR="00922ED0">
        <w:rPr>
          <w:rFonts w:ascii="Times New Roman" w:eastAsia="MS PGothic" w:hAnsi="Times New Roman"/>
          <w:lang w:val="en-US"/>
        </w:rPr>
        <w:t xml:space="preserve">. </w:t>
      </w:r>
      <w:r w:rsidR="00922ED0" w:rsidRPr="004F2C9C">
        <w:rPr>
          <w:rFonts w:ascii="Times New Roman" w:eastAsia="MS PGothic" w:hAnsi="Times New Roman"/>
          <w:lang w:val="en-US"/>
        </w:rPr>
        <w:t>The achieved results were in good agreement with conventional techniques</w:t>
      </w:r>
      <w:r w:rsidR="00922ED0">
        <w:rPr>
          <w:rFonts w:ascii="Times New Roman" w:eastAsia="MS PGothic" w:hAnsi="Times New Roman"/>
          <w:lang w:val="en-US"/>
        </w:rPr>
        <w:t>.</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CC9B9F0" w14:textId="5777E8B2" w:rsidR="00BD2385" w:rsidRDefault="00BD2385" w:rsidP="00690DF4">
      <w:pPr>
        <w:snapToGrid w:val="0"/>
        <w:spacing w:before="240" w:line="300" w:lineRule="auto"/>
        <w:rPr>
          <w:rFonts w:ascii="Times New Roman" w:eastAsia="MS PGothic" w:hAnsi="Times New Roman"/>
          <w:lang w:val="en-US"/>
        </w:rPr>
      </w:pPr>
      <w:proofErr w:type="spellStart"/>
      <w:r>
        <w:rPr>
          <w:rFonts w:ascii="Times New Roman" w:eastAsia="MS PGothic" w:hAnsi="Times New Roman"/>
          <w:lang w:val="en-US"/>
        </w:rPr>
        <w:t>NiFe</w:t>
      </w:r>
      <w:proofErr w:type="spellEnd"/>
      <w:r>
        <w:rPr>
          <w:rFonts w:ascii="Times New Roman" w:eastAsia="MS PGothic" w:hAnsi="Times New Roman"/>
          <w:lang w:val="en-US"/>
        </w:rPr>
        <w:t xml:space="preserve"> NWs</w:t>
      </w:r>
      <w:r w:rsidR="00690DF4" w:rsidRPr="00690DF4">
        <w:rPr>
          <w:rFonts w:ascii="Times New Roman" w:eastAsia="MS PGothic" w:hAnsi="Times New Roman"/>
          <w:lang w:val="en-US"/>
        </w:rPr>
        <w:t xml:space="preserve"> based electrodes were fabricated by electro</w:t>
      </w:r>
      <w:r>
        <w:rPr>
          <w:rFonts w:ascii="Times New Roman" w:eastAsia="MS PGothic" w:hAnsi="Times New Roman"/>
          <w:lang w:val="en-US"/>
        </w:rPr>
        <w:t xml:space="preserve">chemical </w:t>
      </w:r>
      <w:r w:rsidR="00690DF4" w:rsidRPr="00690DF4">
        <w:rPr>
          <w:rFonts w:ascii="Times New Roman" w:eastAsia="MS PGothic" w:hAnsi="Times New Roman"/>
          <w:lang w:val="en-US"/>
        </w:rPr>
        <w:t xml:space="preserve">deposition on </w:t>
      </w:r>
      <w:r>
        <w:rPr>
          <w:rFonts w:ascii="Times New Roman" w:eastAsia="MS PGothic" w:hAnsi="Times New Roman"/>
          <w:lang w:val="en-US"/>
        </w:rPr>
        <w:t>a polycarbonate membrane that act</w:t>
      </w:r>
      <w:r w:rsidR="008B177E">
        <w:rPr>
          <w:rFonts w:ascii="Times New Roman" w:eastAsia="MS PGothic" w:hAnsi="Times New Roman"/>
          <w:lang w:val="en-US"/>
        </w:rPr>
        <w:t>s</w:t>
      </w:r>
      <w:r>
        <w:rPr>
          <w:rFonts w:ascii="Times New Roman" w:eastAsia="MS PGothic" w:hAnsi="Times New Roman"/>
          <w:lang w:val="en-US"/>
        </w:rPr>
        <w:t xml:space="preserve"> as template</w:t>
      </w:r>
      <w:r w:rsidR="00690DF4" w:rsidRPr="00690DF4">
        <w:rPr>
          <w:rFonts w:ascii="Times New Roman" w:eastAsia="MS PGothic" w:hAnsi="Times New Roman"/>
          <w:lang w:val="en-US"/>
        </w:rPr>
        <w:t xml:space="preserve">. Electrodes were tested for the detection of </w:t>
      </w:r>
      <w:r>
        <w:rPr>
          <w:rFonts w:ascii="Times New Roman" w:eastAsia="MS PGothic" w:hAnsi="Times New Roman"/>
          <w:lang w:val="en-US"/>
        </w:rPr>
        <w:t>glucose</w:t>
      </w:r>
      <w:r w:rsidR="00690DF4" w:rsidRPr="00690DF4">
        <w:rPr>
          <w:rFonts w:ascii="Times New Roman" w:eastAsia="MS PGothic" w:hAnsi="Times New Roman"/>
          <w:lang w:val="en-US"/>
        </w:rPr>
        <w:t xml:space="preserve">. Sensors were fully characterized by means of several techniques, which revealed the deposition of </w:t>
      </w:r>
      <w:r>
        <w:rPr>
          <w:rFonts w:ascii="Times New Roman" w:eastAsia="MS PGothic" w:hAnsi="Times New Roman"/>
          <w:lang w:val="en-US"/>
        </w:rPr>
        <w:t xml:space="preserve">both </w:t>
      </w:r>
      <w:proofErr w:type="spellStart"/>
      <w:r>
        <w:rPr>
          <w:rFonts w:ascii="Times New Roman" w:eastAsia="MS PGothic" w:hAnsi="Times New Roman"/>
          <w:lang w:val="en-US"/>
        </w:rPr>
        <w:t>NiFe</w:t>
      </w:r>
      <w:proofErr w:type="spellEnd"/>
      <w:r>
        <w:rPr>
          <w:rFonts w:ascii="Times New Roman" w:eastAsia="MS PGothic" w:hAnsi="Times New Roman"/>
          <w:lang w:val="en-US"/>
        </w:rPr>
        <w:t xml:space="preserve"> </w:t>
      </w:r>
      <w:r w:rsidR="006E765B">
        <w:rPr>
          <w:rFonts w:ascii="Times New Roman" w:eastAsia="MS PGothic" w:hAnsi="Times New Roman"/>
          <w:lang w:val="en-US"/>
        </w:rPr>
        <w:t>alloy with nanowire</w:t>
      </w:r>
      <w:r w:rsidR="00690DF4" w:rsidRPr="00690DF4">
        <w:rPr>
          <w:rFonts w:ascii="Times New Roman" w:eastAsia="MS PGothic" w:hAnsi="Times New Roman"/>
          <w:lang w:val="en-US"/>
        </w:rPr>
        <w:t xml:space="preserve"> morphology </w:t>
      </w:r>
      <w:r w:rsidR="006E765B">
        <w:rPr>
          <w:rFonts w:ascii="Times New Roman" w:eastAsia="MS PGothic" w:hAnsi="Times New Roman"/>
          <w:lang w:val="en-US"/>
        </w:rPr>
        <w:t xml:space="preserve">that </w:t>
      </w:r>
      <w:r w:rsidR="00690DF4" w:rsidRPr="00690DF4">
        <w:rPr>
          <w:rFonts w:ascii="Times New Roman" w:eastAsia="MS PGothic" w:hAnsi="Times New Roman"/>
          <w:lang w:val="en-US"/>
        </w:rPr>
        <w:t>ensures a high surface area. Electrodes were tested</w:t>
      </w:r>
      <w:r>
        <w:rPr>
          <w:rFonts w:ascii="Times New Roman" w:eastAsia="MS PGothic" w:hAnsi="Times New Roman"/>
          <w:lang w:val="en-US"/>
        </w:rPr>
        <w:t xml:space="preserve"> in a basic solution in which </w:t>
      </w:r>
      <w:r w:rsidR="006E765B">
        <w:rPr>
          <w:rFonts w:ascii="Times New Roman" w:eastAsia="MS PGothic" w:hAnsi="Times New Roman"/>
          <w:lang w:val="en-US"/>
        </w:rPr>
        <w:t>good</w:t>
      </w:r>
      <w:r>
        <w:rPr>
          <w:rFonts w:ascii="Times New Roman" w:eastAsia="MS PGothic" w:hAnsi="Times New Roman"/>
          <w:lang w:val="en-US"/>
        </w:rPr>
        <w:t xml:space="preserve"> performance</w:t>
      </w:r>
      <w:r w:rsidR="006E765B">
        <w:rPr>
          <w:rFonts w:ascii="Times New Roman" w:eastAsia="MS PGothic" w:hAnsi="Times New Roman"/>
          <w:lang w:val="en-US"/>
        </w:rPr>
        <w:t xml:space="preserve"> were obtained</w:t>
      </w:r>
      <w:r>
        <w:rPr>
          <w:rFonts w:ascii="Times New Roman" w:eastAsia="MS PGothic" w:hAnsi="Times New Roman"/>
          <w:lang w:val="en-US"/>
        </w:rPr>
        <w:t xml:space="preserve">. </w:t>
      </w:r>
      <w:r w:rsidRPr="004F2C9C">
        <w:rPr>
          <w:rFonts w:ascii="Times New Roman" w:eastAsia="MS PGothic" w:hAnsi="Times New Roman"/>
          <w:lang w:val="en-US"/>
        </w:rPr>
        <w:t xml:space="preserve">The </w:t>
      </w:r>
      <w:proofErr w:type="spellStart"/>
      <w:r w:rsidRPr="004F2C9C">
        <w:rPr>
          <w:rFonts w:ascii="Times New Roman" w:eastAsia="MS PGothic" w:hAnsi="Times New Roman"/>
          <w:lang w:val="en-US"/>
        </w:rPr>
        <w:t>NiFe</w:t>
      </w:r>
      <w:proofErr w:type="spellEnd"/>
      <w:r w:rsidRPr="004F2C9C">
        <w:rPr>
          <w:rFonts w:ascii="Times New Roman" w:eastAsia="MS PGothic" w:hAnsi="Times New Roman"/>
          <w:lang w:val="en-US"/>
        </w:rPr>
        <w:t xml:space="preserve"> electrodes show good behavior in terms of sensitivity and stability.</w:t>
      </w:r>
      <w:r>
        <w:rPr>
          <w:rFonts w:ascii="Times New Roman" w:eastAsia="MS PGothic" w:hAnsi="Times New Roman"/>
          <w:lang w:val="en-US"/>
        </w:rPr>
        <w:t xml:space="preserve"> </w:t>
      </w:r>
      <w:r w:rsidR="00690DF4" w:rsidRPr="00690DF4">
        <w:rPr>
          <w:rFonts w:ascii="Times New Roman" w:eastAsia="MS PGothic" w:hAnsi="Times New Roman"/>
          <w:lang w:val="en-US"/>
        </w:rPr>
        <w:t xml:space="preserve">Sensors were also validated in real </w:t>
      </w:r>
      <w:r>
        <w:rPr>
          <w:rFonts w:ascii="Times New Roman" w:eastAsia="MS PGothic" w:hAnsi="Times New Roman"/>
          <w:lang w:val="en-US"/>
        </w:rPr>
        <w:t xml:space="preserve">food and drink </w:t>
      </w:r>
      <w:r w:rsidRPr="00690DF4">
        <w:rPr>
          <w:rFonts w:ascii="Times New Roman" w:eastAsia="MS PGothic" w:hAnsi="Times New Roman"/>
          <w:lang w:val="en-US"/>
        </w:rPr>
        <w:t>samples</w:t>
      </w:r>
      <w:r>
        <w:rPr>
          <w:rFonts w:ascii="Times New Roman" w:eastAsia="MS PGothic" w:hAnsi="Times New Roman"/>
          <w:lang w:val="en-US"/>
        </w:rPr>
        <w:t xml:space="preserve"> and the </w:t>
      </w:r>
      <w:r w:rsidR="00690DF4" w:rsidRPr="00690DF4">
        <w:rPr>
          <w:rFonts w:ascii="Times New Roman" w:eastAsia="MS PGothic" w:hAnsi="Times New Roman"/>
          <w:lang w:val="en-US"/>
        </w:rPr>
        <w:t>results appear good and comparable to values obtained by using standard technique.</w:t>
      </w:r>
    </w:p>
    <w:p w14:paraId="1845F659" w14:textId="020BE12A" w:rsidR="00DA51A3" w:rsidRPr="00BD2385" w:rsidRDefault="00DA51A3" w:rsidP="00690DF4">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 xml:space="preserve">References </w:t>
      </w:r>
    </w:p>
    <w:p w14:paraId="40970FDC" w14:textId="616D5B65" w:rsidR="00A96BBD" w:rsidRPr="00A96BBD" w:rsidRDefault="00A96BBD" w:rsidP="00A96BBD">
      <w:pPr>
        <w:spacing w:after="0"/>
        <w:rPr>
          <w:rFonts w:ascii="Times New Roman" w:eastAsia="Times New Roman" w:hAnsi="Times New Roman" w:cs="Times New Roman"/>
          <w:sz w:val="20"/>
          <w:szCs w:val="20"/>
          <w:lang w:val="en-US"/>
        </w:rPr>
      </w:pPr>
      <w:r w:rsidRPr="00A96BBD">
        <w:rPr>
          <w:rFonts w:ascii="Times New Roman" w:eastAsia="Times New Roman" w:hAnsi="Times New Roman" w:cs="Times New Roman"/>
          <w:sz w:val="20"/>
          <w:szCs w:val="20"/>
          <w:lang w:val="en-US"/>
        </w:rPr>
        <w:t>[1]</w:t>
      </w:r>
      <w:r w:rsidRPr="00A96BBD">
        <w:rPr>
          <w:rFonts w:ascii="Times New Roman" w:eastAsia="Times New Roman" w:hAnsi="Times New Roman" w:cs="Times New Roman"/>
          <w:sz w:val="20"/>
          <w:szCs w:val="20"/>
          <w:lang w:val="en-US"/>
        </w:rPr>
        <w:tab/>
        <w:t xml:space="preserve">V. </w:t>
      </w:r>
      <w:proofErr w:type="spellStart"/>
      <w:r w:rsidRPr="00A96BBD">
        <w:rPr>
          <w:rFonts w:ascii="Times New Roman" w:eastAsia="Times New Roman" w:hAnsi="Times New Roman" w:cs="Times New Roman"/>
          <w:sz w:val="20"/>
          <w:szCs w:val="20"/>
          <w:lang w:val="en-US"/>
        </w:rPr>
        <w:t>Misra</w:t>
      </w:r>
      <w:proofErr w:type="spellEnd"/>
      <w:r w:rsidRPr="00A96BBD">
        <w:rPr>
          <w:rFonts w:ascii="Times New Roman" w:eastAsia="Times New Roman" w:hAnsi="Times New Roman" w:cs="Times New Roman"/>
          <w:sz w:val="20"/>
          <w:szCs w:val="20"/>
          <w:lang w:val="en-US"/>
        </w:rPr>
        <w:t>, A.K. Shrivastava, S.P. Shukla, M.I. Ansari, Effect of sugar intake towards human health, 1 (2016) 9.</w:t>
      </w:r>
    </w:p>
    <w:p w14:paraId="7E483DA4" w14:textId="77777777" w:rsidR="00A96BBD" w:rsidRPr="00A96BBD" w:rsidRDefault="00A96BBD" w:rsidP="00A96BBD">
      <w:pPr>
        <w:spacing w:after="0"/>
        <w:rPr>
          <w:rFonts w:ascii="Times New Roman" w:eastAsia="Times New Roman" w:hAnsi="Times New Roman" w:cs="Times New Roman"/>
          <w:sz w:val="20"/>
          <w:szCs w:val="20"/>
          <w:lang w:val="en-US"/>
        </w:rPr>
      </w:pPr>
      <w:r w:rsidRPr="00A96BBD">
        <w:rPr>
          <w:rFonts w:ascii="Times New Roman" w:eastAsia="Times New Roman" w:hAnsi="Times New Roman" w:cs="Times New Roman"/>
          <w:sz w:val="20"/>
          <w:szCs w:val="20"/>
          <w:lang w:val="en-US"/>
        </w:rPr>
        <w:t>[2]</w:t>
      </w:r>
      <w:r w:rsidRPr="00A96BBD">
        <w:rPr>
          <w:rFonts w:ascii="Times New Roman" w:eastAsia="Times New Roman" w:hAnsi="Times New Roman" w:cs="Times New Roman"/>
          <w:sz w:val="20"/>
          <w:szCs w:val="20"/>
          <w:lang w:val="en-US"/>
        </w:rPr>
        <w:tab/>
        <w:t xml:space="preserve">L. </w:t>
      </w:r>
      <w:proofErr w:type="spellStart"/>
      <w:r w:rsidRPr="00A96BBD">
        <w:rPr>
          <w:rFonts w:ascii="Times New Roman" w:eastAsia="Times New Roman" w:hAnsi="Times New Roman" w:cs="Times New Roman"/>
          <w:sz w:val="20"/>
          <w:szCs w:val="20"/>
          <w:lang w:val="en-US"/>
        </w:rPr>
        <w:t>Bonsembiante</w:t>
      </w:r>
      <w:proofErr w:type="spellEnd"/>
      <w:r w:rsidRPr="00A96BBD">
        <w:rPr>
          <w:rFonts w:ascii="Times New Roman" w:eastAsia="Times New Roman" w:hAnsi="Times New Roman" w:cs="Times New Roman"/>
          <w:sz w:val="20"/>
          <w:szCs w:val="20"/>
          <w:lang w:val="en-US"/>
        </w:rPr>
        <w:t xml:space="preserve">, G. </w:t>
      </w:r>
      <w:proofErr w:type="spellStart"/>
      <w:r w:rsidRPr="00A96BBD">
        <w:rPr>
          <w:rFonts w:ascii="Times New Roman" w:eastAsia="Times New Roman" w:hAnsi="Times New Roman" w:cs="Times New Roman"/>
          <w:sz w:val="20"/>
          <w:szCs w:val="20"/>
          <w:lang w:val="en-US"/>
        </w:rPr>
        <w:t>Targher</w:t>
      </w:r>
      <w:proofErr w:type="spellEnd"/>
      <w:r w:rsidRPr="00A96BBD">
        <w:rPr>
          <w:rFonts w:ascii="Times New Roman" w:eastAsia="Times New Roman" w:hAnsi="Times New Roman" w:cs="Times New Roman"/>
          <w:sz w:val="20"/>
          <w:szCs w:val="20"/>
          <w:lang w:val="en-US"/>
        </w:rPr>
        <w:t xml:space="preserve">, C. </w:t>
      </w:r>
      <w:proofErr w:type="spellStart"/>
      <w:r w:rsidRPr="00A96BBD">
        <w:rPr>
          <w:rFonts w:ascii="Times New Roman" w:eastAsia="Times New Roman" w:hAnsi="Times New Roman" w:cs="Times New Roman"/>
          <w:sz w:val="20"/>
          <w:szCs w:val="20"/>
          <w:lang w:val="en-US"/>
        </w:rPr>
        <w:t>Maffeis</w:t>
      </w:r>
      <w:proofErr w:type="spellEnd"/>
      <w:r w:rsidRPr="00A96BBD">
        <w:rPr>
          <w:rFonts w:ascii="Times New Roman" w:eastAsia="Times New Roman" w:hAnsi="Times New Roman" w:cs="Times New Roman"/>
          <w:sz w:val="20"/>
          <w:szCs w:val="20"/>
          <w:lang w:val="en-US"/>
        </w:rPr>
        <w:t xml:space="preserve">, Type 2 Diabetes and Dietary Carbohydrate Intake of Adolescents and Young Adults: What Is the Impact of Different </w:t>
      </w:r>
      <w:proofErr w:type="gramStart"/>
      <w:r w:rsidRPr="00A96BBD">
        <w:rPr>
          <w:rFonts w:ascii="Times New Roman" w:eastAsia="Times New Roman" w:hAnsi="Times New Roman" w:cs="Times New Roman"/>
          <w:sz w:val="20"/>
          <w:szCs w:val="20"/>
          <w:lang w:val="en-US"/>
        </w:rPr>
        <w:t>Choices?,</w:t>
      </w:r>
      <w:proofErr w:type="gramEnd"/>
      <w:r w:rsidRPr="00A96BBD">
        <w:rPr>
          <w:rFonts w:ascii="Times New Roman" w:eastAsia="Times New Roman" w:hAnsi="Times New Roman" w:cs="Times New Roman"/>
          <w:sz w:val="20"/>
          <w:szCs w:val="20"/>
          <w:lang w:val="en-US"/>
        </w:rPr>
        <w:t xml:space="preserve"> Nutrients. 13 (2021) 3344.</w:t>
      </w:r>
    </w:p>
    <w:p w14:paraId="3471AACC" w14:textId="77777777" w:rsidR="00A96BBD" w:rsidRPr="00A96BBD" w:rsidRDefault="00A96BBD" w:rsidP="00A96BBD">
      <w:pPr>
        <w:spacing w:after="0"/>
        <w:rPr>
          <w:rFonts w:ascii="Times New Roman" w:eastAsia="Times New Roman" w:hAnsi="Times New Roman" w:cs="Times New Roman"/>
          <w:sz w:val="20"/>
          <w:szCs w:val="20"/>
          <w:lang w:val="en-US"/>
        </w:rPr>
      </w:pPr>
      <w:r w:rsidRPr="00A96BBD">
        <w:rPr>
          <w:rFonts w:ascii="Times New Roman" w:eastAsia="Times New Roman" w:hAnsi="Times New Roman" w:cs="Times New Roman"/>
          <w:sz w:val="20"/>
          <w:szCs w:val="20"/>
          <w:lang w:val="en-US"/>
        </w:rPr>
        <w:t>[3]</w:t>
      </w:r>
      <w:r w:rsidRPr="00A96BBD">
        <w:rPr>
          <w:rFonts w:ascii="Times New Roman" w:eastAsia="Times New Roman" w:hAnsi="Times New Roman" w:cs="Times New Roman"/>
          <w:sz w:val="20"/>
          <w:szCs w:val="20"/>
          <w:lang w:val="en-US"/>
        </w:rPr>
        <w:tab/>
        <w:t xml:space="preserve">World Health Organization, Food and Agriculture Organization of the United Nations, </w:t>
      </w:r>
      <w:proofErr w:type="gramStart"/>
      <w:r w:rsidRPr="00A96BBD">
        <w:rPr>
          <w:rFonts w:ascii="Times New Roman" w:eastAsia="Times New Roman" w:hAnsi="Times New Roman" w:cs="Times New Roman"/>
          <w:sz w:val="20"/>
          <w:szCs w:val="20"/>
          <w:lang w:val="en-US"/>
        </w:rPr>
        <w:t>Strengthening</w:t>
      </w:r>
      <w:proofErr w:type="gramEnd"/>
      <w:r w:rsidRPr="00A96BBD">
        <w:rPr>
          <w:rFonts w:ascii="Times New Roman" w:eastAsia="Times New Roman" w:hAnsi="Times New Roman" w:cs="Times New Roman"/>
          <w:sz w:val="20"/>
          <w:szCs w:val="20"/>
          <w:lang w:val="en-US"/>
        </w:rPr>
        <w:t xml:space="preserve"> nutrition action: a resource guide for countries based on the policy recommendations of the Second International Conference on Nutrition (ICN2), World Health Organization, Geneva, 2018. </w:t>
      </w:r>
    </w:p>
    <w:p w14:paraId="07B23572" w14:textId="77777777" w:rsidR="00A96BBD" w:rsidRPr="00A96BBD" w:rsidRDefault="00A96BBD" w:rsidP="00A96BBD">
      <w:pPr>
        <w:spacing w:after="0"/>
        <w:rPr>
          <w:rFonts w:ascii="Times New Roman" w:eastAsia="Times New Roman" w:hAnsi="Times New Roman" w:cs="Times New Roman"/>
          <w:sz w:val="20"/>
          <w:szCs w:val="20"/>
          <w:lang w:val="en-US"/>
        </w:rPr>
      </w:pPr>
      <w:r w:rsidRPr="00A96BBD">
        <w:rPr>
          <w:rFonts w:ascii="Times New Roman" w:eastAsia="Times New Roman" w:hAnsi="Times New Roman" w:cs="Times New Roman"/>
          <w:sz w:val="20"/>
          <w:szCs w:val="20"/>
          <w:lang w:val="en-US"/>
        </w:rPr>
        <w:t>[4]</w:t>
      </w:r>
      <w:r w:rsidRPr="00A96BBD">
        <w:rPr>
          <w:rFonts w:ascii="Times New Roman" w:eastAsia="Times New Roman" w:hAnsi="Times New Roman" w:cs="Times New Roman"/>
          <w:sz w:val="20"/>
          <w:szCs w:val="20"/>
          <w:lang w:val="en-US"/>
        </w:rPr>
        <w:tab/>
        <w:t xml:space="preserve">N. Fidler Mis, C. </w:t>
      </w:r>
      <w:proofErr w:type="spellStart"/>
      <w:r w:rsidRPr="00A96BBD">
        <w:rPr>
          <w:rFonts w:ascii="Times New Roman" w:eastAsia="Times New Roman" w:hAnsi="Times New Roman" w:cs="Times New Roman"/>
          <w:sz w:val="20"/>
          <w:szCs w:val="20"/>
          <w:lang w:val="en-US"/>
        </w:rPr>
        <w:t>Braegger</w:t>
      </w:r>
      <w:proofErr w:type="spellEnd"/>
      <w:r w:rsidRPr="00A96BBD">
        <w:rPr>
          <w:rFonts w:ascii="Times New Roman" w:eastAsia="Times New Roman" w:hAnsi="Times New Roman" w:cs="Times New Roman"/>
          <w:sz w:val="20"/>
          <w:szCs w:val="20"/>
          <w:lang w:val="en-US"/>
        </w:rPr>
        <w:t xml:space="preserve">, J. </w:t>
      </w:r>
      <w:proofErr w:type="spellStart"/>
      <w:r w:rsidRPr="00A96BBD">
        <w:rPr>
          <w:rFonts w:ascii="Times New Roman" w:eastAsia="Times New Roman" w:hAnsi="Times New Roman" w:cs="Times New Roman"/>
          <w:sz w:val="20"/>
          <w:szCs w:val="20"/>
          <w:lang w:val="en-US"/>
        </w:rPr>
        <w:t>Bronsky</w:t>
      </w:r>
      <w:proofErr w:type="spellEnd"/>
      <w:r w:rsidRPr="00A96BBD">
        <w:rPr>
          <w:rFonts w:ascii="Times New Roman" w:eastAsia="Times New Roman" w:hAnsi="Times New Roman" w:cs="Times New Roman"/>
          <w:sz w:val="20"/>
          <w:szCs w:val="20"/>
          <w:lang w:val="en-US"/>
        </w:rPr>
        <w:t xml:space="preserve">, C. </w:t>
      </w:r>
      <w:proofErr w:type="spellStart"/>
      <w:r w:rsidRPr="00A96BBD">
        <w:rPr>
          <w:rFonts w:ascii="Times New Roman" w:eastAsia="Times New Roman" w:hAnsi="Times New Roman" w:cs="Times New Roman"/>
          <w:sz w:val="20"/>
          <w:szCs w:val="20"/>
          <w:lang w:val="en-US"/>
        </w:rPr>
        <w:t>Campoy</w:t>
      </w:r>
      <w:proofErr w:type="spellEnd"/>
      <w:r w:rsidRPr="00A96BBD">
        <w:rPr>
          <w:rFonts w:ascii="Times New Roman" w:eastAsia="Times New Roman" w:hAnsi="Times New Roman" w:cs="Times New Roman"/>
          <w:sz w:val="20"/>
          <w:szCs w:val="20"/>
          <w:lang w:val="en-US"/>
        </w:rPr>
        <w:t xml:space="preserve">, M. </w:t>
      </w:r>
      <w:proofErr w:type="spellStart"/>
      <w:r w:rsidRPr="00A96BBD">
        <w:rPr>
          <w:rFonts w:ascii="Times New Roman" w:eastAsia="Times New Roman" w:hAnsi="Times New Roman" w:cs="Times New Roman"/>
          <w:sz w:val="20"/>
          <w:szCs w:val="20"/>
          <w:lang w:val="en-US"/>
        </w:rPr>
        <w:t>Domellöf</w:t>
      </w:r>
      <w:proofErr w:type="spellEnd"/>
      <w:r w:rsidRPr="00A96BBD">
        <w:rPr>
          <w:rFonts w:ascii="Times New Roman" w:eastAsia="Times New Roman" w:hAnsi="Times New Roman" w:cs="Times New Roman"/>
          <w:sz w:val="20"/>
          <w:szCs w:val="20"/>
          <w:lang w:val="en-US"/>
        </w:rPr>
        <w:t xml:space="preserve">, N.D. </w:t>
      </w:r>
      <w:proofErr w:type="spellStart"/>
      <w:r w:rsidRPr="00A96BBD">
        <w:rPr>
          <w:rFonts w:ascii="Times New Roman" w:eastAsia="Times New Roman" w:hAnsi="Times New Roman" w:cs="Times New Roman"/>
          <w:sz w:val="20"/>
          <w:szCs w:val="20"/>
          <w:lang w:val="en-US"/>
        </w:rPr>
        <w:t>Embleton</w:t>
      </w:r>
      <w:proofErr w:type="spellEnd"/>
      <w:r w:rsidRPr="00A96BBD">
        <w:rPr>
          <w:rFonts w:ascii="Times New Roman" w:eastAsia="Times New Roman" w:hAnsi="Times New Roman" w:cs="Times New Roman"/>
          <w:sz w:val="20"/>
          <w:szCs w:val="20"/>
          <w:lang w:val="en-US"/>
        </w:rPr>
        <w:t xml:space="preserve">, I. </w:t>
      </w:r>
      <w:proofErr w:type="spellStart"/>
      <w:r w:rsidRPr="00A96BBD">
        <w:rPr>
          <w:rFonts w:ascii="Times New Roman" w:eastAsia="Times New Roman" w:hAnsi="Times New Roman" w:cs="Times New Roman"/>
          <w:sz w:val="20"/>
          <w:szCs w:val="20"/>
          <w:lang w:val="en-US"/>
        </w:rPr>
        <w:t>Hojsak</w:t>
      </w:r>
      <w:proofErr w:type="spellEnd"/>
      <w:r w:rsidRPr="00A96BBD">
        <w:rPr>
          <w:rFonts w:ascii="Times New Roman" w:eastAsia="Times New Roman" w:hAnsi="Times New Roman" w:cs="Times New Roman"/>
          <w:sz w:val="20"/>
          <w:szCs w:val="20"/>
          <w:lang w:val="en-US"/>
        </w:rPr>
        <w:t xml:space="preserve">, J. Hulst, F. </w:t>
      </w:r>
      <w:proofErr w:type="spellStart"/>
      <w:r w:rsidRPr="00A96BBD">
        <w:rPr>
          <w:rFonts w:ascii="Times New Roman" w:eastAsia="Times New Roman" w:hAnsi="Times New Roman" w:cs="Times New Roman"/>
          <w:sz w:val="20"/>
          <w:szCs w:val="20"/>
          <w:lang w:val="en-US"/>
        </w:rPr>
        <w:t>Indrio</w:t>
      </w:r>
      <w:proofErr w:type="spellEnd"/>
      <w:r w:rsidRPr="00A96BBD">
        <w:rPr>
          <w:rFonts w:ascii="Times New Roman" w:eastAsia="Times New Roman" w:hAnsi="Times New Roman" w:cs="Times New Roman"/>
          <w:sz w:val="20"/>
          <w:szCs w:val="20"/>
          <w:lang w:val="en-US"/>
        </w:rPr>
        <w:t xml:space="preserve">, A. </w:t>
      </w:r>
      <w:proofErr w:type="spellStart"/>
      <w:r w:rsidRPr="00A96BBD">
        <w:rPr>
          <w:rFonts w:ascii="Times New Roman" w:eastAsia="Times New Roman" w:hAnsi="Times New Roman" w:cs="Times New Roman"/>
          <w:sz w:val="20"/>
          <w:szCs w:val="20"/>
          <w:lang w:val="en-US"/>
        </w:rPr>
        <w:t>Lapillonne</w:t>
      </w:r>
      <w:proofErr w:type="spellEnd"/>
      <w:r w:rsidRPr="00A96BBD">
        <w:rPr>
          <w:rFonts w:ascii="Times New Roman" w:eastAsia="Times New Roman" w:hAnsi="Times New Roman" w:cs="Times New Roman"/>
          <w:sz w:val="20"/>
          <w:szCs w:val="20"/>
          <w:lang w:val="en-US"/>
        </w:rPr>
        <w:t xml:space="preserve">, W. </w:t>
      </w:r>
      <w:proofErr w:type="spellStart"/>
      <w:r w:rsidRPr="00A96BBD">
        <w:rPr>
          <w:rFonts w:ascii="Times New Roman" w:eastAsia="Times New Roman" w:hAnsi="Times New Roman" w:cs="Times New Roman"/>
          <w:sz w:val="20"/>
          <w:szCs w:val="20"/>
          <w:lang w:val="en-US"/>
        </w:rPr>
        <w:t>Mihatsch</w:t>
      </w:r>
      <w:proofErr w:type="spellEnd"/>
      <w:r w:rsidRPr="00A96BBD">
        <w:rPr>
          <w:rFonts w:ascii="Times New Roman" w:eastAsia="Times New Roman" w:hAnsi="Times New Roman" w:cs="Times New Roman"/>
          <w:sz w:val="20"/>
          <w:szCs w:val="20"/>
          <w:lang w:val="en-US"/>
        </w:rPr>
        <w:t xml:space="preserve">, C. </w:t>
      </w:r>
      <w:proofErr w:type="spellStart"/>
      <w:r w:rsidRPr="00A96BBD">
        <w:rPr>
          <w:rFonts w:ascii="Times New Roman" w:eastAsia="Times New Roman" w:hAnsi="Times New Roman" w:cs="Times New Roman"/>
          <w:sz w:val="20"/>
          <w:szCs w:val="20"/>
          <w:lang w:val="en-US"/>
        </w:rPr>
        <w:t>Molgaard</w:t>
      </w:r>
      <w:proofErr w:type="spellEnd"/>
      <w:r w:rsidRPr="00A96BBD">
        <w:rPr>
          <w:rFonts w:ascii="Times New Roman" w:eastAsia="Times New Roman" w:hAnsi="Times New Roman" w:cs="Times New Roman"/>
          <w:sz w:val="20"/>
          <w:szCs w:val="20"/>
          <w:lang w:val="en-US"/>
        </w:rPr>
        <w:t xml:space="preserve">, R. Vora, M. </w:t>
      </w:r>
      <w:proofErr w:type="spellStart"/>
      <w:r w:rsidRPr="00A96BBD">
        <w:rPr>
          <w:rFonts w:ascii="Times New Roman" w:eastAsia="Times New Roman" w:hAnsi="Times New Roman" w:cs="Times New Roman"/>
          <w:sz w:val="20"/>
          <w:szCs w:val="20"/>
          <w:lang w:val="en-US"/>
        </w:rPr>
        <w:t>Fewtrell</w:t>
      </w:r>
      <w:proofErr w:type="spellEnd"/>
      <w:r w:rsidRPr="00A96BBD">
        <w:rPr>
          <w:rFonts w:ascii="Times New Roman" w:eastAsia="Times New Roman" w:hAnsi="Times New Roman" w:cs="Times New Roman"/>
          <w:sz w:val="20"/>
          <w:szCs w:val="20"/>
          <w:lang w:val="en-US"/>
        </w:rPr>
        <w:t xml:space="preserve">, Sugar in Infants, Children and Adolescents: A Position Paper of the European Society for </w:t>
      </w:r>
      <w:proofErr w:type="spellStart"/>
      <w:r w:rsidRPr="00A96BBD">
        <w:rPr>
          <w:rFonts w:ascii="Times New Roman" w:eastAsia="Times New Roman" w:hAnsi="Times New Roman" w:cs="Times New Roman"/>
          <w:sz w:val="20"/>
          <w:szCs w:val="20"/>
          <w:lang w:val="en-US"/>
        </w:rPr>
        <w:t>Paediatric</w:t>
      </w:r>
      <w:proofErr w:type="spellEnd"/>
      <w:r w:rsidRPr="00A96BBD">
        <w:rPr>
          <w:rFonts w:ascii="Times New Roman" w:eastAsia="Times New Roman" w:hAnsi="Times New Roman" w:cs="Times New Roman"/>
          <w:sz w:val="20"/>
          <w:szCs w:val="20"/>
          <w:lang w:val="en-US"/>
        </w:rPr>
        <w:t xml:space="preserve"> Gastroenterology, Hepatology and Nutrition Committee on Nutrition, Journal of Pediatric Gastroenterology &amp; Nutrition. 65 (2017) 681–696. </w:t>
      </w:r>
    </w:p>
    <w:p w14:paraId="305FAC9A" w14:textId="733D075F" w:rsidR="00A96BBD" w:rsidRDefault="00A96BBD" w:rsidP="00A96BBD">
      <w:pPr>
        <w:spacing w:after="0"/>
        <w:rPr>
          <w:rFonts w:ascii="Times New Roman" w:eastAsia="Times New Roman" w:hAnsi="Times New Roman" w:cs="Times New Roman"/>
          <w:sz w:val="20"/>
          <w:szCs w:val="20"/>
          <w:lang w:val="en-US"/>
        </w:rPr>
      </w:pPr>
      <w:r w:rsidRPr="00A96BBD">
        <w:rPr>
          <w:rFonts w:ascii="Times New Roman" w:eastAsia="Times New Roman" w:hAnsi="Times New Roman" w:cs="Times New Roman"/>
          <w:sz w:val="20"/>
          <w:szCs w:val="20"/>
          <w:lang w:val="en-US"/>
        </w:rPr>
        <w:t>[</w:t>
      </w:r>
      <w:r w:rsidR="00027909">
        <w:rPr>
          <w:rFonts w:ascii="Times New Roman" w:eastAsia="Times New Roman" w:hAnsi="Times New Roman" w:cs="Times New Roman"/>
          <w:sz w:val="20"/>
          <w:szCs w:val="20"/>
          <w:lang w:val="en-US"/>
        </w:rPr>
        <w:t>5</w:t>
      </w:r>
      <w:r w:rsidRPr="00A96BBD">
        <w:rPr>
          <w:rFonts w:ascii="Times New Roman" w:eastAsia="Times New Roman" w:hAnsi="Times New Roman" w:cs="Times New Roman"/>
          <w:sz w:val="20"/>
          <w:szCs w:val="20"/>
          <w:lang w:val="en-US"/>
        </w:rPr>
        <w:t>]</w:t>
      </w:r>
      <w:r w:rsidRPr="00A96BBD">
        <w:rPr>
          <w:rFonts w:ascii="Times New Roman" w:eastAsia="Times New Roman" w:hAnsi="Times New Roman" w:cs="Times New Roman"/>
          <w:sz w:val="20"/>
          <w:szCs w:val="20"/>
          <w:lang w:val="en-US"/>
        </w:rPr>
        <w:tab/>
        <w:t xml:space="preserve">T.-H. Yeh, C.-W. Liu, H.-S. Chen, K.-W. Wang, Preparation of carbon-supported </w:t>
      </w:r>
      <w:proofErr w:type="spellStart"/>
      <w:r w:rsidRPr="00A96BBD">
        <w:rPr>
          <w:rFonts w:ascii="Times New Roman" w:eastAsia="Times New Roman" w:hAnsi="Times New Roman" w:cs="Times New Roman"/>
          <w:sz w:val="20"/>
          <w:szCs w:val="20"/>
          <w:lang w:val="en-US"/>
        </w:rPr>
        <w:t>PtM</w:t>
      </w:r>
      <w:proofErr w:type="spellEnd"/>
      <w:r w:rsidRPr="00A96BBD">
        <w:rPr>
          <w:rFonts w:ascii="Times New Roman" w:eastAsia="Times New Roman" w:hAnsi="Times New Roman" w:cs="Times New Roman"/>
          <w:sz w:val="20"/>
          <w:szCs w:val="20"/>
          <w:lang w:val="en-US"/>
        </w:rPr>
        <w:t xml:space="preserve"> (M=Au, Pd, or Cu) nanorods and their application in oxygen reduction reaction, Electrochemistry Communications. 31 (2013) 125–128. </w:t>
      </w:r>
    </w:p>
    <w:p w14:paraId="40FD95AF" w14:textId="6C54D0FC" w:rsidR="00A96BBD" w:rsidRDefault="00DC3D66" w:rsidP="00295A90">
      <w:pPr>
        <w:spacing w:after="0"/>
        <w:rPr>
          <w:rFonts w:ascii="Times New Roman" w:eastAsia="Times New Roman" w:hAnsi="Times New Roman" w:cs="Times New Roman"/>
          <w:sz w:val="20"/>
          <w:szCs w:val="20"/>
          <w:lang w:val="en-US"/>
        </w:rPr>
      </w:pPr>
      <w:r w:rsidRPr="00295A90">
        <w:rPr>
          <w:rFonts w:ascii="Times New Roman" w:eastAsia="Times New Roman" w:hAnsi="Times New Roman" w:cs="Times New Roman"/>
          <w:sz w:val="20"/>
          <w:szCs w:val="20"/>
          <w:lang w:val="en-US"/>
        </w:rPr>
        <w:t xml:space="preserve">[6] </w:t>
      </w:r>
      <w:r w:rsidR="00295A90" w:rsidRPr="00295A90">
        <w:rPr>
          <w:rFonts w:ascii="Times New Roman" w:eastAsia="Times New Roman" w:hAnsi="Times New Roman" w:cs="Times New Roman"/>
          <w:sz w:val="20"/>
          <w:szCs w:val="20"/>
          <w:lang w:val="en-US"/>
        </w:rPr>
        <w:t xml:space="preserve">B. </w:t>
      </w:r>
      <w:proofErr w:type="spellStart"/>
      <w:r w:rsidR="00295A90" w:rsidRPr="00295A90">
        <w:rPr>
          <w:rFonts w:ascii="Times New Roman" w:eastAsia="Times New Roman" w:hAnsi="Times New Roman" w:cs="Times New Roman"/>
          <w:sz w:val="20"/>
          <w:szCs w:val="20"/>
          <w:lang w:val="en-US"/>
        </w:rPr>
        <w:t>Buccheri</w:t>
      </w:r>
      <w:proofErr w:type="spellEnd"/>
      <w:r w:rsidR="00295A90" w:rsidRPr="00295A90">
        <w:rPr>
          <w:rFonts w:ascii="Times New Roman" w:eastAsia="Times New Roman" w:hAnsi="Times New Roman" w:cs="Times New Roman"/>
          <w:sz w:val="20"/>
          <w:szCs w:val="20"/>
          <w:lang w:val="en-US"/>
        </w:rPr>
        <w:t xml:space="preserve">, F. </w:t>
      </w:r>
      <w:proofErr w:type="spellStart"/>
      <w:r w:rsidR="00295A90" w:rsidRPr="00295A90">
        <w:rPr>
          <w:rFonts w:ascii="Times New Roman" w:eastAsia="Times New Roman" w:hAnsi="Times New Roman" w:cs="Times New Roman"/>
          <w:sz w:val="20"/>
          <w:szCs w:val="20"/>
          <w:lang w:val="en-US"/>
        </w:rPr>
        <w:t>Ganci</w:t>
      </w:r>
      <w:proofErr w:type="spellEnd"/>
      <w:r w:rsidR="00295A90" w:rsidRPr="00295A90">
        <w:rPr>
          <w:rFonts w:ascii="Times New Roman" w:eastAsia="Times New Roman" w:hAnsi="Times New Roman" w:cs="Times New Roman"/>
          <w:sz w:val="20"/>
          <w:szCs w:val="20"/>
          <w:lang w:val="en-US"/>
        </w:rPr>
        <w:t xml:space="preserve">, B. Patella, G. Aiello, P. </w:t>
      </w:r>
      <w:proofErr w:type="spellStart"/>
      <w:r w:rsidR="00295A90" w:rsidRPr="00295A90">
        <w:rPr>
          <w:rFonts w:ascii="Times New Roman" w:eastAsia="Times New Roman" w:hAnsi="Times New Roman" w:cs="Times New Roman"/>
          <w:sz w:val="20"/>
          <w:szCs w:val="20"/>
          <w:lang w:val="en-US"/>
        </w:rPr>
        <w:t>Mandin</w:t>
      </w:r>
      <w:proofErr w:type="spellEnd"/>
      <w:r w:rsidR="00295A90" w:rsidRPr="00295A90">
        <w:rPr>
          <w:rFonts w:ascii="Times New Roman" w:eastAsia="Times New Roman" w:hAnsi="Times New Roman" w:cs="Times New Roman"/>
          <w:sz w:val="20"/>
          <w:szCs w:val="20"/>
          <w:lang w:val="en-US"/>
        </w:rPr>
        <w:t xml:space="preserve">, R. </w:t>
      </w:r>
      <w:proofErr w:type="gramStart"/>
      <w:r w:rsidR="00295A90" w:rsidRPr="00295A90">
        <w:rPr>
          <w:rFonts w:ascii="Times New Roman" w:eastAsia="Times New Roman" w:hAnsi="Times New Roman" w:cs="Times New Roman"/>
          <w:sz w:val="20"/>
          <w:szCs w:val="20"/>
          <w:lang w:val="en-US"/>
        </w:rPr>
        <w:t>Inguanta,  Ni</w:t>
      </w:r>
      <w:proofErr w:type="gramEnd"/>
      <w:r w:rsidR="00295A90" w:rsidRPr="00295A90">
        <w:rPr>
          <w:rFonts w:ascii="Times New Roman" w:eastAsia="Times New Roman" w:hAnsi="Times New Roman" w:cs="Times New Roman"/>
          <w:sz w:val="20"/>
          <w:szCs w:val="20"/>
          <w:lang w:val="en-US"/>
        </w:rPr>
        <w:t xml:space="preserve">-Fe alloy nanostructured electrodes for water splitting in alkaline </w:t>
      </w:r>
      <w:proofErr w:type="spellStart"/>
      <w:r w:rsidR="00295A90" w:rsidRPr="00295A90">
        <w:rPr>
          <w:rFonts w:ascii="Times New Roman" w:eastAsia="Times New Roman" w:hAnsi="Times New Roman" w:cs="Times New Roman"/>
          <w:sz w:val="20"/>
          <w:szCs w:val="20"/>
          <w:lang w:val="en-US"/>
        </w:rPr>
        <w:t>electrolyser</w:t>
      </w:r>
      <w:proofErr w:type="spellEnd"/>
      <w:r w:rsidR="00295A90">
        <w:rPr>
          <w:rFonts w:ascii="Times New Roman" w:eastAsia="Times New Roman" w:hAnsi="Times New Roman" w:cs="Times New Roman"/>
          <w:sz w:val="20"/>
          <w:szCs w:val="20"/>
          <w:lang w:val="en-US"/>
        </w:rPr>
        <w:t xml:space="preserve">, </w:t>
      </w:r>
      <w:proofErr w:type="spellStart"/>
      <w:r w:rsidR="00295A90">
        <w:rPr>
          <w:rFonts w:ascii="Times New Roman" w:eastAsia="Times New Roman" w:hAnsi="Times New Roman" w:cs="Times New Roman"/>
          <w:sz w:val="20"/>
          <w:szCs w:val="20"/>
          <w:lang w:val="en-US"/>
        </w:rPr>
        <w:t>Electrochimica</w:t>
      </w:r>
      <w:proofErr w:type="spellEnd"/>
      <w:r w:rsidR="00295A90">
        <w:rPr>
          <w:rFonts w:ascii="Times New Roman" w:eastAsia="Times New Roman" w:hAnsi="Times New Roman" w:cs="Times New Roman"/>
          <w:sz w:val="20"/>
          <w:szCs w:val="20"/>
          <w:lang w:val="en-US"/>
        </w:rPr>
        <w:t xml:space="preserve"> Acta 388 </w:t>
      </w:r>
      <w:r w:rsidR="00295A90" w:rsidRPr="00295A90">
        <w:rPr>
          <w:rFonts w:ascii="Times New Roman" w:eastAsia="Times New Roman" w:hAnsi="Times New Roman" w:cs="Times New Roman"/>
          <w:sz w:val="20"/>
          <w:szCs w:val="20"/>
          <w:lang w:val="en-US"/>
        </w:rPr>
        <w:t>(2021) art. no. 138588.</w:t>
      </w:r>
    </w:p>
    <w:sectPr w:rsidR="00A96BBD" w:rsidSect="001D0E0C">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C346B" w14:textId="77777777" w:rsidR="00600558" w:rsidRDefault="00600558" w:rsidP="001D0E0C">
      <w:pPr>
        <w:spacing w:after="0" w:line="240" w:lineRule="auto"/>
      </w:pPr>
      <w:r>
        <w:separator/>
      </w:r>
    </w:p>
  </w:endnote>
  <w:endnote w:type="continuationSeparator" w:id="0">
    <w:p w14:paraId="7C33B5F4" w14:textId="77777777" w:rsidR="00600558" w:rsidRDefault="00600558"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893BC" w14:textId="77777777" w:rsidR="00600558" w:rsidRDefault="00600558" w:rsidP="001D0E0C">
      <w:pPr>
        <w:spacing w:after="0" w:line="240" w:lineRule="auto"/>
      </w:pPr>
      <w:r>
        <w:separator/>
      </w:r>
    </w:p>
  </w:footnote>
  <w:footnote w:type="continuationSeparator" w:id="0">
    <w:p w14:paraId="6BFAE88D" w14:textId="77777777" w:rsidR="00600558" w:rsidRDefault="00600558"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23D24"/>
    <w:rsid w:val="00027909"/>
    <w:rsid w:val="000517B4"/>
    <w:rsid w:val="00056930"/>
    <w:rsid w:val="000C509C"/>
    <w:rsid w:val="000C7ED7"/>
    <w:rsid w:val="000E7A10"/>
    <w:rsid w:val="000F37AD"/>
    <w:rsid w:val="001317DC"/>
    <w:rsid w:val="00157395"/>
    <w:rsid w:val="0018667F"/>
    <w:rsid w:val="001A2EC1"/>
    <w:rsid w:val="001B060D"/>
    <w:rsid w:val="001D0E0C"/>
    <w:rsid w:val="002762E1"/>
    <w:rsid w:val="00295A90"/>
    <w:rsid w:val="003F160A"/>
    <w:rsid w:val="00402674"/>
    <w:rsid w:val="004C56B4"/>
    <w:rsid w:val="004F2C9C"/>
    <w:rsid w:val="00503C85"/>
    <w:rsid w:val="005B71B2"/>
    <w:rsid w:val="005C2A12"/>
    <w:rsid w:val="00600558"/>
    <w:rsid w:val="006377B4"/>
    <w:rsid w:val="00690DF4"/>
    <w:rsid w:val="00697CD6"/>
    <w:rsid w:val="006E765B"/>
    <w:rsid w:val="006F5F97"/>
    <w:rsid w:val="007461E6"/>
    <w:rsid w:val="007622B8"/>
    <w:rsid w:val="008871B1"/>
    <w:rsid w:val="008B177E"/>
    <w:rsid w:val="00922ED0"/>
    <w:rsid w:val="009A1F2E"/>
    <w:rsid w:val="009A7AB5"/>
    <w:rsid w:val="00A14566"/>
    <w:rsid w:val="00A96BBD"/>
    <w:rsid w:val="00AB1801"/>
    <w:rsid w:val="00BD2385"/>
    <w:rsid w:val="00BE5987"/>
    <w:rsid w:val="00C278F6"/>
    <w:rsid w:val="00C40840"/>
    <w:rsid w:val="00C53A04"/>
    <w:rsid w:val="00D03DB3"/>
    <w:rsid w:val="00D0593C"/>
    <w:rsid w:val="00D222F7"/>
    <w:rsid w:val="00D322F1"/>
    <w:rsid w:val="00D412A9"/>
    <w:rsid w:val="00DA51A3"/>
    <w:rsid w:val="00DA7EEE"/>
    <w:rsid w:val="00DC3D66"/>
    <w:rsid w:val="00DD2D8C"/>
    <w:rsid w:val="00F24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Bibliografia">
    <w:name w:val="Bibliography"/>
    <w:basedOn w:val="Normale"/>
    <w:next w:val="Normale"/>
    <w:uiPriority w:val="37"/>
    <w:semiHidden/>
    <w:unhideWhenUsed/>
    <w:rsid w:val="00A96BBD"/>
  </w:style>
  <w:style w:type="paragraph" w:styleId="Didascalia">
    <w:name w:val="caption"/>
    <w:basedOn w:val="Normale"/>
    <w:next w:val="Normale"/>
    <w:uiPriority w:val="35"/>
    <w:unhideWhenUsed/>
    <w:qFormat/>
    <w:rsid w:val="00A1456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43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1112</Words>
  <Characters>6340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FRANCESCA MAZZARA</cp:lastModifiedBy>
  <cp:revision>2</cp:revision>
  <cp:lastPrinted>2022-01-31T11:56:00Z</cp:lastPrinted>
  <dcterms:created xsi:type="dcterms:W3CDTF">2022-03-14T10:41:00Z</dcterms:created>
  <dcterms:modified xsi:type="dcterms:W3CDTF">2022-03-14T10:41:00Z</dcterms:modified>
</cp:coreProperties>
</file>