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330F9" w14:textId="39294F63" w:rsidR="00DA51A3" w:rsidRPr="00466FFD" w:rsidRDefault="006F0919" w:rsidP="00837085">
      <w:pPr>
        <w:snapToGrid w:val="0"/>
        <w:jc w:val="center"/>
        <w:rPr>
          <w:rFonts w:ascii="Times New Roman" w:eastAsia="MS PGothic" w:hAnsi="Times New Roman"/>
          <w:b/>
          <w:bCs/>
          <w:sz w:val="24"/>
          <w:szCs w:val="24"/>
          <w:lang w:val="en-US" w:eastAsia="ko-KR"/>
        </w:rPr>
      </w:pPr>
      <w:bookmarkStart w:id="0" w:name="_Hlk98107527"/>
      <w:bookmarkEnd w:id="0"/>
      <w:r>
        <w:rPr>
          <w:rFonts w:ascii="Times New Roman" w:eastAsia="MS PGothic" w:hAnsi="Times New Roman"/>
          <w:b/>
          <w:bCs/>
          <w:sz w:val="24"/>
          <w:szCs w:val="24"/>
          <w:lang w:val="en-US"/>
        </w:rPr>
        <w:t xml:space="preserve">CFD </w:t>
      </w:r>
      <w:r w:rsidR="00293FE8">
        <w:rPr>
          <w:rFonts w:ascii="Times New Roman" w:eastAsia="MS PGothic" w:hAnsi="Times New Roman"/>
          <w:b/>
          <w:bCs/>
          <w:sz w:val="24"/>
          <w:szCs w:val="24"/>
          <w:lang w:val="en-US"/>
        </w:rPr>
        <w:t xml:space="preserve">simulation </w:t>
      </w:r>
      <w:r>
        <w:rPr>
          <w:rFonts w:ascii="Times New Roman" w:eastAsia="MS PGothic" w:hAnsi="Times New Roman"/>
          <w:b/>
          <w:bCs/>
          <w:sz w:val="24"/>
          <w:szCs w:val="24"/>
          <w:lang w:val="en-US"/>
        </w:rPr>
        <w:t xml:space="preserve">and </w:t>
      </w:r>
      <w:r w:rsidR="00293FE8">
        <w:rPr>
          <w:rFonts w:ascii="Times New Roman" w:eastAsia="MS PGothic" w:hAnsi="Times New Roman"/>
          <w:b/>
          <w:bCs/>
          <w:sz w:val="24"/>
          <w:szCs w:val="24"/>
          <w:lang w:val="en-US"/>
        </w:rPr>
        <w:t xml:space="preserve">Convolutional </w:t>
      </w:r>
      <w:r>
        <w:rPr>
          <w:rFonts w:ascii="Times New Roman" w:eastAsia="MS PGothic" w:hAnsi="Times New Roman"/>
          <w:b/>
          <w:bCs/>
          <w:sz w:val="24"/>
          <w:szCs w:val="24"/>
          <w:lang w:val="en-US"/>
        </w:rPr>
        <w:t xml:space="preserve">Neural Networks Modelling for </w:t>
      </w:r>
      <w:r w:rsidR="00293FE8">
        <w:rPr>
          <w:rFonts w:ascii="Times New Roman" w:eastAsia="MS PGothic" w:hAnsi="Times New Roman"/>
          <w:b/>
          <w:bCs/>
          <w:sz w:val="24"/>
          <w:szCs w:val="24"/>
          <w:lang w:val="en-US"/>
        </w:rPr>
        <w:t xml:space="preserve">Flow and </w:t>
      </w:r>
      <w:r>
        <w:rPr>
          <w:rFonts w:ascii="Times New Roman" w:eastAsia="MS PGothic" w:hAnsi="Times New Roman"/>
          <w:b/>
          <w:bCs/>
          <w:sz w:val="24"/>
          <w:szCs w:val="24"/>
          <w:lang w:val="en-US"/>
        </w:rPr>
        <w:t>Transport in Porous Media</w:t>
      </w:r>
    </w:p>
    <w:p w14:paraId="243AAF34" w14:textId="4569738D" w:rsidR="00DA51A3" w:rsidRPr="00C84BA7" w:rsidRDefault="00776A6C" w:rsidP="00DA51A3">
      <w:pPr>
        <w:snapToGrid w:val="0"/>
        <w:jc w:val="center"/>
        <w:rPr>
          <w:rFonts w:ascii="Times New Roman" w:eastAsia="MS PGothic" w:hAnsi="Times New Roman"/>
          <w:sz w:val="24"/>
          <w:szCs w:val="24"/>
        </w:rPr>
      </w:pPr>
      <w:r w:rsidRPr="00C84BA7">
        <w:rPr>
          <w:rFonts w:ascii="Times New Roman" w:eastAsia="SimSun" w:hAnsi="Times New Roman"/>
          <w:sz w:val="24"/>
          <w:szCs w:val="24"/>
          <w:u w:val="single"/>
          <w:lang w:eastAsia="zh-CN"/>
        </w:rPr>
        <w:t>Agnese Marcato</w:t>
      </w:r>
      <w:r w:rsidR="00DA51A3" w:rsidRPr="00C84BA7">
        <w:rPr>
          <w:rFonts w:ascii="Times New Roman" w:eastAsia="SimSun" w:hAnsi="Times New Roman"/>
          <w:sz w:val="24"/>
          <w:szCs w:val="24"/>
          <w:u w:val="single"/>
          <w:vertAlign w:val="superscript"/>
          <w:lang w:eastAsia="zh-CN"/>
        </w:rPr>
        <w:t>1</w:t>
      </w:r>
      <w:r w:rsidRPr="00C84BA7">
        <w:rPr>
          <w:rFonts w:ascii="Times New Roman" w:eastAsia="SimSun" w:hAnsi="Times New Roman"/>
          <w:sz w:val="24"/>
          <w:szCs w:val="24"/>
          <w:u w:val="single"/>
          <w:vertAlign w:val="superscript"/>
          <w:lang w:eastAsia="zh-CN"/>
        </w:rPr>
        <w:t>*</w:t>
      </w:r>
      <w:r w:rsidR="00DA51A3" w:rsidRPr="00C84BA7">
        <w:rPr>
          <w:rFonts w:ascii="Times New Roman" w:eastAsia="SimSun" w:hAnsi="Times New Roman"/>
          <w:sz w:val="24"/>
          <w:szCs w:val="24"/>
          <w:lang w:eastAsia="zh-CN"/>
        </w:rPr>
        <w:t xml:space="preserve">, </w:t>
      </w:r>
      <w:r w:rsidRPr="00C84BA7">
        <w:rPr>
          <w:rFonts w:ascii="Times New Roman" w:eastAsia="SimSun" w:hAnsi="Times New Roman"/>
          <w:sz w:val="24"/>
          <w:szCs w:val="24"/>
          <w:lang w:eastAsia="zh-CN"/>
        </w:rPr>
        <w:t>Gianluca Boccardo</w:t>
      </w:r>
      <w:r w:rsidRPr="00C84BA7">
        <w:rPr>
          <w:rFonts w:ascii="Times New Roman" w:eastAsia="SimSun" w:hAnsi="Times New Roman"/>
          <w:sz w:val="24"/>
          <w:szCs w:val="24"/>
          <w:vertAlign w:val="superscript"/>
          <w:lang w:eastAsia="zh-CN"/>
        </w:rPr>
        <w:t>1</w:t>
      </w:r>
      <w:r w:rsidRPr="00C84BA7">
        <w:rPr>
          <w:rFonts w:ascii="Times New Roman" w:eastAsia="SimSun" w:hAnsi="Times New Roman"/>
          <w:sz w:val="24"/>
          <w:szCs w:val="24"/>
          <w:lang w:eastAsia="zh-CN"/>
        </w:rPr>
        <w:t>,</w:t>
      </w:r>
      <w:r w:rsidR="00DA51A3" w:rsidRPr="00C84BA7">
        <w:rPr>
          <w:rFonts w:ascii="Times New Roman" w:eastAsia="SimSun" w:hAnsi="Times New Roman"/>
          <w:sz w:val="24"/>
          <w:szCs w:val="24"/>
          <w:lang w:eastAsia="zh-CN"/>
        </w:rPr>
        <w:t xml:space="preserve"> </w:t>
      </w:r>
      <w:r w:rsidRPr="00C84BA7">
        <w:rPr>
          <w:rFonts w:ascii="Times New Roman" w:eastAsia="SimSun" w:hAnsi="Times New Roman"/>
          <w:sz w:val="24"/>
          <w:szCs w:val="24"/>
          <w:lang w:eastAsia="zh-CN"/>
        </w:rPr>
        <w:t>Daniele Marchisio</w:t>
      </w:r>
      <w:r w:rsidRPr="00C84BA7">
        <w:rPr>
          <w:rFonts w:ascii="Times New Roman" w:eastAsia="SimSun" w:hAnsi="Times New Roman"/>
          <w:sz w:val="24"/>
          <w:szCs w:val="24"/>
          <w:vertAlign w:val="superscript"/>
          <w:lang w:eastAsia="zh-CN"/>
        </w:rPr>
        <w:t>1</w:t>
      </w:r>
    </w:p>
    <w:p w14:paraId="7A602332" w14:textId="61EF69F2" w:rsidR="00DA51A3" w:rsidRPr="00776A6C" w:rsidRDefault="00DA51A3" w:rsidP="00776A6C">
      <w:pPr>
        <w:snapToGrid w:val="0"/>
        <w:spacing w:after="120"/>
        <w:jc w:val="center"/>
        <w:rPr>
          <w:rFonts w:ascii="Times New Roman" w:eastAsia="MS PGothic" w:hAnsi="Times New Roman"/>
          <w:i/>
          <w:iCs/>
          <w:sz w:val="20"/>
          <w:szCs w:val="20"/>
          <w:lang w:val="en-US"/>
        </w:rPr>
      </w:pPr>
      <w:r w:rsidRPr="00466FFD">
        <w:rPr>
          <w:rFonts w:ascii="Times New Roman" w:eastAsia="MS PGothic" w:hAnsi="Times New Roman"/>
          <w:i/>
          <w:iCs/>
          <w:sz w:val="20"/>
          <w:lang w:val="en-US"/>
        </w:rPr>
        <w:t xml:space="preserve">1 </w:t>
      </w:r>
      <w:r w:rsidR="00776A6C">
        <w:rPr>
          <w:rFonts w:ascii="Times New Roman" w:eastAsia="MS PGothic" w:hAnsi="Times New Roman"/>
          <w:i/>
          <w:iCs/>
          <w:sz w:val="20"/>
          <w:szCs w:val="20"/>
          <w:lang w:val="en-US"/>
        </w:rPr>
        <w:t xml:space="preserve">Department of Applied Science and Technology, </w:t>
      </w:r>
      <w:proofErr w:type="spellStart"/>
      <w:r w:rsidR="00776A6C">
        <w:rPr>
          <w:rFonts w:ascii="Times New Roman" w:eastAsia="MS PGothic" w:hAnsi="Times New Roman"/>
          <w:i/>
          <w:iCs/>
          <w:sz w:val="20"/>
          <w:szCs w:val="20"/>
          <w:lang w:val="en-US"/>
        </w:rPr>
        <w:t>Politecnico</w:t>
      </w:r>
      <w:proofErr w:type="spellEnd"/>
      <w:r w:rsidR="00776A6C">
        <w:rPr>
          <w:rFonts w:ascii="Times New Roman" w:eastAsia="MS PGothic" w:hAnsi="Times New Roman"/>
          <w:i/>
          <w:iCs/>
          <w:sz w:val="20"/>
          <w:szCs w:val="20"/>
          <w:lang w:val="en-US"/>
        </w:rPr>
        <w:t xml:space="preserve"> di Torino, Torino, Italy</w:t>
      </w:r>
    </w:p>
    <w:p w14:paraId="5533360A" w14:textId="7DF6D1BA" w:rsidR="00DA51A3" w:rsidRPr="00466FFD" w:rsidRDefault="00DA51A3" w:rsidP="00DA51A3">
      <w:pPr>
        <w:snapToGrid w:val="0"/>
        <w:jc w:val="center"/>
        <w:rPr>
          <w:rFonts w:ascii="Times New Roman" w:eastAsia="MS PGothic" w:hAnsi="Times New Roman"/>
          <w:bCs/>
          <w:i/>
          <w:iCs/>
          <w:sz w:val="20"/>
          <w:lang w:val="en-US"/>
        </w:rPr>
      </w:pPr>
      <w:r w:rsidRPr="00466FFD">
        <w:rPr>
          <w:rFonts w:ascii="Times New Roman" w:eastAsia="MS PGothic" w:hAnsi="Times New Roman"/>
          <w:bCs/>
          <w:i/>
          <w:iCs/>
          <w:sz w:val="20"/>
          <w:lang w:val="en-US"/>
        </w:rPr>
        <w:t>*Corresponding author</w:t>
      </w:r>
      <w:r w:rsidRPr="00466FFD">
        <w:rPr>
          <w:rFonts w:ascii="Times New Roman" w:eastAsia="MS PGothic" w:hAnsi="Times New Roman"/>
          <w:bCs/>
          <w:i/>
          <w:iCs/>
          <w:sz w:val="20"/>
          <w:lang w:val="en-US" w:eastAsia="ko-KR"/>
        </w:rPr>
        <w:t xml:space="preserve"> E-Mail: </w:t>
      </w:r>
      <w:r w:rsidRPr="00466FFD">
        <w:rPr>
          <w:rFonts w:ascii="Times New Roman" w:eastAsia="MS PGothic" w:hAnsi="Times New Roman"/>
          <w:bCs/>
          <w:i/>
          <w:iCs/>
          <w:sz w:val="20"/>
          <w:lang w:val="en-US"/>
        </w:rPr>
        <w:t xml:space="preserve"> </w:t>
      </w:r>
      <w:r w:rsidR="00776A6C">
        <w:rPr>
          <w:rFonts w:ascii="Times New Roman" w:eastAsia="MS PGothic" w:hAnsi="Times New Roman"/>
          <w:bCs/>
          <w:i/>
          <w:iCs/>
          <w:sz w:val="20"/>
          <w:lang w:val="en-US"/>
        </w:rPr>
        <w:t>agnese.marcato</w:t>
      </w:r>
      <w:r w:rsidRPr="00466FFD">
        <w:rPr>
          <w:rFonts w:ascii="Times New Roman" w:eastAsia="MS PGothic" w:hAnsi="Times New Roman"/>
          <w:bCs/>
          <w:i/>
          <w:iCs/>
          <w:sz w:val="20"/>
          <w:lang w:val="en-US"/>
        </w:rPr>
        <w:t>@</w:t>
      </w:r>
      <w:r w:rsidR="00776A6C">
        <w:rPr>
          <w:rFonts w:ascii="Times New Roman" w:eastAsia="MS PGothic" w:hAnsi="Times New Roman"/>
          <w:bCs/>
          <w:i/>
          <w:iCs/>
          <w:sz w:val="20"/>
          <w:lang w:val="en-US"/>
        </w:rPr>
        <w:t>polito.it</w:t>
      </w:r>
    </w:p>
    <w:p w14:paraId="28AD07A8" w14:textId="77777777" w:rsidR="00DA51A3" w:rsidRPr="00466FFD" w:rsidRDefault="00DA51A3" w:rsidP="00DA51A3">
      <w:pPr>
        <w:snapToGrid w:val="0"/>
        <w:spacing w:after="120"/>
        <w:jc w:val="center"/>
        <w:rPr>
          <w:rFonts w:ascii="Times New Roman" w:eastAsia="SimSun" w:hAnsi="Times New Roman"/>
          <w:bCs/>
          <w:i/>
          <w:iCs/>
          <w:sz w:val="20"/>
          <w:lang w:val="en-US" w:eastAsia="zh-CN"/>
        </w:rPr>
      </w:pPr>
    </w:p>
    <w:p w14:paraId="110B92B3" w14:textId="4B3B44C1" w:rsidR="00DA51A3" w:rsidRDefault="00DA51A3" w:rsidP="00DA51A3">
      <w:pPr>
        <w:snapToGrid w:val="0"/>
        <w:spacing w:line="300" w:lineRule="auto"/>
        <w:rPr>
          <w:rFonts w:ascii="Times New Roman" w:eastAsia="MS PGothic" w:hAnsi="Times New Roman"/>
          <w:b/>
          <w:bCs/>
          <w:lang w:val="en-US"/>
        </w:rPr>
      </w:pPr>
      <w:r w:rsidRPr="00466FFD">
        <w:rPr>
          <w:rFonts w:ascii="Times New Roman" w:eastAsia="MS PGothic" w:hAnsi="Times New Roman"/>
          <w:b/>
          <w:bCs/>
          <w:lang w:val="en-US"/>
        </w:rPr>
        <w:t>1.</w:t>
      </w:r>
      <w:r w:rsidR="003F160A">
        <w:rPr>
          <w:rFonts w:ascii="Times New Roman" w:eastAsia="MS PGothic" w:hAnsi="Times New Roman"/>
          <w:b/>
          <w:bCs/>
          <w:lang w:val="en-US"/>
        </w:rPr>
        <w:t>Introduction</w:t>
      </w:r>
    </w:p>
    <w:p w14:paraId="0DEC0E7B" w14:textId="1E0D63C3" w:rsidR="00AC3E40" w:rsidRDefault="00C84BA7" w:rsidP="00DF4BEC">
      <w:pPr>
        <w:snapToGrid w:val="0"/>
        <w:spacing w:after="120"/>
        <w:jc w:val="both"/>
        <w:rPr>
          <w:rFonts w:ascii="Times New Roman" w:eastAsia="MS PGothic" w:hAnsi="Times New Roman"/>
          <w:lang w:val="en-US"/>
        </w:rPr>
      </w:pPr>
      <w:r>
        <w:rPr>
          <w:rFonts w:ascii="Times New Roman" w:eastAsia="MS PGothic" w:hAnsi="Times New Roman"/>
          <w:lang w:val="en-US"/>
        </w:rPr>
        <w:t>The modelling of flow and transport in porous media finds application in many fields of interest in chemical engineering such as packed bed catalytic reactors, carbon capture and storage</w:t>
      </w:r>
      <w:r w:rsidR="00816D61">
        <w:rPr>
          <w:rFonts w:ascii="Times New Roman" w:eastAsia="MS PGothic" w:hAnsi="Times New Roman"/>
          <w:lang w:val="en-US"/>
        </w:rPr>
        <w:t>,</w:t>
      </w:r>
      <w:r>
        <w:rPr>
          <w:rFonts w:ascii="Times New Roman" w:eastAsia="MS PGothic" w:hAnsi="Times New Roman"/>
          <w:lang w:val="en-US"/>
        </w:rPr>
        <w:t xml:space="preserve"> and battery modelling. </w:t>
      </w:r>
      <w:r w:rsidR="00DF4BEC">
        <w:rPr>
          <w:rFonts w:ascii="Times New Roman" w:eastAsia="MS PGothic" w:hAnsi="Times New Roman"/>
          <w:lang w:val="en-US"/>
        </w:rPr>
        <w:t>Even though the nature of porous media is different in these applications –</w:t>
      </w:r>
      <w:r w:rsidR="00DF4BEC" w:rsidRPr="00DF4BEC">
        <w:rPr>
          <w:rFonts w:ascii="Times New Roman" w:eastAsia="MS PGothic" w:hAnsi="Times New Roman"/>
          <w:lang w:val="en-US"/>
        </w:rPr>
        <w:t xml:space="preserve"> </w:t>
      </w:r>
      <w:r w:rsidR="00DF4BEC">
        <w:rPr>
          <w:rFonts w:ascii="Times New Roman" w:eastAsia="MS PGothic" w:hAnsi="Times New Roman"/>
          <w:lang w:val="en-US"/>
        </w:rPr>
        <w:t xml:space="preserve">catalytic beads, rocks and electrodes – </w:t>
      </w:r>
      <w:r w:rsidR="00816D61">
        <w:rPr>
          <w:rFonts w:ascii="Times New Roman" w:eastAsia="MS PGothic" w:hAnsi="Times New Roman"/>
          <w:lang w:val="en-US"/>
        </w:rPr>
        <w:t xml:space="preserve">the modelling methodologies can be transferred from well established fields to new ones. Computational fluid dynamics (CFD) </w:t>
      </w:r>
      <w:r w:rsidR="00FE422B">
        <w:rPr>
          <w:rFonts w:ascii="Times New Roman" w:eastAsia="MS PGothic" w:hAnsi="Times New Roman"/>
          <w:lang w:val="en-US"/>
        </w:rPr>
        <w:t>has been successfully employed for both macroscale and microscale modelling of porous media systems, thanks to the increasing</w:t>
      </w:r>
      <w:r w:rsidR="00C574E9">
        <w:rPr>
          <w:rFonts w:ascii="Times New Roman" w:eastAsia="MS PGothic" w:hAnsi="Times New Roman"/>
          <w:lang w:val="en-US"/>
        </w:rPr>
        <w:t>ly</w:t>
      </w:r>
      <w:r w:rsidR="00FE422B">
        <w:rPr>
          <w:rFonts w:ascii="Times New Roman" w:eastAsia="MS PGothic" w:hAnsi="Times New Roman"/>
          <w:lang w:val="en-US"/>
        </w:rPr>
        <w:t xml:space="preserve"> </w:t>
      </w:r>
      <w:proofErr w:type="gramStart"/>
      <w:r w:rsidR="00FE422B">
        <w:rPr>
          <w:rFonts w:ascii="Times New Roman" w:eastAsia="MS PGothic" w:hAnsi="Times New Roman"/>
          <w:lang w:val="en-US"/>
        </w:rPr>
        <w:t>high performance</w:t>
      </w:r>
      <w:proofErr w:type="gramEnd"/>
      <w:r w:rsidR="00FE422B">
        <w:rPr>
          <w:rFonts w:ascii="Times New Roman" w:eastAsia="MS PGothic" w:hAnsi="Times New Roman"/>
          <w:lang w:val="en-US"/>
        </w:rPr>
        <w:t xml:space="preserve"> computing resources available for research. Even though the simulations are feasible, the time required for their solution can take hours on multiple cores, so they </w:t>
      </w:r>
      <w:r w:rsidR="00A41605">
        <w:rPr>
          <w:rFonts w:ascii="Times New Roman" w:eastAsia="MS PGothic" w:hAnsi="Times New Roman"/>
          <w:lang w:val="en-US"/>
        </w:rPr>
        <w:t>cannot</w:t>
      </w:r>
      <w:r w:rsidR="00FE422B">
        <w:rPr>
          <w:rFonts w:ascii="Times New Roman" w:eastAsia="MS PGothic" w:hAnsi="Times New Roman"/>
          <w:lang w:val="en-US"/>
        </w:rPr>
        <w:t xml:space="preserve"> easily find application in multiscale modelling or optimization problems. The </w:t>
      </w:r>
      <w:r w:rsidR="00AC3E40">
        <w:rPr>
          <w:rFonts w:ascii="Times New Roman" w:eastAsia="MS PGothic" w:hAnsi="Times New Roman"/>
          <w:lang w:val="en-US"/>
        </w:rPr>
        <w:t>training</w:t>
      </w:r>
      <w:r w:rsidR="00FE422B">
        <w:rPr>
          <w:rFonts w:ascii="Times New Roman" w:eastAsia="MS PGothic" w:hAnsi="Times New Roman"/>
          <w:lang w:val="en-US"/>
        </w:rPr>
        <w:t xml:space="preserve"> </w:t>
      </w:r>
      <w:r w:rsidR="00AC3E40">
        <w:rPr>
          <w:rFonts w:ascii="Times New Roman" w:eastAsia="MS PGothic" w:hAnsi="Times New Roman"/>
          <w:lang w:val="en-US"/>
        </w:rPr>
        <w:t xml:space="preserve">of data-driven models can be useful to obtain fast models that can be employed without the need for new expensive simulations. Machine learning models can be trained for this purpose, in this work neural networks have been chosen since they can generalize well nonlinear </w:t>
      </w:r>
      <w:r w:rsidR="00737180">
        <w:rPr>
          <w:rFonts w:ascii="Times New Roman" w:eastAsia="MS PGothic" w:hAnsi="Times New Roman"/>
          <w:lang w:val="en-US"/>
        </w:rPr>
        <w:t xml:space="preserve">problems and can be used when analytical correlations </w:t>
      </w:r>
      <w:r w:rsidR="00A41605">
        <w:rPr>
          <w:rFonts w:ascii="Times New Roman" w:eastAsia="MS PGothic" w:hAnsi="Times New Roman"/>
          <w:lang w:val="en-US"/>
        </w:rPr>
        <w:t>cannot</w:t>
      </w:r>
      <w:r w:rsidR="00737180">
        <w:rPr>
          <w:rFonts w:ascii="Times New Roman" w:eastAsia="MS PGothic" w:hAnsi="Times New Roman"/>
          <w:lang w:val="en-US"/>
        </w:rPr>
        <w:t xml:space="preserve"> be </w:t>
      </w:r>
      <w:r w:rsidR="00613674">
        <w:rPr>
          <w:rFonts w:ascii="Times New Roman" w:eastAsia="MS PGothic" w:hAnsi="Times New Roman"/>
          <w:lang w:val="en-US"/>
        </w:rPr>
        <w:t>obtained</w:t>
      </w:r>
      <w:r w:rsidR="00737180">
        <w:rPr>
          <w:rFonts w:ascii="Times New Roman" w:eastAsia="MS PGothic" w:hAnsi="Times New Roman"/>
          <w:lang w:val="en-US"/>
        </w:rPr>
        <w:t xml:space="preserve"> for complex physical systems.</w:t>
      </w:r>
    </w:p>
    <w:p w14:paraId="44B87264" w14:textId="1A24ED50" w:rsidR="00AC3E40" w:rsidRDefault="00436C59" w:rsidP="00DF4BEC">
      <w:pPr>
        <w:snapToGrid w:val="0"/>
        <w:spacing w:after="120"/>
        <w:jc w:val="both"/>
        <w:rPr>
          <w:rFonts w:ascii="Times New Roman" w:eastAsia="MS PGothic" w:hAnsi="Times New Roman"/>
          <w:lang w:val="en-US"/>
        </w:rPr>
      </w:pPr>
      <w:r>
        <w:rPr>
          <w:rFonts w:ascii="Times New Roman" w:eastAsia="MS PGothic" w:hAnsi="Times New Roman"/>
          <w:lang w:val="en-US"/>
        </w:rPr>
        <w:t xml:space="preserve">Neural networks </w:t>
      </w:r>
      <w:r w:rsidR="00737180">
        <w:rPr>
          <w:rFonts w:ascii="Times New Roman" w:eastAsia="MS PGothic" w:hAnsi="Times New Roman"/>
          <w:lang w:val="en-US"/>
        </w:rPr>
        <w:t>must</w:t>
      </w:r>
      <w:r>
        <w:rPr>
          <w:rFonts w:ascii="Times New Roman" w:eastAsia="MS PGothic" w:hAnsi="Times New Roman"/>
          <w:lang w:val="en-US"/>
        </w:rPr>
        <w:t xml:space="preserve"> be trained on a dataset</w:t>
      </w:r>
      <w:r w:rsidR="002C4A1F">
        <w:rPr>
          <w:rFonts w:ascii="Times New Roman" w:eastAsia="MS PGothic" w:hAnsi="Times New Roman"/>
          <w:lang w:val="en-US"/>
        </w:rPr>
        <w:t xml:space="preserve"> </w:t>
      </w:r>
      <w:r w:rsidR="00737180">
        <w:rPr>
          <w:rFonts w:ascii="Times New Roman" w:eastAsia="MS PGothic" w:hAnsi="Times New Roman"/>
          <w:lang w:val="en-US"/>
        </w:rPr>
        <w:t>made by CFD simulations</w:t>
      </w:r>
      <w:r w:rsidR="002C4A1F">
        <w:rPr>
          <w:rFonts w:ascii="Times New Roman" w:eastAsia="MS PGothic" w:hAnsi="Times New Roman"/>
          <w:lang w:val="en-US"/>
        </w:rPr>
        <w:t xml:space="preserve">, which must explore </w:t>
      </w:r>
      <w:r w:rsidR="00DF508F">
        <w:rPr>
          <w:rFonts w:ascii="Times New Roman" w:eastAsia="MS PGothic" w:hAnsi="Times New Roman"/>
          <w:lang w:val="en-US"/>
        </w:rPr>
        <w:t>the range of conditions of interest for generalization</w:t>
      </w:r>
      <w:r w:rsidR="007921A4">
        <w:rPr>
          <w:rFonts w:ascii="Times New Roman" w:eastAsia="MS PGothic" w:hAnsi="Times New Roman"/>
          <w:lang w:val="en-US"/>
        </w:rPr>
        <w:t xml:space="preserve"> to new cases</w:t>
      </w:r>
      <w:r w:rsidR="00DF508F">
        <w:rPr>
          <w:rFonts w:ascii="Times New Roman" w:eastAsia="MS PGothic" w:hAnsi="Times New Roman"/>
          <w:lang w:val="en-US"/>
        </w:rPr>
        <w:t>.</w:t>
      </w:r>
      <w:r w:rsidR="00A41605">
        <w:rPr>
          <w:rFonts w:ascii="Times New Roman" w:eastAsia="MS PGothic" w:hAnsi="Times New Roman"/>
          <w:lang w:val="en-US"/>
        </w:rPr>
        <w:t xml:space="preserve"> </w:t>
      </w:r>
      <w:r w:rsidR="00CD3344">
        <w:rPr>
          <w:rFonts w:ascii="Times New Roman" w:eastAsia="MS PGothic" w:hAnsi="Times New Roman"/>
          <w:lang w:val="en-US"/>
        </w:rPr>
        <w:t xml:space="preserve">The </w:t>
      </w:r>
      <w:r w:rsidR="00814335">
        <w:rPr>
          <w:rFonts w:ascii="Times New Roman" w:eastAsia="MS PGothic" w:hAnsi="Times New Roman"/>
          <w:lang w:val="en-US"/>
        </w:rPr>
        <w:t>first step in the workflow</w:t>
      </w:r>
      <w:r w:rsidR="00783C7F">
        <w:rPr>
          <w:rFonts w:ascii="Times New Roman" w:eastAsia="MS PGothic" w:hAnsi="Times New Roman"/>
          <w:lang w:val="en-US"/>
        </w:rPr>
        <w:t xml:space="preserve"> [1]</w:t>
      </w:r>
      <w:r w:rsidR="00814335">
        <w:rPr>
          <w:rFonts w:ascii="Times New Roman" w:eastAsia="MS PGothic" w:hAnsi="Times New Roman"/>
          <w:lang w:val="en-US"/>
        </w:rPr>
        <w:t xml:space="preserve"> is</w:t>
      </w:r>
      <w:r w:rsidR="009D4729">
        <w:rPr>
          <w:rFonts w:ascii="Times New Roman" w:eastAsia="MS PGothic" w:hAnsi="Times New Roman"/>
          <w:lang w:val="en-US"/>
        </w:rPr>
        <w:t xml:space="preserve"> </w:t>
      </w:r>
      <w:r w:rsidR="00814335">
        <w:rPr>
          <w:rFonts w:ascii="Times New Roman" w:eastAsia="MS PGothic" w:hAnsi="Times New Roman"/>
          <w:lang w:val="en-US"/>
        </w:rPr>
        <w:t xml:space="preserve">the creation of a dataset </w:t>
      </w:r>
      <w:r w:rsidR="009D4729">
        <w:rPr>
          <w:rFonts w:ascii="Times New Roman" w:eastAsia="MS PGothic" w:hAnsi="Times New Roman"/>
          <w:lang w:val="en-US"/>
        </w:rPr>
        <w:t xml:space="preserve">based </w:t>
      </w:r>
      <w:r w:rsidR="00C574E9">
        <w:rPr>
          <w:rFonts w:ascii="Times New Roman" w:eastAsia="MS PGothic" w:hAnsi="Times New Roman"/>
          <w:lang w:val="en-US"/>
        </w:rPr>
        <w:t xml:space="preserve">spanning </w:t>
      </w:r>
      <w:r w:rsidR="009D4729">
        <w:rPr>
          <w:rFonts w:ascii="Times New Roman" w:eastAsia="MS PGothic" w:hAnsi="Times New Roman"/>
          <w:lang w:val="en-US"/>
        </w:rPr>
        <w:t xml:space="preserve">the </w:t>
      </w:r>
      <w:r w:rsidR="00C574E9">
        <w:rPr>
          <w:rFonts w:ascii="Times New Roman" w:eastAsia="MS PGothic" w:hAnsi="Times New Roman"/>
          <w:lang w:val="en-US"/>
        </w:rPr>
        <w:t xml:space="preserve">range of </w:t>
      </w:r>
      <w:r w:rsidR="009D4729">
        <w:rPr>
          <w:rFonts w:ascii="Times New Roman" w:eastAsia="MS PGothic" w:hAnsi="Times New Roman"/>
          <w:lang w:val="en-US"/>
        </w:rPr>
        <w:t xml:space="preserve">variation of the features that will be the input of the neural networks. A portion of the dataset is employed for </w:t>
      </w:r>
      <w:r w:rsidR="00CD3344">
        <w:rPr>
          <w:rFonts w:ascii="Times New Roman" w:eastAsia="MS PGothic" w:hAnsi="Times New Roman"/>
          <w:lang w:val="en-US"/>
        </w:rPr>
        <w:t xml:space="preserve">training of the models, </w:t>
      </w:r>
      <w:r w:rsidR="00C574E9">
        <w:rPr>
          <w:rFonts w:ascii="Times New Roman" w:eastAsia="MS PGothic" w:hAnsi="Times New Roman"/>
          <w:lang w:val="en-US"/>
        </w:rPr>
        <w:t xml:space="preserve">while </w:t>
      </w:r>
      <w:r w:rsidR="00CD3344">
        <w:rPr>
          <w:rFonts w:ascii="Times New Roman" w:eastAsia="MS PGothic" w:hAnsi="Times New Roman"/>
          <w:lang w:val="en-US"/>
        </w:rPr>
        <w:t>a</w:t>
      </w:r>
      <w:r w:rsidR="00C574E9">
        <w:rPr>
          <w:rFonts w:ascii="Times New Roman" w:eastAsia="MS PGothic" w:hAnsi="Times New Roman"/>
          <w:lang w:val="en-US"/>
        </w:rPr>
        <w:t>nother</w:t>
      </w:r>
      <w:r w:rsidR="00CD3344">
        <w:rPr>
          <w:rFonts w:ascii="Times New Roman" w:eastAsia="MS PGothic" w:hAnsi="Times New Roman"/>
          <w:lang w:val="en-US"/>
        </w:rPr>
        <w:t xml:space="preserve"> portion is used to test the generalization capability of the model itself. </w:t>
      </w:r>
    </w:p>
    <w:p w14:paraId="1FF673DF" w14:textId="21E3AED7" w:rsidR="00CD3344" w:rsidRDefault="00CD3344" w:rsidP="00DF4BEC">
      <w:pPr>
        <w:snapToGrid w:val="0"/>
        <w:spacing w:after="120"/>
        <w:jc w:val="both"/>
        <w:rPr>
          <w:rFonts w:ascii="Times New Roman" w:eastAsia="MS PGothic" w:hAnsi="Times New Roman"/>
          <w:lang w:val="en-US"/>
        </w:rPr>
      </w:pPr>
      <w:r>
        <w:rPr>
          <w:rFonts w:ascii="Times New Roman" w:eastAsia="MS PGothic" w:hAnsi="Times New Roman"/>
          <w:lang w:val="en-US"/>
        </w:rPr>
        <w:t>The porous media system</w:t>
      </w:r>
      <w:r w:rsidR="00613674">
        <w:rPr>
          <w:rFonts w:ascii="Times New Roman" w:eastAsia="MS PGothic" w:hAnsi="Times New Roman"/>
          <w:lang w:val="en-US"/>
        </w:rPr>
        <w:t xml:space="preserve">s </w:t>
      </w:r>
      <w:r>
        <w:rPr>
          <w:rFonts w:ascii="Times New Roman" w:eastAsia="MS PGothic" w:hAnsi="Times New Roman"/>
          <w:lang w:val="en-US"/>
        </w:rPr>
        <w:t xml:space="preserve">in this work </w:t>
      </w:r>
      <w:r w:rsidR="00D63A35">
        <w:rPr>
          <w:rFonts w:ascii="Times New Roman" w:eastAsia="MS PGothic" w:hAnsi="Times New Roman"/>
          <w:lang w:val="en-US"/>
        </w:rPr>
        <w:t>are sphere packings</w:t>
      </w:r>
      <w:r w:rsidR="00613674">
        <w:rPr>
          <w:rFonts w:ascii="Times New Roman" w:eastAsia="MS PGothic" w:hAnsi="Times New Roman"/>
          <w:lang w:val="en-US"/>
        </w:rPr>
        <w:t xml:space="preserve">, </w:t>
      </w:r>
      <w:r w:rsidR="00D63A35">
        <w:rPr>
          <w:rFonts w:ascii="Times New Roman" w:eastAsia="MS PGothic" w:hAnsi="Times New Roman"/>
          <w:lang w:val="en-US"/>
        </w:rPr>
        <w:t xml:space="preserve">the physics studied is flow </w:t>
      </w:r>
      <w:r w:rsidR="009E12D3">
        <w:rPr>
          <w:rFonts w:ascii="Times New Roman" w:eastAsia="MS PGothic" w:hAnsi="Times New Roman"/>
          <w:lang w:val="en-US"/>
        </w:rPr>
        <w:t xml:space="preserve">in laminar conditions and the transport of a scalar that is consumed on the grains surface. This system </w:t>
      </w:r>
      <w:r w:rsidR="001530A1">
        <w:rPr>
          <w:rFonts w:ascii="Times New Roman" w:eastAsia="MS PGothic" w:hAnsi="Times New Roman"/>
          <w:lang w:val="en-US"/>
        </w:rPr>
        <w:t>models</w:t>
      </w:r>
      <w:r w:rsidR="009E12D3">
        <w:rPr>
          <w:rFonts w:ascii="Times New Roman" w:eastAsia="MS PGothic" w:hAnsi="Times New Roman"/>
          <w:lang w:val="en-US"/>
        </w:rPr>
        <w:t xml:space="preserve"> the transport of a colloid filtered by the grains or </w:t>
      </w:r>
      <w:r w:rsidR="00C574E9">
        <w:rPr>
          <w:rFonts w:ascii="Times New Roman" w:eastAsia="MS PGothic" w:hAnsi="Times New Roman"/>
          <w:lang w:val="en-US"/>
        </w:rPr>
        <w:t xml:space="preserve">equivalently </w:t>
      </w:r>
      <w:r w:rsidR="009E12D3">
        <w:rPr>
          <w:rFonts w:ascii="Times New Roman" w:eastAsia="MS PGothic" w:hAnsi="Times New Roman"/>
          <w:lang w:val="en-US"/>
        </w:rPr>
        <w:t>an instantaneous reaction on the grains surface</w:t>
      </w:r>
      <w:r w:rsidR="001530A1">
        <w:rPr>
          <w:rFonts w:ascii="Times New Roman" w:eastAsia="MS PGothic" w:hAnsi="Times New Roman"/>
          <w:lang w:val="en-US"/>
        </w:rPr>
        <w:t>, but the transport equations solved are the same that describe other physical system</w:t>
      </w:r>
      <w:r w:rsidR="00613674">
        <w:rPr>
          <w:rFonts w:ascii="Times New Roman" w:eastAsia="MS PGothic" w:hAnsi="Times New Roman"/>
          <w:lang w:val="en-US"/>
        </w:rPr>
        <w:t>s</w:t>
      </w:r>
      <w:r w:rsidR="001530A1">
        <w:rPr>
          <w:rFonts w:ascii="Times New Roman" w:eastAsia="MS PGothic" w:hAnsi="Times New Roman"/>
          <w:lang w:val="en-US"/>
        </w:rPr>
        <w:t xml:space="preserve"> of interest in the porous media </w:t>
      </w:r>
      <w:r w:rsidR="00C574E9">
        <w:rPr>
          <w:rFonts w:ascii="Times New Roman" w:eastAsia="MS PGothic" w:hAnsi="Times New Roman"/>
          <w:lang w:val="en-US"/>
        </w:rPr>
        <w:t xml:space="preserve">and chemical engineering </w:t>
      </w:r>
      <w:r w:rsidR="001530A1">
        <w:rPr>
          <w:rFonts w:ascii="Times New Roman" w:eastAsia="MS PGothic" w:hAnsi="Times New Roman"/>
          <w:lang w:val="en-US"/>
        </w:rPr>
        <w:t xml:space="preserve">community, like the lithiation and de-lithiation in </w:t>
      </w:r>
      <w:r w:rsidR="00A864FD">
        <w:rPr>
          <w:rFonts w:ascii="Times New Roman" w:eastAsia="MS PGothic" w:hAnsi="Times New Roman"/>
          <w:lang w:val="en-US"/>
        </w:rPr>
        <w:t>Lithium-ion</w:t>
      </w:r>
      <w:r w:rsidR="001530A1">
        <w:rPr>
          <w:rFonts w:ascii="Times New Roman" w:eastAsia="MS PGothic" w:hAnsi="Times New Roman"/>
          <w:lang w:val="en-US"/>
        </w:rPr>
        <w:t xml:space="preserve"> batteries. </w:t>
      </w:r>
    </w:p>
    <w:p w14:paraId="77963D76" w14:textId="00B8C2B7" w:rsidR="001530A1" w:rsidRDefault="00A864FD" w:rsidP="00DF4BEC">
      <w:pPr>
        <w:snapToGrid w:val="0"/>
        <w:spacing w:after="120"/>
        <w:jc w:val="both"/>
        <w:rPr>
          <w:rFonts w:ascii="Times New Roman" w:eastAsia="MS PGothic" w:hAnsi="Times New Roman"/>
          <w:lang w:val="en-US"/>
        </w:rPr>
      </w:pPr>
      <w:r>
        <w:rPr>
          <w:rFonts w:ascii="Times New Roman" w:eastAsia="MS PGothic" w:hAnsi="Times New Roman"/>
          <w:lang w:val="en-US"/>
        </w:rPr>
        <w:t xml:space="preserve">Depending on the prediction objectives and the input data it is possible to choose the most appropriate neural network architecture. If the objectives are numerical values, it is </w:t>
      </w:r>
      <w:r w:rsidR="008228DA">
        <w:rPr>
          <w:rFonts w:ascii="Times New Roman" w:eastAsia="MS PGothic" w:hAnsi="Times New Roman"/>
          <w:lang w:val="en-US"/>
        </w:rPr>
        <w:t>easily possible to transfer well established architectures from the data science community. Depending on the kind of input data, fully connected neural networks (FCNN) and convolutional neural networks (CNN) can be trained, in the first case the inputs are numerical values, instead</w:t>
      </w:r>
      <w:r w:rsidR="00613674">
        <w:rPr>
          <w:rFonts w:ascii="Times New Roman" w:eastAsia="MS PGothic" w:hAnsi="Times New Roman"/>
          <w:lang w:val="en-US"/>
        </w:rPr>
        <w:t xml:space="preserve"> in</w:t>
      </w:r>
      <w:r w:rsidR="008228DA">
        <w:rPr>
          <w:rFonts w:ascii="Times New Roman" w:eastAsia="MS PGothic" w:hAnsi="Times New Roman"/>
          <w:lang w:val="en-US"/>
        </w:rPr>
        <w:t xml:space="preserve"> the second case the inputs are images</w:t>
      </w:r>
      <w:r w:rsidR="00C574E9">
        <w:rPr>
          <w:rFonts w:ascii="Times New Roman" w:eastAsia="MS PGothic" w:hAnsi="Times New Roman"/>
          <w:lang w:val="en-US"/>
        </w:rPr>
        <w:t xml:space="preserve"> (either 2D or 3D)</w:t>
      </w:r>
      <w:r w:rsidR="008228DA">
        <w:rPr>
          <w:rFonts w:ascii="Times New Roman" w:eastAsia="MS PGothic" w:hAnsi="Times New Roman"/>
          <w:lang w:val="en-US"/>
        </w:rPr>
        <w:t xml:space="preserve">. For using FCNN it is necessary to </w:t>
      </w:r>
      <w:r w:rsidR="00C574E9">
        <w:rPr>
          <w:rFonts w:ascii="Times New Roman" w:eastAsia="MS PGothic" w:hAnsi="Times New Roman"/>
          <w:lang w:val="en-US"/>
        </w:rPr>
        <w:t>hand-</w:t>
      </w:r>
      <w:r w:rsidR="008228DA">
        <w:rPr>
          <w:rFonts w:ascii="Times New Roman" w:eastAsia="MS PGothic" w:hAnsi="Times New Roman"/>
          <w:lang w:val="en-US"/>
        </w:rPr>
        <w:t xml:space="preserve">select the features </w:t>
      </w:r>
      <w:r w:rsidR="00613674">
        <w:rPr>
          <w:rFonts w:ascii="Times New Roman" w:eastAsia="MS PGothic" w:hAnsi="Times New Roman"/>
          <w:lang w:val="en-US"/>
        </w:rPr>
        <w:t>which are</w:t>
      </w:r>
      <w:r w:rsidR="008228DA">
        <w:rPr>
          <w:rFonts w:ascii="Times New Roman" w:eastAsia="MS PGothic" w:hAnsi="Times New Roman"/>
          <w:lang w:val="en-US"/>
        </w:rPr>
        <w:t xml:space="preserve"> the most effective for the prediction of the outputs, on the contrary CNN can </w:t>
      </w:r>
      <w:r w:rsidR="007A7001">
        <w:rPr>
          <w:rFonts w:ascii="Times New Roman" w:eastAsia="MS PGothic" w:hAnsi="Times New Roman"/>
          <w:lang w:val="en-US"/>
        </w:rPr>
        <w:t xml:space="preserve">grasp autonomously from the images the features to obtain an accurate output. </w:t>
      </w:r>
    </w:p>
    <w:p w14:paraId="1E4FA868" w14:textId="36C7BDF1" w:rsidR="007A7001" w:rsidRDefault="007A7001" w:rsidP="00DF4BEC">
      <w:pPr>
        <w:snapToGrid w:val="0"/>
        <w:spacing w:after="120"/>
        <w:jc w:val="both"/>
        <w:rPr>
          <w:rFonts w:ascii="Times New Roman" w:eastAsia="MS PGothic" w:hAnsi="Times New Roman"/>
          <w:lang w:val="en-US"/>
        </w:rPr>
      </w:pPr>
      <w:r>
        <w:rPr>
          <w:rFonts w:ascii="Times New Roman" w:eastAsia="MS PGothic" w:hAnsi="Times New Roman"/>
          <w:lang w:val="en-US"/>
        </w:rPr>
        <w:t>If the data-driven model objective</w:t>
      </w:r>
      <w:r w:rsidR="006410CD">
        <w:rPr>
          <w:rFonts w:ascii="Times New Roman" w:eastAsia="MS PGothic" w:hAnsi="Times New Roman"/>
          <w:lang w:val="en-US"/>
        </w:rPr>
        <w:t xml:space="preserve">s are fields, so image-like outputs, the neural networks architectures </w:t>
      </w:r>
      <w:r w:rsidR="008A0A73">
        <w:rPr>
          <w:rFonts w:ascii="Times New Roman" w:eastAsia="MS PGothic" w:hAnsi="Times New Roman"/>
          <w:lang w:val="en-US"/>
        </w:rPr>
        <w:t>are more challenging to conceive. Some recent works propose neural networks for the flow field prediction in porous media systems</w:t>
      </w:r>
      <w:r w:rsidR="00522160">
        <w:rPr>
          <w:rFonts w:ascii="Times New Roman" w:eastAsia="MS PGothic" w:hAnsi="Times New Roman"/>
          <w:lang w:val="en-US"/>
        </w:rPr>
        <w:t xml:space="preserve"> [4]</w:t>
      </w:r>
      <w:r w:rsidR="008A0A73">
        <w:rPr>
          <w:rFonts w:ascii="Times New Roman" w:eastAsia="MS PGothic" w:hAnsi="Times New Roman"/>
          <w:lang w:val="en-US"/>
        </w:rPr>
        <w:t xml:space="preserve">. To the authors knowledge </w:t>
      </w:r>
      <w:r w:rsidR="008C0E25">
        <w:rPr>
          <w:rFonts w:ascii="Times New Roman" w:eastAsia="MS PGothic" w:hAnsi="Times New Roman"/>
          <w:lang w:val="en-US"/>
        </w:rPr>
        <w:t xml:space="preserve">little was done to extend the use of these models beyond the flow prediction, and generally to geometric and flow-related parameters, like the permeability. The extension of these models to transport or, generally, to more complex physical phenomena could find applications in the </w:t>
      </w:r>
      <w:r w:rsidR="001049A5">
        <w:rPr>
          <w:rFonts w:ascii="Times New Roman" w:eastAsia="MS PGothic" w:hAnsi="Times New Roman"/>
          <w:lang w:val="en-US"/>
        </w:rPr>
        <w:t>above-mentioned</w:t>
      </w:r>
      <w:r w:rsidR="008C0E25">
        <w:rPr>
          <w:rFonts w:ascii="Times New Roman" w:eastAsia="MS PGothic" w:hAnsi="Times New Roman"/>
          <w:lang w:val="en-US"/>
        </w:rPr>
        <w:t xml:space="preserve"> fields of chemical engineering, where multiphase and/or reactive systems are </w:t>
      </w:r>
      <w:r w:rsidR="001C4E58">
        <w:rPr>
          <w:rFonts w:ascii="Times New Roman" w:eastAsia="MS PGothic" w:hAnsi="Times New Roman"/>
          <w:lang w:val="en-US"/>
        </w:rPr>
        <w:t>commonly studied.</w:t>
      </w:r>
    </w:p>
    <w:p w14:paraId="14313431" w14:textId="57656810" w:rsidR="001C4E58" w:rsidRPr="009E12D3" w:rsidRDefault="001C4E58" w:rsidP="00DF4BEC">
      <w:pPr>
        <w:snapToGrid w:val="0"/>
        <w:spacing w:after="120"/>
        <w:jc w:val="both"/>
        <w:rPr>
          <w:rFonts w:ascii="Times New Roman" w:eastAsia="MS PGothic" w:hAnsi="Times New Roman"/>
          <w:lang w:val="en-US"/>
        </w:rPr>
      </w:pPr>
      <w:r>
        <w:rPr>
          <w:rFonts w:ascii="Times New Roman" w:eastAsia="MS PGothic" w:hAnsi="Times New Roman"/>
          <w:lang w:val="en-US"/>
        </w:rPr>
        <w:t xml:space="preserve">In this work </w:t>
      </w:r>
      <w:r w:rsidR="001049A5">
        <w:rPr>
          <w:rFonts w:ascii="Times New Roman" w:eastAsia="MS PGothic" w:hAnsi="Times New Roman"/>
          <w:lang w:val="en-US"/>
        </w:rPr>
        <w:t>a rigorous setup of the CFD simulations is presented,</w:t>
      </w:r>
      <w:r w:rsidR="00F37E79">
        <w:rPr>
          <w:rFonts w:ascii="Times New Roman" w:eastAsia="MS PGothic" w:hAnsi="Times New Roman"/>
          <w:lang w:val="en-US"/>
        </w:rPr>
        <w:t xml:space="preserve"> as well as</w:t>
      </w:r>
      <w:r w:rsidR="001049A5">
        <w:rPr>
          <w:rFonts w:ascii="Times New Roman" w:eastAsia="MS PGothic" w:hAnsi="Times New Roman"/>
          <w:lang w:val="en-US"/>
        </w:rPr>
        <w:t xml:space="preserve"> the technical issues related to the creation of the dataset</w:t>
      </w:r>
      <w:r w:rsidR="00F37E79">
        <w:rPr>
          <w:rFonts w:ascii="Times New Roman" w:eastAsia="MS PGothic" w:hAnsi="Times New Roman"/>
          <w:lang w:val="en-US"/>
        </w:rPr>
        <w:t xml:space="preserve">. After that </w:t>
      </w:r>
      <w:r>
        <w:rPr>
          <w:rFonts w:ascii="Times New Roman" w:eastAsia="MS PGothic" w:hAnsi="Times New Roman"/>
          <w:lang w:val="en-US"/>
        </w:rPr>
        <w:t>both FCNN and CNN were employed for the prediction of the permeability and the filtration rate in porous medi</w:t>
      </w:r>
      <w:r w:rsidR="001049A5">
        <w:rPr>
          <w:rFonts w:ascii="Times New Roman" w:eastAsia="MS PGothic" w:hAnsi="Times New Roman"/>
          <w:lang w:val="en-US"/>
        </w:rPr>
        <w:t>a.</w:t>
      </w:r>
      <w:r w:rsidR="00F37E79">
        <w:rPr>
          <w:rFonts w:ascii="Times New Roman" w:eastAsia="MS PGothic" w:hAnsi="Times New Roman"/>
          <w:lang w:val="en-US"/>
        </w:rPr>
        <w:t xml:space="preserve"> </w:t>
      </w:r>
      <w:r w:rsidR="006C2988">
        <w:rPr>
          <w:rFonts w:ascii="Times New Roman" w:eastAsia="MS PGothic" w:hAnsi="Times New Roman"/>
          <w:lang w:val="en-US"/>
        </w:rPr>
        <w:t>Particular attention was paid on t</w:t>
      </w:r>
      <w:r w:rsidR="00F37E79">
        <w:rPr>
          <w:rFonts w:ascii="Times New Roman" w:eastAsia="MS PGothic" w:hAnsi="Times New Roman"/>
          <w:lang w:val="en-US"/>
        </w:rPr>
        <w:t>he hyperparameter tuning</w:t>
      </w:r>
      <w:r w:rsidR="006C2988">
        <w:rPr>
          <w:rFonts w:ascii="Times New Roman" w:eastAsia="MS PGothic" w:hAnsi="Times New Roman"/>
          <w:lang w:val="en-US"/>
        </w:rPr>
        <w:t xml:space="preserve"> of the neural </w:t>
      </w:r>
      <w:r w:rsidR="006C2988">
        <w:rPr>
          <w:rFonts w:ascii="Times New Roman" w:eastAsia="MS PGothic" w:hAnsi="Times New Roman"/>
          <w:lang w:val="en-US"/>
        </w:rPr>
        <w:lastRenderedPageBreak/>
        <w:t>networks</w:t>
      </w:r>
      <w:r w:rsidR="00F37E79">
        <w:rPr>
          <w:rFonts w:ascii="Times New Roman" w:eastAsia="MS PGothic" w:hAnsi="Times New Roman"/>
          <w:lang w:val="en-US"/>
        </w:rPr>
        <w:t xml:space="preserve"> and</w:t>
      </w:r>
      <w:r w:rsidR="006C2988">
        <w:rPr>
          <w:rFonts w:ascii="Times New Roman" w:eastAsia="MS PGothic" w:hAnsi="Times New Roman"/>
          <w:lang w:val="en-US"/>
        </w:rPr>
        <w:t xml:space="preserve"> on</w:t>
      </w:r>
      <w:r w:rsidR="00F37E79">
        <w:rPr>
          <w:rFonts w:ascii="Times New Roman" w:eastAsia="MS PGothic" w:hAnsi="Times New Roman"/>
          <w:lang w:val="en-US"/>
        </w:rPr>
        <w:t xml:space="preserve"> the effect of the </w:t>
      </w:r>
      <w:r w:rsidR="006C2988">
        <w:rPr>
          <w:rFonts w:ascii="Times New Roman" w:eastAsia="MS PGothic" w:hAnsi="Times New Roman"/>
          <w:lang w:val="en-US"/>
        </w:rPr>
        <w:t xml:space="preserve">dataset </w:t>
      </w:r>
      <w:r w:rsidR="00F37E79">
        <w:rPr>
          <w:rFonts w:ascii="Times New Roman" w:eastAsia="MS PGothic" w:hAnsi="Times New Roman"/>
          <w:lang w:val="en-US"/>
        </w:rPr>
        <w:t>width</w:t>
      </w:r>
      <w:r w:rsidR="00042BF9">
        <w:rPr>
          <w:rFonts w:ascii="Times New Roman" w:eastAsia="MS PGothic" w:hAnsi="Times New Roman"/>
          <w:lang w:val="en-US"/>
        </w:rPr>
        <w:t xml:space="preserve"> on the prediction accuracy</w:t>
      </w:r>
      <w:r w:rsidR="006C2988">
        <w:rPr>
          <w:rFonts w:ascii="Times New Roman" w:eastAsia="MS PGothic" w:hAnsi="Times New Roman"/>
          <w:lang w:val="en-US"/>
        </w:rPr>
        <w:t>.</w:t>
      </w:r>
      <w:r w:rsidR="00F37E79">
        <w:rPr>
          <w:rFonts w:ascii="Times New Roman" w:eastAsia="MS PGothic" w:hAnsi="Times New Roman"/>
          <w:lang w:val="en-US"/>
        </w:rPr>
        <w:t xml:space="preserve"> </w:t>
      </w:r>
      <w:r w:rsidR="001049A5">
        <w:rPr>
          <w:rFonts w:ascii="Times New Roman" w:eastAsia="MS PGothic" w:hAnsi="Times New Roman"/>
          <w:lang w:val="en-US"/>
        </w:rPr>
        <w:t xml:space="preserve">The preliminary results for the prediction of </w:t>
      </w:r>
      <w:r w:rsidR="00042BF9">
        <w:rPr>
          <w:rFonts w:ascii="Times New Roman" w:eastAsia="MS PGothic" w:hAnsi="Times New Roman"/>
          <w:lang w:val="en-US"/>
        </w:rPr>
        <w:t xml:space="preserve">concentration </w:t>
      </w:r>
      <w:r w:rsidR="001049A5">
        <w:rPr>
          <w:rFonts w:ascii="Times New Roman" w:eastAsia="MS PGothic" w:hAnsi="Times New Roman"/>
          <w:lang w:val="en-US"/>
        </w:rPr>
        <w:t>fields are presented.</w:t>
      </w:r>
    </w:p>
    <w:p w14:paraId="0871BF31" w14:textId="22BBF7AB" w:rsidR="00DA51A3" w:rsidRPr="00466FFD" w:rsidRDefault="00DF4BEC" w:rsidP="006C2988">
      <w:pPr>
        <w:snapToGrid w:val="0"/>
        <w:spacing w:after="120"/>
        <w:jc w:val="both"/>
        <w:rPr>
          <w:rFonts w:ascii="Times New Roman" w:eastAsia="MS PGothic" w:hAnsi="Times New Roman"/>
          <w:lang w:val="en-US"/>
        </w:rPr>
      </w:pPr>
      <w:r>
        <w:rPr>
          <w:rFonts w:ascii="Times New Roman" w:eastAsia="MS PGothic" w:hAnsi="Times New Roman"/>
          <w:lang w:val="en-US"/>
        </w:rPr>
        <w:t xml:space="preserve"> </w:t>
      </w:r>
      <w:r w:rsidR="00DA51A3" w:rsidRPr="00466FFD">
        <w:rPr>
          <w:rFonts w:ascii="Times New Roman" w:eastAsia="MS PGothic" w:hAnsi="Times New Roman"/>
          <w:b/>
          <w:bCs/>
          <w:lang w:val="en-US"/>
        </w:rPr>
        <w:t>2. Methods</w:t>
      </w:r>
    </w:p>
    <w:p w14:paraId="0EC05FD2" w14:textId="1F1CF4B2" w:rsidR="00DA51A3" w:rsidRDefault="006C2988" w:rsidP="00D73B2B">
      <w:pPr>
        <w:snapToGrid w:val="0"/>
        <w:spacing w:after="120"/>
        <w:jc w:val="both"/>
        <w:rPr>
          <w:rFonts w:ascii="Times New Roman" w:eastAsia="MS PGothic" w:hAnsi="Times New Roman"/>
          <w:lang w:val="en-US"/>
        </w:rPr>
      </w:pPr>
      <w:r>
        <w:rPr>
          <w:rFonts w:ascii="Times New Roman" w:eastAsia="MS PGothic" w:hAnsi="Times New Roman"/>
          <w:lang w:val="en-US"/>
        </w:rPr>
        <w:t xml:space="preserve">The </w:t>
      </w:r>
      <w:r w:rsidR="00023500">
        <w:rPr>
          <w:rFonts w:ascii="Times New Roman" w:eastAsia="MS PGothic" w:hAnsi="Times New Roman"/>
          <w:lang w:val="en-US"/>
        </w:rPr>
        <w:t>geometries employed for the CFD simulations</w:t>
      </w:r>
      <w:r w:rsidR="00725411">
        <w:rPr>
          <w:rFonts w:ascii="Times New Roman" w:eastAsia="MS PGothic" w:hAnsi="Times New Roman"/>
          <w:lang w:val="en-US"/>
        </w:rPr>
        <w:t xml:space="preserve"> are sphere packings, these realizations were created by means of the discrete element method implemented in </w:t>
      </w:r>
      <w:r w:rsidR="00042BF9">
        <w:rPr>
          <w:rFonts w:ascii="Times New Roman" w:eastAsia="MS PGothic" w:hAnsi="Times New Roman"/>
          <w:lang w:val="en-US"/>
        </w:rPr>
        <w:t xml:space="preserve">toolbox </w:t>
      </w:r>
      <w:proofErr w:type="spellStart"/>
      <w:r w:rsidR="00725411">
        <w:rPr>
          <w:rFonts w:ascii="Times New Roman" w:eastAsia="MS PGothic" w:hAnsi="Times New Roman"/>
          <w:lang w:val="en-US"/>
        </w:rPr>
        <w:t>Yade</w:t>
      </w:r>
      <w:proofErr w:type="spellEnd"/>
      <w:r w:rsidR="00725411">
        <w:rPr>
          <w:rFonts w:ascii="Times New Roman" w:eastAsia="MS PGothic" w:hAnsi="Times New Roman"/>
          <w:lang w:val="en-US"/>
        </w:rPr>
        <w:t xml:space="preserve"> and they differ for </w:t>
      </w:r>
      <w:r w:rsidR="00D73B2B">
        <w:rPr>
          <w:rFonts w:ascii="Times New Roman" w:eastAsia="MS PGothic" w:hAnsi="Times New Roman"/>
          <w:lang w:val="en-US"/>
        </w:rPr>
        <w:t xml:space="preserve">the mean diameter and the standard deviation of the grains size distribution. The CFD simulations were solved by using the finite volume method implemented in the open-source toolbox </w:t>
      </w:r>
      <w:proofErr w:type="spellStart"/>
      <w:r w:rsidR="00D73B2B">
        <w:rPr>
          <w:rFonts w:ascii="Times New Roman" w:eastAsia="MS PGothic" w:hAnsi="Times New Roman"/>
          <w:lang w:val="en-US"/>
        </w:rPr>
        <w:t>OpenFOAM</w:t>
      </w:r>
      <w:proofErr w:type="spellEnd"/>
      <w:r w:rsidR="002C6879">
        <w:rPr>
          <w:rFonts w:ascii="Times New Roman" w:eastAsia="MS PGothic" w:hAnsi="Times New Roman"/>
          <w:lang w:val="en-US"/>
        </w:rPr>
        <w:t xml:space="preserve">. </w:t>
      </w:r>
      <w:r w:rsidR="002B22DA">
        <w:rPr>
          <w:rFonts w:ascii="Times New Roman" w:eastAsia="MS PGothic" w:hAnsi="Times New Roman"/>
          <w:lang w:val="en-US"/>
        </w:rPr>
        <w:t>A</w:t>
      </w:r>
      <w:r w:rsidR="002C6879">
        <w:rPr>
          <w:rFonts w:ascii="Times New Roman" w:eastAsia="MS PGothic" w:hAnsi="Times New Roman"/>
          <w:lang w:val="en-US"/>
        </w:rPr>
        <w:t xml:space="preserve"> grid independence study</w:t>
      </w:r>
      <w:r w:rsidR="002B22DA">
        <w:rPr>
          <w:rFonts w:ascii="Times New Roman" w:eastAsia="MS PGothic" w:hAnsi="Times New Roman"/>
          <w:lang w:val="en-US"/>
        </w:rPr>
        <w:t xml:space="preserve"> is performed in order to build</w:t>
      </w:r>
      <w:r w:rsidR="002C6879">
        <w:rPr>
          <w:rFonts w:ascii="Times New Roman" w:eastAsia="MS PGothic" w:hAnsi="Times New Roman"/>
          <w:lang w:val="en-US"/>
        </w:rPr>
        <w:t xml:space="preserve"> the mesh, after that the Navier Stokes and the continuity equations are numerically solved</w:t>
      </w:r>
      <w:r w:rsidR="00783C7F">
        <w:rPr>
          <w:rFonts w:ascii="Times New Roman" w:eastAsia="MS PGothic" w:hAnsi="Times New Roman"/>
          <w:lang w:val="en-US"/>
        </w:rPr>
        <w:t xml:space="preserve"> [1]</w:t>
      </w:r>
      <w:r w:rsidR="002C6879">
        <w:rPr>
          <w:rFonts w:ascii="Times New Roman" w:eastAsia="MS PGothic" w:hAnsi="Times New Roman"/>
          <w:lang w:val="en-US"/>
        </w:rPr>
        <w:t>:</w:t>
      </w:r>
    </w:p>
    <w:p w14:paraId="5F386266" w14:textId="4A06475E" w:rsidR="00AF5765" w:rsidRPr="00AF5765" w:rsidRDefault="006B5C60" w:rsidP="00D73B2B">
      <w:pPr>
        <w:snapToGrid w:val="0"/>
        <w:spacing w:after="120"/>
        <w:jc w:val="both"/>
        <w:rPr>
          <w:rFonts w:ascii="Times New Roman" w:eastAsia="MS PGothic" w:hAnsi="Times New Roman"/>
          <w:lang w:val="en-US"/>
        </w:rPr>
      </w:pPr>
      <m:oMathPara>
        <m:oMath>
          <m:f>
            <m:fPr>
              <m:ctrlPr>
                <w:rPr>
                  <w:rFonts w:ascii="Cambria Math" w:eastAsia="MS PGothic" w:hAnsi="Cambria Math"/>
                  <w:i/>
                  <w:lang w:val="en-US"/>
                </w:rPr>
              </m:ctrlPr>
            </m:fPr>
            <m:num>
              <m:r>
                <w:rPr>
                  <w:rFonts w:ascii="Cambria Math" w:eastAsia="MS PGothic" w:hAnsi="Cambria Math"/>
                  <w:lang w:val="en-US"/>
                </w:rPr>
                <m:t>∂</m:t>
              </m:r>
              <m:sSub>
                <m:sSubPr>
                  <m:ctrlPr>
                    <w:rPr>
                      <w:rFonts w:ascii="Cambria Math" w:eastAsia="MS PGothic" w:hAnsi="Cambria Math"/>
                      <w:i/>
                      <w:lang w:val="en-US"/>
                    </w:rPr>
                  </m:ctrlPr>
                </m:sSubPr>
                <m:e>
                  <m:r>
                    <w:rPr>
                      <w:rFonts w:ascii="Cambria Math" w:eastAsia="MS PGothic" w:hAnsi="Cambria Math"/>
                      <w:lang w:val="en-US"/>
                    </w:rPr>
                    <m:t>U</m:t>
                  </m:r>
                </m:e>
                <m:sub>
                  <m:r>
                    <w:rPr>
                      <w:rFonts w:ascii="Cambria Math" w:eastAsia="MS PGothic" w:hAnsi="Cambria Math"/>
                      <w:lang w:val="en-US"/>
                    </w:rPr>
                    <m:t>i</m:t>
                  </m:r>
                </m:sub>
              </m:sSub>
            </m:num>
            <m:den>
              <m:r>
                <w:rPr>
                  <w:rFonts w:ascii="Cambria Math" w:eastAsia="MS PGothic" w:hAnsi="Cambria Math"/>
                  <w:lang w:val="en-US"/>
                </w:rPr>
                <m:t>∂t</m:t>
              </m:r>
            </m:den>
          </m:f>
          <m:r>
            <w:rPr>
              <w:rFonts w:ascii="Cambria Math" w:eastAsia="MS PGothic" w:hAnsi="Cambria Math"/>
              <w:lang w:val="en-US"/>
            </w:rPr>
            <m:t>+</m:t>
          </m:r>
          <m:sSub>
            <m:sSubPr>
              <m:ctrlPr>
                <w:rPr>
                  <w:rFonts w:ascii="Cambria Math" w:eastAsia="MS PGothic" w:hAnsi="Cambria Math"/>
                  <w:i/>
                  <w:lang w:val="en-US"/>
                </w:rPr>
              </m:ctrlPr>
            </m:sSubPr>
            <m:e>
              <m:r>
                <w:rPr>
                  <w:rFonts w:ascii="Cambria Math" w:eastAsia="MS PGothic" w:hAnsi="Cambria Math"/>
                  <w:lang w:val="en-US"/>
                </w:rPr>
                <m:t>U</m:t>
              </m:r>
            </m:e>
            <m:sub>
              <m:r>
                <w:rPr>
                  <w:rFonts w:ascii="Cambria Math" w:eastAsia="MS PGothic" w:hAnsi="Cambria Math"/>
                  <w:lang w:val="en-US"/>
                </w:rPr>
                <m:t>j</m:t>
              </m:r>
            </m:sub>
          </m:sSub>
          <m:f>
            <m:fPr>
              <m:ctrlPr>
                <w:rPr>
                  <w:rFonts w:ascii="Cambria Math" w:eastAsia="MS PGothic" w:hAnsi="Cambria Math"/>
                  <w:i/>
                  <w:lang w:val="en-US"/>
                </w:rPr>
              </m:ctrlPr>
            </m:fPr>
            <m:num>
              <m:r>
                <w:rPr>
                  <w:rFonts w:ascii="Cambria Math" w:eastAsia="MS PGothic" w:hAnsi="Cambria Math"/>
                  <w:lang w:val="en-US"/>
                </w:rPr>
                <m:t>∂</m:t>
              </m:r>
              <m:sSub>
                <m:sSubPr>
                  <m:ctrlPr>
                    <w:rPr>
                      <w:rFonts w:ascii="Cambria Math" w:eastAsia="MS PGothic" w:hAnsi="Cambria Math"/>
                      <w:i/>
                      <w:lang w:val="en-US"/>
                    </w:rPr>
                  </m:ctrlPr>
                </m:sSubPr>
                <m:e>
                  <m:r>
                    <w:rPr>
                      <w:rFonts w:ascii="Cambria Math" w:eastAsia="MS PGothic" w:hAnsi="Cambria Math"/>
                      <w:lang w:val="en-US"/>
                    </w:rPr>
                    <m:t>U</m:t>
                  </m:r>
                </m:e>
                <m:sub>
                  <m:r>
                    <w:rPr>
                      <w:rFonts w:ascii="Cambria Math" w:eastAsia="MS PGothic" w:hAnsi="Cambria Math"/>
                      <w:lang w:val="en-US"/>
                    </w:rPr>
                    <m:t>i</m:t>
                  </m:r>
                </m:sub>
              </m:sSub>
            </m:num>
            <m:den>
              <m:r>
                <w:rPr>
                  <w:rFonts w:ascii="Cambria Math" w:eastAsia="MS PGothic" w:hAnsi="Cambria Math"/>
                  <w:lang w:val="en-US"/>
                </w:rPr>
                <m:t>∂</m:t>
              </m:r>
              <m:sSub>
                <m:sSubPr>
                  <m:ctrlPr>
                    <w:rPr>
                      <w:rFonts w:ascii="Cambria Math" w:eastAsia="MS PGothic" w:hAnsi="Cambria Math"/>
                      <w:i/>
                      <w:lang w:val="en-US"/>
                    </w:rPr>
                  </m:ctrlPr>
                </m:sSubPr>
                <m:e>
                  <m:r>
                    <w:rPr>
                      <w:rFonts w:ascii="Cambria Math" w:eastAsia="MS PGothic" w:hAnsi="Cambria Math"/>
                      <w:lang w:val="en-US"/>
                    </w:rPr>
                    <m:t>x</m:t>
                  </m:r>
                </m:e>
                <m:sub>
                  <m:r>
                    <w:rPr>
                      <w:rFonts w:ascii="Cambria Math" w:eastAsia="MS PGothic" w:hAnsi="Cambria Math"/>
                      <w:lang w:val="en-US"/>
                    </w:rPr>
                    <m:t>j</m:t>
                  </m:r>
                </m:sub>
              </m:sSub>
            </m:den>
          </m:f>
          <m:r>
            <w:rPr>
              <w:rFonts w:ascii="Cambria Math" w:eastAsia="MS PGothic" w:hAnsi="Cambria Math"/>
              <w:lang w:val="en-US"/>
            </w:rPr>
            <m:t>=-</m:t>
          </m:r>
          <m:f>
            <m:fPr>
              <m:ctrlPr>
                <w:rPr>
                  <w:rFonts w:ascii="Cambria Math" w:eastAsia="MS PGothic" w:hAnsi="Cambria Math"/>
                  <w:i/>
                  <w:lang w:val="en-US"/>
                </w:rPr>
              </m:ctrlPr>
            </m:fPr>
            <m:num>
              <m:r>
                <w:rPr>
                  <w:rFonts w:ascii="Cambria Math" w:eastAsia="MS PGothic" w:hAnsi="Cambria Math"/>
                  <w:lang w:val="en-US"/>
                </w:rPr>
                <m:t>1</m:t>
              </m:r>
            </m:num>
            <m:den>
              <m:r>
                <w:rPr>
                  <w:rFonts w:ascii="Cambria Math" w:eastAsia="MS PGothic" w:hAnsi="Cambria Math"/>
                  <w:lang w:val="en-US"/>
                </w:rPr>
                <m:t>ρ</m:t>
              </m:r>
            </m:den>
          </m:f>
          <m:f>
            <m:fPr>
              <m:ctrlPr>
                <w:rPr>
                  <w:rFonts w:ascii="Cambria Math" w:eastAsia="MS PGothic" w:hAnsi="Cambria Math"/>
                  <w:i/>
                  <w:lang w:val="en-US"/>
                </w:rPr>
              </m:ctrlPr>
            </m:fPr>
            <m:num>
              <m:r>
                <w:rPr>
                  <w:rFonts w:ascii="Cambria Math" w:eastAsia="MS PGothic" w:hAnsi="Cambria Math"/>
                  <w:lang w:val="en-US"/>
                </w:rPr>
                <m:t>∂p</m:t>
              </m:r>
            </m:num>
            <m:den>
              <m:r>
                <w:rPr>
                  <w:rFonts w:ascii="Cambria Math" w:eastAsia="MS PGothic" w:hAnsi="Cambria Math"/>
                  <w:lang w:val="en-US"/>
                </w:rPr>
                <m:t>∂</m:t>
              </m:r>
              <m:sSub>
                <m:sSubPr>
                  <m:ctrlPr>
                    <w:rPr>
                      <w:rFonts w:ascii="Cambria Math" w:eastAsia="MS PGothic" w:hAnsi="Cambria Math"/>
                      <w:i/>
                      <w:lang w:val="en-US"/>
                    </w:rPr>
                  </m:ctrlPr>
                </m:sSubPr>
                <m:e>
                  <m:r>
                    <w:rPr>
                      <w:rFonts w:ascii="Cambria Math" w:eastAsia="MS PGothic" w:hAnsi="Cambria Math"/>
                      <w:lang w:val="en-US"/>
                    </w:rPr>
                    <m:t>x</m:t>
                  </m:r>
                </m:e>
                <m:sub>
                  <m:r>
                    <w:rPr>
                      <w:rFonts w:ascii="Cambria Math" w:eastAsia="MS PGothic" w:hAnsi="Cambria Math"/>
                      <w:lang w:val="en-US"/>
                    </w:rPr>
                    <m:t>i</m:t>
                  </m:r>
                </m:sub>
              </m:sSub>
            </m:den>
          </m:f>
          <m:r>
            <w:rPr>
              <w:rFonts w:ascii="Cambria Math" w:eastAsia="MS PGothic" w:hAnsi="Cambria Math"/>
              <w:lang w:val="en-US"/>
            </w:rPr>
            <m:t>+ν</m:t>
          </m:r>
          <m:f>
            <m:fPr>
              <m:ctrlPr>
                <w:rPr>
                  <w:rFonts w:ascii="Cambria Math" w:eastAsia="MS PGothic" w:hAnsi="Cambria Math"/>
                  <w:i/>
                  <w:lang w:val="en-US"/>
                </w:rPr>
              </m:ctrlPr>
            </m:fPr>
            <m:num>
              <m:sSup>
                <m:sSupPr>
                  <m:ctrlPr>
                    <w:rPr>
                      <w:rFonts w:ascii="Cambria Math" w:eastAsia="MS PGothic" w:hAnsi="Cambria Math"/>
                      <w:i/>
                      <w:lang w:val="en-US"/>
                    </w:rPr>
                  </m:ctrlPr>
                </m:sSupPr>
                <m:e>
                  <m:r>
                    <w:rPr>
                      <w:rFonts w:ascii="Cambria Math" w:eastAsia="MS PGothic" w:hAnsi="Cambria Math"/>
                      <w:lang w:val="en-US"/>
                    </w:rPr>
                    <m:t>∂</m:t>
                  </m:r>
                </m:e>
                <m:sup>
                  <m:r>
                    <w:rPr>
                      <w:rFonts w:ascii="Cambria Math" w:eastAsia="MS PGothic" w:hAnsi="Cambria Math"/>
                      <w:lang w:val="en-US"/>
                    </w:rPr>
                    <m:t>2</m:t>
                  </m:r>
                </m:sup>
              </m:sSup>
              <m:sSub>
                <m:sSubPr>
                  <m:ctrlPr>
                    <w:rPr>
                      <w:rFonts w:ascii="Cambria Math" w:eastAsia="MS PGothic" w:hAnsi="Cambria Math"/>
                      <w:i/>
                      <w:lang w:val="en-US"/>
                    </w:rPr>
                  </m:ctrlPr>
                </m:sSubPr>
                <m:e>
                  <m:r>
                    <w:rPr>
                      <w:rFonts w:ascii="Cambria Math" w:eastAsia="MS PGothic" w:hAnsi="Cambria Math"/>
                      <w:lang w:val="en-US"/>
                    </w:rPr>
                    <m:t>U</m:t>
                  </m:r>
                </m:e>
                <m:sub>
                  <m:r>
                    <w:rPr>
                      <w:rFonts w:ascii="Cambria Math" w:eastAsia="MS PGothic" w:hAnsi="Cambria Math"/>
                      <w:lang w:val="en-US"/>
                    </w:rPr>
                    <m:t>i</m:t>
                  </m:r>
                </m:sub>
              </m:sSub>
            </m:num>
            <m:den>
              <m:r>
                <w:rPr>
                  <w:rFonts w:ascii="Cambria Math" w:eastAsia="MS PGothic" w:hAnsi="Cambria Math"/>
                  <w:lang w:val="en-US"/>
                </w:rPr>
                <m:t>∂</m:t>
              </m:r>
              <m:sSubSup>
                <m:sSubSupPr>
                  <m:ctrlPr>
                    <w:rPr>
                      <w:rFonts w:ascii="Cambria Math" w:eastAsia="MS PGothic" w:hAnsi="Cambria Math"/>
                      <w:i/>
                      <w:lang w:val="en-US"/>
                    </w:rPr>
                  </m:ctrlPr>
                </m:sSubSupPr>
                <m:e>
                  <m:r>
                    <w:rPr>
                      <w:rFonts w:ascii="Cambria Math" w:eastAsia="MS PGothic" w:hAnsi="Cambria Math"/>
                      <w:lang w:val="en-US"/>
                    </w:rPr>
                    <m:t>x</m:t>
                  </m:r>
                </m:e>
                <m:sub>
                  <m:r>
                    <w:rPr>
                      <w:rFonts w:ascii="Cambria Math" w:eastAsia="MS PGothic" w:hAnsi="Cambria Math"/>
                      <w:lang w:val="en-US"/>
                    </w:rPr>
                    <m:t>j</m:t>
                  </m:r>
                </m:sub>
                <m:sup>
                  <m:r>
                    <w:rPr>
                      <w:rFonts w:ascii="Cambria Math" w:eastAsia="MS PGothic" w:hAnsi="Cambria Math"/>
                      <w:lang w:val="en-US"/>
                    </w:rPr>
                    <m:t>2</m:t>
                  </m:r>
                </m:sup>
              </m:sSubSup>
            </m:den>
          </m:f>
          <m:r>
            <w:rPr>
              <w:rFonts w:ascii="Cambria Math" w:eastAsia="MS PGothic" w:hAnsi="Cambria Math"/>
              <w:lang w:val="en-US"/>
            </w:rPr>
            <m:t xml:space="preserve"> (1)</m:t>
          </m:r>
        </m:oMath>
      </m:oMathPara>
    </w:p>
    <w:p w14:paraId="72CDE7C6" w14:textId="1D79F278" w:rsidR="00C47A12" w:rsidRPr="00C47A12" w:rsidRDefault="006B5C60" w:rsidP="009B7C0E">
      <w:pPr>
        <w:snapToGrid w:val="0"/>
        <w:spacing w:after="120"/>
        <w:jc w:val="center"/>
        <w:rPr>
          <w:rFonts w:ascii="Times New Roman" w:eastAsia="MS PGothic" w:hAnsi="Times New Roman"/>
          <w:lang w:val="en-US"/>
        </w:rPr>
      </w:pPr>
      <m:oMathPara>
        <m:oMath>
          <m:f>
            <m:fPr>
              <m:ctrlPr>
                <w:rPr>
                  <w:rFonts w:ascii="Cambria Math" w:eastAsia="MS PGothic" w:hAnsi="Cambria Math"/>
                  <w:i/>
                  <w:lang w:val="en-US"/>
                </w:rPr>
              </m:ctrlPr>
            </m:fPr>
            <m:num>
              <m:r>
                <w:rPr>
                  <w:rFonts w:ascii="Cambria Math" w:eastAsia="MS PGothic" w:hAnsi="Cambria Math"/>
                  <w:lang w:val="en-US"/>
                </w:rPr>
                <m:t>∂</m:t>
              </m:r>
              <m:sSub>
                <m:sSubPr>
                  <m:ctrlPr>
                    <w:rPr>
                      <w:rFonts w:ascii="Cambria Math" w:eastAsia="MS PGothic" w:hAnsi="Cambria Math"/>
                      <w:i/>
                      <w:lang w:val="en-US"/>
                    </w:rPr>
                  </m:ctrlPr>
                </m:sSubPr>
                <m:e>
                  <m:r>
                    <w:rPr>
                      <w:rFonts w:ascii="Cambria Math" w:eastAsia="MS PGothic" w:hAnsi="Cambria Math"/>
                      <w:lang w:val="en-US"/>
                    </w:rPr>
                    <m:t>U</m:t>
                  </m:r>
                </m:e>
                <m:sub>
                  <m:r>
                    <w:rPr>
                      <w:rFonts w:ascii="Cambria Math" w:eastAsia="MS PGothic" w:hAnsi="Cambria Math"/>
                      <w:lang w:val="en-US"/>
                    </w:rPr>
                    <m:t>i</m:t>
                  </m:r>
                </m:sub>
              </m:sSub>
            </m:num>
            <m:den>
              <m:r>
                <w:rPr>
                  <w:rFonts w:ascii="Cambria Math" w:eastAsia="MS PGothic" w:hAnsi="Cambria Math"/>
                  <w:lang w:val="en-US"/>
                </w:rPr>
                <m:t>∂</m:t>
              </m:r>
              <m:sSub>
                <m:sSubPr>
                  <m:ctrlPr>
                    <w:rPr>
                      <w:rFonts w:ascii="Cambria Math" w:eastAsia="MS PGothic" w:hAnsi="Cambria Math"/>
                      <w:i/>
                      <w:lang w:val="en-US"/>
                    </w:rPr>
                  </m:ctrlPr>
                </m:sSubPr>
                <m:e>
                  <m:r>
                    <w:rPr>
                      <w:rFonts w:ascii="Cambria Math" w:eastAsia="MS PGothic" w:hAnsi="Cambria Math"/>
                      <w:lang w:val="en-US"/>
                    </w:rPr>
                    <m:t>x</m:t>
                  </m:r>
                </m:e>
                <m:sub>
                  <m:r>
                    <w:rPr>
                      <w:rFonts w:ascii="Cambria Math" w:eastAsia="MS PGothic" w:hAnsi="Cambria Math"/>
                      <w:lang w:val="en-US"/>
                    </w:rPr>
                    <m:t>i</m:t>
                  </m:r>
                </m:sub>
              </m:sSub>
            </m:den>
          </m:f>
          <m:r>
            <w:rPr>
              <w:rFonts w:ascii="Cambria Math" w:eastAsia="MS PGothic" w:hAnsi="Cambria Math"/>
              <w:lang w:val="en-US"/>
            </w:rPr>
            <m:t>=0 (2)</m:t>
          </m:r>
        </m:oMath>
      </m:oMathPara>
    </w:p>
    <w:p w14:paraId="7FEDBE77" w14:textId="28052F22" w:rsidR="00995B55" w:rsidRPr="00995B55" w:rsidRDefault="00995B55" w:rsidP="00D73B2B">
      <w:pPr>
        <w:snapToGrid w:val="0"/>
        <w:spacing w:after="120"/>
        <w:jc w:val="both"/>
        <w:rPr>
          <w:rFonts w:ascii="Times New Roman" w:eastAsia="MS PGothic" w:hAnsi="Times New Roman"/>
          <w:lang w:val="en-US"/>
        </w:rPr>
      </w:pPr>
      <w:r>
        <w:rPr>
          <w:rFonts w:ascii="Times New Roman" w:eastAsia="MS PGothic" w:hAnsi="Times New Roman"/>
          <w:lang w:val="en-US"/>
        </w:rPr>
        <w:t xml:space="preserve">where </w:t>
      </w:r>
      <w:r>
        <w:rPr>
          <w:rFonts w:ascii="Times New Roman" w:eastAsia="MS PGothic" w:hAnsi="Times New Roman"/>
          <w:i/>
          <w:iCs/>
          <w:lang w:val="en-US"/>
        </w:rPr>
        <w:t xml:space="preserve">U </w:t>
      </w:r>
      <w:r>
        <w:rPr>
          <w:rFonts w:ascii="Times New Roman" w:eastAsia="MS PGothic" w:hAnsi="Times New Roman"/>
          <w:lang w:val="en-US"/>
        </w:rPr>
        <w:t xml:space="preserve">is the velocity, </w:t>
      </w:r>
      <m:oMath>
        <m:r>
          <w:rPr>
            <w:rFonts w:ascii="Cambria Math" w:eastAsia="MS PGothic" w:hAnsi="Cambria Math"/>
            <w:lang w:val="en-US"/>
          </w:rPr>
          <m:t>ρ</m:t>
        </m:r>
      </m:oMath>
      <w:r>
        <w:rPr>
          <w:rFonts w:ascii="Times New Roman" w:eastAsia="MS PGothic" w:hAnsi="Times New Roman"/>
          <w:lang w:val="en-US"/>
        </w:rPr>
        <w:t xml:space="preserve"> is the density, </w:t>
      </w:r>
      <m:oMath>
        <m:r>
          <w:rPr>
            <w:rFonts w:ascii="Cambria Math" w:eastAsia="MS PGothic" w:hAnsi="Cambria Math"/>
            <w:lang w:val="en-US"/>
          </w:rPr>
          <m:t xml:space="preserve">ν </m:t>
        </m:r>
      </m:oMath>
      <w:r>
        <w:rPr>
          <w:rFonts w:ascii="Times New Roman" w:eastAsia="MS PGothic" w:hAnsi="Times New Roman"/>
          <w:lang w:val="en-US"/>
        </w:rPr>
        <w:t xml:space="preserve">is the viscosity, </w:t>
      </w:r>
      <w:r>
        <w:rPr>
          <w:rFonts w:ascii="Times New Roman" w:eastAsia="MS PGothic" w:hAnsi="Times New Roman"/>
          <w:i/>
          <w:iCs/>
          <w:lang w:val="en-US"/>
        </w:rPr>
        <w:t xml:space="preserve">p </w:t>
      </w:r>
      <w:r>
        <w:rPr>
          <w:rFonts w:ascii="Times New Roman" w:eastAsia="MS PGothic" w:hAnsi="Times New Roman"/>
          <w:lang w:val="en-US"/>
        </w:rPr>
        <w:t>is the pressure.</w:t>
      </w:r>
      <w:r w:rsidR="006E4A20">
        <w:rPr>
          <w:rFonts w:ascii="Times New Roman" w:eastAsia="MS PGothic" w:hAnsi="Times New Roman"/>
          <w:lang w:val="en-US"/>
        </w:rPr>
        <w:t xml:space="preserve"> A pressure drop between inlet and outlet is imposed as boundary condition for the pressure.</w:t>
      </w:r>
    </w:p>
    <w:p w14:paraId="0C9D4BDD" w14:textId="1FAE61E1" w:rsidR="00FC6FF4" w:rsidRDefault="00E02C0F" w:rsidP="00D73B2B">
      <w:pPr>
        <w:snapToGrid w:val="0"/>
        <w:spacing w:after="120"/>
        <w:jc w:val="both"/>
        <w:rPr>
          <w:rFonts w:ascii="Times New Roman" w:eastAsia="MS PGothic" w:hAnsi="Times New Roman"/>
          <w:lang w:val="en-US"/>
        </w:rPr>
      </w:pPr>
      <w:r>
        <w:rPr>
          <w:rFonts w:ascii="Times New Roman" w:eastAsia="MS PGothic" w:hAnsi="Times New Roman"/>
          <w:lang w:val="en-US"/>
        </w:rPr>
        <w:t>The fluid simulated is water (incompressible and Newtonian)</w:t>
      </w:r>
      <w:r w:rsidR="002B22DA">
        <w:rPr>
          <w:rFonts w:ascii="Times New Roman" w:eastAsia="MS PGothic" w:hAnsi="Times New Roman"/>
          <w:lang w:val="en-US"/>
        </w:rPr>
        <w:t xml:space="preserve"> at room temperature, the filtration simulation </w:t>
      </w:r>
      <w:r w:rsidR="00FC6FF4">
        <w:rPr>
          <w:rFonts w:ascii="Times New Roman" w:eastAsia="MS PGothic" w:hAnsi="Times New Roman"/>
          <w:lang w:val="en-US"/>
        </w:rPr>
        <w:t>is a passive scalar transport governed by the advection diffusion equation:</w:t>
      </w:r>
    </w:p>
    <w:p w14:paraId="290F6EAA" w14:textId="2F25C7FC" w:rsidR="00FC6FF4" w:rsidRDefault="006B5C60" w:rsidP="00D73B2B">
      <w:pPr>
        <w:snapToGrid w:val="0"/>
        <w:spacing w:after="120"/>
        <w:jc w:val="both"/>
        <w:rPr>
          <w:rFonts w:ascii="Times New Roman" w:eastAsia="MS PGothic" w:hAnsi="Times New Roman"/>
          <w:lang w:val="en-US"/>
        </w:rPr>
      </w:pPr>
      <m:oMathPara>
        <m:oMath>
          <m:f>
            <m:fPr>
              <m:ctrlPr>
                <w:rPr>
                  <w:rFonts w:ascii="Cambria Math" w:eastAsia="MS PGothic" w:hAnsi="Cambria Math"/>
                  <w:i/>
                  <w:lang w:val="en-US"/>
                </w:rPr>
              </m:ctrlPr>
            </m:fPr>
            <m:num>
              <m:r>
                <w:rPr>
                  <w:rFonts w:ascii="Cambria Math" w:eastAsia="MS PGothic" w:hAnsi="Cambria Math"/>
                  <w:lang w:val="en-US"/>
                </w:rPr>
                <m:t>∂C</m:t>
              </m:r>
            </m:num>
            <m:den>
              <m:r>
                <w:rPr>
                  <w:rFonts w:ascii="Cambria Math" w:eastAsia="MS PGothic" w:hAnsi="Cambria Math"/>
                  <w:lang w:val="en-US"/>
                </w:rPr>
                <m:t>∂t</m:t>
              </m:r>
            </m:den>
          </m:f>
          <m:r>
            <w:rPr>
              <w:rFonts w:ascii="Cambria Math" w:eastAsia="MS PGothic" w:hAnsi="Cambria Math"/>
              <w:lang w:val="en-US"/>
            </w:rPr>
            <m:t>+</m:t>
          </m:r>
          <m:sSub>
            <m:sSubPr>
              <m:ctrlPr>
                <w:rPr>
                  <w:rFonts w:ascii="Cambria Math" w:eastAsia="MS PGothic" w:hAnsi="Cambria Math"/>
                  <w:i/>
                  <w:lang w:val="en-US"/>
                </w:rPr>
              </m:ctrlPr>
            </m:sSubPr>
            <m:e>
              <m:r>
                <w:rPr>
                  <w:rFonts w:ascii="Cambria Math" w:eastAsia="MS PGothic" w:hAnsi="Cambria Math"/>
                  <w:lang w:val="en-US"/>
                </w:rPr>
                <m:t>U</m:t>
              </m:r>
            </m:e>
            <m:sub>
              <m:r>
                <w:rPr>
                  <w:rFonts w:ascii="Cambria Math" w:eastAsia="MS PGothic" w:hAnsi="Cambria Math"/>
                  <w:lang w:val="en-US"/>
                </w:rPr>
                <m:t>j</m:t>
              </m:r>
            </m:sub>
          </m:sSub>
          <m:f>
            <m:fPr>
              <m:ctrlPr>
                <w:rPr>
                  <w:rFonts w:ascii="Cambria Math" w:eastAsia="MS PGothic" w:hAnsi="Cambria Math"/>
                  <w:i/>
                  <w:lang w:val="en-US"/>
                </w:rPr>
              </m:ctrlPr>
            </m:fPr>
            <m:num>
              <m:r>
                <w:rPr>
                  <w:rFonts w:ascii="Cambria Math" w:eastAsia="MS PGothic" w:hAnsi="Cambria Math"/>
                  <w:lang w:val="en-US"/>
                </w:rPr>
                <m:t>∂C</m:t>
              </m:r>
            </m:num>
            <m:den>
              <m:r>
                <w:rPr>
                  <w:rFonts w:ascii="Cambria Math" w:eastAsia="MS PGothic" w:hAnsi="Cambria Math"/>
                  <w:lang w:val="en-US"/>
                </w:rPr>
                <m:t>∂</m:t>
              </m:r>
              <m:sSub>
                <m:sSubPr>
                  <m:ctrlPr>
                    <w:rPr>
                      <w:rFonts w:ascii="Cambria Math" w:eastAsia="MS PGothic" w:hAnsi="Cambria Math"/>
                      <w:i/>
                      <w:lang w:val="en-US"/>
                    </w:rPr>
                  </m:ctrlPr>
                </m:sSubPr>
                <m:e>
                  <m:r>
                    <w:rPr>
                      <w:rFonts w:ascii="Cambria Math" w:eastAsia="MS PGothic" w:hAnsi="Cambria Math"/>
                      <w:lang w:val="en-US"/>
                    </w:rPr>
                    <m:t>x</m:t>
                  </m:r>
                </m:e>
                <m:sub>
                  <m:r>
                    <w:rPr>
                      <w:rFonts w:ascii="Cambria Math" w:eastAsia="MS PGothic" w:hAnsi="Cambria Math"/>
                      <w:lang w:val="en-US"/>
                    </w:rPr>
                    <m:t>i</m:t>
                  </m:r>
                </m:sub>
              </m:sSub>
            </m:den>
          </m:f>
          <m:r>
            <w:rPr>
              <w:rFonts w:ascii="Cambria Math" w:eastAsia="MS PGothic" w:hAnsi="Cambria Math"/>
              <w:lang w:val="en-US"/>
            </w:rPr>
            <m:t>=</m:t>
          </m:r>
          <m:f>
            <m:fPr>
              <m:ctrlPr>
                <w:rPr>
                  <w:rFonts w:ascii="Cambria Math" w:eastAsia="MS PGothic" w:hAnsi="Cambria Math"/>
                  <w:i/>
                  <w:lang w:val="en-US"/>
                </w:rPr>
              </m:ctrlPr>
            </m:fPr>
            <m:num>
              <m:r>
                <w:rPr>
                  <w:rFonts w:ascii="Cambria Math" w:eastAsia="MS PGothic" w:hAnsi="Cambria Math"/>
                  <w:lang w:val="en-US"/>
                </w:rPr>
                <m:t>∂</m:t>
              </m:r>
            </m:num>
            <m:den>
              <m:r>
                <w:rPr>
                  <w:rFonts w:ascii="Cambria Math" w:eastAsia="MS PGothic" w:hAnsi="Cambria Math"/>
                  <w:lang w:val="en-US"/>
                </w:rPr>
                <m:t>∂</m:t>
              </m:r>
              <m:sSub>
                <m:sSubPr>
                  <m:ctrlPr>
                    <w:rPr>
                      <w:rFonts w:ascii="Cambria Math" w:eastAsia="MS PGothic" w:hAnsi="Cambria Math"/>
                      <w:i/>
                      <w:lang w:val="en-US"/>
                    </w:rPr>
                  </m:ctrlPr>
                </m:sSubPr>
                <m:e>
                  <m:r>
                    <w:rPr>
                      <w:rFonts w:ascii="Cambria Math" w:eastAsia="MS PGothic" w:hAnsi="Cambria Math"/>
                      <w:lang w:val="en-US"/>
                    </w:rPr>
                    <m:t>x</m:t>
                  </m:r>
                </m:e>
                <m:sub>
                  <m:r>
                    <w:rPr>
                      <w:rFonts w:ascii="Cambria Math" w:eastAsia="MS PGothic" w:hAnsi="Cambria Math"/>
                      <w:lang w:val="en-US"/>
                    </w:rPr>
                    <m:t>i</m:t>
                  </m:r>
                </m:sub>
              </m:sSub>
            </m:den>
          </m:f>
          <m:r>
            <w:rPr>
              <w:rFonts w:ascii="Cambria Math" w:eastAsia="MS PGothic" w:hAnsi="Cambria Math"/>
              <w:lang w:val="en-US"/>
            </w:rPr>
            <m:t>(D</m:t>
          </m:r>
          <m:f>
            <m:fPr>
              <m:ctrlPr>
                <w:rPr>
                  <w:rFonts w:ascii="Cambria Math" w:eastAsia="MS PGothic" w:hAnsi="Cambria Math"/>
                  <w:i/>
                  <w:lang w:val="en-US"/>
                </w:rPr>
              </m:ctrlPr>
            </m:fPr>
            <m:num>
              <m:r>
                <w:rPr>
                  <w:rFonts w:ascii="Cambria Math" w:eastAsia="MS PGothic" w:hAnsi="Cambria Math"/>
                  <w:lang w:val="en-US"/>
                </w:rPr>
                <m:t>∂C</m:t>
              </m:r>
            </m:num>
            <m:den>
              <m:r>
                <w:rPr>
                  <w:rFonts w:ascii="Cambria Math" w:eastAsia="MS PGothic" w:hAnsi="Cambria Math"/>
                  <w:lang w:val="en-US"/>
                </w:rPr>
                <m:t>∂</m:t>
              </m:r>
              <m:sSub>
                <m:sSubPr>
                  <m:ctrlPr>
                    <w:rPr>
                      <w:rFonts w:ascii="Cambria Math" w:eastAsia="MS PGothic" w:hAnsi="Cambria Math"/>
                      <w:i/>
                      <w:lang w:val="en-US"/>
                    </w:rPr>
                  </m:ctrlPr>
                </m:sSubPr>
                <m:e>
                  <m:r>
                    <w:rPr>
                      <w:rFonts w:ascii="Cambria Math" w:eastAsia="MS PGothic" w:hAnsi="Cambria Math"/>
                      <w:lang w:val="en-US"/>
                    </w:rPr>
                    <m:t>x</m:t>
                  </m:r>
                </m:e>
                <m:sub>
                  <m:r>
                    <w:rPr>
                      <w:rFonts w:ascii="Cambria Math" w:eastAsia="MS PGothic" w:hAnsi="Cambria Math"/>
                      <w:lang w:val="en-US"/>
                    </w:rPr>
                    <m:t>i</m:t>
                  </m:r>
                </m:sub>
              </m:sSub>
            </m:den>
          </m:f>
          <m:r>
            <w:rPr>
              <w:rFonts w:ascii="Cambria Math" w:eastAsia="MS PGothic" w:hAnsi="Cambria Math"/>
              <w:lang w:val="en-US"/>
            </w:rPr>
            <m:t>) (3)</m:t>
          </m:r>
        </m:oMath>
      </m:oMathPara>
    </w:p>
    <w:p w14:paraId="01C3498C" w14:textId="5321C788" w:rsidR="00995B55" w:rsidRPr="00995B55" w:rsidRDefault="00995B55" w:rsidP="00D73B2B">
      <w:pPr>
        <w:snapToGrid w:val="0"/>
        <w:spacing w:after="120"/>
        <w:jc w:val="both"/>
        <w:rPr>
          <w:rFonts w:ascii="Times New Roman" w:eastAsia="MS PGothic" w:hAnsi="Times New Roman"/>
          <w:lang w:val="en-US"/>
        </w:rPr>
      </w:pPr>
      <w:r>
        <w:rPr>
          <w:rFonts w:ascii="Times New Roman" w:eastAsia="MS PGothic" w:hAnsi="Times New Roman"/>
          <w:lang w:val="en-US"/>
        </w:rPr>
        <w:t xml:space="preserve">where </w:t>
      </w:r>
      <w:r>
        <w:rPr>
          <w:rFonts w:ascii="Times New Roman" w:eastAsia="MS PGothic" w:hAnsi="Times New Roman"/>
          <w:i/>
          <w:iCs/>
          <w:lang w:val="en-US"/>
        </w:rPr>
        <w:t xml:space="preserve">C </w:t>
      </w:r>
      <w:r>
        <w:rPr>
          <w:rFonts w:ascii="Times New Roman" w:eastAsia="MS PGothic" w:hAnsi="Times New Roman"/>
          <w:lang w:val="en-US"/>
        </w:rPr>
        <w:t xml:space="preserve">is the concentration, and </w:t>
      </w:r>
      <w:r>
        <w:rPr>
          <w:rFonts w:ascii="Times New Roman" w:eastAsia="MS PGothic" w:hAnsi="Times New Roman"/>
          <w:i/>
          <w:iCs/>
          <w:lang w:val="en-US"/>
        </w:rPr>
        <w:t xml:space="preserve">D </w:t>
      </w:r>
      <w:r>
        <w:rPr>
          <w:rFonts w:ascii="Times New Roman" w:eastAsia="MS PGothic" w:hAnsi="Times New Roman"/>
          <w:lang w:val="en-US"/>
        </w:rPr>
        <w:t>is the diffusion coefficient.</w:t>
      </w:r>
      <w:r w:rsidR="006E4A20">
        <w:rPr>
          <w:rFonts w:ascii="Times New Roman" w:eastAsia="MS PGothic" w:hAnsi="Times New Roman"/>
          <w:lang w:val="en-US"/>
        </w:rPr>
        <w:t xml:space="preserve"> An inlet unitary concentration is set as boundary condition, and a null concentration on the grains surface.</w:t>
      </w:r>
    </w:p>
    <w:p w14:paraId="523CC35C" w14:textId="1A607709" w:rsidR="002D076E" w:rsidRDefault="00FC6FF4" w:rsidP="00D73B2B">
      <w:pPr>
        <w:snapToGrid w:val="0"/>
        <w:spacing w:after="120"/>
        <w:jc w:val="both"/>
        <w:rPr>
          <w:rFonts w:ascii="Times New Roman" w:eastAsia="MS PGothic" w:hAnsi="Times New Roman"/>
          <w:lang w:val="en-US"/>
        </w:rPr>
      </w:pPr>
      <w:r>
        <w:rPr>
          <w:rFonts w:ascii="Times New Roman" w:eastAsia="MS PGothic" w:hAnsi="Times New Roman"/>
          <w:lang w:val="en-US"/>
        </w:rPr>
        <w:t>The permeability is calculated from the CFD simulations results by the well-known Darcy’s law</w:t>
      </w:r>
      <w:r w:rsidR="000C7810">
        <w:rPr>
          <w:rFonts w:ascii="Times New Roman" w:eastAsia="MS PGothic" w:hAnsi="Times New Roman"/>
          <w:lang w:val="en-US"/>
        </w:rPr>
        <w:t>, and t</w:t>
      </w:r>
      <w:r>
        <w:rPr>
          <w:rFonts w:ascii="Times New Roman" w:eastAsia="MS PGothic" w:hAnsi="Times New Roman"/>
          <w:lang w:val="en-US"/>
        </w:rPr>
        <w:t xml:space="preserve">he filtration rate is calculated </w:t>
      </w:r>
      <w:r w:rsidR="000C7810">
        <w:rPr>
          <w:rFonts w:ascii="Times New Roman" w:eastAsia="MS PGothic" w:hAnsi="Times New Roman"/>
          <w:lang w:val="en-US"/>
        </w:rPr>
        <w:t xml:space="preserve">by a relation </w:t>
      </w:r>
      <w:r w:rsidR="002D076E">
        <w:rPr>
          <w:rFonts w:ascii="Times New Roman" w:eastAsia="MS PGothic" w:hAnsi="Times New Roman"/>
          <w:lang w:val="en-US"/>
        </w:rPr>
        <w:t>obtained by volume averaging of the advection diffusion equation</w:t>
      </w:r>
      <w:r w:rsidR="00783C7F">
        <w:rPr>
          <w:rFonts w:ascii="Times New Roman" w:eastAsia="MS PGothic" w:hAnsi="Times New Roman"/>
          <w:lang w:val="en-US"/>
        </w:rPr>
        <w:t xml:space="preserve"> [3]</w:t>
      </w:r>
      <w:r w:rsidR="00995B55">
        <w:rPr>
          <w:rFonts w:ascii="Times New Roman" w:eastAsia="MS PGothic" w:hAnsi="Times New Roman"/>
          <w:lang w:val="en-US"/>
        </w:rPr>
        <w:t>:</w:t>
      </w:r>
    </w:p>
    <w:p w14:paraId="2074109F" w14:textId="65B724B9" w:rsidR="00995B55" w:rsidRDefault="006B5C60" w:rsidP="00995B55">
      <w:pPr>
        <w:snapToGrid w:val="0"/>
        <w:spacing w:after="120"/>
        <w:jc w:val="center"/>
        <w:rPr>
          <w:rFonts w:ascii="Times New Roman" w:eastAsia="MS PGothic" w:hAnsi="Times New Roman"/>
          <w:lang w:val="en-US"/>
        </w:rPr>
      </w:pPr>
      <m:oMathPara>
        <m:oMath>
          <m:sSub>
            <m:sSubPr>
              <m:ctrlPr>
                <w:rPr>
                  <w:rFonts w:ascii="Cambria Math" w:eastAsia="MS PGothic" w:hAnsi="Cambria Math"/>
                  <w:i/>
                  <w:lang w:val="en-US"/>
                </w:rPr>
              </m:ctrlPr>
            </m:sSubPr>
            <m:e>
              <m:r>
                <w:rPr>
                  <w:rFonts w:ascii="Cambria Math" w:eastAsia="MS PGothic" w:hAnsi="Cambria Math"/>
                  <w:lang w:val="en-US"/>
                </w:rPr>
                <m:t>K</m:t>
              </m:r>
            </m:e>
            <m:sub>
              <m:r>
                <w:rPr>
                  <w:rFonts w:ascii="Cambria Math" w:eastAsia="MS PGothic" w:hAnsi="Cambria Math"/>
                  <w:lang w:val="en-US"/>
                </w:rPr>
                <m:t>f</m:t>
              </m:r>
            </m:sub>
          </m:sSub>
          <m:r>
            <w:rPr>
              <w:rFonts w:ascii="Cambria Math" w:eastAsia="MS PGothic" w:hAnsi="Cambria Math"/>
              <w:lang w:val="en-US"/>
            </w:rPr>
            <m:t>=</m:t>
          </m:r>
          <m:f>
            <m:fPr>
              <m:ctrlPr>
                <w:rPr>
                  <w:rFonts w:ascii="Cambria Math" w:eastAsia="MS PGothic" w:hAnsi="Cambria Math"/>
                  <w:i/>
                  <w:lang w:val="en-US"/>
                </w:rPr>
              </m:ctrlPr>
            </m:fPr>
            <m:num>
              <m:sSubSup>
                <m:sSubSupPr>
                  <m:ctrlPr>
                    <w:rPr>
                      <w:rFonts w:ascii="Cambria Math" w:eastAsia="MS PGothic" w:hAnsi="Cambria Math"/>
                      <w:i/>
                      <w:lang w:val="en-US"/>
                    </w:rPr>
                  </m:ctrlPr>
                </m:sSubSupPr>
                <m:e>
                  <m:r>
                    <w:rPr>
                      <w:rFonts w:ascii="Cambria Math" w:eastAsia="MS PGothic" w:hAnsi="Cambria Math"/>
                      <w:lang w:val="en-US"/>
                    </w:rPr>
                    <m:t>F</m:t>
                  </m:r>
                </m:e>
                <m:sub>
                  <m:r>
                    <w:rPr>
                      <w:rFonts w:ascii="Cambria Math" w:eastAsia="MS PGothic" w:hAnsi="Cambria Math"/>
                      <w:lang w:val="en-US"/>
                    </w:rPr>
                    <m:t>tot</m:t>
                  </m:r>
                </m:sub>
                <m:sup>
                  <m:r>
                    <w:rPr>
                      <w:rFonts w:ascii="Cambria Math" w:eastAsia="MS PGothic" w:hAnsi="Cambria Math"/>
                      <w:lang w:val="en-US"/>
                    </w:rPr>
                    <m:t>in</m:t>
                  </m:r>
                </m:sup>
              </m:sSubSup>
              <m:r>
                <w:rPr>
                  <w:rFonts w:ascii="Cambria Math" w:eastAsia="MS PGothic" w:hAnsi="Cambria Math"/>
                  <w:lang w:val="en-US"/>
                </w:rPr>
                <m:t>-</m:t>
              </m:r>
              <m:sSubSup>
                <m:sSubSupPr>
                  <m:ctrlPr>
                    <w:rPr>
                      <w:rFonts w:ascii="Cambria Math" w:eastAsia="MS PGothic" w:hAnsi="Cambria Math"/>
                      <w:i/>
                      <w:lang w:val="en-US"/>
                    </w:rPr>
                  </m:ctrlPr>
                </m:sSubSupPr>
                <m:e>
                  <m:r>
                    <w:rPr>
                      <w:rFonts w:ascii="Cambria Math" w:eastAsia="MS PGothic" w:hAnsi="Cambria Math"/>
                      <w:lang w:val="en-US"/>
                    </w:rPr>
                    <m:t>F</m:t>
                  </m:r>
                </m:e>
                <m:sub>
                  <m:r>
                    <w:rPr>
                      <w:rFonts w:ascii="Cambria Math" w:eastAsia="MS PGothic" w:hAnsi="Cambria Math"/>
                      <w:lang w:val="en-US"/>
                    </w:rPr>
                    <m:t>tot</m:t>
                  </m:r>
                </m:sub>
                <m:sup>
                  <m:r>
                    <w:rPr>
                      <w:rFonts w:ascii="Cambria Math" w:eastAsia="MS PGothic" w:hAnsi="Cambria Math"/>
                      <w:lang w:val="en-US"/>
                    </w:rPr>
                    <m:t>out</m:t>
                  </m:r>
                </m:sup>
              </m:sSubSup>
            </m:num>
            <m:den>
              <m:d>
                <m:dPr>
                  <m:begChr m:val="〈"/>
                  <m:endChr m:val="〉"/>
                  <m:ctrlPr>
                    <w:rPr>
                      <w:rFonts w:ascii="Cambria Math" w:eastAsia="MS PGothic" w:hAnsi="Cambria Math"/>
                      <w:i/>
                      <w:lang w:val="en-US"/>
                    </w:rPr>
                  </m:ctrlPr>
                </m:dPr>
                <m:e>
                  <m:r>
                    <w:rPr>
                      <w:rFonts w:ascii="Cambria Math" w:eastAsia="MS PGothic" w:hAnsi="Cambria Math"/>
                      <w:lang w:val="en-US"/>
                    </w:rPr>
                    <m:t>C</m:t>
                  </m:r>
                </m:e>
              </m:d>
              <m:r>
                <w:rPr>
                  <w:rFonts w:ascii="Cambria Math" w:eastAsia="MS PGothic" w:hAnsi="Cambria Math"/>
                  <w:lang w:val="en-US"/>
                </w:rPr>
                <m:t>V</m:t>
              </m:r>
            </m:den>
          </m:f>
        </m:oMath>
      </m:oMathPara>
    </w:p>
    <w:p w14:paraId="5B7E2E4C" w14:textId="584B3C6C" w:rsidR="00995B55" w:rsidRDefault="00995B55" w:rsidP="00D73B2B">
      <w:pPr>
        <w:snapToGrid w:val="0"/>
        <w:spacing w:after="120"/>
        <w:jc w:val="both"/>
        <w:rPr>
          <w:rFonts w:ascii="Times New Roman" w:eastAsia="MS PGothic" w:hAnsi="Times New Roman"/>
          <w:lang w:val="en-US"/>
        </w:rPr>
      </w:pPr>
      <w:r>
        <w:rPr>
          <w:rFonts w:ascii="Times New Roman" w:eastAsia="MS PGothic" w:hAnsi="Times New Roman"/>
          <w:lang w:val="en-US"/>
        </w:rPr>
        <w:t xml:space="preserve">where F is the total flux, </w:t>
      </w:r>
      <m:oMath>
        <m:d>
          <m:dPr>
            <m:begChr m:val="〈"/>
            <m:endChr m:val="〉"/>
            <m:ctrlPr>
              <w:rPr>
                <w:rFonts w:ascii="Cambria Math" w:eastAsia="MS PGothic" w:hAnsi="Cambria Math"/>
                <w:i/>
                <w:lang w:val="en-US"/>
              </w:rPr>
            </m:ctrlPr>
          </m:dPr>
          <m:e>
            <m:r>
              <w:rPr>
                <w:rFonts w:ascii="Cambria Math" w:eastAsia="MS PGothic" w:hAnsi="Cambria Math"/>
                <w:lang w:val="en-US"/>
              </w:rPr>
              <m:t>C</m:t>
            </m:r>
          </m:e>
        </m:d>
      </m:oMath>
      <w:r w:rsidR="00971E42">
        <w:rPr>
          <w:rFonts w:ascii="Times New Roman" w:eastAsia="MS PGothic" w:hAnsi="Times New Roman"/>
          <w:lang w:val="en-US"/>
        </w:rPr>
        <w:t xml:space="preserve"> the volume-averaged concentration, </w:t>
      </w:r>
      <w:r>
        <w:rPr>
          <w:rFonts w:ascii="Times New Roman" w:eastAsia="MS PGothic" w:hAnsi="Times New Roman"/>
          <w:lang w:val="en-US"/>
        </w:rPr>
        <w:t xml:space="preserve">and V is the porous media volume. </w:t>
      </w:r>
    </w:p>
    <w:p w14:paraId="4907DDE6" w14:textId="44F1D609" w:rsidR="00882B12" w:rsidRDefault="00F868E3" w:rsidP="00D73B2B">
      <w:pPr>
        <w:snapToGrid w:val="0"/>
        <w:spacing w:after="120"/>
        <w:jc w:val="both"/>
        <w:rPr>
          <w:rFonts w:ascii="Times New Roman" w:eastAsia="MS PGothic" w:hAnsi="Times New Roman"/>
          <w:lang w:val="en-US"/>
        </w:rPr>
      </w:pPr>
      <w:r>
        <w:rPr>
          <w:rFonts w:ascii="Times New Roman" w:eastAsia="MS PGothic" w:hAnsi="Times New Roman"/>
          <w:lang w:val="en-US"/>
        </w:rPr>
        <w:t>Concerning the data-driven models, t</w:t>
      </w:r>
      <w:r w:rsidR="00447A71">
        <w:rPr>
          <w:rFonts w:ascii="Times New Roman" w:eastAsia="MS PGothic" w:hAnsi="Times New Roman"/>
          <w:lang w:val="en-US"/>
        </w:rPr>
        <w:t xml:space="preserve">he neural networks were trained and tested by using the Python’s libraries </w:t>
      </w:r>
      <w:proofErr w:type="spellStart"/>
      <w:r w:rsidR="00447A71">
        <w:rPr>
          <w:rFonts w:ascii="Times New Roman" w:eastAsia="MS PGothic" w:hAnsi="Times New Roman"/>
          <w:lang w:val="en-US"/>
        </w:rPr>
        <w:t>Keras</w:t>
      </w:r>
      <w:proofErr w:type="spellEnd"/>
      <w:r w:rsidR="00447A71">
        <w:rPr>
          <w:rFonts w:ascii="Times New Roman" w:eastAsia="MS PGothic" w:hAnsi="Times New Roman"/>
          <w:lang w:val="en-US"/>
        </w:rPr>
        <w:t xml:space="preserve">, </w:t>
      </w:r>
      <w:proofErr w:type="spellStart"/>
      <w:r w:rsidR="00447A71">
        <w:rPr>
          <w:rFonts w:ascii="Times New Roman" w:eastAsia="MS PGothic" w:hAnsi="Times New Roman"/>
          <w:lang w:val="en-US"/>
        </w:rPr>
        <w:t>Tensorflow</w:t>
      </w:r>
      <w:proofErr w:type="spellEnd"/>
      <w:r w:rsidR="00447A71">
        <w:rPr>
          <w:rFonts w:ascii="Times New Roman" w:eastAsia="MS PGothic" w:hAnsi="Times New Roman"/>
          <w:lang w:val="en-US"/>
        </w:rPr>
        <w:t xml:space="preserve"> and </w:t>
      </w:r>
      <w:proofErr w:type="spellStart"/>
      <w:r w:rsidR="00447A71">
        <w:rPr>
          <w:rFonts w:ascii="Times New Roman" w:eastAsia="MS PGothic" w:hAnsi="Times New Roman"/>
          <w:lang w:val="en-US"/>
        </w:rPr>
        <w:t>Pytorch</w:t>
      </w:r>
      <w:proofErr w:type="spellEnd"/>
      <w:r w:rsidR="00447A71">
        <w:rPr>
          <w:rFonts w:ascii="Times New Roman" w:eastAsia="MS PGothic" w:hAnsi="Times New Roman"/>
          <w:lang w:val="en-US"/>
        </w:rPr>
        <w:t xml:space="preserve">. The </w:t>
      </w:r>
      <w:r w:rsidR="005A76E8">
        <w:rPr>
          <w:rFonts w:ascii="Times New Roman" w:eastAsia="MS PGothic" w:hAnsi="Times New Roman"/>
          <w:lang w:val="en-US"/>
        </w:rPr>
        <w:t>FCNN</w:t>
      </w:r>
      <w:r w:rsidR="00447A71">
        <w:rPr>
          <w:rFonts w:ascii="Times New Roman" w:eastAsia="MS PGothic" w:hAnsi="Times New Roman"/>
          <w:lang w:val="en-US"/>
        </w:rPr>
        <w:t xml:space="preserve"> receive as input the mean diameter and the standard deviation of the distribution, the porosity, the pressure </w:t>
      </w:r>
      <w:proofErr w:type="gramStart"/>
      <w:r w:rsidR="00447A71">
        <w:rPr>
          <w:rFonts w:ascii="Times New Roman" w:eastAsia="MS PGothic" w:hAnsi="Times New Roman"/>
          <w:lang w:val="en-US"/>
        </w:rPr>
        <w:t>drop</w:t>
      </w:r>
      <w:proofErr w:type="gramEnd"/>
      <w:r w:rsidR="00447A71">
        <w:rPr>
          <w:rFonts w:ascii="Times New Roman" w:eastAsia="MS PGothic" w:hAnsi="Times New Roman"/>
          <w:lang w:val="en-US"/>
        </w:rPr>
        <w:t xml:space="preserve"> across the porous medium and the diffusion coefficient</w:t>
      </w:r>
      <w:r w:rsidR="005A76E8">
        <w:rPr>
          <w:rFonts w:ascii="Times New Roman" w:eastAsia="MS PGothic" w:hAnsi="Times New Roman"/>
          <w:lang w:val="en-US"/>
        </w:rPr>
        <w:t>,</w:t>
      </w:r>
      <w:r w:rsidR="00447A71">
        <w:rPr>
          <w:rFonts w:ascii="Times New Roman" w:eastAsia="MS PGothic" w:hAnsi="Times New Roman"/>
          <w:lang w:val="en-US"/>
        </w:rPr>
        <w:t xml:space="preserve"> for the prediction of the permeability and the filtration rate.</w:t>
      </w:r>
      <w:r w:rsidR="005A76E8">
        <w:rPr>
          <w:rFonts w:ascii="Times New Roman" w:eastAsia="MS PGothic" w:hAnsi="Times New Roman"/>
          <w:lang w:val="en-US"/>
        </w:rPr>
        <w:t xml:space="preserve"> The tuning of the model was performed varying the learning rate and the architecture</w:t>
      </w:r>
      <w:r>
        <w:rPr>
          <w:rFonts w:ascii="Times New Roman" w:eastAsia="MS PGothic" w:hAnsi="Times New Roman"/>
          <w:lang w:val="en-US"/>
        </w:rPr>
        <w:t xml:space="preserve">, </w:t>
      </w:r>
      <w:proofErr w:type="gramStart"/>
      <w:r>
        <w:rPr>
          <w:rFonts w:ascii="Times New Roman" w:eastAsia="MS PGothic" w:hAnsi="Times New Roman"/>
          <w:lang w:val="en-US"/>
        </w:rPr>
        <w:t>i.e.</w:t>
      </w:r>
      <w:proofErr w:type="gramEnd"/>
      <w:r>
        <w:rPr>
          <w:rFonts w:ascii="Times New Roman" w:eastAsia="MS PGothic" w:hAnsi="Times New Roman"/>
          <w:lang w:val="en-US"/>
        </w:rPr>
        <w:t xml:space="preserve"> the number of hidden layers and the number of neurons per layer</w:t>
      </w:r>
      <w:r w:rsidR="005A76E8">
        <w:rPr>
          <w:rFonts w:ascii="Times New Roman" w:eastAsia="MS PGothic" w:hAnsi="Times New Roman"/>
          <w:lang w:val="en-US"/>
        </w:rPr>
        <w:t xml:space="preserve">. Concerning instead the CNN, </w:t>
      </w:r>
      <w:r w:rsidR="005A3BFB">
        <w:rPr>
          <w:rFonts w:ascii="Times New Roman" w:eastAsia="MS PGothic" w:hAnsi="Times New Roman"/>
          <w:lang w:val="en-US"/>
        </w:rPr>
        <w:t xml:space="preserve">the input is the entire porous media geometry for the </w:t>
      </w:r>
      <w:r w:rsidR="00F031C0">
        <w:rPr>
          <w:rFonts w:ascii="Times New Roman" w:eastAsia="MS PGothic" w:hAnsi="Times New Roman"/>
          <w:lang w:val="en-US"/>
        </w:rPr>
        <w:t>prediction</w:t>
      </w:r>
      <w:r w:rsidR="00971E42">
        <w:rPr>
          <w:rFonts w:ascii="Times New Roman" w:eastAsia="MS PGothic" w:hAnsi="Times New Roman"/>
          <w:lang w:val="en-US"/>
        </w:rPr>
        <w:t xml:space="preserve"> of</w:t>
      </w:r>
      <w:r w:rsidR="00F031C0">
        <w:rPr>
          <w:rFonts w:ascii="Times New Roman" w:eastAsia="MS PGothic" w:hAnsi="Times New Roman"/>
          <w:lang w:val="en-US"/>
        </w:rPr>
        <w:t xml:space="preserve"> the permeability, </w:t>
      </w:r>
      <w:r w:rsidR="00613674">
        <w:rPr>
          <w:rFonts w:ascii="Times New Roman" w:eastAsia="MS PGothic" w:hAnsi="Times New Roman"/>
          <w:lang w:val="en-US"/>
        </w:rPr>
        <w:t xml:space="preserve">instead </w:t>
      </w:r>
      <w:r w:rsidR="00F031C0">
        <w:rPr>
          <w:rFonts w:ascii="Times New Roman" w:eastAsia="MS PGothic" w:hAnsi="Times New Roman"/>
          <w:lang w:val="en-US"/>
        </w:rPr>
        <w:t>for the prediction of the filtration rate a multi</w:t>
      </w:r>
      <w:r w:rsidR="00971E42">
        <w:rPr>
          <w:rFonts w:ascii="Times New Roman" w:eastAsia="MS PGothic" w:hAnsi="Times New Roman"/>
          <w:lang w:val="en-US"/>
        </w:rPr>
        <w:t>-</w:t>
      </w:r>
      <w:r w:rsidR="00F031C0">
        <w:rPr>
          <w:rFonts w:ascii="Times New Roman" w:eastAsia="MS PGothic" w:hAnsi="Times New Roman"/>
          <w:lang w:val="en-US"/>
        </w:rPr>
        <w:t>input CNN was conceived</w:t>
      </w:r>
      <w:r w:rsidR="00882B12">
        <w:rPr>
          <w:rFonts w:ascii="Times New Roman" w:eastAsia="MS PGothic" w:hAnsi="Times New Roman"/>
          <w:lang w:val="en-US"/>
        </w:rPr>
        <w:t>, in fact, the geometry together with the operating conditions numerical value (pressure and diffusion coefficient) were the inputs to the network. F</w:t>
      </w:r>
      <w:r>
        <w:rPr>
          <w:rFonts w:ascii="Times New Roman" w:eastAsia="MS PGothic" w:hAnsi="Times New Roman"/>
          <w:lang w:val="en-US"/>
        </w:rPr>
        <w:t xml:space="preserve">or the tuning of these </w:t>
      </w:r>
      <w:proofErr w:type="gramStart"/>
      <w:r>
        <w:rPr>
          <w:rFonts w:ascii="Times New Roman" w:eastAsia="MS PGothic" w:hAnsi="Times New Roman"/>
          <w:lang w:val="en-US"/>
        </w:rPr>
        <w:t>models</w:t>
      </w:r>
      <w:proofErr w:type="gramEnd"/>
      <w:r>
        <w:rPr>
          <w:rFonts w:ascii="Times New Roman" w:eastAsia="MS PGothic" w:hAnsi="Times New Roman"/>
          <w:lang w:val="en-US"/>
        </w:rPr>
        <w:t xml:space="preserve"> we focused on a preliminary choice of the architecture, </w:t>
      </w:r>
      <w:r w:rsidR="006E4A20">
        <w:rPr>
          <w:rFonts w:ascii="Times New Roman" w:eastAsia="MS PGothic" w:hAnsi="Times New Roman"/>
          <w:lang w:val="en-US"/>
        </w:rPr>
        <w:t>and then</w:t>
      </w:r>
      <w:r>
        <w:rPr>
          <w:rFonts w:ascii="Times New Roman" w:eastAsia="MS PGothic" w:hAnsi="Times New Roman"/>
          <w:lang w:val="en-US"/>
        </w:rPr>
        <w:t xml:space="preserve"> on the effect of the </w:t>
      </w:r>
      <w:r w:rsidR="00613674">
        <w:rPr>
          <w:rFonts w:ascii="Times New Roman" w:eastAsia="MS PGothic" w:hAnsi="Times New Roman"/>
          <w:lang w:val="en-US"/>
        </w:rPr>
        <w:t xml:space="preserve">input </w:t>
      </w:r>
      <w:r>
        <w:rPr>
          <w:rFonts w:ascii="Times New Roman" w:eastAsia="MS PGothic" w:hAnsi="Times New Roman"/>
          <w:lang w:val="en-US"/>
        </w:rPr>
        <w:t>scaling and of the learning rate.</w:t>
      </w:r>
      <w:r w:rsidR="008A6AFF">
        <w:rPr>
          <w:rFonts w:ascii="Times New Roman" w:eastAsia="MS PGothic" w:hAnsi="Times New Roman"/>
          <w:lang w:val="en-US"/>
        </w:rPr>
        <w:t xml:space="preserve"> Since the creation of the dataset for the training of neural networks is the most computationally expensive step of the workflow, the minimum number of samples necessary to obtain a satisfactory generalization accuracy was explored training the networks with a decreasing number of samples.</w:t>
      </w:r>
      <w:r w:rsidR="00152C25">
        <w:rPr>
          <w:rFonts w:ascii="Times New Roman" w:eastAsia="MS PGothic" w:hAnsi="Times New Roman"/>
          <w:lang w:val="en-US"/>
        </w:rPr>
        <w:t xml:space="preserve"> </w:t>
      </w:r>
    </w:p>
    <w:p w14:paraId="331C32E3" w14:textId="655056D6" w:rsidR="00152C25" w:rsidRDefault="00F868E3" w:rsidP="00D73B2B">
      <w:pPr>
        <w:snapToGrid w:val="0"/>
        <w:spacing w:after="120"/>
        <w:jc w:val="both"/>
        <w:rPr>
          <w:rFonts w:ascii="Times New Roman" w:eastAsia="MS PGothic" w:hAnsi="Times New Roman"/>
          <w:lang w:val="en-US"/>
        </w:rPr>
      </w:pPr>
      <w:r>
        <w:rPr>
          <w:rFonts w:ascii="Times New Roman" w:eastAsia="MS PGothic" w:hAnsi="Times New Roman"/>
          <w:lang w:val="en-US"/>
        </w:rPr>
        <w:t>The neural networks models for the prediction of entire fields were elaborate</w:t>
      </w:r>
      <w:r w:rsidR="006E4A20">
        <w:rPr>
          <w:rFonts w:ascii="Times New Roman" w:eastAsia="MS PGothic" w:hAnsi="Times New Roman"/>
          <w:lang w:val="en-US"/>
        </w:rPr>
        <w:t>d</w:t>
      </w:r>
      <w:r>
        <w:rPr>
          <w:rFonts w:ascii="Times New Roman" w:eastAsia="MS PGothic" w:hAnsi="Times New Roman"/>
          <w:lang w:val="en-US"/>
        </w:rPr>
        <w:t xml:space="preserve"> starting from the multiscale </w:t>
      </w:r>
      <w:r w:rsidR="008A6AFF">
        <w:rPr>
          <w:rFonts w:ascii="Times New Roman" w:eastAsia="MS PGothic" w:hAnsi="Times New Roman"/>
          <w:lang w:val="en-US"/>
        </w:rPr>
        <w:t xml:space="preserve">convolutional neural network </w:t>
      </w:r>
      <w:r>
        <w:rPr>
          <w:rFonts w:ascii="Times New Roman" w:eastAsia="MS PGothic" w:hAnsi="Times New Roman"/>
          <w:lang w:val="en-US"/>
        </w:rPr>
        <w:t xml:space="preserve">architecture developed by Santos et. al. [4], choosing the most appropriate features for the concentration field prediction. </w:t>
      </w:r>
      <w:r w:rsidR="008A6AFF">
        <w:rPr>
          <w:rFonts w:ascii="Times New Roman" w:eastAsia="MS PGothic" w:hAnsi="Times New Roman"/>
          <w:lang w:val="en-US"/>
        </w:rPr>
        <w:t xml:space="preserve">The pressure </w:t>
      </w:r>
      <w:proofErr w:type="gramStart"/>
      <w:r w:rsidR="008A6AFF">
        <w:rPr>
          <w:rFonts w:ascii="Times New Roman" w:eastAsia="MS PGothic" w:hAnsi="Times New Roman"/>
          <w:lang w:val="en-US"/>
        </w:rPr>
        <w:t>drop</w:t>
      </w:r>
      <w:proofErr w:type="gramEnd"/>
      <w:r w:rsidR="008A6AFF">
        <w:rPr>
          <w:rFonts w:ascii="Times New Roman" w:eastAsia="MS PGothic" w:hAnsi="Times New Roman"/>
          <w:lang w:val="en-US"/>
        </w:rPr>
        <w:t>, the diffusion coefficient and the time of flight between the inlet and the outlet are the most effective feature</w:t>
      </w:r>
      <w:r w:rsidR="00D408F3">
        <w:rPr>
          <w:rFonts w:ascii="Times New Roman" w:eastAsia="MS PGothic" w:hAnsi="Times New Roman"/>
          <w:lang w:val="en-US"/>
        </w:rPr>
        <w:t>s</w:t>
      </w:r>
      <w:r w:rsidR="008A6AFF">
        <w:rPr>
          <w:rFonts w:ascii="Times New Roman" w:eastAsia="MS PGothic" w:hAnsi="Times New Roman"/>
          <w:lang w:val="en-US"/>
        </w:rPr>
        <w:t xml:space="preserve"> that lead the network to generalize accurately </w:t>
      </w:r>
      <w:r w:rsidR="00D408F3">
        <w:rPr>
          <w:rFonts w:ascii="Times New Roman" w:eastAsia="MS PGothic" w:hAnsi="Times New Roman"/>
          <w:lang w:val="en-US"/>
        </w:rPr>
        <w:t>to</w:t>
      </w:r>
      <w:r w:rsidR="008A6AFF">
        <w:rPr>
          <w:rFonts w:ascii="Times New Roman" w:eastAsia="MS PGothic" w:hAnsi="Times New Roman"/>
          <w:lang w:val="en-US"/>
        </w:rPr>
        <w:t xml:space="preserve"> new geometries.</w:t>
      </w:r>
    </w:p>
    <w:p w14:paraId="0A35B6DB" w14:textId="77777777" w:rsidR="008D5216" w:rsidRPr="00152C25" w:rsidRDefault="008D5216" w:rsidP="00D73B2B">
      <w:pPr>
        <w:snapToGrid w:val="0"/>
        <w:spacing w:after="120"/>
        <w:jc w:val="both"/>
        <w:rPr>
          <w:rFonts w:ascii="Times New Roman" w:eastAsia="MS PGothic" w:hAnsi="Times New Roman"/>
          <w:lang w:val="en-US"/>
        </w:rPr>
      </w:pPr>
    </w:p>
    <w:p w14:paraId="69668FD8" w14:textId="77777777" w:rsidR="00152C25" w:rsidRDefault="00DA51A3" w:rsidP="00522160">
      <w:pPr>
        <w:snapToGrid w:val="0"/>
        <w:spacing w:before="240" w:line="300" w:lineRule="auto"/>
        <w:rPr>
          <w:rFonts w:ascii="Times New Roman" w:eastAsia="MS PGothic" w:hAnsi="Times New Roman"/>
          <w:b/>
          <w:bCs/>
          <w:lang w:val="en-US"/>
        </w:rPr>
      </w:pPr>
      <w:r w:rsidRPr="00466FFD">
        <w:rPr>
          <w:rFonts w:ascii="Times New Roman" w:eastAsia="MS PGothic" w:hAnsi="Times New Roman"/>
          <w:b/>
          <w:bCs/>
          <w:lang w:val="en-US"/>
        </w:rPr>
        <w:lastRenderedPageBreak/>
        <w:t>3. Results and discussion</w:t>
      </w:r>
    </w:p>
    <w:p w14:paraId="51404310" w14:textId="4D73B2DA" w:rsidR="006E4A20" w:rsidRDefault="006E4A20" w:rsidP="00D408F3">
      <w:pPr>
        <w:snapToGrid w:val="0"/>
        <w:spacing w:before="240"/>
        <w:jc w:val="both"/>
        <w:rPr>
          <w:rFonts w:ascii="Times New Roman" w:eastAsia="MS PGothic" w:hAnsi="Times New Roman"/>
          <w:lang w:val="en-US"/>
        </w:rPr>
      </w:pPr>
      <w:r>
        <w:rPr>
          <w:rFonts w:ascii="Times New Roman" w:eastAsia="MS PGothic" w:hAnsi="Times New Roman"/>
          <w:lang w:val="en-US"/>
        </w:rPr>
        <w:t xml:space="preserve">In Figure 1 two contour plots of the flow field and the concentration field are proposed for a sample of the dataset. </w:t>
      </w:r>
      <w:r w:rsidR="008A6AFF">
        <w:rPr>
          <w:rFonts w:ascii="Times New Roman" w:eastAsia="MS PGothic" w:hAnsi="Times New Roman"/>
          <w:lang w:val="en-US"/>
        </w:rPr>
        <w:t>In the concentration field contour, it is possible to appreciate the boundary conditions set for the solution of the advection diffusion equation.</w:t>
      </w:r>
      <w:r w:rsidR="00152C25">
        <w:rPr>
          <w:rFonts w:ascii="Times New Roman" w:eastAsia="MS PGothic" w:hAnsi="Times New Roman"/>
          <w:lang w:val="en-US"/>
        </w:rPr>
        <w:t xml:space="preserve"> The time required to obtain a complete sample is around 15 hours, considering the creation of the mesh, the </w:t>
      </w:r>
      <w:r w:rsidR="00971E42">
        <w:rPr>
          <w:rFonts w:ascii="Times New Roman" w:eastAsia="MS PGothic" w:hAnsi="Times New Roman"/>
          <w:lang w:val="en-US"/>
        </w:rPr>
        <w:t>Navier-</w:t>
      </w:r>
      <w:r w:rsidR="00152C25">
        <w:rPr>
          <w:rFonts w:ascii="Times New Roman" w:eastAsia="MS PGothic" w:hAnsi="Times New Roman"/>
          <w:lang w:val="en-US"/>
        </w:rPr>
        <w:t xml:space="preserve">Stokes and the advection diffusion equation solution on </w:t>
      </w:r>
      <w:proofErr w:type="spellStart"/>
      <w:r w:rsidR="00152C25">
        <w:rPr>
          <w:rFonts w:ascii="Times New Roman" w:eastAsia="MS PGothic" w:hAnsi="Times New Roman"/>
          <w:lang w:val="en-US"/>
        </w:rPr>
        <w:t>OpenFOAM</w:t>
      </w:r>
      <w:proofErr w:type="spellEnd"/>
      <w:r w:rsidR="00F623C1">
        <w:rPr>
          <w:rFonts w:ascii="Times New Roman" w:eastAsia="MS PGothic" w:hAnsi="Times New Roman"/>
          <w:lang w:val="en-US"/>
        </w:rPr>
        <w:t xml:space="preserve"> </w:t>
      </w:r>
      <w:r w:rsidR="00D408F3">
        <w:rPr>
          <w:rFonts w:ascii="Times New Roman" w:eastAsia="MS PGothic" w:hAnsi="Times New Roman"/>
          <w:lang w:val="en-US"/>
        </w:rPr>
        <w:t>in</w:t>
      </w:r>
      <w:r w:rsidR="00F623C1">
        <w:rPr>
          <w:rFonts w:ascii="Times New Roman" w:eastAsia="MS PGothic" w:hAnsi="Times New Roman"/>
          <w:lang w:val="en-US"/>
        </w:rPr>
        <w:t xml:space="preserve"> single core.</w:t>
      </w:r>
    </w:p>
    <w:p w14:paraId="2B4CC8A0" w14:textId="77777777" w:rsidR="00522160" w:rsidRPr="00522160" w:rsidRDefault="00522160" w:rsidP="00522160">
      <w:pPr>
        <w:snapToGrid w:val="0"/>
        <w:spacing w:before="240" w:line="300" w:lineRule="auto"/>
        <w:rPr>
          <w:rFonts w:ascii="Times New Roman" w:eastAsia="MS PGothic" w:hAnsi="Times New Roman"/>
          <w:lang w:val="en-US"/>
        </w:rPr>
      </w:pPr>
    </w:p>
    <w:p w14:paraId="54BFCD0C" w14:textId="7E0DEE2F" w:rsidR="00C86A02" w:rsidRDefault="00B16F2A" w:rsidP="00C86A02">
      <w:pPr>
        <w:keepNext/>
        <w:snapToGrid w:val="0"/>
        <w:spacing w:before="240" w:line="300" w:lineRule="auto"/>
      </w:pPr>
      <w:r w:rsidRPr="00B16F2A">
        <w:rPr>
          <w:rFonts w:ascii="Times New Roman" w:eastAsia="MS PGothic" w:hAnsi="Times New Roman"/>
          <w:b/>
          <w:bCs/>
          <w:noProof/>
          <w:lang w:val="en-US"/>
        </w:rPr>
        <w:drawing>
          <wp:inline distT="0" distB="0" distL="0" distR="0" wp14:anchorId="24BEDEC7" wp14:editId="1E2F9FB2">
            <wp:extent cx="2552920" cy="16965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6990" cy="1699266"/>
                    </a:xfrm>
                    <a:prstGeom prst="rect">
                      <a:avLst/>
                    </a:prstGeom>
                    <a:noFill/>
                    <a:ln>
                      <a:noFill/>
                    </a:ln>
                  </pic:spPr>
                </pic:pic>
              </a:graphicData>
            </a:graphic>
          </wp:inline>
        </w:drawing>
      </w:r>
      <w:r w:rsidR="00C86A02" w:rsidRPr="00783C7F">
        <w:rPr>
          <w:rFonts w:ascii="Times New Roman" w:eastAsia="MS PGothic" w:hAnsi="Times New Roman"/>
          <w:noProof/>
          <w:lang w:val="en-US"/>
        </w:rPr>
        <w:drawing>
          <wp:inline distT="0" distB="0" distL="0" distR="0" wp14:anchorId="77777B81" wp14:editId="3DC9FC93">
            <wp:extent cx="2445922" cy="16226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5922" cy="1622663"/>
                    </a:xfrm>
                    <a:prstGeom prst="rect">
                      <a:avLst/>
                    </a:prstGeom>
                    <a:noFill/>
                    <a:ln>
                      <a:noFill/>
                    </a:ln>
                  </pic:spPr>
                </pic:pic>
              </a:graphicData>
            </a:graphic>
          </wp:inline>
        </w:drawing>
      </w:r>
    </w:p>
    <w:p w14:paraId="4D269A22" w14:textId="15F27484" w:rsidR="00C86A02" w:rsidRPr="00C86A02" w:rsidRDefault="00C86A02" w:rsidP="00C86A02">
      <w:pPr>
        <w:snapToGrid w:val="0"/>
        <w:spacing w:after="120"/>
        <w:jc w:val="center"/>
        <w:rPr>
          <w:rFonts w:ascii="Times New Roman" w:eastAsia="MS PGothic" w:hAnsi="Times New Roman"/>
          <w:sz w:val="18"/>
          <w:szCs w:val="14"/>
          <w:lang w:val="en-US"/>
        </w:rPr>
      </w:pPr>
      <w:r w:rsidRPr="00C86A02">
        <w:rPr>
          <w:rFonts w:ascii="Times New Roman" w:eastAsia="MS PGothic" w:hAnsi="Times New Roman"/>
          <w:b/>
          <w:sz w:val="18"/>
          <w:szCs w:val="14"/>
          <w:lang w:val="en-US"/>
        </w:rPr>
        <w:t>Figure 1</w:t>
      </w:r>
      <w:r w:rsidRPr="00C86A02">
        <w:rPr>
          <w:rFonts w:ascii="Times New Roman" w:eastAsia="MS PGothic" w:hAnsi="Times New Roman"/>
          <w:b/>
          <w:sz w:val="18"/>
          <w:szCs w:val="14"/>
          <w:lang w:val="en-US" w:eastAsia="ko-KR"/>
        </w:rPr>
        <w:t>.</w:t>
      </w:r>
      <w:r w:rsidRPr="00C86A02">
        <w:rPr>
          <w:rFonts w:ascii="Times New Roman" w:eastAsia="MS PGothic" w:hAnsi="Times New Roman"/>
          <w:sz w:val="18"/>
          <w:szCs w:val="14"/>
          <w:lang w:val="en-US"/>
        </w:rPr>
        <w:t xml:space="preserve"> </w:t>
      </w:r>
      <w:r w:rsidRPr="00C86A02">
        <w:rPr>
          <w:rFonts w:ascii="Times New Roman" w:hAnsi="Times New Roman"/>
          <w:sz w:val="18"/>
          <w:szCs w:val="18"/>
          <w:lang w:val="en-US"/>
        </w:rPr>
        <w:t xml:space="preserve"> </w:t>
      </w:r>
      <w:r w:rsidRPr="00C86A02">
        <w:rPr>
          <w:rFonts w:ascii="Times New Roman" w:eastAsia="MS PGothic" w:hAnsi="Times New Roman"/>
          <w:sz w:val="18"/>
          <w:szCs w:val="14"/>
          <w:lang w:val="en-US"/>
        </w:rPr>
        <w:t>Contour plot of the flow field (A) and the concentration field (B)</w:t>
      </w:r>
    </w:p>
    <w:p w14:paraId="172B82C5" w14:textId="42A3BAC4" w:rsidR="00152C25" w:rsidRPr="00F623C1" w:rsidRDefault="00152C25" w:rsidP="00D408F3">
      <w:pPr>
        <w:snapToGrid w:val="0"/>
        <w:spacing w:before="240"/>
        <w:jc w:val="both"/>
        <w:rPr>
          <w:rFonts w:ascii="Times New Roman" w:eastAsia="MS PGothic" w:hAnsi="Times New Roman"/>
          <w:lang w:val="en-US"/>
        </w:rPr>
      </w:pPr>
      <w:r w:rsidRPr="00522160">
        <w:rPr>
          <w:rFonts w:ascii="Times New Roman" w:eastAsia="MS PGothic" w:hAnsi="Times New Roman"/>
          <w:lang w:val="en-US"/>
        </w:rPr>
        <w:t xml:space="preserve">The number of CFD simulations to be solved to obtain an accurate data-driven model is a question we focused </w:t>
      </w:r>
      <w:proofErr w:type="gramStart"/>
      <w:r w:rsidRPr="00522160">
        <w:rPr>
          <w:rFonts w:ascii="Times New Roman" w:eastAsia="MS PGothic" w:hAnsi="Times New Roman"/>
          <w:lang w:val="en-US"/>
        </w:rPr>
        <w:t>in</w:t>
      </w:r>
      <w:proofErr w:type="gramEnd"/>
      <w:r w:rsidRPr="00522160">
        <w:rPr>
          <w:rFonts w:ascii="Times New Roman" w:eastAsia="MS PGothic" w:hAnsi="Times New Roman"/>
          <w:lang w:val="en-US"/>
        </w:rPr>
        <w:t xml:space="preserve"> this study. In Fig</w:t>
      </w:r>
      <w:r w:rsidR="00F031C0">
        <w:rPr>
          <w:rFonts w:ascii="Times New Roman" w:eastAsia="MS PGothic" w:hAnsi="Times New Roman"/>
          <w:lang w:val="en-US"/>
        </w:rPr>
        <w:t>ure 2 the average error and the maximum error on the test set is shown as a function of the dataset width. Using the complete dataset, the permeability was predicted with an average error lower than 2.5%, the filtration rate was predicted with an average error lower than 5%.</w:t>
      </w:r>
      <w:r w:rsidRPr="00522160">
        <w:rPr>
          <w:rFonts w:ascii="Times New Roman" w:eastAsia="MS PGothic" w:hAnsi="Times New Roman"/>
          <w:lang w:val="en-US"/>
        </w:rPr>
        <w:t xml:space="preserve"> These results </w:t>
      </w:r>
      <w:r w:rsidR="00F031C0">
        <w:rPr>
          <w:rFonts w:ascii="Times New Roman" w:eastAsia="MS PGothic" w:hAnsi="Times New Roman"/>
          <w:lang w:val="en-US"/>
        </w:rPr>
        <w:t>can be</w:t>
      </w:r>
      <w:r w:rsidRPr="00522160">
        <w:rPr>
          <w:rFonts w:ascii="Times New Roman" w:eastAsia="MS PGothic" w:hAnsi="Times New Roman"/>
          <w:lang w:val="en-US"/>
        </w:rPr>
        <w:t xml:space="preserve"> achieved with a dataset of at least 100 CFD simulations.</w:t>
      </w:r>
      <w:r w:rsidR="00F623C1">
        <w:rPr>
          <w:rFonts w:ascii="Times New Roman" w:eastAsia="MS PGothic" w:hAnsi="Times New Roman"/>
          <w:lang w:val="en-US"/>
        </w:rPr>
        <w:t xml:space="preserve"> The time required for the training of the FCNN takes about 30 minutes, the training of the CNN on the full dataset take around 4 hours </w:t>
      </w:r>
      <w:r w:rsidR="00D408F3">
        <w:rPr>
          <w:rFonts w:ascii="Times New Roman" w:eastAsia="MS PGothic" w:hAnsi="Times New Roman"/>
          <w:lang w:val="en-US"/>
        </w:rPr>
        <w:t>on GPUs</w:t>
      </w:r>
      <w:r w:rsidR="00F623C1">
        <w:rPr>
          <w:rFonts w:ascii="Times New Roman" w:eastAsia="MS PGothic" w:hAnsi="Times New Roman"/>
          <w:lang w:val="en-US"/>
        </w:rPr>
        <w:t xml:space="preserve"> </w:t>
      </w:r>
      <w:proofErr w:type="spellStart"/>
      <w:r w:rsidR="00F623C1" w:rsidRPr="00F623C1">
        <w:rPr>
          <w:rFonts w:ascii="Times New Roman" w:eastAsia="MS PGothic" w:hAnsi="Times New Roman"/>
          <w:lang w:val="en-US"/>
        </w:rPr>
        <w:t>nVidia</w:t>
      </w:r>
      <w:proofErr w:type="spellEnd"/>
      <w:r w:rsidR="00F623C1" w:rsidRPr="00F623C1">
        <w:rPr>
          <w:rFonts w:ascii="Times New Roman" w:eastAsia="MS PGothic" w:hAnsi="Times New Roman"/>
          <w:lang w:val="en-US"/>
        </w:rPr>
        <w:t xml:space="preserve"> Tesla V100</w:t>
      </w:r>
      <w:r w:rsidR="00F623C1">
        <w:rPr>
          <w:rFonts w:ascii="Times New Roman" w:eastAsia="MS PGothic" w:hAnsi="Times New Roman"/>
          <w:lang w:val="en-US"/>
        </w:rPr>
        <w:t>.</w:t>
      </w:r>
      <w:r w:rsidR="00B53446">
        <w:rPr>
          <w:rFonts w:ascii="Times New Roman" w:eastAsia="MS PGothic" w:hAnsi="Times New Roman"/>
          <w:lang w:val="en-US"/>
        </w:rPr>
        <w:t xml:space="preserve"> Instead, the prediction of a new sample is almost instantaneous.</w:t>
      </w:r>
    </w:p>
    <w:p w14:paraId="1A2D40CD" w14:textId="47EB2660" w:rsidR="00B16F2A" w:rsidRDefault="00522160" w:rsidP="00DA51A3">
      <w:pPr>
        <w:snapToGrid w:val="0"/>
        <w:spacing w:after="120"/>
        <w:rPr>
          <w:rFonts w:ascii="Times New Roman" w:eastAsia="MS PGothic" w:hAnsi="Times New Roman"/>
        </w:rPr>
      </w:pPr>
      <w:r w:rsidRPr="00C86A02">
        <w:rPr>
          <w:rFonts w:ascii="Times New Roman" w:eastAsia="MS PGothic" w:hAnsi="Times New Roman"/>
          <w:b/>
          <w:bCs/>
          <w:noProof/>
          <w:lang w:val="en-US"/>
        </w:rPr>
        <mc:AlternateContent>
          <mc:Choice Requires="wps">
            <w:drawing>
              <wp:anchor distT="45720" distB="45720" distL="114300" distR="114300" simplePos="0" relativeHeight="251661312" behindDoc="0" locked="0" layoutInCell="1" allowOverlap="1" wp14:anchorId="232C0BFD" wp14:editId="587F4FB2">
                <wp:simplePos x="0" y="0"/>
                <wp:positionH relativeFrom="column">
                  <wp:posOffset>2394765</wp:posOffset>
                </wp:positionH>
                <wp:positionV relativeFrom="paragraph">
                  <wp:posOffset>0</wp:posOffset>
                </wp:positionV>
                <wp:extent cx="488950" cy="2540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54000"/>
                        </a:xfrm>
                        <a:prstGeom prst="rect">
                          <a:avLst/>
                        </a:prstGeom>
                        <a:noFill/>
                        <a:ln w="9525">
                          <a:noFill/>
                          <a:miter lim="800000"/>
                          <a:headEnd/>
                          <a:tailEnd/>
                        </a:ln>
                      </wps:spPr>
                      <wps:txbx>
                        <w:txbxContent>
                          <w:p w14:paraId="3C1398F1" w14:textId="52E4E99E" w:rsidR="00522160" w:rsidRPr="00C86A02" w:rsidRDefault="00522160" w:rsidP="00522160">
                            <w:pPr>
                              <w:rPr>
                                <w:lang w:val="en-US"/>
                              </w:rP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C0BFD" id="_x0000_t202" coordsize="21600,21600" o:spt="202" path="m,l,21600r21600,l21600,xe">
                <v:stroke joinstyle="miter"/>
                <v:path gradientshapeok="t" o:connecttype="rect"/>
              </v:shapetype>
              <v:shape id="Text Box 2" o:spid="_x0000_s1026" type="#_x0000_t202" style="position:absolute;margin-left:188.55pt;margin-top:0;width:38.5pt;height:2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" filled="f" stroked="f">
                <v:textbox>
                  <w:txbxContent>
                    <w:p w14:paraId="3C1398F1" w14:textId="52E4E99E" w:rsidR="00522160" w:rsidRPr="00C86A02" w:rsidRDefault="00522160" w:rsidP="00522160">
                      <w:pPr>
                        <w:rPr>
                          <w:lang w:val="en-US"/>
                        </w:rPr>
                      </w:pPr>
                      <w:r>
                        <w:t>B</w:t>
                      </w:r>
                    </w:p>
                  </w:txbxContent>
                </v:textbox>
              </v:shape>
            </w:pict>
          </mc:Fallback>
        </mc:AlternateContent>
      </w:r>
      <w:r w:rsidR="00C86A02" w:rsidRPr="00C86A02">
        <w:rPr>
          <w:rFonts w:ascii="Times New Roman" w:eastAsia="MS PGothic" w:hAnsi="Times New Roman"/>
          <w:b/>
          <w:bCs/>
          <w:noProof/>
          <w:lang w:val="en-US"/>
        </w:rPr>
        <mc:AlternateContent>
          <mc:Choice Requires="wps">
            <w:drawing>
              <wp:anchor distT="45720" distB="45720" distL="114300" distR="114300" simplePos="0" relativeHeight="251659264" behindDoc="0" locked="0" layoutInCell="1" allowOverlap="1" wp14:anchorId="2BD8CC01" wp14:editId="24FECBC0">
                <wp:simplePos x="0" y="0"/>
                <wp:positionH relativeFrom="column">
                  <wp:posOffset>-123992</wp:posOffset>
                </wp:positionH>
                <wp:positionV relativeFrom="paragraph">
                  <wp:posOffset>-635</wp:posOffset>
                </wp:positionV>
                <wp:extent cx="488950" cy="254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54000"/>
                        </a:xfrm>
                        <a:prstGeom prst="rect">
                          <a:avLst/>
                        </a:prstGeom>
                        <a:noFill/>
                        <a:ln w="9525">
                          <a:noFill/>
                          <a:miter lim="800000"/>
                          <a:headEnd/>
                          <a:tailEnd/>
                        </a:ln>
                      </wps:spPr>
                      <wps:txbx>
                        <w:txbxContent>
                          <w:p w14:paraId="66507DAF" w14:textId="666C886B" w:rsidR="00C86A02" w:rsidRPr="00C86A02" w:rsidRDefault="00C86A02">
                            <w:pPr>
                              <w:rPr>
                                <w:lang w:val="en-US"/>
                              </w:rPr>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8CC01" id="_x0000_s1027" type="#_x0000_t202" style="position:absolute;margin-left:-9.75pt;margin-top:-.05pt;width:38.5pt;height:2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" filled="f" stroked="f">
                <v:textbox>
                  <w:txbxContent>
                    <w:p w14:paraId="66507DAF" w14:textId="666C886B" w:rsidR="00C86A02" w:rsidRPr="00C86A02" w:rsidRDefault="00C86A02">
                      <w:pPr>
                        <w:rPr>
                          <w:lang w:val="en-US"/>
                        </w:rPr>
                      </w:pPr>
                      <w:r>
                        <w:t>A</w:t>
                      </w:r>
                    </w:p>
                  </w:txbxContent>
                </v:textbox>
              </v:shape>
            </w:pict>
          </mc:Fallback>
        </mc:AlternateContent>
      </w:r>
      <w:r w:rsidR="00C86A02">
        <w:rPr>
          <w:noProof/>
        </w:rPr>
        <w:drawing>
          <wp:inline distT="0" distB="0" distL="0" distR="0" wp14:anchorId="5827935F" wp14:editId="6090F81A">
            <wp:extent cx="2440030" cy="1870591"/>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rotWithShape="1">
                    <a:blip r:embed="rId9"/>
                    <a:srcRect l="1039"/>
                    <a:stretch/>
                  </pic:blipFill>
                  <pic:spPr bwMode="auto">
                    <a:xfrm>
                      <a:off x="0" y="0"/>
                      <a:ext cx="2444257" cy="1873832"/>
                    </a:xfrm>
                    <a:prstGeom prst="rect">
                      <a:avLst/>
                    </a:prstGeom>
                    <a:ln>
                      <a:noFill/>
                    </a:ln>
                    <a:extLst>
                      <a:ext uri="{53640926-AAD7-44D8-BBD7-CCE9431645EC}">
                        <a14:shadowObscured xmlns:a14="http://schemas.microsoft.com/office/drawing/2010/main"/>
                      </a:ext>
                    </a:extLst>
                  </pic:spPr>
                </pic:pic>
              </a:graphicData>
            </a:graphic>
          </wp:inline>
        </w:drawing>
      </w:r>
      <w:r w:rsidR="00C86A02">
        <w:rPr>
          <w:noProof/>
        </w:rPr>
        <w:drawing>
          <wp:inline distT="0" distB="0" distL="0" distR="0" wp14:anchorId="13CCB5A1" wp14:editId="75F70008">
            <wp:extent cx="2459590" cy="1877484"/>
            <wp:effectExtent l="0" t="0" r="0" b="889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0"/>
                    <a:stretch>
                      <a:fillRect/>
                    </a:stretch>
                  </pic:blipFill>
                  <pic:spPr>
                    <a:xfrm>
                      <a:off x="0" y="0"/>
                      <a:ext cx="2485071" cy="1896934"/>
                    </a:xfrm>
                    <a:prstGeom prst="rect">
                      <a:avLst/>
                    </a:prstGeom>
                  </pic:spPr>
                </pic:pic>
              </a:graphicData>
            </a:graphic>
          </wp:inline>
        </w:drawing>
      </w:r>
    </w:p>
    <w:p w14:paraId="049DCC37" w14:textId="31BEAA88" w:rsidR="00C86A02" w:rsidRPr="00466FFD" w:rsidRDefault="00C86A02" w:rsidP="00C86A02">
      <w:pPr>
        <w:snapToGrid w:val="0"/>
        <w:spacing w:after="120"/>
        <w:jc w:val="center"/>
        <w:rPr>
          <w:rFonts w:ascii="Times New Roman" w:eastAsia="MS PGothic" w:hAnsi="Times New Roman"/>
          <w:szCs w:val="18"/>
          <w:lang w:val="en-US"/>
        </w:rPr>
      </w:pPr>
      <w:r w:rsidRPr="00C86A02">
        <w:rPr>
          <w:rFonts w:ascii="Times New Roman" w:eastAsia="MS PGothic" w:hAnsi="Times New Roman"/>
          <w:b/>
          <w:sz w:val="18"/>
          <w:szCs w:val="14"/>
          <w:lang w:val="en-US"/>
        </w:rPr>
        <w:t>Figure 2</w:t>
      </w:r>
      <w:r w:rsidRPr="00C86A02">
        <w:rPr>
          <w:rFonts w:ascii="Times New Roman" w:eastAsia="MS PGothic" w:hAnsi="Times New Roman"/>
          <w:b/>
          <w:sz w:val="18"/>
          <w:szCs w:val="14"/>
          <w:lang w:val="en-US" w:eastAsia="ko-KR"/>
        </w:rPr>
        <w:t>.</w:t>
      </w:r>
      <w:r w:rsidRPr="00C86A02">
        <w:rPr>
          <w:rFonts w:ascii="Times New Roman" w:eastAsia="MS PGothic" w:hAnsi="Times New Roman"/>
          <w:sz w:val="18"/>
          <w:szCs w:val="14"/>
          <w:lang w:val="en-US"/>
        </w:rPr>
        <w:t xml:space="preserve"> </w:t>
      </w:r>
      <w:r w:rsidRPr="00C86A02">
        <w:rPr>
          <w:rFonts w:ascii="Times New Roman" w:hAnsi="Times New Roman"/>
          <w:sz w:val="18"/>
          <w:szCs w:val="18"/>
          <w:lang w:val="en-US"/>
        </w:rPr>
        <w:t xml:space="preserve"> Average error on the test set for the prediction of the permeability</w:t>
      </w:r>
      <w:r w:rsidRPr="00C86A02">
        <w:rPr>
          <w:rFonts w:ascii="Times New Roman" w:eastAsia="MS PGothic" w:hAnsi="Times New Roman"/>
          <w:sz w:val="18"/>
          <w:szCs w:val="14"/>
          <w:lang w:val="en-US"/>
        </w:rPr>
        <w:t xml:space="preserve"> (A) and the filtration rate (B)</w:t>
      </w:r>
    </w:p>
    <w:p w14:paraId="506E7ACA" w14:textId="226BB9CB" w:rsidR="00C86A02" w:rsidRDefault="00882B12" w:rsidP="00D408F3">
      <w:pPr>
        <w:snapToGrid w:val="0"/>
        <w:spacing w:before="240"/>
        <w:jc w:val="both"/>
        <w:rPr>
          <w:rFonts w:ascii="Times New Roman" w:eastAsia="MS PGothic" w:hAnsi="Times New Roman"/>
          <w:lang w:val="en-US"/>
        </w:rPr>
      </w:pPr>
      <w:r w:rsidRPr="00522160">
        <w:rPr>
          <w:rFonts w:ascii="Times New Roman" w:eastAsia="MS PGothic" w:hAnsi="Times New Roman"/>
          <w:lang w:val="en-US"/>
        </w:rPr>
        <w:t>In Figure</w:t>
      </w:r>
      <w:r>
        <w:rPr>
          <w:rFonts w:ascii="Times New Roman" w:eastAsia="MS PGothic" w:hAnsi="Times New Roman"/>
          <w:lang w:val="en-US"/>
        </w:rPr>
        <w:t xml:space="preserve"> 3 i</w:t>
      </w:r>
      <w:r w:rsidRPr="00522160">
        <w:rPr>
          <w:rFonts w:ascii="Times New Roman" w:eastAsia="MS PGothic" w:hAnsi="Times New Roman"/>
          <w:lang w:val="en-US"/>
        </w:rPr>
        <w:t>s reported a preliminary result on the prediction of the concentration field on a sample of the bidimensional dataset presented in our previous work</w:t>
      </w:r>
      <w:r w:rsidR="00CC35A8">
        <w:rPr>
          <w:rFonts w:ascii="Times New Roman" w:eastAsia="MS PGothic" w:hAnsi="Times New Roman"/>
          <w:lang w:val="en-US"/>
        </w:rPr>
        <w:t xml:space="preserve"> </w:t>
      </w:r>
      <w:r>
        <w:rPr>
          <w:rFonts w:ascii="Times New Roman" w:eastAsia="MS PGothic" w:hAnsi="Times New Roman"/>
          <w:lang w:val="en-US"/>
        </w:rPr>
        <w:t>[1]</w:t>
      </w:r>
      <w:r w:rsidRPr="00522160">
        <w:rPr>
          <w:rFonts w:ascii="Times New Roman" w:eastAsia="MS PGothic" w:hAnsi="Times New Roman"/>
          <w:lang w:val="en-US"/>
        </w:rPr>
        <w:t>. It is possible to notice that the field is qualitatively well predicted by the CNN</w:t>
      </w:r>
      <w:r>
        <w:rPr>
          <w:rFonts w:ascii="Times New Roman" w:eastAsia="MS PGothic" w:hAnsi="Times New Roman"/>
          <w:lang w:val="en-US"/>
        </w:rPr>
        <w:t xml:space="preserve">. </w:t>
      </w:r>
    </w:p>
    <w:p w14:paraId="6B4BE253" w14:textId="77777777" w:rsidR="00882B12" w:rsidRPr="00466FFD" w:rsidRDefault="00882B12" w:rsidP="00882B12">
      <w:pPr>
        <w:snapToGrid w:val="0"/>
        <w:spacing w:before="240" w:line="300" w:lineRule="auto"/>
        <w:rPr>
          <w:rFonts w:ascii="Times New Roman" w:eastAsia="MS PGothic" w:hAnsi="Times New Roman"/>
          <w:lang w:val="en-US" w:eastAsia="ko-KR"/>
        </w:rPr>
      </w:pPr>
      <w:r w:rsidRPr="00466FFD">
        <w:rPr>
          <w:rFonts w:ascii="Times New Roman" w:eastAsia="MS PGothic" w:hAnsi="Times New Roman"/>
          <w:b/>
          <w:bCs/>
          <w:lang w:val="en-US"/>
        </w:rPr>
        <w:t>4. Conclusion</w:t>
      </w:r>
      <w:r w:rsidRPr="00466FFD">
        <w:rPr>
          <w:rFonts w:ascii="Times New Roman" w:eastAsia="MS PGothic" w:hAnsi="Times New Roman"/>
          <w:b/>
          <w:bCs/>
          <w:lang w:val="en-US" w:eastAsia="ko-KR"/>
        </w:rPr>
        <w:t>s</w:t>
      </w:r>
    </w:p>
    <w:p w14:paraId="59368CC0" w14:textId="6BC1EAAB" w:rsidR="00882B12" w:rsidRPr="00152C25" w:rsidRDefault="00882B12" w:rsidP="00D408F3">
      <w:pPr>
        <w:snapToGrid w:val="0"/>
        <w:spacing w:before="240"/>
        <w:jc w:val="both"/>
        <w:rPr>
          <w:rFonts w:ascii="Times New Roman" w:eastAsia="MS PGothic" w:hAnsi="Times New Roman"/>
          <w:lang w:val="en-US"/>
        </w:rPr>
      </w:pPr>
      <w:r w:rsidRPr="00152C25">
        <w:rPr>
          <w:rFonts w:ascii="Times New Roman" w:eastAsia="MS PGothic" w:hAnsi="Times New Roman"/>
          <w:lang w:val="en-US"/>
        </w:rPr>
        <w:t xml:space="preserve">The use of neural networks is promising in porous media modelling, since the data-driven models trained can </w:t>
      </w:r>
      <w:r w:rsidR="002F3C5E">
        <w:rPr>
          <w:rFonts w:ascii="Times New Roman" w:eastAsia="MS PGothic" w:hAnsi="Times New Roman"/>
          <w:lang w:val="en-US"/>
        </w:rPr>
        <w:t xml:space="preserve">rapidly </w:t>
      </w:r>
      <w:r w:rsidRPr="00152C25">
        <w:rPr>
          <w:rFonts w:ascii="Times New Roman" w:eastAsia="MS PGothic" w:hAnsi="Times New Roman"/>
          <w:lang w:val="en-US"/>
        </w:rPr>
        <w:t>predict new inputs, so they can find application in multiscale modelling and optimization problems.</w:t>
      </w:r>
      <w:r w:rsidR="00B53446">
        <w:rPr>
          <w:rFonts w:ascii="Times New Roman" w:eastAsia="MS PGothic" w:hAnsi="Times New Roman"/>
          <w:lang w:val="en-US"/>
        </w:rPr>
        <w:t xml:space="preserve"> For this </w:t>
      </w:r>
      <w:r w:rsidR="00CC35A8">
        <w:rPr>
          <w:rFonts w:ascii="Times New Roman" w:eastAsia="MS PGothic" w:hAnsi="Times New Roman"/>
          <w:lang w:val="en-US"/>
        </w:rPr>
        <w:t>reason,</w:t>
      </w:r>
      <w:r w:rsidR="00B53446">
        <w:rPr>
          <w:rFonts w:ascii="Times New Roman" w:eastAsia="MS PGothic" w:hAnsi="Times New Roman"/>
          <w:lang w:val="en-US"/>
        </w:rPr>
        <w:t xml:space="preserve"> the models </w:t>
      </w:r>
      <w:r w:rsidR="00CC35A8">
        <w:rPr>
          <w:rFonts w:ascii="Times New Roman" w:eastAsia="MS PGothic" w:hAnsi="Times New Roman"/>
          <w:lang w:val="en-US"/>
        </w:rPr>
        <w:t xml:space="preserve">must be tuned in order to acquire the highest generalization capability on new </w:t>
      </w:r>
      <w:r w:rsidR="00CC35A8">
        <w:rPr>
          <w:rFonts w:ascii="Times New Roman" w:eastAsia="MS PGothic" w:hAnsi="Times New Roman"/>
          <w:lang w:val="en-US"/>
        </w:rPr>
        <w:lastRenderedPageBreak/>
        <w:t>samples, t</w:t>
      </w:r>
      <w:r w:rsidR="00CC35A8" w:rsidRPr="00152C25">
        <w:rPr>
          <w:rFonts w:ascii="Times New Roman" w:eastAsia="MS PGothic" w:hAnsi="Times New Roman"/>
          <w:lang w:val="en-US"/>
        </w:rPr>
        <w:t>he choice of the best hyperparameter</w:t>
      </w:r>
      <w:r w:rsidR="008D5216">
        <w:rPr>
          <w:rFonts w:ascii="Times New Roman" w:eastAsia="MS PGothic" w:hAnsi="Times New Roman"/>
          <w:lang w:val="en-US"/>
        </w:rPr>
        <w:t>s</w:t>
      </w:r>
      <w:r w:rsidR="00CC35A8" w:rsidRPr="00152C25">
        <w:rPr>
          <w:rFonts w:ascii="Times New Roman" w:eastAsia="MS PGothic" w:hAnsi="Times New Roman"/>
          <w:lang w:val="en-US"/>
        </w:rPr>
        <w:t xml:space="preserve"> and the construction of a dataset wide enough are essential to obtain a good data-driven model.</w:t>
      </w:r>
      <w:r w:rsidR="00CC35A8">
        <w:rPr>
          <w:rFonts w:ascii="Times New Roman" w:eastAsia="MS PGothic" w:hAnsi="Times New Roman"/>
          <w:lang w:val="en-US"/>
        </w:rPr>
        <w:t xml:space="preserve"> Even though the training of FCNN is less expensive and the predictions are quite accurate, CNN represent a powerful tool for future applications, in fact, for more realistic geometries it would be hard </w:t>
      </w:r>
      <w:r w:rsidR="002F3C5E">
        <w:rPr>
          <w:rFonts w:ascii="Times New Roman" w:eastAsia="MS PGothic" w:hAnsi="Times New Roman"/>
          <w:lang w:val="en-US"/>
        </w:rPr>
        <w:t>if not impossible</w:t>
      </w:r>
      <w:r w:rsidR="00CC35A8">
        <w:rPr>
          <w:rFonts w:ascii="Times New Roman" w:eastAsia="MS PGothic" w:hAnsi="Times New Roman"/>
          <w:lang w:val="en-US"/>
        </w:rPr>
        <w:t xml:space="preserve"> to hand select the most effective geometrical features for the output predictions. </w:t>
      </w:r>
    </w:p>
    <w:p w14:paraId="1CC292AB" w14:textId="735624F3" w:rsidR="00882B12" w:rsidRDefault="00882B12" w:rsidP="00D408F3">
      <w:pPr>
        <w:snapToGrid w:val="0"/>
        <w:spacing w:before="240"/>
        <w:jc w:val="both"/>
        <w:rPr>
          <w:rFonts w:ascii="Times New Roman" w:eastAsia="MS PGothic" w:hAnsi="Times New Roman"/>
          <w:lang w:val="en-US"/>
        </w:rPr>
      </w:pPr>
      <w:r w:rsidRPr="00152C25">
        <w:rPr>
          <w:rFonts w:ascii="Times New Roman" w:eastAsia="MS PGothic" w:hAnsi="Times New Roman"/>
          <w:lang w:val="en-US"/>
        </w:rPr>
        <w:t xml:space="preserve">Our objective for the future is to </w:t>
      </w:r>
      <w:r w:rsidR="002F3C5E">
        <w:rPr>
          <w:rFonts w:ascii="Times New Roman" w:eastAsia="MS PGothic" w:hAnsi="Times New Roman"/>
          <w:lang w:val="en-US"/>
        </w:rPr>
        <w:t>develop</w:t>
      </w:r>
      <w:r w:rsidR="002F3C5E" w:rsidRPr="00152C25">
        <w:rPr>
          <w:rFonts w:ascii="Times New Roman" w:eastAsia="MS PGothic" w:hAnsi="Times New Roman"/>
          <w:lang w:val="en-US"/>
        </w:rPr>
        <w:t xml:space="preserve"> </w:t>
      </w:r>
      <w:r w:rsidRPr="00152C25">
        <w:rPr>
          <w:rFonts w:ascii="Times New Roman" w:eastAsia="MS PGothic" w:hAnsi="Times New Roman"/>
          <w:lang w:val="en-US"/>
        </w:rPr>
        <w:t>a workflow for the prediction of entire fields for complex physical phenomena in porous media such as the transport of a chemical species</w:t>
      </w:r>
      <w:r w:rsidR="008D5216">
        <w:rPr>
          <w:rFonts w:ascii="Times New Roman" w:eastAsia="MS PGothic" w:hAnsi="Times New Roman"/>
          <w:lang w:val="en-US"/>
        </w:rPr>
        <w:t xml:space="preserve">, in this case it is not sufficient to provide the neural network with </w:t>
      </w:r>
      <w:r w:rsidR="002F3C5E">
        <w:rPr>
          <w:rFonts w:ascii="Times New Roman" w:eastAsia="MS PGothic" w:hAnsi="Times New Roman"/>
          <w:lang w:val="en-US"/>
        </w:rPr>
        <w:t xml:space="preserve">only </w:t>
      </w:r>
      <w:r w:rsidR="008D5216">
        <w:rPr>
          <w:rFonts w:ascii="Times New Roman" w:eastAsia="MS PGothic" w:hAnsi="Times New Roman"/>
          <w:lang w:val="en-US"/>
        </w:rPr>
        <w:t xml:space="preserve">the geometry since the boundary conditions </w:t>
      </w:r>
      <w:r w:rsidR="008C51A9">
        <w:rPr>
          <w:rFonts w:ascii="Times New Roman" w:eastAsia="MS PGothic" w:hAnsi="Times New Roman"/>
          <w:lang w:val="en-US"/>
        </w:rPr>
        <w:t>and specifically flow direction</w:t>
      </w:r>
      <w:r w:rsidR="008D5216">
        <w:rPr>
          <w:rFonts w:ascii="Times New Roman" w:eastAsia="MS PGothic" w:hAnsi="Times New Roman"/>
          <w:lang w:val="en-US"/>
        </w:rPr>
        <w:t xml:space="preserve"> play an important role. </w:t>
      </w:r>
    </w:p>
    <w:p w14:paraId="6E73CB51" w14:textId="77777777" w:rsidR="00882B12" w:rsidRPr="00C86A02" w:rsidRDefault="00882B12" w:rsidP="00882B12">
      <w:pPr>
        <w:snapToGrid w:val="0"/>
        <w:spacing w:before="240" w:line="300" w:lineRule="auto"/>
        <w:jc w:val="both"/>
        <w:rPr>
          <w:rFonts w:ascii="Times New Roman" w:eastAsia="MS PGothic" w:hAnsi="Times New Roman"/>
          <w:lang w:val="en-US"/>
        </w:rPr>
      </w:pPr>
    </w:p>
    <w:p w14:paraId="570CF3AB" w14:textId="77CD144E" w:rsidR="00C86A02" w:rsidRPr="00466FFD" w:rsidRDefault="00C86A02" w:rsidP="00DA51A3">
      <w:pPr>
        <w:snapToGrid w:val="0"/>
        <w:spacing w:after="120"/>
        <w:rPr>
          <w:rFonts w:ascii="Times New Roman" w:eastAsia="MS PGothic" w:hAnsi="Times New Roman"/>
        </w:rPr>
      </w:pPr>
      <w:r>
        <w:rPr>
          <w:noProof/>
        </w:rPr>
        <w:drawing>
          <wp:inline distT="0" distB="0" distL="0" distR="0" wp14:anchorId="31F83BB6" wp14:editId="12E490DB">
            <wp:extent cx="6120130" cy="1822450"/>
            <wp:effectExtent l="0" t="0" r="0" b="635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1822450"/>
                    </a:xfrm>
                    <a:prstGeom prst="rect">
                      <a:avLst/>
                    </a:prstGeom>
                    <a:noFill/>
                    <a:ln>
                      <a:noFill/>
                    </a:ln>
                  </pic:spPr>
                </pic:pic>
              </a:graphicData>
            </a:graphic>
          </wp:inline>
        </w:drawing>
      </w:r>
    </w:p>
    <w:p w14:paraId="321363DB" w14:textId="2721383B" w:rsidR="00DA51A3" w:rsidRPr="00466FFD" w:rsidRDefault="00DA51A3" w:rsidP="00DA51A3">
      <w:pPr>
        <w:snapToGrid w:val="0"/>
        <w:spacing w:after="120"/>
        <w:jc w:val="center"/>
        <w:rPr>
          <w:rFonts w:ascii="Times New Roman" w:eastAsia="MS PGothic" w:hAnsi="Times New Roman"/>
        </w:rPr>
      </w:pPr>
    </w:p>
    <w:p w14:paraId="2CEA8973" w14:textId="247ACA4F" w:rsidR="00DA51A3" w:rsidRPr="00522160" w:rsidRDefault="00DA51A3" w:rsidP="00DA51A3">
      <w:pPr>
        <w:snapToGrid w:val="0"/>
        <w:spacing w:after="120"/>
        <w:jc w:val="center"/>
        <w:rPr>
          <w:rFonts w:ascii="Times New Roman" w:eastAsia="MS PGothic" w:hAnsi="Times New Roman"/>
          <w:sz w:val="18"/>
          <w:szCs w:val="14"/>
          <w:lang w:val="en-US"/>
        </w:rPr>
      </w:pPr>
      <w:r w:rsidRPr="00522160">
        <w:rPr>
          <w:rFonts w:ascii="Times New Roman" w:eastAsia="MS PGothic" w:hAnsi="Times New Roman"/>
          <w:b/>
          <w:sz w:val="18"/>
          <w:szCs w:val="14"/>
          <w:lang w:val="en-US"/>
        </w:rPr>
        <w:t xml:space="preserve">Figure </w:t>
      </w:r>
      <w:r w:rsidR="00522160" w:rsidRPr="00522160">
        <w:rPr>
          <w:rFonts w:ascii="Times New Roman" w:eastAsia="MS PGothic" w:hAnsi="Times New Roman"/>
          <w:b/>
          <w:sz w:val="18"/>
          <w:szCs w:val="14"/>
          <w:lang w:val="en-US"/>
        </w:rPr>
        <w:t>3</w:t>
      </w:r>
      <w:r w:rsidRPr="00522160">
        <w:rPr>
          <w:rFonts w:ascii="Times New Roman" w:eastAsia="MS PGothic" w:hAnsi="Times New Roman"/>
          <w:b/>
          <w:sz w:val="18"/>
          <w:szCs w:val="14"/>
          <w:lang w:val="en-US" w:eastAsia="ko-KR"/>
        </w:rPr>
        <w:t>.</w:t>
      </w:r>
      <w:r w:rsidRPr="00522160">
        <w:rPr>
          <w:rFonts w:ascii="Times New Roman" w:eastAsia="MS PGothic" w:hAnsi="Times New Roman"/>
          <w:sz w:val="18"/>
          <w:szCs w:val="14"/>
          <w:lang w:val="en-US"/>
        </w:rPr>
        <w:t xml:space="preserve"> </w:t>
      </w:r>
      <w:r w:rsidRPr="00522160">
        <w:rPr>
          <w:rFonts w:ascii="Times New Roman" w:hAnsi="Times New Roman"/>
          <w:sz w:val="18"/>
          <w:szCs w:val="18"/>
          <w:lang w:val="en-US"/>
        </w:rPr>
        <w:t xml:space="preserve"> </w:t>
      </w:r>
      <w:r w:rsidR="00522160" w:rsidRPr="00522160">
        <w:rPr>
          <w:rFonts w:ascii="Times New Roman" w:hAnsi="Times New Roman"/>
          <w:sz w:val="18"/>
          <w:szCs w:val="18"/>
          <w:lang w:val="en-US"/>
        </w:rPr>
        <w:t xml:space="preserve">Prediction of the concentration field by </w:t>
      </w:r>
      <w:proofErr w:type="spellStart"/>
      <w:r w:rsidR="00522160" w:rsidRPr="00522160">
        <w:rPr>
          <w:rFonts w:ascii="Times New Roman" w:hAnsi="Times New Roman"/>
          <w:sz w:val="18"/>
          <w:szCs w:val="18"/>
          <w:lang w:val="en-US"/>
        </w:rPr>
        <w:t>MSNet</w:t>
      </w:r>
      <w:proofErr w:type="spellEnd"/>
      <w:r w:rsidR="00522160" w:rsidRPr="00522160">
        <w:rPr>
          <w:rFonts w:ascii="Times New Roman" w:hAnsi="Times New Roman"/>
          <w:sz w:val="18"/>
          <w:szCs w:val="18"/>
          <w:lang w:val="en-US"/>
        </w:rPr>
        <w:t xml:space="preserve"> [4].</w:t>
      </w:r>
    </w:p>
    <w:p w14:paraId="1845F659" w14:textId="21C1FA8D" w:rsidR="00DA51A3" w:rsidRPr="00466FFD" w:rsidRDefault="00DA51A3" w:rsidP="00152C25">
      <w:pPr>
        <w:snapToGrid w:val="0"/>
        <w:spacing w:before="240" w:line="300" w:lineRule="auto"/>
        <w:rPr>
          <w:rFonts w:ascii="Times New Roman" w:eastAsia="SimSun" w:hAnsi="Times New Roman"/>
          <w:b/>
          <w:bCs/>
          <w:lang w:val="en-US" w:eastAsia="zh-CN"/>
        </w:rPr>
      </w:pPr>
      <w:r w:rsidRPr="00466FFD">
        <w:rPr>
          <w:rFonts w:ascii="Times New Roman" w:eastAsia="MS PGothic" w:hAnsi="Times New Roman"/>
          <w:b/>
          <w:bCs/>
          <w:lang w:val="en-US"/>
        </w:rPr>
        <w:t xml:space="preserve">References </w:t>
      </w:r>
    </w:p>
    <w:p w14:paraId="7BCADE5F" w14:textId="77777777" w:rsidR="00783C7F" w:rsidRPr="00E13E46" w:rsidRDefault="00783C7F" w:rsidP="00783C7F">
      <w:pPr>
        <w:pStyle w:val="FirstParagraph"/>
        <w:numPr>
          <w:ilvl w:val="0"/>
          <w:numId w:val="1"/>
        </w:numPr>
        <w:tabs>
          <w:tab w:val="left" w:pos="426"/>
        </w:tabs>
        <w:spacing w:line="240" w:lineRule="auto"/>
        <w:rPr>
          <w:rFonts w:ascii="Times New Roman" w:hAnsi="Times New Roman"/>
          <w:lang w:val="it-IT"/>
        </w:rPr>
      </w:pPr>
      <w:r w:rsidRPr="00E13E46">
        <w:rPr>
          <w:rFonts w:ascii="Times New Roman" w:hAnsi="Times New Roman"/>
          <w:lang w:val="it-IT"/>
        </w:rPr>
        <w:t xml:space="preserve">A. Marcato, G. Boccardo, D. Marchisio, </w:t>
      </w:r>
      <w:proofErr w:type="spellStart"/>
      <w:r w:rsidRPr="00E13E46">
        <w:rPr>
          <w:rFonts w:ascii="Times New Roman" w:hAnsi="Times New Roman"/>
          <w:lang w:val="it-IT"/>
        </w:rPr>
        <w:t>Chem</w:t>
      </w:r>
      <w:proofErr w:type="spellEnd"/>
      <w:r w:rsidRPr="00E13E46">
        <w:rPr>
          <w:rFonts w:ascii="Times New Roman" w:hAnsi="Times New Roman"/>
          <w:lang w:val="it-IT"/>
        </w:rPr>
        <w:t>. Eng. J., 417</w:t>
      </w:r>
      <w:r>
        <w:rPr>
          <w:rFonts w:ascii="Times New Roman" w:hAnsi="Times New Roman"/>
          <w:lang w:val="it-IT"/>
        </w:rPr>
        <w:t xml:space="preserve"> (2021)</w:t>
      </w:r>
      <w:r w:rsidRPr="00E13E46">
        <w:rPr>
          <w:rFonts w:ascii="Times New Roman" w:hAnsi="Times New Roman"/>
          <w:lang w:val="it-IT"/>
        </w:rPr>
        <w:t>, 128936.</w:t>
      </w:r>
    </w:p>
    <w:p w14:paraId="779E94F4" w14:textId="1A9CCFE1" w:rsidR="002D076E" w:rsidRPr="00783C7F" w:rsidRDefault="002D076E" w:rsidP="002D076E">
      <w:pPr>
        <w:pStyle w:val="FirstParagraph"/>
        <w:numPr>
          <w:ilvl w:val="0"/>
          <w:numId w:val="1"/>
        </w:numPr>
        <w:tabs>
          <w:tab w:val="left" w:pos="426"/>
        </w:tabs>
        <w:spacing w:line="240" w:lineRule="auto"/>
        <w:ind w:left="426" w:hanging="426"/>
        <w:rPr>
          <w:rFonts w:ascii="Times New Roman" w:hAnsi="Times New Roman"/>
          <w:lang w:val="it-IT"/>
        </w:rPr>
      </w:pPr>
      <w:r w:rsidRPr="002D076E">
        <w:rPr>
          <w:rFonts w:ascii="Times New Roman" w:hAnsi="Times New Roman"/>
          <w:lang w:val="it-IT"/>
        </w:rPr>
        <w:t xml:space="preserve">G. Boccardo, D. L. Marchisio, R. Sethi, J. </w:t>
      </w:r>
      <w:proofErr w:type="spellStart"/>
      <w:r w:rsidRPr="002D076E">
        <w:rPr>
          <w:rFonts w:ascii="Times New Roman" w:hAnsi="Times New Roman"/>
          <w:lang w:val="it-IT"/>
        </w:rPr>
        <w:t>Colloid</w:t>
      </w:r>
      <w:proofErr w:type="spellEnd"/>
      <w:r w:rsidRPr="002D076E">
        <w:rPr>
          <w:rFonts w:ascii="Times New Roman" w:hAnsi="Times New Roman"/>
          <w:lang w:val="it-IT"/>
        </w:rPr>
        <w:t xml:space="preserve"> </w:t>
      </w:r>
      <w:proofErr w:type="spellStart"/>
      <w:r w:rsidRPr="002D076E">
        <w:rPr>
          <w:rFonts w:ascii="Times New Roman" w:hAnsi="Times New Roman"/>
          <w:lang w:val="it-IT"/>
        </w:rPr>
        <w:t>Interf</w:t>
      </w:r>
      <w:proofErr w:type="spellEnd"/>
      <w:r w:rsidRPr="002D076E">
        <w:rPr>
          <w:rFonts w:ascii="Times New Roman" w:hAnsi="Times New Roman"/>
          <w:lang w:val="it-IT"/>
        </w:rPr>
        <w:t xml:space="preserve">. </w:t>
      </w:r>
      <w:r w:rsidRPr="00783C7F">
        <w:rPr>
          <w:rFonts w:ascii="Times New Roman" w:hAnsi="Times New Roman"/>
          <w:lang w:val="it-IT"/>
        </w:rPr>
        <w:t>Sci., 417 (2014), 227–237</w:t>
      </w:r>
    </w:p>
    <w:p w14:paraId="3A99443E" w14:textId="325AC604" w:rsidR="002D076E" w:rsidRDefault="002D076E" w:rsidP="002D076E">
      <w:pPr>
        <w:pStyle w:val="FirstParagraph"/>
        <w:numPr>
          <w:ilvl w:val="0"/>
          <w:numId w:val="1"/>
        </w:numPr>
        <w:tabs>
          <w:tab w:val="left" w:pos="426"/>
        </w:tabs>
        <w:spacing w:line="240" w:lineRule="auto"/>
        <w:ind w:left="426" w:hanging="426"/>
        <w:rPr>
          <w:rFonts w:ascii="Times New Roman" w:hAnsi="Times New Roman"/>
          <w:lang w:val="it-IT"/>
        </w:rPr>
      </w:pPr>
      <w:r w:rsidRPr="002D076E">
        <w:rPr>
          <w:rFonts w:ascii="Times New Roman" w:hAnsi="Times New Roman"/>
          <w:lang w:val="it-IT"/>
        </w:rPr>
        <w:t xml:space="preserve">G. Boccardo, E. </w:t>
      </w:r>
      <w:proofErr w:type="spellStart"/>
      <w:r w:rsidRPr="002D076E">
        <w:rPr>
          <w:rFonts w:ascii="Times New Roman" w:hAnsi="Times New Roman"/>
          <w:lang w:val="it-IT"/>
        </w:rPr>
        <w:t>Crevacore</w:t>
      </w:r>
      <w:proofErr w:type="spellEnd"/>
      <w:r w:rsidRPr="002D076E">
        <w:rPr>
          <w:rFonts w:ascii="Times New Roman" w:hAnsi="Times New Roman"/>
          <w:lang w:val="it-IT"/>
        </w:rPr>
        <w:t xml:space="preserve">, R. Sethi, M. Icardi, J. </w:t>
      </w:r>
      <w:proofErr w:type="spellStart"/>
      <w:r w:rsidRPr="002D076E">
        <w:rPr>
          <w:rFonts w:ascii="Times New Roman" w:hAnsi="Times New Roman"/>
          <w:lang w:val="it-IT"/>
        </w:rPr>
        <w:t>Contam</w:t>
      </w:r>
      <w:proofErr w:type="spellEnd"/>
      <w:r w:rsidRPr="002D076E">
        <w:rPr>
          <w:rFonts w:ascii="Times New Roman" w:hAnsi="Times New Roman"/>
          <w:lang w:val="it-IT"/>
        </w:rPr>
        <w:t xml:space="preserve">. </w:t>
      </w:r>
      <w:proofErr w:type="spellStart"/>
      <w:r w:rsidRPr="002D076E">
        <w:rPr>
          <w:rFonts w:ascii="Times New Roman" w:hAnsi="Times New Roman"/>
          <w:lang w:val="it-IT"/>
        </w:rPr>
        <w:t>Hydrol</w:t>
      </w:r>
      <w:proofErr w:type="spellEnd"/>
      <w:r w:rsidRPr="002D076E">
        <w:rPr>
          <w:rFonts w:ascii="Times New Roman" w:hAnsi="Times New Roman"/>
          <w:lang w:val="it-IT"/>
        </w:rPr>
        <w:t>., 212 (2018), 3–13</w:t>
      </w:r>
    </w:p>
    <w:p w14:paraId="5F6B63C3" w14:textId="40B16CC9" w:rsidR="00E13E46" w:rsidRPr="00455348" w:rsidRDefault="00E13E46" w:rsidP="00CF4C42">
      <w:pPr>
        <w:pStyle w:val="FirstParagraph"/>
        <w:numPr>
          <w:ilvl w:val="0"/>
          <w:numId w:val="1"/>
        </w:numPr>
        <w:tabs>
          <w:tab w:val="left" w:pos="426"/>
        </w:tabs>
        <w:spacing w:line="240" w:lineRule="auto"/>
        <w:rPr>
          <w:rFonts w:ascii="Times New Roman" w:hAnsi="Times New Roman"/>
        </w:rPr>
      </w:pPr>
      <w:r w:rsidRPr="00455348">
        <w:rPr>
          <w:rFonts w:ascii="Times New Roman" w:hAnsi="Times New Roman"/>
        </w:rPr>
        <w:t xml:space="preserve">J. E. Santos, Y. Yin, H. Jo, W. Pan, Q. Kang, H. S. Viswanathan, M. </w:t>
      </w:r>
      <w:proofErr w:type="spellStart"/>
      <w:r w:rsidRPr="00455348">
        <w:rPr>
          <w:rFonts w:ascii="Times New Roman" w:hAnsi="Times New Roman"/>
        </w:rPr>
        <w:t>Prodanovic</w:t>
      </w:r>
      <w:proofErr w:type="spellEnd"/>
      <w:r w:rsidRPr="00455348">
        <w:rPr>
          <w:rFonts w:ascii="Times New Roman" w:hAnsi="Times New Roman"/>
        </w:rPr>
        <w:t xml:space="preserve">, M. J. </w:t>
      </w:r>
      <w:proofErr w:type="spellStart"/>
      <w:r w:rsidRPr="00455348">
        <w:rPr>
          <w:rFonts w:ascii="Times New Roman" w:hAnsi="Times New Roman"/>
        </w:rPr>
        <w:t>Pyrcz</w:t>
      </w:r>
      <w:proofErr w:type="spellEnd"/>
      <w:r w:rsidRPr="00455348">
        <w:rPr>
          <w:rFonts w:ascii="Times New Roman" w:hAnsi="Times New Roman"/>
        </w:rPr>
        <w:t xml:space="preserve">, N. Lubbers, Transport </w:t>
      </w:r>
      <w:r w:rsidR="00447A71" w:rsidRPr="00455348">
        <w:rPr>
          <w:rFonts w:ascii="Times New Roman" w:hAnsi="Times New Roman"/>
        </w:rPr>
        <w:t xml:space="preserve">  </w:t>
      </w:r>
      <w:r w:rsidRPr="00455348">
        <w:rPr>
          <w:rFonts w:ascii="Times New Roman" w:hAnsi="Times New Roman"/>
        </w:rPr>
        <w:t>Porous Med., (2021) 1–32</w:t>
      </w:r>
    </w:p>
    <w:p w14:paraId="5A650773" w14:textId="4E928B3E" w:rsidR="005B71B2" w:rsidRPr="00455348" w:rsidRDefault="005B71B2">
      <w:pPr>
        <w:rPr>
          <w:lang w:val="en-US"/>
        </w:rPr>
      </w:pPr>
    </w:p>
    <w:sectPr w:rsidR="005B71B2" w:rsidRPr="00455348" w:rsidSect="001D0E0C">
      <w:headerReference w:type="even" r:id="rId12"/>
      <w:headerReference w:type="default" r:id="rId13"/>
      <w:footerReference w:type="even" r:id="rId14"/>
      <w:footerReference w:type="default" r:id="rId15"/>
      <w:headerReference w:type="first" r:id="rId16"/>
      <w:footerReference w:type="first" r:id="rId17"/>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F25AD" w14:textId="77777777" w:rsidR="006B5C60" w:rsidRDefault="006B5C60" w:rsidP="001D0E0C">
      <w:pPr>
        <w:spacing w:after="0" w:line="240" w:lineRule="auto"/>
      </w:pPr>
      <w:r>
        <w:separator/>
      </w:r>
    </w:p>
  </w:endnote>
  <w:endnote w:type="continuationSeparator" w:id="0">
    <w:p w14:paraId="3EE533DA" w14:textId="77777777" w:rsidR="006B5C60" w:rsidRDefault="006B5C60" w:rsidP="001D0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8DB03" w14:textId="77777777" w:rsidR="005C2A12" w:rsidRDefault="005C2A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C72D2" w14:textId="77777777" w:rsidR="005C2A12" w:rsidRDefault="005C2A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FF87" w14:textId="77777777" w:rsidR="005C2A12" w:rsidRDefault="005C2A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795CF" w14:textId="77777777" w:rsidR="006B5C60" w:rsidRDefault="006B5C60" w:rsidP="001D0E0C">
      <w:pPr>
        <w:spacing w:after="0" w:line="240" w:lineRule="auto"/>
      </w:pPr>
      <w:r>
        <w:separator/>
      </w:r>
    </w:p>
  </w:footnote>
  <w:footnote w:type="continuationSeparator" w:id="0">
    <w:p w14:paraId="4A90E99E" w14:textId="77777777" w:rsidR="006B5C60" w:rsidRDefault="006B5C60" w:rsidP="001D0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D8880" w14:textId="77777777" w:rsidR="005C2A12" w:rsidRDefault="005C2A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BBF7" w14:textId="24434349" w:rsidR="001D0E0C" w:rsidRPr="001B060D" w:rsidRDefault="001B060D" w:rsidP="001B060D">
    <w:pPr>
      <w:pStyle w:val="Header"/>
      <w:jc w:val="center"/>
    </w:pPr>
    <w:r w:rsidRPr="005C2A12">
      <w:rPr>
        <w:b/>
        <w:i/>
        <w:color w:val="2E74B5" w:themeColor="accent5" w:themeShade="BF"/>
        <w:sz w:val="24"/>
        <w:szCs w:val="24"/>
      </w:rPr>
      <w:t>GRICU 2022, Ischia, (</w:t>
    </w:r>
    <w:proofErr w:type="spellStart"/>
    <w:r w:rsidRPr="005C2A12">
      <w:rPr>
        <w:b/>
        <w:i/>
        <w:color w:val="2E74B5" w:themeColor="accent5" w:themeShade="BF"/>
        <w:sz w:val="24"/>
        <w:szCs w:val="24"/>
      </w:rPr>
      <w:t>Italy</w:t>
    </w:r>
    <w:proofErr w:type="spellEnd"/>
    <w:r w:rsidRPr="005C2A12">
      <w:rPr>
        <w:b/>
        <w:i/>
        <w:color w:val="2E74B5" w:themeColor="accent5" w:themeShade="BF"/>
        <w:sz w:val="24"/>
        <w:szCs w:val="24"/>
      </w:rPr>
      <w:t xml:space="preserve">), </w:t>
    </w:r>
    <w:proofErr w:type="spellStart"/>
    <w:r w:rsidRPr="005C2A12">
      <w:rPr>
        <w:b/>
        <w:i/>
        <w:color w:val="2E74B5" w:themeColor="accent5" w:themeShade="BF"/>
        <w:sz w:val="24"/>
        <w:szCs w:val="24"/>
      </w:rPr>
      <w:t>July</w:t>
    </w:r>
    <w:proofErr w:type="spellEnd"/>
    <w:r w:rsidRPr="005C2A12">
      <w:rPr>
        <w:b/>
        <w:i/>
        <w:color w:val="2E74B5" w:themeColor="accent5" w:themeShade="BF"/>
        <w:sz w:val="24"/>
        <w:szCs w:val="24"/>
      </w:rPr>
      <w:t xml:space="preserve"> 3-6,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5D5F" w14:textId="292CCFE8" w:rsidR="001D0E0C" w:rsidRDefault="00F24290" w:rsidP="000517B4">
    <w:pPr>
      <w:pStyle w:val="Header"/>
      <w:tabs>
        <w:tab w:val="left" w:pos="1188"/>
      </w:tabs>
      <w:jc w:val="center"/>
      <w:rPr>
        <w:b/>
        <w:i/>
        <w:color w:val="2E74B5" w:themeColor="accent5" w:themeShade="BF"/>
        <w:sz w:val="24"/>
        <w:szCs w:val="24"/>
      </w:rPr>
    </w:pPr>
    <w:r>
      <w:rPr>
        <w:b/>
        <w:i/>
        <w:noProof/>
        <w:color w:val="2E74B5" w:themeColor="accent5" w:themeShade="BF"/>
        <w:sz w:val="24"/>
        <w:szCs w:val="24"/>
      </w:rPr>
      <w:drawing>
        <wp:anchor distT="0" distB="0" distL="114300" distR="114300" simplePos="0" relativeHeight="251660288" behindDoc="0" locked="0" layoutInCell="1" allowOverlap="1" wp14:anchorId="5A213143" wp14:editId="773337C5">
          <wp:simplePos x="0" y="0"/>
          <wp:positionH relativeFrom="column">
            <wp:posOffset>614128</wp:posOffset>
          </wp:positionH>
          <wp:positionV relativeFrom="paragraph">
            <wp:posOffset>-170180</wp:posOffset>
          </wp:positionV>
          <wp:extent cx="1494000" cy="529200"/>
          <wp:effectExtent l="0" t="0" r="5080"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_GRICU.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494000" cy="529200"/>
                  </a:xfrm>
                  <a:prstGeom prst="rect">
                    <a:avLst/>
                  </a:prstGeom>
                </pic:spPr>
              </pic:pic>
            </a:graphicData>
          </a:graphic>
          <wp14:sizeRelH relativeFrom="margin">
            <wp14:pctWidth>0</wp14:pctWidth>
          </wp14:sizeRelH>
          <wp14:sizeRelV relativeFrom="margin">
            <wp14:pctHeight>0</wp14:pctHeight>
          </wp14:sizeRelV>
        </wp:anchor>
      </w:drawing>
    </w:r>
    <w:r>
      <w:rPr>
        <w:b/>
        <w:i/>
        <w:color w:val="2E74B5" w:themeColor="accent5" w:themeShade="BF"/>
        <w:sz w:val="24"/>
        <w:szCs w:val="24"/>
      </w:rPr>
      <w:t xml:space="preserve"> </w:t>
    </w:r>
    <w:r w:rsidR="008871B1">
      <w:rPr>
        <w:b/>
        <w:i/>
        <w:color w:val="2E74B5" w:themeColor="accent5" w:themeShade="BF"/>
        <w:sz w:val="24"/>
        <w:szCs w:val="24"/>
      </w:rPr>
      <w:tab/>
    </w:r>
    <w:r w:rsidR="000517B4" w:rsidRPr="005C2A12">
      <w:rPr>
        <w:b/>
        <w:i/>
        <w:color w:val="2E74B5" w:themeColor="accent5" w:themeShade="BF"/>
        <w:sz w:val="24"/>
        <w:szCs w:val="24"/>
      </w:rPr>
      <w:t>GRICU 2022, Ischia, (</w:t>
    </w:r>
    <w:proofErr w:type="spellStart"/>
    <w:r w:rsidR="000517B4" w:rsidRPr="005C2A12">
      <w:rPr>
        <w:b/>
        <w:i/>
        <w:color w:val="2E74B5" w:themeColor="accent5" w:themeShade="BF"/>
        <w:sz w:val="24"/>
        <w:szCs w:val="24"/>
      </w:rPr>
      <w:t>Italy</w:t>
    </w:r>
    <w:proofErr w:type="spellEnd"/>
    <w:r w:rsidR="000517B4" w:rsidRPr="005C2A12">
      <w:rPr>
        <w:b/>
        <w:i/>
        <w:color w:val="2E74B5" w:themeColor="accent5" w:themeShade="BF"/>
        <w:sz w:val="24"/>
        <w:szCs w:val="24"/>
      </w:rPr>
      <w:t xml:space="preserve">), </w:t>
    </w:r>
    <w:proofErr w:type="spellStart"/>
    <w:r w:rsidR="000517B4" w:rsidRPr="005C2A12">
      <w:rPr>
        <w:b/>
        <w:i/>
        <w:color w:val="2E74B5" w:themeColor="accent5" w:themeShade="BF"/>
        <w:sz w:val="24"/>
        <w:szCs w:val="24"/>
      </w:rPr>
      <w:t>July</w:t>
    </w:r>
    <w:proofErr w:type="spellEnd"/>
    <w:r w:rsidR="000517B4" w:rsidRPr="005C2A12">
      <w:rPr>
        <w:b/>
        <w:i/>
        <w:color w:val="2E74B5" w:themeColor="accent5" w:themeShade="BF"/>
        <w:sz w:val="24"/>
        <w:szCs w:val="24"/>
      </w:rPr>
      <w:t xml:space="preserve"> 3-6, 2022</w:t>
    </w:r>
  </w:p>
  <w:p w14:paraId="14E4AC61" w14:textId="77777777" w:rsidR="008871B1" w:rsidRPr="005C2A12" w:rsidRDefault="008871B1" w:rsidP="000517B4">
    <w:pPr>
      <w:pStyle w:val="Header"/>
      <w:tabs>
        <w:tab w:val="left" w:pos="1188"/>
      </w:tabs>
      <w:jc w:val="center"/>
      <w:rPr>
        <w:b/>
        <w:i/>
        <w:color w:val="2E74B5" w:themeColor="accent5" w:themeShade="BF"/>
        <w:sz w:val="24"/>
        <w:szCs w:val="24"/>
      </w:rPr>
    </w:pPr>
  </w:p>
  <w:p w14:paraId="2DF8C760" w14:textId="77777777" w:rsidR="001D0E0C" w:rsidRDefault="000517B4" w:rsidP="001D0E0C">
    <w:pPr>
      <w:pStyle w:val="Header"/>
      <w:jc w:val="center"/>
    </w:pPr>
    <w:r w:rsidRPr="005C2A12">
      <w:rPr>
        <w:noProof/>
        <w:color w:val="00B0F0"/>
      </w:rPr>
      <mc:AlternateContent>
        <mc:Choice Requires="wps">
          <w:drawing>
            <wp:anchor distT="0" distB="0" distL="114300" distR="114300" simplePos="0" relativeHeight="251659264" behindDoc="0" locked="0" layoutInCell="1" allowOverlap="1" wp14:anchorId="2FAF1E66" wp14:editId="6C2DECB8">
              <wp:simplePos x="0" y="0"/>
              <wp:positionH relativeFrom="column">
                <wp:posOffset>57150</wp:posOffset>
              </wp:positionH>
              <wp:positionV relativeFrom="paragraph">
                <wp:posOffset>103505</wp:posOffset>
              </wp:positionV>
              <wp:extent cx="5631180" cy="7620"/>
              <wp:effectExtent l="0" t="0" r="26670" b="30480"/>
              <wp:wrapNone/>
              <wp:docPr id="1" name="Connettore diritto 1"/>
              <wp:cNvGraphicFramePr/>
              <a:graphic xmlns:a="http://schemas.openxmlformats.org/drawingml/2006/main">
                <a:graphicData uri="http://schemas.microsoft.com/office/word/2010/wordprocessingShape">
                  <wps:wsp>
                    <wps:cNvCnPr/>
                    <wps:spPr>
                      <a:xfrm>
                        <a:off x="0" y="0"/>
                        <a:ext cx="5631180" cy="762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EA389" id="Connettore dirit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15pt" to="447.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" strokecolor="#0070c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1A3"/>
    <w:rsid w:val="00023500"/>
    <w:rsid w:val="00042BF9"/>
    <w:rsid w:val="000517B4"/>
    <w:rsid w:val="000C7810"/>
    <w:rsid w:val="000D3698"/>
    <w:rsid w:val="001049A5"/>
    <w:rsid w:val="00152C25"/>
    <w:rsid w:val="001530A1"/>
    <w:rsid w:val="00180967"/>
    <w:rsid w:val="0018667F"/>
    <w:rsid w:val="001B060D"/>
    <w:rsid w:val="001C4E58"/>
    <w:rsid w:val="001D0E0C"/>
    <w:rsid w:val="0026167B"/>
    <w:rsid w:val="00293FE8"/>
    <w:rsid w:val="002B22DA"/>
    <w:rsid w:val="002C4A1F"/>
    <w:rsid w:val="002C6879"/>
    <w:rsid w:val="002D076E"/>
    <w:rsid w:val="002F3C5E"/>
    <w:rsid w:val="003F160A"/>
    <w:rsid w:val="00402674"/>
    <w:rsid w:val="00430089"/>
    <w:rsid w:val="00436C59"/>
    <w:rsid w:val="00447A71"/>
    <w:rsid w:val="00455348"/>
    <w:rsid w:val="004C56B4"/>
    <w:rsid w:val="00522160"/>
    <w:rsid w:val="005A3BFB"/>
    <w:rsid w:val="005A76E8"/>
    <w:rsid w:val="005B71B2"/>
    <w:rsid w:val="005C2A12"/>
    <w:rsid w:val="00613674"/>
    <w:rsid w:val="0064088A"/>
    <w:rsid w:val="006410CD"/>
    <w:rsid w:val="00697CD6"/>
    <w:rsid w:val="006A3802"/>
    <w:rsid w:val="006B5C60"/>
    <w:rsid w:val="006C2988"/>
    <w:rsid w:val="006E4A20"/>
    <w:rsid w:val="006F0919"/>
    <w:rsid w:val="00725411"/>
    <w:rsid w:val="00737180"/>
    <w:rsid w:val="00776A6C"/>
    <w:rsid w:val="00783C7F"/>
    <w:rsid w:val="007921A4"/>
    <w:rsid w:val="007A7001"/>
    <w:rsid w:val="00814335"/>
    <w:rsid w:val="00816D61"/>
    <w:rsid w:val="008228DA"/>
    <w:rsid w:val="00837085"/>
    <w:rsid w:val="00881FA7"/>
    <w:rsid w:val="00882B12"/>
    <w:rsid w:val="008871B1"/>
    <w:rsid w:val="008A0A73"/>
    <w:rsid w:val="008A6AFF"/>
    <w:rsid w:val="008C0E25"/>
    <w:rsid w:val="008C51A9"/>
    <w:rsid w:val="008D5216"/>
    <w:rsid w:val="00971E42"/>
    <w:rsid w:val="00995B55"/>
    <w:rsid w:val="009B7C0E"/>
    <w:rsid w:val="009D4729"/>
    <w:rsid w:val="009E12D3"/>
    <w:rsid w:val="00A41605"/>
    <w:rsid w:val="00A53642"/>
    <w:rsid w:val="00A864FD"/>
    <w:rsid w:val="00AB1801"/>
    <w:rsid w:val="00AC3E40"/>
    <w:rsid w:val="00AF5765"/>
    <w:rsid w:val="00B16F2A"/>
    <w:rsid w:val="00B17A92"/>
    <w:rsid w:val="00B53446"/>
    <w:rsid w:val="00C40840"/>
    <w:rsid w:val="00C47A12"/>
    <w:rsid w:val="00C574E9"/>
    <w:rsid w:val="00C663A9"/>
    <w:rsid w:val="00C84BA7"/>
    <w:rsid w:val="00C86A02"/>
    <w:rsid w:val="00CC35A8"/>
    <w:rsid w:val="00CD3344"/>
    <w:rsid w:val="00D03DB3"/>
    <w:rsid w:val="00D322F1"/>
    <w:rsid w:val="00D408F3"/>
    <w:rsid w:val="00D412A9"/>
    <w:rsid w:val="00D63A35"/>
    <w:rsid w:val="00D73B2B"/>
    <w:rsid w:val="00DA51A3"/>
    <w:rsid w:val="00DD2D8C"/>
    <w:rsid w:val="00DE1EE4"/>
    <w:rsid w:val="00DF4BEC"/>
    <w:rsid w:val="00DF508F"/>
    <w:rsid w:val="00E02C0F"/>
    <w:rsid w:val="00E13E46"/>
    <w:rsid w:val="00F031C0"/>
    <w:rsid w:val="00F23018"/>
    <w:rsid w:val="00F24290"/>
    <w:rsid w:val="00F37E79"/>
    <w:rsid w:val="00F623C1"/>
    <w:rsid w:val="00F868E3"/>
    <w:rsid w:val="00FC6FF4"/>
    <w:rsid w:val="00FE422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A12EF"/>
  <w15:chartTrackingRefBased/>
  <w15:docId w15:val="{703246FC-8267-4F37-8037-AA1D01B4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1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Normal"/>
    <w:rsid w:val="00DA51A3"/>
    <w:pPr>
      <w:spacing w:after="0" w:line="240" w:lineRule="atLeast"/>
      <w:jc w:val="both"/>
    </w:pPr>
    <w:rPr>
      <w:rFonts w:ascii="Times" w:eastAsia="Times New Roman" w:hAnsi="Times" w:cs="Times New Roman"/>
      <w:sz w:val="20"/>
      <w:szCs w:val="20"/>
      <w:lang w:val="en-US"/>
    </w:rPr>
  </w:style>
  <w:style w:type="paragraph" w:styleId="Header">
    <w:name w:val="header"/>
    <w:basedOn w:val="Normal"/>
    <w:link w:val="HeaderChar"/>
    <w:uiPriority w:val="99"/>
    <w:unhideWhenUsed/>
    <w:rsid w:val="001D0E0C"/>
    <w:pPr>
      <w:tabs>
        <w:tab w:val="center" w:pos="4819"/>
        <w:tab w:val="right" w:pos="9638"/>
      </w:tabs>
      <w:spacing w:after="0" w:line="240" w:lineRule="auto"/>
    </w:pPr>
  </w:style>
  <w:style w:type="character" w:customStyle="1" w:styleId="HeaderChar">
    <w:name w:val="Header Char"/>
    <w:basedOn w:val="DefaultParagraphFont"/>
    <w:link w:val="Header"/>
    <w:uiPriority w:val="99"/>
    <w:rsid w:val="001D0E0C"/>
  </w:style>
  <w:style w:type="paragraph" w:styleId="Footer">
    <w:name w:val="footer"/>
    <w:basedOn w:val="Normal"/>
    <w:link w:val="FooterChar"/>
    <w:uiPriority w:val="99"/>
    <w:unhideWhenUsed/>
    <w:rsid w:val="001D0E0C"/>
    <w:pPr>
      <w:tabs>
        <w:tab w:val="center" w:pos="4819"/>
        <w:tab w:val="right" w:pos="9638"/>
      </w:tabs>
      <w:spacing w:after="0" w:line="240" w:lineRule="auto"/>
    </w:pPr>
  </w:style>
  <w:style w:type="character" w:customStyle="1" w:styleId="FooterChar">
    <w:name w:val="Footer Char"/>
    <w:basedOn w:val="DefaultParagraphFont"/>
    <w:link w:val="Footer"/>
    <w:uiPriority w:val="99"/>
    <w:rsid w:val="001D0E0C"/>
  </w:style>
  <w:style w:type="paragraph" w:styleId="BalloonText">
    <w:name w:val="Balloon Text"/>
    <w:basedOn w:val="Normal"/>
    <w:link w:val="BalloonTextChar"/>
    <w:uiPriority w:val="99"/>
    <w:semiHidden/>
    <w:unhideWhenUsed/>
    <w:rsid w:val="003F16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60A"/>
    <w:rPr>
      <w:rFonts w:ascii="Segoe UI" w:hAnsi="Segoe UI" w:cs="Segoe UI"/>
      <w:sz w:val="18"/>
      <w:szCs w:val="18"/>
    </w:rPr>
  </w:style>
  <w:style w:type="paragraph" w:styleId="ListParagraph">
    <w:name w:val="List Paragraph"/>
    <w:basedOn w:val="Normal"/>
    <w:uiPriority w:val="34"/>
    <w:qFormat/>
    <w:rsid w:val="00E13E46"/>
    <w:pPr>
      <w:ind w:left="720"/>
      <w:contextualSpacing/>
    </w:pPr>
  </w:style>
  <w:style w:type="character" w:styleId="PlaceholderText">
    <w:name w:val="Placeholder Text"/>
    <w:basedOn w:val="DefaultParagraphFont"/>
    <w:uiPriority w:val="99"/>
    <w:semiHidden/>
    <w:rsid w:val="00C47A12"/>
    <w:rPr>
      <w:color w:val="808080"/>
    </w:rPr>
  </w:style>
  <w:style w:type="paragraph" w:styleId="Caption">
    <w:name w:val="caption"/>
    <w:basedOn w:val="Normal"/>
    <w:next w:val="Normal"/>
    <w:uiPriority w:val="35"/>
    <w:semiHidden/>
    <w:unhideWhenUsed/>
    <w:qFormat/>
    <w:rsid w:val="00C86A02"/>
    <w:pPr>
      <w:spacing w:after="200" w:line="240" w:lineRule="auto"/>
    </w:pPr>
    <w:rPr>
      <w:i/>
      <w:iCs/>
      <w:color w:val="44546A" w:themeColor="text2"/>
      <w:sz w:val="18"/>
      <w:szCs w:val="18"/>
    </w:rPr>
  </w:style>
  <w:style w:type="paragraph" w:styleId="Revision">
    <w:name w:val="Revision"/>
    <w:hidden/>
    <w:uiPriority w:val="99"/>
    <w:semiHidden/>
    <w:rsid w:val="00C574E9"/>
    <w:pPr>
      <w:spacing w:after="0" w:line="240" w:lineRule="auto"/>
    </w:pPr>
  </w:style>
  <w:style w:type="character" w:styleId="CommentReference">
    <w:name w:val="annotation reference"/>
    <w:basedOn w:val="DefaultParagraphFont"/>
    <w:uiPriority w:val="99"/>
    <w:semiHidden/>
    <w:unhideWhenUsed/>
    <w:rsid w:val="00971E42"/>
    <w:rPr>
      <w:sz w:val="16"/>
      <w:szCs w:val="16"/>
    </w:rPr>
  </w:style>
  <w:style w:type="paragraph" w:styleId="CommentText">
    <w:name w:val="annotation text"/>
    <w:basedOn w:val="Normal"/>
    <w:link w:val="CommentTextChar"/>
    <w:uiPriority w:val="99"/>
    <w:semiHidden/>
    <w:unhideWhenUsed/>
    <w:rsid w:val="00971E42"/>
    <w:pPr>
      <w:spacing w:line="240" w:lineRule="auto"/>
    </w:pPr>
    <w:rPr>
      <w:sz w:val="20"/>
      <w:szCs w:val="20"/>
    </w:rPr>
  </w:style>
  <w:style w:type="character" w:customStyle="1" w:styleId="CommentTextChar">
    <w:name w:val="Comment Text Char"/>
    <w:basedOn w:val="DefaultParagraphFont"/>
    <w:link w:val="CommentText"/>
    <w:uiPriority w:val="99"/>
    <w:semiHidden/>
    <w:rsid w:val="00971E42"/>
    <w:rPr>
      <w:sz w:val="20"/>
      <w:szCs w:val="20"/>
    </w:rPr>
  </w:style>
  <w:style w:type="paragraph" w:styleId="CommentSubject">
    <w:name w:val="annotation subject"/>
    <w:basedOn w:val="CommentText"/>
    <w:next w:val="CommentText"/>
    <w:link w:val="CommentSubjectChar"/>
    <w:uiPriority w:val="99"/>
    <w:semiHidden/>
    <w:unhideWhenUsed/>
    <w:rsid w:val="00971E42"/>
    <w:rPr>
      <w:b/>
      <w:bCs/>
    </w:rPr>
  </w:style>
  <w:style w:type="character" w:customStyle="1" w:styleId="CommentSubjectChar">
    <w:name w:val="Comment Subject Char"/>
    <w:basedOn w:val="CommentTextChar"/>
    <w:link w:val="CommentSubject"/>
    <w:uiPriority w:val="99"/>
    <w:semiHidden/>
    <w:rsid w:val="00971E4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0184074">
      <w:bodyDiv w:val="1"/>
      <w:marLeft w:val="0"/>
      <w:marRight w:val="0"/>
      <w:marTop w:val="0"/>
      <w:marBottom w:val="0"/>
      <w:divBdr>
        <w:top w:val="none" w:sz="0" w:space="0" w:color="auto"/>
        <w:left w:val="none" w:sz="0" w:space="0" w:color="auto"/>
        <w:bottom w:val="none" w:sz="0" w:space="0" w:color="auto"/>
        <w:right w:val="none" w:sz="0" w:space="0" w:color="auto"/>
      </w:divBdr>
    </w:div>
    <w:div w:id="1864397178">
      <w:bodyDiv w:val="1"/>
      <w:marLeft w:val="0"/>
      <w:marRight w:val="0"/>
      <w:marTop w:val="0"/>
      <w:marBottom w:val="0"/>
      <w:divBdr>
        <w:top w:val="none" w:sz="0" w:space="0" w:color="auto"/>
        <w:left w:val="none" w:sz="0" w:space="0" w:color="auto"/>
        <w:bottom w:val="none" w:sz="0" w:space="0" w:color="auto"/>
        <w:right w:val="none" w:sz="0" w:space="0" w:color="auto"/>
      </w:divBdr>
      <w:divsChild>
        <w:div w:id="2021352021">
          <w:marLeft w:val="0"/>
          <w:marRight w:val="0"/>
          <w:marTop w:val="0"/>
          <w:marBottom w:val="0"/>
          <w:divBdr>
            <w:top w:val="none" w:sz="0" w:space="0" w:color="auto"/>
            <w:left w:val="none" w:sz="0" w:space="0" w:color="auto"/>
            <w:bottom w:val="none" w:sz="0" w:space="0" w:color="auto"/>
            <w:right w:val="none" w:sz="0" w:space="0" w:color="auto"/>
          </w:divBdr>
          <w:divsChild>
            <w:div w:id="1486043233">
              <w:marLeft w:val="0"/>
              <w:marRight w:val="0"/>
              <w:marTop w:val="0"/>
              <w:marBottom w:val="0"/>
              <w:divBdr>
                <w:top w:val="none" w:sz="0" w:space="0" w:color="auto"/>
                <w:left w:val="none" w:sz="0" w:space="0" w:color="auto"/>
                <w:bottom w:val="none" w:sz="0" w:space="0" w:color="auto"/>
                <w:right w:val="none" w:sz="0" w:space="0" w:color="auto"/>
              </w:divBdr>
              <w:divsChild>
                <w:div w:id="1467776471">
                  <w:marLeft w:val="0"/>
                  <w:marRight w:val="0"/>
                  <w:marTop w:val="0"/>
                  <w:marBottom w:val="0"/>
                  <w:divBdr>
                    <w:top w:val="none" w:sz="0" w:space="0" w:color="auto"/>
                    <w:left w:val="none" w:sz="0" w:space="0" w:color="auto"/>
                    <w:bottom w:val="none" w:sz="0" w:space="0" w:color="auto"/>
                    <w:right w:val="none" w:sz="0" w:space="0" w:color="auto"/>
                  </w:divBdr>
                  <w:divsChild>
                    <w:div w:id="2130859707">
                      <w:marLeft w:val="0"/>
                      <w:marRight w:val="0"/>
                      <w:marTop w:val="0"/>
                      <w:marBottom w:val="0"/>
                      <w:divBdr>
                        <w:top w:val="none" w:sz="0" w:space="0" w:color="auto"/>
                        <w:left w:val="none" w:sz="0" w:space="0" w:color="auto"/>
                        <w:bottom w:val="none" w:sz="0" w:space="0" w:color="auto"/>
                        <w:right w:val="none" w:sz="0" w:space="0" w:color="auto"/>
                      </w:divBdr>
                      <w:divsChild>
                        <w:div w:id="1893809626">
                          <w:marLeft w:val="0"/>
                          <w:marRight w:val="0"/>
                          <w:marTop w:val="0"/>
                          <w:marBottom w:val="0"/>
                          <w:divBdr>
                            <w:top w:val="none" w:sz="0" w:space="0" w:color="auto"/>
                            <w:left w:val="none" w:sz="0" w:space="0" w:color="auto"/>
                            <w:bottom w:val="none" w:sz="0" w:space="0" w:color="auto"/>
                            <w:right w:val="none" w:sz="0" w:space="0" w:color="auto"/>
                          </w:divBdr>
                          <w:divsChild>
                            <w:div w:id="2017804652">
                              <w:marLeft w:val="0"/>
                              <w:marRight w:val="0"/>
                              <w:marTop w:val="0"/>
                              <w:marBottom w:val="0"/>
                              <w:divBdr>
                                <w:top w:val="none" w:sz="0" w:space="0" w:color="auto"/>
                                <w:left w:val="none" w:sz="0" w:space="0" w:color="auto"/>
                                <w:bottom w:val="none" w:sz="0" w:space="0" w:color="auto"/>
                                <w:right w:val="none" w:sz="0" w:space="0" w:color="auto"/>
                              </w:divBdr>
                              <w:divsChild>
                                <w:div w:id="1429959364">
                                  <w:marLeft w:val="0"/>
                                  <w:marRight w:val="0"/>
                                  <w:marTop w:val="0"/>
                                  <w:marBottom w:val="0"/>
                                  <w:divBdr>
                                    <w:top w:val="none" w:sz="0" w:space="0" w:color="auto"/>
                                    <w:left w:val="none" w:sz="0" w:space="0" w:color="auto"/>
                                    <w:bottom w:val="none" w:sz="0" w:space="0" w:color="auto"/>
                                    <w:right w:val="none" w:sz="0" w:space="0" w:color="auto"/>
                                  </w:divBdr>
                                  <w:divsChild>
                                    <w:div w:id="299266258">
                                      <w:marLeft w:val="0"/>
                                      <w:marRight w:val="0"/>
                                      <w:marTop w:val="0"/>
                                      <w:marBottom w:val="0"/>
                                      <w:divBdr>
                                        <w:top w:val="none" w:sz="0" w:space="0" w:color="auto"/>
                                        <w:left w:val="none" w:sz="0" w:space="0" w:color="auto"/>
                                        <w:bottom w:val="none" w:sz="0" w:space="0" w:color="auto"/>
                                        <w:right w:val="none" w:sz="0" w:space="0" w:color="auto"/>
                                      </w:divBdr>
                                      <w:divsChild>
                                        <w:div w:id="14152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1665</Words>
  <Characters>9495</Characters>
  <Application>Microsoft Office Word</Application>
  <DocSecurity>0</DocSecurity>
  <Lines>79</Lines>
  <Paragraphs>22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Sauro Pierucci</dc:creator>
  <cp:keywords/>
  <dc:description/>
  <cp:lastModifiedBy>Marcato  Agnese</cp:lastModifiedBy>
  <cp:revision>3</cp:revision>
  <cp:lastPrinted>2022-03-14T22:52:00Z</cp:lastPrinted>
  <dcterms:created xsi:type="dcterms:W3CDTF">2022-03-14T22:54:00Z</dcterms:created>
  <dcterms:modified xsi:type="dcterms:W3CDTF">2022-03-14T22:54:00Z</dcterms:modified>
</cp:coreProperties>
</file>