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0F9" w14:textId="2D38F58F" w:rsidR="00DA51A3" w:rsidRPr="00466FFD" w:rsidRDefault="004816FE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PLA-based active food packaging production with antioxidant properties</w:t>
      </w:r>
    </w:p>
    <w:p w14:paraId="243AAF34" w14:textId="57975F7C" w:rsidR="00DA51A3" w:rsidRPr="008D58A0" w:rsidRDefault="004816FE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8D58A0">
        <w:rPr>
          <w:rFonts w:ascii="Times New Roman" w:eastAsia="SimSun" w:hAnsi="Times New Roman"/>
          <w:sz w:val="24"/>
          <w:szCs w:val="24"/>
          <w:u w:val="single"/>
          <w:lang w:eastAsia="zh-CN"/>
        </w:rPr>
        <w:t>Maria</w:t>
      </w:r>
      <w:r w:rsidR="008D58A0" w:rsidRPr="008D58A0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Bolla</w:t>
      </w:r>
      <w:r w:rsidR="00DA51A3" w:rsidRPr="008D58A0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8D58A0" w:rsidRPr="008D58A0">
        <w:rPr>
          <w:rFonts w:ascii="Times New Roman" w:eastAsia="SimSun" w:hAnsi="Times New Roman"/>
          <w:sz w:val="24"/>
          <w:szCs w:val="24"/>
          <w:lang w:eastAsia="zh-CN"/>
        </w:rPr>
        <w:t>*</w:t>
      </w:r>
      <w:r w:rsidR="00DA51A3" w:rsidRPr="008D58A0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8D58A0" w:rsidRPr="008D58A0">
        <w:rPr>
          <w:rFonts w:ascii="Times New Roman" w:eastAsia="SimSun" w:hAnsi="Times New Roman"/>
          <w:sz w:val="24"/>
          <w:szCs w:val="24"/>
          <w:lang w:eastAsia="zh-CN"/>
        </w:rPr>
        <w:t xml:space="preserve"> Margherita Pettinato</w:t>
      </w:r>
      <w:r w:rsidR="008D58A0" w:rsidRPr="008D58A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8D58A0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8D58A0">
        <w:rPr>
          <w:rFonts w:ascii="Times New Roman" w:eastAsia="SimSun" w:hAnsi="Times New Roman"/>
          <w:sz w:val="24"/>
          <w:szCs w:val="24"/>
          <w:lang w:eastAsia="zh-CN"/>
        </w:rPr>
        <w:t>Roberta Campardelli</w:t>
      </w:r>
      <w:r w:rsidR="008D58A0" w:rsidRPr="008D58A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8D58A0">
        <w:rPr>
          <w:rFonts w:ascii="Times New Roman" w:eastAsia="SimSun" w:hAnsi="Times New Roman"/>
          <w:sz w:val="24"/>
          <w:szCs w:val="24"/>
          <w:lang w:eastAsia="zh-CN"/>
        </w:rPr>
        <w:t>, Giuseppe Firpo</w:t>
      </w:r>
      <w:r w:rsidR="008D58A0" w:rsidRPr="008D58A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8D58A0">
        <w:rPr>
          <w:rFonts w:ascii="Times New Roman" w:eastAsia="SimSun" w:hAnsi="Times New Roman"/>
          <w:sz w:val="24"/>
          <w:szCs w:val="24"/>
          <w:lang w:eastAsia="zh-CN"/>
        </w:rPr>
        <w:t>, Patrizia Perego</w:t>
      </w:r>
      <w:r w:rsidR="008D58A0" w:rsidRPr="008D58A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8D58A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290C4E02" w14:textId="61CC50A4" w:rsidR="008D58A0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="008D58A0">
        <w:rPr>
          <w:rFonts w:ascii="Times New Roman" w:eastAsia="MS PGothic" w:hAnsi="Times New Roman"/>
          <w:i/>
          <w:iCs/>
          <w:sz w:val="20"/>
          <w:lang w:val="en-US"/>
        </w:rPr>
        <w:t>Department of Civil</w:t>
      </w:r>
      <w:r w:rsidR="005F57B8">
        <w:rPr>
          <w:rFonts w:ascii="Times New Roman" w:eastAsia="MS PGothic" w:hAnsi="Times New Roman"/>
          <w:i/>
          <w:iCs/>
          <w:sz w:val="20"/>
          <w:lang w:val="en-US"/>
        </w:rPr>
        <w:t>,</w:t>
      </w:r>
      <w:r w:rsidR="008D58A0">
        <w:rPr>
          <w:rFonts w:ascii="Times New Roman" w:eastAsia="MS PGothic" w:hAnsi="Times New Roman"/>
          <w:i/>
          <w:iCs/>
          <w:sz w:val="20"/>
          <w:lang w:val="en-US"/>
        </w:rPr>
        <w:t xml:space="preserve"> Chemical and Environmental Engineering, University of Genoa, via Opera Pia, 15, 16145 Genoa</w:t>
      </w:r>
      <w:r w:rsidR="00DE2C51">
        <w:rPr>
          <w:rFonts w:ascii="Times New Roman" w:eastAsia="MS PGothic" w:hAnsi="Times New Roman"/>
          <w:i/>
          <w:iCs/>
          <w:sz w:val="20"/>
          <w:lang w:val="en-US"/>
        </w:rPr>
        <w:t>, Italy</w:t>
      </w: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; </w:t>
      </w:r>
    </w:p>
    <w:p w14:paraId="7A602332" w14:textId="035E4FAD" w:rsidR="00DA51A3" w:rsidRPr="00466FFD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2 </w:t>
      </w:r>
      <w:r w:rsidR="008D58A0"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="008D58A0">
        <w:rPr>
          <w:rFonts w:ascii="Times New Roman" w:eastAsia="MS PGothic" w:hAnsi="Times New Roman"/>
          <w:i/>
          <w:iCs/>
          <w:sz w:val="20"/>
          <w:lang w:val="en-US"/>
        </w:rPr>
        <w:t>Department of Physics</w:t>
      </w:r>
      <w:r w:rsidR="00DE2C51">
        <w:rPr>
          <w:rFonts w:ascii="Times New Roman" w:eastAsia="MS PGothic" w:hAnsi="Times New Roman"/>
          <w:i/>
          <w:iCs/>
          <w:sz w:val="20"/>
          <w:lang w:val="en-US"/>
        </w:rPr>
        <w:t>,</w:t>
      </w:r>
      <w:r w:rsidR="00DE2C51" w:rsidRPr="00DE2C51">
        <w:rPr>
          <w:lang w:val="en-US"/>
        </w:rPr>
        <w:t xml:space="preserve"> </w:t>
      </w:r>
      <w:r w:rsidR="00DE2C51" w:rsidRPr="00DE2C51">
        <w:rPr>
          <w:rFonts w:ascii="Times New Roman" w:eastAsia="MS PGothic" w:hAnsi="Times New Roman"/>
          <w:i/>
          <w:iCs/>
          <w:sz w:val="20"/>
          <w:lang w:val="en-US"/>
        </w:rPr>
        <w:t xml:space="preserve">University of Genoa, </w:t>
      </w:r>
      <w:r w:rsidR="00DE2C51">
        <w:rPr>
          <w:rFonts w:ascii="Times New Roman" w:eastAsia="MS PGothic" w:hAnsi="Times New Roman"/>
          <w:i/>
          <w:iCs/>
          <w:sz w:val="20"/>
          <w:lang w:val="en-US"/>
        </w:rPr>
        <w:t>v</w:t>
      </w:r>
      <w:r w:rsidR="00DE2C51" w:rsidRPr="00DE2C51">
        <w:rPr>
          <w:rFonts w:ascii="Times New Roman" w:eastAsia="MS PGothic" w:hAnsi="Times New Roman"/>
          <w:i/>
          <w:iCs/>
          <w:sz w:val="20"/>
          <w:lang w:val="en-US"/>
        </w:rPr>
        <w:t xml:space="preserve">ia </w:t>
      </w:r>
      <w:proofErr w:type="spellStart"/>
      <w:r w:rsidR="00DE2C51" w:rsidRPr="00DE2C51">
        <w:rPr>
          <w:rFonts w:ascii="Times New Roman" w:eastAsia="MS PGothic" w:hAnsi="Times New Roman"/>
          <w:i/>
          <w:iCs/>
          <w:sz w:val="20"/>
          <w:lang w:val="en-US"/>
        </w:rPr>
        <w:t>Dodecaneso</w:t>
      </w:r>
      <w:proofErr w:type="spellEnd"/>
      <w:r w:rsidR="00DE2C51" w:rsidRPr="00DE2C51">
        <w:rPr>
          <w:rFonts w:ascii="Times New Roman" w:eastAsia="MS PGothic" w:hAnsi="Times New Roman"/>
          <w:i/>
          <w:iCs/>
          <w:sz w:val="20"/>
          <w:lang w:val="en-US"/>
        </w:rPr>
        <w:t xml:space="preserve"> 33, 16146, Genova</w:t>
      </w:r>
      <w:r w:rsidR="008D58A0">
        <w:rPr>
          <w:rFonts w:ascii="Times New Roman" w:eastAsia="MS PGothic" w:hAnsi="Times New Roman"/>
          <w:i/>
          <w:iCs/>
          <w:sz w:val="20"/>
          <w:lang w:val="en-US"/>
        </w:rPr>
        <w:t xml:space="preserve">, </w:t>
      </w:r>
      <w:r w:rsidR="00DE2C51">
        <w:rPr>
          <w:rFonts w:ascii="Times New Roman" w:eastAsia="MS PGothic" w:hAnsi="Times New Roman"/>
          <w:i/>
          <w:iCs/>
          <w:sz w:val="20"/>
          <w:lang w:val="en-US"/>
        </w:rPr>
        <w:t>Italy.</w:t>
      </w:r>
    </w:p>
    <w:p w14:paraId="5533360A" w14:textId="1BF3E8D4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DE2C51">
        <w:rPr>
          <w:rFonts w:ascii="Times New Roman" w:eastAsia="MS PGothic" w:hAnsi="Times New Roman"/>
          <w:bCs/>
          <w:i/>
          <w:iCs/>
          <w:sz w:val="20"/>
          <w:lang w:val="en-US"/>
        </w:rPr>
        <w:t>maria.bolla01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DE2C51">
        <w:rPr>
          <w:rFonts w:ascii="Times New Roman" w:eastAsia="MS PGothic" w:hAnsi="Times New Roman"/>
          <w:bCs/>
          <w:i/>
          <w:iCs/>
          <w:sz w:val="20"/>
          <w:lang w:val="en-US"/>
        </w:rPr>
        <w:t>edu.unige.it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368193FD" w14:textId="79E9FDA9" w:rsidR="00B80974" w:rsidRDefault="00F93400" w:rsidP="00261858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Food packaging is</w:t>
      </w:r>
      <w:r w:rsidR="00AB311D">
        <w:rPr>
          <w:rFonts w:ascii="Times New Roman" w:eastAsia="MS PGothic" w:hAnsi="Times New Roman"/>
          <w:lang w:val="en-US"/>
        </w:rPr>
        <w:t xml:space="preserve"> </w:t>
      </w:r>
      <w:r w:rsidR="00F46D78">
        <w:rPr>
          <w:rFonts w:ascii="Times New Roman" w:eastAsia="MS PGothic" w:hAnsi="Times New Roman"/>
          <w:lang w:val="en-US"/>
        </w:rPr>
        <w:t>fundamental</w:t>
      </w:r>
      <w:r w:rsidR="00AB311D">
        <w:rPr>
          <w:rFonts w:ascii="Times New Roman" w:eastAsia="MS PGothic" w:hAnsi="Times New Roman"/>
          <w:lang w:val="en-US"/>
        </w:rPr>
        <w:t xml:space="preserve"> </w:t>
      </w:r>
      <w:r w:rsidR="00F84592">
        <w:rPr>
          <w:rFonts w:ascii="Times New Roman" w:eastAsia="MS PGothic" w:hAnsi="Times New Roman"/>
          <w:lang w:val="en-US"/>
        </w:rPr>
        <w:t xml:space="preserve">to protect food against mechanical damage, </w:t>
      </w:r>
      <w:r w:rsidR="00AB311D" w:rsidRPr="00AB311D">
        <w:rPr>
          <w:rFonts w:ascii="Times New Roman" w:eastAsia="MS PGothic" w:hAnsi="Times New Roman"/>
          <w:lang w:val="en-US"/>
        </w:rPr>
        <w:t>chemical, biochemical changes and microbiological spoilage</w:t>
      </w:r>
      <w:r w:rsidR="00C62318">
        <w:rPr>
          <w:rFonts w:ascii="Times New Roman" w:eastAsia="MS PGothic" w:hAnsi="Times New Roman"/>
          <w:lang w:val="en-US"/>
        </w:rPr>
        <w:t xml:space="preserve">, guarantying </w:t>
      </w:r>
      <w:r w:rsidR="005537DE">
        <w:rPr>
          <w:rFonts w:ascii="Times New Roman" w:eastAsia="MS PGothic" w:hAnsi="Times New Roman"/>
          <w:lang w:val="en-US"/>
        </w:rPr>
        <w:t>its</w:t>
      </w:r>
      <w:r w:rsidR="00C62318">
        <w:rPr>
          <w:rFonts w:ascii="Times New Roman" w:eastAsia="MS PGothic" w:hAnsi="Times New Roman"/>
          <w:lang w:val="en-US"/>
        </w:rPr>
        <w:t xml:space="preserve"> </w:t>
      </w:r>
      <w:r w:rsidR="00F84592">
        <w:rPr>
          <w:rFonts w:ascii="Times New Roman" w:eastAsia="MS PGothic" w:hAnsi="Times New Roman"/>
          <w:lang w:val="en-US"/>
        </w:rPr>
        <w:t>stability</w:t>
      </w:r>
      <w:r w:rsidR="00C62318">
        <w:rPr>
          <w:rFonts w:ascii="Times New Roman" w:eastAsia="MS PGothic" w:hAnsi="Times New Roman"/>
          <w:lang w:val="en-US"/>
        </w:rPr>
        <w:t xml:space="preserve"> over time</w:t>
      </w:r>
      <w:r w:rsidR="00F91765">
        <w:rPr>
          <w:rFonts w:ascii="Times New Roman" w:eastAsia="MS PGothic" w:hAnsi="Times New Roman"/>
          <w:lang w:val="en-US"/>
        </w:rPr>
        <w:t xml:space="preserve">. </w:t>
      </w:r>
      <w:r>
        <w:rPr>
          <w:rFonts w:ascii="Times New Roman" w:eastAsia="MS PGothic" w:hAnsi="Times New Roman"/>
          <w:lang w:val="en-US"/>
        </w:rPr>
        <w:t xml:space="preserve">Nowadays, </w:t>
      </w:r>
      <w:r w:rsidR="00222589">
        <w:rPr>
          <w:rFonts w:ascii="Times New Roman" w:eastAsia="MS PGothic" w:hAnsi="Times New Roman"/>
          <w:lang w:val="en-US"/>
        </w:rPr>
        <w:t>more rigorous food safety regulations, modernized manufacturing</w:t>
      </w:r>
      <w:r w:rsidR="00222589" w:rsidRPr="00222589">
        <w:rPr>
          <w:rFonts w:ascii="Times New Roman" w:eastAsia="MS PGothic" w:hAnsi="Times New Roman"/>
          <w:lang w:val="en-US"/>
        </w:rPr>
        <w:t xml:space="preserve">, retailing and distribution practices, </w:t>
      </w:r>
      <w:r w:rsidR="00C62318">
        <w:rPr>
          <w:rFonts w:ascii="Times New Roman" w:eastAsia="MS PGothic" w:hAnsi="Times New Roman"/>
          <w:lang w:val="en-US"/>
        </w:rPr>
        <w:t xml:space="preserve">led to the necessity of </w:t>
      </w:r>
      <w:r w:rsidR="00222589" w:rsidRPr="00222589">
        <w:rPr>
          <w:rFonts w:ascii="Times New Roman" w:eastAsia="MS PGothic" w:hAnsi="Times New Roman"/>
          <w:lang w:val="en-US"/>
        </w:rPr>
        <w:t xml:space="preserve">a </w:t>
      </w:r>
      <w:r w:rsidR="00C62318">
        <w:rPr>
          <w:rFonts w:ascii="Times New Roman" w:eastAsia="MS PGothic" w:hAnsi="Times New Roman"/>
          <w:lang w:val="en-US"/>
        </w:rPr>
        <w:t>suitable</w:t>
      </w:r>
      <w:r w:rsidR="00222589" w:rsidRPr="00222589">
        <w:rPr>
          <w:rFonts w:ascii="Times New Roman" w:eastAsia="MS PGothic" w:hAnsi="Times New Roman"/>
          <w:lang w:val="en-US"/>
        </w:rPr>
        <w:t xml:space="preserve"> food packaging</w:t>
      </w:r>
      <w:r w:rsidR="00C62318">
        <w:rPr>
          <w:rFonts w:ascii="Times New Roman" w:eastAsia="MS PGothic" w:hAnsi="Times New Roman"/>
          <w:lang w:val="en-US"/>
        </w:rPr>
        <w:t>, with the aim of reducing</w:t>
      </w:r>
      <w:r w:rsidR="00222589" w:rsidRPr="00222589">
        <w:rPr>
          <w:rFonts w:ascii="Times New Roman" w:eastAsia="MS PGothic" w:hAnsi="Times New Roman"/>
          <w:lang w:val="en-US"/>
        </w:rPr>
        <w:t xml:space="preserve"> food losses and </w:t>
      </w:r>
      <w:r w:rsidR="005537DE">
        <w:rPr>
          <w:rFonts w:ascii="Times New Roman" w:eastAsia="MS PGothic" w:hAnsi="Times New Roman"/>
          <w:lang w:val="en-US"/>
        </w:rPr>
        <w:t>extending the</w:t>
      </w:r>
      <w:r w:rsidR="00222589" w:rsidRPr="00222589">
        <w:rPr>
          <w:rFonts w:ascii="Times New Roman" w:eastAsia="MS PGothic" w:hAnsi="Times New Roman"/>
          <w:lang w:val="en-US"/>
        </w:rPr>
        <w:t xml:space="preserve"> product shelf-life</w:t>
      </w:r>
      <w:r w:rsidR="0015659B">
        <w:rPr>
          <w:rFonts w:ascii="Times New Roman" w:eastAsia="MS PGothic" w:hAnsi="Times New Roman"/>
          <w:lang w:val="en-US"/>
        </w:rPr>
        <w:t xml:space="preserve"> [1]</w:t>
      </w:r>
      <w:r w:rsidR="00C62318">
        <w:rPr>
          <w:rFonts w:ascii="Times New Roman" w:eastAsia="MS PGothic" w:hAnsi="Times New Roman"/>
          <w:lang w:val="en-US"/>
        </w:rPr>
        <w:t>. For these reasons</w:t>
      </w:r>
      <w:r w:rsidR="005537DE">
        <w:rPr>
          <w:rFonts w:ascii="Times New Roman" w:eastAsia="MS PGothic" w:hAnsi="Times New Roman"/>
          <w:lang w:val="en-US"/>
        </w:rPr>
        <w:t xml:space="preserve">, </w:t>
      </w:r>
      <w:r w:rsidR="00F3613E">
        <w:rPr>
          <w:rFonts w:ascii="Times New Roman" w:eastAsia="MS PGothic" w:hAnsi="Times New Roman"/>
          <w:lang w:val="en-US"/>
        </w:rPr>
        <w:t>recent developments in materials and engineering resulted in new food packaging techniques, including active food packaging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E830E5" w:rsidRPr="0015659B">
        <w:rPr>
          <w:rFonts w:ascii="Times New Roman" w:eastAsia="MS PGothic" w:hAnsi="Times New Roman"/>
          <w:lang w:val="en-US"/>
        </w:rPr>
        <w:t>[2]</w:t>
      </w:r>
      <w:r w:rsidR="00B80974">
        <w:rPr>
          <w:rFonts w:ascii="Times New Roman" w:eastAsia="MS PGothic" w:hAnsi="Times New Roman"/>
          <w:lang w:val="en-US"/>
        </w:rPr>
        <w:t xml:space="preserve">. It </w:t>
      </w:r>
      <w:r w:rsidR="00F3613E">
        <w:rPr>
          <w:rFonts w:ascii="Times New Roman" w:eastAsia="MS PGothic" w:hAnsi="Times New Roman"/>
          <w:lang w:val="en-US"/>
        </w:rPr>
        <w:t>plays an active role in the food protection by having direct interactions with food and/or its surroundings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E830E5" w:rsidRPr="0015659B">
        <w:rPr>
          <w:rFonts w:ascii="Times New Roman" w:eastAsia="MS PGothic" w:hAnsi="Times New Roman"/>
          <w:lang w:val="en-US"/>
        </w:rPr>
        <w:t>[1]</w:t>
      </w:r>
      <w:r w:rsidR="00F3613E">
        <w:rPr>
          <w:rFonts w:ascii="Times New Roman" w:eastAsia="MS PGothic" w:hAnsi="Times New Roman"/>
          <w:lang w:val="en-US"/>
        </w:rPr>
        <w:t xml:space="preserve">. </w:t>
      </w:r>
      <w:r w:rsidR="001350B6">
        <w:rPr>
          <w:rFonts w:ascii="Times New Roman" w:eastAsia="MS PGothic" w:hAnsi="Times New Roman"/>
          <w:lang w:val="en-US"/>
        </w:rPr>
        <w:t>Among the most promising active materials, antioxidant agents are able to reduce reactive free radicals, providing higher food stability and nutritional value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E830E5" w:rsidRPr="0015659B">
        <w:rPr>
          <w:rFonts w:ascii="Times New Roman" w:eastAsia="MS PGothic" w:hAnsi="Times New Roman"/>
          <w:lang w:val="en-US"/>
        </w:rPr>
        <w:t>[3]</w:t>
      </w:r>
      <w:r w:rsidR="001350B6" w:rsidRPr="001350B6">
        <w:rPr>
          <w:rFonts w:ascii="Times New Roman" w:eastAsia="MS PGothic" w:hAnsi="Times New Roman"/>
          <w:lang w:val="en-US"/>
        </w:rPr>
        <w:t>.</w:t>
      </w:r>
      <w:r w:rsidR="00591636">
        <w:rPr>
          <w:rFonts w:ascii="Times New Roman" w:eastAsia="MS PGothic" w:hAnsi="Times New Roman"/>
          <w:lang w:val="en-US"/>
        </w:rPr>
        <w:t xml:space="preserve"> Spent coffee grounds (SCG) extracts are suitable candidates in this purpose, thanks to their high content of caffeine, phenolic compounds, flavonoids and melanoidins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E830E5" w:rsidRPr="0015659B">
        <w:rPr>
          <w:rFonts w:ascii="Times New Roman" w:eastAsia="MS PGothic" w:hAnsi="Times New Roman"/>
          <w:lang w:val="en-US"/>
        </w:rPr>
        <w:t>[4]</w:t>
      </w:r>
      <w:r w:rsidR="00591636">
        <w:rPr>
          <w:rFonts w:ascii="Times New Roman" w:eastAsia="MS PGothic" w:hAnsi="Times New Roman"/>
          <w:lang w:val="en-US"/>
        </w:rPr>
        <w:t xml:space="preserve">. Furthermore, as other natural additives, they are safer and </w:t>
      </w:r>
      <w:r w:rsidR="00911CA8">
        <w:rPr>
          <w:rFonts w:ascii="Times New Roman" w:eastAsia="MS PGothic" w:hAnsi="Times New Roman"/>
          <w:lang w:val="en-US"/>
        </w:rPr>
        <w:t xml:space="preserve">with a lower environmental footprint, with respect to the synthetic </w:t>
      </w:r>
      <w:r w:rsidR="00E44299">
        <w:rPr>
          <w:rFonts w:ascii="Times New Roman" w:eastAsia="MS PGothic" w:hAnsi="Times New Roman"/>
          <w:lang w:val="en-US"/>
        </w:rPr>
        <w:t>antioxidant</w:t>
      </w:r>
      <w:r w:rsidR="00911CA8">
        <w:rPr>
          <w:rFonts w:ascii="Times New Roman" w:eastAsia="MS PGothic" w:hAnsi="Times New Roman"/>
          <w:lang w:val="en-US"/>
        </w:rPr>
        <w:t>s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E830E5" w:rsidRPr="0015659B">
        <w:rPr>
          <w:rFonts w:ascii="Times New Roman" w:eastAsia="MS PGothic" w:hAnsi="Times New Roman"/>
          <w:lang w:val="en-US"/>
        </w:rPr>
        <w:t>[5,3]</w:t>
      </w:r>
      <w:r w:rsidR="00911CA8">
        <w:rPr>
          <w:rFonts w:ascii="Times New Roman" w:eastAsia="MS PGothic" w:hAnsi="Times New Roman"/>
          <w:lang w:val="en-US"/>
        </w:rPr>
        <w:t xml:space="preserve">. </w:t>
      </w:r>
    </w:p>
    <w:p w14:paraId="24E88672" w14:textId="20B52FA3" w:rsidR="00261858" w:rsidRDefault="00B80974" w:rsidP="00C93D57">
      <w:pPr>
        <w:snapToGrid w:val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In addition, i</w:t>
      </w:r>
      <w:r w:rsidR="00261858">
        <w:rPr>
          <w:rFonts w:ascii="Times New Roman" w:eastAsia="MS PGothic" w:hAnsi="Times New Roman"/>
          <w:lang w:val="en-US"/>
        </w:rPr>
        <w:t xml:space="preserve">n order to </w:t>
      </w:r>
      <w:r>
        <w:rPr>
          <w:rFonts w:ascii="Times New Roman" w:eastAsia="MS PGothic" w:hAnsi="Times New Roman"/>
          <w:lang w:val="en-US"/>
        </w:rPr>
        <w:t xml:space="preserve">mitigate the alarming concern about the disposal and environmental issues raised from traditional oil-based plastics, natural and eco-friendly polymers </w:t>
      </w:r>
      <w:r w:rsidR="00F93400">
        <w:rPr>
          <w:rFonts w:ascii="Times New Roman" w:eastAsia="MS PGothic" w:hAnsi="Times New Roman"/>
          <w:lang w:val="en-US"/>
        </w:rPr>
        <w:t>represent a</w:t>
      </w:r>
      <w:r w:rsidR="00AD4B6B">
        <w:rPr>
          <w:rFonts w:ascii="Times New Roman" w:eastAsia="MS PGothic" w:hAnsi="Times New Roman"/>
          <w:lang w:val="en-US"/>
        </w:rPr>
        <w:t>n auspicious alternative</w:t>
      </w:r>
      <w:r w:rsidR="0026304B">
        <w:rPr>
          <w:rFonts w:ascii="Times New Roman" w:eastAsia="MS PGothic" w:hAnsi="Times New Roman"/>
          <w:lang w:val="en-US"/>
        </w:rPr>
        <w:t xml:space="preserve">. </w:t>
      </w:r>
      <w:r w:rsidR="000B210E" w:rsidRPr="000B210E">
        <w:rPr>
          <w:rFonts w:ascii="Times New Roman" w:eastAsia="MS PGothic" w:hAnsi="Times New Roman"/>
          <w:lang w:val="en-US"/>
        </w:rPr>
        <w:t>Among them, polylactic acid</w:t>
      </w:r>
      <w:r w:rsidR="00EF7256">
        <w:rPr>
          <w:rFonts w:ascii="Times New Roman" w:eastAsia="MS PGothic" w:hAnsi="Times New Roman"/>
          <w:lang w:val="en-US"/>
        </w:rPr>
        <w:t xml:space="preserve"> (PLA)</w:t>
      </w:r>
      <w:r w:rsidR="000B210E" w:rsidRPr="000B210E">
        <w:rPr>
          <w:rFonts w:ascii="Times New Roman" w:eastAsia="MS PGothic" w:hAnsi="Times New Roman"/>
          <w:lang w:val="en-US"/>
        </w:rPr>
        <w:t xml:space="preserve"> is one of the most promising, </w:t>
      </w:r>
      <w:r w:rsidR="000B210E">
        <w:rPr>
          <w:rFonts w:ascii="Times New Roman" w:eastAsia="MS PGothic" w:hAnsi="Times New Roman"/>
          <w:lang w:val="en-US"/>
        </w:rPr>
        <w:t>thanks to its biodegradability,</w:t>
      </w:r>
      <w:r w:rsidR="00EF7256">
        <w:rPr>
          <w:rFonts w:ascii="Times New Roman" w:eastAsia="MS PGothic" w:hAnsi="Times New Roman"/>
          <w:lang w:val="en-US"/>
        </w:rPr>
        <w:t xml:space="preserve"> </w:t>
      </w:r>
      <w:r w:rsidR="000B210E" w:rsidRPr="000B210E">
        <w:rPr>
          <w:rFonts w:ascii="Times New Roman" w:eastAsia="MS PGothic" w:hAnsi="Times New Roman"/>
          <w:lang w:val="en-US"/>
        </w:rPr>
        <w:t>excellent transparency, good water resistance and good processability with standard plastic techniques</w:t>
      </w:r>
      <w:r w:rsidR="000B210E">
        <w:rPr>
          <w:rFonts w:ascii="Times New Roman" w:eastAsia="MS PGothic" w:hAnsi="Times New Roman"/>
          <w:lang w:val="en-US"/>
        </w:rPr>
        <w:t xml:space="preserve">, </w:t>
      </w:r>
      <w:r w:rsidR="00EF7256">
        <w:rPr>
          <w:rFonts w:ascii="Times New Roman" w:eastAsia="MS PGothic" w:hAnsi="Times New Roman"/>
          <w:lang w:val="en-US"/>
        </w:rPr>
        <w:t>such as</w:t>
      </w:r>
      <w:r w:rsidR="000B210E">
        <w:rPr>
          <w:rFonts w:ascii="Times New Roman" w:eastAsia="MS PGothic" w:hAnsi="Times New Roman"/>
          <w:lang w:val="en-US"/>
        </w:rPr>
        <w:t xml:space="preserve"> solvent casting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BD3BBE" w:rsidRPr="0015659B">
        <w:rPr>
          <w:rFonts w:ascii="Times New Roman" w:eastAsia="MS PGothic" w:hAnsi="Times New Roman"/>
          <w:lang w:val="en-US"/>
        </w:rPr>
        <w:t>[6]</w:t>
      </w:r>
      <w:r w:rsidR="00AD4B6B">
        <w:rPr>
          <w:rFonts w:ascii="Times New Roman" w:eastAsia="MS PGothic" w:hAnsi="Times New Roman"/>
          <w:lang w:val="en-US"/>
        </w:rPr>
        <w:t>.</w:t>
      </w:r>
    </w:p>
    <w:p w14:paraId="0274F029" w14:textId="3EB7ABE9" w:rsidR="00EF7256" w:rsidRDefault="00E44299" w:rsidP="00261858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Thus, t</w:t>
      </w:r>
      <w:r w:rsidR="00EF7256">
        <w:rPr>
          <w:rFonts w:ascii="Times New Roman" w:eastAsia="MS PGothic" w:hAnsi="Times New Roman"/>
          <w:lang w:val="en-US"/>
        </w:rPr>
        <w:t>he main aim of this work involve</w:t>
      </w:r>
      <w:r w:rsidR="00177A36">
        <w:rPr>
          <w:rFonts w:ascii="Times New Roman" w:eastAsia="MS PGothic" w:hAnsi="Times New Roman"/>
          <w:lang w:val="en-US"/>
        </w:rPr>
        <w:t>d</w:t>
      </w:r>
      <w:r w:rsidR="00EF7256">
        <w:rPr>
          <w:rFonts w:ascii="Times New Roman" w:eastAsia="MS PGothic" w:hAnsi="Times New Roman"/>
          <w:lang w:val="en-US"/>
        </w:rPr>
        <w:t xml:space="preserve"> the production of </w:t>
      </w:r>
      <w:r w:rsidR="004E6DF6">
        <w:rPr>
          <w:rFonts w:ascii="Times New Roman" w:eastAsia="MS PGothic" w:hAnsi="Times New Roman"/>
          <w:lang w:val="en-US"/>
        </w:rPr>
        <w:t xml:space="preserve">active </w:t>
      </w:r>
      <w:r w:rsidR="00EF7256">
        <w:rPr>
          <w:rFonts w:ascii="Times New Roman" w:eastAsia="MS PGothic" w:hAnsi="Times New Roman"/>
          <w:lang w:val="en-US"/>
        </w:rPr>
        <w:t xml:space="preserve">food packaging </w:t>
      </w:r>
      <w:r w:rsidR="004E6DF6">
        <w:rPr>
          <w:rFonts w:ascii="Times New Roman" w:eastAsia="MS PGothic" w:hAnsi="Times New Roman"/>
          <w:lang w:val="en-US"/>
        </w:rPr>
        <w:t>through a</w:t>
      </w:r>
      <w:r>
        <w:rPr>
          <w:rFonts w:ascii="Times New Roman" w:eastAsia="MS PGothic" w:hAnsi="Times New Roman"/>
          <w:lang w:val="en-US"/>
        </w:rPr>
        <w:t xml:space="preserve"> </w:t>
      </w:r>
      <w:r w:rsidR="004E6DF6">
        <w:rPr>
          <w:rFonts w:ascii="Times New Roman" w:eastAsia="MS PGothic" w:hAnsi="Times New Roman"/>
          <w:lang w:val="en-US"/>
        </w:rPr>
        <w:t>solvent casting technique</w:t>
      </w:r>
      <w:r>
        <w:rPr>
          <w:rFonts w:ascii="Times New Roman" w:eastAsia="MS PGothic" w:hAnsi="Times New Roman"/>
          <w:lang w:val="en-US"/>
        </w:rPr>
        <w:t>,</w:t>
      </w:r>
      <w:r w:rsidR="004E6DF6">
        <w:rPr>
          <w:rFonts w:ascii="Times New Roman" w:eastAsia="MS PGothic" w:hAnsi="Times New Roman"/>
          <w:lang w:val="en-US"/>
        </w:rPr>
        <w:t xml:space="preserve"> </w:t>
      </w:r>
      <w:r w:rsidR="00EF7256">
        <w:rPr>
          <w:rFonts w:ascii="Times New Roman" w:eastAsia="MS PGothic" w:hAnsi="Times New Roman"/>
          <w:lang w:val="en-US"/>
        </w:rPr>
        <w:t>starting from PLA</w:t>
      </w:r>
      <w:r w:rsidR="004E6DF6">
        <w:rPr>
          <w:rFonts w:ascii="Times New Roman" w:eastAsia="MS PGothic" w:hAnsi="Times New Roman"/>
          <w:lang w:val="en-US"/>
        </w:rPr>
        <w:t xml:space="preserve"> </w:t>
      </w:r>
      <w:r w:rsidR="00EF7256">
        <w:rPr>
          <w:rFonts w:ascii="Times New Roman" w:eastAsia="MS PGothic" w:hAnsi="Times New Roman"/>
          <w:lang w:val="en-US"/>
        </w:rPr>
        <w:t>enriched with various amounts of spent coffee grounds extract</w:t>
      </w:r>
      <w:r w:rsidR="004E6DF6">
        <w:rPr>
          <w:rFonts w:ascii="Times New Roman" w:eastAsia="MS PGothic" w:hAnsi="Times New Roman"/>
          <w:lang w:val="en-US"/>
        </w:rPr>
        <w:t>s.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0A66AC93" w14:textId="4934F677" w:rsidR="00A344ED" w:rsidRDefault="00A344ED" w:rsidP="00585ADE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Antioxidant compounds were extracted from dried SCG </w:t>
      </w:r>
      <w:r w:rsidR="005F3614">
        <w:rPr>
          <w:rFonts w:ascii="Times New Roman" w:eastAsia="MS PGothic" w:hAnsi="Times New Roman"/>
          <w:lang w:val="en-US"/>
        </w:rPr>
        <w:t>using</w:t>
      </w:r>
      <w:r>
        <w:rPr>
          <w:rFonts w:ascii="Times New Roman" w:eastAsia="MS PGothic" w:hAnsi="Times New Roman"/>
          <w:lang w:val="en-US"/>
        </w:rPr>
        <w:t xml:space="preserve"> a hydroalcoholic </w:t>
      </w:r>
      <w:r w:rsidR="009872D7">
        <w:rPr>
          <w:rFonts w:ascii="Times New Roman" w:eastAsia="MS PGothic" w:hAnsi="Times New Roman"/>
          <w:lang w:val="en-US"/>
        </w:rPr>
        <w:t>solvent</w:t>
      </w:r>
      <w:r>
        <w:rPr>
          <w:rFonts w:ascii="Times New Roman" w:eastAsia="MS PGothic" w:hAnsi="Times New Roman"/>
          <w:lang w:val="en-US"/>
        </w:rPr>
        <w:t xml:space="preserve"> by a high </w:t>
      </w:r>
      <w:r w:rsidR="006D6846">
        <w:rPr>
          <w:rFonts w:ascii="Times New Roman" w:eastAsia="MS PGothic" w:hAnsi="Times New Roman"/>
          <w:lang w:val="en-US"/>
        </w:rPr>
        <w:t>pressure and temperature</w:t>
      </w:r>
      <w:r>
        <w:rPr>
          <w:rFonts w:ascii="Times New Roman" w:eastAsia="MS PGothic" w:hAnsi="Times New Roman"/>
          <w:lang w:val="en-US"/>
        </w:rPr>
        <w:t xml:space="preserve"> extraction (HPTE) at the operating conditions defined by a previous study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BD3BBE" w:rsidRPr="0015659B">
        <w:rPr>
          <w:rFonts w:ascii="Times New Roman" w:eastAsia="MS PGothic" w:hAnsi="Times New Roman"/>
          <w:lang w:val="en-US"/>
        </w:rPr>
        <w:t>[4]</w:t>
      </w:r>
      <w:r w:rsidRPr="00466FFD">
        <w:rPr>
          <w:rFonts w:ascii="Times New Roman" w:eastAsia="MS PGothic" w:hAnsi="Times New Roman"/>
          <w:lang w:val="en-US"/>
        </w:rPr>
        <w:t>.</w:t>
      </w:r>
      <w:r>
        <w:rPr>
          <w:rFonts w:ascii="Times New Roman" w:eastAsia="MS PGothic" w:hAnsi="Times New Roman"/>
          <w:lang w:val="en-US"/>
        </w:rPr>
        <w:t xml:space="preserve"> The </w:t>
      </w:r>
      <w:r w:rsidR="00852536">
        <w:rPr>
          <w:rFonts w:ascii="Times New Roman" w:eastAsia="MS PGothic" w:hAnsi="Times New Roman"/>
          <w:lang w:val="en-US"/>
        </w:rPr>
        <w:t>product</w:t>
      </w:r>
      <w:r>
        <w:rPr>
          <w:rFonts w:ascii="Times New Roman" w:eastAsia="MS PGothic" w:hAnsi="Times New Roman"/>
          <w:lang w:val="en-US"/>
        </w:rPr>
        <w:t xml:space="preserve"> was further purified through a liquid-liquid extraction (LLE) in chloroform</w:t>
      </w:r>
      <w:r w:rsidR="00B60EBD">
        <w:rPr>
          <w:rFonts w:ascii="Times New Roman" w:eastAsia="MS PGothic" w:hAnsi="Times New Roman"/>
          <w:lang w:val="en-US"/>
        </w:rPr>
        <w:t xml:space="preserve">. Both the obtained </w:t>
      </w:r>
      <w:r w:rsidR="005F3614">
        <w:rPr>
          <w:rFonts w:ascii="Times New Roman" w:eastAsia="MS PGothic" w:hAnsi="Times New Roman"/>
          <w:lang w:val="en-US"/>
        </w:rPr>
        <w:t>fractions</w:t>
      </w:r>
      <w:r w:rsidR="00B60EBD">
        <w:rPr>
          <w:rFonts w:ascii="Times New Roman" w:eastAsia="MS PGothic" w:hAnsi="Times New Roman"/>
          <w:lang w:val="en-US"/>
        </w:rPr>
        <w:t xml:space="preserve"> were added to the PLA-based solutions during the packaging production process, by following the </w:t>
      </w:r>
      <w:r w:rsidR="006D6846">
        <w:rPr>
          <w:rFonts w:ascii="Times New Roman" w:eastAsia="MS PGothic" w:hAnsi="Times New Roman"/>
          <w:lang w:val="en-US"/>
        </w:rPr>
        <w:t>protocol reported</w:t>
      </w:r>
      <w:r w:rsidR="00B60EBD">
        <w:rPr>
          <w:rFonts w:ascii="Times New Roman" w:eastAsia="MS PGothic" w:hAnsi="Times New Roman"/>
          <w:lang w:val="en-US"/>
        </w:rPr>
        <w:t xml:space="preserve"> by Cacciotti et al.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BD3BBE" w:rsidRPr="0015659B">
        <w:rPr>
          <w:rFonts w:ascii="Times New Roman" w:eastAsia="MS PGothic" w:hAnsi="Times New Roman"/>
          <w:lang w:val="en-US"/>
        </w:rPr>
        <w:t>[7]</w:t>
      </w:r>
      <w:r w:rsidR="00852536">
        <w:rPr>
          <w:rFonts w:ascii="Times New Roman" w:eastAsia="MS PGothic" w:hAnsi="Times New Roman"/>
          <w:lang w:val="en-US"/>
        </w:rPr>
        <w:t xml:space="preserve"> </w:t>
      </w:r>
      <w:r w:rsidR="006D6846">
        <w:rPr>
          <w:rFonts w:ascii="Times New Roman" w:eastAsia="MS PGothic" w:hAnsi="Times New Roman"/>
          <w:lang w:val="en-US"/>
        </w:rPr>
        <w:t>.</w:t>
      </w:r>
    </w:p>
    <w:p w14:paraId="201704F6" w14:textId="13119BAC" w:rsidR="00585ADE" w:rsidRPr="00BD3BBE" w:rsidRDefault="00852536" w:rsidP="00177A36">
      <w:pPr>
        <w:snapToGrid w:val="0"/>
        <w:spacing w:after="120"/>
        <w:jc w:val="both"/>
        <w:rPr>
          <w:rFonts w:ascii="Times New Roman" w:eastAsia="MS PGothic" w:hAnsi="Times New Roman"/>
          <w:i/>
          <w:lang w:val="en-US"/>
        </w:rPr>
      </w:pPr>
      <w:r>
        <w:rPr>
          <w:rFonts w:ascii="Times New Roman" w:eastAsia="MS PGothic" w:hAnsi="Times New Roman"/>
          <w:lang w:val="en-US"/>
        </w:rPr>
        <w:t>The</w:t>
      </w:r>
      <w:r w:rsidR="00585ADE">
        <w:rPr>
          <w:rFonts w:ascii="Times New Roman" w:eastAsia="MS PGothic" w:hAnsi="Times New Roman"/>
          <w:lang w:val="en-US"/>
        </w:rPr>
        <w:t xml:space="preserve"> </w:t>
      </w:r>
      <w:r w:rsidR="007228A5">
        <w:rPr>
          <w:rFonts w:ascii="Times New Roman" w:eastAsia="MS PGothic" w:hAnsi="Times New Roman"/>
          <w:lang w:val="en-US"/>
        </w:rPr>
        <w:t xml:space="preserve">two </w:t>
      </w:r>
      <w:r w:rsidR="00BE0DF1">
        <w:rPr>
          <w:rFonts w:ascii="Times New Roman" w:eastAsia="MS PGothic" w:hAnsi="Times New Roman"/>
          <w:lang w:val="en-US"/>
        </w:rPr>
        <w:t>final</w:t>
      </w:r>
      <w:r w:rsidR="005F3614">
        <w:rPr>
          <w:rFonts w:ascii="Times New Roman" w:eastAsia="MS PGothic" w:hAnsi="Times New Roman"/>
          <w:lang w:val="en-US"/>
        </w:rPr>
        <w:t xml:space="preserve"> films</w:t>
      </w:r>
      <w:r w:rsidR="00585ADE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w</w:t>
      </w:r>
      <w:r w:rsidR="007228A5">
        <w:rPr>
          <w:rFonts w:ascii="Times New Roman" w:eastAsia="MS PGothic" w:hAnsi="Times New Roman"/>
          <w:lang w:val="en-US"/>
        </w:rPr>
        <w:t>ere</w:t>
      </w:r>
      <w:r>
        <w:rPr>
          <w:rFonts w:ascii="Times New Roman" w:eastAsia="MS PGothic" w:hAnsi="Times New Roman"/>
          <w:lang w:val="en-US"/>
        </w:rPr>
        <w:t xml:space="preserve"> then characterized</w:t>
      </w:r>
      <w:r w:rsidR="007228A5">
        <w:rPr>
          <w:rFonts w:ascii="Times New Roman" w:eastAsia="MS PGothic" w:hAnsi="Times New Roman"/>
          <w:lang w:val="en-US"/>
        </w:rPr>
        <w:t xml:space="preserve"> and compared in terms of morphology, gas permeability and specific migration of caffeine into a food simulant</w:t>
      </w:r>
      <w:r w:rsidR="00EA785C">
        <w:rPr>
          <w:rFonts w:ascii="Times New Roman" w:eastAsia="MS PGothic" w:hAnsi="Times New Roman"/>
          <w:lang w:val="en-US"/>
        </w:rPr>
        <w:t>.</w:t>
      </w:r>
      <w:r w:rsidR="007228A5">
        <w:rPr>
          <w:rFonts w:ascii="Times New Roman" w:eastAsia="MS PGothic" w:hAnsi="Times New Roman"/>
          <w:lang w:val="en-US"/>
        </w:rPr>
        <w:t xml:space="preserve"> Particularly, </w:t>
      </w:r>
      <w:r w:rsidR="0036379E">
        <w:rPr>
          <w:rFonts w:ascii="Times New Roman" w:eastAsia="MS PGothic" w:hAnsi="Times New Roman"/>
          <w:lang w:val="en-US"/>
        </w:rPr>
        <w:t>f</w:t>
      </w:r>
      <w:r w:rsidR="00EA785C">
        <w:rPr>
          <w:rFonts w:ascii="Times New Roman" w:eastAsia="MS PGothic" w:hAnsi="Times New Roman"/>
          <w:lang w:val="en-US"/>
        </w:rPr>
        <w:t>ilms morphology was investigated by the optical microscope (</w:t>
      </w:r>
      <w:r w:rsidR="00E153F9">
        <w:rPr>
          <w:rFonts w:ascii="Times New Roman" w:eastAsia="MS PGothic" w:hAnsi="Times New Roman"/>
          <w:lang w:val="en-US"/>
        </w:rPr>
        <w:t xml:space="preserve">OM, </w:t>
      </w:r>
      <w:r w:rsidR="00E153F9" w:rsidRPr="00E153F9">
        <w:rPr>
          <w:rFonts w:ascii="Times New Roman" w:eastAsia="MS PGothic" w:hAnsi="Times New Roman"/>
          <w:lang w:val="en-US"/>
        </w:rPr>
        <w:t>Olympus BX51</w:t>
      </w:r>
      <w:r w:rsidR="00EA785C">
        <w:rPr>
          <w:rFonts w:ascii="Times New Roman" w:eastAsia="MS PGothic" w:hAnsi="Times New Roman"/>
          <w:lang w:val="en-US"/>
        </w:rPr>
        <w:t xml:space="preserve">) and an </w:t>
      </w:r>
      <w:r w:rsidR="00EA785C" w:rsidRPr="00EA785C">
        <w:rPr>
          <w:rFonts w:ascii="Times New Roman" w:eastAsia="MS PGothic" w:hAnsi="Times New Roman"/>
          <w:lang w:val="en-US"/>
        </w:rPr>
        <w:t>ultra-high resolution field-emission-source scanning electron microscope</w:t>
      </w:r>
      <w:r w:rsidR="00EA785C">
        <w:rPr>
          <w:rFonts w:ascii="Times New Roman" w:eastAsia="MS PGothic" w:hAnsi="Times New Roman"/>
          <w:lang w:val="en-US"/>
        </w:rPr>
        <w:t xml:space="preserve"> (</w:t>
      </w:r>
      <w:r w:rsidR="005F3614">
        <w:rPr>
          <w:rFonts w:ascii="Times New Roman" w:eastAsia="MS PGothic" w:hAnsi="Times New Roman"/>
          <w:lang w:val="en-US"/>
        </w:rPr>
        <w:t>FE</w:t>
      </w:r>
      <w:r w:rsidR="00EA785C">
        <w:rPr>
          <w:rFonts w:ascii="Times New Roman" w:eastAsia="MS PGothic" w:hAnsi="Times New Roman"/>
          <w:lang w:val="en-US"/>
        </w:rPr>
        <w:t>SEM</w:t>
      </w:r>
      <w:r w:rsidR="001D450F">
        <w:rPr>
          <w:rFonts w:ascii="Times New Roman" w:eastAsia="MS PGothic" w:hAnsi="Times New Roman"/>
          <w:lang w:val="en-US"/>
        </w:rPr>
        <w:t>,</w:t>
      </w:r>
      <w:r w:rsidR="001D450F" w:rsidRPr="001D450F">
        <w:rPr>
          <w:rFonts w:ascii="Times New Roman" w:eastAsia="MS PGothic" w:hAnsi="Times New Roman"/>
          <w:lang w:val="en-US"/>
        </w:rPr>
        <w:t xml:space="preserve"> Zeiss </w:t>
      </w:r>
      <w:proofErr w:type="spellStart"/>
      <w:r w:rsidR="001D450F" w:rsidRPr="001D450F">
        <w:rPr>
          <w:rFonts w:ascii="Times New Roman" w:eastAsia="MS PGothic" w:hAnsi="Times New Roman"/>
          <w:lang w:val="en-US"/>
        </w:rPr>
        <w:t>CrossBeam</w:t>
      </w:r>
      <w:proofErr w:type="spellEnd"/>
      <w:r w:rsidR="001D450F" w:rsidRPr="001D450F">
        <w:rPr>
          <w:rFonts w:ascii="Times New Roman" w:eastAsia="MS PGothic" w:hAnsi="Times New Roman"/>
          <w:lang w:val="en-US"/>
        </w:rPr>
        <w:t xml:space="preserve"> XB 1540</w:t>
      </w:r>
      <w:r w:rsidR="00EA785C">
        <w:rPr>
          <w:rFonts w:ascii="Times New Roman" w:eastAsia="MS PGothic" w:hAnsi="Times New Roman"/>
          <w:lang w:val="en-US"/>
        </w:rPr>
        <w:t>).</w:t>
      </w:r>
      <w:r w:rsidR="00EA640B">
        <w:rPr>
          <w:rFonts w:ascii="Times New Roman" w:eastAsia="MS PGothic" w:hAnsi="Times New Roman"/>
          <w:lang w:val="en-US"/>
        </w:rPr>
        <w:t xml:space="preserve"> </w:t>
      </w:r>
      <w:r w:rsidR="00EA785C">
        <w:rPr>
          <w:rFonts w:ascii="Times New Roman" w:eastAsia="MS PGothic" w:hAnsi="Times New Roman"/>
          <w:lang w:val="en-US"/>
        </w:rPr>
        <w:t xml:space="preserve">Furthermore, </w:t>
      </w:r>
      <w:r w:rsidR="00EA640B">
        <w:rPr>
          <w:rFonts w:ascii="Times New Roman" w:eastAsia="MS PGothic" w:hAnsi="Times New Roman"/>
          <w:lang w:val="en-US"/>
        </w:rPr>
        <w:t>O</w:t>
      </w:r>
      <w:r w:rsidR="00EA640B">
        <w:rPr>
          <w:rFonts w:ascii="Times New Roman" w:eastAsia="MS PGothic" w:hAnsi="Times New Roman"/>
          <w:vertAlign w:val="subscript"/>
          <w:lang w:val="en-US"/>
        </w:rPr>
        <w:t>2</w:t>
      </w:r>
      <w:r w:rsidR="00EA640B">
        <w:rPr>
          <w:rFonts w:ascii="Times New Roman" w:eastAsia="MS PGothic" w:hAnsi="Times New Roman"/>
          <w:lang w:val="en-US"/>
        </w:rPr>
        <w:t xml:space="preserve"> permeability measurements were carried out</w:t>
      </w:r>
      <w:r w:rsidR="006D6846">
        <w:rPr>
          <w:rFonts w:ascii="Times New Roman" w:eastAsia="MS PGothic" w:hAnsi="Times New Roman"/>
          <w:lang w:val="en-US"/>
        </w:rPr>
        <w:t xml:space="preserve"> by</w:t>
      </w:r>
      <w:r w:rsidR="00EA640B">
        <w:rPr>
          <w:rFonts w:ascii="Times New Roman" w:eastAsia="MS PGothic" w:hAnsi="Times New Roman"/>
          <w:lang w:val="en-US"/>
        </w:rPr>
        <w:t xml:space="preserve"> </w:t>
      </w:r>
      <w:r w:rsidR="006D6846">
        <w:rPr>
          <w:rFonts w:ascii="Times New Roman" w:eastAsia="MS PGothic" w:hAnsi="Times New Roman"/>
          <w:lang w:val="en-US"/>
        </w:rPr>
        <w:t>t</w:t>
      </w:r>
      <w:r w:rsidR="00EA640B" w:rsidRPr="00EA640B">
        <w:rPr>
          <w:rFonts w:ascii="Times New Roman" w:eastAsia="MS PGothic" w:hAnsi="Times New Roman"/>
          <w:lang w:val="en-US"/>
        </w:rPr>
        <w:t xml:space="preserve">he method reported by </w:t>
      </w:r>
      <w:proofErr w:type="spellStart"/>
      <w:r w:rsidR="00EA640B" w:rsidRPr="00EA640B">
        <w:rPr>
          <w:rFonts w:ascii="Times New Roman" w:eastAsia="MS PGothic" w:hAnsi="Times New Roman"/>
          <w:lang w:val="en-US"/>
        </w:rPr>
        <w:t>Firpo</w:t>
      </w:r>
      <w:proofErr w:type="spellEnd"/>
      <w:r w:rsidR="00EA640B" w:rsidRPr="00EA640B">
        <w:rPr>
          <w:rFonts w:ascii="Times New Roman" w:eastAsia="MS PGothic" w:hAnsi="Times New Roman"/>
          <w:lang w:val="en-US"/>
        </w:rPr>
        <w:t xml:space="preserve"> et al.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BD3BBE" w:rsidRPr="0015659B">
        <w:rPr>
          <w:rFonts w:ascii="Times New Roman" w:eastAsia="MS PGothic" w:hAnsi="Times New Roman"/>
          <w:lang w:val="en-US"/>
        </w:rPr>
        <w:t>[8]</w:t>
      </w:r>
      <w:r w:rsidR="00BD3BBE">
        <w:rPr>
          <w:rFonts w:ascii="Times New Roman" w:eastAsia="MS PGothic" w:hAnsi="Times New Roman"/>
          <w:lang w:val="en-US"/>
        </w:rPr>
        <w:t xml:space="preserve"> </w:t>
      </w:r>
      <w:r w:rsidR="00EA640B">
        <w:rPr>
          <w:rFonts w:ascii="Times New Roman" w:eastAsia="MS PGothic" w:hAnsi="Times New Roman"/>
          <w:lang w:val="en-US"/>
        </w:rPr>
        <w:t xml:space="preserve">. Finally, </w:t>
      </w:r>
      <w:r w:rsidR="00BE0DF1">
        <w:rPr>
          <w:rFonts w:ascii="Times New Roman" w:eastAsia="MS PGothic" w:hAnsi="Times New Roman"/>
          <w:lang w:val="en-US"/>
        </w:rPr>
        <w:t>packaging migration properties</w:t>
      </w:r>
      <w:r w:rsidR="006777F0">
        <w:rPr>
          <w:rFonts w:ascii="Times New Roman" w:eastAsia="MS PGothic" w:hAnsi="Times New Roman"/>
          <w:lang w:val="en-US"/>
        </w:rPr>
        <w:t xml:space="preserve"> </w:t>
      </w:r>
      <w:r w:rsidR="000D1002">
        <w:rPr>
          <w:rFonts w:ascii="Times New Roman" w:eastAsia="MS PGothic" w:hAnsi="Times New Roman"/>
          <w:lang w:val="en-US"/>
        </w:rPr>
        <w:t xml:space="preserve">after eight days </w:t>
      </w:r>
      <w:r w:rsidR="001C053D">
        <w:rPr>
          <w:rFonts w:ascii="Times New Roman" w:eastAsia="MS PGothic" w:hAnsi="Times New Roman"/>
          <w:lang w:val="en-US"/>
        </w:rPr>
        <w:t xml:space="preserve">at 4°C, 25°C, 40°C and </w:t>
      </w:r>
      <w:r w:rsidR="006777F0">
        <w:rPr>
          <w:rFonts w:ascii="Times New Roman" w:eastAsia="MS PGothic" w:hAnsi="Times New Roman"/>
          <w:lang w:val="en-US"/>
        </w:rPr>
        <w:t xml:space="preserve">in 10% ethanol (v/v), </w:t>
      </w:r>
      <w:r w:rsidR="00EA785C">
        <w:rPr>
          <w:rFonts w:ascii="Times New Roman" w:eastAsia="MS PGothic" w:hAnsi="Times New Roman"/>
          <w:lang w:val="en-US"/>
        </w:rPr>
        <w:t>as food simulant, w</w:t>
      </w:r>
      <w:r w:rsidR="00BE0DF1">
        <w:rPr>
          <w:rFonts w:ascii="Times New Roman" w:eastAsia="MS PGothic" w:hAnsi="Times New Roman"/>
          <w:lang w:val="en-US"/>
        </w:rPr>
        <w:t>ere</w:t>
      </w:r>
      <w:r w:rsidR="00EA785C">
        <w:rPr>
          <w:rFonts w:ascii="Times New Roman" w:eastAsia="MS PGothic" w:hAnsi="Times New Roman"/>
          <w:lang w:val="en-US"/>
        </w:rPr>
        <w:t xml:space="preserve"> evaluated in accordance with the Plastic Regulation</w:t>
      </w:r>
      <w:r w:rsidR="0015659B">
        <w:rPr>
          <w:rFonts w:ascii="Times New Roman" w:eastAsia="MS PGothic" w:hAnsi="Times New Roman"/>
          <w:lang w:val="en-US"/>
        </w:rPr>
        <w:t xml:space="preserve"> </w:t>
      </w:r>
      <w:r w:rsidR="00BD3BBE" w:rsidRPr="0015659B">
        <w:rPr>
          <w:rFonts w:ascii="Times New Roman" w:eastAsia="MS PGothic" w:hAnsi="Times New Roman"/>
          <w:lang w:val="en-US"/>
        </w:rPr>
        <w:t>[9,10]</w:t>
      </w:r>
      <w:r w:rsidR="004816FE">
        <w:rPr>
          <w:rFonts w:ascii="Times New Roman" w:eastAsia="MS PGothic" w:hAnsi="Times New Roman"/>
          <w:lang w:val="en-US"/>
        </w:rPr>
        <w:t xml:space="preserve"> and caffeine content was determined according to the protocol reported by </w:t>
      </w:r>
      <w:r w:rsidR="005F57B8" w:rsidRPr="005F57B8">
        <w:rPr>
          <w:rFonts w:ascii="Times New Roman" w:eastAsia="MS PGothic" w:hAnsi="Times New Roman"/>
          <w:lang w:val="en-US"/>
        </w:rPr>
        <w:t>Belay et al.</w:t>
      </w:r>
      <w:r w:rsidR="0015659B">
        <w:rPr>
          <w:rFonts w:ascii="Times New Roman" w:eastAsia="MS PGothic" w:hAnsi="Times New Roman"/>
          <w:lang w:val="en-US"/>
        </w:rPr>
        <w:t xml:space="preserve"> [11].</w:t>
      </w:r>
    </w:p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0338B8BA" w14:textId="410B81CB" w:rsidR="00DA51A3" w:rsidRDefault="00BE0DF1" w:rsidP="00BE0DF1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BE0DF1">
        <w:rPr>
          <w:rFonts w:ascii="Times New Roman" w:eastAsia="MS PGothic" w:hAnsi="Times New Roman"/>
          <w:lang w:val="en-US"/>
        </w:rPr>
        <w:t>The p</w:t>
      </w:r>
      <w:r>
        <w:rPr>
          <w:rFonts w:ascii="Times New Roman" w:eastAsia="MS PGothic" w:hAnsi="Times New Roman"/>
          <w:lang w:val="en-US"/>
        </w:rPr>
        <w:t>ackaging morphology, investigated by OM and SEM, is reported in</w:t>
      </w:r>
      <w:r w:rsidR="00477767">
        <w:rPr>
          <w:rFonts w:ascii="Times New Roman" w:eastAsia="MS PGothic" w:hAnsi="Times New Roman"/>
          <w:lang w:val="en-US"/>
        </w:rPr>
        <w:t xml:space="preserve"> </w:t>
      </w:r>
      <w:r w:rsidR="004F2B74">
        <w:rPr>
          <w:rFonts w:ascii="Times New Roman" w:eastAsia="MS PGothic" w:hAnsi="Times New Roman"/>
          <w:lang w:val="en-US"/>
        </w:rPr>
        <w:t>Figure 1</w:t>
      </w:r>
      <w:r>
        <w:rPr>
          <w:rFonts w:ascii="Times New Roman" w:eastAsia="MS PGothic" w:hAnsi="Times New Roman"/>
          <w:lang w:val="en-US"/>
        </w:rPr>
        <w:t xml:space="preserve"> for three </w:t>
      </w:r>
      <w:r w:rsidR="00C97424">
        <w:rPr>
          <w:rFonts w:ascii="Times New Roman" w:eastAsia="MS PGothic" w:hAnsi="Times New Roman"/>
          <w:lang w:val="en-US"/>
        </w:rPr>
        <w:t>representative</w:t>
      </w:r>
      <w:r>
        <w:rPr>
          <w:rFonts w:ascii="Times New Roman" w:eastAsia="MS PGothic" w:hAnsi="Times New Roman"/>
          <w:lang w:val="en-US"/>
        </w:rPr>
        <w:t xml:space="preserve"> samples: the blank and those enriched with the two </w:t>
      </w:r>
      <w:r w:rsidR="005F3614">
        <w:rPr>
          <w:rFonts w:ascii="Times New Roman" w:eastAsia="MS PGothic" w:hAnsi="Times New Roman"/>
          <w:lang w:val="en-US"/>
        </w:rPr>
        <w:t>fractions of extract</w:t>
      </w:r>
      <w:r>
        <w:rPr>
          <w:rFonts w:ascii="Times New Roman" w:eastAsia="MS PGothic" w:hAnsi="Times New Roman"/>
          <w:lang w:val="en-US"/>
        </w:rPr>
        <w:t xml:space="preserve"> at different caffeine content</w:t>
      </w:r>
      <w:r w:rsidR="00477767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>.</w:t>
      </w:r>
    </w:p>
    <w:p w14:paraId="2F8674AB" w14:textId="32007407" w:rsidR="00B81CA3" w:rsidRPr="00AA6224" w:rsidRDefault="000B56E8" w:rsidP="00BD3BBE">
      <w:pPr>
        <w:keepNext/>
        <w:snapToGrid w:val="0"/>
        <w:spacing w:after="120"/>
        <w:rPr>
          <w:lang w:val="en-US"/>
        </w:rPr>
      </w:pPr>
      <w:r w:rsidRPr="000B56E8">
        <w:rPr>
          <w:noProof/>
          <w:lang w:val="en-US"/>
        </w:rPr>
        <w:lastRenderedPageBreak/>
        <w:drawing>
          <wp:inline distT="0" distB="0" distL="0" distR="0" wp14:anchorId="566FF09B" wp14:editId="4A95E0D5">
            <wp:extent cx="3066528" cy="1719060"/>
            <wp:effectExtent l="0" t="0" r="63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6528" cy="17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D5C" w:rsidRPr="00AA6224">
        <w:rPr>
          <w:lang w:val="en-US"/>
        </w:rPr>
        <w:t xml:space="preserve"> </w:t>
      </w:r>
      <w:r w:rsidR="00351809" w:rsidRPr="00351809">
        <w:rPr>
          <w:noProof/>
        </w:rPr>
        <w:drawing>
          <wp:inline distT="0" distB="0" distL="0" distR="0" wp14:anchorId="00346E46" wp14:editId="5329FA26">
            <wp:extent cx="3014980" cy="1737708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1486" cy="174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C1273" w14:textId="393F41D1" w:rsidR="001D1031" w:rsidRDefault="00BD3BBE" w:rsidP="00BD3BBE">
      <w:pPr>
        <w:pStyle w:val="Didascalia"/>
        <w:spacing w:after="0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                      </w:t>
      </w:r>
      <w:r w:rsidR="001D1031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 </w:t>
      </w:r>
      <w:r w:rsidR="0046680E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 </w:t>
      </w:r>
      <w:r w:rsidR="00AA6224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  </w:t>
      </w:r>
      <w:r w:rsidR="001D1031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>Figure 1</w:t>
      </w:r>
      <w:r w:rsidR="004F2B74" w:rsidRPr="00BD3BBE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>.</w:t>
      </w:r>
      <w:r w:rsidR="004F2B74" w:rsidRPr="00BD3BBE">
        <w:rPr>
          <w:rFonts w:ascii="Times New Roman" w:hAnsi="Times New Roman" w:cs="Times New Roman"/>
          <w:color w:val="auto"/>
          <w:lang w:val="en-US"/>
        </w:rPr>
        <w:t xml:space="preserve"> </w:t>
      </w:r>
      <w:r w:rsidR="00B81CA3" w:rsidRPr="00BD3BBE">
        <w:rPr>
          <w:rFonts w:ascii="Times New Roman" w:hAnsi="Times New Roman" w:cs="Times New Roman"/>
          <w:color w:val="auto"/>
          <w:lang w:val="en-US"/>
        </w:rPr>
        <w:t xml:space="preserve"> </w:t>
      </w:r>
      <w:r w:rsidR="00B81CA3" w:rsidRPr="00BD3BBE">
        <w:rPr>
          <w:rFonts w:ascii="Times New Roman" w:hAnsi="Times New Roman" w:cs="Times New Roman"/>
          <w:i w:val="0"/>
          <w:iCs w:val="0"/>
          <w:color w:val="auto"/>
          <w:lang w:val="en-US"/>
        </w:rPr>
        <w:t>Packaging morphology.</w:t>
      </w:r>
      <w:r w:rsidR="001D1031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                            </w:t>
      </w:r>
      <w:r w:rsidR="007228A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</w:t>
      </w:r>
      <w:r w:rsidR="00AA6224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 </w:t>
      </w:r>
      <w:r w:rsidR="00382C36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="00AA6224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="007228A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</w:t>
      </w:r>
      <w:r w:rsidR="001D1031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</w:t>
      </w:r>
      <w:r w:rsidR="001D1031" w:rsidRPr="001D1031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>Figure 2.</w:t>
      </w:r>
      <w:r w:rsidR="001D1031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="007228A5">
        <w:rPr>
          <w:rFonts w:ascii="Times New Roman" w:hAnsi="Times New Roman" w:cs="Times New Roman"/>
          <w:i w:val="0"/>
          <w:iCs w:val="0"/>
          <w:color w:val="auto"/>
          <w:lang w:val="en-US"/>
        </w:rPr>
        <w:t>Comparison between</w:t>
      </w:r>
      <w:r w:rsidR="001D1031" w:rsidRPr="00BD3BBE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films enriched</w:t>
      </w:r>
    </w:p>
    <w:p w14:paraId="330A7877" w14:textId="7A1B8DCA" w:rsidR="00BE0DF1" w:rsidRPr="00BD3BBE" w:rsidRDefault="001D1031" w:rsidP="007228A5">
      <w:pPr>
        <w:pStyle w:val="Didascalia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r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             </w:t>
      </w:r>
      <w:r w:rsidR="00627B0A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               </w:t>
      </w:r>
      <w:r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Pr="00BD3BBE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Images from </w:t>
      </w:r>
      <w:r w:rsidR="00886937">
        <w:rPr>
          <w:rFonts w:ascii="Times New Roman" w:hAnsi="Times New Roman" w:cs="Times New Roman"/>
          <w:i w:val="0"/>
          <w:iCs w:val="0"/>
          <w:color w:val="auto"/>
          <w:lang w:val="en-US"/>
        </w:rPr>
        <w:t>OM</w:t>
      </w:r>
      <w:r w:rsidRPr="00BD3BBE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and SEM.</w:t>
      </w:r>
      <w:r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                 </w:t>
      </w:r>
      <w:r w:rsidR="007228A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     </w:t>
      </w:r>
      <w:r w:rsidR="00382C36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="007228A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="00AA6224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 </w:t>
      </w:r>
      <w:r w:rsidR="007228A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="00627B0A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                </w:t>
      </w:r>
      <w:r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</w:t>
      </w:r>
      <w:r w:rsidRPr="00BD3BBE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with the </w:t>
      </w:r>
      <w:r w:rsidR="007228A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HPTE extract </w:t>
      </w:r>
      <w:r w:rsidRPr="00BD3BBE">
        <w:rPr>
          <w:rFonts w:ascii="Times New Roman" w:hAnsi="Times New Roman" w:cs="Times New Roman"/>
          <w:i w:val="0"/>
          <w:iCs w:val="0"/>
          <w:color w:val="auto"/>
          <w:lang w:val="en-US"/>
        </w:rPr>
        <w:t>and</w:t>
      </w:r>
      <w:r w:rsidR="007228A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LLE extract</w:t>
      </w:r>
      <w:r w:rsidRPr="00BD3BBE">
        <w:rPr>
          <w:rFonts w:ascii="Times New Roman" w:hAnsi="Times New Roman" w:cs="Times New Roman"/>
          <w:i w:val="0"/>
          <w:iCs w:val="0"/>
          <w:color w:val="auto"/>
          <w:lang w:val="en-US"/>
        </w:rPr>
        <w:t>.</w:t>
      </w:r>
      <w:r w:rsidR="00BD3BBE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           </w:t>
      </w:r>
      <w:r w:rsidR="004A43F1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</w:p>
    <w:p w14:paraId="58613653" w14:textId="494DD820" w:rsidR="00BE0DF1" w:rsidRDefault="00477767" w:rsidP="00477767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Films enriched with the extract from HPTE exhibited a more continuous surface than the blank</w:t>
      </w:r>
      <w:r w:rsidR="005F3614">
        <w:rPr>
          <w:rFonts w:ascii="Times New Roman" w:eastAsia="MS PGothic" w:hAnsi="Times New Roman"/>
          <w:lang w:val="en-US"/>
        </w:rPr>
        <w:t xml:space="preserve"> and th</w:t>
      </w:r>
      <w:r w:rsidR="000B56E8">
        <w:rPr>
          <w:rFonts w:ascii="Times New Roman" w:eastAsia="MS PGothic" w:hAnsi="Times New Roman"/>
          <w:lang w:val="en-US"/>
        </w:rPr>
        <w:t>at</w:t>
      </w:r>
      <w:r w:rsidR="005F3614">
        <w:rPr>
          <w:rFonts w:ascii="Times New Roman" w:eastAsia="MS PGothic" w:hAnsi="Times New Roman"/>
          <w:lang w:val="en-US"/>
        </w:rPr>
        <w:t xml:space="preserve"> containing the fraction from LLE</w:t>
      </w:r>
      <w:r>
        <w:rPr>
          <w:rFonts w:ascii="Times New Roman" w:eastAsia="MS PGothic" w:hAnsi="Times New Roman"/>
          <w:lang w:val="en-US"/>
        </w:rPr>
        <w:t>, but with some dark beads.</w:t>
      </w:r>
    </w:p>
    <w:p w14:paraId="7075F011" w14:textId="3DB32EDE" w:rsidR="00C97424" w:rsidRDefault="00C97424" w:rsidP="00477767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Regarding O</w:t>
      </w:r>
      <w:r>
        <w:rPr>
          <w:rFonts w:ascii="Times New Roman" w:eastAsia="MS PGothic" w:hAnsi="Times New Roman"/>
          <w:vertAlign w:val="subscript"/>
          <w:lang w:val="en-US"/>
        </w:rPr>
        <w:t>2</w:t>
      </w:r>
      <w:r>
        <w:rPr>
          <w:rFonts w:ascii="Times New Roman" w:eastAsia="MS PGothic" w:hAnsi="Times New Roman"/>
          <w:lang w:val="en-US"/>
        </w:rPr>
        <w:t xml:space="preserve"> permeabilities</w:t>
      </w:r>
      <w:r w:rsidR="001B4D75">
        <w:rPr>
          <w:rFonts w:ascii="Times New Roman" w:eastAsia="MS PGothic" w:hAnsi="Times New Roman"/>
          <w:lang w:val="en-US"/>
        </w:rPr>
        <w:t>,</w:t>
      </w:r>
      <w:r>
        <w:rPr>
          <w:rFonts w:ascii="Times New Roman" w:eastAsia="MS PGothic" w:hAnsi="Times New Roman"/>
          <w:lang w:val="en-US"/>
        </w:rPr>
        <w:t xml:space="preserve"> the same three samples</w:t>
      </w:r>
      <w:r w:rsidR="001B4D75">
        <w:rPr>
          <w:rFonts w:ascii="Times New Roman" w:eastAsia="MS PGothic" w:hAnsi="Times New Roman"/>
          <w:lang w:val="en-US"/>
        </w:rPr>
        <w:t xml:space="preserve"> were characterized by</w:t>
      </w:r>
      <w:r>
        <w:rPr>
          <w:rFonts w:ascii="Times New Roman" w:eastAsia="MS PGothic" w:hAnsi="Times New Roman"/>
          <w:lang w:val="en-US"/>
        </w:rPr>
        <w:t xml:space="preserve"> </w:t>
      </w:r>
      <w:r w:rsidR="000B56E8">
        <w:rPr>
          <w:rFonts w:ascii="Times New Roman" w:eastAsia="MS PGothic" w:hAnsi="Times New Roman"/>
          <w:lang w:val="en-US"/>
        </w:rPr>
        <w:t xml:space="preserve">a </w:t>
      </w:r>
      <w:r>
        <w:rPr>
          <w:rFonts w:ascii="Times New Roman" w:eastAsia="MS PGothic" w:hAnsi="Times New Roman"/>
          <w:lang w:val="en-US"/>
        </w:rPr>
        <w:t>decreas</w:t>
      </w:r>
      <w:r w:rsidR="001B4D75">
        <w:rPr>
          <w:rFonts w:ascii="Times New Roman" w:eastAsia="MS PGothic" w:hAnsi="Times New Roman"/>
          <w:lang w:val="en-US"/>
        </w:rPr>
        <w:t>ing permeability</w:t>
      </w:r>
      <w:r>
        <w:rPr>
          <w:rFonts w:ascii="Times New Roman" w:eastAsia="MS PGothic" w:hAnsi="Times New Roman"/>
          <w:lang w:val="en-US"/>
        </w:rPr>
        <w:t xml:space="preserve"> as the </w:t>
      </w:r>
      <w:r w:rsidR="00706D85">
        <w:rPr>
          <w:rFonts w:ascii="Times New Roman" w:eastAsia="MS PGothic" w:hAnsi="Times New Roman"/>
          <w:lang w:val="en-US"/>
        </w:rPr>
        <w:t>extract</w:t>
      </w:r>
      <w:r>
        <w:rPr>
          <w:rFonts w:ascii="Times New Roman" w:eastAsia="MS PGothic" w:hAnsi="Times New Roman"/>
          <w:lang w:val="en-US"/>
        </w:rPr>
        <w:t xml:space="preserve"> content increased. This </w:t>
      </w:r>
      <w:r w:rsidR="001B4D75">
        <w:rPr>
          <w:rFonts w:ascii="Times New Roman" w:eastAsia="MS PGothic" w:hAnsi="Times New Roman"/>
          <w:lang w:val="en-US"/>
        </w:rPr>
        <w:t>can also</w:t>
      </w:r>
      <w:r>
        <w:rPr>
          <w:rFonts w:ascii="Times New Roman" w:eastAsia="MS PGothic" w:hAnsi="Times New Roman"/>
          <w:lang w:val="en-US"/>
        </w:rPr>
        <w:t xml:space="preserve"> be explained by considering the antioxidant action of the extracts.</w:t>
      </w:r>
    </w:p>
    <w:p w14:paraId="62739202" w14:textId="32C59AB1" w:rsidR="000D1002" w:rsidRDefault="00C97424" w:rsidP="00477767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Finally, i</w:t>
      </w:r>
      <w:r w:rsidR="0089628A">
        <w:rPr>
          <w:rFonts w:ascii="Times New Roman" w:eastAsia="MS PGothic" w:hAnsi="Times New Roman"/>
          <w:lang w:val="en-US"/>
        </w:rPr>
        <w:t xml:space="preserve">n Figure </w:t>
      </w:r>
      <w:r w:rsidR="004922B7">
        <w:rPr>
          <w:rFonts w:ascii="Times New Roman" w:eastAsia="MS PGothic" w:hAnsi="Times New Roman"/>
          <w:lang w:val="en-US"/>
        </w:rPr>
        <w:t>2</w:t>
      </w:r>
      <w:r>
        <w:rPr>
          <w:rFonts w:ascii="Times New Roman" w:eastAsia="MS PGothic" w:hAnsi="Times New Roman"/>
          <w:lang w:val="en-US"/>
        </w:rPr>
        <w:t xml:space="preserve"> the specific migration of caffeine </w:t>
      </w:r>
      <w:r w:rsidR="000D1002">
        <w:rPr>
          <w:rFonts w:ascii="Times New Roman" w:eastAsia="MS PGothic" w:hAnsi="Times New Roman"/>
          <w:lang w:val="en-US"/>
        </w:rPr>
        <w:t>at 5°C, 25°C and 40°C in</w:t>
      </w:r>
      <w:r>
        <w:rPr>
          <w:rFonts w:ascii="Times New Roman" w:eastAsia="MS PGothic" w:hAnsi="Times New Roman"/>
          <w:lang w:val="en-US"/>
        </w:rPr>
        <w:t xml:space="preserve"> 10% ethanol (v/v) as food simulant is reported.</w:t>
      </w:r>
      <w:r w:rsidR="00C93D57">
        <w:rPr>
          <w:rFonts w:ascii="Times New Roman" w:eastAsia="MS PGothic" w:hAnsi="Times New Roman"/>
          <w:lang w:val="en-US"/>
        </w:rPr>
        <w:t xml:space="preserve"> </w:t>
      </w:r>
      <w:r w:rsidR="000D1002" w:rsidRPr="000D1002">
        <w:rPr>
          <w:rFonts w:ascii="Times New Roman" w:eastAsia="MS PGothic" w:hAnsi="Times New Roman"/>
          <w:lang w:val="en-US"/>
        </w:rPr>
        <w:t xml:space="preserve">As expected, as the temperature increased, caffeine </w:t>
      </w:r>
      <w:r w:rsidR="00706D85">
        <w:rPr>
          <w:rFonts w:ascii="Times New Roman" w:eastAsia="MS PGothic" w:hAnsi="Times New Roman"/>
          <w:lang w:val="en-US"/>
        </w:rPr>
        <w:t xml:space="preserve">release </w:t>
      </w:r>
      <w:r w:rsidR="00706D85" w:rsidRPr="000D1002">
        <w:rPr>
          <w:rFonts w:ascii="Times New Roman" w:eastAsia="MS PGothic" w:hAnsi="Times New Roman"/>
          <w:lang w:val="en-US"/>
        </w:rPr>
        <w:t>into the food simulant</w:t>
      </w:r>
      <w:r w:rsidR="00706D85">
        <w:rPr>
          <w:rFonts w:ascii="Times New Roman" w:eastAsia="MS PGothic" w:hAnsi="Times New Roman"/>
          <w:lang w:val="en-US"/>
        </w:rPr>
        <w:t xml:space="preserve"> </w:t>
      </w:r>
      <w:r w:rsidR="005F57B8">
        <w:rPr>
          <w:rFonts w:ascii="Times New Roman" w:eastAsia="MS PGothic" w:hAnsi="Times New Roman"/>
          <w:lang w:val="en-US"/>
        </w:rPr>
        <w:t>was</w:t>
      </w:r>
      <w:r w:rsidR="00706D85">
        <w:rPr>
          <w:rFonts w:ascii="Times New Roman" w:eastAsia="MS PGothic" w:hAnsi="Times New Roman"/>
          <w:lang w:val="en-US"/>
        </w:rPr>
        <w:t xml:space="preserve"> facilitated by the improved mass transfer</w:t>
      </w:r>
      <w:r w:rsidR="000D1002">
        <w:rPr>
          <w:rFonts w:ascii="Times New Roman" w:eastAsia="MS PGothic" w:hAnsi="Times New Roman"/>
          <w:lang w:val="en-US"/>
        </w:rPr>
        <w:t>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1E19D96F" w:rsidR="00DA51A3" w:rsidRPr="00466FFD" w:rsidRDefault="000D1002" w:rsidP="00A1440B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In this work</w:t>
      </w:r>
      <w:r w:rsidR="00706D85">
        <w:rPr>
          <w:rFonts w:ascii="Times New Roman" w:eastAsia="MS PGothic" w:hAnsi="Times New Roman"/>
          <w:lang w:val="en-US"/>
        </w:rPr>
        <w:t>,</w:t>
      </w:r>
      <w:r>
        <w:rPr>
          <w:rFonts w:ascii="Times New Roman" w:eastAsia="MS PGothic" w:hAnsi="Times New Roman"/>
          <w:lang w:val="en-US"/>
        </w:rPr>
        <w:t xml:space="preserve"> an innovative active food packaging</w:t>
      </w:r>
      <w:r w:rsidR="00A1440B">
        <w:rPr>
          <w:rFonts w:ascii="Times New Roman" w:eastAsia="MS PGothic" w:hAnsi="Times New Roman"/>
          <w:lang w:val="en-US"/>
        </w:rPr>
        <w:t xml:space="preserve"> was produced through the solvent casting technique, thanks to the use of a biodegradable polymer and the valorization of spent coffee grounds</w:t>
      </w:r>
      <w:r w:rsidR="001B4D75">
        <w:rPr>
          <w:rFonts w:ascii="Times New Roman" w:eastAsia="MS PGothic" w:hAnsi="Times New Roman"/>
          <w:lang w:val="en-US"/>
        </w:rPr>
        <w:t xml:space="preserve"> residue</w:t>
      </w:r>
      <w:r w:rsidR="00A1440B">
        <w:rPr>
          <w:rFonts w:ascii="Times New Roman" w:eastAsia="MS PGothic" w:hAnsi="Times New Roman"/>
          <w:lang w:val="en-US"/>
        </w:rPr>
        <w:t>, which exhibit</w:t>
      </w:r>
      <w:r w:rsidR="000B56E8">
        <w:rPr>
          <w:rFonts w:ascii="Times New Roman" w:eastAsia="MS PGothic" w:hAnsi="Times New Roman"/>
          <w:lang w:val="en-US"/>
        </w:rPr>
        <w:t>s</w:t>
      </w:r>
      <w:r w:rsidR="00A1440B">
        <w:rPr>
          <w:rFonts w:ascii="Times New Roman" w:eastAsia="MS PGothic" w:hAnsi="Times New Roman"/>
          <w:lang w:val="en-US"/>
        </w:rPr>
        <w:t xml:space="preserve"> a considerable antioxidant action. The presence of the extracts affected the morphology of the final packaging, as well as </w:t>
      </w:r>
      <w:r w:rsidR="004922B7">
        <w:rPr>
          <w:rFonts w:ascii="Times New Roman" w:eastAsia="MS PGothic" w:hAnsi="Times New Roman"/>
          <w:lang w:val="en-US"/>
        </w:rPr>
        <w:t>its</w:t>
      </w:r>
      <w:r w:rsidR="00A1440B">
        <w:rPr>
          <w:rFonts w:ascii="Times New Roman" w:eastAsia="MS PGothic" w:hAnsi="Times New Roman"/>
          <w:lang w:val="en-US"/>
        </w:rPr>
        <w:t xml:space="preserve"> physical and chemical properties</w:t>
      </w:r>
      <w:r w:rsidR="00706D85">
        <w:rPr>
          <w:rFonts w:ascii="Times New Roman" w:eastAsia="MS PGothic" w:hAnsi="Times New Roman"/>
          <w:lang w:val="en-US"/>
        </w:rPr>
        <w:t xml:space="preserve">, showing </w:t>
      </w:r>
      <w:r w:rsidR="007228A5">
        <w:rPr>
          <w:rFonts w:ascii="Times New Roman" w:eastAsia="MS PGothic" w:hAnsi="Times New Roman"/>
          <w:lang w:val="en-US"/>
        </w:rPr>
        <w:t>higher barrier properties and antioxidant action.</w:t>
      </w:r>
    </w:p>
    <w:p w14:paraId="5A650773" w14:textId="585564D2" w:rsidR="005B71B2" w:rsidRPr="00E830E5" w:rsidRDefault="00DA51A3" w:rsidP="00E830E5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1367F682" w14:textId="47D0C922" w:rsidR="00F052D1" w:rsidRDefault="00F052D1" w:rsidP="00627B0A">
      <w:pPr>
        <w:spacing w:after="0"/>
        <w:jc w:val="both"/>
        <w:rPr>
          <w:rFonts w:ascii="Times New Roman" w:eastAsia="MS PGothic" w:hAnsi="Times New Roman"/>
          <w:sz w:val="20"/>
          <w:szCs w:val="20"/>
          <w:lang w:val="en-US"/>
        </w:rPr>
      </w:pPr>
      <w:r w:rsidRPr="00F052D1">
        <w:rPr>
          <w:rFonts w:ascii="Times New Roman" w:eastAsia="MS PGothic" w:hAnsi="Times New Roman"/>
          <w:sz w:val="20"/>
          <w:szCs w:val="20"/>
          <w:lang w:val="en-US"/>
        </w:rPr>
        <w:t>[</w:t>
      </w:r>
      <w:r w:rsidR="00E830E5">
        <w:rPr>
          <w:rFonts w:ascii="Times New Roman" w:eastAsia="MS PGothic" w:hAnsi="Times New Roman"/>
          <w:sz w:val="20"/>
          <w:szCs w:val="20"/>
          <w:lang w:val="en-US"/>
        </w:rPr>
        <w:t>1</w:t>
      </w:r>
      <w:r w:rsidRPr="00F052D1">
        <w:rPr>
          <w:rFonts w:ascii="Times New Roman" w:eastAsia="MS PGothic" w:hAnsi="Times New Roman"/>
          <w:sz w:val="20"/>
          <w:szCs w:val="20"/>
          <w:lang w:val="en-US"/>
        </w:rPr>
        <w:t>]</w:t>
      </w:r>
      <w:r w:rsidR="00034C2D">
        <w:rPr>
          <w:rFonts w:ascii="Times New Roman" w:eastAsia="MS PGothic" w:hAnsi="Times New Roman"/>
          <w:sz w:val="20"/>
          <w:szCs w:val="20"/>
          <w:lang w:val="en-US"/>
        </w:rPr>
        <w:t xml:space="preserve">  </w:t>
      </w:r>
      <w:r w:rsidRPr="00F052D1">
        <w:rPr>
          <w:rFonts w:ascii="Times New Roman" w:eastAsia="MS PGothic" w:hAnsi="Times New Roman"/>
          <w:sz w:val="20"/>
          <w:szCs w:val="20"/>
          <w:lang w:val="en-US"/>
        </w:rPr>
        <w:t xml:space="preserve"> M. </w:t>
      </w:r>
      <w:proofErr w:type="spellStart"/>
      <w:r w:rsidRPr="00F052D1">
        <w:rPr>
          <w:rFonts w:ascii="Times New Roman" w:eastAsia="MS PGothic" w:hAnsi="Times New Roman"/>
          <w:sz w:val="20"/>
          <w:szCs w:val="20"/>
          <w:lang w:val="en-US"/>
        </w:rPr>
        <w:t>Ozdemir</w:t>
      </w:r>
      <w:proofErr w:type="spellEnd"/>
      <w:r w:rsidRPr="00F052D1">
        <w:rPr>
          <w:rFonts w:ascii="Times New Roman" w:eastAsia="MS PGothic" w:hAnsi="Times New Roman"/>
          <w:sz w:val="20"/>
          <w:szCs w:val="20"/>
          <w:lang w:val="en-US"/>
        </w:rPr>
        <w:t xml:space="preserve">, J.D. </w:t>
      </w:r>
      <w:proofErr w:type="spellStart"/>
      <w:r w:rsidRPr="00F052D1">
        <w:rPr>
          <w:rFonts w:ascii="Times New Roman" w:eastAsia="MS PGothic" w:hAnsi="Times New Roman"/>
          <w:sz w:val="20"/>
          <w:szCs w:val="20"/>
          <w:lang w:val="en-US"/>
        </w:rPr>
        <w:t>Floros</w:t>
      </w:r>
      <w:proofErr w:type="spellEnd"/>
      <w:r>
        <w:rPr>
          <w:rFonts w:ascii="Times New Roman" w:eastAsia="MS PGothic" w:hAnsi="Times New Roman"/>
          <w:sz w:val="20"/>
          <w:szCs w:val="20"/>
          <w:lang w:val="en-US"/>
        </w:rPr>
        <w:t>,</w:t>
      </w:r>
      <w:r w:rsidRPr="00F052D1">
        <w:rPr>
          <w:rFonts w:ascii="Times New Roman" w:eastAsia="MS PGothic" w:hAnsi="Times New Roman"/>
          <w:sz w:val="20"/>
          <w:szCs w:val="20"/>
          <w:lang w:val="en-US"/>
        </w:rPr>
        <w:t xml:space="preserve"> </w:t>
      </w:r>
      <w:r w:rsidR="0053465F">
        <w:rPr>
          <w:rFonts w:ascii="Times New Roman" w:eastAsia="MS PGothic" w:hAnsi="Times New Roman"/>
          <w:sz w:val="20"/>
          <w:szCs w:val="20"/>
          <w:lang w:val="en-US"/>
        </w:rPr>
        <w:t>Crit Rev Food</w:t>
      </w:r>
      <w:r>
        <w:rPr>
          <w:rFonts w:ascii="Times New Roman" w:eastAsia="MS PGothic" w:hAnsi="Times New Roman"/>
          <w:sz w:val="20"/>
          <w:szCs w:val="20"/>
          <w:lang w:val="en-US"/>
        </w:rPr>
        <w:t>.</w:t>
      </w:r>
      <w:r w:rsidRPr="00F052D1">
        <w:rPr>
          <w:rFonts w:ascii="Times New Roman" w:eastAsia="MS PGothic" w:hAnsi="Times New Roman"/>
          <w:sz w:val="20"/>
          <w:szCs w:val="20"/>
          <w:lang w:val="en-US"/>
        </w:rPr>
        <w:t xml:space="preserve"> 44 (</w:t>
      </w:r>
      <w:r>
        <w:rPr>
          <w:rFonts w:ascii="Times New Roman" w:eastAsia="MS PGothic" w:hAnsi="Times New Roman"/>
          <w:sz w:val="20"/>
          <w:szCs w:val="20"/>
          <w:lang w:val="en-US"/>
        </w:rPr>
        <w:t>2004</w:t>
      </w:r>
      <w:r w:rsidRPr="00F052D1">
        <w:rPr>
          <w:rFonts w:ascii="Times New Roman" w:eastAsia="MS PGothic" w:hAnsi="Times New Roman"/>
          <w:sz w:val="20"/>
          <w:szCs w:val="20"/>
          <w:lang w:val="en-US"/>
        </w:rPr>
        <w:t>) 185</w:t>
      </w:r>
      <w:r w:rsidRPr="000F013E">
        <w:rPr>
          <w:rFonts w:ascii="Times New Roman" w:hAnsi="Times New Roman"/>
          <w:lang w:val="en-US"/>
        </w:rPr>
        <w:t xml:space="preserve"> –</w:t>
      </w:r>
      <w:r w:rsidRPr="00F052D1">
        <w:rPr>
          <w:rFonts w:ascii="Times New Roman" w:eastAsia="MS PGothic" w:hAnsi="Times New Roman"/>
          <w:sz w:val="20"/>
          <w:szCs w:val="20"/>
          <w:lang w:val="en-US"/>
        </w:rPr>
        <w:t xml:space="preserve"> </w:t>
      </w:r>
      <w:r>
        <w:rPr>
          <w:rFonts w:ascii="Times New Roman" w:eastAsia="MS PGothic" w:hAnsi="Times New Roman"/>
          <w:sz w:val="20"/>
          <w:szCs w:val="20"/>
          <w:lang w:val="en-US"/>
        </w:rPr>
        <w:t>1</w:t>
      </w:r>
      <w:r w:rsidRPr="00F052D1">
        <w:rPr>
          <w:rFonts w:ascii="Times New Roman" w:eastAsia="MS PGothic" w:hAnsi="Times New Roman"/>
          <w:sz w:val="20"/>
          <w:szCs w:val="20"/>
          <w:lang w:val="en-US"/>
        </w:rPr>
        <w:t>93</w:t>
      </w:r>
      <w:r w:rsidR="000F013E">
        <w:rPr>
          <w:rFonts w:ascii="Times New Roman" w:eastAsia="MS PGothic" w:hAnsi="Times New Roman"/>
          <w:sz w:val="20"/>
          <w:szCs w:val="20"/>
          <w:lang w:val="en-US"/>
        </w:rPr>
        <w:t>.</w:t>
      </w:r>
    </w:p>
    <w:p w14:paraId="254BB92F" w14:textId="7DDEA41D" w:rsidR="00F052D1" w:rsidRDefault="000F013E" w:rsidP="00627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F013E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E830E5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034C2D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J. Ju, X. Chen, Y. </w:t>
      </w:r>
      <w:proofErr w:type="spellStart"/>
      <w:r w:rsidRPr="000F013E">
        <w:rPr>
          <w:rFonts w:ascii="Times New Roman" w:hAnsi="Times New Roman" w:cs="Times New Roman"/>
          <w:sz w:val="20"/>
          <w:szCs w:val="20"/>
          <w:lang w:val="en-US"/>
        </w:rPr>
        <w:t>Xie</w:t>
      </w:r>
      <w:proofErr w:type="spellEnd"/>
      <w:r w:rsidRPr="000F013E">
        <w:rPr>
          <w:rFonts w:ascii="Times New Roman" w:hAnsi="Times New Roman" w:cs="Times New Roman"/>
          <w:sz w:val="20"/>
          <w:szCs w:val="20"/>
          <w:lang w:val="en-US"/>
        </w:rPr>
        <w:t>, H. Yu, Y. Guo, Y. Cheng, H. Qian,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Y.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Yao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3465F" w:rsidRPr="0053465F">
        <w:rPr>
          <w:rFonts w:ascii="Times New Roman" w:hAnsi="Times New Roman" w:cs="Times New Roman"/>
          <w:sz w:val="20"/>
          <w:szCs w:val="20"/>
          <w:lang w:val="en-US"/>
        </w:rPr>
        <w:t>Trends Food Sci</w:t>
      </w:r>
      <w:r w:rsidR="0053465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3465F" w:rsidRPr="0053465F">
        <w:rPr>
          <w:rFonts w:ascii="Times New Roman" w:hAnsi="Times New Roman" w:cs="Times New Roman"/>
          <w:sz w:val="20"/>
          <w:szCs w:val="20"/>
          <w:lang w:val="en-US"/>
        </w:rPr>
        <w:t xml:space="preserve"> Technol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92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(2019)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22</w:t>
      </w:r>
      <w:r w:rsidRPr="000F013E">
        <w:rPr>
          <w:rFonts w:ascii="Times New Roman" w:hAnsi="Times New Roman"/>
          <w:lang w:val="en-US"/>
        </w:rPr>
        <w:t>–</w:t>
      </w:r>
      <w:r w:rsidRPr="00F052D1">
        <w:rPr>
          <w:rFonts w:ascii="Times New Roman" w:eastAsia="MS PGothic" w:hAnsi="Times New Roman"/>
          <w:sz w:val="20"/>
          <w:szCs w:val="20"/>
          <w:lang w:val="en-US"/>
        </w:rPr>
        <w:t xml:space="preserve"> 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>32.</w:t>
      </w:r>
    </w:p>
    <w:p w14:paraId="541293D8" w14:textId="17EFEF16" w:rsidR="0026304B" w:rsidRDefault="000F013E" w:rsidP="00627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E830E5">
        <w:rPr>
          <w:rFonts w:ascii="Times New Roman" w:hAnsi="Times New Roman" w:cs="Times New Roman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034C2D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C. 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Vilela,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Kurek,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Z. </w:t>
      </w:r>
      <w:proofErr w:type="spellStart"/>
      <w:r w:rsidRPr="000F013E">
        <w:rPr>
          <w:rFonts w:ascii="Times New Roman" w:hAnsi="Times New Roman" w:cs="Times New Roman"/>
          <w:sz w:val="20"/>
          <w:szCs w:val="20"/>
          <w:lang w:val="en-US"/>
        </w:rPr>
        <w:t>Hayouka</w:t>
      </w:r>
      <w:proofErr w:type="spellEnd"/>
      <w:r w:rsidRPr="000F013E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B.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013E">
        <w:rPr>
          <w:rFonts w:ascii="Times New Roman" w:hAnsi="Times New Roman" w:cs="Times New Roman"/>
          <w:sz w:val="20"/>
          <w:szCs w:val="20"/>
          <w:lang w:val="en-US"/>
        </w:rPr>
        <w:t>Röcker</w:t>
      </w:r>
      <w:proofErr w:type="spellEnd"/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S. 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Yildirim,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M.D.C. 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Antunes,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J. 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>Nilsen-Nygaard,</w:t>
      </w:r>
      <w:r w:rsidR="0026304B">
        <w:rPr>
          <w:rFonts w:ascii="Times New Roman" w:hAnsi="Times New Roman" w:cs="Times New Roman"/>
          <w:sz w:val="20"/>
          <w:szCs w:val="20"/>
          <w:lang w:val="en-US"/>
        </w:rPr>
        <w:t xml:space="preserve"> M. K.</w:t>
      </w:r>
      <w:r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Pettersen</w:t>
      </w:r>
      <w:r w:rsidR="0026304B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7CC6EFF0" w14:textId="070DAE34" w:rsidR="000F013E" w:rsidRPr="00886937" w:rsidRDefault="0026304B" w:rsidP="00627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53465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C.S.R.</w:t>
      </w:r>
      <w:r w:rsidR="000F013E"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Freire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F013E"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3465F" w:rsidRPr="0053465F">
        <w:rPr>
          <w:rFonts w:ascii="Times New Roman" w:hAnsi="Times New Roman" w:cs="Times New Roman"/>
          <w:sz w:val="20"/>
          <w:szCs w:val="20"/>
          <w:lang w:val="en-US"/>
        </w:rPr>
        <w:t>Trends Food Sci. Technol.</w:t>
      </w:r>
      <w:r w:rsidR="000F013E" w:rsidRPr="000F01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F013E" w:rsidRPr="00886937">
        <w:rPr>
          <w:rFonts w:ascii="Times New Roman" w:hAnsi="Times New Roman" w:cs="Times New Roman"/>
          <w:sz w:val="20"/>
          <w:szCs w:val="20"/>
        </w:rPr>
        <w:t>80</w:t>
      </w:r>
      <w:r w:rsidRPr="00886937">
        <w:rPr>
          <w:rFonts w:ascii="Times New Roman" w:hAnsi="Times New Roman" w:cs="Times New Roman"/>
          <w:sz w:val="20"/>
          <w:szCs w:val="20"/>
        </w:rPr>
        <w:t xml:space="preserve"> (2018)</w:t>
      </w:r>
      <w:r w:rsidR="000F013E" w:rsidRPr="00886937">
        <w:rPr>
          <w:rFonts w:ascii="Times New Roman" w:hAnsi="Times New Roman" w:cs="Times New Roman"/>
          <w:sz w:val="20"/>
          <w:szCs w:val="20"/>
        </w:rPr>
        <w:t xml:space="preserve"> 212</w:t>
      </w:r>
      <w:r w:rsidRPr="00886937">
        <w:rPr>
          <w:rFonts w:ascii="Times New Roman" w:hAnsi="Times New Roman"/>
        </w:rPr>
        <w:t>–</w:t>
      </w:r>
      <w:r w:rsidR="000F013E" w:rsidRPr="00886937">
        <w:rPr>
          <w:rFonts w:ascii="Times New Roman" w:hAnsi="Times New Roman" w:cs="Times New Roman"/>
          <w:sz w:val="20"/>
          <w:szCs w:val="20"/>
        </w:rPr>
        <w:t>222.</w:t>
      </w:r>
    </w:p>
    <w:p w14:paraId="59169BDD" w14:textId="2AE27A72" w:rsidR="0026304B" w:rsidRPr="00034C2D" w:rsidRDefault="0026304B" w:rsidP="00627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304B">
        <w:rPr>
          <w:rFonts w:ascii="Times New Roman" w:hAnsi="Times New Roman" w:cs="Times New Roman"/>
          <w:sz w:val="20"/>
          <w:szCs w:val="20"/>
        </w:rPr>
        <w:t>[</w:t>
      </w:r>
      <w:r w:rsidR="00E830E5">
        <w:rPr>
          <w:rFonts w:ascii="Times New Roman" w:hAnsi="Times New Roman" w:cs="Times New Roman"/>
          <w:sz w:val="20"/>
          <w:szCs w:val="20"/>
        </w:rPr>
        <w:t>4</w:t>
      </w:r>
      <w:r w:rsidRPr="0026304B">
        <w:rPr>
          <w:rFonts w:ascii="Times New Roman" w:hAnsi="Times New Roman" w:cs="Times New Roman"/>
          <w:sz w:val="20"/>
          <w:szCs w:val="20"/>
        </w:rPr>
        <w:t>]</w:t>
      </w:r>
      <w:r w:rsidR="00034C2D">
        <w:rPr>
          <w:rFonts w:ascii="Times New Roman" w:hAnsi="Times New Roman" w:cs="Times New Roman"/>
          <w:sz w:val="20"/>
          <w:szCs w:val="20"/>
        </w:rPr>
        <w:t xml:space="preserve">  </w:t>
      </w:r>
      <w:r w:rsidRPr="0026304B">
        <w:rPr>
          <w:rFonts w:ascii="Times New Roman" w:hAnsi="Times New Roman" w:cs="Times New Roman"/>
          <w:sz w:val="20"/>
          <w:szCs w:val="20"/>
        </w:rPr>
        <w:t xml:space="preserve"> M. Pettinato, A.A. Casazza, P.F. Ferrari, D. Palombo, P. Perego, </w:t>
      </w:r>
      <w:r w:rsidR="0053465F" w:rsidRPr="0053465F">
        <w:rPr>
          <w:rFonts w:ascii="Times New Roman" w:hAnsi="Times New Roman" w:cs="Times New Roman"/>
          <w:sz w:val="20"/>
          <w:szCs w:val="20"/>
        </w:rPr>
        <w:tab/>
        <w:t xml:space="preserve">Food </w:t>
      </w:r>
      <w:proofErr w:type="spellStart"/>
      <w:r w:rsidR="0053465F" w:rsidRPr="0053465F">
        <w:rPr>
          <w:rFonts w:ascii="Times New Roman" w:hAnsi="Times New Roman" w:cs="Times New Roman"/>
          <w:sz w:val="20"/>
          <w:szCs w:val="20"/>
        </w:rPr>
        <w:t>Bioprod</w:t>
      </w:r>
      <w:proofErr w:type="spellEnd"/>
      <w:r w:rsidR="0053465F" w:rsidRPr="005346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3465F" w:rsidRPr="0053465F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="0053465F" w:rsidRPr="0053465F">
        <w:rPr>
          <w:rFonts w:ascii="Times New Roman" w:hAnsi="Times New Roman" w:cs="Times New Roman"/>
          <w:sz w:val="20"/>
          <w:szCs w:val="20"/>
        </w:rPr>
        <w:t>.</w:t>
      </w:r>
      <w:r w:rsidRPr="0026304B">
        <w:rPr>
          <w:rFonts w:ascii="Times New Roman" w:hAnsi="Times New Roman" w:cs="Times New Roman"/>
          <w:sz w:val="20"/>
          <w:szCs w:val="20"/>
        </w:rPr>
        <w:t xml:space="preserve"> </w:t>
      </w:r>
      <w:r w:rsidRPr="00034C2D">
        <w:rPr>
          <w:rFonts w:ascii="Times New Roman" w:hAnsi="Times New Roman" w:cs="Times New Roman"/>
          <w:sz w:val="20"/>
          <w:szCs w:val="20"/>
        </w:rPr>
        <w:t>114 (2019) 31</w:t>
      </w:r>
      <w:r w:rsidRPr="00034C2D">
        <w:rPr>
          <w:rFonts w:ascii="Times New Roman" w:hAnsi="Times New Roman"/>
        </w:rPr>
        <w:t>–</w:t>
      </w:r>
      <w:r w:rsidRPr="00034C2D">
        <w:rPr>
          <w:rFonts w:ascii="Times New Roman" w:hAnsi="Times New Roman" w:cs="Times New Roman"/>
          <w:sz w:val="20"/>
          <w:szCs w:val="20"/>
        </w:rPr>
        <w:t>42.</w:t>
      </w:r>
    </w:p>
    <w:p w14:paraId="024C1300" w14:textId="1D7479F5" w:rsidR="0026304B" w:rsidRPr="00EB48BD" w:rsidRDefault="0026304B" w:rsidP="00627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304B">
        <w:rPr>
          <w:rFonts w:ascii="Times New Roman" w:hAnsi="Times New Roman" w:cs="Times New Roman"/>
          <w:sz w:val="20"/>
          <w:szCs w:val="20"/>
        </w:rPr>
        <w:t>[</w:t>
      </w:r>
      <w:r w:rsidR="00E830E5">
        <w:rPr>
          <w:rFonts w:ascii="Times New Roman" w:hAnsi="Times New Roman" w:cs="Times New Roman"/>
          <w:sz w:val="20"/>
          <w:szCs w:val="20"/>
        </w:rPr>
        <w:t>5</w:t>
      </w:r>
      <w:r w:rsidRPr="0026304B">
        <w:rPr>
          <w:rFonts w:ascii="Times New Roman" w:hAnsi="Times New Roman" w:cs="Times New Roman"/>
          <w:sz w:val="20"/>
          <w:szCs w:val="20"/>
        </w:rPr>
        <w:t xml:space="preserve">] </w:t>
      </w:r>
      <w:r w:rsidR="00034C2D">
        <w:rPr>
          <w:rFonts w:ascii="Times New Roman" w:hAnsi="Times New Roman" w:cs="Times New Roman"/>
          <w:sz w:val="20"/>
          <w:szCs w:val="20"/>
        </w:rPr>
        <w:t xml:space="preserve">  </w:t>
      </w:r>
      <w:r w:rsidRPr="0026304B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6304B">
        <w:rPr>
          <w:rFonts w:ascii="Times New Roman" w:hAnsi="Times New Roman" w:cs="Times New Roman"/>
          <w:sz w:val="20"/>
          <w:szCs w:val="20"/>
        </w:rPr>
        <w:t xml:space="preserve">Drago, </w:t>
      </w: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Pr="0026304B">
        <w:rPr>
          <w:rFonts w:ascii="Times New Roman" w:hAnsi="Times New Roman" w:cs="Times New Roman"/>
          <w:sz w:val="20"/>
          <w:szCs w:val="20"/>
        </w:rPr>
        <w:t>Campardelli</w:t>
      </w:r>
      <w:r>
        <w:rPr>
          <w:rFonts w:ascii="Times New Roman" w:hAnsi="Times New Roman" w:cs="Times New Roman"/>
          <w:sz w:val="20"/>
          <w:szCs w:val="20"/>
        </w:rPr>
        <w:t xml:space="preserve">, M. </w:t>
      </w:r>
      <w:r w:rsidRPr="0026304B">
        <w:rPr>
          <w:rFonts w:ascii="Times New Roman" w:hAnsi="Times New Roman" w:cs="Times New Roman"/>
          <w:sz w:val="20"/>
          <w:szCs w:val="20"/>
        </w:rPr>
        <w:t>Pettinato</w:t>
      </w:r>
      <w:r>
        <w:rPr>
          <w:rFonts w:ascii="Times New Roman" w:hAnsi="Times New Roman" w:cs="Times New Roman"/>
          <w:sz w:val="20"/>
          <w:szCs w:val="20"/>
        </w:rPr>
        <w:t>, P.</w:t>
      </w:r>
      <w:r w:rsidRPr="0026304B">
        <w:rPr>
          <w:rFonts w:ascii="Times New Roman" w:hAnsi="Times New Roman" w:cs="Times New Roman"/>
          <w:sz w:val="20"/>
          <w:szCs w:val="20"/>
        </w:rPr>
        <w:t xml:space="preserve"> Perego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6304B">
        <w:rPr>
          <w:rFonts w:ascii="Times New Roman" w:hAnsi="Times New Roman" w:cs="Times New Roman"/>
          <w:sz w:val="20"/>
          <w:szCs w:val="20"/>
        </w:rPr>
        <w:t xml:space="preserve"> Foods. </w:t>
      </w:r>
      <w:r w:rsidRPr="00EB48BD">
        <w:rPr>
          <w:rFonts w:ascii="Times New Roman" w:hAnsi="Times New Roman" w:cs="Times New Roman"/>
          <w:sz w:val="20"/>
          <w:szCs w:val="20"/>
        </w:rPr>
        <w:t>9 (</w:t>
      </w:r>
      <w:r w:rsidR="00EB48BD" w:rsidRPr="00EB48BD">
        <w:rPr>
          <w:rFonts w:ascii="Times New Roman" w:hAnsi="Times New Roman" w:cs="Times New Roman"/>
          <w:sz w:val="20"/>
          <w:szCs w:val="20"/>
        </w:rPr>
        <w:t>2020</w:t>
      </w:r>
      <w:r w:rsidRPr="00EB48BD">
        <w:rPr>
          <w:rFonts w:ascii="Times New Roman" w:hAnsi="Times New Roman" w:cs="Times New Roman"/>
          <w:sz w:val="20"/>
          <w:szCs w:val="20"/>
        </w:rPr>
        <w:t>).</w:t>
      </w:r>
    </w:p>
    <w:p w14:paraId="06A9BAFA" w14:textId="6DD1CAE8" w:rsidR="00EB48BD" w:rsidRPr="00886937" w:rsidRDefault="00EB48BD" w:rsidP="00627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465F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E830E5" w:rsidRPr="0053465F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53465F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034C2D" w:rsidRPr="0053465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53465F">
        <w:rPr>
          <w:rFonts w:ascii="Times New Roman" w:hAnsi="Times New Roman" w:cs="Times New Roman"/>
          <w:sz w:val="20"/>
          <w:szCs w:val="20"/>
          <w:lang w:val="en-US"/>
        </w:rPr>
        <w:t xml:space="preserve"> M.J. </w:t>
      </w:r>
      <w:proofErr w:type="spellStart"/>
      <w:r w:rsidRPr="0053465F">
        <w:rPr>
          <w:rFonts w:ascii="Times New Roman" w:hAnsi="Times New Roman" w:cs="Times New Roman"/>
          <w:sz w:val="20"/>
          <w:szCs w:val="20"/>
          <w:lang w:val="en-US"/>
        </w:rPr>
        <w:t>Fabra</w:t>
      </w:r>
      <w:proofErr w:type="spellEnd"/>
      <w:r w:rsidRPr="0053465F">
        <w:rPr>
          <w:rFonts w:ascii="Times New Roman" w:hAnsi="Times New Roman" w:cs="Times New Roman"/>
          <w:sz w:val="20"/>
          <w:szCs w:val="20"/>
          <w:lang w:val="en-US"/>
        </w:rPr>
        <w:t xml:space="preserve">, M.A. </w:t>
      </w:r>
      <w:proofErr w:type="spellStart"/>
      <w:r w:rsidRPr="0053465F">
        <w:rPr>
          <w:rFonts w:ascii="Times New Roman" w:hAnsi="Times New Roman" w:cs="Times New Roman"/>
          <w:sz w:val="20"/>
          <w:szCs w:val="20"/>
          <w:lang w:val="en-US"/>
        </w:rPr>
        <w:t>Busolo</w:t>
      </w:r>
      <w:proofErr w:type="spellEnd"/>
      <w:r w:rsidRPr="0053465F">
        <w:rPr>
          <w:rFonts w:ascii="Times New Roman" w:hAnsi="Times New Roman" w:cs="Times New Roman"/>
          <w:sz w:val="20"/>
          <w:szCs w:val="20"/>
          <w:lang w:val="en-US"/>
        </w:rPr>
        <w:t xml:space="preserve">, A. Lopez-Rubio, J.M </w:t>
      </w:r>
      <w:proofErr w:type="spellStart"/>
      <w:r w:rsidRPr="0053465F">
        <w:rPr>
          <w:rFonts w:ascii="Times New Roman" w:hAnsi="Times New Roman" w:cs="Times New Roman"/>
          <w:sz w:val="20"/>
          <w:szCs w:val="20"/>
          <w:lang w:val="en-US"/>
        </w:rPr>
        <w:t>Lagaron</w:t>
      </w:r>
      <w:proofErr w:type="spellEnd"/>
      <w:r w:rsidRPr="005346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3465F" w:rsidRPr="0053465F">
        <w:rPr>
          <w:rFonts w:ascii="Times New Roman" w:hAnsi="Times New Roman" w:cs="Times New Roman"/>
          <w:sz w:val="20"/>
          <w:szCs w:val="20"/>
          <w:lang w:val="en-US"/>
        </w:rPr>
        <w:t>Trends Food Sci</w:t>
      </w:r>
      <w:r w:rsidR="0053465F" w:rsidRPr="0053465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3465F" w:rsidRPr="005346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3465F" w:rsidRPr="0053465F">
        <w:rPr>
          <w:rFonts w:ascii="Times New Roman" w:hAnsi="Times New Roman" w:cs="Times New Roman"/>
          <w:sz w:val="20"/>
          <w:szCs w:val="20"/>
        </w:rPr>
        <w:t>Technol</w:t>
      </w:r>
      <w:proofErr w:type="spellEnd"/>
      <w:r w:rsidRPr="00886937">
        <w:rPr>
          <w:rFonts w:ascii="Times New Roman" w:hAnsi="Times New Roman" w:cs="Times New Roman"/>
          <w:sz w:val="20"/>
          <w:szCs w:val="20"/>
        </w:rPr>
        <w:t>. 31 (2013) 79</w:t>
      </w:r>
      <w:r w:rsidRPr="00886937">
        <w:rPr>
          <w:rFonts w:ascii="Times New Roman" w:hAnsi="Times New Roman"/>
        </w:rPr>
        <w:t>–</w:t>
      </w:r>
      <w:r w:rsidRPr="00886937">
        <w:rPr>
          <w:rFonts w:ascii="Times New Roman" w:hAnsi="Times New Roman" w:cs="Times New Roman"/>
          <w:sz w:val="20"/>
          <w:szCs w:val="20"/>
        </w:rPr>
        <w:t>87.</w:t>
      </w:r>
    </w:p>
    <w:p w14:paraId="07B913AD" w14:textId="0F35D10E" w:rsidR="00EB48BD" w:rsidRDefault="00EB48BD" w:rsidP="00627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48BD">
        <w:rPr>
          <w:rFonts w:ascii="Times New Roman" w:hAnsi="Times New Roman" w:cs="Times New Roman"/>
          <w:sz w:val="20"/>
          <w:szCs w:val="20"/>
        </w:rPr>
        <w:t>[</w:t>
      </w:r>
      <w:r w:rsidR="00E830E5">
        <w:rPr>
          <w:rFonts w:ascii="Times New Roman" w:hAnsi="Times New Roman" w:cs="Times New Roman"/>
          <w:sz w:val="20"/>
          <w:szCs w:val="20"/>
        </w:rPr>
        <w:t>7</w:t>
      </w:r>
      <w:r w:rsidRPr="00EB48BD">
        <w:rPr>
          <w:rFonts w:ascii="Times New Roman" w:hAnsi="Times New Roman" w:cs="Times New Roman"/>
          <w:sz w:val="20"/>
          <w:szCs w:val="20"/>
        </w:rPr>
        <w:t xml:space="preserve">] </w:t>
      </w:r>
      <w:r w:rsidR="00034C2D">
        <w:rPr>
          <w:rFonts w:ascii="Times New Roman" w:hAnsi="Times New Roman" w:cs="Times New Roman"/>
          <w:sz w:val="20"/>
          <w:szCs w:val="20"/>
        </w:rPr>
        <w:t xml:space="preserve">  </w:t>
      </w:r>
      <w:r w:rsidRPr="00EB48BD">
        <w:rPr>
          <w:rFonts w:ascii="Times New Roman" w:hAnsi="Times New Roman" w:cs="Times New Roman"/>
          <w:sz w:val="20"/>
          <w:szCs w:val="20"/>
        </w:rPr>
        <w:t xml:space="preserve">I. Cacciotti, S. Mori, V. Cherubini, F. Nanni, </w:t>
      </w:r>
      <w:r w:rsidR="0053465F" w:rsidRPr="0053465F">
        <w:rPr>
          <w:rFonts w:ascii="Times New Roman" w:hAnsi="Times New Roman" w:cs="Times New Roman"/>
          <w:sz w:val="20"/>
          <w:szCs w:val="20"/>
        </w:rPr>
        <w:t xml:space="preserve">Int. J. </w:t>
      </w:r>
      <w:proofErr w:type="spellStart"/>
      <w:r w:rsidR="0053465F" w:rsidRPr="0053465F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="0053465F" w:rsidRPr="005346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3465F" w:rsidRPr="0053465F">
        <w:rPr>
          <w:rFonts w:ascii="Times New Roman" w:hAnsi="Times New Roman" w:cs="Times New Roman"/>
          <w:sz w:val="20"/>
          <w:szCs w:val="20"/>
        </w:rPr>
        <w:t>Macromol</w:t>
      </w:r>
      <w:proofErr w:type="spellEnd"/>
      <w:r w:rsidR="0053465F" w:rsidRPr="005346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48BD">
        <w:rPr>
          <w:rFonts w:ascii="Times New Roman" w:hAnsi="Times New Roman" w:cs="Times New Roman"/>
          <w:sz w:val="20"/>
          <w:szCs w:val="20"/>
        </w:rPr>
        <w:t xml:space="preserve"> 112</w:t>
      </w:r>
      <w:r>
        <w:rPr>
          <w:rFonts w:ascii="Times New Roman" w:hAnsi="Times New Roman" w:cs="Times New Roman"/>
          <w:sz w:val="20"/>
          <w:szCs w:val="20"/>
        </w:rPr>
        <w:t xml:space="preserve"> (2018)</w:t>
      </w:r>
      <w:r w:rsidRPr="00EB48BD">
        <w:rPr>
          <w:rFonts w:ascii="Times New Roman" w:hAnsi="Times New Roman" w:cs="Times New Roman"/>
          <w:sz w:val="20"/>
          <w:szCs w:val="20"/>
        </w:rPr>
        <w:t xml:space="preserve"> 567</w:t>
      </w:r>
      <w:r w:rsidRPr="00034C2D">
        <w:rPr>
          <w:rFonts w:ascii="Times New Roman" w:hAnsi="Times New Roman"/>
        </w:rPr>
        <w:t>–</w:t>
      </w:r>
      <w:r w:rsidRPr="00EB48BD">
        <w:rPr>
          <w:rFonts w:ascii="Times New Roman" w:hAnsi="Times New Roman" w:cs="Times New Roman"/>
          <w:sz w:val="20"/>
          <w:szCs w:val="20"/>
        </w:rPr>
        <w:t>575</w:t>
      </w:r>
      <w:r w:rsidR="005F57B8">
        <w:rPr>
          <w:rFonts w:ascii="Times New Roman" w:hAnsi="Times New Roman" w:cs="Times New Roman"/>
          <w:sz w:val="20"/>
          <w:szCs w:val="20"/>
        </w:rPr>
        <w:t>.</w:t>
      </w:r>
    </w:p>
    <w:p w14:paraId="5682431E" w14:textId="0DC78D03" w:rsidR="00034C2D" w:rsidRDefault="00034C2D" w:rsidP="00627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4C2D">
        <w:rPr>
          <w:rFonts w:ascii="Times New Roman" w:hAnsi="Times New Roman" w:cs="Times New Roman"/>
          <w:sz w:val="20"/>
          <w:szCs w:val="20"/>
        </w:rPr>
        <w:t>[</w:t>
      </w:r>
      <w:r w:rsidR="00E830E5">
        <w:rPr>
          <w:rFonts w:ascii="Times New Roman" w:hAnsi="Times New Roman" w:cs="Times New Roman"/>
          <w:sz w:val="20"/>
          <w:szCs w:val="20"/>
        </w:rPr>
        <w:t>8</w:t>
      </w:r>
      <w:r w:rsidRPr="00034C2D">
        <w:rPr>
          <w:rFonts w:ascii="Times New Roman" w:hAnsi="Times New Roman" w:cs="Times New Roman"/>
          <w:sz w:val="20"/>
          <w:szCs w:val="20"/>
        </w:rPr>
        <w:t xml:space="preserve">]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34C2D">
        <w:rPr>
          <w:rFonts w:ascii="Times New Roman" w:hAnsi="Times New Roman" w:cs="Times New Roman"/>
          <w:sz w:val="20"/>
          <w:szCs w:val="20"/>
        </w:rPr>
        <w:t xml:space="preserve">G. Firpo G., J. Setina, E. Angeli, L. Repetto, U., </w:t>
      </w:r>
      <w:proofErr w:type="spellStart"/>
      <w:r w:rsidR="0053465F">
        <w:rPr>
          <w:rFonts w:ascii="Times New Roman" w:hAnsi="Times New Roman" w:cs="Times New Roman"/>
          <w:sz w:val="20"/>
          <w:szCs w:val="20"/>
        </w:rPr>
        <w:t>Vac</w:t>
      </w:r>
      <w:proofErr w:type="spellEnd"/>
      <w:r w:rsidR="0053465F">
        <w:rPr>
          <w:rFonts w:ascii="Times New Roman" w:hAnsi="Times New Roman" w:cs="Times New Roman"/>
          <w:sz w:val="20"/>
          <w:szCs w:val="20"/>
        </w:rPr>
        <w:t>.</w:t>
      </w:r>
      <w:r w:rsidRPr="00034C2D">
        <w:rPr>
          <w:rFonts w:ascii="Times New Roman" w:hAnsi="Times New Roman" w:cs="Times New Roman"/>
          <w:sz w:val="20"/>
          <w:szCs w:val="20"/>
        </w:rPr>
        <w:t xml:space="preserve"> 191</w:t>
      </w:r>
      <w:r>
        <w:rPr>
          <w:rFonts w:ascii="Times New Roman" w:hAnsi="Times New Roman" w:cs="Times New Roman"/>
          <w:sz w:val="20"/>
          <w:szCs w:val="20"/>
        </w:rPr>
        <w:t xml:space="preserve"> (2021)</w:t>
      </w:r>
      <w:r w:rsidRPr="00034C2D">
        <w:rPr>
          <w:rFonts w:ascii="Times New Roman" w:hAnsi="Times New Roman" w:cs="Times New Roman"/>
          <w:sz w:val="20"/>
          <w:szCs w:val="20"/>
        </w:rPr>
        <w:t>.</w:t>
      </w:r>
    </w:p>
    <w:p w14:paraId="17EE5191" w14:textId="08E90D89" w:rsidR="00034C2D" w:rsidRDefault="00034C2D" w:rsidP="00627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34C2D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E830E5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034C2D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034C2D">
        <w:rPr>
          <w:rFonts w:ascii="Times New Roman" w:hAnsi="Times New Roman" w:cs="Times New Roman"/>
          <w:sz w:val="20"/>
          <w:szCs w:val="20"/>
          <w:lang w:val="en-US"/>
        </w:rPr>
        <w:t>Commission Regulation (EC) No 10/2011 of 14 January 2011 on plastic materials and articles intended to come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C793E6D" w14:textId="2581C66E" w:rsidR="00034C2D" w:rsidRDefault="00034C2D" w:rsidP="00627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00034C2D">
        <w:rPr>
          <w:rFonts w:ascii="Times New Roman" w:hAnsi="Times New Roman" w:cs="Times New Roman"/>
          <w:sz w:val="20"/>
          <w:szCs w:val="20"/>
          <w:lang w:val="en-US"/>
        </w:rPr>
        <w:t>into contact with food.</w:t>
      </w:r>
    </w:p>
    <w:p w14:paraId="01851C14" w14:textId="46482B05" w:rsidR="00034C2D" w:rsidRDefault="00034C2D" w:rsidP="00627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[1</w:t>
      </w:r>
      <w:r w:rsidR="00E830E5">
        <w:rPr>
          <w:rFonts w:ascii="Times New Roman" w:hAnsi="Times New Roman" w:cs="Times New Roman"/>
          <w:sz w:val="20"/>
          <w:szCs w:val="20"/>
          <w:lang w:val="en-US"/>
        </w:rPr>
        <w:t>0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]  </w:t>
      </w:r>
      <w:r w:rsidR="001565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34C2D">
        <w:rPr>
          <w:rFonts w:ascii="Times New Roman" w:hAnsi="Times New Roman" w:cs="Times New Roman"/>
          <w:sz w:val="20"/>
          <w:szCs w:val="20"/>
          <w:lang w:val="en-US"/>
        </w:rPr>
        <w:t>Commission Regulation (EC) No 2016/1416 of 24 August 2016 amending and correcting Regulation (EU)</w:t>
      </w:r>
    </w:p>
    <w:p w14:paraId="05C5446B" w14:textId="6B00407C" w:rsidR="00034C2D" w:rsidRDefault="00034C2D" w:rsidP="00627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Pr="00034C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65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34C2D">
        <w:rPr>
          <w:rFonts w:ascii="Times New Roman" w:hAnsi="Times New Roman" w:cs="Times New Roman"/>
          <w:sz w:val="20"/>
          <w:szCs w:val="20"/>
          <w:lang w:val="en-US"/>
        </w:rPr>
        <w:t>No 10/2011 on plastic materials and articles intended to come into contact with food.</w:t>
      </w:r>
    </w:p>
    <w:p w14:paraId="1DE7D8C0" w14:textId="028B8AA1" w:rsidR="0015659B" w:rsidRPr="00034C2D" w:rsidRDefault="0015659B" w:rsidP="00034C2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[11]   </w:t>
      </w:r>
      <w:r w:rsidR="005F57B8">
        <w:rPr>
          <w:rFonts w:ascii="Times New Roman" w:hAnsi="Times New Roman" w:cs="Times New Roman"/>
          <w:sz w:val="20"/>
          <w:szCs w:val="20"/>
          <w:lang w:val="en-US"/>
        </w:rPr>
        <w:t xml:space="preserve">B. </w:t>
      </w:r>
      <w:r w:rsidR="005F57B8" w:rsidRPr="005F57B8">
        <w:rPr>
          <w:rFonts w:ascii="Times New Roman" w:hAnsi="Times New Roman" w:cs="Times New Roman"/>
          <w:sz w:val="20"/>
          <w:szCs w:val="20"/>
          <w:lang w:val="en-US"/>
        </w:rPr>
        <w:t>Belay,</w:t>
      </w:r>
      <w:r w:rsidR="005F57B8">
        <w:rPr>
          <w:rFonts w:ascii="Times New Roman" w:hAnsi="Times New Roman" w:cs="Times New Roman"/>
          <w:sz w:val="20"/>
          <w:szCs w:val="20"/>
          <w:lang w:val="en-US"/>
        </w:rPr>
        <w:t xml:space="preserve"> K.</w:t>
      </w:r>
      <w:r w:rsidR="005F57B8" w:rsidRPr="005F57B8">
        <w:rPr>
          <w:rFonts w:ascii="Times New Roman" w:hAnsi="Times New Roman" w:cs="Times New Roman"/>
          <w:sz w:val="20"/>
          <w:szCs w:val="20"/>
          <w:lang w:val="en-US"/>
        </w:rPr>
        <w:t xml:space="preserve"> Ture, </w:t>
      </w:r>
      <w:r w:rsidR="005F57B8"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r w:rsidR="005F57B8" w:rsidRPr="005F57B8">
        <w:rPr>
          <w:rFonts w:ascii="Times New Roman" w:hAnsi="Times New Roman" w:cs="Times New Roman"/>
          <w:sz w:val="20"/>
          <w:szCs w:val="20"/>
          <w:lang w:val="en-US"/>
        </w:rPr>
        <w:t xml:space="preserve">Redi, </w:t>
      </w:r>
      <w:r w:rsidR="005F57B8">
        <w:rPr>
          <w:rFonts w:ascii="Times New Roman" w:hAnsi="Times New Roman" w:cs="Times New Roman"/>
          <w:sz w:val="20"/>
          <w:szCs w:val="20"/>
          <w:lang w:val="en-US"/>
        </w:rPr>
        <w:t>A.</w:t>
      </w:r>
      <w:r w:rsidR="005F57B8" w:rsidRPr="005F57B8">
        <w:rPr>
          <w:rFonts w:ascii="Times New Roman" w:hAnsi="Times New Roman" w:cs="Times New Roman"/>
          <w:sz w:val="20"/>
          <w:szCs w:val="20"/>
          <w:lang w:val="en-US"/>
        </w:rPr>
        <w:t xml:space="preserve"> Asfaw</w:t>
      </w:r>
      <w:r w:rsidR="005F57B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F57B8" w:rsidRPr="005F57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3465F">
        <w:rPr>
          <w:rFonts w:ascii="Times New Roman" w:hAnsi="Times New Roman" w:cs="Times New Roman"/>
          <w:sz w:val="20"/>
          <w:szCs w:val="20"/>
          <w:lang w:val="en-US"/>
        </w:rPr>
        <w:t>Food Chem.</w:t>
      </w:r>
      <w:r w:rsidR="005F57B8" w:rsidRPr="005F57B8">
        <w:rPr>
          <w:rFonts w:ascii="Times New Roman" w:hAnsi="Times New Roman" w:cs="Times New Roman"/>
          <w:sz w:val="20"/>
          <w:szCs w:val="20"/>
          <w:lang w:val="en-US"/>
        </w:rPr>
        <w:t xml:space="preserve"> 108</w:t>
      </w:r>
      <w:r w:rsidR="005F57B8">
        <w:rPr>
          <w:rFonts w:ascii="Times New Roman" w:hAnsi="Times New Roman" w:cs="Times New Roman"/>
          <w:sz w:val="20"/>
          <w:szCs w:val="20"/>
          <w:lang w:val="en-US"/>
        </w:rPr>
        <w:t xml:space="preserve"> (2008)</w:t>
      </w:r>
      <w:r w:rsidR="005F57B8" w:rsidRPr="005F57B8">
        <w:rPr>
          <w:rFonts w:ascii="Times New Roman" w:hAnsi="Times New Roman" w:cs="Times New Roman"/>
          <w:sz w:val="20"/>
          <w:szCs w:val="20"/>
          <w:lang w:val="en-US"/>
        </w:rPr>
        <w:t xml:space="preserve"> 310</w:t>
      </w:r>
      <w:r w:rsidR="005F57B8" w:rsidRPr="005F57B8">
        <w:rPr>
          <w:rFonts w:ascii="Times New Roman" w:hAnsi="Times New Roman"/>
          <w:lang w:val="en-US"/>
        </w:rPr>
        <w:t>–</w:t>
      </w:r>
      <w:r w:rsidR="005F57B8" w:rsidRPr="005F57B8">
        <w:rPr>
          <w:rFonts w:ascii="Times New Roman" w:hAnsi="Times New Roman" w:cs="Times New Roman"/>
          <w:sz w:val="20"/>
          <w:szCs w:val="20"/>
          <w:lang w:val="en-US"/>
        </w:rPr>
        <w:t>315.</w:t>
      </w:r>
    </w:p>
    <w:sectPr w:rsidR="0015659B" w:rsidRPr="00034C2D" w:rsidSect="001D0E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22E3" w14:textId="77777777" w:rsidR="00C76D9F" w:rsidRDefault="00C76D9F" w:rsidP="001D0E0C">
      <w:pPr>
        <w:spacing w:after="0" w:line="240" w:lineRule="auto"/>
      </w:pPr>
      <w:r>
        <w:separator/>
      </w:r>
    </w:p>
  </w:endnote>
  <w:endnote w:type="continuationSeparator" w:id="0">
    <w:p w14:paraId="5BD41E97" w14:textId="77777777" w:rsidR="00C76D9F" w:rsidRDefault="00C76D9F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7AF8" w14:textId="77777777" w:rsidR="00C76D9F" w:rsidRDefault="00C76D9F" w:rsidP="001D0E0C">
      <w:pPr>
        <w:spacing w:after="0" w:line="240" w:lineRule="auto"/>
      </w:pPr>
      <w:r>
        <w:separator/>
      </w:r>
    </w:p>
  </w:footnote>
  <w:footnote w:type="continuationSeparator" w:id="0">
    <w:p w14:paraId="191D8277" w14:textId="77777777" w:rsidR="00C76D9F" w:rsidRDefault="00C76D9F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30C5F"/>
    <w:rsid w:val="00034C2D"/>
    <w:rsid w:val="000517B4"/>
    <w:rsid w:val="000B210E"/>
    <w:rsid w:val="000B56E8"/>
    <w:rsid w:val="000D1002"/>
    <w:rsid w:val="000F013E"/>
    <w:rsid w:val="0010475A"/>
    <w:rsid w:val="001350B6"/>
    <w:rsid w:val="0015659B"/>
    <w:rsid w:val="00177A36"/>
    <w:rsid w:val="0018240B"/>
    <w:rsid w:val="0018667F"/>
    <w:rsid w:val="001A0F8A"/>
    <w:rsid w:val="001B060D"/>
    <w:rsid w:val="001B4D75"/>
    <w:rsid w:val="001C053D"/>
    <w:rsid w:val="001D0E0C"/>
    <w:rsid w:val="001D1031"/>
    <w:rsid w:val="001D4140"/>
    <w:rsid w:val="001D450F"/>
    <w:rsid w:val="00222589"/>
    <w:rsid w:val="00261858"/>
    <w:rsid w:val="0026304B"/>
    <w:rsid w:val="00292E7E"/>
    <w:rsid w:val="00351809"/>
    <w:rsid w:val="0036379E"/>
    <w:rsid w:val="00382C36"/>
    <w:rsid w:val="003F160A"/>
    <w:rsid w:val="00402674"/>
    <w:rsid w:val="0046680E"/>
    <w:rsid w:val="00477767"/>
    <w:rsid w:val="004816FE"/>
    <w:rsid w:val="004922B7"/>
    <w:rsid w:val="004A43F1"/>
    <w:rsid w:val="004C56B4"/>
    <w:rsid w:val="004E6DF6"/>
    <w:rsid w:val="004F2B74"/>
    <w:rsid w:val="00513FFB"/>
    <w:rsid w:val="0053465F"/>
    <w:rsid w:val="00541D3C"/>
    <w:rsid w:val="005537DE"/>
    <w:rsid w:val="0055563C"/>
    <w:rsid w:val="00567D5C"/>
    <w:rsid w:val="00585ADE"/>
    <w:rsid w:val="00591636"/>
    <w:rsid w:val="005966B5"/>
    <w:rsid w:val="005B71B2"/>
    <w:rsid w:val="005C2A12"/>
    <w:rsid w:val="005F3614"/>
    <w:rsid w:val="005F57B8"/>
    <w:rsid w:val="00627B0A"/>
    <w:rsid w:val="00636BFB"/>
    <w:rsid w:val="006777F0"/>
    <w:rsid w:val="00697CD6"/>
    <w:rsid w:val="00697EBE"/>
    <w:rsid w:val="006D13CB"/>
    <w:rsid w:val="006D6846"/>
    <w:rsid w:val="006E2443"/>
    <w:rsid w:val="00706D85"/>
    <w:rsid w:val="007228A5"/>
    <w:rsid w:val="00765D57"/>
    <w:rsid w:val="00797948"/>
    <w:rsid w:val="00846A0F"/>
    <w:rsid w:val="00852536"/>
    <w:rsid w:val="00854C9A"/>
    <w:rsid w:val="00861F04"/>
    <w:rsid w:val="00886937"/>
    <w:rsid w:val="008871B1"/>
    <w:rsid w:val="0089628A"/>
    <w:rsid w:val="008D58A0"/>
    <w:rsid w:val="00911CA8"/>
    <w:rsid w:val="0094352C"/>
    <w:rsid w:val="009553E7"/>
    <w:rsid w:val="009872D7"/>
    <w:rsid w:val="009F1576"/>
    <w:rsid w:val="00A13F43"/>
    <w:rsid w:val="00A1440B"/>
    <w:rsid w:val="00A344ED"/>
    <w:rsid w:val="00A90F2E"/>
    <w:rsid w:val="00AA31D8"/>
    <w:rsid w:val="00AA6224"/>
    <w:rsid w:val="00AB1801"/>
    <w:rsid w:val="00AB311D"/>
    <w:rsid w:val="00AD4B6B"/>
    <w:rsid w:val="00B60EBD"/>
    <w:rsid w:val="00B80974"/>
    <w:rsid w:val="00B81CA3"/>
    <w:rsid w:val="00BD3BBE"/>
    <w:rsid w:val="00BE0DF1"/>
    <w:rsid w:val="00C40840"/>
    <w:rsid w:val="00C62318"/>
    <w:rsid w:val="00C76D9F"/>
    <w:rsid w:val="00C93D57"/>
    <w:rsid w:val="00C97424"/>
    <w:rsid w:val="00D03DB3"/>
    <w:rsid w:val="00D322F1"/>
    <w:rsid w:val="00D412A9"/>
    <w:rsid w:val="00DA51A3"/>
    <w:rsid w:val="00DD2D8C"/>
    <w:rsid w:val="00DE2C51"/>
    <w:rsid w:val="00E153F9"/>
    <w:rsid w:val="00E44299"/>
    <w:rsid w:val="00E830E5"/>
    <w:rsid w:val="00EA640B"/>
    <w:rsid w:val="00EA785C"/>
    <w:rsid w:val="00EB48BD"/>
    <w:rsid w:val="00EE1D03"/>
    <w:rsid w:val="00EF7256"/>
    <w:rsid w:val="00F052D1"/>
    <w:rsid w:val="00F24290"/>
    <w:rsid w:val="00F3613E"/>
    <w:rsid w:val="00F46D78"/>
    <w:rsid w:val="00F742B3"/>
    <w:rsid w:val="00F84592"/>
    <w:rsid w:val="00F91765"/>
    <w:rsid w:val="00F93400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B81CA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9CE7-6FDF-4C6F-8DBA-E404589F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Maria Bolla</cp:lastModifiedBy>
  <cp:revision>26</cp:revision>
  <cp:lastPrinted>2022-03-11T13:55:00Z</cp:lastPrinted>
  <dcterms:created xsi:type="dcterms:W3CDTF">2022-02-01T10:57:00Z</dcterms:created>
  <dcterms:modified xsi:type="dcterms:W3CDTF">2022-03-15T16:44:00Z</dcterms:modified>
</cp:coreProperties>
</file>