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1EA2008D" w:rsidR="00DA51A3" w:rsidRPr="00466FFD" w:rsidRDefault="008F5DFA" w:rsidP="005D5457">
      <w:pPr>
        <w:snapToGrid w:val="0"/>
        <w:jc w:val="center"/>
        <w:rPr>
          <w:rFonts w:ascii="Times New Roman" w:eastAsia="MS PGothic" w:hAnsi="Times New Roman"/>
          <w:b/>
          <w:bCs/>
          <w:sz w:val="24"/>
          <w:szCs w:val="24"/>
          <w:lang w:val="en-US"/>
        </w:rPr>
      </w:pPr>
      <w:r w:rsidRPr="008F5DFA">
        <w:rPr>
          <w:rFonts w:ascii="Times New Roman" w:eastAsia="MS PGothic" w:hAnsi="Times New Roman"/>
          <w:b/>
          <w:bCs/>
          <w:sz w:val="24"/>
          <w:szCs w:val="24"/>
          <w:lang w:val="en-US"/>
        </w:rPr>
        <w:t>TURBOF</w:t>
      </w:r>
      <w:r w:rsidR="00904F1D">
        <w:rPr>
          <w:rFonts w:ascii="Times New Roman" w:eastAsia="MS PGothic" w:hAnsi="Times New Roman"/>
          <w:b/>
          <w:bCs/>
          <w:sz w:val="24"/>
          <w:szCs w:val="24"/>
          <w:lang w:val="en-US"/>
        </w:rPr>
        <w:t>L</w:t>
      </w:r>
      <w:r>
        <w:rPr>
          <w:rFonts w:ascii="Times New Roman" w:eastAsia="MS PGothic" w:hAnsi="Times New Roman"/>
          <w:b/>
          <w:bCs/>
          <w:sz w:val="24"/>
          <w:szCs w:val="24"/>
          <w:lang w:val="en-US"/>
        </w:rPr>
        <w:t xml:space="preserve">UX: A </w:t>
      </w:r>
      <w:r w:rsidRPr="008F5DFA">
        <w:rPr>
          <w:rFonts w:ascii="Times New Roman" w:eastAsia="MS PGothic" w:hAnsi="Times New Roman"/>
          <w:b/>
          <w:bCs/>
          <w:sz w:val="24"/>
          <w:szCs w:val="24"/>
          <w:lang w:val="en-US"/>
        </w:rPr>
        <w:t xml:space="preserve">Mobile Transportable Unit </w:t>
      </w:r>
      <w:r>
        <w:rPr>
          <w:rFonts w:ascii="Times New Roman" w:eastAsia="MS PGothic" w:hAnsi="Times New Roman"/>
          <w:b/>
          <w:bCs/>
          <w:sz w:val="24"/>
          <w:szCs w:val="24"/>
          <w:lang w:val="en-US"/>
        </w:rPr>
        <w:t xml:space="preserve">to Produce </w:t>
      </w:r>
      <w:r w:rsidR="005D5457">
        <w:rPr>
          <w:rFonts w:ascii="Times New Roman" w:eastAsia="MS PGothic" w:hAnsi="Times New Roman"/>
          <w:b/>
          <w:bCs/>
          <w:sz w:val="24"/>
          <w:szCs w:val="24"/>
          <w:lang w:val="en-US"/>
        </w:rPr>
        <w:t>F</w:t>
      </w:r>
      <w:r w:rsidR="005D5457" w:rsidRPr="005D5457">
        <w:rPr>
          <w:rFonts w:ascii="Times New Roman" w:eastAsia="MS PGothic" w:hAnsi="Times New Roman"/>
          <w:b/>
          <w:bCs/>
          <w:sz w:val="24"/>
          <w:szCs w:val="24"/>
          <w:lang w:val="en-US"/>
        </w:rPr>
        <w:t xml:space="preserve">ormulations for the </w:t>
      </w:r>
      <w:r w:rsidR="005D5457">
        <w:rPr>
          <w:rFonts w:ascii="Times New Roman" w:eastAsia="MS PGothic" w:hAnsi="Times New Roman"/>
          <w:b/>
          <w:bCs/>
          <w:sz w:val="24"/>
          <w:szCs w:val="24"/>
          <w:lang w:val="en-US"/>
        </w:rPr>
        <w:t>C</w:t>
      </w:r>
      <w:r w:rsidR="005D5457" w:rsidRPr="005D5457">
        <w:rPr>
          <w:rFonts w:ascii="Times New Roman" w:eastAsia="MS PGothic" w:hAnsi="Times New Roman"/>
          <w:b/>
          <w:bCs/>
          <w:sz w:val="24"/>
          <w:szCs w:val="24"/>
          <w:lang w:val="en-US"/>
        </w:rPr>
        <w:t xml:space="preserve">hemical and </w:t>
      </w:r>
      <w:r w:rsidR="005D5457">
        <w:rPr>
          <w:rFonts w:ascii="Times New Roman" w:eastAsia="MS PGothic" w:hAnsi="Times New Roman"/>
          <w:b/>
          <w:bCs/>
          <w:sz w:val="24"/>
          <w:szCs w:val="24"/>
          <w:lang w:val="en-US"/>
        </w:rPr>
        <w:t>H</w:t>
      </w:r>
      <w:r w:rsidR="005D5457" w:rsidRPr="005D5457">
        <w:rPr>
          <w:rFonts w:ascii="Times New Roman" w:eastAsia="MS PGothic" w:hAnsi="Times New Roman"/>
          <w:b/>
          <w:bCs/>
          <w:sz w:val="24"/>
          <w:szCs w:val="24"/>
          <w:lang w:val="en-US"/>
        </w:rPr>
        <w:t xml:space="preserve">ealth </w:t>
      </w:r>
      <w:r w:rsidR="0023721C">
        <w:rPr>
          <w:rFonts w:ascii="Times New Roman" w:eastAsia="MS PGothic" w:hAnsi="Times New Roman"/>
          <w:b/>
          <w:bCs/>
          <w:sz w:val="24"/>
          <w:szCs w:val="24"/>
          <w:lang w:val="en-US"/>
        </w:rPr>
        <w:t>S</w:t>
      </w:r>
      <w:r w:rsidR="005D5457" w:rsidRPr="005D5457">
        <w:rPr>
          <w:rFonts w:ascii="Times New Roman" w:eastAsia="MS PGothic" w:hAnsi="Times New Roman"/>
          <w:b/>
          <w:bCs/>
          <w:sz w:val="24"/>
          <w:szCs w:val="24"/>
          <w:lang w:val="en-US"/>
        </w:rPr>
        <w:t>ectors</w:t>
      </w:r>
    </w:p>
    <w:p w14:paraId="243AAF34" w14:textId="475705D5" w:rsidR="00DA51A3" w:rsidRPr="008F5DFA" w:rsidRDefault="008F5DFA" w:rsidP="00DA51A3">
      <w:pPr>
        <w:snapToGrid w:val="0"/>
        <w:jc w:val="center"/>
        <w:rPr>
          <w:rFonts w:ascii="Times New Roman" w:eastAsia="MS PGothic" w:hAnsi="Times New Roman"/>
          <w:sz w:val="24"/>
          <w:szCs w:val="24"/>
        </w:rPr>
      </w:pPr>
      <w:r w:rsidRPr="008F5DFA">
        <w:rPr>
          <w:rFonts w:ascii="Times New Roman" w:eastAsia="SimSun" w:hAnsi="Times New Roman"/>
          <w:sz w:val="24"/>
          <w:szCs w:val="24"/>
          <w:u w:val="single"/>
          <w:lang w:eastAsia="zh-CN"/>
        </w:rPr>
        <w:t>Riccardo Bacci di Capaci</w:t>
      </w:r>
      <w:r w:rsidR="00F81E5E" w:rsidRPr="008F5DFA">
        <w:rPr>
          <w:rFonts w:ascii="Times New Roman" w:eastAsia="SimSun" w:hAnsi="Times New Roman"/>
          <w:sz w:val="24"/>
          <w:szCs w:val="24"/>
          <w:lang w:eastAsia="zh-CN"/>
        </w:rPr>
        <w:t>*</w:t>
      </w:r>
      <w:r w:rsidR="00DA51A3" w:rsidRPr="008F5DFA">
        <w:rPr>
          <w:rFonts w:ascii="Times New Roman" w:eastAsia="SimSun" w:hAnsi="Times New Roman"/>
          <w:sz w:val="24"/>
          <w:szCs w:val="24"/>
          <w:lang w:eastAsia="zh-CN"/>
        </w:rPr>
        <w:t xml:space="preserve">, </w:t>
      </w:r>
      <w:r w:rsidR="00E465FB">
        <w:rPr>
          <w:rFonts w:ascii="Times New Roman" w:eastAsia="SimSun" w:hAnsi="Times New Roman"/>
          <w:sz w:val="24"/>
          <w:szCs w:val="24"/>
          <w:lang w:eastAsia="zh-CN"/>
        </w:rPr>
        <w:t>Gabriele Pannocchia</w:t>
      </w:r>
      <w:r w:rsidR="00E465FB">
        <w:rPr>
          <w:rFonts w:ascii="Times New Roman" w:eastAsia="SimSun" w:hAnsi="Times New Roman"/>
          <w:sz w:val="24"/>
          <w:szCs w:val="24"/>
          <w:lang w:eastAsia="zh-CN"/>
        </w:rPr>
        <w:t xml:space="preserve">, </w:t>
      </w:r>
      <w:r w:rsidR="00F81E5E">
        <w:rPr>
          <w:rFonts w:ascii="Times New Roman" w:eastAsia="SimSun" w:hAnsi="Times New Roman"/>
          <w:sz w:val="24"/>
          <w:szCs w:val="24"/>
          <w:lang w:eastAsia="zh-CN"/>
        </w:rPr>
        <w:t>Chiara Galletti, Elisabetta Brunazzi</w:t>
      </w:r>
    </w:p>
    <w:p w14:paraId="7A602332" w14:textId="5E6954AA" w:rsidR="00DA51A3" w:rsidRPr="00466FFD" w:rsidRDefault="00F81E5E" w:rsidP="00DA51A3">
      <w:pPr>
        <w:snapToGrid w:val="0"/>
        <w:spacing w:after="120"/>
        <w:jc w:val="center"/>
        <w:rPr>
          <w:rFonts w:ascii="Times New Roman" w:eastAsia="MS PGothic" w:hAnsi="Times New Roman"/>
          <w:i/>
          <w:iCs/>
          <w:sz w:val="20"/>
          <w:lang w:val="en-US"/>
        </w:rPr>
      </w:pPr>
      <w:r w:rsidRPr="00F81E5E">
        <w:rPr>
          <w:rFonts w:ascii="Times New Roman" w:eastAsia="MS PGothic" w:hAnsi="Times New Roman"/>
          <w:i/>
          <w:iCs/>
          <w:sz w:val="20"/>
          <w:lang w:val="en-US"/>
        </w:rPr>
        <w:t>Department of Civil and Industrial Engineering, University of Pisa, Italy</w:t>
      </w:r>
    </w:p>
    <w:p w14:paraId="5533360A" w14:textId="759871F5"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F81E5E">
        <w:rPr>
          <w:rFonts w:ascii="Times New Roman" w:eastAsia="MS PGothic" w:hAnsi="Times New Roman"/>
          <w:bCs/>
          <w:i/>
          <w:iCs/>
          <w:sz w:val="20"/>
          <w:lang w:val="en-US"/>
        </w:rPr>
        <w:t>riccardo.bacci@unipi.it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462AC63D"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115785">
        <w:rPr>
          <w:rFonts w:ascii="Times New Roman" w:eastAsia="MS PGothic" w:hAnsi="Times New Roman"/>
          <w:b/>
          <w:bCs/>
          <w:lang w:val="en-US"/>
        </w:rPr>
        <w:t xml:space="preserve"> </w:t>
      </w:r>
      <w:r w:rsidR="003F160A">
        <w:rPr>
          <w:rFonts w:ascii="Times New Roman" w:eastAsia="MS PGothic" w:hAnsi="Times New Roman"/>
          <w:b/>
          <w:bCs/>
          <w:lang w:val="en-US"/>
        </w:rPr>
        <w:t>Introduction</w:t>
      </w:r>
    </w:p>
    <w:p w14:paraId="56827CC6" w14:textId="6D09F26B" w:rsidR="00446993" w:rsidRPr="00F81E5E" w:rsidRDefault="00446993" w:rsidP="00446993">
      <w:pPr>
        <w:snapToGrid w:val="0"/>
        <w:spacing w:after="120"/>
        <w:jc w:val="both"/>
        <w:rPr>
          <w:rFonts w:ascii="Times New Roman" w:eastAsia="MS PGothic" w:hAnsi="Times New Roman"/>
          <w:lang w:val="en-US"/>
        </w:rPr>
      </w:pPr>
      <w:r w:rsidRPr="00F81E5E">
        <w:rPr>
          <w:rFonts w:ascii="Times New Roman" w:eastAsia="MS PGothic" w:hAnsi="Times New Roman"/>
          <w:lang w:val="en-US"/>
        </w:rPr>
        <w:t>The COVID-19 emergency has put the Italian process industry and the various</w:t>
      </w:r>
      <w:r>
        <w:rPr>
          <w:rFonts w:ascii="Times New Roman" w:eastAsia="MS PGothic" w:hAnsi="Times New Roman"/>
          <w:lang w:val="en-US"/>
        </w:rPr>
        <w:t xml:space="preserve"> </w:t>
      </w:r>
      <w:r w:rsidRPr="00F81E5E">
        <w:rPr>
          <w:rFonts w:ascii="Times New Roman" w:eastAsia="MS PGothic" w:hAnsi="Times New Roman"/>
          <w:lang w:val="en-US"/>
        </w:rPr>
        <w:t>chemistry sectors in front of several crucial challenges [</w:t>
      </w:r>
      <w:r>
        <w:rPr>
          <w:rFonts w:ascii="Times New Roman" w:eastAsia="MS PGothic" w:hAnsi="Times New Roman"/>
          <w:lang w:val="en-US"/>
        </w:rPr>
        <w:t>1</w:t>
      </w:r>
      <w:r w:rsidRPr="00F81E5E">
        <w:rPr>
          <w:rFonts w:ascii="Times New Roman" w:eastAsia="MS PGothic" w:hAnsi="Times New Roman"/>
          <w:lang w:val="en-US"/>
        </w:rPr>
        <w:t>]. Nevertheless, this unheard</w:t>
      </w:r>
      <w:r>
        <w:rPr>
          <w:rFonts w:ascii="Times New Roman" w:eastAsia="MS PGothic" w:hAnsi="Times New Roman"/>
          <w:lang w:val="en-US"/>
        </w:rPr>
        <w:t>-</w:t>
      </w:r>
      <w:r w:rsidRPr="00F81E5E">
        <w:rPr>
          <w:rFonts w:ascii="Times New Roman" w:eastAsia="MS PGothic" w:hAnsi="Times New Roman"/>
          <w:lang w:val="en-US"/>
        </w:rPr>
        <w:t>of health pandemic has provided the opportunity for many chemical industries to enter</w:t>
      </w:r>
      <w:r>
        <w:rPr>
          <w:rFonts w:ascii="Times New Roman" w:eastAsia="MS PGothic" w:hAnsi="Times New Roman"/>
          <w:lang w:val="en-US"/>
        </w:rPr>
        <w:t xml:space="preserve"> </w:t>
      </w:r>
      <w:r w:rsidRPr="00F81E5E">
        <w:rPr>
          <w:rFonts w:ascii="Times New Roman" w:eastAsia="MS PGothic" w:hAnsi="Times New Roman"/>
          <w:lang w:val="en-US"/>
        </w:rPr>
        <w:t>new sectors, developing the ability to rapidly reconvert production and certify products,</w:t>
      </w:r>
      <w:r>
        <w:rPr>
          <w:rFonts w:ascii="Times New Roman" w:eastAsia="MS PGothic" w:hAnsi="Times New Roman"/>
          <w:lang w:val="en-US"/>
        </w:rPr>
        <w:t xml:space="preserve"> </w:t>
      </w:r>
      <w:r w:rsidRPr="00F81E5E">
        <w:rPr>
          <w:rFonts w:ascii="Times New Roman" w:eastAsia="MS PGothic" w:hAnsi="Times New Roman"/>
          <w:lang w:val="en-US"/>
        </w:rPr>
        <w:t>making efforts to adapt to the regulations in force.</w:t>
      </w:r>
      <w:r>
        <w:rPr>
          <w:rFonts w:ascii="Times New Roman" w:eastAsia="MS PGothic" w:hAnsi="Times New Roman"/>
          <w:lang w:val="en-US"/>
        </w:rPr>
        <w:t xml:space="preserve"> The </w:t>
      </w:r>
      <w:r w:rsidRPr="00F81E5E">
        <w:rPr>
          <w:rFonts w:ascii="Times New Roman" w:eastAsia="MS PGothic" w:hAnsi="Times New Roman"/>
          <w:lang w:val="en-US"/>
        </w:rPr>
        <w:t xml:space="preserve">pandemic has </w:t>
      </w:r>
      <w:r w:rsidR="005D5457" w:rsidRPr="00F81E5E">
        <w:rPr>
          <w:rFonts w:ascii="Times New Roman" w:eastAsia="MS PGothic" w:hAnsi="Times New Roman"/>
          <w:lang w:val="en-US"/>
        </w:rPr>
        <w:t>also revealed</w:t>
      </w:r>
      <w:r w:rsidR="005D5457">
        <w:rPr>
          <w:rFonts w:ascii="Times New Roman" w:eastAsia="MS PGothic" w:hAnsi="Times New Roman"/>
          <w:lang w:val="en-US"/>
        </w:rPr>
        <w:t xml:space="preserve"> many </w:t>
      </w:r>
      <w:r w:rsidRPr="00F81E5E">
        <w:rPr>
          <w:rFonts w:ascii="Times New Roman" w:eastAsia="MS PGothic" w:hAnsi="Times New Roman"/>
          <w:lang w:val="en-US"/>
        </w:rPr>
        <w:t xml:space="preserve">major vulnerabilities, </w:t>
      </w:r>
      <w:r w:rsidR="005D5457">
        <w:rPr>
          <w:rFonts w:ascii="Times New Roman" w:eastAsia="MS PGothic" w:hAnsi="Times New Roman"/>
          <w:lang w:val="en-US"/>
        </w:rPr>
        <w:t xml:space="preserve">and </w:t>
      </w:r>
      <w:r w:rsidRPr="00F81E5E">
        <w:rPr>
          <w:rFonts w:ascii="Times New Roman" w:eastAsia="MS PGothic" w:hAnsi="Times New Roman"/>
          <w:lang w:val="en-US"/>
        </w:rPr>
        <w:t>it is clear</w:t>
      </w:r>
      <w:r>
        <w:rPr>
          <w:rFonts w:ascii="Times New Roman" w:eastAsia="MS PGothic" w:hAnsi="Times New Roman"/>
          <w:lang w:val="en-US"/>
        </w:rPr>
        <w:t xml:space="preserve"> </w:t>
      </w:r>
      <w:r w:rsidRPr="00F81E5E">
        <w:rPr>
          <w:rFonts w:ascii="Times New Roman" w:eastAsia="MS PGothic" w:hAnsi="Times New Roman"/>
          <w:lang w:val="en-US"/>
        </w:rPr>
        <w:t>how the need for process intensification is how much ever relevant [</w:t>
      </w:r>
      <w:r>
        <w:rPr>
          <w:rFonts w:ascii="Times New Roman" w:eastAsia="MS PGothic" w:hAnsi="Times New Roman"/>
          <w:lang w:val="en-US"/>
        </w:rPr>
        <w:t>2</w:t>
      </w:r>
      <w:r w:rsidRPr="00F81E5E">
        <w:rPr>
          <w:rFonts w:ascii="Times New Roman" w:eastAsia="MS PGothic" w:hAnsi="Times New Roman"/>
          <w:lang w:val="en-US"/>
        </w:rPr>
        <w:t xml:space="preserve">]. </w:t>
      </w:r>
      <w:r w:rsidR="00C549ED">
        <w:rPr>
          <w:rFonts w:ascii="Times New Roman" w:eastAsia="MS PGothic" w:hAnsi="Times New Roman"/>
          <w:lang w:val="en-US"/>
        </w:rPr>
        <w:t>M</w:t>
      </w:r>
      <w:r w:rsidRPr="00F81E5E">
        <w:rPr>
          <w:rFonts w:ascii="Times New Roman" w:eastAsia="MS PGothic" w:hAnsi="Times New Roman"/>
          <w:lang w:val="en-US"/>
        </w:rPr>
        <w:t xml:space="preserve">odular chemical process intensification </w:t>
      </w:r>
      <w:r w:rsidR="005D5457">
        <w:rPr>
          <w:rFonts w:ascii="Times New Roman" w:eastAsia="MS PGothic" w:hAnsi="Times New Roman"/>
          <w:lang w:val="en-US"/>
        </w:rPr>
        <w:t xml:space="preserve">indeed </w:t>
      </w:r>
      <w:r w:rsidRPr="00F81E5E">
        <w:rPr>
          <w:rFonts w:ascii="Times New Roman" w:eastAsia="MS PGothic" w:hAnsi="Times New Roman"/>
          <w:lang w:val="en-US"/>
        </w:rPr>
        <w:t>proves an attractive concept because factory-built modular plants can be easily distributed, repositioned, and stacked</w:t>
      </w:r>
      <w:r>
        <w:rPr>
          <w:rFonts w:ascii="Times New Roman" w:eastAsia="MS PGothic" w:hAnsi="Times New Roman"/>
          <w:lang w:val="en-US"/>
        </w:rPr>
        <w:t xml:space="preserve"> </w:t>
      </w:r>
      <w:r w:rsidRPr="00F81E5E">
        <w:rPr>
          <w:rFonts w:ascii="Times New Roman" w:eastAsia="MS PGothic" w:hAnsi="Times New Roman"/>
          <w:lang w:val="en-US"/>
        </w:rPr>
        <w:t>in parallel to achieve scale, while process intensification can overcome the inherent</w:t>
      </w:r>
      <w:r>
        <w:rPr>
          <w:rFonts w:ascii="Times New Roman" w:eastAsia="MS PGothic" w:hAnsi="Times New Roman"/>
          <w:lang w:val="en-US"/>
        </w:rPr>
        <w:t xml:space="preserve"> </w:t>
      </w:r>
      <w:r w:rsidRPr="00F81E5E">
        <w:rPr>
          <w:rFonts w:ascii="Times New Roman" w:eastAsia="MS PGothic" w:hAnsi="Times New Roman"/>
          <w:lang w:val="en-US"/>
        </w:rPr>
        <w:t>loss of economies of scale associated with a smaller process</w:t>
      </w:r>
      <w:r w:rsidR="000367F3">
        <w:rPr>
          <w:rFonts w:ascii="Times New Roman" w:eastAsia="MS PGothic" w:hAnsi="Times New Roman"/>
          <w:lang w:val="en-US"/>
        </w:rPr>
        <w:t xml:space="preserve"> [3</w:t>
      </w:r>
      <w:r w:rsidR="004572C9">
        <w:rPr>
          <w:rFonts w:ascii="Times New Roman" w:eastAsia="MS PGothic" w:hAnsi="Times New Roman"/>
          <w:lang w:val="en-US"/>
        </w:rPr>
        <w:t>, 4</w:t>
      </w:r>
      <w:r w:rsidR="000367F3">
        <w:rPr>
          <w:rFonts w:ascii="Times New Roman" w:eastAsia="MS PGothic" w:hAnsi="Times New Roman"/>
          <w:lang w:val="en-US"/>
        </w:rPr>
        <w:t>]</w:t>
      </w:r>
      <w:r w:rsidRPr="00F81E5E">
        <w:rPr>
          <w:rFonts w:ascii="Times New Roman" w:eastAsia="MS PGothic" w:hAnsi="Times New Roman"/>
          <w:lang w:val="en-US"/>
        </w:rPr>
        <w:t>.</w:t>
      </w:r>
    </w:p>
    <w:p w14:paraId="66F9A7DF" w14:textId="5012C169" w:rsidR="00446993" w:rsidRDefault="00446993" w:rsidP="00446993">
      <w:pPr>
        <w:snapToGrid w:val="0"/>
        <w:spacing w:after="120"/>
        <w:jc w:val="both"/>
        <w:rPr>
          <w:rFonts w:ascii="Times New Roman" w:eastAsia="MS PGothic" w:hAnsi="Times New Roman"/>
          <w:lang w:val="en-US"/>
        </w:rPr>
      </w:pPr>
      <w:r>
        <w:rPr>
          <w:rFonts w:ascii="Times New Roman" w:eastAsia="MS PGothic" w:hAnsi="Times New Roman"/>
          <w:lang w:val="en-US"/>
        </w:rPr>
        <w:t>This</w:t>
      </w:r>
      <w:r w:rsidRPr="00F81E5E">
        <w:rPr>
          <w:rFonts w:ascii="Times New Roman" w:eastAsia="MS PGothic" w:hAnsi="Times New Roman"/>
          <w:lang w:val="en-US"/>
        </w:rPr>
        <w:t xml:space="preserve"> </w:t>
      </w:r>
      <w:r>
        <w:rPr>
          <w:rFonts w:ascii="Times New Roman" w:eastAsia="MS PGothic" w:hAnsi="Times New Roman"/>
          <w:lang w:val="en-US"/>
        </w:rPr>
        <w:t>a</w:t>
      </w:r>
      <w:r w:rsidR="005D5457">
        <w:rPr>
          <w:rFonts w:ascii="Times New Roman" w:eastAsia="MS PGothic" w:hAnsi="Times New Roman"/>
          <w:lang w:val="en-US"/>
        </w:rPr>
        <w:t xml:space="preserve">bstract is </w:t>
      </w:r>
      <w:r w:rsidRPr="00F81E5E">
        <w:rPr>
          <w:rFonts w:ascii="Times New Roman" w:eastAsia="MS PGothic" w:hAnsi="Times New Roman"/>
          <w:lang w:val="en-US"/>
        </w:rPr>
        <w:t xml:space="preserve">related to a recent project </w:t>
      </w:r>
      <w:r w:rsidR="0023721C">
        <w:rPr>
          <w:rFonts w:ascii="Times New Roman" w:eastAsia="MS PGothic" w:hAnsi="Times New Roman"/>
          <w:lang w:val="en-US"/>
        </w:rPr>
        <w:t xml:space="preserve">funded by </w:t>
      </w:r>
      <w:r w:rsidR="00904F1D">
        <w:rPr>
          <w:rFonts w:ascii="Times New Roman" w:eastAsia="MS PGothic" w:hAnsi="Times New Roman"/>
          <w:lang w:val="en-US"/>
        </w:rPr>
        <w:t>Tuscany</w:t>
      </w:r>
      <w:r w:rsidR="0023721C">
        <w:rPr>
          <w:rFonts w:ascii="Times New Roman" w:eastAsia="MS PGothic" w:hAnsi="Times New Roman"/>
          <w:lang w:val="en-US"/>
        </w:rPr>
        <w:t xml:space="preserve"> Region </w:t>
      </w:r>
      <w:r w:rsidR="00115785">
        <w:rPr>
          <w:rFonts w:ascii="Times New Roman" w:eastAsia="MS PGothic" w:hAnsi="Times New Roman"/>
          <w:lang w:val="en-US"/>
        </w:rPr>
        <w:t xml:space="preserve">that </w:t>
      </w:r>
      <w:r w:rsidRPr="00F81E5E">
        <w:rPr>
          <w:rFonts w:ascii="Times New Roman" w:eastAsia="MS PGothic" w:hAnsi="Times New Roman"/>
          <w:lang w:val="en-US"/>
        </w:rPr>
        <w:t xml:space="preserve">aims to develop an innovative </w:t>
      </w:r>
      <w:r w:rsidR="0023721C">
        <w:rPr>
          <w:rFonts w:ascii="Times New Roman" w:eastAsia="MS PGothic" w:hAnsi="Times New Roman"/>
          <w:lang w:val="en-US"/>
        </w:rPr>
        <w:t>plant</w:t>
      </w:r>
      <w:r w:rsidRPr="00F81E5E">
        <w:rPr>
          <w:rFonts w:ascii="Times New Roman" w:eastAsia="MS PGothic" w:hAnsi="Times New Roman"/>
          <w:lang w:val="en-US"/>
        </w:rPr>
        <w:t xml:space="preserve"> </w:t>
      </w:r>
      <w:r w:rsidR="0023721C">
        <w:rPr>
          <w:rFonts w:ascii="Times New Roman" w:eastAsia="MS PGothic" w:hAnsi="Times New Roman"/>
          <w:lang w:val="en-US"/>
        </w:rPr>
        <w:t>(</w:t>
      </w:r>
      <w:r w:rsidR="00904F1D">
        <w:rPr>
          <w:rFonts w:ascii="Times New Roman" w:eastAsia="MS PGothic" w:hAnsi="Times New Roman"/>
          <w:lang w:val="en-US"/>
        </w:rPr>
        <w:t xml:space="preserve">called </w:t>
      </w:r>
      <w:r w:rsidR="0023721C">
        <w:rPr>
          <w:rFonts w:ascii="Times New Roman" w:eastAsia="MS PGothic" w:hAnsi="Times New Roman"/>
          <w:lang w:val="en-US"/>
        </w:rPr>
        <w:t xml:space="preserve">TURBOFLUX) </w:t>
      </w:r>
      <w:r w:rsidRPr="00F81E5E">
        <w:rPr>
          <w:rFonts w:ascii="Times New Roman" w:eastAsia="MS PGothic" w:hAnsi="Times New Roman"/>
          <w:lang w:val="en-US"/>
        </w:rPr>
        <w:t>to produce in continuous mode a set of specific formulations for the</w:t>
      </w:r>
      <w:r>
        <w:rPr>
          <w:rFonts w:ascii="Times New Roman" w:eastAsia="MS PGothic" w:hAnsi="Times New Roman"/>
          <w:lang w:val="en-US"/>
        </w:rPr>
        <w:t xml:space="preserve"> </w:t>
      </w:r>
      <w:r w:rsidRPr="00F81E5E">
        <w:rPr>
          <w:rFonts w:ascii="Times New Roman" w:eastAsia="MS PGothic" w:hAnsi="Times New Roman"/>
          <w:lang w:val="en-US"/>
        </w:rPr>
        <w:t xml:space="preserve">chemical and health sectors to face </w:t>
      </w:r>
      <w:r w:rsidR="00BE3863">
        <w:rPr>
          <w:rFonts w:ascii="Times New Roman" w:eastAsia="MS PGothic" w:hAnsi="Times New Roman"/>
          <w:lang w:val="en-US"/>
        </w:rPr>
        <w:t xml:space="preserve">possible </w:t>
      </w:r>
      <w:r w:rsidRPr="00F81E5E">
        <w:rPr>
          <w:rFonts w:ascii="Times New Roman" w:eastAsia="MS PGothic" w:hAnsi="Times New Roman"/>
          <w:lang w:val="en-US"/>
        </w:rPr>
        <w:t>future sanitary pandemics. The recent COVID-19</w:t>
      </w:r>
      <w:r>
        <w:rPr>
          <w:rFonts w:ascii="Times New Roman" w:eastAsia="MS PGothic" w:hAnsi="Times New Roman"/>
          <w:lang w:val="en-US"/>
        </w:rPr>
        <w:t xml:space="preserve"> </w:t>
      </w:r>
      <w:r w:rsidRPr="00F81E5E">
        <w:rPr>
          <w:rFonts w:ascii="Times New Roman" w:eastAsia="MS PGothic" w:hAnsi="Times New Roman"/>
          <w:lang w:val="en-US"/>
        </w:rPr>
        <w:t xml:space="preserve">emergency has </w:t>
      </w:r>
      <w:r w:rsidR="007F1210">
        <w:rPr>
          <w:rFonts w:ascii="Times New Roman" w:eastAsia="MS PGothic" w:hAnsi="Times New Roman"/>
          <w:lang w:val="en-US"/>
        </w:rPr>
        <w:t>now</w:t>
      </w:r>
      <w:r w:rsidRPr="00F81E5E">
        <w:rPr>
          <w:rFonts w:ascii="Times New Roman" w:eastAsia="MS PGothic" w:hAnsi="Times New Roman"/>
          <w:lang w:val="en-US"/>
        </w:rPr>
        <w:t xml:space="preserve"> passed its most critical phase and has in the meantime become</w:t>
      </w:r>
      <w:r>
        <w:rPr>
          <w:rFonts w:ascii="Times New Roman" w:eastAsia="MS PGothic" w:hAnsi="Times New Roman"/>
          <w:lang w:val="en-US"/>
        </w:rPr>
        <w:t xml:space="preserve"> </w:t>
      </w:r>
      <w:r w:rsidRPr="00F81E5E">
        <w:rPr>
          <w:rFonts w:ascii="Times New Roman" w:eastAsia="MS PGothic" w:hAnsi="Times New Roman"/>
          <w:lang w:val="en-US"/>
        </w:rPr>
        <w:t xml:space="preserve">endemic, making the Italian production of surgical medical devices, </w:t>
      </w:r>
      <w:r w:rsidR="00115785">
        <w:rPr>
          <w:rFonts w:ascii="Times New Roman" w:eastAsia="MS PGothic" w:hAnsi="Times New Roman"/>
          <w:lang w:val="en-US"/>
        </w:rPr>
        <w:t xml:space="preserve">such </w:t>
      </w:r>
      <w:r w:rsidRPr="00F81E5E">
        <w:rPr>
          <w:rFonts w:ascii="Times New Roman" w:eastAsia="MS PGothic" w:hAnsi="Times New Roman"/>
          <w:lang w:val="en-US"/>
        </w:rPr>
        <w:t>as sanitizing gel,</w:t>
      </w:r>
      <w:r>
        <w:rPr>
          <w:rFonts w:ascii="Times New Roman" w:eastAsia="MS PGothic" w:hAnsi="Times New Roman"/>
          <w:lang w:val="en-US"/>
        </w:rPr>
        <w:t xml:space="preserve"> </w:t>
      </w:r>
      <w:r w:rsidRPr="00F81E5E">
        <w:rPr>
          <w:rFonts w:ascii="Times New Roman" w:eastAsia="MS PGothic" w:hAnsi="Times New Roman"/>
          <w:lang w:val="en-US"/>
        </w:rPr>
        <w:t>settle on stable levels. Nevertheless, developing a plant with minimal complexity, but</w:t>
      </w:r>
      <w:r>
        <w:rPr>
          <w:rFonts w:ascii="Times New Roman" w:eastAsia="MS PGothic" w:hAnsi="Times New Roman"/>
          <w:lang w:val="en-US"/>
        </w:rPr>
        <w:t xml:space="preserve"> </w:t>
      </w:r>
      <w:r w:rsidRPr="00F81E5E">
        <w:rPr>
          <w:rFonts w:ascii="Times New Roman" w:eastAsia="MS PGothic" w:hAnsi="Times New Roman"/>
          <w:lang w:val="en-US"/>
        </w:rPr>
        <w:t xml:space="preserve">with peculiar features of </w:t>
      </w:r>
      <w:r w:rsidR="00115785">
        <w:rPr>
          <w:rFonts w:ascii="Times New Roman" w:eastAsia="MS PGothic" w:hAnsi="Times New Roman"/>
          <w:lang w:val="en-US"/>
        </w:rPr>
        <w:t>high</w:t>
      </w:r>
      <w:r w:rsidR="00115785" w:rsidRPr="00F81E5E">
        <w:rPr>
          <w:rFonts w:ascii="Times New Roman" w:eastAsia="MS PGothic" w:hAnsi="Times New Roman"/>
          <w:lang w:val="en-US"/>
        </w:rPr>
        <w:t xml:space="preserve"> </w:t>
      </w:r>
      <w:r w:rsidRPr="00F81E5E">
        <w:rPr>
          <w:rFonts w:ascii="Times New Roman" w:eastAsia="MS PGothic" w:hAnsi="Times New Roman"/>
          <w:lang w:val="en-US"/>
        </w:rPr>
        <w:t>flexibility, modularity, agility, and availability, is very</w:t>
      </w:r>
      <w:r>
        <w:rPr>
          <w:rFonts w:ascii="Times New Roman" w:eastAsia="MS PGothic" w:hAnsi="Times New Roman"/>
          <w:lang w:val="en-US"/>
        </w:rPr>
        <w:t xml:space="preserve"> </w:t>
      </w:r>
      <w:r w:rsidRPr="00F81E5E">
        <w:rPr>
          <w:rFonts w:ascii="Times New Roman" w:eastAsia="MS PGothic" w:hAnsi="Times New Roman"/>
          <w:lang w:val="en-US"/>
        </w:rPr>
        <w:t>attractive for the very variable market of the future, especially for crisis areas or when</w:t>
      </w:r>
      <w:r>
        <w:rPr>
          <w:rFonts w:ascii="Times New Roman" w:eastAsia="MS PGothic" w:hAnsi="Times New Roman"/>
          <w:lang w:val="en-US"/>
        </w:rPr>
        <w:t xml:space="preserve"> </w:t>
      </w:r>
      <w:r w:rsidRPr="00F81E5E">
        <w:rPr>
          <w:rFonts w:ascii="Times New Roman" w:eastAsia="MS PGothic" w:hAnsi="Times New Roman"/>
          <w:lang w:val="en-US"/>
        </w:rPr>
        <w:t>rapid installation and start-up are required.</w:t>
      </w:r>
    </w:p>
    <w:p w14:paraId="5458D6F8" w14:textId="54084C7F" w:rsidR="0023721C" w:rsidRDefault="0023721C" w:rsidP="00446993">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project activities </w:t>
      </w:r>
      <w:r w:rsidR="00BE3863">
        <w:rPr>
          <w:rFonts w:ascii="Times New Roman" w:eastAsia="MS PGothic" w:hAnsi="Times New Roman"/>
          <w:lang w:val="en-US"/>
        </w:rPr>
        <w:t xml:space="preserve">have </w:t>
      </w:r>
      <w:r>
        <w:rPr>
          <w:rFonts w:ascii="Times New Roman" w:eastAsia="MS PGothic" w:hAnsi="Times New Roman"/>
          <w:lang w:val="en-US"/>
        </w:rPr>
        <w:t>concern</w:t>
      </w:r>
      <w:r w:rsidR="00904F1D">
        <w:rPr>
          <w:rFonts w:ascii="Times New Roman" w:eastAsia="MS PGothic" w:hAnsi="Times New Roman"/>
          <w:lang w:val="en-US"/>
        </w:rPr>
        <w:t>ed</w:t>
      </w:r>
      <w:r>
        <w:rPr>
          <w:rFonts w:ascii="Times New Roman" w:eastAsia="MS PGothic" w:hAnsi="Times New Roman"/>
          <w:lang w:val="en-US"/>
        </w:rPr>
        <w:t xml:space="preserve"> </w:t>
      </w:r>
      <w:r w:rsidR="00E465FB">
        <w:rPr>
          <w:rFonts w:ascii="Times New Roman" w:eastAsia="MS PGothic" w:hAnsi="Times New Roman"/>
          <w:lang w:val="en-US"/>
        </w:rPr>
        <w:t xml:space="preserve">so far </w:t>
      </w:r>
      <w:r w:rsidRPr="007F1210">
        <w:rPr>
          <w:rFonts w:ascii="Times New Roman" w:eastAsia="MS PGothic" w:hAnsi="Times New Roman"/>
          <w:lang w:val="en-US"/>
        </w:rPr>
        <w:t>the analysis of</w:t>
      </w:r>
      <w:r>
        <w:rPr>
          <w:rFonts w:ascii="Times New Roman" w:eastAsia="MS PGothic" w:hAnsi="Times New Roman"/>
          <w:lang w:val="en-US"/>
        </w:rPr>
        <w:t xml:space="preserve"> </w:t>
      </w:r>
      <w:r w:rsidRPr="007F1210">
        <w:rPr>
          <w:rFonts w:ascii="Times New Roman" w:eastAsia="MS PGothic" w:hAnsi="Times New Roman"/>
          <w:lang w:val="en-US"/>
        </w:rPr>
        <w:t>rheological and physical</w:t>
      </w:r>
      <w:r>
        <w:rPr>
          <w:rFonts w:ascii="Times New Roman" w:eastAsia="MS PGothic" w:hAnsi="Times New Roman"/>
          <w:lang w:val="en-US"/>
        </w:rPr>
        <w:t>/</w:t>
      </w:r>
      <w:r w:rsidRPr="007F1210">
        <w:rPr>
          <w:rFonts w:ascii="Times New Roman" w:eastAsia="MS PGothic" w:hAnsi="Times New Roman"/>
          <w:lang w:val="en-US"/>
        </w:rPr>
        <w:t xml:space="preserve">chemical properties of the substances of interest, the selection and analysis of the modular elements of the </w:t>
      </w:r>
      <w:r>
        <w:rPr>
          <w:rFonts w:ascii="Times New Roman" w:eastAsia="MS PGothic" w:hAnsi="Times New Roman"/>
          <w:lang w:val="en-US"/>
        </w:rPr>
        <w:t xml:space="preserve">tubular </w:t>
      </w:r>
      <w:r w:rsidRPr="007F1210">
        <w:rPr>
          <w:rFonts w:ascii="Times New Roman" w:eastAsia="MS PGothic" w:hAnsi="Times New Roman"/>
          <w:lang w:val="en-US"/>
        </w:rPr>
        <w:t>flow reactor</w:t>
      </w:r>
      <w:r>
        <w:rPr>
          <w:rFonts w:ascii="Times New Roman" w:eastAsia="MS PGothic" w:hAnsi="Times New Roman"/>
          <w:lang w:val="en-US"/>
        </w:rPr>
        <w:t xml:space="preserve">, </w:t>
      </w:r>
      <w:r w:rsidRPr="007F1210">
        <w:rPr>
          <w:rFonts w:ascii="Times New Roman" w:eastAsia="MS PGothic" w:hAnsi="Times New Roman"/>
          <w:lang w:val="en-US"/>
        </w:rPr>
        <w:t xml:space="preserve">and </w:t>
      </w:r>
      <w:r>
        <w:rPr>
          <w:rFonts w:ascii="Times New Roman" w:eastAsia="MS PGothic" w:hAnsi="Times New Roman"/>
          <w:lang w:val="en-US"/>
        </w:rPr>
        <w:t xml:space="preserve">the run of a </w:t>
      </w:r>
      <w:r w:rsidRPr="007F1210">
        <w:rPr>
          <w:rFonts w:ascii="Times New Roman" w:eastAsia="MS PGothic" w:hAnsi="Times New Roman"/>
          <w:lang w:val="en-US"/>
        </w:rPr>
        <w:t xml:space="preserve">series of numerical simulations with CFD techniques. Furthermore, </w:t>
      </w:r>
      <w:r>
        <w:rPr>
          <w:rFonts w:ascii="Times New Roman" w:eastAsia="MS PGothic" w:hAnsi="Times New Roman"/>
          <w:lang w:val="en-US"/>
        </w:rPr>
        <w:t xml:space="preserve">the work </w:t>
      </w:r>
      <w:r w:rsidR="00904F1D">
        <w:rPr>
          <w:rFonts w:ascii="Times New Roman" w:eastAsia="MS PGothic" w:hAnsi="Times New Roman"/>
          <w:lang w:val="en-US"/>
        </w:rPr>
        <w:t xml:space="preserve">will </w:t>
      </w:r>
      <w:r w:rsidR="004572C9" w:rsidRPr="004572C9">
        <w:rPr>
          <w:rFonts w:ascii="Times New Roman" w:eastAsia="MS PGothic" w:hAnsi="Times New Roman"/>
          <w:lang w:val="en-US"/>
        </w:rPr>
        <w:t xml:space="preserve">focus on the definition and development of the automation software and the control system, </w:t>
      </w:r>
      <w:r>
        <w:rPr>
          <w:rFonts w:ascii="Times New Roman" w:eastAsia="MS PGothic" w:hAnsi="Times New Roman"/>
          <w:lang w:val="en-US"/>
        </w:rPr>
        <w:t xml:space="preserve">the </w:t>
      </w:r>
      <w:r w:rsidRPr="007F1210">
        <w:rPr>
          <w:rFonts w:ascii="Times New Roman" w:eastAsia="MS PGothic" w:hAnsi="Times New Roman"/>
          <w:lang w:val="en-US"/>
        </w:rPr>
        <w:t>prototype integration and realization</w:t>
      </w:r>
      <w:r>
        <w:rPr>
          <w:rFonts w:ascii="Times New Roman" w:eastAsia="MS PGothic" w:hAnsi="Times New Roman"/>
          <w:lang w:val="en-US"/>
        </w:rPr>
        <w:t xml:space="preserve">, and </w:t>
      </w:r>
      <w:r w:rsidRPr="007F1210">
        <w:rPr>
          <w:rFonts w:ascii="Times New Roman" w:eastAsia="MS PGothic" w:hAnsi="Times New Roman"/>
          <w:lang w:val="en-US"/>
        </w:rPr>
        <w:t xml:space="preserve">functional and performance tests in </w:t>
      </w:r>
      <w:r>
        <w:rPr>
          <w:rFonts w:ascii="Times New Roman" w:eastAsia="MS PGothic" w:hAnsi="Times New Roman"/>
          <w:lang w:val="en-US"/>
        </w:rPr>
        <w:t xml:space="preserve">simulated and </w:t>
      </w:r>
      <w:r w:rsidRPr="007F1210">
        <w:rPr>
          <w:rFonts w:ascii="Times New Roman" w:eastAsia="MS PGothic" w:hAnsi="Times New Roman"/>
          <w:lang w:val="en-US"/>
        </w:rPr>
        <w:t>operational</w:t>
      </w:r>
      <w:r>
        <w:rPr>
          <w:rFonts w:ascii="Times New Roman" w:eastAsia="MS PGothic" w:hAnsi="Times New Roman"/>
          <w:lang w:val="en-US"/>
        </w:rPr>
        <w:t xml:space="preserve"> scenario</w:t>
      </w:r>
      <w:r w:rsidR="00BE3863">
        <w:rPr>
          <w:rFonts w:ascii="Times New Roman" w:eastAsia="MS PGothic" w:hAnsi="Times New Roman"/>
          <w:lang w:val="en-US"/>
        </w:rPr>
        <w:t>s</w:t>
      </w:r>
      <w:r w:rsidRPr="007F1210">
        <w:rPr>
          <w:rFonts w:ascii="Times New Roman" w:eastAsia="MS PGothic" w:hAnsi="Times New Roman"/>
          <w:lang w:val="en-US"/>
        </w:rPr>
        <w:t>.</w:t>
      </w:r>
    </w:p>
    <w:p w14:paraId="104FAB2F" w14:textId="33756F0C" w:rsidR="0023721C" w:rsidRDefault="0023721C" w:rsidP="0023721C">
      <w:pPr>
        <w:snapToGrid w:val="0"/>
        <w:spacing w:after="120"/>
        <w:jc w:val="both"/>
        <w:rPr>
          <w:rFonts w:ascii="Times New Roman" w:eastAsia="MS PGothic" w:hAnsi="Times New Roman"/>
          <w:lang w:val="en-US"/>
        </w:rPr>
      </w:pPr>
      <w:r w:rsidRPr="00F81E5E">
        <w:rPr>
          <w:rFonts w:ascii="Times New Roman" w:eastAsia="MS PGothic" w:hAnsi="Times New Roman"/>
          <w:lang w:val="en-US"/>
        </w:rPr>
        <w:t>The desired formulat</w:t>
      </w:r>
      <w:r w:rsidR="00E465FB">
        <w:rPr>
          <w:rFonts w:ascii="Times New Roman" w:eastAsia="MS PGothic" w:hAnsi="Times New Roman"/>
          <w:lang w:val="en-US"/>
        </w:rPr>
        <w:t>ion</w:t>
      </w:r>
      <w:r w:rsidRPr="00F81E5E">
        <w:rPr>
          <w:rFonts w:ascii="Times New Roman" w:eastAsia="MS PGothic" w:hAnsi="Times New Roman"/>
          <w:lang w:val="en-US"/>
        </w:rPr>
        <w:t xml:space="preserve">s </w:t>
      </w:r>
      <w:r>
        <w:rPr>
          <w:rFonts w:ascii="Times New Roman" w:eastAsia="MS PGothic" w:hAnsi="Times New Roman"/>
          <w:lang w:val="en-US"/>
        </w:rPr>
        <w:t xml:space="preserve">of TURBOFLUX </w:t>
      </w:r>
      <w:r w:rsidRPr="00F81E5E">
        <w:rPr>
          <w:rFonts w:ascii="Times New Roman" w:eastAsia="MS PGothic" w:hAnsi="Times New Roman"/>
          <w:lang w:val="en-US"/>
        </w:rPr>
        <w:t>are produced from a</w:t>
      </w:r>
      <w:r>
        <w:rPr>
          <w:rFonts w:ascii="Times New Roman" w:eastAsia="MS PGothic" w:hAnsi="Times New Roman"/>
          <w:lang w:val="en-US"/>
        </w:rPr>
        <w:t xml:space="preserve"> </w:t>
      </w:r>
      <w:r w:rsidRPr="00F81E5E">
        <w:rPr>
          <w:rFonts w:ascii="Times New Roman" w:eastAsia="MS PGothic" w:hAnsi="Times New Roman"/>
          <w:lang w:val="en-US"/>
        </w:rPr>
        <w:t xml:space="preserve">limited number of basic components in liquid state, directly </w:t>
      </w:r>
      <w:r w:rsidR="004572C9">
        <w:rPr>
          <w:rFonts w:ascii="Times New Roman" w:eastAsia="MS PGothic" w:hAnsi="Times New Roman"/>
          <w:lang w:val="en-US"/>
        </w:rPr>
        <w:t>inflow</w:t>
      </w:r>
      <w:r w:rsidRPr="00F81E5E">
        <w:rPr>
          <w:rFonts w:ascii="Times New Roman" w:eastAsia="MS PGothic" w:hAnsi="Times New Roman"/>
          <w:lang w:val="en-US"/>
        </w:rPr>
        <w:t xml:space="preserve"> by</w:t>
      </w:r>
      <w:r>
        <w:rPr>
          <w:rFonts w:ascii="Times New Roman" w:eastAsia="MS PGothic" w:hAnsi="Times New Roman"/>
          <w:lang w:val="en-US"/>
        </w:rPr>
        <w:t xml:space="preserve"> </w:t>
      </w:r>
      <w:r w:rsidRPr="00F81E5E">
        <w:rPr>
          <w:rFonts w:ascii="Times New Roman" w:eastAsia="MS PGothic" w:hAnsi="Times New Roman"/>
          <w:lang w:val="en-US"/>
        </w:rPr>
        <w:t xml:space="preserve">means of </w:t>
      </w:r>
      <w:r>
        <w:rPr>
          <w:rFonts w:ascii="Times New Roman" w:eastAsia="MS PGothic" w:hAnsi="Times New Roman"/>
          <w:lang w:val="en-US"/>
        </w:rPr>
        <w:t xml:space="preserve">a series </w:t>
      </w:r>
      <w:r w:rsidR="004572C9">
        <w:rPr>
          <w:rFonts w:ascii="Times New Roman" w:eastAsia="MS PGothic" w:hAnsi="Times New Roman"/>
          <w:lang w:val="en-US"/>
        </w:rPr>
        <w:t xml:space="preserve">of </w:t>
      </w:r>
      <w:r w:rsidRPr="00F81E5E">
        <w:rPr>
          <w:rFonts w:ascii="Times New Roman" w:eastAsia="MS PGothic" w:hAnsi="Times New Roman"/>
          <w:lang w:val="en-US"/>
        </w:rPr>
        <w:t>static</w:t>
      </w:r>
      <w:r>
        <w:rPr>
          <w:rFonts w:ascii="Times New Roman" w:eastAsia="MS PGothic" w:hAnsi="Times New Roman"/>
          <w:lang w:val="en-US"/>
        </w:rPr>
        <w:t xml:space="preserve"> </w:t>
      </w:r>
      <w:r w:rsidRPr="00F81E5E">
        <w:rPr>
          <w:rFonts w:ascii="Times New Roman" w:eastAsia="MS PGothic" w:hAnsi="Times New Roman"/>
          <w:lang w:val="en-US"/>
        </w:rPr>
        <w:t xml:space="preserve">mixing devices </w:t>
      </w:r>
      <w:r w:rsidR="004572C9">
        <w:rPr>
          <w:rFonts w:ascii="Times New Roman" w:eastAsia="MS PGothic" w:hAnsi="Times New Roman"/>
          <w:lang w:val="en-US"/>
        </w:rPr>
        <w:t xml:space="preserve">[5, 6] </w:t>
      </w:r>
      <w:r w:rsidRPr="00F81E5E">
        <w:rPr>
          <w:rFonts w:ascii="Times New Roman" w:eastAsia="MS PGothic" w:hAnsi="Times New Roman"/>
          <w:lang w:val="en-US"/>
        </w:rPr>
        <w:t xml:space="preserve">installed within the pipeline housed in </w:t>
      </w:r>
      <w:r>
        <w:rPr>
          <w:rFonts w:ascii="Times New Roman" w:eastAsia="MS PGothic" w:hAnsi="Times New Roman"/>
          <w:lang w:val="en-US"/>
        </w:rPr>
        <w:t>a</w:t>
      </w:r>
      <w:r w:rsidRPr="00F81E5E">
        <w:rPr>
          <w:rFonts w:ascii="Times New Roman" w:eastAsia="MS PGothic" w:hAnsi="Times New Roman"/>
          <w:lang w:val="en-US"/>
        </w:rPr>
        <w:t xml:space="preserve"> containerized mobile unit. The</w:t>
      </w:r>
      <w:r>
        <w:rPr>
          <w:rFonts w:ascii="Times New Roman" w:eastAsia="MS PGothic" w:hAnsi="Times New Roman"/>
          <w:lang w:val="en-US"/>
        </w:rPr>
        <w:t xml:space="preserve"> </w:t>
      </w:r>
      <w:r w:rsidRPr="00F81E5E">
        <w:rPr>
          <w:rFonts w:ascii="Times New Roman" w:eastAsia="MS PGothic" w:hAnsi="Times New Roman"/>
          <w:lang w:val="en-US"/>
        </w:rPr>
        <w:t>plant</w:t>
      </w:r>
      <w:r>
        <w:rPr>
          <w:rFonts w:ascii="Times New Roman" w:eastAsia="MS PGothic" w:hAnsi="Times New Roman"/>
          <w:lang w:val="en-US"/>
        </w:rPr>
        <w:t xml:space="preserve"> </w:t>
      </w:r>
      <w:r w:rsidRPr="00F81E5E">
        <w:rPr>
          <w:rFonts w:ascii="Times New Roman" w:eastAsia="MS PGothic" w:hAnsi="Times New Roman"/>
          <w:lang w:val="en-US"/>
        </w:rPr>
        <w:t>is specifically designed</w:t>
      </w:r>
      <w:r>
        <w:rPr>
          <w:rFonts w:ascii="Times New Roman" w:eastAsia="MS PGothic" w:hAnsi="Times New Roman"/>
          <w:lang w:val="en-US"/>
        </w:rPr>
        <w:t xml:space="preserve"> for</w:t>
      </w:r>
      <w:r w:rsidRPr="00F81E5E">
        <w:rPr>
          <w:rFonts w:ascii="Times New Roman" w:eastAsia="MS PGothic" w:hAnsi="Times New Roman"/>
          <w:lang w:val="en-US"/>
        </w:rPr>
        <w:t xml:space="preserve"> three main types of final products: </w:t>
      </w:r>
      <w:proofErr w:type="spellStart"/>
      <w:r w:rsidRPr="00F81E5E">
        <w:rPr>
          <w:rFonts w:ascii="Times New Roman" w:eastAsia="MS PGothic" w:hAnsi="Times New Roman"/>
          <w:lang w:val="en-US"/>
        </w:rPr>
        <w:t>i</w:t>
      </w:r>
      <w:proofErr w:type="spellEnd"/>
      <w:r w:rsidRPr="00F81E5E">
        <w:rPr>
          <w:rFonts w:ascii="Times New Roman" w:eastAsia="MS PGothic" w:hAnsi="Times New Roman"/>
          <w:lang w:val="en-US"/>
        </w:rPr>
        <w:t>) alcohol-based disinfectants;</w:t>
      </w:r>
      <w:r>
        <w:rPr>
          <w:rFonts w:ascii="Times New Roman" w:eastAsia="MS PGothic" w:hAnsi="Times New Roman"/>
          <w:lang w:val="en-US"/>
        </w:rPr>
        <w:t xml:space="preserve"> </w:t>
      </w:r>
      <w:r w:rsidRPr="00F81E5E">
        <w:rPr>
          <w:rFonts w:ascii="Times New Roman" w:eastAsia="MS PGothic" w:hAnsi="Times New Roman"/>
          <w:lang w:val="en-US"/>
        </w:rPr>
        <w:t>ii) synthetic environmental sanitizers; iii) modified acrylic resins. It is to be noted that</w:t>
      </w:r>
      <w:r>
        <w:rPr>
          <w:rFonts w:ascii="Times New Roman" w:eastAsia="MS PGothic" w:hAnsi="Times New Roman"/>
          <w:lang w:val="en-US"/>
        </w:rPr>
        <w:t xml:space="preserve"> </w:t>
      </w:r>
      <w:r w:rsidRPr="00F81E5E">
        <w:rPr>
          <w:rFonts w:ascii="Times New Roman" w:eastAsia="MS PGothic" w:hAnsi="Times New Roman"/>
          <w:lang w:val="en-US"/>
        </w:rPr>
        <w:t xml:space="preserve">the above-mentioned formulations are </w:t>
      </w:r>
      <w:r w:rsidR="00BE3863" w:rsidRPr="00F81E5E">
        <w:rPr>
          <w:rFonts w:ascii="Times New Roman" w:eastAsia="MS PGothic" w:hAnsi="Times New Roman"/>
          <w:lang w:val="en-US"/>
        </w:rPr>
        <w:t>usually</w:t>
      </w:r>
      <w:r w:rsidR="00BE3863">
        <w:rPr>
          <w:rFonts w:ascii="Times New Roman" w:eastAsia="MS PGothic" w:hAnsi="Times New Roman"/>
          <w:lang w:val="en-US"/>
        </w:rPr>
        <w:t xml:space="preserve"> </w:t>
      </w:r>
      <w:r w:rsidRPr="00F81E5E">
        <w:rPr>
          <w:rFonts w:ascii="Times New Roman" w:eastAsia="MS PGothic" w:hAnsi="Times New Roman"/>
          <w:lang w:val="en-US"/>
        </w:rPr>
        <w:t xml:space="preserve">obtained in </w:t>
      </w:r>
      <w:r>
        <w:rPr>
          <w:rFonts w:ascii="Times New Roman" w:eastAsia="MS PGothic" w:hAnsi="Times New Roman"/>
          <w:lang w:val="en-US"/>
        </w:rPr>
        <w:t xml:space="preserve">traditional </w:t>
      </w:r>
      <w:r w:rsidRPr="00F81E5E">
        <w:rPr>
          <w:rFonts w:ascii="Times New Roman" w:eastAsia="MS PGothic" w:hAnsi="Times New Roman"/>
          <w:lang w:val="en-US"/>
        </w:rPr>
        <w:t>batch</w:t>
      </w:r>
      <w:r w:rsidR="00904F1D">
        <w:rPr>
          <w:rFonts w:ascii="Times New Roman" w:eastAsia="MS PGothic" w:hAnsi="Times New Roman"/>
          <w:lang w:val="en-US"/>
        </w:rPr>
        <w:t>-</w:t>
      </w:r>
      <w:r w:rsidRPr="00F81E5E">
        <w:rPr>
          <w:rFonts w:ascii="Times New Roman" w:eastAsia="MS PGothic" w:hAnsi="Times New Roman"/>
          <w:lang w:val="en-US"/>
        </w:rPr>
        <w:t>type processes; however, with the aid of static mixers, production can efficiently take place in continuous</w:t>
      </w:r>
      <w:r>
        <w:rPr>
          <w:rFonts w:ascii="Times New Roman" w:eastAsia="MS PGothic" w:hAnsi="Times New Roman"/>
          <w:lang w:val="en-US"/>
        </w:rPr>
        <w:t xml:space="preserve"> </w:t>
      </w:r>
      <w:r w:rsidRPr="00F81E5E">
        <w:rPr>
          <w:rFonts w:ascii="Times New Roman" w:eastAsia="MS PGothic" w:hAnsi="Times New Roman"/>
          <w:lang w:val="en-US"/>
        </w:rPr>
        <w:t>mode.</w:t>
      </w:r>
    </w:p>
    <w:p w14:paraId="5B66EDA8" w14:textId="4E2FF32D" w:rsidR="0023721C" w:rsidRPr="0023721C" w:rsidRDefault="0023721C" w:rsidP="0023721C">
      <w:pPr>
        <w:snapToGrid w:val="0"/>
        <w:spacing w:after="120"/>
        <w:jc w:val="both"/>
        <w:rPr>
          <w:rFonts w:ascii="Times New Roman" w:eastAsia="MS PGothic" w:hAnsi="Times New Roman"/>
          <w:lang w:val="en-US"/>
        </w:rPr>
      </w:pPr>
      <w:r w:rsidRPr="0023721C">
        <w:rPr>
          <w:rFonts w:ascii="Times New Roman" w:eastAsia="MS PGothic" w:hAnsi="Times New Roman"/>
          <w:lang w:val="en-US"/>
        </w:rPr>
        <w:t>The plant consists of two maritime containers arranged adjacent by the long side,</w:t>
      </w:r>
      <w:r>
        <w:rPr>
          <w:rFonts w:ascii="Times New Roman" w:eastAsia="MS PGothic" w:hAnsi="Times New Roman"/>
          <w:lang w:val="en-US"/>
        </w:rPr>
        <w:t xml:space="preserve"> </w:t>
      </w:r>
      <w:r w:rsidRPr="0023721C">
        <w:rPr>
          <w:rFonts w:ascii="Times New Roman" w:eastAsia="MS PGothic" w:hAnsi="Times New Roman"/>
          <w:lang w:val="en-US"/>
        </w:rPr>
        <w:t>with standard dimensions</w:t>
      </w:r>
      <w:r>
        <w:rPr>
          <w:rFonts w:ascii="Times New Roman" w:eastAsia="MS PGothic" w:hAnsi="Times New Roman"/>
          <w:lang w:val="en-US"/>
        </w:rPr>
        <w:t>.</w:t>
      </w:r>
      <w:r w:rsidR="00904F1D">
        <w:rPr>
          <w:rFonts w:ascii="Times New Roman" w:eastAsia="MS PGothic" w:hAnsi="Times New Roman"/>
          <w:lang w:val="en-US"/>
        </w:rPr>
        <w:t xml:space="preserve"> </w:t>
      </w:r>
      <w:r w:rsidRPr="0023721C">
        <w:rPr>
          <w:rFonts w:ascii="Times New Roman" w:eastAsia="MS PGothic" w:hAnsi="Times New Roman"/>
          <w:lang w:val="en-US"/>
        </w:rPr>
        <w:t>The first container includes the static mixing system and the pumps for the various components and the obtained formulate, as well as a buffer tank for temporary storing;</w:t>
      </w:r>
      <w:r>
        <w:rPr>
          <w:rFonts w:ascii="Times New Roman" w:eastAsia="MS PGothic" w:hAnsi="Times New Roman"/>
          <w:lang w:val="en-US"/>
        </w:rPr>
        <w:t xml:space="preserve"> </w:t>
      </w:r>
      <w:r w:rsidRPr="0023721C">
        <w:rPr>
          <w:rFonts w:ascii="Times New Roman" w:eastAsia="MS PGothic" w:hAnsi="Times New Roman"/>
          <w:lang w:val="en-US"/>
        </w:rPr>
        <w:t xml:space="preserve">the second container hosts the kegging machine for the final product and the control panels with external access in </w:t>
      </w:r>
      <w:r w:rsidR="006E0FBA">
        <w:rPr>
          <w:rFonts w:ascii="Times New Roman" w:eastAsia="MS PGothic" w:hAnsi="Times New Roman"/>
          <w:lang w:val="en-US"/>
        </w:rPr>
        <w:t xml:space="preserve">a </w:t>
      </w:r>
      <w:r w:rsidRPr="0023721C">
        <w:rPr>
          <w:rFonts w:ascii="Times New Roman" w:eastAsia="MS PGothic" w:hAnsi="Times New Roman"/>
          <w:lang w:val="en-US"/>
        </w:rPr>
        <w:t>safe area.</w:t>
      </w:r>
      <w:r>
        <w:rPr>
          <w:rFonts w:ascii="Times New Roman" w:eastAsia="MS PGothic" w:hAnsi="Times New Roman"/>
          <w:lang w:val="en-US"/>
        </w:rPr>
        <w:t xml:space="preserve"> </w:t>
      </w:r>
      <w:r w:rsidRPr="0023721C">
        <w:rPr>
          <w:rFonts w:ascii="Times New Roman" w:eastAsia="MS PGothic" w:hAnsi="Times New Roman"/>
          <w:lang w:val="en-US"/>
        </w:rPr>
        <w:t>In particular, the static mixing zone of the plant consists of a series of 5 parallel pipes connected by vertical curves, for a total of around 18m length</w:t>
      </w:r>
      <w:r w:rsidR="00E27F3B">
        <w:rPr>
          <w:rFonts w:ascii="Times New Roman" w:eastAsia="MS PGothic" w:hAnsi="Times New Roman"/>
          <w:lang w:val="en-US"/>
        </w:rPr>
        <w:t xml:space="preserve">, as shown in </w:t>
      </w:r>
      <w:r w:rsidRPr="0023721C">
        <w:rPr>
          <w:rFonts w:ascii="Times New Roman" w:eastAsia="MS PGothic" w:hAnsi="Times New Roman"/>
          <w:lang w:val="en-US"/>
        </w:rPr>
        <w:t>Figure</w:t>
      </w:r>
      <w:r>
        <w:rPr>
          <w:rFonts w:ascii="Times New Roman" w:eastAsia="MS PGothic" w:hAnsi="Times New Roman"/>
          <w:lang w:val="en-US"/>
        </w:rPr>
        <w:t xml:space="preserve"> 1. </w:t>
      </w:r>
      <w:r w:rsidRPr="0023721C">
        <w:rPr>
          <w:rFonts w:ascii="Times New Roman" w:eastAsia="MS PGothic" w:hAnsi="Times New Roman"/>
          <w:lang w:val="en-US"/>
        </w:rPr>
        <w:t>The main vector fluid is fed into the primary pipe and a series of secondary smaller pipes is used to introduce the additives to obtain the various final products.</w:t>
      </w:r>
    </w:p>
    <w:p w14:paraId="16B84018" w14:textId="77777777" w:rsidR="0023721C" w:rsidRPr="00466FFD" w:rsidRDefault="0023721C" w:rsidP="0023721C">
      <w:pPr>
        <w:snapToGrid w:val="0"/>
        <w:spacing w:after="120"/>
        <w:jc w:val="center"/>
        <w:rPr>
          <w:rFonts w:ascii="Times New Roman" w:eastAsia="MS PGothic" w:hAnsi="Times New Roman"/>
        </w:rPr>
      </w:pPr>
      <w:r>
        <w:rPr>
          <w:rFonts w:ascii="Times New Roman" w:eastAsia="MS PGothic" w:hAnsi="Times New Roman"/>
          <w:noProof/>
        </w:rPr>
        <w:lastRenderedPageBreak/>
        <w:drawing>
          <wp:inline distT="0" distB="0" distL="0" distR="0" wp14:anchorId="3702CD93" wp14:editId="01955BF8">
            <wp:extent cx="6120130" cy="2220595"/>
            <wp:effectExtent l="0" t="0" r="127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220595"/>
                    </a:xfrm>
                    <a:prstGeom prst="rect">
                      <a:avLst/>
                    </a:prstGeom>
                  </pic:spPr>
                </pic:pic>
              </a:graphicData>
            </a:graphic>
          </wp:inline>
        </w:drawing>
      </w:r>
    </w:p>
    <w:p w14:paraId="357F8813" w14:textId="13910F68" w:rsidR="0023721C" w:rsidRPr="00466FFD" w:rsidRDefault="0023721C" w:rsidP="0023721C">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sidR="00904F1D">
        <w:rPr>
          <w:rFonts w:ascii="Times New Roman" w:eastAsia="MS PGothic" w:hAnsi="Times New Roman"/>
          <w:lang w:val="en-US"/>
        </w:rPr>
        <w:t>S</w:t>
      </w:r>
      <w:r>
        <w:rPr>
          <w:rFonts w:ascii="Times New Roman" w:eastAsia="MS PGothic" w:hAnsi="Times New Roman"/>
          <w:lang w:val="en-US"/>
        </w:rPr>
        <w:t xml:space="preserve">ketch </w:t>
      </w:r>
      <w:r w:rsidRPr="0023721C">
        <w:rPr>
          <w:rFonts w:ascii="Times New Roman" w:eastAsia="MS PGothic" w:hAnsi="Times New Roman"/>
          <w:lang w:val="en-US"/>
        </w:rPr>
        <w:t>of the mixing zone of the T</w:t>
      </w:r>
      <w:r w:rsidR="00904F1D">
        <w:rPr>
          <w:rFonts w:ascii="Times New Roman" w:eastAsia="MS PGothic" w:hAnsi="Times New Roman"/>
          <w:lang w:val="en-US"/>
        </w:rPr>
        <w:t>URBOFLUX</w:t>
      </w:r>
      <w:r w:rsidRPr="0023721C">
        <w:rPr>
          <w:rFonts w:ascii="Times New Roman" w:eastAsia="MS PGothic" w:hAnsi="Times New Roman"/>
          <w:lang w:val="en-US"/>
        </w:rPr>
        <w:t xml:space="preserve"> system</w:t>
      </w:r>
      <w:r w:rsidRPr="00466FFD">
        <w:rPr>
          <w:rFonts w:ascii="Times New Roman" w:eastAsia="MS PGothic" w:hAnsi="Times New Roman"/>
          <w:szCs w:val="18"/>
          <w:lang w:val="en-US"/>
        </w:rPr>
        <w:t>.</w:t>
      </w:r>
    </w:p>
    <w:p w14:paraId="1B3661B9" w14:textId="25DC2CAC" w:rsidR="0023721C" w:rsidRPr="00446993" w:rsidRDefault="0023721C" w:rsidP="00446993">
      <w:pPr>
        <w:snapToGrid w:val="0"/>
        <w:spacing w:after="120"/>
        <w:jc w:val="both"/>
        <w:rPr>
          <w:rFonts w:ascii="Times New Roman" w:eastAsia="MS PGothic" w:hAnsi="Times New Roman"/>
          <w:lang w:val="en-US"/>
        </w:rPr>
      </w:pPr>
      <w:r w:rsidRPr="0023721C">
        <w:rPr>
          <w:rFonts w:ascii="Times New Roman" w:eastAsia="MS PGothic" w:hAnsi="Times New Roman"/>
          <w:lang w:val="en-US"/>
        </w:rPr>
        <w:t>The main pipe represents the mixing and reaction environment:</w:t>
      </w:r>
      <w:r>
        <w:rPr>
          <w:rFonts w:ascii="Times New Roman" w:eastAsia="MS PGothic" w:hAnsi="Times New Roman"/>
          <w:lang w:val="en-US"/>
        </w:rPr>
        <w:t xml:space="preserve"> </w:t>
      </w:r>
      <w:r w:rsidRPr="0023721C">
        <w:rPr>
          <w:rFonts w:ascii="Times New Roman" w:eastAsia="MS PGothic" w:hAnsi="Times New Roman"/>
          <w:lang w:val="en-US"/>
        </w:rPr>
        <w:t>the first four sectors are used for feeding, mixing and reaction;</w:t>
      </w:r>
      <w:r>
        <w:rPr>
          <w:rFonts w:ascii="Times New Roman" w:eastAsia="MS PGothic" w:hAnsi="Times New Roman"/>
          <w:lang w:val="en-US"/>
        </w:rPr>
        <w:t xml:space="preserve"> t</w:t>
      </w:r>
      <w:r w:rsidRPr="0023721C">
        <w:rPr>
          <w:rFonts w:ascii="Times New Roman" w:eastAsia="MS PGothic" w:hAnsi="Times New Roman"/>
          <w:lang w:val="en-US"/>
        </w:rPr>
        <w:t>he final sector is a calm zone to allow the product stabilization, the quality monitoring, and the properties control.</w:t>
      </w:r>
      <w:r>
        <w:rPr>
          <w:rFonts w:ascii="Times New Roman" w:eastAsia="MS PGothic" w:hAnsi="Times New Roman"/>
          <w:lang w:val="en-US"/>
        </w:rPr>
        <w:t xml:space="preserve"> </w:t>
      </w:r>
      <w:r w:rsidRPr="0023721C">
        <w:rPr>
          <w:rFonts w:ascii="Times New Roman" w:eastAsia="MS PGothic" w:hAnsi="Times New Roman"/>
          <w:lang w:val="en-US"/>
        </w:rPr>
        <w:t>Each component is fed with a dedicated volumetric pump and several mass flow meters are installed to guarantee a high precision in dosages.</w:t>
      </w:r>
      <w:r>
        <w:rPr>
          <w:rFonts w:ascii="Times New Roman" w:eastAsia="MS PGothic" w:hAnsi="Times New Roman"/>
          <w:lang w:val="en-US"/>
        </w:rPr>
        <w:t xml:space="preserve"> </w:t>
      </w:r>
      <w:r w:rsidRPr="0023721C">
        <w:rPr>
          <w:rFonts w:ascii="Times New Roman" w:eastAsia="MS PGothic" w:hAnsi="Times New Roman"/>
          <w:lang w:val="en-US"/>
        </w:rPr>
        <w:t>The relative quantitative and the procedure of injection of the various components are established in advance, according to the recipe developed for each final product.</w:t>
      </w:r>
      <w:r>
        <w:rPr>
          <w:rFonts w:ascii="Times New Roman" w:eastAsia="MS PGothic" w:hAnsi="Times New Roman"/>
          <w:lang w:val="en-US"/>
        </w:rPr>
        <w:t xml:space="preserve"> </w:t>
      </w:r>
      <w:r w:rsidRPr="0023721C">
        <w:rPr>
          <w:rFonts w:ascii="Times New Roman" w:eastAsia="MS PGothic" w:hAnsi="Times New Roman"/>
          <w:lang w:val="en-US"/>
        </w:rPr>
        <w:t>For every component, a control valve and two splitting valves are provided, so that the same additive can be fed in two different sectors of the pipe.</w:t>
      </w:r>
      <w:r>
        <w:rPr>
          <w:rFonts w:ascii="Times New Roman" w:eastAsia="MS PGothic" w:hAnsi="Times New Roman"/>
          <w:lang w:val="en-US"/>
        </w:rPr>
        <w:t xml:space="preserve"> </w:t>
      </w:r>
      <w:r w:rsidRPr="0023721C">
        <w:rPr>
          <w:rFonts w:ascii="Times New Roman" w:eastAsia="MS PGothic" w:hAnsi="Times New Roman"/>
          <w:lang w:val="en-US"/>
        </w:rPr>
        <w:t>The feedback basic control is guaranteed by a ratio logic between the main and the various additive flow rates.</w:t>
      </w:r>
      <w:r>
        <w:rPr>
          <w:rFonts w:ascii="Times New Roman" w:eastAsia="MS PGothic" w:hAnsi="Times New Roman"/>
          <w:lang w:val="en-US"/>
        </w:rPr>
        <w:t xml:space="preserve"> </w:t>
      </w:r>
      <w:r w:rsidRPr="0023721C">
        <w:rPr>
          <w:rFonts w:ascii="Times New Roman" w:eastAsia="MS PGothic" w:hAnsi="Times New Roman"/>
          <w:lang w:val="en-US"/>
        </w:rPr>
        <w:t>In addition, given the practical and economic difficulty of obtaining reliable real-time measures of product quality,</w:t>
      </w:r>
      <w:r>
        <w:rPr>
          <w:rFonts w:ascii="Times New Roman" w:eastAsia="MS PGothic" w:hAnsi="Times New Roman"/>
          <w:lang w:val="en-US"/>
        </w:rPr>
        <w:t xml:space="preserve"> </w:t>
      </w:r>
      <w:r w:rsidRPr="0023721C">
        <w:rPr>
          <w:rFonts w:ascii="Times New Roman" w:eastAsia="MS PGothic" w:hAnsi="Times New Roman"/>
          <w:lang w:val="en-US"/>
        </w:rPr>
        <w:t xml:space="preserve">an inferential system for monitoring and controlling the main performance variables </w:t>
      </w:r>
      <w:r w:rsidR="00904F1D">
        <w:rPr>
          <w:rFonts w:ascii="Times New Roman" w:eastAsia="MS PGothic" w:hAnsi="Times New Roman"/>
          <w:lang w:val="en-US"/>
        </w:rPr>
        <w:t>will be</w:t>
      </w:r>
      <w:r w:rsidRPr="0023721C">
        <w:rPr>
          <w:rFonts w:ascii="Times New Roman" w:eastAsia="MS PGothic" w:hAnsi="Times New Roman"/>
          <w:lang w:val="en-US"/>
        </w:rPr>
        <w:t xml:space="preserve"> adopted.</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25314549" w14:textId="33CD7EE1" w:rsidR="0023721C" w:rsidRDefault="0023721C" w:rsidP="0023721C">
      <w:pPr>
        <w:snapToGrid w:val="0"/>
        <w:spacing w:after="120"/>
        <w:jc w:val="both"/>
        <w:rPr>
          <w:rFonts w:ascii="Times New Roman" w:eastAsia="MS PGothic" w:hAnsi="Times New Roman"/>
          <w:lang w:val="en-US"/>
        </w:rPr>
      </w:pPr>
      <w:r w:rsidRPr="004566B7">
        <w:rPr>
          <w:rFonts w:ascii="Times New Roman" w:eastAsia="MS PGothic" w:hAnsi="Times New Roman"/>
          <w:lang w:val="en-US"/>
        </w:rPr>
        <w:t xml:space="preserve">The present </w:t>
      </w:r>
      <w:r>
        <w:rPr>
          <w:rFonts w:ascii="Times New Roman" w:eastAsia="MS PGothic" w:hAnsi="Times New Roman"/>
          <w:lang w:val="en-US"/>
        </w:rPr>
        <w:t xml:space="preserve">abstract reports only some results of the </w:t>
      </w:r>
      <w:r w:rsidR="00904F1D">
        <w:rPr>
          <w:rFonts w:ascii="Times New Roman" w:eastAsia="MS PGothic" w:hAnsi="Times New Roman"/>
          <w:lang w:val="en-US"/>
        </w:rPr>
        <w:t xml:space="preserve">extensive </w:t>
      </w:r>
      <w:r>
        <w:rPr>
          <w:rFonts w:ascii="Times New Roman" w:eastAsia="MS PGothic" w:hAnsi="Times New Roman"/>
          <w:lang w:val="en-US"/>
        </w:rPr>
        <w:t xml:space="preserve">CFD simulations </w:t>
      </w:r>
      <w:r w:rsidR="00BE3863">
        <w:rPr>
          <w:rFonts w:ascii="Times New Roman" w:eastAsia="MS PGothic" w:hAnsi="Times New Roman"/>
          <w:lang w:val="en-US"/>
        </w:rPr>
        <w:t>carried out</w:t>
      </w:r>
      <w:r>
        <w:rPr>
          <w:rFonts w:ascii="Times New Roman" w:eastAsia="MS PGothic" w:hAnsi="Times New Roman"/>
          <w:lang w:val="en-US"/>
        </w:rPr>
        <w:t xml:space="preserve"> for </w:t>
      </w:r>
      <w:r w:rsidRPr="004566B7">
        <w:rPr>
          <w:rFonts w:ascii="Times New Roman" w:eastAsia="MS PGothic" w:hAnsi="Times New Roman"/>
          <w:lang w:val="en-US"/>
        </w:rPr>
        <w:t xml:space="preserve">the development of the hardware architecture of </w:t>
      </w:r>
      <w:r>
        <w:rPr>
          <w:rFonts w:ascii="Times New Roman" w:eastAsia="MS PGothic" w:hAnsi="Times New Roman"/>
          <w:lang w:val="en-US"/>
        </w:rPr>
        <w:t xml:space="preserve">the </w:t>
      </w:r>
      <w:r w:rsidRPr="004566B7">
        <w:rPr>
          <w:rFonts w:ascii="Times New Roman" w:eastAsia="MS PGothic" w:hAnsi="Times New Roman"/>
          <w:lang w:val="en-US"/>
        </w:rPr>
        <w:t>tubular flow reactor</w:t>
      </w:r>
      <w:r>
        <w:rPr>
          <w:rFonts w:ascii="Times New Roman" w:eastAsia="MS PGothic" w:hAnsi="Times New Roman"/>
          <w:lang w:val="en-US"/>
        </w:rPr>
        <w:t>. In details, the m</w:t>
      </w:r>
      <w:r w:rsidRPr="004566B7">
        <w:rPr>
          <w:rFonts w:ascii="Times New Roman" w:eastAsia="MS PGothic" w:hAnsi="Times New Roman"/>
          <w:lang w:val="en-US"/>
        </w:rPr>
        <w:t>ost suitable types of static mixer for the</w:t>
      </w:r>
      <w:r>
        <w:rPr>
          <w:rFonts w:ascii="Times New Roman" w:eastAsia="MS PGothic" w:hAnsi="Times New Roman"/>
          <w:lang w:val="en-US"/>
        </w:rPr>
        <w:t xml:space="preserve"> </w:t>
      </w:r>
      <w:r w:rsidRPr="004566B7">
        <w:rPr>
          <w:rFonts w:ascii="Times New Roman" w:eastAsia="MS PGothic" w:hAnsi="Times New Roman"/>
          <w:lang w:val="en-US"/>
        </w:rPr>
        <w:t>scopes</w:t>
      </w:r>
      <w:r>
        <w:rPr>
          <w:rFonts w:ascii="Times New Roman" w:eastAsia="MS PGothic" w:hAnsi="Times New Roman"/>
          <w:lang w:val="en-US"/>
        </w:rPr>
        <w:t xml:space="preserve"> were investigated </w:t>
      </w:r>
      <w:r w:rsidRPr="004566B7">
        <w:rPr>
          <w:rFonts w:ascii="Times New Roman" w:eastAsia="MS PGothic" w:hAnsi="Times New Roman"/>
          <w:lang w:val="en-US"/>
        </w:rPr>
        <w:t xml:space="preserve">and a series of </w:t>
      </w:r>
      <w:r>
        <w:rPr>
          <w:rFonts w:ascii="Times New Roman" w:eastAsia="MS PGothic" w:hAnsi="Times New Roman"/>
          <w:lang w:val="en-US"/>
        </w:rPr>
        <w:t xml:space="preserve">operative </w:t>
      </w:r>
      <w:r w:rsidRPr="004566B7">
        <w:rPr>
          <w:rFonts w:ascii="Times New Roman" w:eastAsia="MS PGothic" w:hAnsi="Times New Roman"/>
          <w:lang w:val="en-US"/>
        </w:rPr>
        <w:t>condition</w:t>
      </w:r>
      <w:r>
        <w:rPr>
          <w:rFonts w:ascii="Times New Roman" w:eastAsia="MS PGothic" w:hAnsi="Times New Roman"/>
          <w:lang w:val="en-US"/>
        </w:rPr>
        <w:t xml:space="preserve">s </w:t>
      </w:r>
      <w:r w:rsidRPr="004566B7">
        <w:rPr>
          <w:rFonts w:ascii="Times New Roman" w:eastAsia="MS PGothic" w:hAnsi="Times New Roman"/>
          <w:lang w:val="en-US"/>
        </w:rPr>
        <w:t>w</w:t>
      </w:r>
      <w:r>
        <w:rPr>
          <w:rFonts w:ascii="Times New Roman" w:eastAsia="MS PGothic" w:hAnsi="Times New Roman"/>
          <w:lang w:val="en-US"/>
        </w:rPr>
        <w:t>ere</w:t>
      </w:r>
      <w:r w:rsidRPr="004566B7">
        <w:rPr>
          <w:rFonts w:ascii="Times New Roman" w:eastAsia="MS PGothic" w:hAnsi="Times New Roman"/>
          <w:lang w:val="en-US"/>
        </w:rPr>
        <w:t xml:space="preserve"> evaluated. </w:t>
      </w:r>
      <w:r>
        <w:rPr>
          <w:rFonts w:ascii="Times New Roman" w:eastAsia="MS PGothic" w:hAnsi="Times New Roman"/>
          <w:lang w:val="en-US"/>
        </w:rPr>
        <w:t xml:space="preserve">The simulation of a </w:t>
      </w:r>
      <w:r w:rsidR="00904F1D">
        <w:rPr>
          <w:rFonts w:ascii="Times New Roman" w:eastAsia="MS PGothic" w:hAnsi="Times New Roman"/>
          <w:lang w:val="en-US"/>
        </w:rPr>
        <w:t xml:space="preserve">small </w:t>
      </w:r>
      <w:r w:rsidRPr="004566B7">
        <w:rPr>
          <w:rFonts w:ascii="Times New Roman" w:eastAsia="MS PGothic" w:hAnsi="Times New Roman"/>
          <w:lang w:val="en-US"/>
        </w:rPr>
        <w:t>portion of the</w:t>
      </w:r>
      <w:r>
        <w:rPr>
          <w:rFonts w:ascii="Times New Roman" w:eastAsia="MS PGothic" w:hAnsi="Times New Roman"/>
          <w:lang w:val="en-US"/>
        </w:rPr>
        <w:t xml:space="preserve"> </w:t>
      </w:r>
      <w:r w:rsidR="00904F1D">
        <w:rPr>
          <w:rFonts w:ascii="Times New Roman" w:eastAsia="MS PGothic" w:hAnsi="Times New Roman"/>
          <w:lang w:val="en-US"/>
        </w:rPr>
        <w:t xml:space="preserve">real </w:t>
      </w:r>
      <w:r w:rsidRPr="004566B7">
        <w:rPr>
          <w:rFonts w:ascii="Times New Roman" w:eastAsia="MS PGothic" w:hAnsi="Times New Roman"/>
          <w:lang w:val="en-US"/>
        </w:rPr>
        <w:t>pipe</w:t>
      </w:r>
      <w:r w:rsidR="00904F1D">
        <w:rPr>
          <w:rFonts w:ascii="Times New Roman" w:eastAsia="MS PGothic" w:hAnsi="Times New Roman"/>
          <w:lang w:val="en-US"/>
        </w:rPr>
        <w:t xml:space="preserve">, </w:t>
      </w:r>
      <w:r w:rsidRPr="004566B7">
        <w:rPr>
          <w:rFonts w:ascii="Times New Roman" w:eastAsia="MS PGothic" w:hAnsi="Times New Roman"/>
          <w:lang w:val="en-US"/>
        </w:rPr>
        <w:t xml:space="preserve">corresponding to the injection and the mixing area of an additive fluid with </w:t>
      </w:r>
      <w:r w:rsidR="00BE3863">
        <w:rPr>
          <w:rFonts w:ascii="Times New Roman" w:eastAsia="MS PGothic" w:hAnsi="Times New Roman"/>
          <w:lang w:val="en-US"/>
        </w:rPr>
        <w:t>the</w:t>
      </w:r>
      <w:r w:rsidRPr="004566B7">
        <w:rPr>
          <w:rFonts w:ascii="Times New Roman" w:eastAsia="MS PGothic" w:hAnsi="Times New Roman"/>
          <w:lang w:val="en-US"/>
        </w:rPr>
        <w:t xml:space="preserve"> main</w:t>
      </w:r>
      <w:r>
        <w:rPr>
          <w:rFonts w:ascii="Times New Roman" w:eastAsia="MS PGothic" w:hAnsi="Times New Roman"/>
          <w:lang w:val="en-US"/>
        </w:rPr>
        <w:t xml:space="preserve"> </w:t>
      </w:r>
      <w:r w:rsidRPr="004566B7">
        <w:rPr>
          <w:rFonts w:ascii="Times New Roman" w:eastAsia="MS PGothic" w:hAnsi="Times New Roman"/>
          <w:lang w:val="en-US"/>
        </w:rPr>
        <w:t>vector fluid</w:t>
      </w:r>
      <w:r w:rsidR="00904F1D">
        <w:rPr>
          <w:rFonts w:ascii="Times New Roman" w:eastAsia="MS PGothic" w:hAnsi="Times New Roman"/>
          <w:lang w:val="en-US"/>
        </w:rPr>
        <w:t xml:space="preserve">, </w:t>
      </w:r>
      <w:r w:rsidR="0027107A">
        <w:rPr>
          <w:rFonts w:ascii="Times New Roman" w:eastAsia="MS PGothic" w:hAnsi="Times New Roman"/>
          <w:lang w:val="en-US"/>
        </w:rPr>
        <w:t xml:space="preserve">is </w:t>
      </w:r>
      <w:r w:rsidR="00904F1D">
        <w:rPr>
          <w:rFonts w:ascii="Times New Roman" w:eastAsia="MS PGothic" w:hAnsi="Times New Roman"/>
          <w:lang w:val="en-US"/>
        </w:rPr>
        <w:t xml:space="preserve">here </w:t>
      </w:r>
      <w:r>
        <w:rPr>
          <w:rFonts w:ascii="Times New Roman" w:eastAsia="MS PGothic" w:hAnsi="Times New Roman"/>
          <w:lang w:val="en-US"/>
        </w:rPr>
        <w:t>discussed</w:t>
      </w:r>
      <w:r w:rsidRPr="004566B7">
        <w:rPr>
          <w:rFonts w:ascii="Times New Roman" w:eastAsia="MS PGothic" w:hAnsi="Times New Roman"/>
          <w:lang w:val="en-US"/>
        </w:rPr>
        <w:t xml:space="preserve">. </w:t>
      </w:r>
      <w:r w:rsidR="00904F1D">
        <w:rPr>
          <w:rFonts w:ascii="Times New Roman" w:eastAsia="MS PGothic" w:hAnsi="Times New Roman"/>
          <w:lang w:val="en-US"/>
        </w:rPr>
        <w:t xml:space="preserve">Despite being simplified, this preliminary </w:t>
      </w:r>
      <w:r w:rsidRPr="004566B7">
        <w:rPr>
          <w:rFonts w:ascii="Times New Roman" w:eastAsia="MS PGothic" w:hAnsi="Times New Roman"/>
          <w:lang w:val="en-US"/>
        </w:rPr>
        <w:t xml:space="preserve">model </w:t>
      </w:r>
      <w:r>
        <w:rPr>
          <w:rFonts w:ascii="Times New Roman" w:eastAsia="MS PGothic" w:hAnsi="Times New Roman"/>
          <w:lang w:val="en-US"/>
        </w:rPr>
        <w:t xml:space="preserve">has </w:t>
      </w:r>
      <w:r w:rsidR="00904F1D">
        <w:rPr>
          <w:rFonts w:ascii="Times New Roman" w:eastAsia="MS PGothic" w:hAnsi="Times New Roman"/>
          <w:lang w:val="en-US"/>
        </w:rPr>
        <w:t xml:space="preserve">anyway </w:t>
      </w:r>
      <w:r w:rsidRPr="004566B7">
        <w:rPr>
          <w:rFonts w:ascii="Times New Roman" w:eastAsia="MS PGothic" w:hAnsi="Times New Roman"/>
          <w:lang w:val="en-US"/>
        </w:rPr>
        <w:t>allowe</w:t>
      </w:r>
      <w:r>
        <w:rPr>
          <w:rFonts w:ascii="Times New Roman" w:eastAsia="MS PGothic" w:hAnsi="Times New Roman"/>
          <w:lang w:val="en-US"/>
        </w:rPr>
        <w:t>d</w:t>
      </w:r>
      <w:r w:rsidRPr="004566B7">
        <w:rPr>
          <w:rFonts w:ascii="Times New Roman" w:eastAsia="MS PGothic" w:hAnsi="Times New Roman"/>
          <w:lang w:val="en-US"/>
        </w:rPr>
        <w:t xml:space="preserve"> one to analyze the influence of the main</w:t>
      </w:r>
      <w:r>
        <w:rPr>
          <w:rFonts w:ascii="Times New Roman" w:eastAsia="MS PGothic" w:hAnsi="Times New Roman"/>
          <w:lang w:val="en-US"/>
        </w:rPr>
        <w:t xml:space="preserve"> </w:t>
      </w:r>
      <w:r w:rsidRPr="004566B7">
        <w:rPr>
          <w:rFonts w:ascii="Times New Roman" w:eastAsia="MS PGothic" w:hAnsi="Times New Roman"/>
          <w:lang w:val="en-US"/>
        </w:rPr>
        <w:t xml:space="preserve">operating parameters and </w:t>
      </w:r>
      <w:r w:rsidR="00E465FB">
        <w:rPr>
          <w:rFonts w:ascii="Times New Roman" w:eastAsia="MS PGothic" w:hAnsi="Times New Roman"/>
          <w:lang w:val="en-US"/>
        </w:rPr>
        <w:t xml:space="preserve">of </w:t>
      </w:r>
      <w:r w:rsidRPr="004566B7">
        <w:rPr>
          <w:rFonts w:ascii="Times New Roman" w:eastAsia="MS PGothic" w:hAnsi="Times New Roman"/>
          <w:lang w:val="en-US"/>
        </w:rPr>
        <w:t>the specific geometric configurations on the performance of</w:t>
      </w:r>
      <w:r>
        <w:rPr>
          <w:rFonts w:ascii="Times New Roman" w:eastAsia="MS PGothic" w:hAnsi="Times New Roman"/>
          <w:lang w:val="en-US"/>
        </w:rPr>
        <w:t xml:space="preserve"> </w:t>
      </w:r>
      <w:r w:rsidRPr="004566B7">
        <w:rPr>
          <w:rFonts w:ascii="Times New Roman" w:eastAsia="MS PGothic" w:hAnsi="Times New Roman"/>
          <w:lang w:val="en-US"/>
        </w:rPr>
        <w:t>mixing phenomena.</w:t>
      </w:r>
    </w:p>
    <w:p w14:paraId="7BFBBF6C" w14:textId="10C32B08" w:rsidR="0023721C" w:rsidRDefault="0023721C" w:rsidP="0023721C">
      <w:pPr>
        <w:snapToGrid w:val="0"/>
        <w:spacing w:after="120"/>
        <w:jc w:val="both"/>
        <w:rPr>
          <w:rFonts w:ascii="Times New Roman" w:eastAsia="MS PGothic" w:hAnsi="Times New Roman"/>
          <w:lang w:val="en-US"/>
        </w:rPr>
      </w:pPr>
      <w:r>
        <w:rPr>
          <w:rFonts w:ascii="Times New Roman" w:eastAsia="MS PGothic" w:hAnsi="Times New Roman"/>
          <w:lang w:val="en-US"/>
        </w:rPr>
        <w:t>T</w:t>
      </w:r>
      <w:r w:rsidRPr="0023721C">
        <w:rPr>
          <w:rFonts w:ascii="Times New Roman" w:eastAsia="MS PGothic" w:hAnsi="Times New Roman"/>
          <w:lang w:val="en-US"/>
        </w:rPr>
        <w:t>he studied geometry (see Figure</w:t>
      </w:r>
      <w:r>
        <w:rPr>
          <w:rFonts w:ascii="Times New Roman" w:eastAsia="MS PGothic" w:hAnsi="Times New Roman"/>
          <w:lang w:val="en-US"/>
        </w:rPr>
        <w:t xml:space="preserve"> 2</w:t>
      </w:r>
      <w:r w:rsidRPr="0023721C">
        <w:rPr>
          <w:rFonts w:ascii="Times New Roman" w:eastAsia="MS PGothic" w:hAnsi="Times New Roman"/>
          <w:lang w:val="en-US"/>
        </w:rPr>
        <w:t>) is characterized by a length L = 800</w:t>
      </w:r>
      <w:r>
        <w:rPr>
          <w:rFonts w:ascii="Times New Roman" w:eastAsia="MS PGothic" w:hAnsi="Times New Roman"/>
          <w:lang w:val="en-US"/>
        </w:rPr>
        <w:t xml:space="preserve"> </w:t>
      </w:r>
      <w:r w:rsidRPr="0023721C">
        <w:rPr>
          <w:rFonts w:ascii="Times New Roman" w:eastAsia="MS PGothic" w:hAnsi="Times New Roman"/>
          <w:lang w:val="en-US"/>
        </w:rPr>
        <w:t xml:space="preserve">mm and an injection pipe </w:t>
      </w:r>
      <w:r>
        <w:rPr>
          <w:rFonts w:ascii="Times New Roman" w:eastAsia="MS PGothic" w:hAnsi="Times New Roman"/>
          <w:lang w:val="en-US"/>
        </w:rPr>
        <w:t>far</w:t>
      </w:r>
      <w:r w:rsidRPr="0023721C">
        <w:rPr>
          <w:rFonts w:ascii="Times New Roman" w:eastAsia="MS PGothic" w:hAnsi="Times New Roman"/>
          <w:lang w:val="en-US"/>
        </w:rPr>
        <w:t xml:space="preserve"> 50</w:t>
      </w:r>
      <w:r>
        <w:rPr>
          <w:rFonts w:ascii="Times New Roman" w:eastAsia="MS PGothic" w:hAnsi="Times New Roman"/>
          <w:lang w:val="en-US"/>
        </w:rPr>
        <w:t xml:space="preserve"> </w:t>
      </w:r>
      <w:r w:rsidRPr="0023721C">
        <w:rPr>
          <w:rFonts w:ascii="Times New Roman" w:eastAsia="MS PGothic" w:hAnsi="Times New Roman"/>
          <w:lang w:val="en-US"/>
        </w:rPr>
        <w:t>mm from the inlet of the main pipe, with a</w:t>
      </w:r>
      <w:r w:rsidR="00414839">
        <w:rPr>
          <w:rFonts w:ascii="Times New Roman" w:eastAsia="MS PGothic" w:hAnsi="Times New Roman"/>
          <w:lang w:val="en-US"/>
        </w:rPr>
        <w:t>n inner</w:t>
      </w:r>
      <w:r w:rsidRPr="0023721C">
        <w:rPr>
          <w:rFonts w:ascii="Times New Roman" w:eastAsia="MS PGothic" w:hAnsi="Times New Roman"/>
          <w:lang w:val="en-US"/>
        </w:rPr>
        <w:t xml:space="preserve"> diameter of 25mm and inclined</w:t>
      </w:r>
      <w:r w:rsidR="00904F1D">
        <w:rPr>
          <w:rFonts w:ascii="Times New Roman" w:eastAsia="MS PGothic" w:hAnsi="Times New Roman"/>
          <w:lang w:val="en-US"/>
        </w:rPr>
        <w:t xml:space="preserve"> by </w:t>
      </w:r>
      <w:r w:rsidR="00904F1D" w:rsidRPr="0023721C">
        <w:rPr>
          <w:rFonts w:ascii="Times New Roman" w:eastAsia="MS PGothic" w:hAnsi="Times New Roman"/>
          <w:lang w:val="en-US"/>
        </w:rPr>
        <w:t>45</w:t>
      </w:r>
      <w:r w:rsidR="00904F1D">
        <w:rPr>
          <w:rFonts w:ascii="Times New Roman" w:eastAsia="MS PGothic" w:hAnsi="Times New Roman" w:cs="Times New Roman"/>
          <w:lang w:val="en-US"/>
        </w:rPr>
        <w:t>°</w:t>
      </w:r>
      <w:r w:rsidRPr="0023721C">
        <w:rPr>
          <w:rFonts w:ascii="Times New Roman" w:eastAsia="MS PGothic" w:hAnsi="Times New Roman"/>
          <w:lang w:val="en-US"/>
        </w:rPr>
        <w:t>.</w:t>
      </w:r>
      <w:r>
        <w:rPr>
          <w:rFonts w:ascii="Times New Roman" w:eastAsia="MS PGothic" w:hAnsi="Times New Roman"/>
          <w:lang w:val="en-US"/>
        </w:rPr>
        <w:t xml:space="preserve"> </w:t>
      </w:r>
      <w:r w:rsidRPr="0023721C">
        <w:rPr>
          <w:rFonts w:ascii="Times New Roman" w:eastAsia="MS PGothic" w:hAnsi="Times New Roman"/>
          <w:lang w:val="en-US"/>
        </w:rPr>
        <w:t>The various static mixing devices are installed 50</w:t>
      </w:r>
      <w:r>
        <w:rPr>
          <w:rFonts w:ascii="Times New Roman" w:eastAsia="MS PGothic" w:hAnsi="Times New Roman"/>
          <w:lang w:val="en-US"/>
        </w:rPr>
        <w:t xml:space="preserve"> </w:t>
      </w:r>
      <w:r w:rsidRPr="0023721C">
        <w:rPr>
          <w:rFonts w:ascii="Times New Roman" w:eastAsia="MS PGothic" w:hAnsi="Times New Roman"/>
          <w:lang w:val="en-US"/>
        </w:rPr>
        <w:t xml:space="preserve">mm </w:t>
      </w:r>
      <w:r>
        <w:rPr>
          <w:rFonts w:ascii="Times New Roman" w:eastAsia="MS PGothic" w:hAnsi="Times New Roman"/>
          <w:lang w:val="en-US"/>
        </w:rPr>
        <w:t xml:space="preserve">far </w:t>
      </w:r>
      <w:r w:rsidRPr="0023721C">
        <w:rPr>
          <w:rFonts w:ascii="Times New Roman" w:eastAsia="MS PGothic" w:hAnsi="Times New Roman"/>
          <w:lang w:val="en-US"/>
        </w:rPr>
        <w:t xml:space="preserve">from the additive inlet to ensure </w:t>
      </w:r>
      <w:r w:rsidR="00904F1D">
        <w:rPr>
          <w:rFonts w:ascii="Times New Roman" w:eastAsia="MS PGothic" w:hAnsi="Times New Roman"/>
          <w:lang w:val="en-US"/>
        </w:rPr>
        <w:t xml:space="preserve">a </w:t>
      </w:r>
      <w:r w:rsidRPr="0023721C">
        <w:rPr>
          <w:rFonts w:ascii="Times New Roman" w:eastAsia="MS PGothic" w:hAnsi="Times New Roman"/>
          <w:lang w:val="en-US"/>
        </w:rPr>
        <w:t>premixing space</w:t>
      </w:r>
      <w:r w:rsidR="0098398D">
        <w:rPr>
          <w:rFonts w:ascii="Times New Roman" w:eastAsia="MS PGothic" w:hAnsi="Times New Roman"/>
          <w:lang w:val="en-US"/>
        </w:rPr>
        <w:t xml:space="preserve">, so that they </w:t>
      </w:r>
      <w:r w:rsidR="0098398D" w:rsidRPr="0023721C">
        <w:rPr>
          <w:rFonts w:ascii="Times New Roman" w:eastAsia="MS PGothic" w:hAnsi="Times New Roman"/>
          <w:lang w:val="en-US"/>
        </w:rPr>
        <w:t xml:space="preserve">cover </w:t>
      </w:r>
      <w:r w:rsidR="0098398D">
        <w:rPr>
          <w:rFonts w:ascii="Times New Roman" w:eastAsia="MS PGothic" w:hAnsi="Times New Roman"/>
          <w:lang w:val="en-US"/>
        </w:rPr>
        <w:t xml:space="preserve">only </w:t>
      </w:r>
      <w:r w:rsidR="0098398D" w:rsidRPr="0023721C">
        <w:rPr>
          <w:rFonts w:ascii="Times New Roman" w:eastAsia="MS PGothic" w:hAnsi="Times New Roman"/>
          <w:lang w:val="en-US"/>
        </w:rPr>
        <w:t>the last 700</w:t>
      </w:r>
      <w:r w:rsidR="0098398D">
        <w:rPr>
          <w:rFonts w:ascii="Times New Roman" w:eastAsia="MS PGothic" w:hAnsi="Times New Roman"/>
          <w:lang w:val="en-US"/>
        </w:rPr>
        <w:t xml:space="preserve"> </w:t>
      </w:r>
      <w:r w:rsidR="0098398D" w:rsidRPr="0023721C">
        <w:rPr>
          <w:rFonts w:ascii="Times New Roman" w:eastAsia="MS PGothic" w:hAnsi="Times New Roman"/>
          <w:lang w:val="en-US"/>
        </w:rPr>
        <w:t xml:space="preserve">mm </w:t>
      </w:r>
      <w:r w:rsidR="0098398D">
        <w:rPr>
          <w:rFonts w:ascii="Times New Roman" w:eastAsia="MS PGothic" w:hAnsi="Times New Roman"/>
          <w:lang w:val="en-US"/>
        </w:rPr>
        <w:t xml:space="preserve">of the </w:t>
      </w:r>
      <w:r w:rsidRPr="0023721C">
        <w:rPr>
          <w:rFonts w:ascii="Times New Roman" w:eastAsia="MS PGothic" w:hAnsi="Times New Roman"/>
          <w:lang w:val="en-US"/>
        </w:rPr>
        <w:t>overall geometry.</w:t>
      </w:r>
    </w:p>
    <w:p w14:paraId="16A514A1" w14:textId="77777777" w:rsidR="0023721C" w:rsidRPr="00466FFD" w:rsidRDefault="0023721C" w:rsidP="0023721C">
      <w:pPr>
        <w:snapToGrid w:val="0"/>
        <w:spacing w:after="120"/>
        <w:jc w:val="center"/>
        <w:rPr>
          <w:rFonts w:ascii="Times New Roman" w:eastAsia="MS PGothic" w:hAnsi="Times New Roman"/>
        </w:rPr>
      </w:pPr>
      <w:r>
        <w:rPr>
          <w:rFonts w:ascii="Times New Roman" w:eastAsia="MS PGothic" w:hAnsi="Times New Roman"/>
          <w:noProof/>
        </w:rPr>
        <w:drawing>
          <wp:inline distT="0" distB="0" distL="0" distR="0" wp14:anchorId="0308A79D" wp14:editId="7E12D95E">
            <wp:extent cx="6120130" cy="184086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840865"/>
                    </a:xfrm>
                    <a:prstGeom prst="rect">
                      <a:avLst/>
                    </a:prstGeom>
                  </pic:spPr>
                </pic:pic>
              </a:graphicData>
            </a:graphic>
          </wp:inline>
        </w:drawing>
      </w:r>
    </w:p>
    <w:p w14:paraId="56151D0F" w14:textId="122F8313" w:rsidR="0023721C" w:rsidRPr="0023721C" w:rsidRDefault="0023721C" w:rsidP="0023721C">
      <w:pPr>
        <w:snapToGrid w:val="0"/>
        <w:spacing w:after="120"/>
        <w:jc w:val="center"/>
        <w:rPr>
          <w:rFonts w:ascii="Times New Roman" w:hAnsi="Times New Roman"/>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2</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Pr>
          <w:rFonts w:ascii="Times New Roman" w:hAnsi="Times New Roman"/>
          <w:lang w:val="en-US"/>
        </w:rPr>
        <w:t>S</w:t>
      </w:r>
      <w:r w:rsidRPr="0023721C">
        <w:rPr>
          <w:rFonts w:ascii="Times New Roman" w:hAnsi="Times New Roman"/>
          <w:lang w:val="en-US"/>
        </w:rPr>
        <w:t xml:space="preserve">ketch of the </w:t>
      </w:r>
      <w:r w:rsidR="00904F1D">
        <w:rPr>
          <w:rFonts w:ascii="Times New Roman" w:hAnsi="Times New Roman"/>
          <w:lang w:val="en-US"/>
        </w:rPr>
        <w:t xml:space="preserve">simplified </w:t>
      </w:r>
      <w:r w:rsidRPr="0023721C">
        <w:rPr>
          <w:rFonts w:ascii="Times New Roman" w:hAnsi="Times New Roman"/>
          <w:lang w:val="en-US"/>
        </w:rPr>
        <w:t>geometry under study</w:t>
      </w:r>
      <w:r>
        <w:rPr>
          <w:rFonts w:ascii="Times New Roman" w:hAnsi="Times New Roman"/>
          <w:lang w:val="en-US"/>
        </w:rPr>
        <w:t>.</w:t>
      </w:r>
    </w:p>
    <w:p w14:paraId="4FD33535" w14:textId="1FA505A7" w:rsidR="0023721C" w:rsidRDefault="0098398D" w:rsidP="0023721C">
      <w:pPr>
        <w:snapToGrid w:val="0"/>
        <w:spacing w:after="120"/>
        <w:jc w:val="both"/>
        <w:rPr>
          <w:rFonts w:ascii="Times New Roman" w:eastAsia="MS PGothic" w:hAnsi="Times New Roman"/>
          <w:lang w:val="en-US"/>
        </w:rPr>
      </w:pPr>
      <w:r>
        <w:rPr>
          <w:rFonts w:ascii="Times New Roman" w:eastAsia="MS PGothic" w:hAnsi="Times New Roman"/>
          <w:lang w:val="en-US"/>
        </w:rPr>
        <w:lastRenderedPageBreak/>
        <w:t>Note that t</w:t>
      </w:r>
      <w:r w:rsidR="0023721C" w:rsidRPr="0023721C">
        <w:rPr>
          <w:rFonts w:ascii="Times New Roman" w:eastAsia="MS PGothic" w:hAnsi="Times New Roman"/>
          <w:lang w:val="en-US"/>
        </w:rPr>
        <w:t>he mixing of an ideal</w:t>
      </w:r>
      <w:r w:rsidR="0023721C">
        <w:rPr>
          <w:rFonts w:ascii="Times New Roman" w:eastAsia="MS PGothic" w:hAnsi="Times New Roman"/>
          <w:lang w:val="en-US"/>
        </w:rPr>
        <w:t xml:space="preserve"> </w:t>
      </w:r>
      <w:r w:rsidR="0023721C" w:rsidRPr="0023721C">
        <w:rPr>
          <w:rFonts w:ascii="Times New Roman" w:eastAsia="MS PGothic" w:hAnsi="Times New Roman"/>
          <w:lang w:val="en-US"/>
        </w:rPr>
        <w:t xml:space="preserve">main fluid and an additive fluid, </w:t>
      </w:r>
      <w:r w:rsidR="00904F1D">
        <w:rPr>
          <w:rFonts w:ascii="Times New Roman" w:eastAsia="MS PGothic" w:hAnsi="Times New Roman"/>
          <w:lang w:val="en-US"/>
        </w:rPr>
        <w:t xml:space="preserve">assumed </w:t>
      </w:r>
      <w:r w:rsidR="0023721C" w:rsidRPr="0023721C">
        <w:rPr>
          <w:rFonts w:ascii="Times New Roman" w:eastAsia="MS PGothic" w:hAnsi="Times New Roman"/>
          <w:lang w:val="en-US"/>
        </w:rPr>
        <w:t>as a tracer (scalar)</w:t>
      </w:r>
      <w:r w:rsidR="00904F1D">
        <w:rPr>
          <w:rFonts w:ascii="Times New Roman" w:eastAsia="MS PGothic" w:hAnsi="Times New Roman"/>
          <w:lang w:val="en-US"/>
        </w:rPr>
        <w:t xml:space="preserve">, is considered. </w:t>
      </w:r>
      <w:r w:rsidR="0023721C" w:rsidRPr="0023721C">
        <w:rPr>
          <w:rFonts w:ascii="Times New Roman" w:eastAsia="MS PGothic" w:hAnsi="Times New Roman"/>
          <w:lang w:val="en-US"/>
        </w:rPr>
        <w:t>The main fluid is a</w:t>
      </w:r>
      <w:r w:rsidR="0023721C">
        <w:rPr>
          <w:rFonts w:ascii="Times New Roman" w:eastAsia="MS PGothic" w:hAnsi="Times New Roman"/>
          <w:lang w:val="en-US"/>
        </w:rPr>
        <w:t xml:space="preserve"> </w:t>
      </w:r>
      <w:r w:rsidR="0023721C" w:rsidRPr="0023721C">
        <w:rPr>
          <w:rFonts w:ascii="Times New Roman" w:eastAsia="MS PGothic" w:hAnsi="Times New Roman"/>
          <w:lang w:val="en-US"/>
        </w:rPr>
        <w:t>liquid with a density of 1000 kg/m</w:t>
      </w:r>
      <w:r w:rsidR="0023721C" w:rsidRPr="00904F1D">
        <w:rPr>
          <w:rFonts w:ascii="Times New Roman" w:eastAsia="MS PGothic" w:hAnsi="Times New Roman"/>
          <w:vertAlign w:val="superscript"/>
          <w:lang w:val="en-US"/>
        </w:rPr>
        <w:t>3</w:t>
      </w:r>
      <w:r w:rsidR="0023721C" w:rsidRPr="0023721C">
        <w:rPr>
          <w:rFonts w:ascii="Times New Roman" w:eastAsia="MS PGothic" w:hAnsi="Times New Roman"/>
          <w:lang w:val="en-US"/>
        </w:rPr>
        <w:t xml:space="preserve"> and different values of viscosity, according to the</w:t>
      </w:r>
      <w:r w:rsidR="0023721C">
        <w:rPr>
          <w:rFonts w:ascii="Times New Roman" w:eastAsia="MS PGothic" w:hAnsi="Times New Roman"/>
          <w:lang w:val="en-US"/>
        </w:rPr>
        <w:t xml:space="preserve"> </w:t>
      </w:r>
      <w:r w:rsidR="0023721C" w:rsidRPr="0023721C">
        <w:rPr>
          <w:rFonts w:ascii="Times New Roman" w:eastAsia="MS PGothic" w:hAnsi="Times New Roman"/>
          <w:lang w:val="en-US"/>
        </w:rPr>
        <w:t>specific case study. The additive fluid has the same physical properties,</w:t>
      </w:r>
      <w:r w:rsidR="0023721C">
        <w:rPr>
          <w:rFonts w:ascii="Times New Roman" w:eastAsia="MS PGothic" w:hAnsi="Times New Roman"/>
          <w:lang w:val="en-US"/>
        </w:rPr>
        <w:t xml:space="preserve"> </w:t>
      </w:r>
      <w:r w:rsidR="0023721C" w:rsidRPr="0023721C">
        <w:rPr>
          <w:rFonts w:ascii="Times New Roman" w:eastAsia="MS PGothic" w:hAnsi="Times New Roman"/>
          <w:lang w:val="en-US"/>
        </w:rPr>
        <w:t>and a molecular diffusivity in the main fluid equal to D = 10</w:t>
      </w:r>
      <w:r w:rsidR="0023721C" w:rsidRPr="00904F1D">
        <w:rPr>
          <w:rFonts w:ascii="Times New Roman" w:eastAsia="MS PGothic" w:hAnsi="Times New Roman"/>
          <w:vertAlign w:val="superscript"/>
          <w:lang w:val="en-US"/>
        </w:rPr>
        <w:t>−9</w:t>
      </w:r>
      <w:r w:rsidR="0023721C" w:rsidRPr="0023721C">
        <w:rPr>
          <w:rFonts w:ascii="Times New Roman" w:eastAsia="MS PGothic" w:hAnsi="Times New Roman"/>
          <w:lang w:val="en-US"/>
        </w:rPr>
        <w:t xml:space="preserve"> m</w:t>
      </w:r>
      <w:r w:rsidR="0023721C" w:rsidRPr="00904F1D">
        <w:rPr>
          <w:rFonts w:ascii="Times New Roman" w:eastAsia="MS PGothic" w:hAnsi="Times New Roman"/>
          <w:vertAlign w:val="superscript"/>
          <w:lang w:val="en-US"/>
        </w:rPr>
        <w:t>2</w:t>
      </w:r>
      <w:r w:rsidR="0023721C" w:rsidRPr="0023721C">
        <w:rPr>
          <w:rFonts w:ascii="Times New Roman" w:eastAsia="MS PGothic" w:hAnsi="Times New Roman"/>
          <w:lang w:val="en-US"/>
        </w:rPr>
        <w:t>/s. Therefore, ideal</w:t>
      </w:r>
      <w:r w:rsidR="0023721C">
        <w:rPr>
          <w:rFonts w:ascii="Times New Roman" w:eastAsia="MS PGothic" w:hAnsi="Times New Roman"/>
          <w:lang w:val="en-US"/>
        </w:rPr>
        <w:t xml:space="preserve"> </w:t>
      </w:r>
      <w:r w:rsidR="0023721C" w:rsidRPr="0023721C">
        <w:rPr>
          <w:rFonts w:ascii="Times New Roman" w:eastAsia="MS PGothic" w:hAnsi="Times New Roman"/>
          <w:lang w:val="en-US"/>
        </w:rPr>
        <w:t>scenarios are investigated, since density and viscosity of the resulting mixture are assumed constant throughout all the mixing pipe.</w:t>
      </w:r>
    </w:p>
    <w:p w14:paraId="1BB98C5C" w14:textId="7BD7700C" w:rsidR="0023721C" w:rsidRDefault="0023721C" w:rsidP="0023721C">
      <w:pPr>
        <w:snapToGrid w:val="0"/>
        <w:spacing w:after="120"/>
        <w:jc w:val="both"/>
        <w:rPr>
          <w:rFonts w:ascii="Times New Roman" w:eastAsia="MS PGothic" w:hAnsi="Times New Roman"/>
          <w:lang w:val="en-US"/>
        </w:rPr>
      </w:pPr>
      <w:r>
        <w:rPr>
          <w:rFonts w:ascii="Times New Roman" w:eastAsia="MS PGothic" w:hAnsi="Times New Roman"/>
          <w:lang w:val="en-US"/>
        </w:rPr>
        <w:t>T</w:t>
      </w:r>
      <w:r w:rsidRPr="0023721C">
        <w:rPr>
          <w:rFonts w:ascii="Times New Roman" w:eastAsia="MS PGothic" w:hAnsi="Times New Roman"/>
          <w:lang w:val="en-US"/>
        </w:rPr>
        <w:t xml:space="preserve">he numerical model was developed with the commercial </w:t>
      </w:r>
      <w:r w:rsidR="007A506F">
        <w:rPr>
          <w:rFonts w:ascii="Times New Roman" w:eastAsia="MS PGothic" w:hAnsi="Times New Roman"/>
          <w:lang w:val="en-US"/>
        </w:rPr>
        <w:t xml:space="preserve">CFD </w:t>
      </w:r>
      <w:r w:rsidRPr="0023721C">
        <w:rPr>
          <w:rFonts w:ascii="Times New Roman" w:eastAsia="MS PGothic" w:hAnsi="Times New Roman"/>
          <w:lang w:val="en-US"/>
        </w:rPr>
        <w:t xml:space="preserve">code ANSYS Fluent v. 19, based on finite volume methods. The basic idea is to have a flexible numerical model, </w:t>
      </w:r>
      <w:r w:rsidR="00E465FB">
        <w:rPr>
          <w:rFonts w:ascii="Times New Roman" w:eastAsia="MS PGothic" w:hAnsi="Times New Roman"/>
          <w:lang w:val="en-US"/>
        </w:rPr>
        <w:t xml:space="preserve">useful </w:t>
      </w:r>
      <w:r w:rsidRPr="0023721C">
        <w:rPr>
          <w:rFonts w:ascii="Times New Roman" w:eastAsia="MS PGothic" w:hAnsi="Times New Roman"/>
          <w:lang w:val="en-US"/>
        </w:rPr>
        <w:t xml:space="preserve">to investigate the effect of different design aspects on the mixing process and </w:t>
      </w:r>
      <w:r w:rsidR="00904F1D">
        <w:rPr>
          <w:rFonts w:ascii="Times New Roman" w:eastAsia="MS PGothic" w:hAnsi="Times New Roman"/>
          <w:lang w:val="en-US"/>
        </w:rPr>
        <w:t xml:space="preserve">the </w:t>
      </w:r>
      <w:r w:rsidRPr="0023721C">
        <w:rPr>
          <w:rFonts w:ascii="Times New Roman" w:eastAsia="MS PGothic" w:hAnsi="Times New Roman"/>
          <w:lang w:val="en-US"/>
        </w:rPr>
        <w:t>pressure drops</w:t>
      </w:r>
      <w:r>
        <w:rPr>
          <w:rFonts w:ascii="Times New Roman" w:eastAsia="MS PGothic" w:hAnsi="Times New Roman"/>
          <w:lang w:val="en-US"/>
        </w:rPr>
        <w:t xml:space="preserve">. The </w:t>
      </w:r>
      <w:r w:rsidR="0098398D">
        <w:rPr>
          <w:rFonts w:ascii="Times New Roman" w:eastAsia="MS PGothic" w:hAnsi="Times New Roman"/>
          <w:lang w:val="en-US"/>
        </w:rPr>
        <w:t xml:space="preserve">final </w:t>
      </w:r>
      <w:r>
        <w:rPr>
          <w:rFonts w:ascii="Times New Roman" w:eastAsia="MS PGothic" w:hAnsi="Times New Roman"/>
          <w:lang w:val="en-US"/>
        </w:rPr>
        <w:t xml:space="preserve">objective is </w:t>
      </w:r>
      <w:r w:rsidR="00904F1D">
        <w:rPr>
          <w:rFonts w:ascii="Times New Roman" w:eastAsia="MS PGothic" w:hAnsi="Times New Roman"/>
          <w:lang w:val="en-US"/>
        </w:rPr>
        <w:t xml:space="preserve">indeed </w:t>
      </w:r>
      <w:r>
        <w:rPr>
          <w:rFonts w:ascii="Times New Roman" w:eastAsia="MS PGothic" w:hAnsi="Times New Roman"/>
          <w:lang w:val="en-US"/>
        </w:rPr>
        <w:t xml:space="preserve">to define </w:t>
      </w:r>
      <w:r w:rsidRPr="0023721C">
        <w:rPr>
          <w:rFonts w:ascii="Times New Roman" w:eastAsia="MS PGothic" w:hAnsi="Times New Roman"/>
          <w:lang w:val="en-US"/>
        </w:rPr>
        <w:t>the best configuration of the static mixer as to maximize mixing while limiting pressure drops, for different fluids. To this purpose, the numerical model is obtained by assembling different sections, each of them reproducing an inlet section, a kind of static-mixer</w:t>
      </w:r>
      <w:r w:rsidR="0098398D">
        <w:rPr>
          <w:rFonts w:ascii="Times New Roman" w:eastAsia="MS PGothic" w:hAnsi="Times New Roman"/>
          <w:lang w:val="en-US"/>
        </w:rPr>
        <w:t xml:space="preserve">, </w:t>
      </w:r>
      <w:r w:rsidR="00904F1D">
        <w:rPr>
          <w:rFonts w:ascii="Times New Roman" w:eastAsia="MS PGothic" w:hAnsi="Times New Roman"/>
          <w:lang w:val="en-US"/>
        </w:rPr>
        <w:t xml:space="preserve">and an </w:t>
      </w:r>
      <w:r w:rsidRPr="0023721C">
        <w:rPr>
          <w:rFonts w:ascii="Times New Roman" w:eastAsia="MS PGothic" w:hAnsi="Times New Roman"/>
          <w:lang w:val="en-US"/>
        </w:rPr>
        <w:t xml:space="preserve">outlet section. Then, the resulting reactor length is covered by placing together the different elements </w:t>
      </w:r>
      <w:r w:rsidR="00DC330A">
        <w:rPr>
          <w:rFonts w:ascii="Times New Roman" w:eastAsia="MS PGothic" w:hAnsi="Times New Roman"/>
          <w:lang w:val="en-US"/>
        </w:rPr>
        <w:t>as</w:t>
      </w:r>
      <w:r w:rsidR="00DC330A" w:rsidRPr="0023721C">
        <w:rPr>
          <w:rFonts w:ascii="Times New Roman" w:eastAsia="MS PGothic" w:hAnsi="Times New Roman"/>
          <w:lang w:val="en-US"/>
        </w:rPr>
        <w:t xml:space="preserve"> </w:t>
      </w:r>
      <w:r w:rsidRPr="0023721C">
        <w:rPr>
          <w:rFonts w:ascii="Times New Roman" w:eastAsia="MS PGothic" w:hAnsi="Times New Roman"/>
          <w:lang w:val="en-US"/>
        </w:rPr>
        <w:t>a "</w:t>
      </w:r>
      <w:proofErr w:type="spellStart"/>
      <w:r w:rsidRPr="0023721C">
        <w:rPr>
          <w:rFonts w:ascii="Times New Roman" w:eastAsia="MS PGothic" w:hAnsi="Times New Roman"/>
          <w:lang w:val="en-US"/>
        </w:rPr>
        <w:t>lego</w:t>
      </w:r>
      <w:proofErr w:type="spellEnd"/>
      <w:r w:rsidRPr="0023721C">
        <w:rPr>
          <w:rFonts w:ascii="Times New Roman" w:eastAsia="MS PGothic" w:hAnsi="Times New Roman"/>
          <w:lang w:val="en-US"/>
        </w:rPr>
        <w:t xml:space="preserve">"-like assembly </w:t>
      </w:r>
      <w:r w:rsidR="00DC16CC">
        <w:rPr>
          <w:rFonts w:ascii="Times New Roman" w:eastAsia="MS PGothic" w:hAnsi="Times New Roman"/>
          <w:lang w:val="en-US"/>
        </w:rPr>
        <w:t>so</w:t>
      </w:r>
      <w:r w:rsidR="0004585F">
        <w:rPr>
          <w:rFonts w:ascii="Times New Roman" w:eastAsia="MS PGothic" w:hAnsi="Times New Roman"/>
          <w:lang w:val="en-US"/>
        </w:rPr>
        <w:t xml:space="preserve"> </w:t>
      </w:r>
      <w:r w:rsidRPr="0023721C">
        <w:rPr>
          <w:rFonts w:ascii="Times New Roman" w:eastAsia="MS PGothic" w:hAnsi="Times New Roman"/>
          <w:lang w:val="en-US"/>
        </w:rPr>
        <w:t xml:space="preserve">to analyze different reactor configurations. </w:t>
      </w:r>
      <w:r w:rsidR="00904F1D">
        <w:rPr>
          <w:rFonts w:ascii="Times New Roman" w:eastAsia="MS PGothic" w:hAnsi="Times New Roman"/>
          <w:lang w:val="en-US"/>
        </w:rPr>
        <w:t>T</w:t>
      </w:r>
      <w:r>
        <w:rPr>
          <w:rFonts w:ascii="Times New Roman" w:eastAsia="MS PGothic" w:hAnsi="Times New Roman"/>
          <w:lang w:val="en-US"/>
        </w:rPr>
        <w:t xml:space="preserve">he </w:t>
      </w:r>
      <w:r w:rsidRPr="0023721C">
        <w:rPr>
          <w:rFonts w:ascii="Times New Roman" w:eastAsia="MS PGothic" w:hAnsi="Times New Roman"/>
          <w:lang w:val="en-US"/>
        </w:rPr>
        <w:t xml:space="preserve">overall geometry can </w:t>
      </w:r>
      <w:r>
        <w:rPr>
          <w:rFonts w:ascii="Times New Roman" w:eastAsia="MS PGothic" w:hAnsi="Times New Roman"/>
          <w:lang w:val="en-US"/>
        </w:rPr>
        <w:t xml:space="preserve">be </w:t>
      </w:r>
      <w:r w:rsidRPr="0023721C">
        <w:rPr>
          <w:rFonts w:ascii="Times New Roman" w:eastAsia="MS PGothic" w:hAnsi="Times New Roman"/>
          <w:lang w:val="en-US"/>
        </w:rPr>
        <w:t>easily modif</w:t>
      </w:r>
      <w:r>
        <w:rPr>
          <w:rFonts w:ascii="Times New Roman" w:eastAsia="MS PGothic" w:hAnsi="Times New Roman"/>
          <w:lang w:val="en-US"/>
        </w:rPr>
        <w:t>ied</w:t>
      </w:r>
      <w:r w:rsidRPr="0023721C">
        <w:rPr>
          <w:rFonts w:ascii="Times New Roman" w:eastAsia="MS PGothic" w:hAnsi="Times New Roman"/>
          <w:lang w:val="en-US"/>
        </w:rPr>
        <w:t xml:space="preserve"> by adding, removing, or replacing only some specific blocks.</w:t>
      </w:r>
      <w:r>
        <w:rPr>
          <w:rFonts w:ascii="Times New Roman" w:eastAsia="MS PGothic" w:hAnsi="Times New Roman"/>
          <w:lang w:val="en-US"/>
        </w:rPr>
        <w:t xml:space="preserve"> P</w:t>
      </w:r>
      <w:r w:rsidRPr="0023721C">
        <w:rPr>
          <w:rFonts w:ascii="Times New Roman" w:eastAsia="MS PGothic" w:hAnsi="Times New Roman"/>
          <w:lang w:val="en-US"/>
        </w:rPr>
        <w:t>olyhedral meshes with prismatic layers at the walls are generated for each block. The prismatic layers at the wall are needed in the turbulent regime to ensure the correct resolution on the wall boundary layer</w:t>
      </w:r>
      <w:r>
        <w:rPr>
          <w:rFonts w:ascii="Times New Roman" w:eastAsia="MS PGothic" w:hAnsi="Times New Roman"/>
          <w:lang w:val="en-US"/>
        </w:rPr>
        <w:t>.</w:t>
      </w:r>
      <w:r w:rsidR="00904F1D">
        <w:rPr>
          <w:rFonts w:ascii="Times New Roman" w:eastAsia="MS PGothic" w:hAnsi="Times New Roman"/>
          <w:lang w:val="en-US"/>
        </w:rPr>
        <w:t xml:space="preserve"> </w:t>
      </w:r>
      <w:r w:rsidR="00904F1D" w:rsidRPr="00904F1D">
        <w:rPr>
          <w:rFonts w:ascii="Times New Roman" w:eastAsia="MS PGothic" w:hAnsi="Times New Roman"/>
          <w:lang w:val="en-US"/>
        </w:rPr>
        <w:t>Grid independence test</w:t>
      </w:r>
      <w:r w:rsidR="00904F1D">
        <w:rPr>
          <w:rFonts w:ascii="Times New Roman" w:eastAsia="MS PGothic" w:hAnsi="Times New Roman"/>
          <w:lang w:val="en-US"/>
        </w:rPr>
        <w:t xml:space="preserve"> was performed on a shorter geometry; </w:t>
      </w:r>
      <w:r w:rsidR="00904F1D" w:rsidRPr="00904F1D">
        <w:rPr>
          <w:rFonts w:ascii="Times New Roman" w:eastAsia="MS PGothic" w:hAnsi="Times New Roman"/>
          <w:lang w:val="en-US"/>
        </w:rPr>
        <w:t>2</w:t>
      </w:r>
      <w:r w:rsidR="00904F1D">
        <w:rPr>
          <w:rFonts w:ascii="Times New Roman" w:eastAsia="MS PGothic" w:hAnsi="Times New Roman"/>
          <w:lang w:val="en-US"/>
        </w:rPr>
        <w:t xml:space="preserve"> </w:t>
      </w:r>
      <w:r w:rsidR="00904F1D" w:rsidRPr="00904F1D">
        <w:rPr>
          <w:rFonts w:ascii="Times New Roman" w:eastAsia="MS PGothic" w:hAnsi="Times New Roman"/>
          <w:lang w:val="en-US"/>
        </w:rPr>
        <w:t xml:space="preserve">mm was set as the optimal </w:t>
      </w:r>
      <w:r w:rsidR="00904F1D">
        <w:rPr>
          <w:rFonts w:ascii="Times New Roman" w:eastAsia="MS PGothic" w:hAnsi="Times New Roman"/>
          <w:lang w:val="en-US"/>
        </w:rPr>
        <w:t xml:space="preserve">grid </w:t>
      </w:r>
      <w:r w:rsidR="00904F1D" w:rsidRPr="00904F1D">
        <w:rPr>
          <w:rFonts w:ascii="Times New Roman" w:eastAsia="MS PGothic" w:hAnsi="Times New Roman"/>
          <w:lang w:val="en-US"/>
        </w:rPr>
        <w:t>dimension and then used in subsequent studies for both laminar and turbulent regimes.</w:t>
      </w:r>
      <w:r w:rsidR="007A506F">
        <w:rPr>
          <w:rFonts w:ascii="Times New Roman" w:eastAsia="MS PGothic" w:hAnsi="Times New Roman"/>
          <w:lang w:val="en-US"/>
        </w:rPr>
        <w:t xml:space="preserve"> </w:t>
      </w:r>
      <w:r w:rsidR="007A506F" w:rsidRPr="007A506F">
        <w:rPr>
          <w:rFonts w:ascii="Times New Roman" w:eastAsia="MS PGothic" w:hAnsi="Times New Roman"/>
          <w:lang w:val="en-US"/>
        </w:rPr>
        <w:t>In this manner between 2.6 and 3.7 millions o</w:t>
      </w:r>
      <w:r w:rsidR="007A506F">
        <w:rPr>
          <w:rFonts w:ascii="Times New Roman" w:eastAsia="MS PGothic" w:hAnsi="Times New Roman"/>
          <w:lang w:val="en-US"/>
        </w:rPr>
        <w:t>f</w:t>
      </w:r>
      <w:r w:rsidR="007A506F" w:rsidRPr="007A506F">
        <w:rPr>
          <w:rFonts w:ascii="Times New Roman" w:eastAsia="MS PGothic" w:hAnsi="Times New Roman"/>
          <w:lang w:val="en-US"/>
        </w:rPr>
        <w:t xml:space="preserve"> cells were needed depending on the reactor configuration. Navier-Stokes equation and a transport equation for </w:t>
      </w:r>
      <w:r w:rsidR="007A506F">
        <w:rPr>
          <w:rFonts w:ascii="Times New Roman" w:eastAsia="MS PGothic" w:hAnsi="Times New Roman"/>
          <w:lang w:val="en-US"/>
        </w:rPr>
        <w:t xml:space="preserve">the tracer </w:t>
      </w:r>
      <w:r w:rsidR="007A506F" w:rsidRPr="007A506F">
        <w:rPr>
          <w:rFonts w:ascii="Times New Roman" w:eastAsia="MS PGothic" w:hAnsi="Times New Roman"/>
          <w:lang w:val="en-US"/>
        </w:rPr>
        <w:t xml:space="preserve">were solved; more specifically, in turbulent conditions, Reynolds-averaging was applied by closing Reynolds stresses with the RNG </w:t>
      </w:r>
      <m:oMath>
        <m:r>
          <w:rPr>
            <w:rFonts w:ascii="Cambria Math" w:eastAsia="MS PGothic" w:hAnsi="Cambria Math"/>
            <w:lang w:val="en-US"/>
          </w:rPr>
          <m:t>κ-ϵ</m:t>
        </m:r>
      </m:oMath>
      <w:r w:rsidR="007A506F" w:rsidRPr="007A506F">
        <w:rPr>
          <w:rFonts w:ascii="Times New Roman" w:eastAsia="MS PGothic" w:hAnsi="Times New Roman"/>
          <w:lang w:val="en-US"/>
        </w:rPr>
        <w:t xml:space="preserve"> model. The convective terms were discretized by a second-order upwind scheme. In laminar regime</w:t>
      </w:r>
      <w:r w:rsidR="007A506F">
        <w:rPr>
          <w:rFonts w:ascii="Times New Roman" w:eastAsia="MS PGothic" w:hAnsi="Times New Roman"/>
          <w:lang w:val="en-US"/>
        </w:rPr>
        <w:t xml:space="preserve">, </w:t>
      </w:r>
      <w:r w:rsidR="007A506F" w:rsidRPr="007A506F">
        <w:rPr>
          <w:rFonts w:ascii="Times New Roman" w:eastAsia="MS PGothic" w:hAnsi="Times New Roman"/>
          <w:lang w:val="en-US"/>
        </w:rPr>
        <w:t>the pressure-velocity coupling algorithm was trea</w:t>
      </w:r>
      <w:r w:rsidR="007A506F">
        <w:rPr>
          <w:rFonts w:ascii="Times New Roman" w:eastAsia="MS PGothic" w:hAnsi="Times New Roman"/>
          <w:lang w:val="en-US"/>
        </w:rPr>
        <w:t>t</w:t>
      </w:r>
      <w:r w:rsidR="007A506F" w:rsidRPr="007A506F">
        <w:rPr>
          <w:rFonts w:ascii="Times New Roman" w:eastAsia="MS PGothic" w:hAnsi="Times New Roman"/>
          <w:lang w:val="en-US"/>
        </w:rPr>
        <w:t>ed with the SIMPLE algorithm, while in turbulent regime</w:t>
      </w:r>
      <w:r w:rsidR="007A506F">
        <w:rPr>
          <w:rFonts w:ascii="Times New Roman" w:eastAsia="MS PGothic" w:hAnsi="Times New Roman"/>
          <w:lang w:val="en-US"/>
        </w:rPr>
        <w:t xml:space="preserve"> </w:t>
      </w:r>
      <w:r w:rsidR="007A506F" w:rsidRPr="007A506F">
        <w:rPr>
          <w:rFonts w:ascii="Times New Roman" w:eastAsia="MS PGothic" w:hAnsi="Times New Roman"/>
          <w:lang w:val="en-US"/>
        </w:rPr>
        <w:t>a pseudo-transient coupled scheme was adopted.</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4DB2E297" w14:textId="1277DB60" w:rsidR="0023721C" w:rsidRDefault="0023721C" w:rsidP="0023721C">
      <w:pPr>
        <w:snapToGrid w:val="0"/>
        <w:spacing w:after="120"/>
        <w:jc w:val="both"/>
        <w:rPr>
          <w:rFonts w:ascii="Times New Roman" w:eastAsia="MS PGothic" w:hAnsi="Times New Roman"/>
          <w:lang w:val="en-US"/>
        </w:rPr>
      </w:pPr>
      <w:r w:rsidRPr="0023721C">
        <w:rPr>
          <w:rFonts w:ascii="Times New Roman" w:eastAsia="MS PGothic" w:hAnsi="Times New Roman"/>
          <w:lang w:val="en-US"/>
        </w:rPr>
        <w:t xml:space="preserve">Different reactor configurations </w:t>
      </w:r>
      <w:r w:rsidR="0098398D">
        <w:rPr>
          <w:rFonts w:ascii="Times New Roman" w:eastAsia="MS PGothic" w:hAnsi="Times New Roman"/>
          <w:lang w:val="en-US"/>
        </w:rPr>
        <w:t>were</w:t>
      </w:r>
      <w:r w:rsidRPr="0023721C">
        <w:rPr>
          <w:rFonts w:ascii="Times New Roman" w:eastAsia="MS PGothic" w:hAnsi="Times New Roman"/>
          <w:lang w:val="en-US"/>
        </w:rPr>
        <w:t xml:space="preserve"> analyzed by assembling different blocks and related computational grids to cover </w:t>
      </w:r>
      <w:r w:rsidR="00904F1D">
        <w:rPr>
          <w:rFonts w:ascii="Times New Roman" w:eastAsia="MS PGothic" w:hAnsi="Times New Roman"/>
          <w:lang w:val="en-US"/>
        </w:rPr>
        <w:t>the</w:t>
      </w:r>
      <w:r w:rsidRPr="0023721C">
        <w:rPr>
          <w:rFonts w:ascii="Times New Roman" w:eastAsia="MS PGothic" w:hAnsi="Times New Roman"/>
          <w:lang w:val="en-US"/>
        </w:rPr>
        <w:t xml:space="preserve"> length L = 800</w:t>
      </w:r>
      <w:r w:rsidR="00904F1D">
        <w:rPr>
          <w:rFonts w:ascii="Times New Roman" w:eastAsia="MS PGothic" w:hAnsi="Times New Roman"/>
          <w:lang w:val="en-US"/>
        </w:rPr>
        <w:t xml:space="preserve"> mm</w:t>
      </w:r>
      <w:r>
        <w:rPr>
          <w:rFonts w:ascii="Times New Roman" w:eastAsia="MS PGothic" w:hAnsi="Times New Roman"/>
          <w:lang w:val="en-US"/>
        </w:rPr>
        <w:t>.</w:t>
      </w:r>
      <w:r w:rsidRPr="0023721C">
        <w:rPr>
          <w:rFonts w:ascii="Times New Roman" w:eastAsia="MS PGothic" w:hAnsi="Times New Roman"/>
          <w:lang w:val="en-US"/>
        </w:rPr>
        <w:t xml:space="preserve"> </w:t>
      </w:r>
      <w:r w:rsidR="00E27F3B">
        <w:rPr>
          <w:rFonts w:ascii="Times New Roman" w:eastAsia="MS PGothic" w:hAnsi="Times New Roman"/>
          <w:lang w:val="en-US"/>
        </w:rPr>
        <w:t>As shown in Figure 3, t</w:t>
      </w:r>
      <w:r>
        <w:rPr>
          <w:rFonts w:ascii="Times New Roman" w:eastAsia="MS PGothic" w:hAnsi="Times New Roman"/>
          <w:lang w:val="en-US"/>
        </w:rPr>
        <w:t>hree</w:t>
      </w:r>
      <w:r w:rsidRPr="0023721C">
        <w:rPr>
          <w:rFonts w:ascii="Times New Roman" w:eastAsia="MS PGothic" w:hAnsi="Times New Roman"/>
          <w:lang w:val="en-US"/>
        </w:rPr>
        <w:t xml:space="preserve"> different assembled geometries</w:t>
      </w:r>
      <w:r w:rsidR="00E27F3B">
        <w:rPr>
          <w:rFonts w:ascii="Times New Roman" w:eastAsia="MS PGothic" w:hAnsi="Times New Roman"/>
          <w:lang w:val="en-US"/>
        </w:rPr>
        <w:t xml:space="preserve">, </w:t>
      </w:r>
      <w:r w:rsidRPr="0023721C">
        <w:rPr>
          <w:rFonts w:ascii="Times New Roman" w:eastAsia="MS PGothic" w:hAnsi="Times New Roman"/>
          <w:lang w:val="en-US"/>
        </w:rPr>
        <w:t>for five levels of fluid viscosity</w:t>
      </w:r>
      <w:r>
        <w:rPr>
          <w:rFonts w:ascii="Times New Roman" w:eastAsia="MS PGothic" w:hAnsi="Times New Roman"/>
          <w:lang w:val="en-US"/>
        </w:rPr>
        <w:t xml:space="preserve"> (5, 50, 100, 500, 1000 cP)</w:t>
      </w:r>
      <w:r w:rsidR="00904F1D">
        <w:rPr>
          <w:rFonts w:ascii="Times New Roman" w:eastAsia="MS PGothic" w:hAnsi="Times New Roman"/>
          <w:lang w:val="en-US"/>
        </w:rPr>
        <w:t xml:space="preserve"> </w:t>
      </w:r>
      <w:r w:rsidRPr="0023721C">
        <w:rPr>
          <w:rFonts w:ascii="Times New Roman" w:eastAsia="MS PGothic" w:hAnsi="Times New Roman"/>
          <w:lang w:val="en-US"/>
        </w:rPr>
        <w:t>were tested</w:t>
      </w:r>
      <w:r>
        <w:rPr>
          <w:rFonts w:ascii="Times New Roman" w:eastAsia="MS PGothic" w:hAnsi="Times New Roman"/>
          <w:lang w:val="en-US"/>
        </w:rPr>
        <w:t>, that is, five levels of Reynolds number, ranging from</w:t>
      </w:r>
      <w:r w:rsidR="00904F1D">
        <w:rPr>
          <w:rFonts w:ascii="Times New Roman" w:eastAsia="MS PGothic" w:hAnsi="Times New Roman"/>
          <w:lang w:val="en-US"/>
        </w:rPr>
        <w:t xml:space="preserve"> </w:t>
      </w:r>
      <w:r w:rsidR="00904F1D" w:rsidRPr="007A506F">
        <w:rPr>
          <w:rFonts w:ascii="Times New Roman" w:eastAsia="MS PGothic" w:hAnsi="Times New Roman"/>
          <w:lang w:val="en-US"/>
        </w:rPr>
        <w:t xml:space="preserve">mid </w:t>
      </w:r>
      <w:r w:rsidRPr="007A506F">
        <w:rPr>
          <w:rFonts w:ascii="Times New Roman" w:eastAsia="MS PGothic" w:hAnsi="Times New Roman"/>
          <w:lang w:val="en-US"/>
        </w:rPr>
        <w:t xml:space="preserve">turbulent to </w:t>
      </w:r>
      <w:r w:rsidR="00904F1D" w:rsidRPr="007A506F">
        <w:rPr>
          <w:rFonts w:ascii="Times New Roman" w:eastAsia="MS PGothic" w:hAnsi="Times New Roman"/>
          <w:lang w:val="en-US"/>
        </w:rPr>
        <w:t>pure</w:t>
      </w:r>
      <w:r w:rsidRPr="007A506F">
        <w:rPr>
          <w:rFonts w:ascii="Times New Roman" w:eastAsia="MS PGothic" w:hAnsi="Times New Roman"/>
          <w:lang w:val="en-US"/>
        </w:rPr>
        <w:t xml:space="preserve"> laminar regime.</w:t>
      </w:r>
    </w:p>
    <w:p w14:paraId="7F7695EC" w14:textId="0B96B3CA" w:rsidR="0023721C" w:rsidRPr="00466FFD" w:rsidRDefault="0023721C" w:rsidP="0023721C">
      <w:pPr>
        <w:snapToGrid w:val="0"/>
        <w:spacing w:after="120"/>
        <w:jc w:val="center"/>
        <w:rPr>
          <w:rFonts w:ascii="Times New Roman" w:eastAsia="MS PGothic" w:hAnsi="Times New Roman"/>
        </w:rPr>
      </w:pPr>
      <w:r>
        <w:rPr>
          <w:rFonts w:ascii="Times New Roman" w:eastAsia="MS PGothic" w:hAnsi="Times New Roman"/>
          <w:noProof/>
        </w:rPr>
        <w:drawing>
          <wp:inline distT="0" distB="0" distL="0" distR="0" wp14:anchorId="75A3C3CF" wp14:editId="4AD52E4C">
            <wp:extent cx="2530791" cy="252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0" cstate="print">
                      <a:extLst>
                        <a:ext uri="{28A0092B-C50C-407E-A947-70E740481C1C}">
                          <a14:useLocalDpi xmlns:a14="http://schemas.microsoft.com/office/drawing/2010/main" val="0"/>
                        </a:ext>
                      </a:extLst>
                    </a:blip>
                    <a:srcRect r="51495"/>
                    <a:stretch/>
                  </pic:blipFill>
                  <pic:spPr bwMode="auto">
                    <a:xfrm>
                      <a:off x="0" y="0"/>
                      <a:ext cx="2530791" cy="2520000"/>
                    </a:xfrm>
                    <a:prstGeom prst="rect">
                      <a:avLst/>
                    </a:prstGeom>
                    <a:ln>
                      <a:noFill/>
                    </a:ln>
                    <a:extLst>
                      <a:ext uri="{53640926-AAD7-44D8-BBD7-CCE9431645EC}">
                        <a14:shadowObscured xmlns:a14="http://schemas.microsoft.com/office/drawing/2010/main"/>
                      </a:ext>
                    </a:extLst>
                  </pic:spPr>
                </pic:pic>
              </a:graphicData>
            </a:graphic>
          </wp:inline>
        </w:drawing>
      </w:r>
      <w:r w:rsidR="00C538EC">
        <w:rPr>
          <w:rFonts w:ascii="Times New Roman" w:eastAsia="MS PGothic" w:hAnsi="Times New Roman"/>
          <w:noProof/>
        </w:rPr>
        <w:drawing>
          <wp:inline distT="0" distB="0" distL="0" distR="0" wp14:anchorId="2F7C1597" wp14:editId="7FFADC79">
            <wp:extent cx="3574883" cy="252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4883" cy="2520000"/>
                    </a:xfrm>
                    <a:prstGeom prst="rect">
                      <a:avLst/>
                    </a:prstGeom>
                  </pic:spPr>
                </pic:pic>
              </a:graphicData>
            </a:graphic>
          </wp:inline>
        </w:drawing>
      </w:r>
    </w:p>
    <w:p w14:paraId="03628562" w14:textId="5FC44A6F" w:rsidR="0023721C" w:rsidRDefault="0023721C" w:rsidP="0023721C">
      <w:pPr>
        <w:snapToGrid w:val="0"/>
        <w:spacing w:after="120"/>
        <w:jc w:val="center"/>
        <w:rPr>
          <w:rFonts w:ascii="Times New Roman" w:hAnsi="Times New Roman"/>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3</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00C538EC">
        <w:rPr>
          <w:rFonts w:ascii="Times New Roman" w:eastAsia="MS PGothic" w:hAnsi="Times New Roman"/>
          <w:szCs w:val="18"/>
          <w:lang w:val="en-US"/>
        </w:rPr>
        <w:t xml:space="preserve"> </w:t>
      </w:r>
      <w:r w:rsidRPr="00C538EC">
        <w:rPr>
          <w:rFonts w:ascii="Times New Roman" w:hAnsi="Times New Roman"/>
          <w:lang w:val="en-US"/>
        </w:rPr>
        <w:t xml:space="preserve">Assembled geometries; left) layouts built in Fluent; right) </w:t>
      </w:r>
      <w:r w:rsidR="00B36D1F">
        <w:rPr>
          <w:rFonts w:ascii="Times New Roman" w:hAnsi="Times New Roman"/>
          <w:lang w:val="en-US"/>
        </w:rPr>
        <w:t xml:space="preserve">corresponding </w:t>
      </w:r>
      <w:r w:rsidR="00C538EC" w:rsidRPr="00C538EC">
        <w:rPr>
          <w:rFonts w:ascii="Times New Roman" w:hAnsi="Times New Roman"/>
          <w:lang w:val="en-US"/>
        </w:rPr>
        <w:t>velocity fields.</w:t>
      </w:r>
    </w:p>
    <w:p w14:paraId="3DF54F70" w14:textId="63D120C5" w:rsidR="0023721C" w:rsidRPr="0023721C" w:rsidRDefault="0023721C" w:rsidP="00904F1D">
      <w:pPr>
        <w:snapToGrid w:val="0"/>
        <w:spacing w:after="120"/>
        <w:jc w:val="both"/>
        <w:rPr>
          <w:rFonts w:ascii="Times New Roman" w:eastAsia="MS PGothic" w:hAnsi="Times New Roman"/>
          <w:lang w:val="en-US"/>
        </w:rPr>
      </w:pPr>
      <w:r w:rsidRPr="0023721C">
        <w:rPr>
          <w:rFonts w:ascii="Times New Roman" w:eastAsia="MS PGothic" w:hAnsi="Times New Roman"/>
          <w:lang w:val="en-US"/>
        </w:rPr>
        <w:t xml:space="preserve">Only some </w:t>
      </w:r>
      <w:r>
        <w:rPr>
          <w:rFonts w:ascii="Times New Roman" w:eastAsia="MS PGothic" w:hAnsi="Times New Roman"/>
          <w:lang w:val="en-US"/>
        </w:rPr>
        <w:t xml:space="preserve">of the </w:t>
      </w:r>
      <w:r w:rsidR="00904F1D">
        <w:rPr>
          <w:rFonts w:ascii="Times New Roman" w:eastAsia="MS PGothic" w:hAnsi="Times New Roman"/>
          <w:lang w:val="en-US"/>
        </w:rPr>
        <w:t xml:space="preserve">results of the extensive CFD </w:t>
      </w:r>
      <w:r>
        <w:rPr>
          <w:rFonts w:ascii="Times New Roman" w:eastAsia="MS PGothic" w:hAnsi="Times New Roman"/>
          <w:lang w:val="en-US"/>
        </w:rPr>
        <w:t>stud</w:t>
      </w:r>
      <w:r w:rsidR="00904F1D">
        <w:rPr>
          <w:rFonts w:ascii="Times New Roman" w:eastAsia="MS PGothic" w:hAnsi="Times New Roman"/>
          <w:lang w:val="en-US"/>
        </w:rPr>
        <w:t>y</w:t>
      </w:r>
      <w:r>
        <w:rPr>
          <w:rFonts w:ascii="Times New Roman" w:eastAsia="MS PGothic" w:hAnsi="Times New Roman"/>
          <w:lang w:val="en-US"/>
        </w:rPr>
        <w:t xml:space="preserve"> </w:t>
      </w:r>
      <w:r w:rsidRPr="0023721C">
        <w:rPr>
          <w:rFonts w:ascii="Times New Roman" w:eastAsia="MS PGothic" w:hAnsi="Times New Roman"/>
          <w:lang w:val="en-US"/>
        </w:rPr>
        <w:t>are here presented.</w:t>
      </w:r>
      <w:r>
        <w:rPr>
          <w:rFonts w:ascii="Times New Roman" w:eastAsia="MS PGothic" w:hAnsi="Times New Roman"/>
          <w:lang w:val="en-US"/>
        </w:rPr>
        <w:t xml:space="preserve"> </w:t>
      </w:r>
      <w:r w:rsidRPr="0023721C">
        <w:rPr>
          <w:rFonts w:ascii="Times New Roman" w:eastAsia="MS PGothic" w:hAnsi="Times New Roman"/>
          <w:lang w:val="en-US"/>
        </w:rPr>
        <w:t>A</w:t>
      </w:r>
      <w:r w:rsidR="00904F1D">
        <w:rPr>
          <w:rFonts w:ascii="Times New Roman" w:eastAsia="MS PGothic" w:hAnsi="Times New Roman"/>
          <w:lang w:val="en-US"/>
        </w:rPr>
        <w:t>mong others, the a</w:t>
      </w:r>
      <w:r w:rsidRPr="0023721C">
        <w:rPr>
          <w:rFonts w:ascii="Times New Roman" w:eastAsia="MS PGothic" w:hAnsi="Times New Roman"/>
          <w:lang w:val="en-US"/>
        </w:rPr>
        <w:t>ctiv</w:t>
      </w:r>
      <w:r>
        <w:rPr>
          <w:rFonts w:ascii="Times New Roman" w:eastAsia="MS PGothic" w:hAnsi="Times New Roman"/>
          <w:lang w:val="en-US"/>
        </w:rPr>
        <w:t>it</w:t>
      </w:r>
      <w:r w:rsidR="00904F1D">
        <w:rPr>
          <w:rFonts w:ascii="Times New Roman" w:eastAsia="MS PGothic" w:hAnsi="Times New Roman"/>
          <w:lang w:val="en-US"/>
        </w:rPr>
        <w:t>ies</w:t>
      </w:r>
      <w:r>
        <w:rPr>
          <w:rFonts w:ascii="Times New Roman" w:eastAsia="MS PGothic" w:hAnsi="Times New Roman"/>
          <w:lang w:val="en-US"/>
        </w:rPr>
        <w:t xml:space="preserve"> concerned the analysis of t</w:t>
      </w:r>
      <w:r w:rsidRPr="0023721C">
        <w:rPr>
          <w:rFonts w:ascii="Times New Roman" w:eastAsia="MS PGothic" w:hAnsi="Times New Roman"/>
          <w:lang w:val="en-US"/>
        </w:rPr>
        <w:t>he beneficial effect of an entry bulkhead</w:t>
      </w:r>
      <w:r w:rsidR="00904F1D">
        <w:rPr>
          <w:rFonts w:ascii="Times New Roman" w:eastAsia="MS PGothic" w:hAnsi="Times New Roman"/>
          <w:lang w:val="en-US"/>
        </w:rPr>
        <w:t xml:space="preserve">, and </w:t>
      </w:r>
      <w:r w:rsidR="004B5419">
        <w:rPr>
          <w:rFonts w:ascii="Times New Roman" w:eastAsia="MS PGothic" w:hAnsi="Times New Roman"/>
          <w:lang w:val="en-US"/>
        </w:rPr>
        <w:t>a</w:t>
      </w:r>
      <w:r w:rsidR="00904F1D">
        <w:rPr>
          <w:rFonts w:ascii="Times New Roman" w:eastAsia="MS PGothic" w:hAnsi="Times New Roman"/>
          <w:lang w:val="en-US"/>
        </w:rPr>
        <w:t xml:space="preserve"> </w:t>
      </w:r>
      <w:r w:rsidR="004B5419">
        <w:rPr>
          <w:rFonts w:ascii="Times New Roman" w:eastAsia="MS PGothic" w:hAnsi="Times New Roman"/>
          <w:lang w:val="en-US"/>
        </w:rPr>
        <w:t>comprehensive</w:t>
      </w:r>
      <w:r w:rsidR="00904F1D">
        <w:rPr>
          <w:rFonts w:ascii="Times New Roman" w:eastAsia="MS PGothic" w:hAnsi="Times New Roman"/>
          <w:lang w:val="en-US"/>
        </w:rPr>
        <w:t xml:space="preserve"> investigation of </w:t>
      </w:r>
      <w:r w:rsidRPr="0023721C">
        <w:rPr>
          <w:rFonts w:ascii="Times New Roman" w:eastAsia="MS PGothic" w:hAnsi="Times New Roman"/>
          <w:lang w:val="en-US"/>
        </w:rPr>
        <w:t>concentration and velocity</w:t>
      </w:r>
      <w:r>
        <w:rPr>
          <w:rFonts w:ascii="Times New Roman" w:eastAsia="MS PGothic" w:hAnsi="Times New Roman"/>
          <w:lang w:val="en-US"/>
        </w:rPr>
        <w:t xml:space="preserve"> </w:t>
      </w:r>
      <w:r w:rsidR="00904F1D">
        <w:rPr>
          <w:rFonts w:ascii="Times New Roman" w:eastAsia="MS PGothic" w:hAnsi="Times New Roman"/>
          <w:lang w:val="en-US"/>
        </w:rPr>
        <w:t>fields</w:t>
      </w:r>
      <w:r w:rsidR="00E27F3B">
        <w:rPr>
          <w:rFonts w:ascii="Times New Roman" w:eastAsia="MS PGothic" w:hAnsi="Times New Roman"/>
          <w:lang w:val="en-US"/>
        </w:rPr>
        <w:t xml:space="preserve"> (Figure 3)</w:t>
      </w:r>
      <w:r w:rsidR="00904F1D">
        <w:rPr>
          <w:rFonts w:ascii="Times New Roman" w:eastAsia="MS PGothic" w:hAnsi="Times New Roman"/>
          <w:lang w:val="en-US"/>
        </w:rPr>
        <w:t>;</w:t>
      </w:r>
      <w:r>
        <w:rPr>
          <w:rFonts w:ascii="Times New Roman" w:eastAsia="MS PGothic" w:hAnsi="Times New Roman"/>
          <w:lang w:val="en-US"/>
        </w:rPr>
        <w:t xml:space="preserve"> </w:t>
      </w:r>
      <w:r w:rsidR="00904F1D">
        <w:rPr>
          <w:rFonts w:ascii="Times New Roman" w:eastAsia="MS PGothic" w:hAnsi="Times New Roman"/>
          <w:lang w:val="en-US"/>
        </w:rPr>
        <w:t xml:space="preserve">however, </w:t>
      </w:r>
      <w:r>
        <w:rPr>
          <w:rFonts w:ascii="Times New Roman" w:eastAsia="MS PGothic" w:hAnsi="Times New Roman"/>
          <w:lang w:val="en-US"/>
        </w:rPr>
        <w:t xml:space="preserve">details are omitted </w:t>
      </w:r>
      <w:r w:rsidR="004B5419">
        <w:rPr>
          <w:rFonts w:ascii="Times New Roman" w:eastAsia="MS PGothic" w:hAnsi="Times New Roman"/>
          <w:lang w:val="en-US"/>
        </w:rPr>
        <w:t>for</w:t>
      </w:r>
      <w:r>
        <w:rPr>
          <w:rFonts w:ascii="Times New Roman" w:eastAsia="MS PGothic" w:hAnsi="Times New Roman"/>
          <w:lang w:val="en-US"/>
        </w:rPr>
        <w:t xml:space="preserve"> the sake of brevity.</w:t>
      </w:r>
      <w:r w:rsidR="00904F1D">
        <w:rPr>
          <w:rFonts w:ascii="Times New Roman" w:eastAsia="MS PGothic" w:hAnsi="Times New Roman"/>
          <w:lang w:val="en-US"/>
        </w:rPr>
        <w:t xml:space="preserve"> </w:t>
      </w:r>
      <w:r>
        <w:rPr>
          <w:rFonts w:ascii="Times New Roman" w:eastAsia="MS PGothic" w:hAnsi="Times New Roman"/>
          <w:lang w:val="en-US"/>
        </w:rPr>
        <w:t>The various r</w:t>
      </w:r>
      <w:r w:rsidRPr="0023721C">
        <w:rPr>
          <w:rFonts w:ascii="Times New Roman" w:eastAsia="MS PGothic" w:hAnsi="Times New Roman"/>
          <w:lang w:val="en-US"/>
        </w:rPr>
        <w:t xml:space="preserve">esults were </w:t>
      </w:r>
      <w:r>
        <w:rPr>
          <w:rFonts w:ascii="Times New Roman" w:eastAsia="MS PGothic" w:hAnsi="Times New Roman"/>
          <w:lang w:val="en-US"/>
        </w:rPr>
        <w:t xml:space="preserve">aggregated and </w:t>
      </w:r>
      <w:r w:rsidRPr="0023721C">
        <w:rPr>
          <w:rFonts w:ascii="Times New Roman" w:eastAsia="MS PGothic" w:hAnsi="Times New Roman"/>
          <w:lang w:val="en-US"/>
        </w:rPr>
        <w:t>compared</w:t>
      </w:r>
      <w:r>
        <w:rPr>
          <w:rFonts w:ascii="Times New Roman" w:eastAsia="MS PGothic" w:hAnsi="Times New Roman"/>
          <w:lang w:val="en-US"/>
        </w:rPr>
        <w:t xml:space="preserve"> by </w:t>
      </w:r>
      <w:r w:rsidRPr="0023721C">
        <w:rPr>
          <w:rFonts w:ascii="Times New Roman" w:eastAsia="MS PGothic" w:hAnsi="Times New Roman"/>
          <w:lang w:val="en-US"/>
        </w:rPr>
        <w:t>using two suitable performance indices, that is, t</w:t>
      </w:r>
      <w:r>
        <w:rPr>
          <w:rFonts w:ascii="Times New Roman" w:eastAsia="MS PGothic" w:hAnsi="Times New Roman"/>
          <w:lang w:val="en-US"/>
        </w:rPr>
        <w:t xml:space="preserve">he </w:t>
      </w:r>
      <w:r w:rsidRPr="0023721C">
        <w:rPr>
          <w:rFonts w:ascii="Times New Roman" w:eastAsia="MS PGothic" w:hAnsi="Times New Roman"/>
          <w:lang w:val="en-US"/>
        </w:rPr>
        <w:t xml:space="preserve">mixing degree </w:t>
      </w:r>
      <w:r>
        <w:rPr>
          <w:rFonts w:ascii="Times New Roman" w:eastAsia="MS PGothic" w:hAnsi="Times New Roman"/>
          <w:lang w:val="en-US"/>
        </w:rPr>
        <w:t>(</w:t>
      </w:r>
      <w:proofErr w:type="spellStart"/>
      <w:r w:rsidRPr="0023721C">
        <w:rPr>
          <w:rFonts w:ascii="Times New Roman" w:eastAsia="MS PGothic" w:hAnsi="Times New Roman"/>
          <w:i/>
          <w:iCs/>
          <w:lang w:val="en-US"/>
        </w:rPr>
        <w:t>δ</w:t>
      </w:r>
      <w:r w:rsidRPr="0023721C">
        <w:rPr>
          <w:rFonts w:ascii="Times New Roman" w:eastAsia="MS PGothic" w:hAnsi="Times New Roman"/>
          <w:i/>
          <w:iCs/>
          <w:vertAlign w:val="subscript"/>
          <w:lang w:val="en-US"/>
        </w:rPr>
        <w:t>m</w:t>
      </w:r>
      <w:proofErr w:type="spellEnd"/>
      <w:r>
        <w:rPr>
          <w:rFonts w:ascii="Times New Roman" w:eastAsia="MS PGothic" w:hAnsi="Times New Roman"/>
          <w:lang w:val="en-US"/>
        </w:rPr>
        <w:t xml:space="preserve">) </w:t>
      </w:r>
      <w:r w:rsidRPr="0023721C">
        <w:rPr>
          <w:rFonts w:ascii="Times New Roman" w:eastAsia="MS PGothic" w:hAnsi="Times New Roman"/>
          <w:lang w:val="en-US"/>
        </w:rPr>
        <w:t>and the pressure drops</w:t>
      </w:r>
      <w:r>
        <w:rPr>
          <w:rFonts w:ascii="Times New Roman" w:eastAsia="MS PGothic" w:hAnsi="Times New Roman"/>
          <w:lang w:val="en-US"/>
        </w:rPr>
        <w:t xml:space="preserve"> (</w:t>
      </w:r>
      <w:r w:rsidRPr="0023721C">
        <w:rPr>
          <w:rFonts w:ascii="Arial" w:eastAsia="Times New Roman" w:hAnsi="Arial" w:cs="Arial"/>
          <w:i/>
          <w:iCs/>
          <w:color w:val="4D5156"/>
          <w:sz w:val="21"/>
          <w:szCs w:val="21"/>
          <w:shd w:val="clear" w:color="auto" w:fill="FFFFFF"/>
          <w:lang w:eastAsia="it-IT"/>
        </w:rPr>
        <w:t>Δ</w:t>
      </w:r>
      <w:r w:rsidRPr="0023721C">
        <w:rPr>
          <w:rFonts w:ascii="Times New Roman" w:eastAsia="MS PGothic" w:hAnsi="Times New Roman"/>
          <w:i/>
          <w:iCs/>
          <w:lang w:val="en-US"/>
        </w:rPr>
        <w:t>P</w:t>
      </w:r>
      <w:r>
        <w:rPr>
          <w:rFonts w:ascii="Times New Roman" w:eastAsia="MS PGothic" w:hAnsi="Times New Roman"/>
          <w:lang w:val="en-US"/>
        </w:rPr>
        <w:t>)</w:t>
      </w:r>
      <w:r w:rsidRPr="0023721C">
        <w:rPr>
          <w:rFonts w:ascii="Times New Roman" w:eastAsia="MS PGothic" w:hAnsi="Times New Roman"/>
          <w:lang w:val="en-US"/>
        </w:rPr>
        <w:t>.</w:t>
      </w:r>
      <w:r>
        <w:rPr>
          <w:rFonts w:ascii="Times New Roman" w:eastAsia="Times New Roman" w:hAnsi="Times New Roman" w:cs="Times New Roman"/>
          <w:sz w:val="24"/>
          <w:szCs w:val="24"/>
          <w:lang w:val="en-US" w:eastAsia="it-IT"/>
        </w:rPr>
        <w:t xml:space="preserve"> </w:t>
      </w:r>
      <w:r w:rsidRPr="0023721C">
        <w:rPr>
          <w:rFonts w:ascii="Times New Roman" w:eastAsia="MS PGothic" w:hAnsi="Times New Roman"/>
          <w:lang w:val="en-US"/>
        </w:rPr>
        <w:t xml:space="preserve">Figure </w:t>
      </w:r>
      <w:r w:rsidR="00904F1D">
        <w:rPr>
          <w:rFonts w:ascii="Times New Roman" w:eastAsia="MS PGothic" w:hAnsi="Times New Roman"/>
          <w:lang w:val="en-US"/>
        </w:rPr>
        <w:t xml:space="preserve">4 </w:t>
      </w:r>
      <w:r w:rsidRPr="0023721C">
        <w:rPr>
          <w:rFonts w:ascii="Times New Roman" w:eastAsia="MS PGothic" w:hAnsi="Times New Roman"/>
          <w:lang w:val="en-US"/>
        </w:rPr>
        <w:t>summarizes the results at the outlet section</w:t>
      </w:r>
      <w:r w:rsidR="00904F1D">
        <w:rPr>
          <w:rFonts w:ascii="Times New Roman" w:eastAsia="MS PGothic" w:hAnsi="Times New Roman"/>
          <w:lang w:val="en-US"/>
        </w:rPr>
        <w:t xml:space="preserve"> of the pipe</w:t>
      </w:r>
      <w:r w:rsidRPr="0023721C">
        <w:rPr>
          <w:rFonts w:ascii="Times New Roman" w:eastAsia="MS PGothic" w:hAnsi="Times New Roman"/>
          <w:lang w:val="en-US"/>
        </w:rPr>
        <w:t xml:space="preserve">: values of the mixing </w:t>
      </w:r>
      <w:r w:rsidRPr="0023721C">
        <w:rPr>
          <w:rFonts w:ascii="Times New Roman" w:eastAsia="MS PGothic" w:hAnsi="Times New Roman"/>
          <w:lang w:val="en-US"/>
        </w:rPr>
        <w:lastRenderedPageBreak/>
        <w:t>degree</w:t>
      </w:r>
      <w:r>
        <w:rPr>
          <w:rFonts w:ascii="Times New Roman" w:eastAsia="MS PGothic" w:hAnsi="Times New Roman"/>
          <w:lang w:val="en-US"/>
        </w:rPr>
        <w:t xml:space="preserve"> </w:t>
      </w:r>
      <w:r w:rsidRPr="0023721C">
        <w:rPr>
          <w:rFonts w:ascii="Times New Roman" w:eastAsia="MS PGothic" w:hAnsi="Times New Roman"/>
          <w:lang w:val="en-US"/>
        </w:rPr>
        <w:t>normalized over pressure drops, for the different operating conditions and different</w:t>
      </w:r>
      <w:r>
        <w:rPr>
          <w:rFonts w:ascii="Times New Roman" w:eastAsia="MS PGothic" w:hAnsi="Times New Roman"/>
          <w:lang w:val="en-US"/>
        </w:rPr>
        <w:t xml:space="preserve"> </w:t>
      </w:r>
      <w:r w:rsidRPr="0023721C">
        <w:rPr>
          <w:rFonts w:ascii="Times New Roman" w:eastAsia="MS PGothic" w:hAnsi="Times New Roman"/>
          <w:lang w:val="en-US"/>
        </w:rPr>
        <w:t xml:space="preserve">geometries are </w:t>
      </w:r>
      <w:r w:rsidR="004B5419">
        <w:rPr>
          <w:rFonts w:ascii="Times New Roman" w:eastAsia="MS PGothic" w:hAnsi="Times New Roman"/>
          <w:lang w:val="en-US"/>
        </w:rPr>
        <w:t xml:space="preserve">here </w:t>
      </w:r>
      <w:r w:rsidRPr="0023721C">
        <w:rPr>
          <w:rFonts w:ascii="Times New Roman" w:eastAsia="MS PGothic" w:hAnsi="Times New Roman"/>
          <w:lang w:val="en-US"/>
        </w:rPr>
        <w:t>reported.</w:t>
      </w:r>
    </w:p>
    <w:p w14:paraId="01E1959C" w14:textId="21D85D93" w:rsidR="0023721C" w:rsidRPr="00466FFD" w:rsidRDefault="0023721C" w:rsidP="0023721C">
      <w:pPr>
        <w:snapToGrid w:val="0"/>
        <w:spacing w:after="120"/>
        <w:jc w:val="center"/>
        <w:rPr>
          <w:rFonts w:ascii="Times New Roman" w:eastAsia="MS PGothic" w:hAnsi="Times New Roman"/>
        </w:rPr>
      </w:pPr>
      <w:r>
        <w:rPr>
          <w:rFonts w:ascii="Times New Roman" w:eastAsia="MS PGothic" w:hAnsi="Times New Roman"/>
          <w:noProof/>
        </w:rPr>
        <w:drawing>
          <wp:inline distT="0" distB="0" distL="0" distR="0" wp14:anchorId="42D29BD1" wp14:editId="048A9A49">
            <wp:extent cx="3839734" cy="2880000"/>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9734" cy="2880000"/>
                    </a:xfrm>
                    <a:prstGeom prst="rect">
                      <a:avLst/>
                    </a:prstGeom>
                  </pic:spPr>
                </pic:pic>
              </a:graphicData>
            </a:graphic>
          </wp:inline>
        </w:drawing>
      </w:r>
    </w:p>
    <w:p w14:paraId="5F5603ED" w14:textId="74FA70E7" w:rsidR="0023721C" w:rsidRDefault="0023721C" w:rsidP="00904F1D">
      <w:pPr>
        <w:snapToGrid w:val="0"/>
        <w:spacing w:after="120"/>
        <w:jc w:val="center"/>
        <w:rPr>
          <w:rFonts w:ascii="Times New Roman" w:hAnsi="Times New Roman"/>
          <w:lang w:val="en-US"/>
        </w:rPr>
      </w:pPr>
      <w:r w:rsidRPr="00466FFD">
        <w:rPr>
          <w:rFonts w:ascii="Times New Roman" w:eastAsia="MS PGothic" w:hAnsi="Times New Roman"/>
          <w:b/>
          <w:szCs w:val="18"/>
          <w:lang w:val="en-US"/>
        </w:rPr>
        <w:t xml:space="preserve">Figure </w:t>
      </w:r>
      <w:r w:rsidR="00904F1D">
        <w:rPr>
          <w:rFonts w:ascii="Times New Roman" w:eastAsia="MS PGothic" w:hAnsi="Times New Roman"/>
          <w:b/>
          <w:szCs w:val="18"/>
          <w:lang w:val="en-US"/>
        </w:rPr>
        <w:t>4</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sidRPr="0023721C">
        <w:rPr>
          <w:rFonts w:ascii="Times New Roman" w:hAnsi="Times New Roman"/>
          <w:lang w:val="en-US"/>
        </w:rPr>
        <w:t xml:space="preserve">Mixing </w:t>
      </w:r>
      <w:r w:rsidR="004B5419">
        <w:rPr>
          <w:rFonts w:ascii="Times New Roman" w:hAnsi="Times New Roman"/>
          <w:lang w:val="en-US"/>
        </w:rPr>
        <w:t>d</w:t>
      </w:r>
      <w:r w:rsidRPr="0023721C">
        <w:rPr>
          <w:rFonts w:ascii="Times New Roman" w:hAnsi="Times New Roman"/>
          <w:lang w:val="en-US"/>
        </w:rPr>
        <w:t>egree vs. pressure drops for different Reynold numbers and geometries</w:t>
      </w:r>
      <w:r w:rsidR="00904F1D">
        <w:rPr>
          <w:rFonts w:ascii="Times New Roman" w:hAnsi="Times New Roman"/>
          <w:lang w:val="en-US"/>
        </w:rPr>
        <w:t>.</w:t>
      </w:r>
    </w:p>
    <w:p w14:paraId="7AA4BF36" w14:textId="3A2ED65B" w:rsidR="00904F1D" w:rsidRPr="0023721C" w:rsidRDefault="00904F1D" w:rsidP="00904F1D">
      <w:pPr>
        <w:snapToGrid w:val="0"/>
        <w:spacing w:after="120"/>
        <w:jc w:val="both"/>
        <w:rPr>
          <w:rFonts w:ascii="Times New Roman" w:hAnsi="Times New Roman"/>
          <w:lang w:val="en-US"/>
        </w:rPr>
      </w:pPr>
      <w:r w:rsidRPr="00904F1D">
        <w:rPr>
          <w:rFonts w:ascii="Times New Roman" w:eastAsia="MS PGothic" w:hAnsi="Times New Roman"/>
          <w:lang w:val="en-US"/>
        </w:rPr>
        <w:t xml:space="preserve">The Ross </w:t>
      </w:r>
      <w:r>
        <w:rPr>
          <w:rFonts w:ascii="Times New Roman" w:eastAsia="MS PGothic" w:hAnsi="Times New Roman"/>
          <w:lang w:val="en-US"/>
        </w:rPr>
        <w:t>geometry</w:t>
      </w:r>
      <w:r w:rsidRPr="00904F1D">
        <w:rPr>
          <w:rFonts w:ascii="Times New Roman" w:eastAsia="MS PGothic" w:hAnsi="Times New Roman"/>
          <w:lang w:val="en-US"/>
        </w:rPr>
        <w:t xml:space="preserve"> </w:t>
      </w:r>
      <w:r>
        <w:rPr>
          <w:rFonts w:ascii="Times New Roman" w:eastAsia="MS PGothic" w:hAnsi="Times New Roman"/>
          <w:lang w:val="en-US"/>
        </w:rPr>
        <w:t xml:space="preserve">proves to guarantee </w:t>
      </w:r>
      <w:r w:rsidRPr="00904F1D">
        <w:rPr>
          <w:rFonts w:ascii="Times New Roman" w:eastAsia="MS PGothic" w:hAnsi="Times New Roman"/>
          <w:lang w:val="en-US"/>
        </w:rPr>
        <w:t xml:space="preserve">higher mixing degree than </w:t>
      </w:r>
      <w:r w:rsidR="00DC16CC">
        <w:rPr>
          <w:rFonts w:ascii="Times New Roman" w:eastAsia="MS PGothic" w:hAnsi="Times New Roman"/>
          <w:lang w:val="en-US"/>
        </w:rPr>
        <w:t xml:space="preserve">the </w:t>
      </w:r>
      <w:r w:rsidRPr="00904F1D">
        <w:rPr>
          <w:rFonts w:ascii="Times New Roman" w:eastAsia="MS PGothic" w:hAnsi="Times New Roman"/>
          <w:lang w:val="en-US"/>
        </w:rPr>
        <w:t>two Lightnin configurations for all the tested flow regimes</w:t>
      </w:r>
      <w:r>
        <w:rPr>
          <w:rFonts w:ascii="Times New Roman" w:eastAsia="MS PGothic" w:hAnsi="Times New Roman"/>
          <w:lang w:val="en-US"/>
        </w:rPr>
        <w:t xml:space="preserve">, but it also </w:t>
      </w:r>
      <w:r w:rsidRPr="00904F1D">
        <w:rPr>
          <w:rFonts w:ascii="Times New Roman" w:eastAsia="MS PGothic" w:hAnsi="Times New Roman"/>
          <w:lang w:val="en-US"/>
        </w:rPr>
        <w:t>produces</w:t>
      </w:r>
      <w:r>
        <w:rPr>
          <w:rFonts w:ascii="Times New Roman" w:eastAsia="MS PGothic" w:hAnsi="Times New Roman"/>
          <w:lang w:val="en-US"/>
        </w:rPr>
        <w:t xml:space="preserve"> </w:t>
      </w:r>
      <w:r w:rsidRPr="00904F1D">
        <w:rPr>
          <w:rFonts w:ascii="Times New Roman" w:eastAsia="MS PGothic" w:hAnsi="Times New Roman"/>
          <w:lang w:val="en-US"/>
        </w:rPr>
        <w:t>higher pressure drops</w:t>
      </w:r>
      <w:r>
        <w:rPr>
          <w:rFonts w:ascii="Times New Roman" w:eastAsia="MS PGothic" w:hAnsi="Times New Roman"/>
          <w:lang w:val="en-US"/>
        </w:rPr>
        <w:t xml:space="preserve">; nevertheless, keeping the ratio </w:t>
      </w:r>
      <w:proofErr w:type="spellStart"/>
      <w:r w:rsidRPr="0023721C">
        <w:rPr>
          <w:rFonts w:ascii="Times New Roman" w:eastAsia="MS PGothic" w:hAnsi="Times New Roman"/>
          <w:i/>
          <w:iCs/>
          <w:lang w:val="en-US"/>
        </w:rPr>
        <w:t>δ</w:t>
      </w:r>
      <w:r w:rsidRPr="0023721C">
        <w:rPr>
          <w:rFonts w:ascii="Times New Roman" w:eastAsia="MS PGothic" w:hAnsi="Times New Roman"/>
          <w:i/>
          <w:iCs/>
          <w:vertAlign w:val="subscript"/>
          <w:lang w:val="en-US"/>
        </w:rPr>
        <w:t>m</w:t>
      </w:r>
      <w:proofErr w:type="spellEnd"/>
      <w:r>
        <w:rPr>
          <w:rFonts w:ascii="Times New Roman" w:eastAsia="MS PGothic" w:hAnsi="Times New Roman"/>
          <w:lang w:val="en-US"/>
        </w:rPr>
        <w:t>/</w:t>
      </w:r>
      <w:r w:rsidRPr="0023721C">
        <w:rPr>
          <w:rFonts w:ascii="Arial" w:eastAsia="Times New Roman" w:hAnsi="Arial" w:cs="Arial"/>
          <w:i/>
          <w:iCs/>
          <w:color w:val="4D5156"/>
          <w:sz w:val="21"/>
          <w:szCs w:val="21"/>
          <w:shd w:val="clear" w:color="auto" w:fill="FFFFFF"/>
          <w:lang w:eastAsia="it-IT"/>
        </w:rPr>
        <w:t>Δ</w:t>
      </w:r>
      <w:r w:rsidRPr="0023721C">
        <w:rPr>
          <w:rFonts w:ascii="Times New Roman" w:eastAsia="MS PGothic" w:hAnsi="Times New Roman"/>
          <w:i/>
          <w:iCs/>
          <w:lang w:val="en-US"/>
        </w:rPr>
        <w:t>P</w:t>
      </w:r>
      <w:r w:rsidRPr="00904F1D">
        <w:rPr>
          <w:rFonts w:ascii="Times New Roman" w:eastAsia="MS PGothic" w:hAnsi="Times New Roman"/>
          <w:lang w:val="en-US"/>
        </w:rPr>
        <w:t xml:space="preserve"> as </w:t>
      </w:r>
      <w:r>
        <w:rPr>
          <w:rFonts w:ascii="Times New Roman" w:eastAsia="MS PGothic" w:hAnsi="Times New Roman"/>
          <w:lang w:val="en-US"/>
        </w:rPr>
        <w:t xml:space="preserve">the </w:t>
      </w:r>
      <w:r w:rsidRPr="00904F1D">
        <w:rPr>
          <w:rFonts w:ascii="Times New Roman" w:eastAsia="MS PGothic" w:hAnsi="Times New Roman"/>
          <w:lang w:val="en-US"/>
        </w:rPr>
        <w:t xml:space="preserve">main key performance index, Ross </w:t>
      </w:r>
      <w:r>
        <w:rPr>
          <w:rFonts w:ascii="Times New Roman" w:eastAsia="MS PGothic" w:hAnsi="Times New Roman"/>
          <w:lang w:val="en-US"/>
        </w:rPr>
        <w:t>reveals</w:t>
      </w:r>
      <w:r w:rsidRPr="00904F1D">
        <w:rPr>
          <w:rFonts w:ascii="Times New Roman" w:eastAsia="MS PGothic" w:hAnsi="Times New Roman"/>
          <w:lang w:val="en-US"/>
        </w:rPr>
        <w:t xml:space="preserve"> the best geometry for </w:t>
      </w:r>
      <w:r>
        <w:rPr>
          <w:rFonts w:ascii="Times New Roman" w:eastAsia="MS PGothic" w:hAnsi="Times New Roman"/>
          <w:lang w:val="en-US"/>
        </w:rPr>
        <w:t xml:space="preserve">the </w:t>
      </w:r>
      <w:r w:rsidRPr="00904F1D">
        <w:rPr>
          <w:rFonts w:ascii="Times New Roman" w:eastAsia="MS PGothic" w:hAnsi="Times New Roman"/>
          <w:lang w:val="en-US"/>
        </w:rPr>
        <w:t>scopes.</w:t>
      </w:r>
    </w:p>
    <w:p w14:paraId="0DE817AB" w14:textId="77777777"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44D9CF0F" w14:textId="6A282640" w:rsidR="0023721C" w:rsidRPr="00466FFD" w:rsidRDefault="0023721C" w:rsidP="0023721C">
      <w:pPr>
        <w:snapToGrid w:val="0"/>
        <w:spacing w:after="120"/>
        <w:jc w:val="both"/>
        <w:rPr>
          <w:rFonts w:ascii="Times New Roman" w:eastAsia="MS PGothic" w:hAnsi="Times New Roman"/>
          <w:lang w:val="en-US"/>
        </w:rPr>
      </w:pPr>
      <w:r>
        <w:rPr>
          <w:rFonts w:ascii="Times New Roman" w:eastAsia="MS PGothic" w:hAnsi="Times New Roman"/>
          <w:lang w:val="en-US"/>
        </w:rPr>
        <w:t>A</w:t>
      </w:r>
      <w:r w:rsidRPr="0023721C">
        <w:rPr>
          <w:rFonts w:ascii="Times New Roman" w:eastAsia="MS PGothic" w:hAnsi="Times New Roman"/>
          <w:lang w:val="en-US"/>
        </w:rPr>
        <w:t xml:space="preserve">n innovative </w:t>
      </w:r>
      <w:r>
        <w:rPr>
          <w:rFonts w:ascii="Times New Roman" w:eastAsia="MS PGothic" w:hAnsi="Times New Roman"/>
          <w:lang w:val="en-US"/>
        </w:rPr>
        <w:t xml:space="preserve">plant </w:t>
      </w:r>
      <w:r w:rsidRPr="0023721C">
        <w:rPr>
          <w:rFonts w:ascii="Times New Roman" w:eastAsia="MS PGothic" w:hAnsi="Times New Roman"/>
          <w:lang w:val="en-US"/>
        </w:rPr>
        <w:t>to produce in continuous mode a set of specific</w:t>
      </w:r>
      <w:r>
        <w:rPr>
          <w:rFonts w:ascii="Times New Roman" w:eastAsia="MS PGothic" w:hAnsi="Times New Roman"/>
          <w:lang w:val="en-US"/>
        </w:rPr>
        <w:t xml:space="preserve"> </w:t>
      </w:r>
      <w:r w:rsidRPr="0023721C">
        <w:rPr>
          <w:rFonts w:ascii="Times New Roman" w:eastAsia="MS PGothic" w:hAnsi="Times New Roman"/>
          <w:lang w:val="en-US"/>
        </w:rPr>
        <w:t xml:space="preserve">formulations for the chemical and health sectors to face </w:t>
      </w:r>
      <w:r w:rsidR="004B5419">
        <w:rPr>
          <w:rFonts w:ascii="Times New Roman" w:eastAsia="MS PGothic" w:hAnsi="Times New Roman"/>
          <w:lang w:val="en-US"/>
        </w:rPr>
        <w:t xml:space="preserve">possible </w:t>
      </w:r>
      <w:r w:rsidRPr="0023721C">
        <w:rPr>
          <w:rFonts w:ascii="Times New Roman" w:eastAsia="MS PGothic" w:hAnsi="Times New Roman"/>
          <w:lang w:val="en-US"/>
        </w:rPr>
        <w:t xml:space="preserve">future sanitary pandemics </w:t>
      </w:r>
      <w:r>
        <w:rPr>
          <w:rFonts w:ascii="Times New Roman" w:eastAsia="MS PGothic" w:hAnsi="Times New Roman"/>
          <w:lang w:val="en-US"/>
        </w:rPr>
        <w:t>is here presented. Some results of the</w:t>
      </w:r>
      <w:r w:rsidRPr="0023721C">
        <w:rPr>
          <w:rFonts w:ascii="Times New Roman" w:eastAsia="MS PGothic" w:hAnsi="Times New Roman"/>
          <w:lang w:val="en-US"/>
        </w:rPr>
        <w:t xml:space="preserve"> extensive CFD investigation of a section of pipe equipped with</w:t>
      </w:r>
      <w:r>
        <w:rPr>
          <w:rFonts w:ascii="Times New Roman" w:eastAsia="MS PGothic" w:hAnsi="Times New Roman"/>
          <w:lang w:val="en-US"/>
        </w:rPr>
        <w:t xml:space="preserve"> </w:t>
      </w:r>
      <w:r w:rsidRPr="0023721C">
        <w:rPr>
          <w:rFonts w:ascii="Times New Roman" w:eastAsia="MS PGothic" w:hAnsi="Times New Roman"/>
          <w:lang w:val="en-US"/>
        </w:rPr>
        <w:t xml:space="preserve">different typologies of static mixers </w:t>
      </w:r>
      <w:r>
        <w:rPr>
          <w:rFonts w:ascii="Times New Roman" w:eastAsia="MS PGothic" w:hAnsi="Times New Roman"/>
          <w:lang w:val="en-US"/>
        </w:rPr>
        <w:t xml:space="preserve">are illustrated. </w:t>
      </w:r>
      <w:r w:rsidRPr="0023721C">
        <w:rPr>
          <w:rFonts w:ascii="Times New Roman" w:eastAsia="MS PGothic" w:hAnsi="Times New Roman"/>
          <w:lang w:val="en-US"/>
        </w:rPr>
        <w:t>This study aims to help</w:t>
      </w:r>
      <w:r>
        <w:rPr>
          <w:rFonts w:ascii="Times New Roman" w:eastAsia="MS PGothic" w:hAnsi="Times New Roman"/>
          <w:lang w:val="en-US"/>
        </w:rPr>
        <w:t xml:space="preserve"> </w:t>
      </w:r>
      <w:r w:rsidRPr="0023721C">
        <w:rPr>
          <w:rFonts w:ascii="Times New Roman" w:eastAsia="MS PGothic" w:hAnsi="Times New Roman"/>
          <w:lang w:val="en-US"/>
        </w:rPr>
        <w:t>the design of</w:t>
      </w:r>
      <w:r>
        <w:rPr>
          <w:rFonts w:ascii="Times New Roman" w:eastAsia="MS PGothic" w:hAnsi="Times New Roman"/>
          <w:lang w:val="en-US"/>
        </w:rPr>
        <w:t xml:space="preserve"> the </w:t>
      </w:r>
      <w:r w:rsidRPr="0023721C">
        <w:rPr>
          <w:rFonts w:ascii="Times New Roman" w:eastAsia="MS PGothic" w:hAnsi="Times New Roman"/>
          <w:lang w:val="en-US"/>
        </w:rPr>
        <w:t xml:space="preserve">flow tubular reactor to be hosted in </w:t>
      </w:r>
      <w:r>
        <w:rPr>
          <w:rFonts w:ascii="Times New Roman" w:eastAsia="MS PGothic" w:hAnsi="Times New Roman"/>
          <w:lang w:val="en-US"/>
        </w:rPr>
        <w:t xml:space="preserve">a </w:t>
      </w:r>
      <w:r w:rsidRPr="0023721C">
        <w:rPr>
          <w:rFonts w:ascii="Times New Roman" w:eastAsia="MS PGothic" w:hAnsi="Times New Roman"/>
          <w:lang w:val="en-US"/>
        </w:rPr>
        <w:t>transportable plant unit. The</w:t>
      </w:r>
      <w:r>
        <w:rPr>
          <w:rFonts w:ascii="Times New Roman" w:eastAsia="MS PGothic" w:hAnsi="Times New Roman"/>
          <w:lang w:val="en-US"/>
        </w:rPr>
        <w:t xml:space="preserve"> </w:t>
      </w:r>
      <w:r w:rsidRPr="0023721C">
        <w:rPr>
          <w:rFonts w:ascii="Times New Roman" w:eastAsia="MS PGothic" w:hAnsi="Times New Roman"/>
          <w:lang w:val="en-US"/>
        </w:rPr>
        <w:t xml:space="preserve">mixing of </w:t>
      </w:r>
      <w:r w:rsidR="00DC16CC">
        <w:rPr>
          <w:rFonts w:ascii="Times New Roman" w:eastAsia="MS PGothic" w:hAnsi="Times New Roman"/>
          <w:lang w:val="en-US"/>
        </w:rPr>
        <w:t>the</w:t>
      </w:r>
      <w:r w:rsidR="00985D75" w:rsidRPr="0023721C">
        <w:rPr>
          <w:rFonts w:ascii="Times New Roman" w:eastAsia="MS PGothic" w:hAnsi="Times New Roman"/>
          <w:lang w:val="en-US"/>
        </w:rPr>
        <w:t xml:space="preserve"> </w:t>
      </w:r>
      <w:r w:rsidRPr="0023721C">
        <w:rPr>
          <w:rFonts w:ascii="Times New Roman" w:eastAsia="MS PGothic" w:hAnsi="Times New Roman"/>
          <w:lang w:val="en-US"/>
        </w:rPr>
        <w:t>main flow rate of a carrier fluid with the injection of an additive component</w:t>
      </w:r>
      <w:r>
        <w:rPr>
          <w:rFonts w:ascii="Times New Roman" w:eastAsia="MS PGothic" w:hAnsi="Times New Roman"/>
          <w:lang w:val="en-US"/>
        </w:rPr>
        <w:t xml:space="preserve"> </w:t>
      </w:r>
      <w:r w:rsidRPr="0023721C">
        <w:rPr>
          <w:rFonts w:ascii="Times New Roman" w:eastAsia="MS PGothic" w:hAnsi="Times New Roman"/>
          <w:lang w:val="en-US"/>
        </w:rPr>
        <w:t xml:space="preserve">was studied, in which physical properties </w:t>
      </w:r>
      <w:r w:rsidR="00904F1D">
        <w:rPr>
          <w:rFonts w:ascii="Times New Roman" w:eastAsia="MS PGothic" w:hAnsi="Times New Roman"/>
          <w:lang w:val="en-US"/>
        </w:rPr>
        <w:t xml:space="preserve">are </w:t>
      </w:r>
      <w:r w:rsidRPr="0023721C">
        <w:rPr>
          <w:rFonts w:ascii="Times New Roman" w:eastAsia="MS PGothic" w:hAnsi="Times New Roman"/>
          <w:lang w:val="en-US"/>
        </w:rPr>
        <w:t>the same for both fluids. Three different</w:t>
      </w:r>
      <w:r>
        <w:rPr>
          <w:rFonts w:ascii="Times New Roman" w:eastAsia="MS PGothic" w:hAnsi="Times New Roman"/>
          <w:lang w:val="en-US"/>
        </w:rPr>
        <w:t xml:space="preserve"> </w:t>
      </w:r>
      <w:r w:rsidRPr="0023721C">
        <w:rPr>
          <w:rFonts w:ascii="Times New Roman" w:eastAsia="MS PGothic" w:hAnsi="Times New Roman"/>
          <w:lang w:val="en-US"/>
        </w:rPr>
        <w:t>configurations of static mixers were tested and compared in terms of mixing degree</w:t>
      </w:r>
      <w:r>
        <w:rPr>
          <w:rFonts w:ascii="Times New Roman" w:eastAsia="MS PGothic" w:hAnsi="Times New Roman"/>
          <w:lang w:val="en-US"/>
        </w:rPr>
        <w:t xml:space="preserve"> </w:t>
      </w:r>
      <w:r w:rsidRPr="0023721C">
        <w:rPr>
          <w:rFonts w:ascii="Times New Roman" w:eastAsia="MS PGothic" w:hAnsi="Times New Roman"/>
          <w:lang w:val="en-US"/>
        </w:rPr>
        <w:t>and pressure drops</w:t>
      </w:r>
      <w:r>
        <w:rPr>
          <w:rFonts w:ascii="Times New Roman" w:eastAsia="MS PGothic" w:hAnsi="Times New Roman"/>
          <w:lang w:val="en-US"/>
        </w:rPr>
        <w:t xml:space="preserve">. </w:t>
      </w:r>
      <w:r w:rsidRPr="0023721C">
        <w:rPr>
          <w:rFonts w:ascii="Times New Roman" w:eastAsia="MS PGothic" w:hAnsi="Times New Roman"/>
          <w:lang w:val="en-US"/>
        </w:rPr>
        <w:t xml:space="preserve">The Ross </w:t>
      </w:r>
      <w:r w:rsidR="00C4059B">
        <w:rPr>
          <w:rFonts w:ascii="Times New Roman" w:eastAsia="MS PGothic" w:hAnsi="Times New Roman"/>
          <w:lang w:val="en-US"/>
        </w:rPr>
        <w:t xml:space="preserve">proves to </w:t>
      </w:r>
      <w:r w:rsidR="00904F1D">
        <w:rPr>
          <w:rFonts w:ascii="Times New Roman" w:eastAsia="MS PGothic" w:hAnsi="Times New Roman"/>
          <w:lang w:val="en-US"/>
        </w:rPr>
        <w:t xml:space="preserve">outperform the two </w:t>
      </w:r>
      <w:r w:rsidRPr="0023721C">
        <w:rPr>
          <w:rFonts w:ascii="Times New Roman" w:eastAsia="MS PGothic" w:hAnsi="Times New Roman"/>
          <w:lang w:val="en-US"/>
        </w:rPr>
        <w:t>Lightnin configurations for all the tested flow regimes</w:t>
      </w:r>
      <w:r w:rsidR="00904F1D">
        <w:rPr>
          <w:rFonts w:ascii="Times New Roman" w:eastAsia="MS PGothic" w:hAnsi="Times New Roman"/>
          <w:lang w:val="en-US"/>
        </w:rPr>
        <w:t xml:space="preserve">. </w:t>
      </w:r>
      <w:r w:rsidRPr="0023721C">
        <w:rPr>
          <w:rFonts w:ascii="Times New Roman" w:eastAsia="MS PGothic" w:hAnsi="Times New Roman"/>
          <w:lang w:val="en-US"/>
        </w:rPr>
        <w:t>As future developments,</w:t>
      </w:r>
      <w:r>
        <w:rPr>
          <w:rFonts w:ascii="Times New Roman" w:eastAsia="MS PGothic" w:hAnsi="Times New Roman"/>
          <w:lang w:val="en-US"/>
        </w:rPr>
        <w:t xml:space="preserve"> </w:t>
      </w:r>
      <w:r w:rsidRPr="0023721C">
        <w:rPr>
          <w:rFonts w:ascii="Times New Roman" w:eastAsia="MS PGothic" w:hAnsi="Times New Roman"/>
          <w:lang w:val="en-US"/>
        </w:rPr>
        <w:t xml:space="preserve">the mixing of real fluids with actual physical properties </w:t>
      </w:r>
      <w:r w:rsidR="00DC16CC">
        <w:rPr>
          <w:rFonts w:ascii="Times New Roman" w:eastAsia="MS PGothic" w:hAnsi="Times New Roman"/>
          <w:lang w:val="en-US"/>
        </w:rPr>
        <w:t>is</w:t>
      </w:r>
      <w:r w:rsidR="00DC16CC" w:rsidRPr="0023721C">
        <w:rPr>
          <w:rFonts w:ascii="Times New Roman" w:eastAsia="MS PGothic" w:hAnsi="Times New Roman"/>
          <w:lang w:val="en-US"/>
        </w:rPr>
        <w:t xml:space="preserve"> </w:t>
      </w:r>
      <w:r w:rsidRPr="0023721C">
        <w:rPr>
          <w:rFonts w:ascii="Times New Roman" w:eastAsia="MS PGothic" w:hAnsi="Times New Roman"/>
          <w:lang w:val="en-US"/>
        </w:rPr>
        <w:t>to be considered to obtain</w:t>
      </w:r>
      <w:r>
        <w:rPr>
          <w:rFonts w:ascii="Times New Roman" w:eastAsia="MS PGothic" w:hAnsi="Times New Roman"/>
          <w:lang w:val="en-US"/>
        </w:rPr>
        <w:t xml:space="preserve"> </w:t>
      </w:r>
      <w:r w:rsidRPr="0023721C">
        <w:rPr>
          <w:rFonts w:ascii="Times New Roman" w:eastAsia="MS PGothic" w:hAnsi="Times New Roman"/>
          <w:lang w:val="en-US"/>
        </w:rPr>
        <w:t xml:space="preserve">more reliable indications for the plant </w:t>
      </w:r>
      <w:r w:rsidR="00904F1D">
        <w:rPr>
          <w:rFonts w:ascii="Times New Roman" w:eastAsia="MS PGothic" w:hAnsi="Times New Roman"/>
          <w:lang w:val="en-US"/>
        </w:rPr>
        <w:t>run</w:t>
      </w:r>
      <w:r w:rsidRPr="0023721C">
        <w:rPr>
          <w:rFonts w:ascii="Times New Roman" w:eastAsia="MS PGothic" w:hAnsi="Times New Roman"/>
          <w:lang w:val="en-US"/>
        </w:rPr>
        <w:t>. In addition, different operating conditions will be tested to derive performance correlations to be used for the definition of</w:t>
      </w:r>
      <w:r>
        <w:rPr>
          <w:rFonts w:ascii="Times New Roman" w:eastAsia="MS PGothic" w:hAnsi="Times New Roman"/>
          <w:lang w:val="en-US"/>
        </w:rPr>
        <w:t xml:space="preserve"> </w:t>
      </w:r>
      <w:r w:rsidRPr="0023721C">
        <w:rPr>
          <w:rFonts w:ascii="Times New Roman" w:eastAsia="MS PGothic" w:hAnsi="Times New Roman"/>
          <w:lang w:val="en-US"/>
        </w:rPr>
        <w:t xml:space="preserve">a practical 1D model to be used as </w:t>
      </w:r>
      <w:r w:rsidR="00DC16CC">
        <w:rPr>
          <w:rFonts w:ascii="Times New Roman" w:eastAsia="MS PGothic" w:hAnsi="Times New Roman"/>
          <w:lang w:val="en-US"/>
        </w:rPr>
        <w:t xml:space="preserve">a </w:t>
      </w:r>
      <w:r w:rsidRPr="0023721C">
        <w:rPr>
          <w:rFonts w:ascii="Times New Roman" w:eastAsia="MS PGothic" w:hAnsi="Times New Roman"/>
          <w:lang w:val="en-US"/>
        </w:rPr>
        <w:t>digital twin of the real process.</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735DF8B5" w14:textId="723AC676" w:rsidR="00905711" w:rsidRDefault="00905711" w:rsidP="00905711">
      <w:pPr>
        <w:pStyle w:val="FirstParagraph"/>
        <w:numPr>
          <w:ilvl w:val="0"/>
          <w:numId w:val="1"/>
        </w:numPr>
        <w:tabs>
          <w:tab w:val="left" w:pos="426"/>
        </w:tabs>
        <w:spacing w:line="240" w:lineRule="auto"/>
        <w:ind w:left="426" w:hanging="426"/>
        <w:rPr>
          <w:rFonts w:ascii="Times New Roman" w:hAnsi="Times New Roman"/>
        </w:rPr>
      </w:pPr>
      <w:r w:rsidRPr="00905711">
        <w:rPr>
          <w:rFonts w:ascii="Times New Roman" w:hAnsi="Times New Roman"/>
          <w:lang w:val="it-IT"/>
        </w:rPr>
        <w:t>M. Galimberti</w:t>
      </w:r>
      <w:r w:rsidR="00455353">
        <w:rPr>
          <w:rFonts w:ascii="Times New Roman" w:hAnsi="Times New Roman"/>
          <w:lang w:val="it-IT"/>
        </w:rPr>
        <w:t xml:space="preserve">. </w:t>
      </w:r>
      <w:r w:rsidRPr="00905711">
        <w:rPr>
          <w:rFonts w:ascii="Times New Roman" w:hAnsi="Times New Roman"/>
          <w:lang w:val="it-IT"/>
        </w:rPr>
        <w:t xml:space="preserve">SCI: la chimica ai tempi del Covid. </w:t>
      </w:r>
      <w:r w:rsidRPr="00905711">
        <w:rPr>
          <w:rFonts w:ascii="Times New Roman" w:hAnsi="Times New Roman"/>
        </w:rPr>
        <w:t>Sfide e risposte, year V, n. 2,</w:t>
      </w:r>
      <w:r>
        <w:rPr>
          <w:rFonts w:ascii="Times New Roman" w:hAnsi="Times New Roman"/>
        </w:rPr>
        <w:t xml:space="preserve"> </w:t>
      </w:r>
      <w:r w:rsidRPr="00905711">
        <w:rPr>
          <w:rFonts w:ascii="Times New Roman" w:hAnsi="Times New Roman"/>
        </w:rPr>
        <w:t>Online (March/April 2021).</w:t>
      </w:r>
    </w:p>
    <w:p w14:paraId="073DE6F4" w14:textId="09E5C9D3" w:rsidR="00852631" w:rsidRDefault="00905711" w:rsidP="00852631">
      <w:pPr>
        <w:pStyle w:val="FirstParagraph"/>
        <w:numPr>
          <w:ilvl w:val="0"/>
          <w:numId w:val="1"/>
        </w:numPr>
        <w:tabs>
          <w:tab w:val="left" w:pos="426"/>
        </w:tabs>
        <w:spacing w:line="240" w:lineRule="auto"/>
        <w:ind w:left="426" w:hanging="426"/>
        <w:rPr>
          <w:rFonts w:ascii="Times New Roman" w:hAnsi="Times New Roman"/>
        </w:rPr>
      </w:pPr>
      <w:r w:rsidRPr="00905711">
        <w:rPr>
          <w:rFonts w:ascii="Times New Roman" w:hAnsi="Times New Roman"/>
        </w:rPr>
        <w:t>D. Sengupta, P. Yelvington</w:t>
      </w:r>
      <w:r w:rsidR="00455353">
        <w:rPr>
          <w:rFonts w:ascii="Times New Roman" w:hAnsi="Times New Roman"/>
        </w:rPr>
        <w:t xml:space="preserve">. </w:t>
      </w:r>
      <w:r w:rsidRPr="00905711">
        <w:rPr>
          <w:rFonts w:ascii="Times New Roman" w:hAnsi="Times New Roman"/>
        </w:rPr>
        <w:t xml:space="preserve">Advanced manufacturing progress: Modular, intensified processes promote resilient manufacturing, online (June 2020). </w:t>
      </w:r>
      <w:hyperlink r:id="rId13" w:history="1">
        <w:r w:rsidRPr="00905711">
          <w:rPr>
            <w:rStyle w:val="Collegamentoipertestuale"/>
            <w:rFonts w:ascii="Times New Roman" w:hAnsi="Times New Roman"/>
          </w:rPr>
          <w:t>https://www.aiche.org/resources/publications/cep/2020/june/advanced-manufacturing-progress-modular-intensified-processes-promote-resilient-manufacturing</w:t>
        </w:r>
      </w:hyperlink>
      <w:r w:rsidRPr="00905711">
        <w:rPr>
          <w:rFonts w:ascii="Lato" w:hAnsi="Lato"/>
          <w:color w:val="5D6879"/>
          <w:sz w:val="24"/>
          <w:szCs w:val="24"/>
          <w:lang w:eastAsia="it-IT"/>
        </w:rPr>
        <w:t>.</w:t>
      </w:r>
    </w:p>
    <w:p w14:paraId="776C7156" w14:textId="487267EF" w:rsidR="00852631" w:rsidRDefault="004572C9" w:rsidP="00852631">
      <w:pPr>
        <w:pStyle w:val="FirstParagraph"/>
        <w:numPr>
          <w:ilvl w:val="0"/>
          <w:numId w:val="1"/>
        </w:numPr>
        <w:tabs>
          <w:tab w:val="left" w:pos="426"/>
        </w:tabs>
        <w:spacing w:line="240" w:lineRule="auto"/>
        <w:ind w:left="426" w:hanging="426"/>
        <w:rPr>
          <w:rFonts w:ascii="Times New Roman" w:hAnsi="Times New Roman"/>
        </w:rPr>
      </w:pPr>
      <w:r w:rsidRPr="00852631">
        <w:rPr>
          <w:rFonts w:ascii="Times New Roman" w:hAnsi="Times New Roman"/>
        </w:rPr>
        <w:t>A. Stankiewicz, T. Van Gerven, G. Stefanidis</w:t>
      </w:r>
      <w:r w:rsidR="00455353">
        <w:rPr>
          <w:rFonts w:ascii="Times New Roman" w:hAnsi="Times New Roman"/>
        </w:rPr>
        <w:t xml:space="preserve">. </w:t>
      </w:r>
      <w:r w:rsidRPr="00852631">
        <w:rPr>
          <w:rFonts w:ascii="Times New Roman" w:hAnsi="Times New Roman"/>
        </w:rPr>
        <w:t>The Fundamentals of Process Intensification, John Wiley &amp; Sons, 2019</w:t>
      </w:r>
      <w:r w:rsidR="00EE2039" w:rsidRPr="00852631">
        <w:rPr>
          <w:rFonts w:ascii="Times New Roman" w:hAnsi="Times New Roman"/>
        </w:rPr>
        <w:t>.</w:t>
      </w:r>
    </w:p>
    <w:p w14:paraId="051A4152" w14:textId="07C3FCD5" w:rsidR="00852631" w:rsidRDefault="0010430B" w:rsidP="00852631">
      <w:pPr>
        <w:pStyle w:val="FirstParagraph"/>
        <w:numPr>
          <w:ilvl w:val="0"/>
          <w:numId w:val="1"/>
        </w:numPr>
        <w:tabs>
          <w:tab w:val="left" w:pos="426"/>
        </w:tabs>
        <w:spacing w:line="240" w:lineRule="auto"/>
        <w:ind w:left="426" w:hanging="426"/>
        <w:rPr>
          <w:rFonts w:ascii="Times New Roman" w:hAnsi="Times New Roman"/>
        </w:rPr>
      </w:pPr>
      <w:r w:rsidRPr="00852631">
        <w:rPr>
          <w:rFonts w:ascii="Times New Roman" w:hAnsi="Times New Roman"/>
        </w:rPr>
        <w:t>R. Gani, et al. A multi-layered view of chemical and biochemical engineering, Chemical Engineering Research and Design 155</w:t>
      </w:r>
      <w:r w:rsidR="00040174">
        <w:rPr>
          <w:rFonts w:ascii="Times New Roman" w:hAnsi="Times New Roman"/>
        </w:rPr>
        <w:t xml:space="preserve"> (</w:t>
      </w:r>
      <w:r w:rsidRPr="00852631">
        <w:rPr>
          <w:rFonts w:ascii="Times New Roman" w:hAnsi="Times New Roman"/>
        </w:rPr>
        <w:t>2020</w:t>
      </w:r>
      <w:r w:rsidR="00040174">
        <w:rPr>
          <w:rFonts w:ascii="Times New Roman" w:hAnsi="Times New Roman"/>
        </w:rPr>
        <w:t>)</w:t>
      </w:r>
      <w:r w:rsidR="00852631">
        <w:rPr>
          <w:rFonts w:ascii="Times New Roman" w:hAnsi="Times New Roman"/>
        </w:rPr>
        <w:t xml:space="preserve"> </w:t>
      </w:r>
      <w:r w:rsidR="00852631" w:rsidRPr="00852631">
        <w:rPr>
          <w:rFonts w:ascii="Times New Roman" w:hAnsi="Times New Roman"/>
        </w:rPr>
        <w:t>A133</w:t>
      </w:r>
      <w:r w:rsidR="00852631" w:rsidRPr="00466FFD">
        <w:rPr>
          <w:rFonts w:ascii="Times New Roman" w:hAnsi="Times New Roman"/>
        </w:rPr>
        <w:t>–</w:t>
      </w:r>
      <w:r w:rsidR="00852631" w:rsidRPr="00852631">
        <w:rPr>
          <w:rFonts w:ascii="Times New Roman" w:hAnsi="Times New Roman"/>
        </w:rPr>
        <w:t>A145</w:t>
      </w:r>
      <w:r w:rsidR="00852631">
        <w:rPr>
          <w:rFonts w:ascii="Times New Roman" w:hAnsi="Times New Roman"/>
        </w:rPr>
        <w:t>.</w:t>
      </w:r>
    </w:p>
    <w:p w14:paraId="32E8F056" w14:textId="41702EE6" w:rsidR="00852631" w:rsidRDefault="00852631" w:rsidP="00852631">
      <w:pPr>
        <w:pStyle w:val="FirstParagraph"/>
        <w:numPr>
          <w:ilvl w:val="0"/>
          <w:numId w:val="1"/>
        </w:numPr>
        <w:tabs>
          <w:tab w:val="left" w:pos="426"/>
        </w:tabs>
        <w:spacing w:line="240" w:lineRule="auto"/>
        <w:ind w:left="426" w:hanging="426"/>
        <w:rPr>
          <w:rFonts w:ascii="Times New Roman" w:hAnsi="Times New Roman"/>
        </w:rPr>
      </w:pPr>
      <w:r w:rsidRPr="00455353">
        <w:rPr>
          <w:rFonts w:ascii="Times New Roman" w:hAnsi="Times New Roman"/>
          <w:lang w:val="it-IT"/>
        </w:rPr>
        <w:t>G</w:t>
      </w:r>
      <w:r w:rsidR="00596566" w:rsidRPr="00455353">
        <w:rPr>
          <w:rFonts w:ascii="Times New Roman" w:hAnsi="Times New Roman"/>
          <w:lang w:val="it-IT"/>
        </w:rPr>
        <w:t>. Forte, F. Alberini, E. Brunazzi</w:t>
      </w:r>
      <w:r w:rsidR="00455353" w:rsidRPr="00455353">
        <w:rPr>
          <w:rFonts w:ascii="Times New Roman" w:hAnsi="Times New Roman"/>
          <w:lang w:val="it-IT"/>
        </w:rPr>
        <w:t>.</w:t>
      </w:r>
      <w:r w:rsidR="00596566" w:rsidRPr="00455353">
        <w:rPr>
          <w:rFonts w:ascii="Times New Roman" w:hAnsi="Times New Roman"/>
          <w:lang w:val="it-IT"/>
        </w:rPr>
        <w:t xml:space="preserve"> </w:t>
      </w:r>
      <w:r w:rsidR="00596566" w:rsidRPr="00852631">
        <w:rPr>
          <w:rFonts w:ascii="Times New Roman" w:hAnsi="Times New Roman"/>
        </w:rPr>
        <w:t>Effect of residence time and energy dissipation on drop size distribution for the dispersion of oil in water using KMS and SMX+ static mixer,</w:t>
      </w:r>
      <w:r w:rsidR="00596566" w:rsidRPr="00502445">
        <w:t xml:space="preserve"> </w:t>
      </w:r>
      <w:r w:rsidR="00596566" w:rsidRPr="00852631">
        <w:rPr>
          <w:rFonts w:ascii="Times New Roman" w:hAnsi="Times New Roman"/>
        </w:rPr>
        <w:t>Chemical Engineering Research and Design 148</w:t>
      </w:r>
      <w:r w:rsidR="00040174">
        <w:rPr>
          <w:rFonts w:ascii="Times New Roman" w:hAnsi="Times New Roman"/>
        </w:rPr>
        <w:t xml:space="preserve"> (</w:t>
      </w:r>
      <w:r w:rsidR="00596566" w:rsidRPr="00852631">
        <w:rPr>
          <w:rFonts w:ascii="Times New Roman" w:hAnsi="Times New Roman"/>
        </w:rPr>
        <w:t>2019</w:t>
      </w:r>
      <w:r w:rsidR="00040174">
        <w:rPr>
          <w:rFonts w:ascii="Times New Roman" w:hAnsi="Times New Roman"/>
        </w:rPr>
        <w:t xml:space="preserve">) </w:t>
      </w:r>
      <w:r w:rsidR="00596566" w:rsidRPr="00852631">
        <w:rPr>
          <w:rFonts w:ascii="Times New Roman" w:hAnsi="Times New Roman"/>
        </w:rPr>
        <w:t>417</w:t>
      </w:r>
      <w:r w:rsidRPr="00466FFD">
        <w:rPr>
          <w:rFonts w:ascii="Times New Roman" w:hAnsi="Times New Roman"/>
        </w:rPr>
        <w:t>–</w:t>
      </w:r>
      <w:r w:rsidR="00596566" w:rsidRPr="00852631">
        <w:rPr>
          <w:rFonts w:ascii="Times New Roman" w:hAnsi="Times New Roman"/>
        </w:rPr>
        <w:t>428</w:t>
      </w:r>
      <w:r>
        <w:t>.</w:t>
      </w:r>
    </w:p>
    <w:p w14:paraId="23E67798" w14:textId="25FF1BFC" w:rsidR="0010430B" w:rsidRPr="00852631" w:rsidRDefault="0010430B" w:rsidP="00852631">
      <w:pPr>
        <w:pStyle w:val="FirstParagraph"/>
        <w:numPr>
          <w:ilvl w:val="0"/>
          <w:numId w:val="1"/>
        </w:numPr>
        <w:tabs>
          <w:tab w:val="left" w:pos="426"/>
        </w:tabs>
        <w:spacing w:line="240" w:lineRule="auto"/>
        <w:ind w:left="426" w:hanging="426"/>
        <w:rPr>
          <w:rFonts w:ascii="Times New Roman" w:hAnsi="Times New Roman"/>
        </w:rPr>
      </w:pPr>
      <w:r w:rsidRPr="00852631">
        <w:rPr>
          <w:rFonts w:ascii="Times New Roman" w:hAnsi="Times New Roman"/>
          <w:lang w:val="it-IT"/>
        </w:rPr>
        <w:t>G. Forte, A. Albano, M.J.H. Simmons, H.E.,</w:t>
      </w:r>
      <w:r w:rsidR="0093009D">
        <w:rPr>
          <w:rFonts w:ascii="Times New Roman" w:hAnsi="Times New Roman"/>
          <w:lang w:val="it-IT"/>
        </w:rPr>
        <w:t xml:space="preserve"> </w:t>
      </w:r>
      <w:r w:rsidRPr="00852631">
        <w:rPr>
          <w:rFonts w:ascii="Times New Roman" w:hAnsi="Times New Roman"/>
          <w:lang w:val="it-IT"/>
        </w:rPr>
        <w:t xml:space="preserve">Stitt, E. Brunazzi, F. Alberini. </w:t>
      </w:r>
      <w:r w:rsidRPr="00852631">
        <w:rPr>
          <w:rFonts w:ascii="Times New Roman" w:hAnsi="Times New Roman"/>
        </w:rPr>
        <w:t>Assessing Blending of Non-Newtonian Fluids in Static Mixers by Planar Laser-Induced Fluorescence and Electrical Resistance Tomography, Chemical Engineering and Technology</w:t>
      </w:r>
      <w:r w:rsidR="00040174">
        <w:rPr>
          <w:rFonts w:ascii="Times New Roman" w:hAnsi="Times New Roman"/>
        </w:rPr>
        <w:t xml:space="preserve"> </w:t>
      </w:r>
      <w:r w:rsidRPr="00852631">
        <w:rPr>
          <w:rFonts w:ascii="Times New Roman" w:hAnsi="Times New Roman"/>
        </w:rPr>
        <w:t>42</w:t>
      </w:r>
      <w:r w:rsidR="00040174">
        <w:rPr>
          <w:rFonts w:ascii="Times New Roman" w:hAnsi="Times New Roman"/>
        </w:rPr>
        <w:t>-</w:t>
      </w:r>
      <w:r w:rsidRPr="00852631">
        <w:rPr>
          <w:rFonts w:ascii="Times New Roman" w:hAnsi="Times New Roman"/>
        </w:rPr>
        <w:t>8</w:t>
      </w:r>
      <w:r w:rsidR="00040174">
        <w:rPr>
          <w:rFonts w:ascii="Times New Roman" w:hAnsi="Times New Roman"/>
        </w:rPr>
        <w:t xml:space="preserve"> (</w:t>
      </w:r>
      <w:r w:rsidRPr="00852631">
        <w:rPr>
          <w:rFonts w:ascii="Times New Roman" w:hAnsi="Times New Roman"/>
        </w:rPr>
        <w:t>2019</w:t>
      </w:r>
      <w:r w:rsidR="00040174">
        <w:rPr>
          <w:rFonts w:ascii="Times New Roman" w:hAnsi="Times New Roman"/>
        </w:rPr>
        <w:t xml:space="preserve">) </w:t>
      </w:r>
      <w:r w:rsidR="00852631" w:rsidRPr="00852631">
        <w:rPr>
          <w:rFonts w:ascii="Times New Roman" w:hAnsi="Times New Roman"/>
        </w:rPr>
        <w:t>1602</w:t>
      </w:r>
      <w:r w:rsidR="00852631" w:rsidRPr="00466FFD">
        <w:rPr>
          <w:rFonts w:ascii="Times New Roman" w:hAnsi="Times New Roman"/>
        </w:rPr>
        <w:t>–</w:t>
      </w:r>
      <w:r w:rsidR="00852631" w:rsidRPr="00852631">
        <w:rPr>
          <w:rFonts w:ascii="Times New Roman" w:hAnsi="Times New Roman"/>
        </w:rPr>
        <w:t>1610</w:t>
      </w:r>
      <w:r w:rsidR="00852631">
        <w:rPr>
          <w:rFonts w:ascii="Times New Roman" w:hAnsi="Times New Roman"/>
        </w:rPr>
        <w:t>.</w:t>
      </w:r>
    </w:p>
    <w:sectPr w:rsidR="0010430B" w:rsidRPr="00852631" w:rsidSect="001D0E0C">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2A09F" w14:textId="77777777" w:rsidR="00DB3F0A" w:rsidRDefault="00DB3F0A" w:rsidP="001D0E0C">
      <w:pPr>
        <w:spacing w:after="0" w:line="240" w:lineRule="auto"/>
      </w:pPr>
      <w:r>
        <w:separator/>
      </w:r>
    </w:p>
  </w:endnote>
  <w:endnote w:type="continuationSeparator" w:id="0">
    <w:p w14:paraId="175413E7" w14:textId="77777777" w:rsidR="00DB3F0A" w:rsidRDefault="00DB3F0A"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9E004" w14:textId="77777777" w:rsidR="00DB3F0A" w:rsidRDefault="00DB3F0A" w:rsidP="001D0E0C">
      <w:pPr>
        <w:spacing w:after="0" w:line="240" w:lineRule="auto"/>
      </w:pPr>
      <w:r>
        <w:separator/>
      </w:r>
    </w:p>
  </w:footnote>
  <w:footnote w:type="continuationSeparator" w:id="0">
    <w:p w14:paraId="6EACD81D" w14:textId="77777777" w:rsidR="00DB3F0A" w:rsidRDefault="00DB3F0A"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367F3"/>
    <w:rsid w:val="00040174"/>
    <w:rsid w:val="0004585F"/>
    <w:rsid w:val="000517B4"/>
    <w:rsid w:val="0010430B"/>
    <w:rsid w:val="00115785"/>
    <w:rsid w:val="001312C0"/>
    <w:rsid w:val="0018667F"/>
    <w:rsid w:val="001B060D"/>
    <w:rsid w:val="001C5FE8"/>
    <w:rsid w:val="001D0E0C"/>
    <w:rsid w:val="00210705"/>
    <w:rsid w:val="0023721C"/>
    <w:rsid w:val="0027107A"/>
    <w:rsid w:val="002B1961"/>
    <w:rsid w:val="003F160A"/>
    <w:rsid w:val="00402674"/>
    <w:rsid w:val="00414839"/>
    <w:rsid w:val="00446993"/>
    <w:rsid w:val="00455353"/>
    <w:rsid w:val="004566B7"/>
    <w:rsid w:val="004572C9"/>
    <w:rsid w:val="004B5419"/>
    <w:rsid w:val="004C56B4"/>
    <w:rsid w:val="00502445"/>
    <w:rsid w:val="00596566"/>
    <w:rsid w:val="005B71B2"/>
    <w:rsid w:val="005C2A12"/>
    <w:rsid w:val="005D5457"/>
    <w:rsid w:val="005E4656"/>
    <w:rsid w:val="005F0692"/>
    <w:rsid w:val="00645388"/>
    <w:rsid w:val="00697CD6"/>
    <w:rsid w:val="006E0FBA"/>
    <w:rsid w:val="007A506F"/>
    <w:rsid w:val="007F1210"/>
    <w:rsid w:val="008270C1"/>
    <w:rsid w:val="00852631"/>
    <w:rsid w:val="008871B1"/>
    <w:rsid w:val="008B7419"/>
    <w:rsid w:val="008F5DFA"/>
    <w:rsid w:val="00904F1D"/>
    <w:rsid w:val="00905711"/>
    <w:rsid w:val="0093009D"/>
    <w:rsid w:val="0098398D"/>
    <w:rsid w:val="00985D75"/>
    <w:rsid w:val="00A61813"/>
    <w:rsid w:val="00A75569"/>
    <w:rsid w:val="00AB1801"/>
    <w:rsid w:val="00B36D1F"/>
    <w:rsid w:val="00BD45D7"/>
    <w:rsid w:val="00BE3863"/>
    <w:rsid w:val="00BE4372"/>
    <w:rsid w:val="00C4059B"/>
    <w:rsid w:val="00C40840"/>
    <w:rsid w:val="00C538EC"/>
    <w:rsid w:val="00C549ED"/>
    <w:rsid w:val="00CA5B60"/>
    <w:rsid w:val="00D03DB3"/>
    <w:rsid w:val="00D15B77"/>
    <w:rsid w:val="00D322F1"/>
    <w:rsid w:val="00D412A9"/>
    <w:rsid w:val="00DA51A3"/>
    <w:rsid w:val="00DB3F0A"/>
    <w:rsid w:val="00DC16CC"/>
    <w:rsid w:val="00DC330A"/>
    <w:rsid w:val="00DD2D8C"/>
    <w:rsid w:val="00E008F6"/>
    <w:rsid w:val="00E27F3B"/>
    <w:rsid w:val="00E465FB"/>
    <w:rsid w:val="00EE2039"/>
    <w:rsid w:val="00F24290"/>
    <w:rsid w:val="00F81E5E"/>
    <w:rsid w:val="00FB72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PreformattatoHTML">
    <w:name w:val="HTML Preformatted"/>
    <w:basedOn w:val="Normale"/>
    <w:link w:val="PreformattatoHTMLCarattere"/>
    <w:uiPriority w:val="99"/>
    <w:semiHidden/>
    <w:unhideWhenUsed/>
    <w:rsid w:val="007F1210"/>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7F1210"/>
    <w:rPr>
      <w:rFonts w:ascii="Consolas" w:hAnsi="Consolas" w:cs="Consolas"/>
      <w:sz w:val="20"/>
      <w:szCs w:val="20"/>
    </w:rPr>
  </w:style>
  <w:style w:type="paragraph" w:styleId="Paragrafoelenco">
    <w:name w:val="List Paragraph"/>
    <w:basedOn w:val="Normale"/>
    <w:uiPriority w:val="34"/>
    <w:qFormat/>
    <w:rsid w:val="00905711"/>
    <w:pPr>
      <w:ind w:left="720"/>
      <w:contextualSpacing/>
    </w:pPr>
  </w:style>
  <w:style w:type="character" w:styleId="Collegamentoipertestuale">
    <w:name w:val="Hyperlink"/>
    <w:basedOn w:val="Carpredefinitoparagrafo"/>
    <w:uiPriority w:val="99"/>
    <w:unhideWhenUsed/>
    <w:rsid w:val="00905711"/>
    <w:rPr>
      <w:color w:val="0563C1" w:themeColor="hyperlink"/>
      <w:u w:val="single"/>
    </w:rPr>
  </w:style>
  <w:style w:type="character" w:styleId="Menzionenonrisolta">
    <w:name w:val="Unresolved Mention"/>
    <w:basedOn w:val="Carpredefinitoparagrafo"/>
    <w:uiPriority w:val="99"/>
    <w:semiHidden/>
    <w:unhideWhenUsed/>
    <w:rsid w:val="00905711"/>
    <w:rPr>
      <w:color w:val="605E5C"/>
      <w:shd w:val="clear" w:color="auto" w:fill="E1DFDD"/>
    </w:rPr>
  </w:style>
  <w:style w:type="paragraph" w:styleId="Revisione">
    <w:name w:val="Revision"/>
    <w:hidden/>
    <w:uiPriority w:val="99"/>
    <w:semiHidden/>
    <w:rsid w:val="00EE20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07916">
      <w:bodyDiv w:val="1"/>
      <w:marLeft w:val="0"/>
      <w:marRight w:val="0"/>
      <w:marTop w:val="0"/>
      <w:marBottom w:val="0"/>
      <w:divBdr>
        <w:top w:val="none" w:sz="0" w:space="0" w:color="auto"/>
        <w:left w:val="none" w:sz="0" w:space="0" w:color="auto"/>
        <w:bottom w:val="none" w:sz="0" w:space="0" w:color="auto"/>
        <w:right w:val="none" w:sz="0" w:space="0" w:color="auto"/>
      </w:divBdr>
    </w:div>
    <w:div w:id="315184599">
      <w:bodyDiv w:val="1"/>
      <w:marLeft w:val="0"/>
      <w:marRight w:val="0"/>
      <w:marTop w:val="0"/>
      <w:marBottom w:val="0"/>
      <w:divBdr>
        <w:top w:val="none" w:sz="0" w:space="0" w:color="auto"/>
        <w:left w:val="none" w:sz="0" w:space="0" w:color="auto"/>
        <w:bottom w:val="none" w:sz="0" w:space="0" w:color="auto"/>
        <w:right w:val="none" w:sz="0" w:space="0" w:color="auto"/>
      </w:divBdr>
      <w:divsChild>
        <w:div w:id="968438833">
          <w:marLeft w:val="0"/>
          <w:marRight w:val="0"/>
          <w:marTop w:val="0"/>
          <w:marBottom w:val="0"/>
          <w:divBdr>
            <w:top w:val="none" w:sz="0" w:space="0" w:color="auto"/>
            <w:left w:val="none" w:sz="0" w:space="0" w:color="auto"/>
            <w:bottom w:val="none" w:sz="0" w:space="0" w:color="auto"/>
            <w:right w:val="none" w:sz="0" w:space="0" w:color="auto"/>
          </w:divBdr>
        </w:div>
        <w:div w:id="1200164829">
          <w:marLeft w:val="0"/>
          <w:marRight w:val="0"/>
          <w:marTop w:val="0"/>
          <w:marBottom w:val="0"/>
          <w:divBdr>
            <w:top w:val="none" w:sz="0" w:space="0" w:color="auto"/>
            <w:left w:val="none" w:sz="0" w:space="0" w:color="auto"/>
            <w:bottom w:val="none" w:sz="0" w:space="0" w:color="auto"/>
            <w:right w:val="none" w:sz="0" w:space="0" w:color="auto"/>
          </w:divBdr>
        </w:div>
      </w:divsChild>
    </w:div>
    <w:div w:id="443620976">
      <w:bodyDiv w:val="1"/>
      <w:marLeft w:val="0"/>
      <w:marRight w:val="0"/>
      <w:marTop w:val="0"/>
      <w:marBottom w:val="0"/>
      <w:divBdr>
        <w:top w:val="none" w:sz="0" w:space="0" w:color="auto"/>
        <w:left w:val="none" w:sz="0" w:space="0" w:color="auto"/>
        <w:bottom w:val="none" w:sz="0" w:space="0" w:color="auto"/>
        <w:right w:val="none" w:sz="0" w:space="0" w:color="auto"/>
      </w:divBdr>
    </w:div>
    <w:div w:id="615017685">
      <w:bodyDiv w:val="1"/>
      <w:marLeft w:val="0"/>
      <w:marRight w:val="0"/>
      <w:marTop w:val="0"/>
      <w:marBottom w:val="0"/>
      <w:divBdr>
        <w:top w:val="none" w:sz="0" w:space="0" w:color="auto"/>
        <w:left w:val="none" w:sz="0" w:space="0" w:color="auto"/>
        <w:bottom w:val="none" w:sz="0" w:space="0" w:color="auto"/>
        <w:right w:val="none" w:sz="0" w:space="0" w:color="auto"/>
      </w:divBdr>
    </w:div>
    <w:div w:id="619411293">
      <w:bodyDiv w:val="1"/>
      <w:marLeft w:val="0"/>
      <w:marRight w:val="0"/>
      <w:marTop w:val="0"/>
      <w:marBottom w:val="0"/>
      <w:divBdr>
        <w:top w:val="none" w:sz="0" w:space="0" w:color="auto"/>
        <w:left w:val="none" w:sz="0" w:space="0" w:color="auto"/>
        <w:bottom w:val="none" w:sz="0" w:space="0" w:color="auto"/>
        <w:right w:val="none" w:sz="0" w:space="0" w:color="auto"/>
      </w:divBdr>
    </w:div>
    <w:div w:id="619917602">
      <w:bodyDiv w:val="1"/>
      <w:marLeft w:val="0"/>
      <w:marRight w:val="0"/>
      <w:marTop w:val="0"/>
      <w:marBottom w:val="0"/>
      <w:divBdr>
        <w:top w:val="none" w:sz="0" w:space="0" w:color="auto"/>
        <w:left w:val="none" w:sz="0" w:space="0" w:color="auto"/>
        <w:bottom w:val="none" w:sz="0" w:space="0" w:color="auto"/>
        <w:right w:val="none" w:sz="0" w:space="0" w:color="auto"/>
      </w:divBdr>
    </w:div>
    <w:div w:id="742990064">
      <w:bodyDiv w:val="1"/>
      <w:marLeft w:val="0"/>
      <w:marRight w:val="0"/>
      <w:marTop w:val="0"/>
      <w:marBottom w:val="0"/>
      <w:divBdr>
        <w:top w:val="none" w:sz="0" w:space="0" w:color="auto"/>
        <w:left w:val="none" w:sz="0" w:space="0" w:color="auto"/>
        <w:bottom w:val="none" w:sz="0" w:space="0" w:color="auto"/>
        <w:right w:val="none" w:sz="0" w:space="0" w:color="auto"/>
      </w:divBdr>
      <w:divsChild>
        <w:div w:id="2043313592">
          <w:marLeft w:val="0"/>
          <w:marRight w:val="0"/>
          <w:marTop w:val="0"/>
          <w:marBottom w:val="0"/>
          <w:divBdr>
            <w:top w:val="none" w:sz="0" w:space="0" w:color="auto"/>
            <w:left w:val="none" w:sz="0" w:space="0" w:color="auto"/>
            <w:bottom w:val="none" w:sz="0" w:space="0" w:color="auto"/>
            <w:right w:val="none" w:sz="0" w:space="0" w:color="auto"/>
          </w:divBdr>
        </w:div>
        <w:div w:id="673652129">
          <w:marLeft w:val="0"/>
          <w:marRight w:val="0"/>
          <w:marTop w:val="0"/>
          <w:marBottom w:val="0"/>
          <w:divBdr>
            <w:top w:val="none" w:sz="0" w:space="0" w:color="auto"/>
            <w:left w:val="none" w:sz="0" w:space="0" w:color="auto"/>
            <w:bottom w:val="none" w:sz="0" w:space="0" w:color="auto"/>
            <w:right w:val="none" w:sz="0" w:space="0" w:color="auto"/>
          </w:divBdr>
        </w:div>
      </w:divsChild>
    </w:div>
    <w:div w:id="781537298">
      <w:bodyDiv w:val="1"/>
      <w:marLeft w:val="0"/>
      <w:marRight w:val="0"/>
      <w:marTop w:val="0"/>
      <w:marBottom w:val="0"/>
      <w:divBdr>
        <w:top w:val="none" w:sz="0" w:space="0" w:color="auto"/>
        <w:left w:val="none" w:sz="0" w:space="0" w:color="auto"/>
        <w:bottom w:val="none" w:sz="0" w:space="0" w:color="auto"/>
        <w:right w:val="none" w:sz="0" w:space="0" w:color="auto"/>
      </w:divBdr>
    </w:div>
    <w:div w:id="949437420">
      <w:bodyDiv w:val="1"/>
      <w:marLeft w:val="0"/>
      <w:marRight w:val="0"/>
      <w:marTop w:val="0"/>
      <w:marBottom w:val="0"/>
      <w:divBdr>
        <w:top w:val="none" w:sz="0" w:space="0" w:color="auto"/>
        <w:left w:val="none" w:sz="0" w:space="0" w:color="auto"/>
        <w:bottom w:val="none" w:sz="0" w:space="0" w:color="auto"/>
        <w:right w:val="none" w:sz="0" w:space="0" w:color="auto"/>
      </w:divBdr>
    </w:div>
    <w:div w:id="970668028">
      <w:bodyDiv w:val="1"/>
      <w:marLeft w:val="0"/>
      <w:marRight w:val="0"/>
      <w:marTop w:val="0"/>
      <w:marBottom w:val="0"/>
      <w:divBdr>
        <w:top w:val="none" w:sz="0" w:space="0" w:color="auto"/>
        <w:left w:val="none" w:sz="0" w:space="0" w:color="auto"/>
        <w:bottom w:val="none" w:sz="0" w:space="0" w:color="auto"/>
        <w:right w:val="none" w:sz="0" w:space="0" w:color="auto"/>
      </w:divBdr>
    </w:div>
    <w:div w:id="986322124">
      <w:bodyDiv w:val="1"/>
      <w:marLeft w:val="0"/>
      <w:marRight w:val="0"/>
      <w:marTop w:val="0"/>
      <w:marBottom w:val="0"/>
      <w:divBdr>
        <w:top w:val="none" w:sz="0" w:space="0" w:color="auto"/>
        <w:left w:val="none" w:sz="0" w:space="0" w:color="auto"/>
        <w:bottom w:val="none" w:sz="0" w:space="0" w:color="auto"/>
        <w:right w:val="none" w:sz="0" w:space="0" w:color="auto"/>
      </w:divBdr>
    </w:div>
    <w:div w:id="1032153227">
      <w:bodyDiv w:val="1"/>
      <w:marLeft w:val="0"/>
      <w:marRight w:val="0"/>
      <w:marTop w:val="0"/>
      <w:marBottom w:val="0"/>
      <w:divBdr>
        <w:top w:val="none" w:sz="0" w:space="0" w:color="auto"/>
        <w:left w:val="none" w:sz="0" w:space="0" w:color="auto"/>
        <w:bottom w:val="none" w:sz="0" w:space="0" w:color="auto"/>
        <w:right w:val="none" w:sz="0" w:space="0" w:color="auto"/>
      </w:divBdr>
    </w:div>
    <w:div w:id="1064643245">
      <w:bodyDiv w:val="1"/>
      <w:marLeft w:val="0"/>
      <w:marRight w:val="0"/>
      <w:marTop w:val="0"/>
      <w:marBottom w:val="0"/>
      <w:divBdr>
        <w:top w:val="none" w:sz="0" w:space="0" w:color="auto"/>
        <w:left w:val="none" w:sz="0" w:space="0" w:color="auto"/>
        <w:bottom w:val="none" w:sz="0" w:space="0" w:color="auto"/>
        <w:right w:val="none" w:sz="0" w:space="0" w:color="auto"/>
      </w:divBdr>
    </w:div>
    <w:div w:id="1088843426">
      <w:bodyDiv w:val="1"/>
      <w:marLeft w:val="0"/>
      <w:marRight w:val="0"/>
      <w:marTop w:val="0"/>
      <w:marBottom w:val="0"/>
      <w:divBdr>
        <w:top w:val="none" w:sz="0" w:space="0" w:color="auto"/>
        <w:left w:val="none" w:sz="0" w:space="0" w:color="auto"/>
        <w:bottom w:val="none" w:sz="0" w:space="0" w:color="auto"/>
        <w:right w:val="none" w:sz="0" w:space="0" w:color="auto"/>
      </w:divBdr>
    </w:div>
    <w:div w:id="1139106758">
      <w:bodyDiv w:val="1"/>
      <w:marLeft w:val="0"/>
      <w:marRight w:val="0"/>
      <w:marTop w:val="0"/>
      <w:marBottom w:val="0"/>
      <w:divBdr>
        <w:top w:val="none" w:sz="0" w:space="0" w:color="auto"/>
        <w:left w:val="none" w:sz="0" w:space="0" w:color="auto"/>
        <w:bottom w:val="none" w:sz="0" w:space="0" w:color="auto"/>
        <w:right w:val="none" w:sz="0" w:space="0" w:color="auto"/>
      </w:divBdr>
      <w:divsChild>
        <w:div w:id="2058387166">
          <w:marLeft w:val="0"/>
          <w:marRight w:val="0"/>
          <w:marTop w:val="0"/>
          <w:marBottom w:val="0"/>
          <w:divBdr>
            <w:top w:val="none" w:sz="0" w:space="0" w:color="auto"/>
            <w:left w:val="none" w:sz="0" w:space="0" w:color="auto"/>
            <w:bottom w:val="none" w:sz="0" w:space="0" w:color="auto"/>
            <w:right w:val="none" w:sz="0" w:space="0" w:color="auto"/>
          </w:divBdr>
          <w:divsChild>
            <w:div w:id="1646229562">
              <w:marLeft w:val="0"/>
              <w:marRight w:val="0"/>
              <w:marTop w:val="0"/>
              <w:marBottom w:val="0"/>
              <w:divBdr>
                <w:top w:val="none" w:sz="0" w:space="0" w:color="auto"/>
                <w:left w:val="none" w:sz="0" w:space="0" w:color="auto"/>
                <w:bottom w:val="none" w:sz="0" w:space="0" w:color="auto"/>
                <w:right w:val="none" w:sz="0" w:space="0" w:color="auto"/>
              </w:divBdr>
            </w:div>
          </w:divsChild>
        </w:div>
        <w:div w:id="877548962">
          <w:marLeft w:val="0"/>
          <w:marRight w:val="0"/>
          <w:marTop w:val="0"/>
          <w:marBottom w:val="0"/>
          <w:divBdr>
            <w:top w:val="none" w:sz="0" w:space="0" w:color="auto"/>
            <w:left w:val="none" w:sz="0" w:space="0" w:color="auto"/>
            <w:bottom w:val="none" w:sz="0" w:space="0" w:color="auto"/>
            <w:right w:val="none" w:sz="0" w:space="0" w:color="auto"/>
          </w:divBdr>
          <w:divsChild>
            <w:div w:id="11435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2321">
      <w:bodyDiv w:val="1"/>
      <w:marLeft w:val="0"/>
      <w:marRight w:val="0"/>
      <w:marTop w:val="0"/>
      <w:marBottom w:val="0"/>
      <w:divBdr>
        <w:top w:val="none" w:sz="0" w:space="0" w:color="auto"/>
        <w:left w:val="none" w:sz="0" w:space="0" w:color="auto"/>
        <w:bottom w:val="none" w:sz="0" w:space="0" w:color="auto"/>
        <w:right w:val="none" w:sz="0" w:space="0" w:color="auto"/>
      </w:divBdr>
    </w:div>
    <w:div w:id="1225145581">
      <w:bodyDiv w:val="1"/>
      <w:marLeft w:val="0"/>
      <w:marRight w:val="0"/>
      <w:marTop w:val="0"/>
      <w:marBottom w:val="0"/>
      <w:divBdr>
        <w:top w:val="none" w:sz="0" w:space="0" w:color="auto"/>
        <w:left w:val="none" w:sz="0" w:space="0" w:color="auto"/>
        <w:bottom w:val="none" w:sz="0" w:space="0" w:color="auto"/>
        <w:right w:val="none" w:sz="0" w:space="0" w:color="auto"/>
      </w:divBdr>
    </w:div>
    <w:div w:id="1230117082">
      <w:bodyDiv w:val="1"/>
      <w:marLeft w:val="0"/>
      <w:marRight w:val="0"/>
      <w:marTop w:val="0"/>
      <w:marBottom w:val="0"/>
      <w:divBdr>
        <w:top w:val="none" w:sz="0" w:space="0" w:color="auto"/>
        <w:left w:val="none" w:sz="0" w:space="0" w:color="auto"/>
        <w:bottom w:val="none" w:sz="0" w:space="0" w:color="auto"/>
        <w:right w:val="none" w:sz="0" w:space="0" w:color="auto"/>
      </w:divBdr>
      <w:divsChild>
        <w:div w:id="1375882068">
          <w:marLeft w:val="0"/>
          <w:marRight w:val="0"/>
          <w:marTop w:val="0"/>
          <w:marBottom w:val="0"/>
          <w:divBdr>
            <w:top w:val="none" w:sz="0" w:space="0" w:color="auto"/>
            <w:left w:val="none" w:sz="0" w:space="0" w:color="auto"/>
            <w:bottom w:val="none" w:sz="0" w:space="0" w:color="auto"/>
            <w:right w:val="none" w:sz="0" w:space="0" w:color="auto"/>
          </w:divBdr>
        </w:div>
        <w:div w:id="69161214">
          <w:marLeft w:val="0"/>
          <w:marRight w:val="0"/>
          <w:marTop w:val="0"/>
          <w:marBottom w:val="0"/>
          <w:divBdr>
            <w:top w:val="none" w:sz="0" w:space="0" w:color="auto"/>
            <w:left w:val="none" w:sz="0" w:space="0" w:color="auto"/>
            <w:bottom w:val="none" w:sz="0" w:space="0" w:color="auto"/>
            <w:right w:val="none" w:sz="0" w:space="0" w:color="auto"/>
          </w:divBdr>
        </w:div>
      </w:divsChild>
    </w:div>
    <w:div w:id="1391730128">
      <w:bodyDiv w:val="1"/>
      <w:marLeft w:val="0"/>
      <w:marRight w:val="0"/>
      <w:marTop w:val="0"/>
      <w:marBottom w:val="0"/>
      <w:divBdr>
        <w:top w:val="none" w:sz="0" w:space="0" w:color="auto"/>
        <w:left w:val="none" w:sz="0" w:space="0" w:color="auto"/>
        <w:bottom w:val="none" w:sz="0" w:space="0" w:color="auto"/>
        <w:right w:val="none" w:sz="0" w:space="0" w:color="auto"/>
      </w:divBdr>
    </w:div>
    <w:div w:id="1523863634">
      <w:bodyDiv w:val="1"/>
      <w:marLeft w:val="0"/>
      <w:marRight w:val="0"/>
      <w:marTop w:val="0"/>
      <w:marBottom w:val="0"/>
      <w:divBdr>
        <w:top w:val="none" w:sz="0" w:space="0" w:color="auto"/>
        <w:left w:val="none" w:sz="0" w:space="0" w:color="auto"/>
        <w:bottom w:val="none" w:sz="0" w:space="0" w:color="auto"/>
        <w:right w:val="none" w:sz="0" w:space="0" w:color="auto"/>
      </w:divBdr>
    </w:div>
    <w:div w:id="1542130375">
      <w:bodyDiv w:val="1"/>
      <w:marLeft w:val="0"/>
      <w:marRight w:val="0"/>
      <w:marTop w:val="0"/>
      <w:marBottom w:val="0"/>
      <w:divBdr>
        <w:top w:val="none" w:sz="0" w:space="0" w:color="auto"/>
        <w:left w:val="none" w:sz="0" w:space="0" w:color="auto"/>
        <w:bottom w:val="none" w:sz="0" w:space="0" w:color="auto"/>
        <w:right w:val="none" w:sz="0" w:space="0" w:color="auto"/>
      </w:divBdr>
    </w:div>
    <w:div w:id="1849247752">
      <w:bodyDiv w:val="1"/>
      <w:marLeft w:val="0"/>
      <w:marRight w:val="0"/>
      <w:marTop w:val="0"/>
      <w:marBottom w:val="0"/>
      <w:divBdr>
        <w:top w:val="none" w:sz="0" w:space="0" w:color="auto"/>
        <w:left w:val="none" w:sz="0" w:space="0" w:color="auto"/>
        <w:bottom w:val="none" w:sz="0" w:space="0" w:color="auto"/>
        <w:right w:val="none" w:sz="0" w:space="0" w:color="auto"/>
      </w:divBdr>
    </w:div>
    <w:div w:id="1879779782">
      <w:bodyDiv w:val="1"/>
      <w:marLeft w:val="0"/>
      <w:marRight w:val="0"/>
      <w:marTop w:val="0"/>
      <w:marBottom w:val="0"/>
      <w:divBdr>
        <w:top w:val="none" w:sz="0" w:space="0" w:color="auto"/>
        <w:left w:val="none" w:sz="0" w:space="0" w:color="auto"/>
        <w:bottom w:val="none" w:sz="0" w:space="0" w:color="auto"/>
        <w:right w:val="none" w:sz="0" w:space="0" w:color="auto"/>
      </w:divBdr>
    </w:div>
    <w:div w:id="1944920896">
      <w:bodyDiv w:val="1"/>
      <w:marLeft w:val="0"/>
      <w:marRight w:val="0"/>
      <w:marTop w:val="0"/>
      <w:marBottom w:val="0"/>
      <w:divBdr>
        <w:top w:val="none" w:sz="0" w:space="0" w:color="auto"/>
        <w:left w:val="none" w:sz="0" w:space="0" w:color="auto"/>
        <w:bottom w:val="none" w:sz="0" w:space="0" w:color="auto"/>
        <w:right w:val="none" w:sz="0" w:space="0" w:color="auto"/>
      </w:divBdr>
      <w:divsChild>
        <w:div w:id="389840678">
          <w:marLeft w:val="0"/>
          <w:marRight w:val="0"/>
          <w:marTop w:val="0"/>
          <w:marBottom w:val="0"/>
          <w:divBdr>
            <w:top w:val="none" w:sz="0" w:space="0" w:color="auto"/>
            <w:left w:val="none" w:sz="0" w:space="0" w:color="auto"/>
            <w:bottom w:val="none" w:sz="0" w:space="0" w:color="auto"/>
            <w:right w:val="none" w:sz="0" w:space="0" w:color="auto"/>
          </w:divBdr>
        </w:div>
        <w:div w:id="84768249">
          <w:marLeft w:val="0"/>
          <w:marRight w:val="0"/>
          <w:marTop w:val="0"/>
          <w:marBottom w:val="0"/>
          <w:divBdr>
            <w:top w:val="none" w:sz="0" w:space="0" w:color="auto"/>
            <w:left w:val="none" w:sz="0" w:space="0" w:color="auto"/>
            <w:bottom w:val="none" w:sz="0" w:space="0" w:color="auto"/>
            <w:right w:val="none" w:sz="0" w:space="0" w:color="auto"/>
          </w:divBdr>
        </w:div>
      </w:divsChild>
    </w:div>
    <w:div w:id="1958441528">
      <w:bodyDiv w:val="1"/>
      <w:marLeft w:val="0"/>
      <w:marRight w:val="0"/>
      <w:marTop w:val="0"/>
      <w:marBottom w:val="0"/>
      <w:divBdr>
        <w:top w:val="none" w:sz="0" w:space="0" w:color="auto"/>
        <w:left w:val="none" w:sz="0" w:space="0" w:color="auto"/>
        <w:bottom w:val="none" w:sz="0" w:space="0" w:color="auto"/>
        <w:right w:val="none" w:sz="0" w:space="0" w:color="auto"/>
      </w:divBdr>
    </w:div>
    <w:div w:id="2010984507">
      <w:bodyDiv w:val="1"/>
      <w:marLeft w:val="0"/>
      <w:marRight w:val="0"/>
      <w:marTop w:val="0"/>
      <w:marBottom w:val="0"/>
      <w:divBdr>
        <w:top w:val="none" w:sz="0" w:space="0" w:color="auto"/>
        <w:left w:val="none" w:sz="0" w:space="0" w:color="auto"/>
        <w:bottom w:val="none" w:sz="0" w:space="0" w:color="auto"/>
        <w:right w:val="none" w:sz="0" w:space="0" w:color="auto"/>
      </w:divBdr>
    </w:div>
    <w:div w:id="2024503594">
      <w:bodyDiv w:val="1"/>
      <w:marLeft w:val="0"/>
      <w:marRight w:val="0"/>
      <w:marTop w:val="0"/>
      <w:marBottom w:val="0"/>
      <w:divBdr>
        <w:top w:val="none" w:sz="0" w:space="0" w:color="auto"/>
        <w:left w:val="none" w:sz="0" w:space="0" w:color="auto"/>
        <w:bottom w:val="none" w:sz="0" w:space="0" w:color="auto"/>
        <w:right w:val="none" w:sz="0" w:space="0" w:color="auto"/>
      </w:divBdr>
    </w:div>
    <w:div w:id="2046056098">
      <w:bodyDiv w:val="1"/>
      <w:marLeft w:val="0"/>
      <w:marRight w:val="0"/>
      <w:marTop w:val="0"/>
      <w:marBottom w:val="0"/>
      <w:divBdr>
        <w:top w:val="none" w:sz="0" w:space="0" w:color="auto"/>
        <w:left w:val="none" w:sz="0" w:space="0" w:color="auto"/>
        <w:bottom w:val="none" w:sz="0" w:space="0" w:color="auto"/>
        <w:right w:val="none" w:sz="0" w:space="0" w:color="auto"/>
      </w:divBdr>
    </w:div>
    <w:div w:id="209770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che.org/resources/publications/cep/2020/june/advanced-manufacturing-progress-modular-intensified-processes-promote-resilient-manufactur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A9035-9BF9-4678-ABB4-10FAA4CB4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Pages>
  <Words>1872</Words>
  <Characters>10671</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Riccardo Bacci Di Capaci</cp:lastModifiedBy>
  <cp:revision>18</cp:revision>
  <cp:lastPrinted>2022-01-31T11:56:00Z</cp:lastPrinted>
  <dcterms:created xsi:type="dcterms:W3CDTF">2022-03-14T15:43:00Z</dcterms:created>
  <dcterms:modified xsi:type="dcterms:W3CDTF">2022-03-15T20:43:00Z</dcterms:modified>
</cp:coreProperties>
</file>