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5E0E25D8" w:rsidR="00DA51A3" w:rsidRPr="00466FFD" w:rsidRDefault="0032171F" w:rsidP="00B57E7F">
      <w:pPr>
        <w:snapToGrid w:val="0"/>
        <w:jc w:val="both"/>
        <w:rPr>
          <w:rFonts w:ascii="Times New Roman" w:eastAsia="MS PGothic" w:hAnsi="Times New Roman"/>
          <w:b/>
          <w:bCs/>
          <w:sz w:val="24"/>
          <w:szCs w:val="24"/>
          <w:lang w:val="en-US"/>
        </w:rPr>
      </w:pPr>
      <w:r>
        <w:rPr>
          <w:rFonts w:ascii="Times New Roman" w:eastAsia="MS PGothic" w:hAnsi="Times New Roman"/>
          <w:b/>
          <w:bCs/>
          <w:sz w:val="24"/>
          <w:szCs w:val="24"/>
          <w:lang w:val="en-US"/>
        </w:rPr>
        <w:t>Influence of side injection position on the mixing process in a tubular reactor equipped with Sulzer Static Mixers</w:t>
      </w:r>
    </w:p>
    <w:p w14:paraId="5DC330F9" w14:textId="77777777" w:rsidR="00DA51A3" w:rsidRPr="00466FFD" w:rsidRDefault="00DA51A3" w:rsidP="00B57E7F">
      <w:pPr>
        <w:snapToGrid w:val="0"/>
        <w:jc w:val="both"/>
        <w:rPr>
          <w:rFonts w:ascii="Times New Roman" w:eastAsia="MS PGothic" w:hAnsi="Times New Roman"/>
          <w:b/>
          <w:bCs/>
          <w:sz w:val="24"/>
          <w:szCs w:val="24"/>
          <w:lang w:val="en-US" w:eastAsia="ko-KR"/>
        </w:rPr>
      </w:pPr>
    </w:p>
    <w:p w14:paraId="243AAF34" w14:textId="3B65A871" w:rsidR="00DA51A3" w:rsidRPr="00DB483D" w:rsidRDefault="000910DF" w:rsidP="00B57E7F">
      <w:pPr>
        <w:snapToGrid w:val="0"/>
        <w:jc w:val="both"/>
        <w:rPr>
          <w:rFonts w:ascii="Times New Roman" w:eastAsia="MS PGothic" w:hAnsi="Times New Roman"/>
          <w:sz w:val="24"/>
          <w:szCs w:val="24"/>
        </w:rPr>
      </w:pPr>
      <w:r>
        <w:rPr>
          <w:rFonts w:ascii="Times New Roman" w:eastAsia="SimSun" w:hAnsi="Times New Roman"/>
          <w:sz w:val="24"/>
          <w:szCs w:val="24"/>
          <w:u w:val="single"/>
          <w:lang w:eastAsia="zh-CN"/>
        </w:rPr>
        <w:t>Jody Albertazzi</w:t>
      </w:r>
      <w:r w:rsidR="00DA51A3" w:rsidRPr="00DB483D">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Valentina </w:t>
      </w:r>
      <w:proofErr w:type="spellStart"/>
      <w:r>
        <w:rPr>
          <w:rFonts w:ascii="Times New Roman" w:eastAsia="SimSun" w:hAnsi="Times New Roman"/>
          <w:sz w:val="24"/>
          <w:szCs w:val="24"/>
          <w:lang w:eastAsia="zh-CN"/>
        </w:rPr>
        <w:t>Busini</w:t>
      </w:r>
      <w:proofErr w:type="spellEnd"/>
      <w:r w:rsidR="00DB483D" w:rsidRPr="00DB483D">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Federico </w:t>
      </w:r>
      <w:proofErr w:type="spellStart"/>
      <w:r>
        <w:rPr>
          <w:rFonts w:ascii="Times New Roman" w:eastAsia="SimSun" w:hAnsi="Times New Roman"/>
          <w:sz w:val="24"/>
          <w:szCs w:val="24"/>
          <w:lang w:eastAsia="zh-CN"/>
        </w:rPr>
        <w:t>Florit</w:t>
      </w:r>
      <w:proofErr w:type="spellEnd"/>
      <w:r w:rsidR="00DB483D">
        <w:rPr>
          <w:rFonts w:ascii="Times New Roman" w:eastAsia="SimSun" w:hAnsi="Times New Roman"/>
          <w:sz w:val="24"/>
          <w:szCs w:val="24"/>
          <w:lang w:eastAsia="zh-CN"/>
        </w:rPr>
        <w:t xml:space="preserve">, </w:t>
      </w:r>
      <w:r>
        <w:rPr>
          <w:rFonts w:ascii="Times New Roman" w:eastAsia="SimSun" w:hAnsi="Times New Roman"/>
          <w:sz w:val="24"/>
          <w:szCs w:val="24"/>
          <w:lang w:eastAsia="zh-CN"/>
        </w:rPr>
        <w:t>Renato Rota</w:t>
      </w:r>
    </w:p>
    <w:p w14:paraId="7A602332" w14:textId="61B422AC" w:rsidR="00DA51A3" w:rsidRPr="003567D8" w:rsidRDefault="000073A4" w:rsidP="00B57E7F">
      <w:pPr>
        <w:snapToGrid w:val="0"/>
        <w:spacing w:after="120"/>
        <w:jc w:val="both"/>
        <w:rPr>
          <w:rFonts w:ascii="Times New Roman" w:eastAsia="MS PGothic" w:hAnsi="Times New Roman"/>
          <w:i/>
          <w:iCs/>
          <w:sz w:val="20"/>
        </w:rPr>
      </w:pPr>
      <w:r w:rsidRPr="003567D8">
        <w:rPr>
          <w:rFonts w:ascii="Times New Roman" w:eastAsia="MS PGothic" w:hAnsi="Times New Roman"/>
          <w:i/>
          <w:iCs/>
          <w:sz w:val="20"/>
        </w:rPr>
        <w:t xml:space="preserve">Politecnico di Milano, Department of </w:t>
      </w:r>
      <w:proofErr w:type="spellStart"/>
      <w:r w:rsidRPr="003567D8">
        <w:rPr>
          <w:rFonts w:ascii="Times New Roman" w:eastAsia="MS PGothic" w:hAnsi="Times New Roman"/>
          <w:i/>
          <w:iCs/>
          <w:sz w:val="20"/>
        </w:rPr>
        <w:t>Chemistry</w:t>
      </w:r>
      <w:proofErr w:type="spellEnd"/>
      <w:r w:rsidRPr="003567D8">
        <w:rPr>
          <w:rFonts w:ascii="Times New Roman" w:eastAsia="MS PGothic" w:hAnsi="Times New Roman"/>
          <w:i/>
          <w:iCs/>
          <w:sz w:val="20"/>
        </w:rPr>
        <w:t xml:space="preserve">, </w:t>
      </w:r>
      <w:proofErr w:type="spellStart"/>
      <w:r w:rsidRPr="003567D8">
        <w:rPr>
          <w:rFonts w:ascii="Times New Roman" w:eastAsia="MS PGothic" w:hAnsi="Times New Roman"/>
          <w:i/>
          <w:iCs/>
          <w:sz w:val="20"/>
        </w:rPr>
        <w:t>Materials</w:t>
      </w:r>
      <w:proofErr w:type="spellEnd"/>
      <w:r w:rsidRPr="003567D8">
        <w:rPr>
          <w:rFonts w:ascii="Times New Roman" w:eastAsia="MS PGothic" w:hAnsi="Times New Roman"/>
          <w:i/>
          <w:iCs/>
          <w:sz w:val="20"/>
        </w:rPr>
        <w:t xml:space="preserve"> and Chemical Engineering</w:t>
      </w:r>
      <w:r w:rsidR="002E1B1E" w:rsidRPr="003567D8">
        <w:rPr>
          <w:rFonts w:ascii="Times New Roman" w:eastAsia="MS PGothic" w:hAnsi="Times New Roman"/>
          <w:i/>
          <w:iCs/>
          <w:sz w:val="20"/>
        </w:rPr>
        <w:t xml:space="preserve"> “Giulio Natta”, </w:t>
      </w:r>
      <w:r w:rsidR="003567D8" w:rsidRPr="003567D8">
        <w:rPr>
          <w:rFonts w:ascii="Times New Roman" w:eastAsia="MS PGothic" w:hAnsi="Times New Roman"/>
          <w:i/>
          <w:iCs/>
          <w:sz w:val="20"/>
        </w:rPr>
        <w:t>Piazza Leonardo da</w:t>
      </w:r>
      <w:r w:rsidR="003567D8">
        <w:rPr>
          <w:rFonts w:ascii="Times New Roman" w:eastAsia="MS PGothic" w:hAnsi="Times New Roman"/>
          <w:i/>
          <w:iCs/>
          <w:sz w:val="20"/>
        </w:rPr>
        <w:t xml:space="preserve"> Vinci 32, 20133, Milano, </w:t>
      </w:r>
      <w:proofErr w:type="spellStart"/>
      <w:r w:rsidR="003567D8">
        <w:rPr>
          <w:rFonts w:ascii="Times New Roman" w:eastAsia="MS PGothic" w:hAnsi="Times New Roman"/>
          <w:i/>
          <w:iCs/>
          <w:sz w:val="20"/>
        </w:rPr>
        <w:t>Italy</w:t>
      </w:r>
      <w:proofErr w:type="spellEnd"/>
    </w:p>
    <w:p w14:paraId="79D8737D" w14:textId="41CFF23B" w:rsidR="007347C9" w:rsidRDefault="00DA51A3" w:rsidP="007347C9">
      <w:pPr>
        <w:snapToGrid w:val="0"/>
        <w:jc w:val="both"/>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hyperlink r:id="rId7" w:history="1">
        <w:r w:rsidR="007347C9" w:rsidRPr="00284042">
          <w:rPr>
            <w:rStyle w:val="Collegamentoipertestuale"/>
            <w:rFonts w:ascii="Times New Roman" w:eastAsia="MS PGothic" w:hAnsi="Times New Roman"/>
            <w:bCs/>
            <w:i/>
            <w:iCs/>
            <w:sz w:val="20"/>
            <w:lang w:val="en-US"/>
          </w:rPr>
          <w:t>valentina.busini@polimi.it</w:t>
        </w:r>
      </w:hyperlink>
    </w:p>
    <w:p w14:paraId="618CA3AA" w14:textId="77777777" w:rsidR="00C3097C" w:rsidRPr="007347C9" w:rsidRDefault="00C3097C" w:rsidP="007347C9">
      <w:pPr>
        <w:snapToGrid w:val="0"/>
        <w:jc w:val="both"/>
        <w:rPr>
          <w:rFonts w:ascii="Times New Roman" w:eastAsia="MS PGothic" w:hAnsi="Times New Roman"/>
          <w:bCs/>
          <w:i/>
          <w:iCs/>
          <w:sz w:val="20"/>
          <w:lang w:val="en-US"/>
        </w:rPr>
      </w:pPr>
    </w:p>
    <w:p w14:paraId="110B92B3" w14:textId="0601E832" w:rsidR="00DA51A3" w:rsidRDefault="00DA51A3" w:rsidP="00B57E7F">
      <w:pPr>
        <w:snapToGrid w:val="0"/>
        <w:spacing w:line="300" w:lineRule="auto"/>
        <w:jc w:val="both"/>
        <w:rPr>
          <w:rFonts w:ascii="Times New Roman" w:eastAsia="MS PGothic" w:hAnsi="Times New Roman"/>
          <w:b/>
          <w:bCs/>
          <w:lang w:val="en-US"/>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0777BDD8" w14:textId="32A231F4" w:rsidR="00FA0078" w:rsidRDefault="00D1627E" w:rsidP="00C021E6">
      <w:pPr>
        <w:snapToGrid w:val="0"/>
        <w:spacing w:after="0" w:line="300" w:lineRule="auto"/>
        <w:jc w:val="both"/>
        <w:rPr>
          <w:rFonts w:ascii="Times New Roman" w:eastAsia="MS PGothic" w:hAnsi="Times New Roman"/>
          <w:lang w:val="en-US"/>
        </w:rPr>
      </w:pPr>
      <w:r>
        <w:rPr>
          <w:rFonts w:ascii="Times New Roman" w:eastAsia="MS PGothic" w:hAnsi="Times New Roman"/>
          <w:lang w:val="en-US"/>
        </w:rPr>
        <w:t xml:space="preserve">Mixing is an important </w:t>
      </w:r>
      <w:r w:rsidR="0055701D">
        <w:rPr>
          <w:rFonts w:ascii="Times New Roman" w:eastAsia="MS PGothic" w:hAnsi="Times New Roman"/>
          <w:lang w:val="en-US"/>
        </w:rPr>
        <w:t xml:space="preserve">process in many </w:t>
      </w:r>
      <w:r w:rsidR="0081080D">
        <w:rPr>
          <w:rFonts w:ascii="Times New Roman" w:eastAsia="MS PGothic" w:hAnsi="Times New Roman"/>
          <w:lang w:val="en-US"/>
        </w:rPr>
        <w:t>food, pharmaceutical and chemical processes</w:t>
      </w:r>
      <w:r w:rsidR="00E13727" w:rsidRPr="00E13727">
        <w:rPr>
          <w:rFonts w:ascii="Times New Roman" w:eastAsia="MS PGothic" w:hAnsi="Times New Roman"/>
          <w:vertAlign w:val="superscript"/>
          <w:lang w:val="en-US"/>
        </w:rPr>
        <w:t>1,2,3</w:t>
      </w:r>
      <w:r w:rsidR="0081080D">
        <w:rPr>
          <w:rFonts w:ascii="Times New Roman" w:eastAsia="MS PGothic" w:hAnsi="Times New Roman"/>
          <w:lang w:val="en-US"/>
        </w:rPr>
        <w:t>.</w:t>
      </w:r>
      <w:r w:rsidR="00FD70DA">
        <w:rPr>
          <w:rFonts w:ascii="Times New Roman" w:eastAsia="MS PGothic" w:hAnsi="Times New Roman"/>
          <w:lang w:val="en-US"/>
        </w:rPr>
        <w:t xml:space="preserve"> The time</w:t>
      </w:r>
      <w:r w:rsidR="007340E3">
        <w:rPr>
          <w:rFonts w:ascii="Times New Roman" w:eastAsia="MS PGothic" w:hAnsi="Times New Roman"/>
          <w:lang w:val="en-US"/>
        </w:rPr>
        <w:t xml:space="preserve"> (or space)</w:t>
      </w:r>
      <w:r w:rsidR="00FD70DA">
        <w:rPr>
          <w:rFonts w:ascii="Times New Roman" w:eastAsia="MS PGothic" w:hAnsi="Times New Roman"/>
          <w:lang w:val="en-US"/>
        </w:rPr>
        <w:t xml:space="preserve"> </w:t>
      </w:r>
      <w:r w:rsidR="007340E3">
        <w:rPr>
          <w:rFonts w:ascii="Times New Roman" w:eastAsia="MS PGothic" w:hAnsi="Times New Roman"/>
          <w:lang w:val="en-US"/>
        </w:rPr>
        <w:t xml:space="preserve">needed </w:t>
      </w:r>
      <w:r w:rsidR="00FD70DA">
        <w:rPr>
          <w:rFonts w:ascii="Times New Roman" w:eastAsia="MS PGothic" w:hAnsi="Times New Roman"/>
          <w:lang w:val="en-US"/>
        </w:rPr>
        <w:t xml:space="preserve">to achieve complete homogenization </w:t>
      </w:r>
      <w:r w:rsidR="00960B76">
        <w:rPr>
          <w:rFonts w:ascii="Times New Roman" w:eastAsia="MS PGothic" w:hAnsi="Times New Roman"/>
          <w:lang w:val="en-US"/>
        </w:rPr>
        <w:t xml:space="preserve">is a key parameter </w:t>
      </w:r>
      <w:r w:rsidR="00FB488A">
        <w:rPr>
          <w:rFonts w:ascii="Times New Roman" w:eastAsia="MS PGothic" w:hAnsi="Times New Roman"/>
          <w:lang w:val="en-US"/>
        </w:rPr>
        <w:t>depending</w:t>
      </w:r>
      <w:r w:rsidR="00FD70DA">
        <w:rPr>
          <w:rFonts w:ascii="Times New Roman" w:eastAsia="MS PGothic" w:hAnsi="Times New Roman"/>
          <w:lang w:val="en-US"/>
        </w:rPr>
        <w:t xml:space="preserve"> </w:t>
      </w:r>
      <w:r w:rsidR="00FB488A">
        <w:rPr>
          <w:rFonts w:ascii="Times New Roman" w:eastAsia="MS PGothic" w:hAnsi="Times New Roman"/>
          <w:lang w:val="en-US"/>
        </w:rPr>
        <w:t>on</w:t>
      </w:r>
      <w:r w:rsidR="00FD70DA">
        <w:rPr>
          <w:rFonts w:ascii="Times New Roman" w:eastAsia="MS PGothic" w:hAnsi="Times New Roman"/>
          <w:lang w:val="en-US"/>
        </w:rPr>
        <w:t xml:space="preserve"> </w:t>
      </w:r>
      <w:r w:rsidR="007340E3">
        <w:rPr>
          <w:rFonts w:ascii="Times New Roman" w:eastAsia="MS PGothic" w:hAnsi="Times New Roman"/>
          <w:lang w:val="en-US"/>
        </w:rPr>
        <w:t xml:space="preserve">several </w:t>
      </w:r>
      <w:r w:rsidR="00F305B1">
        <w:rPr>
          <w:rFonts w:ascii="Times New Roman" w:eastAsia="MS PGothic" w:hAnsi="Times New Roman"/>
          <w:lang w:val="en-US"/>
        </w:rPr>
        <w:t>variables</w:t>
      </w:r>
      <w:r w:rsidR="006C098D">
        <w:rPr>
          <w:rFonts w:ascii="Times New Roman" w:eastAsia="MS PGothic" w:hAnsi="Times New Roman"/>
          <w:lang w:val="en-US"/>
        </w:rPr>
        <w:t xml:space="preserve"> such as fluid dynamics </w:t>
      </w:r>
      <w:r w:rsidR="000C1971">
        <w:rPr>
          <w:rFonts w:ascii="Times New Roman" w:eastAsia="MS PGothic" w:hAnsi="Times New Roman"/>
          <w:lang w:val="en-US"/>
        </w:rPr>
        <w:t>conditions</w:t>
      </w:r>
      <w:r w:rsidR="002D69D8">
        <w:rPr>
          <w:rFonts w:ascii="Times New Roman" w:eastAsia="MS PGothic" w:hAnsi="Times New Roman"/>
          <w:lang w:val="en-US"/>
        </w:rPr>
        <w:t xml:space="preserve"> and fluid properties.</w:t>
      </w:r>
    </w:p>
    <w:p w14:paraId="2193DFA8" w14:textId="13633EAD" w:rsidR="007658E7" w:rsidRDefault="00A94AC8" w:rsidP="00C021E6">
      <w:pPr>
        <w:snapToGrid w:val="0"/>
        <w:spacing w:after="0" w:line="300" w:lineRule="auto"/>
        <w:jc w:val="both"/>
        <w:rPr>
          <w:rFonts w:ascii="Times New Roman" w:eastAsia="MS PGothic" w:hAnsi="Times New Roman"/>
          <w:lang w:val="en-US"/>
        </w:rPr>
      </w:pPr>
      <w:r>
        <w:rPr>
          <w:rFonts w:ascii="Times New Roman" w:eastAsia="MS PGothic" w:hAnsi="Times New Roman"/>
          <w:lang w:val="en-US"/>
        </w:rPr>
        <w:t>While it is relatively easy to achieve complete mixing of chemical species for fully</w:t>
      </w:r>
      <w:r w:rsidR="007340E3">
        <w:rPr>
          <w:rFonts w:ascii="Times New Roman" w:eastAsia="MS PGothic" w:hAnsi="Times New Roman"/>
          <w:lang w:val="en-US"/>
        </w:rPr>
        <w:t xml:space="preserve"> developed</w:t>
      </w:r>
      <w:r>
        <w:rPr>
          <w:rFonts w:ascii="Times New Roman" w:eastAsia="MS PGothic" w:hAnsi="Times New Roman"/>
          <w:lang w:val="en-US"/>
        </w:rPr>
        <w:t xml:space="preserve"> turbulent flows</w:t>
      </w:r>
      <w:r w:rsidR="007340E3">
        <w:rPr>
          <w:rFonts w:ascii="Times New Roman" w:eastAsia="MS PGothic" w:hAnsi="Times New Roman"/>
          <w:lang w:val="en-US"/>
        </w:rPr>
        <w:t xml:space="preserve"> in pipes</w:t>
      </w:r>
      <w:r w:rsidR="00DB017C">
        <w:rPr>
          <w:rFonts w:ascii="Times New Roman" w:eastAsia="MS PGothic" w:hAnsi="Times New Roman"/>
          <w:lang w:val="en-US"/>
        </w:rPr>
        <w:t xml:space="preserve"> (i.e., for Reynolds numbers values greater than 4000)</w:t>
      </w:r>
      <w:r w:rsidR="00DB017C" w:rsidRPr="00DB017C">
        <w:rPr>
          <w:rFonts w:ascii="Times New Roman" w:eastAsia="MS PGothic" w:hAnsi="Times New Roman"/>
          <w:vertAlign w:val="superscript"/>
          <w:lang w:val="en-US"/>
        </w:rPr>
        <w:t>4</w:t>
      </w:r>
      <w:r w:rsidR="00B66499">
        <w:rPr>
          <w:rFonts w:ascii="Times New Roman" w:eastAsia="MS PGothic" w:hAnsi="Times New Roman"/>
          <w:lang w:val="en-US"/>
        </w:rPr>
        <w:t xml:space="preserve">, since vortexes and turbulent diffusion tend to lower the composition gradient along the radial </w:t>
      </w:r>
      <w:r w:rsidR="00927B31">
        <w:rPr>
          <w:rFonts w:ascii="Times New Roman" w:eastAsia="MS PGothic" w:hAnsi="Times New Roman"/>
          <w:lang w:val="en-US"/>
        </w:rPr>
        <w:t>coordinate, a much more compelling situation happens when laminar flows are involved</w:t>
      </w:r>
      <w:r w:rsidR="006D091F">
        <w:rPr>
          <w:rFonts w:ascii="Times New Roman" w:eastAsia="MS PGothic" w:hAnsi="Times New Roman"/>
          <w:lang w:val="en-US"/>
        </w:rPr>
        <w:t xml:space="preserve">, which is a common scenario for many chemical reactions </w:t>
      </w:r>
      <w:r w:rsidR="00BD2E72">
        <w:rPr>
          <w:rFonts w:ascii="Times New Roman" w:eastAsia="MS PGothic" w:hAnsi="Times New Roman"/>
          <w:lang w:val="en-US"/>
        </w:rPr>
        <w:t>that require long residence times to obtain satisfactory values of conversion</w:t>
      </w:r>
      <w:r w:rsidR="00712166">
        <w:rPr>
          <w:rFonts w:ascii="Times New Roman" w:eastAsia="MS PGothic" w:hAnsi="Times New Roman"/>
          <w:lang w:val="en-US"/>
        </w:rPr>
        <w:t>;</w:t>
      </w:r>
      <w:r w:rsidR="00FE2A0F">
        <w:rPr>
          <w:rFonts w:ascii="Times New Roman" w:eastAsia="MS PGothic" w:hAnsi="Times New Roman"/>
          <w:lang w:val="en-US"/>
        </w:rPr>
        <w:t xml:space="preserve"> </w:t>
      </w:r>
      <w:r w:rsidR="00712166">
        <w:rPr>
          <w:rFonts w:ascii="Times New Roman" w:eastAsia="MS PGothic" w:hAnsi="Times New Roman"/>
          <w:lang w:val="en-US"/>
        </w:rPr>
        <w:t>i</w:t>
      </w:r>
      <w:r w:rsidR="00FE2A0F">
        <w:rPr>
          <w:rFonts w:ascii="Times New Roman" w:eastAsia="MS PGothic" w:hAnsi="Times New Roman"/>
          <w:lang w:val="en-US"/>
        </w:rPr>
        <w:t xml:space="preserve">n </w:t>
      </w:r>
      <w:r w:rsidR="00712166">
        <w:rPr>
          <w:rFonts w:ascii="Times New Roman" w:eastAsia="MS PGothic" w:hAnsi="Times New Roman"/>
          <w:lang w:val="en-US"/>
        </w:rPr>
        <w:t xml:space="preserve">laminar </w:t>
      </w:r>
      <w:r w:rsidR="00FE2A0F">
        <w:rPr>
          <w:rFonts w:ascii="Times New Roman" w:eastAsia="MS PGothic" w:hAnsi="Times New Roman"/>
          <w:lang w:val="en-US"/>
        </w:rPr>
        <w:t xml:space="preserve">case, a parabolic </w:t>
      </w:r>
      <w:r w:rsidR="00C3265F">
        <w:rPr>
          <w:rFonts w:ascii="Times New Roman" w:eastAsia="MS PGothic" w:hAnsi="Times New Roman"/>
          <w:lang w:val="en-US"/>
        </w:rPr>
        <w:t>profile velocity is obtained and strong gradients exist along the radial coordinat</w:t>
      </w:r>
      <w:r w:rsidR="004B2CDF">
        <w:rPr>
          <w:rFonts w:ascii="Times New Roman" w:eastAsia="MS PGothic" w:hAnsi="Times New Roman"/>
          <w:lang w:val="en-US"/>
        </w:rPr>
        <w:t>e</w:t>
      </w:r>
      <w:r w:rsidR="006D091F">
        <w:rPr>
          <w:rFonts w:ascii="Times New Roman" w:eastAsia="MS PGothic" w:hAnsi="Times New Roman"/>
          <w:lang w:val="en-US"/>
        </w:rPr>
        <w:t xml:space="preserve">, which </w:t>
      </w:r>
      <w:r w:rsidR="00712166">
        <w:rPr>
          <w:rFonts w:ascii="Times New Roman" w:eastAsia="MS PGothic" w:hAnsi="Times New Roman"/>
          <w:lang w:val="en-US"/>
        </w:rPr>
        <w:t xml:space="preserve">could </w:t>
      </w:r>
      <w:r w:rsidR="006D091F">
        <w:rPr>
          <w:rFonts w:ascii="Times New Roman" w:eastAsia="MS PGothic" w:hAnsi="Times New Roman"/>
          <w:lang w:val="en-US"/>
        </w:rPr>
        <w:t>only be lowered by molecular diffusion.</w:t>
      </w:r>
    </w:p>
    <w:p w14:paraId="52667150" w14:textId="61683C93" w:rsidR="004F2CA4" w:rsidRDefault="007B75A9" w:rsidP="00551E80">
      <w:pPr>
        <w:snapToGrid w:val="0"/>
        <w:spacing w:after="0" w:line="300" w:lineRule="auto"/>
        <w:jc w:val="both"/>
        <w:rPr>
          <w:rFonts w:ascii="Times New Roman" w:eastAsia="MS PGothic" w:hAnsi="Times New Roman"/>
          <w:lang w:val="en-US"/>
        </w:rPr>
      </w:pPr>
      <w:r>
        <w:rPr>
          <w:rFonts w:ascii="Times New Roman" w:eastAsia="MS PGothic" w:hAnsi="Times New Roman"/>
          <w:lang w:val="en-US"/>
        </w:rPr>
        <w:t xml:space="preserve">A complete homogenization can be obtained </w:t>
      </w:r>
      <w:r w:rsidR="00712166">
        <w:rPr>
          <w:rFonts w:ascii="Times New Roman" w:eastAsia="MS PGothic" w:hAnsi="Times New Roman"/>
          <w:lang w:val="en-US"/>
        </w:rPr>
        <w:t>using</w:t>
      </w:r>
      <w:r>
        <w:rPr>
          <w:rFonts w:ascii="Times New Roman" w:eastAsia="MS PGothic" w:hAnsi="Times New Roman"/>
          <w:lang w:val="en-US"/>
        </w:rPr>
        <w:t xml:space="preserve"> active mixers, such as </w:t>
      </w:r>
      <w:r w:rsidR="00E20425">
        <w:rPr>
          <w:rFonts w:ascii="Times New Roman" w:eastAsia="MS PGothic" w:hAnsi="Times New Roman"/>
          <w:lang w:val="en-US"/>
        </w:rPr>
        <w:t>ultrasonic micromixers and pulse-flow mixers</w:t>
      </w:r>
      <w:r w:rsidR="007374FB">
        <w:rPr>
          <w:rFonts w:ascii="Times New Roman" w:eastAsia="MS PGothic" w:hAnsi="Times New Roman"/>
          <w:lang w:val="en-US"/>
        </w:rPr>
        <w:t xml:space="preserve">. </w:t>
      </w:r>
      <w:r w:rsidR="00F305B1">
        <w:rPr>
          <w:rFonts w:ascii="Times New Roman" w:eastAsia="MS PGothic" w:hAnsi="Times New Roman"/>
          <w:lang w:val="en-US"/>
        </w:rPr>
        <w:t>However</w:t>
      </w:r>
      <w:r w:rsidR="00712166">
        <w:rPr>
          <w:rFonts w:ascii="Times New Roman" w:eastAsia="MS PGothic" w:hAnsi="Times New Roman"/>
          <w:lang w:val="en-US"/>
        </w:rPr>
        <w:t>,</w:t>
      </w:r>
      <w:r w:rsidR="00F305B1">
        <w:rPr>
          <w:rFonts w:ascii="Times New Roman" w:eastAsia="MS PGothic" w:hAnsi="Times New Roman"/>
          <w:lang w:val="en-US"/>
        </w:rPr>
        <w:t xml:space="preserve"> these</w:t>
      </w:r>
      <w:r w:rsidR="007374FB">
        <w:rPr>
          <w:rFonts w:ascii="Times New Roman" w:eastAsia="MS PGothic" w:hAnsi="Times New Roman"/>
          <w:lang w:val="en-US"/>
        </w:rPr>
        <w:t xml:space="preserve"> devices, while very efficient</w:t>
      </w:r>
      <w:r w:rsidR="004138CD">
        <w:rPr>
          <w:rFonts w:ascii="Times New Roman" w:eastAsia="MS PGothic" w:hAnsi="Times New Roman"/>
          <w:lang w:val="en-US"/>
        </w:rPr>
        <w:t xml:space="preserve"> in mixing</w:t>
      </w:r>
      <w:r w:rsidR="007374FB">
        <w:rPr>
          <w:rFonts w:ascii="Times New Roman" w:eastAsia="MS PGothic" w:hAnsi="Times New Roman"/>
          <w:lang w:val="en-US"/>
        </w:rPr>
        <w:t>,</w:t>
      </w:r>
      <w:r w:rsidR="004138CD">
        <w:rPr>
          <w:rFonts w:ascii="Times New Roman" w:eastAsia="MS PGothic" w:hAnsi="Times New Roman"/>
          <w:lang w:val="en-US"/>
        </w:rPr>
        <w:t xml:space="preserve"> are expensive and </w:t>
      </w:r>
      <w:r w:rsidR="004F2CA4">
        <w:rPr>
          <w:rFonts w:ascii="Times New Roman" w:eastAsia="MS PGothic" w:hAnsi="Times New Roman"/>
          <w:lang w:val="en-US"/>
        </w:rPr>
        <w:t>their operation is difficult, with high failure rates</w:t>
      </w:r>
      <w:r w:rsidR="00D64CFB">
        <w:rPr>
          <w:rFonts w:ascii="Times New Roman" w:eastAsia="MS PGothic" w:hAnsi="Times New Roman"/>
          <w:vertAlign w:val="superscript"/>
          <w:lang w:val="en-US"/>
        </w:rPr>
        <w:t>5</w:t>
      </w:r>
      <w:r w:rsidR="004F2CA4">
        <w:rPr>
          <w:rFonts w:ascii="Times New Roman" w:eastAsia="MS PGothic" w:hAnsi="Times New Roman"/>
          <w:lang w:val="en-US"/>
        </w:rPr>
        <w:t>.</w:t>
      </w:r>
    </w:p>
    <w:p w14:paraId="45603DE7" w14:textId="20FE4815" w:rsidR="004D3DD6" w:rsidRDefault="004F2CA4" w:rsidP="004F2CA4">
      <w:pPr>
        <w:snapToGrid w:val="0"/>
        <w:spacing w:after="0" w:line="300" w:lineRule="auto"/>
        <w:jc w:val="both"/>
        <w:rPr>
          <w:rFonts w:ascii="Times New Roman" w:eastAsia="MS PGothic" w:hAnsi="Times New Roman"/>
          <w:lang w:val="en-US"/>
        </w:rPr>
      </w:pPr>
      <w:r>
        <w:rPr>
          <w:rFonts w:ascii="Times New Roman" w:eastAsia="MS PGothic" w:hAnsi="Times New Roman"/>
          <w:lang w:val="en-US"/>
        </w:rPr>
        <w:t xml:space="preserve">A very promising alternative is represented by </w:t>
      </w:r>
      <w:r w:rsidR="00247887">
        <w:rPr>
          <w:rFonts w:ascii="Times New Roman" w:eastAsia="MS PGothic" w:hAnsi="Times New Roman"/>
          <w:lang w:val="en-US"/>
        </w:rPr>
        <w:t xml:space="preserve">motionless mixers, or static mixers: these devices </w:t>
      </w:r>
      <w:r w:rsidR="00D21F5B">
        <w:rPr>
          <w:rFonts w:ascii="Times New Roman" w:eastAsia="MS PGothic" w:hAnsi="Times New Roman"/>
          <w:lang w:val="en-US"/>
        </w:rPr>
        <w:t xml:space="preserve">consist of </w:t>
      </w:r>
      <w:r w:rsidR="000F24C7">
        <w:rPr>
          <w:rFonts w:ascii="Times New Roman" w:eastAsia="MS PGothic" w:hAnsi="Times New Roman"/>
          <w:lang w:val="en-US"/>
        </w:rPr>
        <w:t xml:space="preserve">a series of stationary and rigid inserts and are installed in </w:t>
      </w:r>
      <w:r w:rsidR="00D25D15">
        <w:rPr>
          <w:rFonts w:ascii="Times New Roman" w:eastAsia="MS PGothic" w:hAnsi="Times New Roman"/>
          <w:lang w:val="en-US"/>
        </w:rPr>
        <w:t xml:space="preserve">tubular reactors, pipes and transfer tubes. </w:t>
      </w:r>
    </w:p>
    <w:p w14:paraId="0EFEF062" w14:textId="76E8C969" w:rsidR="00C021E6" w:rsidRPr="00EA7633" w:rsidRDefault="004D3DD6" w:rsidP="004F2CA4">
      <w:pPr>
        <w:snapToGrid w:val="0"/>
        <w:spacing w:after="0" w:line="300" w:lineRule="auto"/>
        <w:jc w:val="both"/>
        <w:rPr>
          <w:rFonts w:ascii="Times New Roman" w:eastAsia="MS PGothic" w:hAnsi="Times New Roman"/>
          <w:lang w:val="en-US"/>
        </w:rPr>
      </w:pPr>
      <w:r>
        <w:rPr>
          <w:rFonts w:ascii="Times New Roman" w:eastAsia="MS PGothic" w:hAnsi="Times New Roman"/>
          <w:lang w:val="en-US"/>
        </w:rPr>
        <w:t xml:space="preserve">Unlike active mixers, they have no moving parts and </w:t>
      </w:r>
      <w:r w:rsidR="00D467ED">
        <w:rPr>
          <w:rFonts w:ascii="Times New Roman" w:eastAsia="MS PGothic" w:hAnsi="Times New Roman"/>
          <w:lang w:val="en-US"/>
        </w:rPr>
        <w:t>require</w:t>
      </w:r>
      <w:r w:rsidR="00D25D15">
        <w:rPr>
          <w:rFonts w:ascii="Times New Roman" w:eastAsia="MS PGothic" w:hAnsi="Times New Roman"/>
          <w:lang w:val="en-US"/>
        </w:rPr>
        <w:t xml:space="preserve"> the mechanical energy coming from </w:t>
      </w:r>
      <w:r w:rsidR="0067388E">
        <w:rPr>
          <w:rFonts w:ascii="Times New Roman" w:eastAsia="MS PGothic" w:hAnsi="Times New Roman"/>
          <w:lang w:val="en-US"/>
        </w:rPr>
        <w:t>the flow momentum itself</w:t>
      </w:r>
      <w:r w:rsidR="003C4C40">
        <w:rPr>
          <w:rFonts w:ascii="Times New Roman" w:eastAsia="MS PGothic" w:hAnsi="Times New Roman"/>
          <w:lang w:val="en-US"/>
        </w:rPr>
        <w:t xml:space="preserve">, so they need lower energy consumption and </w:t>
      </w:r>
      <w:r w:rsidR="00037841">
        <w:rPr>
          <w:rFonts w:ascii="Times New Roman" w:eastAsia="MS PGothic" w:hAnsi="Times New Roman"/>
          <w:lang w:val="en-US"/>
        </w:rPr>
        <w:t>lower maintenance</w:t>
      </w:r>
      <w:r w:rsidR="00D64CFB">
        <w:rPr>
          <w:rFonts w:ascii="Times New Roman" w:eastAsia="MS PGothic" w:hAnsi="Times New Roman"/>
          <w:vertAlign w:val="superscript"/>
          <w:lang w:val="en-US"/>
        </w:rPr>
        <w:t>6</w:t>
      </w:r>
      <w:r w:rsidR="00444E66" w:rsidRPr="00E35309">
        <w:rPr>
          <w:rFonts w:ascii="Times New Roman" w:eastAsia="MS PGothic" w:hAnsi="Times New Roman"/>
          <w:vertAlign w:val="superscript"/>
          <w:lang w:val="en-US"/>
        </w:rPr>
        <w:t>,</w:t>
      </w:r>
      <w:r w:rsidR="00D64CFB">
        <w:rPr>
          <w:rFonts w:ascii="Times New Roman" w:eastAsia="MS PGothic" w:hAnsi="Times New Roman"/>
          <w:vertAlign w:val="superscript"/>
          <w:lang w:val="en-US"/>
        </w:rPr>
        <w:t>7</w:t>
      </w:r>
      <w:r w:rsidR="00037841">
        <w:rPr>
          <w:rFonts w:ascii="Times New Roman" w:eastAsia="MS PGothic" w:hAnsi="Times New Roman"/>
          <w:lang w:val="en-US"/>
        </w:rPr>
        <w:t xml:space="preserve">. Due to their relatively easy nature, they are employed in various </w:t>
      </w:r>
      <w:r w:rsidR="008A0CB3">
        <w:rPr>
          <w:rFonts w:ascii="Times New Roman" w:eastAsia="MS PGothic" w:hAnsi="Times New Roman"/>
          <w:lang w:val="en-US"/>
        </w:rPr>
        <w:t xml:space="preserve">industrial processes, such as </w:t>
      </w:r>
      <w:r w:rsidR="007F389E">
        <w:rPr>
          <w:rFonts w:ascii="Times New Roman" w:eastAsia="MS PGothic" w:hAnsi="Times New Roman"/>
          <w:lang w:val="en-US"/>
        </w:rPr>
        <w:t xml:space="preserve">wastewater treatment, </w:t>
      </w:r>
      <w:r w:rsidR="00AE0656">
        <w:rPr>
          <w:rFonts w:ascii="Times New Roman" w:eastAsia="MS PGothic" w:hAnsi="Times New Roman"/>
          <w:lang w:val="en-US"/>
        </w:rPr>
        <w:t>paper, food, pharmaceutical, petrochemical and polymer industry</w:t>
      </w:r>
      <w:r w:rsidR="00D64CFB">
        <w:rPr>
          <w:rFonts w:ascii="Times New Roman" w:eastAsia="MS PGothic" w:hAnsi="Times New Roman"/>
          <w:vertAlign w:val="superscript"/>
          <w:lang w:val="en-US"/>
        </w:rPr>
        <w:t>7</w:t>
      </w:r>
      <w:r w:rsidR="00EA7633">
        <w:rPr>
          <w:rFonts w:ascii="Times New Roman" w:eastAsia="MS PGothic" w:hAnsi="Times New Roman"/>
          <w:lang w:val="en-US"/>
        </w:rPr>
        <w:t xml:space="preserve"> and are considered to be key instruments in the transition from batch processes into continuous ones</w:t>
      </w:r>
      <w:r w:rsidR="00D64CFB">
        <w:rPr>
          <w:rFonts w:ascii="Times New Roman" w:eastAsia="MS PGothic" w:hAnsi="Times New Roman"/>
          <w:vertAlign w:val="superscript"/>
          <w:lang w:val="en-US"/>
        </w:rPr>
        <w:t>8</w:t>
      </w:r>
      <w:r w:rsidR="00EA7633">
        <w:rPr>
          <w:rFonts w:ascii="Times New Roman" w:eastAsia="MS PGothic" w:hAnsi="Times New Roman"/>
          <w:lang w:val="en-US"/>
        </w:rPr>
        <w:t>.</w:t>
      </w:r>
    </w:p>
    <w:p w14:paraId="35C209BD" w14:textId="5B83C491" w:rsidR="00AE0656" w:rsidRDefault="005C4C3A" w:rsidP="004F2CA4">
      <w:pPr>
        <w:snapToGrid w:val="0"/>
        <w:spacing w:after="0" w:line="300" w:lineRule="auto"/>
        <w:jc w:val="both"/>
        <w:rPr>
          <w:rFonts w:ascii="Times New Roman" w:eastAsia="MS PGothic" w:hAnsi="Times New Roman"/>
          <w:lang w:val="en-US"/>
        </w:rPr>
      </w:pPr>
      <w:r>
        <w:rPr>
          <w:rFonts w:ascii="Times New Roman" w:eastAsia="MS PGothic" w:hAnsi="Times New Roman"/>
          <w:lang w:val="en-US"/>
        </w:rPr>
        <w:t>There</w:t>
      </w:r>
      <w:r w:rsidR="00A455A5">
        <w:rPr>
          <w:rFonts w:ascii="Times New Roman" w:eastAsia="MS PGothic" w:hAnsi="Times New Roman"/>
          <w:lang w:val="en-US"/>
        </w:rPr>
        <w:t xml:space="preserve"> are various types of static mixers available: among them, the</w:t>
      </w:r>
      <w:r w:rsidR="00DA3FE4">
        <w:rPr>
          <w:rFonts w:ascii="Times New Roman" w:eastAsia="MS PGothic" w:hAnsi="Times New Roman"/>
          <w:lang w:val="en-US"/>
        </w:rPr>
        <w:t xml:space="preserve"> Sulzer</w:t>
      </w:r>
      <w:r w:rsidR="00A455A5">
        <w:rPr>
          <w:rFonts w:ascii="Times New Roman" w:eastAsia="MS PGothic" w:hAnsi="Times New Roman"/>
          <w:lang w:val="en-US"/>
        </w:rPr>
        <w:t xml:space="preserve"> SMX are </w:t>
      </w:r>
      <w:r w:rsidR="00D97420">
        <w:rPr>
          <w:rFonts w:ascii="Times New Roman" w:eastAsia="MS PGothic" w:hAnsi="Times New Roman"/>
          <w:lang w:val="en-US"/>
        </w:rPr>
        <w:t xml:space="preserve">known for being </w:t>
      </w:r>
      <w:r w:rsidR="004E199B">
        <w:rPr>
          <w:rFonts w:ascii="Times New Roman" w:eastAsia="MS PGothic" w:hAnsi="Times New Roman"/>
          <w:lang w:val="en-US"/>
        </w:rPr>
        <w:t>very efficient in mixing fluids</w:t>
      </w:r>
      <w:r w:rsidR="00D97420">
        <w:rPr>
          <w:rFonts w:ascii="Times New Roman" w:eastAsia="MS PGothic" w:hAnsi="Times New Roman"/>
          <w:lang w:val="en-US"/>
        </w:rPr>
        <w:t xml:space="preserve">, especially when fluids with very different properties </w:t>
      </w:r>
      <w:r w:rsidR="004E199B">
        <w:rPr>
          <w:rFonts w:ascii="Times New Roman" w:eastAsia="MS PGothic" w:hAnsi="Times New Roman"/>
          <w:lang w:val="en-US"/>
        </w:rPr>
        <w:t>(</w:t>
      </w:r>
      <w:r w:rsidR="00DA3FE4">
        <w:rPr>
          <w:rFonts w:ascii="Times New Roman" w:eastAsia="MS PGothic" w:hAnsi="Times New Roman"/>
          <w:lang w:val="en-US"/>
        </w:rPr>
        <w:t>mass flow rate ratio and viscosity</w:t>
      </w:r>
      <w:r w:rsidR="004E199B">
        <w:rPr>
          <w:rFonts w:ascii="Times New Roman" w:eastAsia="MS PGothic" w:hAnsi="Times New Roman"/>
          <w:lang w:val="en-US"/>
        </w:rPr>
        <w:t>)</w:t>
      </w:r>
      <w:r w:rsidR="00DA3FE4">
        <w:rPr>
          <w:rFonts w:ascii="Times New Roman" w:eastAsia="MS PGothic" w:hAnsi="Times New Roman"/>
          <w:lang w:val="en-US"/>
        </w:rPr>
        <w:t xml:space="preserve"> are considered</w:t>
      </w:r>
      <w:r w:rsidR="0047748B">
        <w:rPr>
          <w:rFonts w:ascii="Times New Roman" w:eastAsia="MS PGothic" w:hAnsi="Times New Roman"/>
          <w:lang w:val="en-US"/>
        </w:rPr>
        <w:t>, as well as fluids with complex rheological behavior</w:t>
      </w:r>
      <w:r w:rsidR="00D64CFB">
        <w:rPr>
          <w:rFonts w:ascii="Times New Roman" w:eastAsia="MS PGothic" w:hAnsi="Times New Roman"/>
          <w:vertAlign w:val="superscript"/>
          <w:lang w:val="en-US"/>
        </w:rPr>
        <w:t>7</w:t>
      </w:r>
      <w:r w:rsidR="00A3374E" w:rsidRPr="00A3374E">
        <w:rPr>
          <w:rFonts w:ascii="Times New Roman" w:eastAsia="MS PGothic" w:hAnsi="Times New Roman"/>
          <w:vertAlign w:val="superscript"/>
          <w:lang w:val="en-US"/>
        </w:rPr>
        <w:t>,</w:t>
      </w:r>
      <w:r w:rsidR="00D64CFB">
        <w:rPr>
          <w:rFonts w:ascii="Times New Roman" w:eastAsia="MS PGothic" w:hAnsi="Times New Roman"/>
          <w:vertAlign w:val="superscript"/>
          <w:lang w:val="en-US"/>
        </w:rPr>
        <w:t>9</w:t>
      </w:r>
      <w:r w:rsidR="0047748B">
        <w:rPr>
          <w:rFonts w:ascii="Times New Roman" w:eastAsia="MS PGothic" w:hAnsi="Times New Roman"/>
          <w:lang w:val="en-US"/>
        </w:rPr>
        <w:t>.</w:t>
      </w:r>
    </w:p>
    <w:p w14:paraId="70BB5ECA" w14:textId="7A4699CA" w:rsidR="00EA7633" w:rsidRDefault="000911CD" w:rsidP="00103EFC">
      <w:pPr>
        <w:snapToGrid w:val="0"/>
        <w:spacing w:after="0" w:line="300" w:lineRule="auto"/>
        <w:jc w:val="both"/>
        <w:rPr>
          <w:rFonts w:ascii="Times New Roman" w:eastAsia="MS PGothic" w:hAnsi="Times New Roman"/>
          <w:lang w:val="en-US"/>
        </w:rPr>
      </w:pPr>
      <w:r w:rsidRPr="00DB017C">
        <w:rPr>
          <w:rFonts w:ascii="Times New Roman" w:eastAsia="MS PGothic" w:hAnsi="Times New Roman"/>
          <w:lang w:val="en-US"/>
        </w:rPr>
        <w:t xml:space="preserve">A complete understanding of the mixing process inside these devices </w:t>
      </w:r>
      <w:r w:rsidR="002E6520" w:rsidRPr="00DB017C">
        <w:rPr>
          <w:rFonts w:ascii="Times New Roman" w:eastAsia="MS PGothic" w:hAnsi="Times New Roman"/>
          <w:lang w:val="en-US"/>
        </w:rPr>
        <w:t xml:space="preserve">is </w:t>
      </w:r>
      <w:r w:rsidR="00A3374E" w:rsidRPr="00DB017C">
        <w:rPr>
          <w:rFonts w:ascii="Times New Roman" w:eastAsia="MS PGothic" w:hAnsi="Times New Roman"/>
          <w:lang w:val="en-US"/>
        </w:rPr>
        <w:t>needed</w:t>
      </w:r>
      <w:r w:rsidR="002E6520" w:rsidRPr="00DB017C">
        <w:rPr>
          <w:rFonts w:ascii="Times New Roman" w:eastAsia="MS PGothic" w:hAnsi="Times New Roman"/>
          <w:lang w:val="en-US"/>
        </w:rPr>
        <w:t xml:space="preserve"> </w:t>
      </w:r>
      <w:r w:rsidR="004E199B">
        <w:rPr>
          <w:rFonts w:ascii="Times New Roman" w:eastAsia="MS PGothic" w:hAnsi="Times New Roman"/>
          <w:lang w:val="en-US"/>
        </w:rPr>
        <w:t xml:space="preserve">to </w:t>
      </w:r>
      <w:r w:rsidR="002E6520" w:rsidRPr="00DB017C">
        <w:rPr>
          <w:rFonts w:ascii="Times New Roman" w:eastAsia="MS PGothic" w:hAnsi="Times New Roman"/>
          <w:lang w:val="en-US"/>
        </w:rPr>
        <w:t xml:space="preserve">optimize </w:t>
      </w:r>
      <w:r w:rsidR="00EA099F" w:rsidRPr="00DB017C">
        <w:rPr>
          <w:rFonts w:ascii="Times New Roman" w:eastAsia="MS PGothic" w:hAnsi="Times New Roman"/>
          <w:lang w:val="en-US"/>
        </w:rPr>
        <w:t>industrial processes in terms of productivity and energy consumption</w:t>
      </w:r>
      <w:r w:rsidR="00282D43" w:rsidRPr="00DB017C">
        <w:rPr>
          <w:rFonts w:ascii="Times New Roman" w:eastAsia="MS PGothic" w:hAnsi="Times New Roman"/>
          <w:lang w:val="en-US"/>
        </w:rPr>
        <w:t>:</w:t>
      </w:r>
      <w:r w:rsidR="0045789C" w:rsidRPr="00DB017C">
        <w:rPr>
          <w:rFonts w:ascii="Times New Roman" w:eastAsia="MS PGothic" w:hAnsi="Times New Roman"/>
          <w:lang w:val="en-US"/>
        </w:rPr>
        <w:t xml:space="preserve"> indeed, pressure drops are known to be a critical factor in the choice of a static mixer</w:t>
      </w:r>
      <w:r w:rsidR="00D64CFB">
        <w:rPr>
          <w:rFonts w:ascii="Times New Roman" w:eastAsia="MS PGothic" w:hAnsi="Times New Roman"/>
          <w:vertAlign w:val="superscript"/>
          <w:lang w:val="en-US"/>
        </w:rPr>
        <w:t>10</w:t>
      </w:r>
      <w:r w:rsidR="0045789C" w:rsidRPr="00DB017C">
        <w:rPr>
          <w:rFonts w:ascii="Times New Roman" w:eastAsia="MS PGothic" w:hAnsi="Times New Roman"/>
          <w:lang w:val="en-US"/>
        </w:rPr>
        <w:t xml:space="preserve">, and </w:t>
      </w:r>
      <w:r w:rsidR="00A3374E" w:rsidRPr="00DB017C">
        <w:rPr>
          <w:rFonts w:ascii="Times New Roman" w:eastAsia="MS PGothic" w:hAnsi="Times New Roman"/>
          <w:lang w:val="en-US"/>
        </w:rPr>
        <w:t xml:space="preserve">particularly </w:t>
      </w:r>
      <w:r w:rsidR="0045789C" w:rsidRPr="00DB017C">
        <w:rPr>
          <w:rFonts w:ascii="Times New Roman" w:eastAsia="MS PGothic" w:hAnsi="Times New Roman"/>
          <w:lang w:val="en-US"/>
        </w:rPr>
        <w:t xml:space="preserve">Sulzer SMX are known to have </w:t>
      </w:r>
      <w:r w:rsidR="00EC27C5" w:rsidRPr="00DB017C">
        <w:rPr>
          <w:rFonts w:ascii="Times New Roman" w:eastAsia="MS PGothic" w:hAnsi="Times New Roman"/>
          <w:lang w:val="en-US"/>
        </w:rPr>
        <w:t>higher</w:t>
      </w:r>
      <w:r w:rsidR="0045789C" w:rsidRPr="00DB017C">
        <w:rPr>
          <w:rFonts w:ascii="Times New Roman" w:eastAsia="MS PGothic" w:hAnsi="Times New Roman"/>
          <w:lang w:val="en-US"/>
        </w:rPr>
        <w:t xml:space="preserve"> pressure drop</w:t>
      </w:r>
      <w:r w:rsidR="00EC27C5" w:rsidRPr="00DB017C">
        <w:rPr>
          <w:rFonts w:ascii="Times New Roman" w:eastAsia="MS PGothic" w:hAnsi="Times New Roman"/>
          <w:lang w:val="en-US"/>
        </w:rPr>
        <w:t>s</w:t>
      </w:r>
      <w:r w:rsidR="0045789C" w:rsidRPr="00DB017C">
        <w:rPr>
          <w:rFonts w:ascii="Times New Roman" w:eastAsia="MS PGothic" w:hAnsi="Times New Roman"/>
          <w:lang w:val="en-US"/>
        </w:rPr>
        <w:t xml:space="preserve"> </w:t>
      </w:r>
      <w:r w:rsidR="00EC27C5">
        <w:rPr>
          <w:rFonts w:ascii="Times New Roman" w:eastAsia="MS PGothic" w:hAnsi="Times New Roman"/>
          <w:lang w:val="en-US"/>
        </w:rPr>
        <w:t>with respect to other</w:t>
      </w:r>
      <w:r w:rsidR="00B72462">
        <w:rPr>
          <w:rFonts w:ascii="Times New Roman" w:eastAsia="MS PGothic" w:hAnsi="Times New Roman"/>
          <w:lang w:val="en-US"/>
        </w:rPr>
        <w:t xml:space="preserve"> </w:t>
      </w:r>
      <w:r w:rsidR="00B32B2D">
        <w:rPr>
          <w:rFonts w:ascii="Times New Roman" w:eastAsia="MS PGothic" w:hAnsi="Times New Roman"/>
          <w:lang w:val="en-US"/>
        </w:rPr>
        <w:t>passive mixing devices</w:t>
      </w:r>
      <w:r w:rsidR="00EC27C5" w:rsidRPr="00EC27C5">
        <w:rPr>
          <w:rFonts w:ascii="Times New Roman" w:eastAsia="MS PGothic" w:hAnsi="Times New Roman"/>
          <w:vertAlign w:val="superscript"/>
          <w:lang w:val="en-US"/>
        </w:rPr>
        <w:t>1</w:t>
      </w:r>
      <w:r w:rsidR="00D64CFB">
        <w:rPr>
          <w:rFonts w:ascii="Times New Roman" w:eastAsia="MS PGothic" w:hAnsi="Times New Roman"/>
          <w:vertAlign w:val="superscript"/>
          <w:lang w:val="en-US"/>
        </w:rPr>
        <w:t>1</w:t>
      </w:r>
      <w:r w:rsidR="00A3374E">
        <w:rPr>
          <w:rFonts w:ascii="Times New Roman" w:eastAsia="MS PGothic" w:hAnsi="Times New Roman"/>
          <w:lang w:val="en-US"/>
        </w:rPr>
        <w:t xml:space="preserve">. </w:t>
      </w:r>
    </w:p>
    <w:p w14:paraId="557984D9" w14:textId="2CECC4B5" w:rsidR="00001B1B" w:rsidRDefault="00EA7633" w:rsidP="00103EFC">
      <w:pPr>
        <w:snapToGrid w:val="0"/>
        <w:spacing w:after="0" w:line="300" w:lineRule="auto"/>
        <w:jc w:val="both"/>
        <w:rPr>
          <w:rFonts w:ascii="Times New Roman" w:eastAsia="MS PGothic" w:hAnsi="Times New Roman"/>
          <w:lang w:val="en-US"/>
        </w:rPr>
      </w:pPr>
      <w:r>
        <w:rPr>
          <w:rFonts w:ascii="Times New Roman" w:eastAsia="MS PGothic" w:hAnsi="Times New Roman"/>
          <w:lang w:val="en-US"/>
        </w:rPr>
        <w:t>V</w:t>
      </w:r>
      <w:r w:rsidR="00634EA1">
        <w:rPr>
          <w:rFonts w:ascii="Times New Roman" w:eastAsia="MS PGothic" w:hAnsi="Times New Roman"/>
          <w:lang w:val="en-US"/>
        </w:rPr>
        <w:t xml:space="preserve">arious analyses </w:t>
      </w:r>
      <w:r w:rsidR="00B77AE1">
        <w:rPr>
          <w:rFonts w:ascii="Times New Roman" w:eastAsia="MS PGothic" w:hAnsi="Times New Roman"/>
          <w:lang w:val="en-US"/>
        </w:rPr>
        <w:t xml:space="preserve">varying the viscosity and </w:t>
      </w:r>
      <w:r w:rsidR="00C952D1">
        <w:rPr>
          <w:rFonts w:ascii="Times New Roman" w:eastAsia="MS PGothic" w:hAnsi="Times New Roman"/>
          <w:lang w:val="en-US"/>
        </w:rPr>
        <w:t>the spatial velocity inside the reactor have already been performed</w:t>
      </w:r>
      <w:r w:rsidR="00C02275">
        <w:rPr>
          <w:rFonts w:ascii="Times New Roman" w:eastAsia="MS PGothic" w:hAnsi="Times New Roman"/>
          <w:vertAlign w:val="superscript"/>
          <w:lang w:val="en-US"/>
        </w:rPr>
        <w:t>1</w:t>
      </w:r>
      <w:r w:rsidR="00D64CFB">
        <w:rPr>
          <w:rFonts w:ascii="Times New Roman" w:eastAsia="MS PGothic" w:hAnsi="Times New Roman"/>
          <w:vertAlign w:val="superscript"/>
          <w:lang w:val="en-US"/>
        </w:rPr>
        <w:t>2</w:t>
      </w:r>
      <w:r w:rsidR="00CA2BE9">
        <w:rPr>
          <w:rFonts w:ascii="Times New Roman" w:eastAsia="MS PGothic" w:hAnsi="Times New Roman"/>
          <w:vertAlign w:val="superscript"/>
          <w:lang w:val="en-US"/>
        </w:rPr>
        <w:t>-</w:t>
      </w:r>
      <w:r w:rsidR="00C02275">
        <w:rPr>
          <w:rFonts w:ascii="Times New Roman" w:eastAsia="MS PGothic" w:hAnsi="Times New Roman"/>
          <w:vertAlign w:val="superscript"/>
          <w:lang w:val="en-US"/>
        </w:rPr>
        <w:t>1</w:t>
      </w:r>
      <w:r w:rsidR="00D64CFB">
        <w:rPr>
          <w:rFonts w:ascii="Times New Roman" w:eastAsia="MS PGothic" w:hAnsi="Times New Roman"/>
          <w:vertAlign w:val="superscript"/>
          <w:lang w:val="en-US"/>
        </w:rPr>
        <w:t>4</w:t>
      </w:r>
      <w:r w:rsidR="002B10C6">
        <w:rPr>
          <w:rFonts w:ascii="Times New Roman" w:eastAsia="MS PGothic" w:hAnsi="Times New Roman"/>
          <w:lang w:val="en-US"/>
        </w:rPr>
        <w:t>.</w:t>
      </w:r>
      <w:r w:rsidR="00C952D1">
        <w:rPr>
          <w:rFonts w:ascii="Times New Roman" w:eastAsia="MS PGothic" w:hAnsi="Times New Roman"/>
          <w:lang w:val="en-US"/>
        </w:rPr>
        <w:t xml:space="preserve"> </w:t>
      </w:r>
      <w:r w:rsidR="001976F6">
        <w:rPr>
          <w:rFonts w:ascii="Times New Roman" w:eastAsia="MS PGothic" w:hAnsi="Times New Roman"/>
          <w:lang w:val="en-US"/>
        </w:rPr>
        <w:t xml:space="preserve"> Moreover, in previous works, both the mixing process as well as the residence time distribution (</w:t>
      </w:r>
      <m:oMath>
        <m:r>
          <w:rPr>
            <w:rFonts w:ascii="Cambria Math" w:eastAsia="MS PGothic" w:hAnsi="Cambria Math"/>
            <w:lang w:val="en-US"/>
          </w:rPr>
          <m:t>RTD)</m:t>
        </m:r>
      </m:oMath>
      <w:r w:rsidR="001976F6">
        <w:rPr>
          <w:rFonts w:ascii="Times New Roman" w:eastAsia="MS PGothic" w:hAnsi="Times New Roman"/>
          <w:lang w:val="en-US"/>
        </w:rPr>
        <w:t xml:space="preserve"> curve inside a side injection tubular reactor </w:t>
      </w:r>
      <w:r w:rsidR="00717AEC">
        <w:rPr>
          <w:rFonts w:ascii="Times New Roman" w:eastAsia="MS PGothic" w:hAnsi="Times New Roman"/>
          <w:lang w:val="en-US"/>
        </w:rPr>
        <w:t xml:space="preserve">have been </w:t>
      </w:r>
      <w:r w:rsidR="001976F6">
        <w:rPr>
          <w:rFonts w:ascii="Times New Roman" w:eastAsia="MS PGothic" w:hAnsi="Times New Roman"/>
          <w:lang w:val="en-US"/>
        </w:rPr>
        <w:t>studied</w:t>
      </w:r>
      <w:r w:rsidR="00C02275">
        <w:rPr>
          <w:rFonts w:ascii="Times New Roman" w:eastAsia="MS PGothic" w:hAnsi="Times New Roman"/>
          <w:vertAlign w:val="superscript"/>
          <w:lang w:val="en-US"/>
        </w:rPr>
        <w:t>1</w:t>
      </w:r>
      <w:r w:rsidR="00D64CFB">
        <w:rPr>
          <w:rFonts w:ascii="Times New Roman" w:eastAsia="MS PGothic" w:hAnsi="Times New Roman"/>
          <w:vertAlign w:val="superscript"/>
          <w:lang w:val="en-US"/>
        </w:rPr>
        <w:t>5</w:t>
      </w:r>
      <w:r w:rsidR="00C02275">
        <w:rPr>
          <w:rFonts w:ascii="Times New Roman" w:eastAsia="MS PGothic" w:hAnsi="Times New Roman"/>
          <w:vertAlign w:val="superscript"/>
          <w:lang w:val="en-US"/>
        </w:rPr>
        <w:t>,1</w:t>
      </w:r>
      <w:r w:rsidR="00D64CFB">
        <w:rPr>
          <w:rFonts w:ascii="Times New Roman" w:eastAsia="MS PGothic" w:hAnsi="Times New Roman"/>
          <w:vertAlign w:val="superscript"/>
          <w:lang w:val="en-US"/>
        </w:rPr>
        <w:t>6</w:t>
      </w:r>
      <w:r w:rsidR="000B5141">
        <w:rPr>
          <w:rFonts w:ascii="Times New Roman" w:eastAsia="MS PGothic" w:hAnsi="Times New Roman"/>
          <w:lang w:val="en-US"/>
        </w:rPr>
        <w:t xml:space="preserve">, finding that the Reynolds number and the Richardson number (for different densities flows) were the main parameters influencing the radial dispersion inside the reactor. </w:t>
      </w:r>
      <w:r w:rsidR="00C952D1">
        <w:rPr>
          <w:rFonts w:ascii="Times New Roman" w:eastAsia="MS PGothic" w:hAnsi="Times New Roman"/>
          <w:lang w:val="en-US"/>
        </w:rPr>
        <w:t>Nevertheless, to the best of the authors’ knowledge,</w:t>
      </w:r>
      <w:r w:rsidR="0028051E">
        <w:rPr>
          <w:rFonts w:ascii="Times New Roman" w:eastAsia="MS PGothic" w:hAnsi="Times New Roman"/>
          <w:lang w:val="en-US"/>
        </w:rPr>
        <w:t xml:space="preserve"> the influence of the injection position</w:t>
      </w:r>
      <w:r w:rsidR="00830610">
        <w:rPr>
          <w:rFonts w:ascii="Times New Roman" w:eastAsia="MS PGothic" w:hAnsi="Times New Roman"/>
          <w:lang w:val="en-US"/>
        </w:rPr>
        <w:t xml:space="preserve"> on the mixing process</w:t>
      </w:r>
      <w:r w:rsidR="0028051E">
        <w:rPr>
          <w:rFonts w:ascii="Times New Roman" w:eastAsia="MS PGothic" w:hAnsi="Times New Roman"/>
          <w:lang w:val="en-US"/>
        </w:rPr>
        <w:t xml:space="preserve"> has not been</w:t>
      </w:r>
      <w:r w:rsidR="00830610">
        <w:rPr>
          <w:rFonts w:ascii="Times New Roman" w:eastAsia="MS PGothic" w:hAnsi="Times New Roman"/>
          <w:lang w:val="en-US"/>
        </w:rPr>
        <w:t xml:space="preserve"> fully</w:t>
      </w:r>
      <w:r w:rsidR="0028051E">
        <w:rPr>
          <w:rFonts w:ascii="Times New Roman" w:eastAsia="MS PGothic" w:hAnsi="Times New Roman"/>
          <w:lang w:val="en-US"/>
        </w:rPr>
        <w:t xml:space="preserve"> analyzed up to this</w:t>
      </w:r>
      <w:r w:rsidR="000B5141">
        <w:rPr>
          <w:rFonts w:ascii="Times New Roman" w:eastAsia="MS PGothic" w:hAnsi="Times New Roman"/>
          <w:lang w:val="en-US"/>
        </w:rPr>
        <w:t>: thus, t</w:t>
      </w:r>
      <w:r w:rsidR="00BD66EB">
        <w:rPr>
          <w:rFonts w:ascii="Times New Roman" w:eastAsia="MS PGothic" w:hAnsi="Times New Roman"/>
          <w:lang w:val="en-US"/>
        </w:rPr>
        <w:t xml:space="preserve">he aim of this work is to </w:t>
      </w:r>
      <w:r w:rsidR="000B5141">
        <w:rPr>
          <w:rFonts w:ascii="Times New Roman" w:eastAsia="MS PGothic" w:hAnsi="Times New Roman"/>
          <w:lang w:val="en-US"/>
        </w:rPr>
        <w:t xml:space="preserve">expand </w:t>
      </w:r>
      <w:r w:rsidR="000B5141">
        <w:rPr>
          <w:rFonts w:ascii="Times New Roman" w:eastAsia="MS PGothic" w:hAnsi="Times New Roman"/>
          <w:lang w:val="en-US"/>
        </w:rPr>
        <w:lastRenderedPageBreak/>
        <w:t>the mixing analyses previously done and to assess</w:t>
      </w:r>
      <w:r w:rsidR="00BD66EB">
        <w:rPr>
          <w:rFonts w:ascii="Times New Roman" w:eastAsia="MS PGothic" w:hAnsi="Times New Roman"/>
          <w:lang w:val="en-US"/>
        </w:rPr>
        <w:t xml:space="preserve">, through Computational Fluid Dynamics simulations, if a </w:t>
      </w:r>
      <w:r w:rsidR="000B5141">
        <w:rPr>
          <w:rFonts w:ascii="Times New Roman" w:eastAsia="MS PGothic" w:hAnsi="Times New Roman"/>
          <w:lang w:val="en-US"/>
        </w:rPr>
        <w:t xml:space="preserve">significant </w:t>
      </w:r>
      <w:r w:rsidR="00BD66EB">
        <w:rPr>
          <w:rFonts w:ascii="Times New Roman" w:eastAsia="MS PGothic" w:hAnsi="Times New Roman"/>
          <w:lang w:val="en-US"/>
        </w:rPr>
        <w:t xml:space="preserve">difference in terms of mixing efficiency exists when different </w:t>
      </w:r>
      <w:r w:rsidR="00EC39E7">
        <w:rPr>
          <w:rFonts w:ascii="Times New Roman" w:eastAsia="MS PGothic" w:hAnsi="Times New Roman"/>
          <w:lang w:val="en-US"/>
        </w:rPr>
        <w:t xml:space="preserve">configurations </w:t>
      </w:r>
      <w:r w:rsidR="00BD66EB">
        <w:rPr>
          <w:rFonts w:ascii="Times New Roman" w:eastAsia="MS PGothic" w:hAnsi="Times New Roman"/>
          <w:lang w:val="en-US"/>
        </w:rPr>
        <w:t xml:space="preserve">of </w:t>
      </w:r>
      <w:r w:rsidR="00433070">
        <w:rPr>
          <w:rFonts w:ascii="Times New Roman" w:eastAsia="MS PGothic" w:hAnsi="Times New Roman"/>
          <w:lang w:val="en-US"/>
        </w:rPr>
        <w:t>injections are considered.</w:t>
      </w:r>
    </w:p>
    <w:p w14:paraId="22C6919E" w14:textId="77777777" w:rsidR="00A3374E" w:rsidRDefault="00A3374E" w:rsidP="00BD66EB">
      <w:pPr>
        <w:snapToGrid w:val="0"/>
        <w:spacing w:after="0" w:line="300" w:lineRule="auto"/>
        <w:jc w:val="both"/>
        <w:rPr>
          <w:rFonts w:ascii="Times New Roman" w:eastAsia="MS PGothic" w:hAnsi="Times New Roman"/>
          <w:lang w:val="en-US"/>
        </w:rPr>
      </w:pPr>
    </w:p>
    <w:p w14:paraId="4FEF738E" w14:textId="2DA734CC" w:rsidR="007F3DF0" w:rsidRDefault="00DA51A3" w:rsidP="00BD66EB">
      <w:pPr>
        <w:snapToGrid w:val="0"/>
        <w:spacing w:after="0" w:line="300" w:lineRule="auto"/>
        <w:jc w:val="both"/>
        <w:rPr>
          <w:rFonts w:ascii="Times New Roman" w:eastAsia="MS PGothic" w:hAnsi="Times New Roman"/>
          <w:b/>
          <w:bCs/>
          <w:lang w:val="en-US"/>
        </w:rPr>
      </w:pPr>
      <w:r w:rsidRPr="00466FFD">
        <w:rPr>
          <w:rFonts w:ascii="Times New Roman" w:eastAsia="MS PGothic" w:hAnsi="Times New Roman"/>
          <w:b/>
          <w:bCs/>
          <w:lang w:val="en-US"/>
        </w:rPr>
        <w:t>2. Methods</w:t>
      </w:r>
    </w:p>
    <w:p w14:paraId="473A3EF2" w14:textId="3E76DF18" w:rsidR="007F3DF0" w:rsidRPr="007001B3" w:rsidRDefault="007F3DF0" w:rsidP="00BD66EB">
      <w:pPr>
        <w:snapToGrid w:val="0"/>
        <w:spacing w:after="0" w:line="300" w:lineRule="auto"/>
        <w:jc w:val="both"/>
        <w:rPr>
          <w:rFonts w:ascii="Times New Roman" w:eastAsia="MS PGothic" w:hAnsi="Times New Roman"/>
          <w:i/>
          <w:iCs/>
          <w:lang w:val="en-US"/>
        </w:rPr>
      </w:pPr>
      <w:r w:rsidRPr="007001B3">
        <w:rPr>
          <w:rFonts w:ascii="Times New Roman" w:eastAsia="MS PGothic" w:hAnsi="Times New Roman"/>
          <w:i/>
          <w:iCs/>
          <w:lang w:val="en-US"/>
        </w:rPr>
        <w:t xml:space="preserve">2.1 </w:t>
      </w:r>
      <w:r w:rsidR="00443DBD" w:rsidRPr="007001B3">
        <w:rPr>
          <w:rFonts w:ascii="Times New Roman" w:eastAsia="MS PGothic" w:hAnsi="Times New Roman"/>
          <w:i/>
          <w:iCs/>
          <w:lang w:val="en-US"/>
        </w:rPr>
        <w:t>Reactor geometry</w:t>
      </w:r>
    </w:p>
    <w:p w14:paraId="247969CA" w14:textId="433EF15B" w:rsidR="00045857" w:rsidRPr="00045857" w:rsidRDefault="002C470A" w:rsidP="00103EFC">
      <w:pPr>
        <w:autoSpaceDE w:val="0"/>
        <w:autoSpaceDN w:val="0"/>
        <w:adjustRightInd w:val="0"/>
        <w:spacing w:after="0" w:line="300" w:lineRule="auto"/>
        <w:jc w:val="both"/>
        <w:rPr>
          <w:rFonts w:ascii="Times New Roman" w:eastAsia="MS PGothic" w:hAnsi="Times New Roman" w:cs="Times New Roman"/>
          <w:lang w:val="en-US"/>
        </w:rPr>
      </w:pPr>
      <w:r>
        <w:rPr>
          <w:rFonts w:ascii="Times New Roman" w:eastAsia="MS PGothic" w:hAnsi="Times New Roman"/>
          <w:lang w:val="en-US"/>
        </w:rPr>
        <w:t xml:space="preserve">The </w:t>
      </w:r>
      <w:r w:rsidR="00035C63">
        <w:rPr>
          <w:rFonts w:ascii="Times New Roman" w:eastAsia="MS PGothic" w:hAnsi="Times New Roman"/>
          <w:lang w:val="en-US"/>
        </w:rPr>
        <w:t>modeled</w:t>
      </w:r>
      <w:r>
        <w:rPr>
          <w:rFonts w:ascii="Times New Roman" w:eastAsia="MS PGothic" w:hAnsi="Times New Roman"/>
          <w:lang w:val="en-US"/>
        </w:rPr>
        <w:t xml:space="preserve"> geometr</w:t>
      </w:r>
      <w:r w:rsidR="00035C63">
        <w:rPr>
          <w:rFonts w:ascii="Times New Roman" w:eastAsia="MS PGothic" w:hAnsi="Times New Roman"/>
          <w:lang w:val="en-US"/>
        </w:rPr>
        <w:t>ies</w:t>
      </w:r>
      <w:r>
        <w:rPr>
          <w:rFonts w:ascii="Times New Roman" w:eastAsia="MS PGothic" w:hAnsi="Times New Roman"/>
          <w:lang w:val="en-US"/>
        </w:rPr>
        <w:t xml:space="preserve"> consist of </w:t>
      </w:r>
      <w:r w:rsidR="00035C63">
        <w:rPr>
          <w:rFonts w:ascii="Times New Roman" w:eastAsia="MS PGothic" w:hAnsi="Times New Roman"/>
          <w:lang w:val="en-US"/>
        </w:rPr>
        <w:t xml:space="preserve"> </w:t>
      </w:r>
      <w:r w:rsidR="000B4601">
        <w:rPr>
          <w:rFonts w:ascii="Times New Roman" w:eastAsia="MS PGothic" w:hAnsi="Times New Roman"/>
          <w:lang w:val="en-US"/>
        </w:rPr>
        <w:t>three</w:t>
      </w:r>
      <w:r w:rsidR="00035C63">
        <w:rPr>
          <w:rFonts w:ascii="Times New Roman" w:eastAsia="MS PGothic" w:hAnsi="Times New Roman"/>
          <w:lang w:val="en-US"/>
        </w:rPr>
        <w:t xml:space="preserve"> tubulars reactors</w:t>
      </w:r>
      <w:r w:rsidR="00B268FD">
        <w:rPr>
          <w:rFonts w:ascii="Times New Roman" w:eastAsia="MS PGothic" w:hAnsi="Times New Roman"/>
          <w:lang w:val="en-US"/>
        </w:rPr>
        <w:t xml:space="preserve">, </w:t>
      </w:r>
      <w:r w:rsidR="006F0203">
        <w:rPr>
          <w:rFonts w:ascii="Times New Roman" w:eastAsia="MS PGothic" w:hAnsi="Times New Roman"/>
          <w:lang w:val="en-US"/>
        </w:rPr>
        <w:t>each one equipped with 15 Sulzer SMX</w:t>
      </w:r>
      <w:r w:rsidR="0082622E">
        <w:rPr>
          <w:rFonts w:ascii="Times New Roman" w:eastAsia="MS PGothic" w:hAnsi="Times New Roman"/>
          <w:lang w:val="en-US"/>
        </w:rPr>
        <w:t xml:space="preserve"> and each one having a different typology of side injection</w:t>
      </w:r>
      <w:r w:rsidR="001A39B4">
        <w:rPr>
          <w:rFonts w:ascii="Times New Roman" w:eastAsia="MS PGothic" w:hAnsi="Times New Roman"/>
          <w:lang w:val="en-US"/>
        </w:rPr>
        <w:t>: more in detail,</w:t>
      </w:r>
      <w:r w:rsidR="00B268FD">
        <w:rPr>
          <w:rFonts w:ascii="Times New Roman" w:eastAsia="MS PGothic" w:hAnsi="Times New Roman"/>
          <w:lang w:val="en-US"/>
        </w:rPr>
        <w:t xml:space="preserve"> </w:t>
      </w:r>
      <w:r w:rsidR="001A39B4">
        <w:rPr>
          <w:rFonts w:ascii="Times New Roman" w:eastAsia="MS PGothic" w:hAnsi="Times New Roman"/>
          <w:lang w:val="en-US"/>
        </w:rPr>
        <w:t xml:space="preserve"> </w:t>
      </w:r>
      <w:r w:rsidR="007C5B14">
        <w:rPr>
          <w:rFonts w:ascii="Times New Roman" w:eastAsia="MS PGothic" w:hAnsi="Times New Roman"/>
          <w:lang w:val="en-US"/>
        </w:rPr>
        <w:t>Reactor A</w:t>
      </w:r>
      <w:r w:rsidR="00B268FD">
        <w:rPr>
          <w:rFonts w:ascii="Times New Roman" w:eastAsia="MS PGothic" w:hAnsi="Times New Roman"/>
          <w:lang w:val="en-US"/>
        </w:rPr>
        <w:t>, reported in Figure 1a</w:t>
      </w:r>
      <w:r w:rsidR="001A39B4">
        <w:rPr>
          <w:rFonts w:ascii="Times New Roman" w:eastAsia="MS PGothic" w:hAnsi="Times New Roman"/>
          <w:lang w:val="en-US"/>
        </w:rPr>
        <w:t xml:space="preserve"> </w:t>
      </w:r>
      <w:r w:rsidR="003C1F1E">
        <w:rPr>
          <w:rFonts w:ascii="Times New Roman" w:eastAsia="MS PGothic" w:hAnsi="Times New Roman"/>
          <w:lang w:val="en-US"/>
        </w:rPr>
        <w:t>consists of a side-injection tubular reactor</w:t>
      </w:r>
      <w:r w:rsidR="003D68E7">
        <w:rPr>
          <w:rFonts w:ascii="Times New Roman" w:eastAsia="MS PGothic" w:hAnsi="Times New Roman"/>
          <w:lang w:val="en-US"/>
        </w:rPr>
        <w:t xml:space="preserve"> with the lateral injection placed on the section of the reactor before the static mixers</w:t>
      </w:r>
      <w:r w:rsidR="003C1F1E">
        <w:rPr>
          <w:rFonts w:ascii="Times New Roman" w:eastAsia="MS PGothic" w:hAnsi="Times New Roman"/>
          <w:lang w:val="en-US"/>
        </w:rPr>
        <w:t xml:space="preserve">, </w:t>
      </w:r>
      <w:r w:rsidR="007C5B14">
        <w:rPr>
          <w:rFonts w:ascii="Times New Roman" w:eastAsia="MS PGothic" w:hAnsi="Times New Roman"/>
          <w:lang w:val="en-US"/>
        </w:rPr>
        <w:t>Reactor B</w:t>
      </w:r>
      <w:r w:rsidR="00FF2E1B">
        <w:rPr>
          <w:rFonts w:ascii="Times New Roman" w:eastAsia="MS PGothic" w:hAnsi="Times New Roman"/>
          <w:lang w:val="en-US"/>
        </w:rPr>
        <w:t>, reported in Figure 1</w:t>
      </w:r>
      <w:r w:rsidR="003C1F1E">
        <w:rPr>
          <w:rFonts w:ascii="Times New Roman" w:eastAsia="MS PGothic" w:hAnsi="Times New Roman"/>
          <w:lang w:val="en-US"/>
        </w:rPr>
        <w:t xml:space="preserve">b is a side-injection tubular reactor </w:t>
      </w:r>
      <w:r w:rsidR="003D68E7">
        <w:rPr>
          <w:rFonts w:ascii="Times New Roman" w:eastAsia="MS PGothic" w:hAnsi="Times New Roman"/>
          <w:lang w:val="en-US"/>
        </w:rPr>
        <w:t>having the injection exactly on the first static mixer</w:t>
      </w:r>
      <w:r w:rsidR="00BF466F">
        <w:rPr>
          <w:rFonts w:ascii="Times New Roman" w:eastAsia="MS PGothic" w:hAnsi="Times New Roman"/>
          <w:lang w:val="en-US"/>
        </w:rPr>
        <w:t xml:space="preserve">, while </w:t>
      </w:r>
      <w:r w:rsidR="007C5B14">
        <w:rPr>
          <w:rFonts w:ascii="Times New Roman" w:eastAsia="MS PGothic" w:hAnsi="Times New Roman"/>
          <w:lang w:val="en-US"/>
        </w:rPr>
        <w:t xml:space="preserve">Reactor C, </w:t>
      </w:r>
      <w:r w:rsidR="00FF2E1B">
        <w:rPr>
          <w:rFonts w:ascii="Times New Roman" w:eastAsia="MS PGothic" w:hAnsi="Times New Roman"/>
          <w:lang w:val="en-US"/>
        </w:rPr>
        <w:t xml:space="preserve"> shown in Figure 1c</w:t>
      </w:r>
      <w:r w:rsidR="00BF466F">
        <w:rPr>
          <w:rFonts w:ascii="Times New Roman" w:eastAsia="MS PGothic" w:hAnsi="Times New Roman"/>
          <w:lang w:val="en-US"/>
        </w:rPr>
        <w:t xml:space="preserve"> consists of a coaxial tubular reactor</w:t>
      </w:r>
      <w:r w:rsidR="00D64CFB">
        <w:rPr>
          <w:rFonts w:ascii="Times New Roman" w:eastAsia="MS PGothic" w:hAnsi="Times New Roman"/>
          <w:lang w:val="en-US"/>
        </w:rPr>
        <w:t>, with the side injection centered with respect to the reactor axis</w:t>
      </w:r>
      <w:r w:rsidR="00AD3635">
        <w:rPr>
          <w:rFonts w:ascii="Times New Roman" w:eastAsia="MS PGothic" w:hAnsi="Times New Roman"/>
          <w:lang w:val="en-US"/>
        </w:rPr>
        <w:t>.</w:t>
      </w:r>
      <w:r w:rsidR="0082622E">
        <w:rPr>
          <w:rFonts w:ascii="Times New Roman" w:eastAsia="MS PGothic" w:hAnsi="Times New Roman"/>
          <w:lang w:val="en-US"/>
        </w:rPr>
        <w:t xml:space="preserve"> </w:t>
      </w:r>
      <w:r w:rsidR="00045857" w:rsidRPr="00045857">
        <w:rPr>
          <w:rFonts w:ascii="Times New Roman" w:hAnsi="Times New Roman" w:cs="Times New Roman"/>
          <w:color w:val="000000"/>
          <w:lang w:val="en-GB"/>
        </w:rPr>
        <w:t xml:space="preserve">The SMX </w:t>
      </w:r>
      <w:r w:rsidR="008A2AE1">
        <w:rPr>
          <w:rFonts w:ascii="Times New Roman" w:hAnsi="Times New Roman" w:cs="Times New Roman"/>
          <w:color w:val="000000"/>
          <w:lang w:val="en-GB"/>
        </w:rPr>
        <w:t xml:space="preserve">element is formed by </w:t>
      </w:r>
      <w:r w:rsidR="00045857" w:rsidRPr="00045857">
        <w:rPr>
          <w:rFonts w:ascii="Times New Roman" w:hAnsi="Times New Roman" w:cs="Times New Roman"/>
          <w:color w:val="000000"/>
          <w:lang w:val="en-GB"/>
        </w:rPr>
        <w:t xml:space="preserve">an array of </w:t>
      </w:r>
      <w:r w:rsidR="008A2AE1">
        <w:rPr>
          <w:rFonts w:ascii="Times New Roman" w:hAnsi="Times New Roman" w:cs="Times New Roman"/>
          <w:color w:val="000000"/>
          <w:lang w:val="en-GB"/>
        </w:rPr>
        <w:t xml:space="preserve">adjacent </w:t>
      </w:r>
      <w:r w:rsidR="00045857" w:rsidRPr="00045857">
        <w:rPr>
          <w:rFonts w:ascii="Times New Roman" w:hAnsi="Times New Roman" w:cs="Times New Roman"/>
          <w:color w:val="000000"/>
          <w:lang w:val="en-GB"/>
        </w:rPr>
        <w:t xml:space="preserve">crossed bars </w:t>
      </w:r>
      <w:r w:rsidR="008A2AE1">
        <w:rPr>
          <w:rFonts w:ascii="Times New Roman" w:hAnsi="Times New Roman" w:cs="Times New Roman"/>
          <w:color w:val="000000"/>
          <w:lang w:val="en-GB"/>
        </w:rPr>
        <w:t xml:space="preserve">rotated with an angle of </w:t>
      </w:r>
      <w:r w:rsidR="008A2AE1" w:rsidRPr="008A2AE1">
        <w:rPr>
          <w:rFonts w:ascii="Times New Roman" w:hAnsi="Times New Roman" w:cs="Times New Roman"/>
          <w:lang w:val="en-GB"/>
        </w:rPr>
        <w:t>90°</w:t>
      </w:r>
      <w:r w:rsidR="008A2AE1">
        <w:rPr>
          <w:rFonts w:ascii="Times New Roman" w:hAnsi="Times New Roman" w:cs="Times New Roman"/>
          <w:lang w:val="en-GB"/>
        </w:rPr>
        <w:t xml:space="preserve"> with respect to each other.</w:t>
      </w:r>
      <w:r w:rsidR="00045857" w:rsidRPr="00045857">
        <w:rPr>
          <w:rFonts w:ascii="Times New Roman" w:hAnsi="Times New Roman" w:cs="Times New Roman"/>
          <w:color w:val="000000"/>
          <w:lang w:val="en-GB"/>
        </w:rPr>
        <w:t xml:space="preserve"> Several SMX mixing</w:t>
      </w:r>
      <w:r w:rsidR="00045857">
        <w:rPr>
          <w:rFonts w:ascii="Times New Roman" w:hAnsi="Times New Roman" w:cs="Times New Roman"/>
          <w:color w:val="000000"/>
          <w:lang w:val="en-GB"/>
        </w:rPr>
        <w:t xml:space="preserve"> </w:t>
      </w:r>
      <w:r w:rsidR="00045857" w:rsidRPr="00045857">
        <w:rPr>
          <w:rFonts w:ascii="Times New Roman" w:hAnsi="Times New Roman" w:cs="Times New Roman"/>
          <w:color w:val="000000"/>
          <w:lang w:val="en-GB"/>
        </w:rPr>
        <w:t>elements form together a</w:t>
      </w:r>
      <w:r w:rsidR="00045857">
        <w:rPr>
          <w:rFonts w:ascii="Times New Roman" w:hAnsi="Times New Roman" w:cs="Times New Roman"/>
          <w:color w:val="000000"/>
          <w:lang w:val="en-GB"/>
        </w:rPr>
        <w:t xml:space="preserve"> </w:t>
      </w:r>
      <w:r w:rsidR="00045857" w:rsidRPr="00045857">
        <w:rPr>
          <w:rFonts w:ascii="Times New Roman" w:hAnsi="Times New Roman" w:cs="Times New Roman"/>
          <w:color w:val="000000"/>
          <w:lang w:val="en-GB"/>
        </w:rPr>
        <w:t xml:space="preserve">mixer. </w:t>
      </w:r>
      <w:r w:rsidR="008A2AE1">
        <w:rPr>
          <w:rFonts w:ascii="Times New Roman" w:hAnsi="Times New Roman" w:cs="Times New Roman"/>
          <w:color w:val="000000"/>
          <w:lang w:val="en-GB"/>
        </w:rPr>
        <w:t xml:space="preserve">Subsequent </w:t>
      </w:r>
      <w:r w:rsidR="00045857" w:rsidRPr="00045857">
        <w:rPr>
          <w:rFonts w:ascii="Times New Roman" w:hAnsi="Times New Roman" w:cs="Times New Roman"/>
          <w:color w:val="000000"/>
          <w:lang w:val="en-GB"/>
        </w:rPr>
        <w:t xml:space="preserve">elements are rotated by </w:t>
      </w:r>
      <w:r w:rsidR="008A2AE1" w:rsidRPr="008A2AE1">
        <w:rPr>
          <w:rFonts w:ascii="Times New Roman" w:hAnsi="Times New Roman" w:cs="Times New Roman"/>
          <w:lang w:val="en-GB"/>
        </w:rPr>
        <w:t>90°</w:t>
      </w:r>
      <w:r w:rsidR="00045857">
        <w:rPr>
          <w:rFonts w:ascii="Times New Roman" w:hAnsi="Times New Roman" w:cs="Times New Roman"/>
          <w:color w:val="000000"/>
          <w:lang w:val="en-GB"/>
        </w:rPr>
        <w:t xml:space="preserve"> </w:t>
      </w:r>
      <w:r w:rsidR="008A2AE1">
        <w:rPr>
          <w:rFonts w:ascii="Times New Roman" w:hAnsi="Times New Roman" w:cs="Times New Roman"/>
          <w:color w:val="000000"/>
          <w:lang w:val="en-GB"/>
        </w:rPr>
        <w:t>with respect to the previous element, so that the</w:t>
      </w:r>
      <w:r w:rsidR="00045857" w:rsidRPr="00045857">
        <w:rPr>
          <w:rFonts w:ascii="Times New Roman" w:hAnsi="Times New Roman" w:cs="Times New Roman"/>
          <w:color w:val="000000"/>
          <w:lang w:val="en-GB"/>
        </w:rPr>
        <w:t xml:space="preserve"> cross-flow mixing direction changes from one element to the next. </w:t>
      </w:r>
      <w:r w:rsidR="008A2AE1">
        <w:rPr>
          <w:rFonts w:ascii="Times New Roman" w:hAnsi="Times New Roman" w:cs="Times New Roman"/>
          <w:color w:val="000000"/>
          <w:lang w:val="en-GB"/>
        </w:rPr>
        <w:t>Each SMX element is composed of eight blades and its aspect ratio, i.e., the length of the SM to the reactor diameter ratio, is equal to 1.</w:t>
      </w:r>
    </w:p>
    <w:p w14:paraId="7367A321" w14:textId="77777777" w:rsidR="004B40EA" w:rsidRDefault="004B40EA" w:rsidP="00B57E7F">
      <w:pPr>
        <w:autoSpaceDE w:val="0"/>
        <w:autoSpaceDN w:val="0"/>
        <w:adjustRightInd w:val="0"/>
        <w:spacing w:after="0" w:line="300" w:lineRule="auto"/>
        <w:jc w:val="both"/>
        <w:rPr>
          <w:rFonts w:ascii="Times New Roman" w:hAnsi="Times New Roman" w:cs="Times New Roman"/>
          <w:lang w:val="en-GB"/>
        </w:rPr>
      </w:pPr>
    </w:p>
    <w:p w14:paraId="5519EE2E" w14:textId="38FBFDDB" w:rsidR="0083302E" w:rsidRDefault="00AD69D7" w:rsidP="00AD69D7">
      <w:pPr>
        <w:autoSpaceDE w:val="0"/>
        <w:autoSpaceDN w:val="0"/>
        <w:adjustRightInd w:val="0"/>
        <w:spacing w:after="0" w:line="240" w:lineRule="auto"/>
        <w:jc w:val="center"/>
        <w:rPr>
          <w:rFonts w:ascii="Times New Roman" w:hAnsi="Times New Roman" w:cs="Times New Roman"/>
          <w:lang w:val="en-GB"/>
        </w:rPr>
      </w:pPr>
      <w:r w:rsidRPr="00AD69D7">
        <w:rPr>
          <w:rFonts w:ascii="Times New Roman" w:hAnsi="Times New Roman" w:cs="Times New Roman"/>
          <w:noProof/>
          <w:lang w:val="en-GB"/>
        </w:rPr>
        <w:drawing>
          <wp:inline distT="0" distB="0" distL="0" distR="0" wp14:anchorId="36468257" wp14:editId="5FDE08A7">
            <wp:extent cx="5990427" cy="348996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1131" cy="3502022"/>
                    </a:xfrm>
                    <a:prstGeom prst="rect">
                      <a:avLst/>
                    </a:prstGeom>
                  </pic:spPr>
                </pic:pic>
              </a:graphicData>
            </a:graphic>
          </wp:inline>
        </w:drawing>
      </w:r>
    </w:p>
    <w:p w14:paraId="338D8070" w14:textId="1B8D6FAC" w:rsidR="007347C9" w:rsidRDefault="00F556E4" w:rsidP="00A221FB">
      <w:pPr>
        <w:autoSpaceDE w:val="0"/>
        <w:autoSpaceDN w:val="0"/>
        <w:adjustRightInd w:val="0"/>
        <w:spacing w:after="0" w:line="300" w:lineRule="auto"/>
        <w:jc w:val="both"/>
        <w:rPr>
          <w:rFonts w:ascii="Times New Roman" w:hAnsi="Times New Roman" w:cs="Times New Roman"/>
          <w:sz w:val="18"/>
          <w:szCs w:val="18"/>
          <w:lang w:val="en-GB"/>
        </w:rPr>
      </w:pPr>
      <w:r w:rsidRPr="0083302E">
        <w:rPr>
          <w:rFonts w:ascii="Times New Roman" w:hAnsi="Times New Roman" w:cs="Times New Roman"/>
          <w:b/>
          <w:bCs/>
          <w:sz w:val="18"/>
          <w:szCs w:val="18"/>
          <w:lang w:val="en-GB"/>
        </w:rPr>
        <w:t xml:space="preserve"> Figure 1. </w:t>
      </w:r>
      <w:r w:rsidR="00F828AA">
        <w:rPr>
          <w:rFonts w:ascii="Times New Roman" w:hAnsi="Times New Roman" w:cs="Times New Roman"/>
          <w:sz w:val="18"/>
          <w:szCs w:val="18"/>
          <w:lang w:val="en-GB"/>
        </w:rPr>
        <w:t>Reactor</w:t>
      </w:r>
      <w:r w:rsidR="0083302E" w:rsidRPr="0083302E">
        <w:rPr>
          <w:rFonts w:ascii="Times New Roman" w:hAnsi="Times New Roman" w:cs="Times New Roman"/>
          <w:sz w:val="18"/>
          <w:szCs w:val="18"/>
          <w:lang w:val="en-GB"/>
        </w:rPr>
        <w:t xml:space="preserve"> with side injection placed </w:t>
      </w:r>
      <w:r w:rsidR="00F828AA">
        <w:rPr>
          <w:rFonts w:ascii="Times New Roman" w:hAnsi="Times New Roman" w:cs="Times New Roman"/>
          <w:sz w:val="18"/>
          <w:szCs w:val="18"/>
          <w:lang w:val="en-GB"/>
        </w:rPr>
        <w:t>before the</w:t>
      </w:r>
      <w:r w:rsidR="0083302E" w:rsidRPr="0083302E">
        <w:rPr>
          <w:rFonts w:ascii="Times New Roman" w:hAnsi="Times New Roman" w:cs="Times New Roman"/>
          <w:sz w:val="18"/>
          <w:szCs w:val="18"/>
          <w:lang w:val="en-GB"/>
        </w:rPr>
        <w:t xml:space="preserve"> static mixer</w:t>
      </w:r>
      <w:r w:rsidR="00F828AA">
        <w:rPr>
          <w:rFonts w:ascii="Times New Roman" w:hAnsi="Times New Roman" w:cs="Times New Roman"/>
          <w:sz w:val="18"/>
          <w:szCs w:val="18"/>
          <w:lang w:val="en-GB"/>
        </w:rPr>
        <w:t>s</w:t>
      </w:r>
      <w:r w:rsidR="0083302E" w:rsidRPr="0083302E">
        <w:rPr>
          <w:rFonts w:ascii="Times New Roman" w:hAnsi="Times New Roman" w:cs="Times New Roman"/>
          <w:sz w:val="18"/>
          <w:szCs w:val="18"/>
          <w:lang w:val="en-GB"/>
        </w:rPr>
        <w:t xml:space="preserve"> (1</w:t>
      </w:r>
      <w:r w:rsidR="00F828AA">
        <w:rPr>
          <w:rFonts w:ascii="Times New Roman" w:hAnsi="Times New Roman" w:cs="Times New Roman"/>
          <w:sz w:val="18"/>
          <w:szCs w:val="18"/>
          <w:lang w:val="en-GB"/>
        </w:rPr>
        <w:t>a</w:t>
      </w:r>
      <w:r w:rsidR="0083302E" w:rsidRPr="0083302E">
        <w:rPr>
          <w:rFonts w:ascii="Times New Roman" w:hAnsi="Times New Roman" w:cs="Times New Roman"/>
          <w:sz w:val="18"/>
          <w:szCs w:val="18"/>
          <w:lang w:val="en-GB"/>
        </w:rPr>
        <w:t xml:space="preserve">); </w:t>
      </w:r>
      <w:r w:rsidR="00F828AA">
        <w:rPr>
          <w:rFonts w:ascii="Times New Roman" w:hAnsi="Times New Roman" w:cs="Times New Roman"/>
          <w:sz w:val="18"/>
          <w:szCs w:val="18"/>
          <w:lang w:val="en-GB"/>
        </w:rPr>
        <w:t>r</w:t>
      </w:r>
      <w:r w:rsidR="0083302E" w:rsidRPr="0083302E">
        <w:rPr>
          <w:rFonts w:ascii="Times New Roman" w:hAnsi="Times New Roman" w:cs="Times New Roman"/>
          <w:sz w:val="18"/>
          <w:szCs w:val="18"/>
          <w:lang w:val="en-GB"/>
        </w:rPr>
        <w:t xml:space="preserve">eactor with side injection placed </w:t>
      </w:r>
      <w:r w:rsidR="00F828AA">
        <w:rPr>
          <w:rFonts w:ascii="Times New Roman" w:hAnsi="Times New Roman" w:cs="Times New Roman"/>
          <w:sz w:val="18"/>
          <w:szCs w:val="18"/>
          <w:lang w:val="en-GB"/>
        </w:rPr>
        <w:t>on</w:t>
      </w:r>
      <w:r w:rsidR="0083302E" w:rsidRPr="0083302E">
        <w:rPr>
          <w:rFonts w:ascii="Times New Roman" w:hAnsi="Times New Roman" w:cs="Times New Roman"/>
          <w:sz w:val="18"/>
          <w:szCs w:val="18"/>
          <w:lang w:val="en-GB"/>
        </w:rPr>
        <w:t xml:space="preserve"> the </w:t>
      </w:r>
    </w:p>
    <w:p w14:paraId="5F8B9E00" w14:textId="060500C0" w:rsidR="00F556E4" w:rsidRPr="0083302E" w:rsidRDefault="007347C9" w:rsidP="00A221FB">
      <w:pPr>
        <w:autoSpaceDE w:val="0"/>
        <w:autoSpaceDN w:val="0"/>
        <w:adjustRightInd w:val="0"/>
        <w:spacing w:after="0" w:line="300" w:lineRule="auto"/>
        <w:jc w:val="both"/>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00F828AA">
        <w:rPr>
          <w:rFonts w:ascii="Times New Roman" w:hAnsi="Times New Roman" w:cs="Times New Roman"/>
          <w:sz w:val="18"/>
          <w:szCs w:val="18"/>
          <w:lang w:val="en-GB"/>
        </w:rPr>
        <w:t xml:space="preserve">First </w:t>
      </w:r>
      <w:r w:rsidR="0083302E" w:rsidRPr="0083302E">
        <w:rPr>
          <w:rFonts w:ascii="Times New Roman" w:hAnsi="Times New Roman" w:cs="Times New Roman"/>
          <w:sz w:val="18"/>
          <w:szCs w:val="18"/>
          <w:lang w:val="en-GB"/>
        </w:rPr>
        <w:t>static mixer (1</w:t>
      </w:r>
      <w:r w:rsidR="00F828AA">
        <w:rPr>
          <w:rFonts w:ascii="Times New Roman" w:hAnsi="Times New Roman" w:cs="Times New Roman"/>
          <w:sz w:val="18"/>
          <w:szCs w:val="18"/>
          <w:lang w:val="en-GB"/>
        </w:rPr>
        <w:t>b</w:t>
      </w:r>
      <w:r w:rsidR="0083302E" w:rsidRPr="0083302E">
        <w:rPr>
          <w:rFonts w:ascii="Times New Roman" w:hAnsi="Times New Roman" w:cs="Times New Roman"/>
          <w:sz w:val="18"/>
          <w:szCs w:val="18"/>
          <w:lang w:val="en-GB"/>
        </w:rPr>
        <w:t xml:space="preserve">); </w:t>
      </w:r>
      <w:r w:rsidR="004E199B">
        <w:rPr>
          <w:rFonts w:ascii="Times New Roman" w:hAnsi="Times New Roman" w:cs="Times New Roman"/>
          <w:sz w:val="18"/>
          <w:szCs w:val="18"/>
          <w:lang w:val="en-GB"/>
        </w:rPr>
        <w:t>r</w:t>
      </w:r>
      <w:r w:rsidR="0083302E" w:rsidRPr="0083302E">
        <w:rPr>
          <w:rFonts w:ascii="Times New Roman" w:hAnsi="Times New Roman" w:cs="Times New Roman"/>
          <w:sz w:val="18"/>
          <w:szCs w:val="18"/>
          <w:lang w:val="en-GB"/>
        </w:rPr>
        <w:t>eactor with coaxial injection (1c)</w:t>
      </w:r>
      <w:r w:rsidR="00D5656A">
        <w:rPr>
          <w:rFonts w:ascii="Times New Roman" w:hAnsi="Times New Roman" w:cs="Times New Roman"/>
          <w:sz w:val="18"/>
          <w:szCs w:val="18"/>
          <w:lang w:val="en-GB"/>
        </w:rPr>
        <w:t>.</w:t>
      </w:r>
    </w:p>
    <w:p w14:paraId="7C85D1CF" w14:textId="34CEEC09" w:rsidR="00180C61" w:rsidRDefault="00180C61" w:rsidP="00A221FB">
      <w:pPr>
        <w:autoSpaceDE w:val="0"/>
        <w:autoSpaceDN w:val="0"/>
        <w:adjustRightInd w:val="0"/>
        <w:spacing w:after="0" w:line="300" w:lineRule="auto"/>
        <w:jc w:val="both"/>
        <w:rPr>
          <w:rFonts w:ascii="Times New Roman" w:hAnsi="Times New Roman" w:cs="Times New Roman"/>
          <w:lang w:val="en-GB"/>
        </w:rPr>
      </w:pPr>
    </w:p>
    <w:p w14:paraId="2128F36D" w14:textId="17182BCB" w:rsidR="007347C9" w:rsidRDefault="00F305B1" w:rsidP="00B57E7F">
      <w:pPr>
        <w:autoSpaceDE w:val="0"/>
        <w:autoSpaceDN w:val="0"/>
        <w:adjustRightInd w:val="0"/>
        <w:spacing w:after="0" w:line="300" w:lineRule="auto"/>
        <w:jc w:val="both"/>
        <w:rPr>
          <w:rFonts w:ascii="Times New Roman" w:hAnsi="Times New Roman" w:cs="Times New Roman"/>
          <w:lang w:val="en-GB"/>
        </w:rPr>
      </w:pPr>
      <w:r>
        <w:rPr>
          <w:rFonts w:ascii="Times New Roman" w:hAnsi="Times New Roman" w:cs="Times New Roman"/>
          <w:lang w:val="en-GB"/>
        </w:rPr>
        <w:t xml:space="preserve">The A component is </w:t>
      </w:r>
      <w:r w:rsidR="004F141C">
        <w:rPr>
          <w:rFonts w:ascii="Times New Roman" w:hAnsi="Times New Roman" w:cs="Times New Roman"/>
          <w:lang w:val="en-GB"/>
        </w:rPr>
        <w:t>fed</w:t>
      </w:r>
      <w:r>
        <w:rPr>
          <w:rFonts w:ascii="Times New Roman" w:hAnsi="Times New Roman" w:cs="Times New Roman"/>
          <w:lang w:val="en-GB"/>
        </w:rPr>
        <w:t xml:space="preserve"> through the</w:t>
      </w:r>
      <w:r w:rsidR="004F141C">
        <w:rPr>
          <w:rFonts w:ascii="Times New Roman" w:hAnsi="Times New Roman" w:cs="Times New Roman"/>
          <w:lang w:val="en-GB"/>
        </w:rPr>
        <w:t xml:space="preserve"> axial tube </w:t>
      </w:r>
      <w:r w:rsidR="006F499E">
        <w:rPr>
          <w:rFonts w:ascii="Times New Roman" w:hAnsi="Times New Roman" w:cs="Times New Roman"/>
          <w:lang w:val="en-GB"/>
        </w:rPr>
        <w:t xml:space="preserve">inlet, </w:t>
      </w:r>
      <w:r w:rsidR="004F141C">
        <w:rPr>
          <w:rFonts w:ascii="Times New Roman" w:hAnsi="Times New Roman" w:cs="Times New Roman"/>
          <w:lang w:val="en-GB"/>
        </w:rPr>
        <w:t xml:space="preserve">which has a diameter equal to </w:t>
      </w:r>
      <m:oMath>
        <m:sSub>
          <m:sSubPr>
            <m:ctrlPr>
              <w:rPr>
                <w:rFonts w:ascii="Cambria Math" w:hAnsi="Cambria Math" w:cs="Times New Roman"/>
                <w:i/>
                <w:lang w:val="en-GB"/>
              </w:rPr>
            </m:ctrlPr>
          </m:sSubPr>
          <m:e>
            <m:r>
              <w:rPr>
                <w:rFonts w:ascii="Cambria Math" w:hAnsi="Cambria Math" w:cs="Times New Roman"/>
                <w:lang w:val="en-GB"/>
              </w:rPr>
              <m:t>D</m:t>
            </m:r>
          </m:e>
          <m:sub>
            <m:r>
              <w:rPr>
                <w:rFonts w:ascii="Cambria Math" w:hAnsi="Cambria Math" w:cs="Times New Roman"/>
                <w:lang w:val="en-GB"/>
              </w:rPr>
              <m:t>ax</m:t>
            </m:r>
          </m:sub>
        </m:sSub>
      </m:oMath>
      <w:r w:rsidR="004F141C">
        <w:rPr>
          <w:rFonts w:ascii="Times New Roman" w:eastAsiaTheme="minorEastAsia" w:hAnsi="Times New Roman" w:cs="Times New Roman"/>
          <w:lang w:val="en-GB"/>
        </w:rPr>
        <w:t xml:space="preserve"> and a length equal to </w:t>
      </w:r>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L</m:t>
            </m:r>
          </m:e>
          <m:sub>
            <m:r>
              <w:rPr>
                <w:rFonts w:ascii="Cambria Math" w:eastAsiaTheme="minorEastAsia" w:hAnsi="Cambria Math" w:cs="Times New Roman"/>
                <w:lang w:val="en-GB"/>
              </w:rPr>
              <m:t>ax</m:t>
            </m:r>
          </m:sub>
        </m:sSub>
      </m:oMath>
      <w:r w:rsidR="005914CC">
        <w:rPr>
          <w:rFonts w:ascii="Times New Roman" w:eastAsiaTheme="minorEastAsia" w:hAnsi="Times New Roman" w:cs="Times New Roman"/>
          <w:lang w:val="en-GB"/>
        </w:rPr>
        <w:t xml:space="preserve"> </w:t>
      </w:r>
      <w:r w:rsidR="006F499E">
        <w:rPr>
          <w:rFonts w:ascii="Times New Roman" w:hAnsi="Times New Roman" w:cs="Times New Roman"/>
          <w:lang w:val="en-GB"/>
        </w:rPr>
        <w:t xml:space="preserve">(in case of Reactor C, </w:t>
      </w:r>
      <w:r w:rsidR="00324431">
        <w:rPr>
          <w:rFonts w:ascii="Times New Roman" w:hAnsi="Times New Roman" w:cs="Times New Roman"/>
          <w:lang w:val="en-GB"/>
        </w:rPr>
        <w:t xml:space="preserve">A is fed through the </w:t>
      </w:r>
      <w:r w:rsidR="00324431" w:rsidRPr="00324431">
        <w:rPr>
          <w:rFonts w:ascii="Times New Roman" w:hAnsi="Times New Roman" w:cs="Times New Roman"/>
          <w:lang w:val="en-GB"/>
        </w:rPr>
        <w:t>outer circular crown</w:t>
      </w:r>
      <w:r w:rsidR="006F499E">
        <w:rPr>
          <w:rFonts w:ascii="Times New Roman" w:hAnsi="Times New Roman" w:cs="Times New Roman"/>
          <w:lang w:val="en-GB"/>
        </w:rPr>
        <w:t>)</w:t>
      </w:r>
      <w:r w:rsidR="004F141C">
        <w:rPr>
          <w:rFonts w:ascii="Times New Roman" w:hAnsi="Times New Roman" w:cs="Times New Roman"/>
          <w:lang w:val="en-GB"/>
        </w:rPr>
        <w:t xml:space="preserve">, while the smaller tube (diameter equal to </w:t>
      </w:r>
      <m:oMath>
        <m:sSub>
          <m:sSubPr>
            <m:ctrlPr>
              <w:rPr>
                <w:rFonts w:ascii="Cambria Math" w:hAnsi="Cambria Math" w:cs="Times New Roman"/>
                <w:i/>
                <w:lang w:val="en-GB"/>
              </w:rPr>
            </m:ctrlPr>
          </m:sSubPr>
          <m:e>
            <m:r>
              <w:rPr>
                <w:rFonts w:ascii="Cambria Math" w:hAnsi="Cambria Math" w:cs="Times New Roman"/>
                <w:lang w:val="en-GB"/>
              </w:rPr>
              <m:t>D</m:t>
            </m:r>
          </m:e>
          <m:sub>
            <m:r>
              <w:rPr>
                <w:rFonts w:ascii="Cambria Math" w:hAnsi="Cambria Math" w:cs="Times New Roman"/>
                <w:lang w:val="en-GB"/>
              </w:rPr>
              <m:t>lat</m:t>
            </m:r>
          </m:sub>
        </m:sSub>
      </m:oMath>
      <w:r w:rsidR="004F141C">
        <w:rPr>
          <w:rFonts w:ascii="Times New Roman" w:eastAsiaTheme="minorEastAsia" w:hAnsi="Times New Roman" w:cs="Times New Roman"/>
          <w:lang w:val="en-GB"/>
        </w:rPr>
        <w:t xml:space="preserve"> and length equal to </w:t>
      </w:r>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L</m:t>
            </m:r>
          </m:e>
          <m:sub>
            <m:r>
              <w:rPr>
                <w:rFonts w:ascii="Cambria Math" w:eastAsiaTheme="minorEastAsia" w:hAnsi="Cambria Math" w:cs="Times New Roman"/>
                <w:lang w:val="en-GB"/>
              </w:rPr>
              <m:t>lat</m:t>
            </m:r>
          </m:sub>
        </m:sSub>
      </m:oMath>
      <w:r w:rsidR="004F141C">
        <w:rPr>
          <w:rFonts w:ascii="Times New Roman" w:eastAsiaTheme="minorEastAsia" w:hAnsi="Times New Roman" w:cs="Times New Roman"/>
          <w:lang w:val="en-GB"/>
        </w:rPr>
        <w:t>) allows the injection of the B component.</w:t>
      </w:r>
      <w:r w:rsidR="004F141C">
        <w:rPr>
          <w:rFonts w:ascii="Times New Roman" w:hAnsi="Times New Roman" w:cs="Times New Roman"/>
          <w:lang w:val="en-GB"/>
        </w:rPr>
        <w:t xml:space="preserve"> </w:t>
      </w:r>
      <w:r w:rsidR="00487451">
        <w:rPr>
          <w:rFonts w:ascii="Times New Roman" w:hAnsi="Times New Roman" w:cs="Times New Roman"/>
          <w:lang w:val="en-GB"/>
        </w:rPr>
        <w:t>The distance between the lateral tube and the first static mixer, in Reactor A</w:t>
      </w:r>
      <w:r w:rsidR="00422655">
        <w:rPr>
          <w:rFonts w:ascii="Times New Roman" w:hAnsi="Times New Roman" w:cs="Times New Roman"/>
          <w:lang w:val="en-GB"/>
        </w:rPr>
        <w:t xml:space="preserve"> and in reactor C</w:t>
      </w:r>
      <w:r w:rsidR="00487451">
        <w:rPr>
          <w:rFonts w:ascii="Times New Roman" w:hAnsi="Times New Roman" w:cs="Times New Roman"/>
          <w:lang w:val="en-GB"/>
        </w:rPr>
        <w:t xml:space="preserve"> is equal to one diameter</w:t>
      </w:r>
      <w:r w:rsidR="00422655">
        <w:rPr>
          <w:rFonts w:ascii="Times New Roman" w:hAnsi="Times New Roman" w:cs="Times New Roman"/>
          <w:lang w:val="en-GB"/>
        </w:rPr>
        <w:t xml:space="preserve">. </w:t>
      </w:r>
      <w:r>
        <w:rPr>
          <w:rFonts w:ascii="Times New Roman" w:hAnsi="Times New Roman" w:cs="Times New Roman"/>
          <w:lang w:val="en-GB"/>
        </w:rPr>
        <w:t xml:space="preserve">The geometrical properties of the reactors are </w:t>
      </w:r>
      <w:r w:rsidR="004F141C">
        <w:rPr>
          <w:rFonts w:ascii="Times New Roman" w:hAnsi="Times New Roman" w:cs="Times New Roman"/>
          <w:lang w:val="en-GB"/>
        </w:rPr>
        <w:t>resumed</w:t>
      </w:r>
      <w:r>
        <w:rPr>
          <w:rFonts w:ascii="Times New Roman" w:hAnsi="Times New Roman" w:cs="Times New Roman"/>
          <w:lang w:val="en-GB"/>
        </w:rPr>
        <w:t xml:space="preserve"> in Table 1</w:t>
      </w:r>
      <w:r w:rsidR="004F141C">
        <w:rPr>
          <w:rFonts w:ascii="Times New Roman" w:hAnsi="Times New Roman" w:cs="Times New Roman"/>
          <w:lang w:val="en-GB"/>
        </w:rPr>
        <w:t>.</w:t>
      </w:r>
    </w:p>
    <w:p w14:paraId="7996C47C" w14:textId="1554B801" w:rsidR="007347C9" w:rsidRDefault="007347C9" w:rsidP="00B57E7F">
      <w:pPr>
        <w:autoSpaceDE w:val="0"/>
        <w:autoSpaceDN w:val="0"/>
        <w:adjustRightInd w:val="0"/>
        <w:spacing w:after="0" w:line="300" w:lineRule="auto"/>
        <w:jc w:val="both"/>
        <w:rPr>
          <w:rFonts w:ascii="Times New Roman" w:hAnsi="Times New Roman" w:cs="Times New Roman"/>
          <w:lang w:val="en-GB"/>
        </w:rPr>
      </w:pPr>
    </w:p>
    <w:p w14:paraId="6E23CD1C" w14:textId="6E80A7B3" w:rsidR="00422655" w:rsidRDefault="00422655" w:rsidP="00B57E7F">
      <w:pPr>
        <w:autoSpaceDE w:val="0"/>
        <w:autoSpaceDN w:val="0"/>
        <w:adjustRightInd w:val="0"/>
        <w:spacing w:after="0" w:line="300" w:lineRule="auto"/>
        <w:jc w:val="both"/>
        <w:rPr>
          <w:rFonts w:ascii="Times New Roman" w:hAnsi="Times New Roman" w:cs="Times New Roman"/>
          <w:lang w:val="en-GB"/>
        </w:rPr>
      </w:pPr>
    </w:p>
    <w:p w14:paraId="58AE7A08" w14:textId="77777777" w:rsidR="00422655" w:rsidRDefault="00422655" w:rsidP="00B57E7F">
      <w:pPr>
        <w:autoSpaceDE w:val="0"/>
        <w:autoSpaceDN w:val="0"/>
        <w:adjustRightInd w:val="0"/>
        <w:spacing w:after="0" w:line="300" w:lineRule="auto"/>
        <w:jc w:val="both"/>
        <w:rPr>
          <w:rFonts w:ascii="Times New Roman" w:hAnsi="Times New Roman" w:cs="Times New Roman"/>
          <w:lang w:val="en-GB"/>
        </w:rPr>
      </w:pPr>
    </w:p>
    <w:p w14:paraId="01393D45" w14:textId="19ADF98D" w:rsidR="00FF0E85" w:rsidRPr="007001B3" w:rsidRDefault="007001B3" w:rsidP="00B57E7F">
      <w:pPr>
        <w:autoSpaceDE w:val="0"/>
        <w:autoSpaceDN w:val="0"/>
        <w:adjustRightInd w:val="0"/>
        <w:spacing w:after="0" w:line="300" w:lineRule="auto"/>
        <w:jc w:val="both"/>
        <w:rPr>
          <w:rFonts w:ascii="Times New Roman" w:hAnsi="Times New Roman" w:cs="Times New Roman"/>
          <w:sz w:val="18"/>
          <w:szCs w:val="18"/>
          <w:lang w:val="en-GB"/>
        </w:rPr>
      </w:pPr>
      <w:r w:rsidRPr="007001B3">
        <w:rPr>
          <w:rFonts w:ascii="Times New Roman" w:hAnsi="Times New Roman" w:cs="Times New Roman"/>
          <w:b/>
          <w:bCs/>
          <w:sz w:val="18"/>
          <w:szCs w:val="18"/>
          <w:lang w:val="en-GB"/>
        </w:rPr>
        <w:lastRenderedPageBreak/>
        <w:t>Table1.</w:t>
      </w:r>
      <w:r w:rsidRPr="007001B3">
        <w:rPr>
          <w:rFonts w:ascii="Times New Roman" w:hAnsi="Times New Roman" w:cs="Times New Roman"/>
          <w:sz w:val="18"/>
          <w:szCs w:val="18"/>
          <w:lang w:val="en-GB"/>
        </w:rPr>
        <w:t xml:space="preserve"> Geometrical properties of the modelled reactors.</w:t>
      </w:r>
    </w:p>
    <w:tbl>
      <w:tblPr>
        <w:tblStyle w:val="Grigliatabella"/>
        <w:tblW w:w="0" w:type="auto"/>
        <w:tblLook w:val="04A0" w:firstRow="1" w:lastRow="0" w:firstColumn="1" w:lastColumn="0" w:noHBand="0" w:noVBand="1"/>
      </w:tblPr>
      <w:tblGrid>
        <w:gridCol w:w="2407"/>
        <w:gridCol w:w="2407"/>
        <w:gridCol w:w="2407"/>
        <w:gridCol w:w="2407"/>
      </w:tblGrid>
      <w:tr w:rsidR="00062BB9" w14:paraId="59CC11FF" w14:textId="77777777" w:rsidTr="00062BB9">
        <w:tc>
          <w:tcPr>
            <w:tcW w:w="2407" w:type="dxa"/>
          </w:tcPr>
          <w:p w14:paraId="7753F7A7" w14:textId="66803934" w:rsidR="00062BB9" w:rsidRDefault="00283E2F" w:rsidP="00B57E7F">
            <w:pPr>
              <w:autoSpaceDE w:val="0"/>
              <w:autoSpaceDN w:val="0"/>
              <w:adjustRightInd w:val="0"/>
              <w:spacing w:line="300" w:lineRule="auto"/>
              <w:jc w:val="both"/>
              <w:rPr>
                <w:rFonts w:ascii="Times New Roman" w:hAnsi="Times New Roman" w:cs="Times New Roman"/>
                <w:lang w:val="en-GB"/>
              </w:rPr>
            </w:pPr>
            <m:oMathPara>
              <m:oMath>
                <m:sSub>
                  <m:sSubPr>
                    <m:ctrlPr>
                      <w:rPr>
                        <w:rFonts w:ascii="Cambria Math" w:hAnsi="Cambria Math" w:cs="Times New Roman"/>
                        <w:i/>
                        <w:lang w:val="en-GB"/>
                      </w:rPr>
                    </m:ctrlPr>
                  </m:sSubPr>
                  <m:e>
                    <m:r>
                      <w:rPr>
                        <w:rFonts w:ascii="Cambria Math" w:hAnsi="Cambria Math" w:cs="Times New Roman"/>
                        <w:lang w:val="en-GB"/>
                      </w:rPr>
                      <m:t>D</m:t>
                    </m:r>
                  </m:e>
                  <m:sub>
                    <m:r>
                      <w:rPr>
                        <w:rFonts w:ascii="Cambria Math" w:hAnsi="Cambria Math" w:cs="Times New Roman"/>
                        <w:lang w:val="en-GB"/>
                      </w:rPr>
                      <m:t>ax</m:t>
                    </m:r>
                  </m:sub>
                </m:sSub>
                <m:r>
                  <w:rPr>
                    <w:rFonts w:ascii="Cambria Math" w:hAnsi="Cambria Math" w:cs="Times New Roman"/>
                    <w:lang w:val="en-GB"/>
                  </w:rPr>
                  <m:t xml:space="preserve"> [</m:t>
                </m:r>
                <m:r>
                  <w:rPr>
                    <w:rFonts w:ascii="Cambria Math" w:hAnsi="Cambria Math" w:cs="Times New Roman"/>
                    <w:lang w:val="en-GB"/>
                  </w:rPr>
                  <m:t>m</m:t>
                </m:r>
                <m:r>
                  <w:rPr>
                    <w:rFonts w:ascii="Cambria Math" w:hAnsi="Cambria Math" w:cs="Times New Roman"/>
                    <w:lang w:val="en-GB"/>
                  </w:rPr>
                  <m:t>]</m:t>
                </m:r>
              </m:oMath>
            </m:oMathPara>
          </w:p>
        </w:tc>
        <w:tc>
          <w:tcPr>
            <w:tcW w:w="2407" w:type="dxa"/>
          </w:tcPr>
          <w:p w14:paraId="6B50AE63" w14:textId="0EA2B07B" w:rsidR="00062BB9" w:rsidRDefault="00283E2F" w:rsidP="00B57E7F">
            <w:pPr>
              <w:autoSpaceDE w:val="0"/>
              <w:autoSpaceDN w:val="0"/>
              <w:adjustRightInd w:val="0"/>
              <w:spacing w:line="300" w:lineRule="auto"/>
              <w:jc w:val="both"/>
              <w:rPr>
                <w:rFonts w:ascii="Times New Roman" w:hAnsi="Times New Roman" w:cs="Times New Roman"/>
                <w:lang w:val="en-GB"/>
              </w:rPr>
            </w:pPr>
            <m:oMathPara>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D</m:t>
                    </m:r>
                  </m:e>
                  <m:sub>
                    <m:r>
                      <w:rPr>
                        <w:rFonts w:ascii="Cambria Math" w:eastAsiaTheme="minorEastAsia" w:hAnsi="Cambria Math" w:cs="Times New Roman"/>
                        <w:lang w:val="en-GB"/>
                      </w:rPr>
                      <m:t>lat</m:t>
                    </m:r>
                  </m:sub>
                </m:sSub>
                <m:r>
                  <w:rPr>
                    <w:rFonts w:ascii="Cambria Math" w:eastAsiaTheme="minorEastAsia" w:hAnsi="Cambria Math" w:cs="Times New Roman"/>
                    <w:lang w:val="en-GB"/>
                  </w:rPr>
                  <m:t xml:space="preserve"> [</m:t>
                </m:r>
                <m:r>
                  <w:rPr>
                    <w:rFonts w:ascii="Cambria Math" w:eastAsiaTheme="minorEastAsia" w:hAnsi="Cambria Math" w:cs="Times New Roman"/>
                    <w:lang w:val="en-GB"/>
                  </w:rPr>
                  <m:t>m</m:t>
                </m:r>
                <m:r>
                  <w:rPr>
                    <w:rFonts w:ascii="Cambria Math" w:eastAsiaTheme="minorEastAsia" w:hAnsi="Cambria Math" w:cs="Times New Roman"/>
                    <w:lang w:val="en-GB"/>
                  </w:rPr>
                  <m:t>]</m:t>
                </m:r>
              </m:oMath>
            </m:oMathPara>
          </w:p>
        </w:tc>
        <w:tc>
          <w:tcPr>
            <w:tcW w:w="2407" w:type="dxa"/>
          </w:tcPr>
          <w:p w14:paraId="113EFB63" w14:textId="58A658D6" w:rsidR="00062BB9" w:rsidRDefault="00283E2F" w:rsidP="00B57E7F">
            <w:pPr>
              <w:autoSpaceDE w:val="0"/>
              <w:autoSpaceDN w:val="0"/>
              <w:adjustRightInd w:val="0"/>
              <w:spacing w:line="300" w:lineRule="auto"/>
              <w:jc w:val="both"/>
              <w:rPr>
                <w:rFonts w:ascii="Times New Roman" w:hAnsi="Times New Roman" w:cs="Times New Roman"/>
                <w:lang w:val="en-GB"/>
              </w:rPr>
            </w:pPr>
            <m:oMathPara>
              <m:oMath>
                <m:sSub>
                  <m:sSubPr>
                    <m:ctrlPr>
                      <w:rPr>
                        <w:rFonts w:ascii="Cambria Math" w:hAnsi="Cambria Math" w:cs="Times New Roman"/>
                        <w:i/>
                        <w:lang w:val="en-GB"/>
                      </w:rPr>
                    </m:ctrlPr>
                  </m:sSubPr>
                  <m:e>
                    <m:r>
                      <w:rPr>
                        <w:rFonts w:ascii="Cambria Math" w:hAnsi="Cambria Math" w:cs="Times New Roman"/>
                        <w:lang w:val="en-GB"/>
                      </w:rPr>
                      <m:t>L</m:t>
                    </m:r>
                  </m:e>
                  <m:sub>
                    <m:r>
                      <w:rPr>
                        <w:rFonts w:ascii="Cambria Math" w:hAnsi="Cambria Math" w:cs="Times New Roman"/>
                        <w:lang w:val="en-GB"/>
                      </w:rPr>
                      <m:t>ax</m:t>
                    </m:r>
                  </m:sub>
                </m:sSub>
                <m:r>
                  <w:rPr>
                    <w:rFonts w:ascii="Cambria Math" w:hAnsi="Cambria Math" w:cs="Times New Roman"/>
                    <w:lang w:val="en-GB"/>
                  </w:rPr>
                  <m:t xml:space="preserve"> [</m:t>
                </m:r>
                <m:r>
                  <w:rPr>
                    <w:rFonts w:ascii="Cambria Math" w:hAnsi="Cambria Math" w:cs="Times New Roman"/>
                    <w:lang w:val="en-GB"/>
                  </w:rPr>
                  <m:t>m</m:t>
                </m:r>
                <m:r>
                  <w:rPr>
                    <w:rFonts w:ascii="Cambria Math" w:hAnsi="Cambria Math" w:cs="Times New Roman"/>
                    <w:lang w:val="en-GB"/>
                  </w:rPr>
                  <m:t>]</m:t>
                </m:r>
              </m:oMath>
            </m:oMathPara>
          </w:p>
        </w:tc>
        <w:tc>
          <w:tcPr>
            <w:tcW w:w="2407" w:type="dxa"/>
          </w:tcPr>
          <w:p w14:paraId="383EBC56" w14:textId="21F0049C" w:rsidR="00062BB9" w:rsidRDefault="00283E2F" w:rsidP="00B57E7F">
            <w:pPr>
              <w:autoSpaceDE w:val="0"/>
              <w:autoSpaceDN w:val="0"/>
              <w:adjustRightInd w:val="0"/>
              <w:spacing w:line="300" w:lineRule="auto"/>
              <w:jc w:val="both"/>
              <w:rPr>
                <w:rFonts w:ascii="Times New Roman" w:hAnsi="Times New Roman" w:cs="Times New Roman"/>
                <w:lang w:val="en-GB"/>
              </w:rPr>
            </w:pPr>
            <m:oMathPara>
              <m:oMath>
                <m:sSub>
                  <m:sSubPr>
                    <m:ctrlPr>
                      <w:rPr>
                        <w:rFonts w:ascii="Cambria Math" w:hAnsi="Cambria Math" w:cs="Times New Roman"/>
                        <w:i/>
                        <w:lang w:val="en-GB"/>
                      </w:rPr>
                    </m:ctrlPr>
                  </m:sSubPr>
                  <m:e>
                    <m:r>
                      <w:rPr>
                        <w:rFonts w:ascii="Cambria Math" w:hAnsi="Cambria Math" w:cs="Times New Roman"/>
                        <w:lang w:val="en-GB"/>
                      </w:rPr>
                      <m:t>L</m:t>
                    </m:r>
                  </m:e>
                  <m:sub>
                    <m:r>
                      <w:rPr>
                        <w:rFonts w:ascii="Cambria Math" w:hAnsi="Cambria Math" w:cs="Times New Roman"/>
                        <w:lang w:val="en-GB"/>
                      </w:rPr>
                      <m:t>lat</m:t>
                    </m:r>
                  </m:sub>
                </m:sSub>
                <m:r>
                  <w:rPr>
                    <w:rFonts w:ascii="Cambria Math" w:hAnsi="Cambria Math" w:cs="Times New Roman"/>
                    <w:lang w:val="en-GB"/>
                  </w:rPr>
                  <m:t xml:space="preserve"> [</m:t>
                </m:r>
                <m:r>
                  <w:rPr>
                    <w:rFonts w:ascii="Cambria Math" w:hAnsi="Cambria Math" w:cs="Times New Roman"/>
                    <w:lang w:val="en-GB"/>
                  </w:rPr>
                  <m:t>m</m:t>
                </m:r>
                <m:r>
                  <w:rPr>
                    <w:rFonts w:ascii="Cambria Math" w:hAnsi="Cambria Math" w:cs="Times New Roman"/>
                    <w:lang w:val="en-GB"/>
                  </w:rPr>
                  <m:t>]</m:t>
                </m:r>
              </m:oMath>
            </m:oMathPara>
          </w:p>
        </w:tc>
      </w:tr>
      <w:tr w:rsidR="00062BB9" w14:paraId="7EBDC341" w14:textId="77777777" w:rsidTr="00062BB9">
        <w:tc>
          <w:tcPr>
            <w:tcW w:w="2407" w:type="dxa"/>
          </w:tcPr>
          <w:p w14:paraId="04DB4CEA" w14:textId="17C51E8F" w:rsidR="00062BB9" w:rsidRDefault="003F5A09" w:rsidP="00B57E7F">
            <w:pPr>
              <w:autoSpaceDE w:val="0"/>
              <w:autoSpaceDN w:val="0"/>
              <w:adjustRightInd w:val="0"/>
              <w:spacing w:line="300" w:lineRule="auto"/>
              <w:jc w:val="both"/>
              <w:rPr>
                <w:rFonts w:ascii="Times New Roman" w:hAnsi="Times New Roman" w:cs="Times New Roman"/>
                <w:lang w:val="en-GB"/>
              </w:rPr>
            </w:pPr>
            <m:oMathPara>
              <m:oMath>
                <m:r>
                  <w:rPr>
                    <w:rFonts w:ascii="Cambria Math" w:hAnsi="Cambria Math" w:cs="Times New Roman"/>
                    <w:lang w:val="en-GB"/>
                  </w:rPr>
                  <m:t>0,0508</m:t>
                </m:r>
              </m:oMath>
            </m:oMathPara>
          </w:p>
        </w:tc>
        <w:tc>
          <w:tcPr>
            <w:tcW w:w="2407" w:type="dxa"/>
          </w:tcPr>
          <w:p w14:paraId="6C226859" w14:textId="66A2C19A" w:rsidR="00062BB9" w:rsidRDefault="00940136" w:rsidP="00B57E7F">
            <w:pPr>
              <w:autoSpaceDE w:val="0"/>
              <w:autoSpaceDN w:val="0"/>
              <w:adjustRightInd w:val="0"/>
              <w:spacing w:line="300" w:lineRule="auto"/>
              <w:jc w:val="both"/>
              <w:rPr>
                <w:rFonts w:ascii="Times New Roman" w:hAnsi="Times New Roman" w:cs="Times New Roman"/>
                <w:lang w:val="en-GB"/>
              </w:rPr>
            </w:pPr>
            <m:oMathPara>
              <m:oMath>
                <m:r>
                  <w:rPr>
                    <w:rFonts w:ascii="Cambria Math" w:hAnsi="Cambria Math" w:cs="Times New Roman"/>
                    <w:lang w:val="en-GB"/>
                  </w:rPr>
                  <m:t>0,0127</m:t>
                </m:r>
              </m:oMath>
            </m:oMathPara>
          </w:p>
        </w:tc>
        <w:tc>
          <w:tcPr>
            <w:tcW w:w="2407" w:type="dxa"/>
          </w:tcPr>
          <w:p w14:paraId="7F0A1923" w14:textId="23A97FE7" w:rsidR="00062BB9" w:rsidRDefault="009B2884" w:rsidP="00B57E7F">
            <w:pPr>
              <w:autoSpaceDE w:val="0"/>
              <w:autoSpaceDN w:val="0"/>
              <w:adjustRightInd w:val="0"/>
              <w:spacing w:line="300" w:lineRule="auto"/>
              <w:jc w:val="both"/>
              <w:rPr>
                <w:rFonts w:ascii="Times New Roman" w:hAnsi="Times New Roman" w:cs="Times New Roman"/>
                <w:lang w:val="en-GB"/>
              </w:rPr>
            </w:pPr>
            <m:oMathPara>
              <m:oMath>
                <m:r>
                  <w:rPr>
                    <w:rFonts w:ascii="Cambria Math" w:hAnsi="Cambria Math" w:cs="Times New Roman"/>
                    <w:lang w:val="en-GB"/>
                  </w:rPr>
                  <m:t>0,872</m:t>
                </m:r>
              </m:oMath>
            </m:oMathPara>
          </w:p>
        </w:tc>
        <w:tc>
          <w:tcPr>
            <w:tcW w:w="2407" w:type="dxa"/>
          </w:tcPr>
          <w:p w14:paraId="417348D4" w14:textId="492AFD91" w:rsidR="00062BB9" w:rsidRDefault="003F5A09" w:rsidP="00B57E7F">
            <w:pPr>
              <w:autoSpaceDE w:val="0"/>
              <w:autoSpaceDN w:val="0"/>
              <w:adjustRightInd w:val="0"/>
              <w:spacing w:line="300" w:lineRule="auto"/>
              <w:jc w:val="both"/>
              <w:rPr>
                <w:rFonts w:ascii="Times New Roman" w:hAnsi="Times New Roman" w:cs="Times New Roman"/>
                <w:lang w:val="en-GB"/>
              </w:rPr>
            </w:pPr>
            <m:oMathPara>
              <m:oMath>
                <m:r>
                  <w:rPr>
                    <w:rFonts w:ascii="Cambria Math" w:hAnsi="Cambria Math" w:cs="Times New Roman"/>
                    <w:lang w:val="en-GB"/>
                  </w:rPr>
                  <m:t>0,0254</m:t>
                </m:r>
              </m:oMath>
            </m:oMathPara>
          </w:p>
        </w:tc>
      </w:tr>
    </w:tbl>
    <w:p w14:paraId="1877B2DD" w14:textId="71DA0926" w:rsidR="00FF0E85" w:rsidRDefault="00FF0E85" w:rsidP="00B57E7F">
      <w:pPr>
        <w:autoSpaceDE w:val="0"/>
        <w:autoSpaceDN w:val="0"/>
        <w:adjustRightInd w:val="0"/>
        <w:spacing w:after="0" w:line="300" w:lineRule="auto"/>
        <w:jc w:val="both"/>
        <w:rPr>
          <w:rFonts w:ascii="Times New Roman" w:hAnsi="Times New Roman" w:cs="Times New Roman"/>
          <w:lang w:val="en-GB"/>
        </w:rPr>
      </w:pPr>
    </w:p>
    <w:p w14:paraId="549DF8CE" w14:textId="5CDE5EB5" w:rsidR="00593E85" w:rsidRDefault="00F16B49" w:rsidP="00B57E7F">
      <w:pPr>
        <w:autoSpaceDE w:val="0"/>
        <w:autoSpaceDN w:val="0"/>
        <w:adjustRightInd w:val="0"/>
        <w:spacing w:after="0" w:line="300" w:lineRule="auto"/>
        <w:jc w:val="both"/>
        <w:rPr>
          <w:rFonts w:ascii="Times New Roman" w:eastAsiaTheme="minorEastAsia" w:hAnsi="Times New Roman" w:cs="Times New Roman"/>
          <w:lang w:val="en-GB"/>
        </w:rPr>
      </w:pPr>
      <w:r>
        <w:rPr>
          <w:rFonts w:ascii="Times New Roman" w:hAnsi="Times New Roman" w:cs="Times New Roman"/>
          <w:lang w:val="en-GB"/>
        </w:rPr>
        <w:t xml:space="preserve">In all the performed simulations, </w:t>
      </w:r>
      <w:r w:rsidR="007E4FBC">
        <w:rPr>
          <w:rFonts w:ascii="Times New Roman" w:hAnsi="Times New Roman" w:cs="Times New Roman"/>
          <w:lang w:val="en-GB"/>
        </w:rPr>
        <w:t xml:space="preserve">both the </w:t>
      </w:r>
      <w:r w:rsidR="00932BB0">
        <w:rPr>
          <w:rFonts w:ascii="Times New Roman" w:eastAsiaTheme="minorEastAsia" w:hAnsi="Times New Roman" w:cs="Times New Roman"/>
          <w:lang w:val="en-GB"/>
        </w:rPr>
        <w:t xml:space="preserve">flow rates and the viscosity of the species A were varied to obtain various values of the </w:t>
      </w:r>
      <w:r w:rsidR="00F02C25">
        <w:rPr>
          <w:rFonts w:ascii="Times New Roman" w:eastAsiaTheme="minorEastAsia" w:hAnsi="Times New Roman" w:cs="Times New Roman"/>
          <w:lang w:val="en-GB"/>
        </w:rPr>
        <w:t xml:space="preserve">Reynolds </w:t>
      </w:r>
      <w:r w:rsidR="00932BB0">
        <w:rPr>
          <w:rFonts w:ascii="Times New Roman" w:eastAsiaTheme="minorEastAsia" w:hAnsi="Times New Roman" w:cs="Times New Roman"/>
          <w:lang w:val="en-GB"/>
        </w:rPr>
        <w:t>number</w:t>
      </w:r>
      <w:r w:rsidR="00F02C25">
        <w:rPr>
          <w:rFonts w:ascii="Times New Roman" w:eastAsiaTheme="minorEastAsia" w:hAnsi="Times New Roman" w:cs="Times New Roman"/>
          <w:lang w:val="en-GB"/>
        </w:rPr>
        <w:t xml:space="preserve"> (</w:t>
      </w:r>
      <m:oMath>
        <m:r>
          <w:rPr>
            <w:rFonts w:ascii="Cambria Math" w:eastAsiaTheme="minorEastAsia" w:hAnsi="Cambria Math" w:cs="Times New Roman"/>
            <w:lang w:val="en-GB"/>
          </w:rPr>
          <m:t>Re)</m:t>
        </m:r>
      </m:oMath>
      <w:r w:rsidR="00F02C25">
        <w:rPr>
          <w:rFonts w:ascii="Times New Roman" w:eastAsiaTheme="minorEastAsia" w:hAnsi="Times New Roman" w:cs="Times New Roman"/>
          <w:lang w:val="en-GB"/>
        </w:rPr>
        <w:t xml:space="preserve">, which is defined as the ratio of inertial forces to viscous forces and it was calculated </w:t>
      </w:r>
      <w:r w:rsidR="00D30739">
        <w:rPr>
          <w:rFonts w:ascii="Times New Roman" w:eastAsiaTheme="minorEastAsia" w:hAnsi="Times New Roman" w:cs="Times New Roman"/>
          <w:lang w:val="en-GB"/>
        </w:rPr>
        <w:t>as follows</w:t>
      </w:r>
      <w:r w:rsidR="00F02C25">
        <w:rPr>
          <w:rFonts w:ascii="Times New Roman" w:eastAsiaTheme="minorEastAsia" w:hAnsi="Times New Roman" w:cs="Times New Roman"/>
          <w:lang w:val="en-GB"/>
        </w:rPr>
        <w:t>:</w:t>
      </w:r>
    </w:p>
    <w:p w14:paraId="6E6CAFEB" w14:textId="5AA5BC09" w:rsidR="00F02C25" w:rsidRDefault="00F02C25" w:rsidP="00B57E7F">
      <w:pPr>
        <w:autoSpaceDE w:val="0"/>
        <w:autoSpaceDN w:val="0"/>
        <w:adjustRightInd w:val="0"/>
        <w:spacing w:after="0" w:line="300" w:lineRule="auto"/>
        <w:jc w:val="both"/>
        <w:rPr>
          <w:rFonts w:ascii="Times New Roman" w:eastAsiaTheme="minorEastAsia" w:hAnsi="Times New Roman" w:cs="Times New Roman"/>
          <w:lang w:val="en-GB"/>
        </w:rPr>
      </w:pPr>
    </w:p>
    <w:p w14:paraId="2D40EBE2" w14:textId="77777777" w:rsidR="00D30739" w:rsidRDefault="00A16EF6" w:rsidP="00D30739">
      <w:pPr>
        <w:autoSpaceDE w:val="0"/>
        <w:autoSpaceDN w:val="0"/>
        <w:adjustRightInd w:val="0"/>
        <w:spacing w:after="0" w:line="300" w:lineRule="auto"/>
        <w:jc w:val="center"/>
        <w:rPr>
          <w:rFonts w:ascii="Times New Roman" w:eastAsiaTheme="minorEastAsia" w:hAnsi="Times New Roman" w:cs="Times New Roman"/>
          <w:lang w:val="en-GB"/>
        </w:rPr>
      </w:pPr>
      <m:oMath>
        <m:r>
          <w:rPr>
            <w:rFonts w:ascii="Cambria Math" w:hAnsi="Cambria Math" w:cs="Times New Roman"/>
            <w:lang w:val="en-GB"/>
          </w:rPr>
          <m:t>Re=</m:t>
        </m:r>
        <m:f>
          <m:fPr>
            <m:ctrlPr>
              <w:rPr>
                <w:rFonts w:ascii="Cambria Math" w:hAnsi="Cambria Math" w:cs="Times New Roman"/>
                <w:lang w:val="en-GB"/>
              </w:rPr>
            </m:ctrlPr>
          </m:fPr>
          <m:num>
            <m:sSub>
              <m:sSubPr>
                <m:ctrlPr>
                  <w:rPr>
                    <w:rFonts w:ascii="Cambria Math" w:hAnsi="Cambria Math" w:cs="Times New Roman"/>
                    <w:i/>
                    <w:lang w:val="en-GB"/>
                  </w:rPr>
                </m:ctrlPr>
              </m:sSubPr>
              <m:e>
                <m:r>
                  <w:rPr>
                    <w:rFonts w:ascii="Cambria Math" w:hAnsi="Cambria Math" w:cs="Times New Roman"/>
                    <w:lang w:val="en-GB"/>
                  </w:rPr>
                  <m:t>ρ</m:t>
                </m:r>
              </m:e>
              <m:sub>
                <m:r>
                  <w:rPr>
                    <w:rFonts w:ascii="Cambria Math" w:hAnsi="Cambria Math" w:cs="Times New Roman"/>
                    <w:lang w:val="en-GB"/>
                  </w:rPr>
                  <m:t>mix</m:t>
                </m:r>
              </m:sub>
            </m:sSub>
            <m:r>
              <m:rPr>
                <m:sty m:val="p"/>
              </m:rPr>
              <w:rPr>
                <w:rFonts w:ascii="Cambria Math" w:hAnsi="Cambria Math" w:cs="Times New Roman"/>
                <w:lang w:val="en-GB"/>
              </w:rPr>
              <m:t>⋅</m:t>
            </m:r>
            <m:r>
              <w:rPr>
                <w:rFonts w:ascii="Cambria Math" w:hAnsi="Cambria Math" w:cs="Times New Roman"/>
                <w:lang w:val="en-GB"/>
              </w:rPr>
              <m:t>v</m:t>
            </m:r>
            <m:r>
              <m:rPr>
                <m:sty m:val="p"/>
              </m:rP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D</m:t>
                </m:r>
                <m:ctrlPr>
                  <w:rPr>
                    <w:rFonts w:ascii="Cambria Math" w:hAnsi="Cambria Math" w:cs="Times New Roman"/>
                    <w:lang w:val="en-GB"/>
                  </w:rPr>
                </m:ctrlPr>
              </m:e>
              <m:sub>
                <m:r>
                  <w:rPr>
                    <w:rFonts w:ascii="Cambria Math" w:hAnsi="Cambria Math" w:cs="Times New Roman"/>
                    <w:lang w:val="en-GB"/>
                  </w:rPr>
                  <m:t>ax</m:t>
                </m:r>
              </m:sub>
            </m:sSub>
            <m:ctrlPr>
              <w:rPr>
                <w:rFonts w:ascii="Cambria Math" w:hAnsi="Cambria Math" w:cs="Times New Roman"/>
                <w:i/>
                <w:lang w:val="en-GB"/>
              </w:rPr>
            </m:ctrlPr>
          </m:num>
          <m:den>
            <m:sSub>
              <m:sSubPr>
                <m:ctrlPr>
                  <w:rPr>
                    <w:rFonts w:ascii="Cambria Math" w:hAnsi="Cambria Math" w:cs="Times New Roman"/>
                    <w:i/>
                    <w:lang w:val="en-GB"/>
                  </w:rPr>
                </m:ctrlPr>
              </m:sSubPr>
              <m:e>
                <m:r>
                  <w:rPr>
                    <w:rFonts w:ascii="Cambria Math" w:hAnsi="Cambria Math" w:cs="Times New Roman"/>
                    <w:lang w:val="en-GB"/>
                  </w:rPr>
                  <m:t>μ</m:t>
                </m:r>
              </m:e>
              <m:sub>
                <m:r>
                  <w:rPr>
                    <w:rFonts w:ascii="Cambria Math" w:hAnsi="Cambria Math" w:cs="Times New Roman"/>
                    <w:lang w:val="en-GB"/>
                  </w:rPr>
                  <m:t>mix</m:t>
                </m:r>
              </m:sub>
            </m:sSub>
            <m:ctrlPr>
              <w:rPr>
                <w:rFonts w:ascii="Cambria Math" w:hAnsi="Cambria Math" w:cs="Times New Roman"/>
                <w:i/>
                <w:lang w:val="en-GB"/>
              </w:rPr>
            </m:ctrlPr>
          </m:den>
        </m:f>
      </m:oMath>
      <w:r w:rsidR="00D30739">
        <w:rPr>
          <w:rFonts w:ascii="Times New Roman" w:eastAsiaTheme="minorEastAsia" w:hAnsi="Times New Roman" w:cs="Times New Roman"/>
          <w:lang w:val="en-GB"/>
        </w:rPr>
        <w:t xml:space="preserve">           </w:t>
      </w:r>
    </w:p>
    <w:p w14:paraId="36E20330" w14:textId="5099899B" w:rsidR="00D30739" w:rsidRPr="00A16EF6" w:rsidRDefault="00D30739" w:rsidP="00D30739">
      <w:pPr>
        <w:autoSpaceDE w:val="0"/>
        <w:autoSpaceDN w:val="0"/>
        <w:adjustRightInd w:val="0"/>
        <w:spacing w:after="0" w:line="300" w:lineRule="auto"/>
        <w:jc w:val="center"/>
        <w:rPr>
          <w:rFonts w:ascii="Times New Roman" w:eastAsiaTheme="minorEastAsia" w:hAnsi="Times New Roman" w:cs="Times New Roman"/>
          <w:lang w:val="en-GB"/>
        </w:rPr>
      </w:pPr>
      <w:r>
        <w:rPr>
          <w:rFonts w:ascii="Times New Roman" w:eastAsiaTheme="minorEastAsia" w:hAnsi="Times New Roman" w:cs="Times New Roman"/>
          <w:lang w:val="en-GB"/>
        </w:rPr>
        <w:t xml:space="preserve">                                                                                                                                                                           </w:t>
      </w:r>
    </w:p>
    <w:p w14:paraId="64AC1892" w14:textId="7490E778" w:rsidR="00A16EF6" w:rsidRDefault="006F151A" w:rsidP="007E4FBC">
      <w:pPr>
        <w:autoSpaceDE w:val="0"/>
        <w:autoSpaceDN w:val="0"/>
        <w:adjustRightInd w:val="0"/>
        <w:spacing w:after="0" w:line="300" w:lineRule="auto"/>
        <w:jc w:val="both"/>
        <w:rPr>
          <w:rFonts w:ascii="Times New Roman" w:hAnsi="Times New Roman" w:cs="Times New Roman"/>
          <w:lang w:val="en-GB"/>
        </w:rPr>
      </w:pPr>
      <w:r>
        <w:rPr>
          <w:rFonts w:ascii="Times New Roman" w:hAnsi="Times New Roman" w:cs="Times New Roman"/>
          <w:lang w:val="en-GB"/>
        </w:rPr>
        <w:t>where</w:t>
      </w:r>
      <w:r w:rsidR="00206837">
        <w:rPr>
          <w:rFonts w:ascii="Times New Roman" w:hAnsi="Times New Roman" w:cs="Times New Roman"/>
          <w:lang w:val="en-GB"/>
        </w:rPr>
        <w:t xml:space="preserve"> </w:t>
      </w:r>
      <m:oMath>
        <m:sSub>
          <m:sSubPr>
            <m:ctrlPr>
              <w:rPr>
                <w:rFonts w:ascii="Cambria Math" w:hAnsi="Cambria Math" w:cs="Times New Roman"/>
                <w:i/>
                <w:lang w:val="en-GB"/>
              </w:rPr>
            </m:ctrlPr>
          </m:sSubPr>
          <m:e>
            <m:r>
              <w:rPr>
                <w:rFonts w:ascii="Cambria Math" w:hAnsi="Cambria Math" w:cs="Times New Roman"/>
                <w:lang w:val="en-GB"/>
              </w:rPr>
              <m:t>ρ</m:t>
            </m:r>
          </m:e>
          <m:sub>
            <m:r>
              <w:rPr>
                <w:rFonts w:ascii="Cambria Math" w:hAnsi="Cambria Math" w:cs="Times New Roman"/>
                <w:lang w:val="en-GB"/>
              </w:rPr>
              <m:t>mix</m:t>
            </m:r>
          </m:sub>
        </m:sSub>
        <m:d>
          <m:dPr>
            <m:begChr m:val="["/>
            <m:endChr m:val="]"/>
            <m:ctrlPr>
              <w:rPr>
                <w:rFonts w:ascii="Cambria Math" w:hAnsi="Cambria Math" w:cs="Times New Roman"/>
                <w:i/>
                <w:lang w:val="en-GB"/>
              </w:rPr>
            </m:ctrlPr>
          </m:dPr>
          <m:e>
            <m:r>
              <w:rPr>
                <w:rFonts w:ascii="Cambria Math" w:hAnsi="Cambria Math" w:cs="Times New Roman"/>
                <w:lang w:val="en-GB"/>
              </w:rPr>
              <m:t>kg</m:t>
            </m:r>
            <m:r>
              <m:rPr>
                <m:lit/>
              </m:rPr>
              <w:rPr>
                <w:rFonts w:ascii="Cambria Math" w:hAnsi="Cambria Math" w:cs="Times New Roman"/>
                <w:lang w:val="en-GB"/>
              </w:rPr>
              <m:t>/</m:t>
            </m:r>
            <m:sSup>
              <m:sSupPr>
                <m:ctrlPr>
                  <w:rPr>
                    <w:rFonts w:ascii="Cambria Math" w:hAnsi="Cambria Math" w:cs="Times New Roman"/>
                    <w:i/>
                    <w:lang w:val="en-GB"/>
                  </w:rPr>
                </m:ctrlPr>
              </m:sSupPr>
              <m:e>
                <m:r>
                  <w:rPr>
                    <w:rFonts w:ascii="Cambria Math" w:hAnsi="Cambria Math" w:cs="Times New Roman"/>
                    <w:lang w:val="en-GB"/>
                  </w:rPr>
                  <m:t>m</m:t>
                </m:r>
              </m:e>
              <m:sup>
                <m:r>
                  <w:rPr>
                    <w:rFonts w:ascii="Cambria Math" w:hAnsi="Cambria Math" w:cs="Times New Roman"/>
                    <w:lang w:val="en-GB"/>
                  </w:rPr>
                  <m:t>3</m:t>
                </m:r>
              </m:sup>
            </m:sSup>
          </m:e>
        </m:d>
      </m:oMath>
      <w:r w:rsidR="00206837">
        <w:rPr>
          <w:rFonts w:ascii="Times New Roman" w:eastAsiaTheme="minorEastAsia" w:hAnsi="Times New Roman" w:cs="Times New Roman"/>
          <w:lang w:val="en-GB"/>
        </w:rPr>
        <w:t xml:space="preserve"> is the </w:t>
      </w:r>
      <w:r w:rsidR="00A860AA">
        <w:rPr>
          <w:rFonts w:ascii="Times New Roman" w:eastAsiaTheme="minorEastAsia" w:hAnsi="Times New Roman" w:cs="Times New Roman"/>
          <w:lang w:val="en-GB"/>
        </w:rPr>
        <w:t xml:space="preserve">mass weighted </w:t>
      </w:r>
      <w:r w:rsidR="00F002A7">
        <w:rPr>
          <w:rFonts w:ascii="Times New Roman" w:eastAsiaTheme="minorEastAsia" w:hAnsi="Times New Roman" w:cs="Times New Roman"/>
          <w:lang w:val="en-GB"/>
        </w:rPr>
        <w:t>mixture density and is calculated as</w:t>
      </w:r>
      <w:r>
        <w:rPr>
          <w:rFonts w:ascii="Times New Roman" w:hAnsi="Times New Roman" w:cs="Times New Roman"/>
          <w:lang w:val="en-GB"/>
        </w:rPr>
        <w:t xml:space="preserve"> </w:t>
      </w:r>
      <m:oMath>
        <m:sSub>
          <m:sSubPr>
            <m:ctrlPr>
              <w:rPr>
                <w:rFonts w:ascii="Cambria Math" w:hAnsi="Cambria Math" w:cs="Times New Roman"/>
                <w:i/>
                <w:lang w:val="en-GB"/>
              </w:rPr>
            </m:ctrlPr>
          </m:sSubPr>
          <m:e>
            <m:r>
              <w:rPr>
                <w:rFonts w:ascii="Cambria Math" w:hAnsi="Cambria Math" w:cs="Times New Roman"/>
                <w:lang w:val="en-GB"/>
              </w:rPr>
              <m:t>ρ</m:t>
            </m:r>
          </m:e>
          <m:sub>
            <m:r>
              <w:rPr>
                <w:rFonts w:ascii="Cambria Math" w:hAnsi="Cambria Math" w:cs="Times New Roman"/>
                <w:lang w:val="en-GB"/>
              </w:rPr>
              <m:t>mix</m:t>
            </m:r>
          </m:sub>
        </m:sSub>
        <m:r>
          <w:rPr>
            <w:rFonts w:ascii="Cambria Math" w:hAnsi="Cambria Math" w:cs="Times New Roman"/>
            <w:lang w:val="en-GB"/>
          </w:rPr>
          <m:t>=</m:t>
        </m:r>
        <m:sSup>
          <m:sSupPr>
            <m:ctrlPr>
              <w:rPr>
                <w:rFonts w:ascii="Cambria Math" w:hAnsi="Cambria Math" w:cs="Times New Roman"/>
                <w:i/>
                <w:lang w:val="en-GB"/>
              </w:rPr>
            </m:ctrlPr>
          </m:sSupPr>
          <m:e>
            <m:d>
              <m:dPr>
                <m:ctrlPr>
                  <w:rPr>
                    <w:rFonts w:ascii="Cambria Math" w:hAnsi="Cambria Math" w:cs="Times New Roman"/>
                    <w:i/>
                    <w:lang w:val="en-GB"/>
                  </w:rPr>
                </m:ctrlPr>
              </m:dPr>
              <m:e>
                <m:sSub>
                  <m:sSubPr>
                    <m:ctrlPr>
                      <w:rPr>
                        <w:rFonts w:ascii="Cambria Math" w:hAnsi="Cambria Math" w:cs="Times New Roman"/>
                        <w:i/>
                        <w:lang w:val="en-GB"/>
                      </w:rPr>
                    </m:ctrlPr>
                  </m:sSubPr>
                  <m:e>
                    <m:r>
                      <w:rPr>
                        <w:rFonts w:ascii="Cambria Math" w:hAnsi="Cambria Math" w:cs="Times New Roman"/>
                        <w:lang w:val="en-GB"/>
                      </w:rPr>
                      <m:t>ω</m:t>
                    </m:r>
                  </m:e>
                  <m:sub>
                    <m:r>
                      <w:rPr>
                        <w:rFonts w:ascii="Cambria Math" w:hAnsi="Cambria Math" w:cs="Times New Roman"/>
                        <w:lang w:val="en-GB"/>
                      </w:rPr>
                      <m:t>A</m:t>
                    </m:r>
                  </m:sub>
                </m:sSub>
                <m:r>
                  <m:rPr>
                    <m:lit/>
                  </m:rP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ρ</m:t>
                    </m:r>
                  </m:e>
                  <m:sub>
                    <m:r>
                      <w:rPr>
                        <w:rFonts w:ascii="Cambria Math" w:hAnsi="Cambria Math" w:cs="Times New Roman"/>
                        <w:lang w:val="en-GB"/>
                      </w:rPr>
                      <m:t>A</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ω</m:t>
                    </m:r>
                  </m:e>
                  <m:sub>
                    <m:r>
                      <w:rPr>
                        <w:rFonts w:ascii="Cambria Math" w:hAnsi="Cambria Math" w:cs="Times New Roman"/>
                        <w:lang w:val="en-GB"/>
                      </w:rPr>
                      <m:t>B</m:t>
                    </m:r>
                  </m:sub>
                </m:sSub>
                <m:r>
                  <m:rPr>
                    <m:lit/>
                  </m:rP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ρ</m:t>
                    </m:r>
                  </m:e>
                  <m:sub>
                    <m:r>
                      <w:rPr>
                        <w:rFonts w:ascii="Cambria Math" w:hAnsi="Cambria Math" w:cs="Times New Roman"/>
                        <w:lang w:val="en-GB"/>
                      </w:rPr>
                      <m:t>B</m:t>
                    </m:r>
                  </m:sub>
                </m:sSub>
              </m:e>
            </m:d>
          </m:e>
          <m:sup>
            <m:r>
              <w:rPr>
                <w:rFonts w:ascii="Cambria Math" w:hAnsi="Cambria Math" w:cs="Times New Roman"/>
                <w:lang w:val="en-GB"/>
              </w:rPr>
              <m:t>-1</m:t>
            </m:r>
          </m:sup>
        </m:sSup>
      </m:oMath>
      <w:r w:rsidR="00F002A7">
        <w:rPr>
          <w:rFonts w:ascii="Times New Roman" w:eastAsiaTheme="minorEastAsia" w:hAnsi="Times New Roman" w:cs="Times New Roman"/>
          <w:lang w:val="en-GB"/>
        </w:rPr>
        <w:t xml:space="preserve">, </w:t>
      </w:r>
      <w:r w:rsidR="004E626C">
        <w:rPr>
          <w:rFonts w:ascii="Times New Roman" w:eastAsiaTheme="minorEastAsia" w:hAnsi="Times New Roman" w:cs="Times New Roman"/>
          <w:lang w:val="en-GB"/>
        </w:rPr>
        <w:t xml:space="preserve">with </w:t>
      </w:r>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ω</m:t>
            </m:r>
          </m:e>
          <m:sub>
            <m:r>
              <w:rPr>
                <w:rFonts w:ascii="Cambria Math" w:eastAsiaTheme="minorEastAsia" w:hAnsi="Cambria Math" w:cs="Times New Roman"/>
                <w:lang w:val="en-GB"/>
              </w:rPr>
              <m:t>A</m:t>
            </m:r>
          </m:sub>
        </m:sSub>
      </m:oMath>
      <w:r w:rsidR="004E626C">
        <w:rPr>
          <w:rFonts w:ascii="Times New Roman" w:eastAsiaTheme="minorEastAsia" w:hAnsi="Times New Roman" w:cs="Times New Roman"/>
          <w:lang w:val="en-GB"/>
        </w:rPr>
        <w:t xml:space="preserve"> and </w:t>
      </w:r>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ω</m:t>
            </m:r>
          </m:e>
          <m:sub>
            <m:r>
              <w:rPr>
                <w:rFonts w:ascii="Cambria Math" w:eastAsiaTheme="minorEastAsia" w:hAnsi="Cambria Math" w:cs="Times New Roman"/>
                <w:lang w:val="en-GB"/>
              </w:rPr>
              <m:t>B</m:t>
            </m:r>
          </m:sub>
        </m:sSub>
      </m:oMath>
      <w:r w:rsidR="004E626C">
        <w:rPr>
          <w:rFonts w:ascii="Times New Roman" w:eastAsiaTheme="minorEastAsia" w:hAnsi="Times New Roman" w:cs="Times New Roman"/>
          <w:lang w:val="en-GB"/>
        </w:rPr>
        <w:t xml:space="preserve"> being the mass fractions of the species A and B, respectively</w:t>
      </w:r>
      <w:r w:rsidR="00C66324">
        <w:rPr>
          <w:rFonts w:ascii="Times New Roman" w:eastAsiaTheme="minorEastAsia" w:hAnsi="Times New Roman" w:cs="Times New Roman"/>
          <w:lang w:val="en-GB"/>
        </w:rPr>
        <w:t>,</w:t>
      </w:r>
      <w:r w:rsidR="004E626C">
        <w:rPr>
          <w:rFonts w:ascii="Times New Roman" w:eastAsiaTheme="minorEastAsia" w:hAnsi="Times New Roman" w:cs="Times New Roman"/>
          <w:lang w:val="en-GB"/>
        </w:rPr>
        <w:t xml:space="preserve"> </w:t>
      </w:r>
      <m:oMath>
        <m:r>
          <w:rPr>
            <w:rFonts w:ascii="Cambria Math" w:eastAsiaTheme="minorEastAsia" w:hAnsi="Cambria Math" w:cs="Times New Roman"/>
            <w:lang w:val="en-GB"/>
          </w:rPr>
          <m:t>v [m/s]</m:t>
        </m:r>
      </m:oMath>
      <w:r w:rsidR="004174EA">
        <w:rPr>
          <w:rFonts w:ascii="Times New Roman" w:eastAsiaTheme="minorEastAsia" w:hAnsi="Times New Roman" w:cs="Times New Roman"/>
          <w:lang w:val="en-GB"/>
        </w:rPr>
        <w:t xml:space="preserve"> is the spatial velocity inside the reactor</w:t>
      </w:r>
      <w:r w:rsidR="009238A8">
        <w:rPr>
          <w:rFonts w:ascii="Times New Roman" w:eastAsiaTheme="minorEastAsia" w:hAnsi="Times New Roman" w:cs="Times New Roman"/>
          <w:lang w:val="en-GB"/>
        </w:rPr>
        <w:t xml:space="preserve"> and is obtained as </w:t>
      </w:r>
      <m:oMath>
        <m:r>
          <w:rPr>
            <w:rFonts w:ascii="Cambria Math" w:eastAsiaTheme="minorEastAsia" w:hAnsi="Cambria Math" w:cs="Times New Roman"/>
            <w:lang w:val="en-GB"/>
          </w:rPr>
          <m:t>v=</m:t>
        </m:r>
        <m:f>
          <m:fPr>
            <m:ctrlPr>
              <w:rPr>
                <w:rFonts w:ascii="Cambria Math" w:eastAsiaTheme="minorEastAsia" w:hAnsi="Cambria Math" w:cs="Times New Roman"/>
                <w:lang w:val="en-GB"/>
              </w:rPr>
            </m:ctrlPr>
          </m:fPr>
          <m:num>
            <m:d>
              <m:dPr>
                <m:ctrlPr>
                  <w:rPr>
                    <w:rFonts w:ascii="Cambria Math" w:eastAsiaTheme="minorEastAsia" w:hAnsi="Cambria Math" w:cs="Times New Roman"/>
                    <w:i/>
                    <w:lang w:val="en-GB"/>
                  </w:rPr>
                </m:ctrlPr>
              </m:d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m</m:t>
                    </m:r>
                  </m:e>
                  <m:sub>
                    <m:r>
                      <w:rPr>
                        <w:rFonts w:ascii="Cambria Math" w:eastAsiaTheme="minorEastAsia" w:hAnsi="Cambria Math" w:cs="Times New Roman"/>
                        <w:lang w:val="en-GB"/>
                      </w:rPr>
                      <m:t>A</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m</m:t>
                    </m:r>
                  </m:e>
                  <m:sub>
                    <m:r>
                      <w:rPr>
                        <w:rFonts w:ascii="Cambria Math" w:eastAsiaTheme="minorEastAsia" w:hAnsi="Cambria Math" w:cs="Times New Roman"/>
                        <w:lang w:val="en-GB"/>
                      </w:rPr>
                      <m:t>B</m:t>
                    </m:r>
                  </m:sub>
                </m:sSub>
              </m:e>
            </m:d>
            <m:r>
              <m:rPr>
                <m:sty m:val="p"/>
              </m:rPr>
              <w:rPr>
                <w:rFonts w:ascii="Cambria Math" w:eastAsiaTheme="minorEastAsia" w:hAnsi="Cambria Math" w:cs="Times New Roman"/>
                <w:lang w:val="en-GB"/>
              </w:rPr>
              <m:t>⋅</m:t>
            </m:r>
            <m:r>
              <w:rPr>
                <w:rFonts w:ascii="Cambria Math" w:eastAsiaTheme="minorEastAsia" w:hAnsi="Cambria Math" w:cs="Times New Roman"/>
                <w:lang w:val="en-GB"/>
              </w:rPr>
              <m:t>4</m:t>
            </m:r>
            <m:ctrlPr>
              <w:rPr>
                <w:rFonts w:ascii="Cambria Math" w:eastAsiaTheme="minorEastAsia" w:hAnsi="Cambria Math" w:cs="Times New Roman"/>
                <w:i/>
                <w:lang w:val="en-GB"/>
              </w:rPr>
            </m:ctrlPr>
          </m:num>
          <m:den>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ρ</m:t>
                </m:r>
              </m:e>
              <m:sub>
                <m:r>
                  <w:rPr>
                    <w:rFonts w:ascii="Cambria Math" w:eastAsiaTheme="minorEastAsia" w:hAnsi="Cambria Math" w:cs="Times New Roman"/>
                    <w:lang w:val="en-GB"/>
                  </w:rPr>
                  <m:t>mix</m:t>
                </m:r>
              </m:sub>
            </m:sSub>
            <m:r>
              <m:rPr>
                <m:sty m:val="p"/>
              </m:rPr>
              <w:rPr>
                <w:rFonts w:ascii="Cambria Math" w:eastAsiaTheme="minorEastAsia" w:hAnsi="Cambria Math" w:cs="Times New Roman"/>
                <w:lang w:val="en-GB"/>
              </w:rPr>
              <m:t>⋅π⋅</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D</m:t>
                </m:r>
                <m:ctrlPr>
                  <w:rPr>
                    <w:rFonts w:ascii="Cambria Math" w:eastAsiaTheme="minorEastAsia" w:hAnsi="Cambria Math" w:cs="Times New Roman"/>
                    <w:lang w:val="en-GB"/>
                  </w:rPr>
                </m:ctrlPr>
              </m:e>
              <m:sub>
                <m:r>
                  <w:rPr>
                    <w:rFonts w:ascii="Cambria Math" w:eastAsiaTheme="minorEastAsia" w:hAnsi="Cambria Math" w:cs="Times New Roman"/>
                    <w:lang w:val="en-GB"/>
                  </w:rPr>
                  <m:t>ax</m:t>
                </m:r>
              </m:sub>
              <m:sup>
                <m:r>
                  <w:rPr>
                    <w:rFonts w:ascii="Cambria Math" w:eastAsiaTheme="minorEastAsia" w:hAnsi="Cambria Math" w:cs="Times New Roman"/>
                    <w:lang w:val="en-GB"/>
                  </w:rPr>
                  <m:t>2</m:t>
                </m:r>
              </m:sup>
            </m:sSubSup>
            <m:ctrlPr>
              <w:rPr>
                <w:rFonts w:ascii="Cambria Math" w:eastAsiaTheme="minorEastAsia" w:hAnsi="Cambria Math" w:cs="Times New Roman"/>
                <w:i/>
                <w:lang w:val="en-GB"/>
              </w:rPr>
            </m:ctrlPr>
          </m:den>
        </m:f>
      </m:oMath>
      <w:r w:rsidR="006A537E">
        <w:rPr>
          <w:rFonts w:ascii="Times New Roman" w:eastAsiaTheme="minorEastAsia" w:hAnsi="Times New Roman" w:cs="Times New Roman"/>
          <w:lang w:val="en-GB"/>
        </w:rPr>
        <w:t xml:space="preserve"> and </w:t>
      </w:r>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μ</m:t>
            </m:r>
          </m:e>
          <m:sub>
            <m:r>
              <w:rPr>
                <w:rFonts w:ascii="Cambria Math" w:eastAsiaTheme="minorEastAsia" w:hAnsi="Cambria Math" w:cs="Times New Roman"/>
                <w:lang w:val="en-GB"/>
              </w:rPr>
              <m:t>mix</m:t>
            </m:r>
          </m:sub>
        </m:sSub>
        <m:r>
          <w:rPr>
            <w:rFonts w:ascii="Cambria Math" w:eastAsiaTheme="minorEastAsia" w:hAnsi="Cambria Math" w:cs="Times New Roman"/>
            <w:lang w:val="en-GB"/>
          </w:rPr>
          <m:t xml:space="preserve"> </m:t>
        </m:r>
        <m:d>
          <m:dPr>
            <m:begChr m:val="["/>
            <m:endChr m:val="]"/>
            <m:ctrlPr>
              <w:rPr>
                <w:rFonts w:ascii="Cambria Math" w:eastAsiaTheme="minorEastAsia" w:hAnsi="Cambria Math" w:cs="Times New Roman"/>
                <w:i/>
                <w:lang w:val="en-GB"/>
              </w:rPr>
            </m:ctrlPr>
          </m:dPr>
          <m:e>
            <m:r>
              <w:rPr>
                <w:rFonts w:ascii="Cambria Math" w:eastAsiaTheme="minorEastAsia" w:hAnsi="Cambria Math" w:cs="Times New Roman"/>
                <w:lang w:val="en-GB"/>
              </w:rPr>
              <m:t>Pa</m:t>
            </m:r>
            <m:r>
              <m:rPr>
                <m:sty m:val="p"/>
              </m:rPr>
              <w:rPr>
                <w:rFonts w:ascii="Cambria Math" w:eastAsiaTheme="minorEastAsia" w:hAnsi="Cambria Math" w:cs="Times New Roman"/>
                <w:lang w:val="en-GB"/>
              </w:rPr>
              <m:t>⋅</m:t>
            </m:r>
            <m:r>
              <w:rPr>
                <w:rFonts w:ascii="Cambria Math" w:eastAsiaTheme="minorEastAsia" w:hAnsi="Cambria Math" w:cs="Times New Roman"/>
                <w:lang w:val="en-GB"/>
              </w:rPr>
              <m:t>s</m:t>
            </m:r>
          </m:e>
        </m:d>
      </m:oMath>
      <w:r w:rsidR="003B4B18">
        <w:rPr>
          <w:rFonts w:ascii="Times New Roman" w:eastAsiaTheme="minorEastAsia" w:hAnsi="Times New Roman" w:cs="Times New Roman"/>
          <w:lang w:val="en-GB"/>
        </w:rPr>
        <w:t xml:space="preserve"> is the </w:t>
      </w:r>
      <w:r w:rsidR="00A860AA">
        <w:rPr>
          <w:rFonts w:ascii="Times New Roman" w:eastAsiaTheme="minorEastAsia" w:hAnsi="Times New Roman" w:cs="Times New Roman"/>
          <w:lang w:val="en-GB"/>
        </w:rPr>
        <w:t xml:space="preserve">mass weighted </w:t>
      </w:r>
      <w:r w:rsidR="003B4B18">
        <w:rPr>
          <w:rFonts w:ascii="Times New Roman" w:eastAsiaTheme="minorEastAsia" w:hAnsi="Times New Roman" w:cs="Times New Roman"/>
          <w:lang w:val="en-GB"/>
        </w:rPr>
        <w:t>mixture viscosity, obtained through</w:t>
      </w:r>
      <w:r w:rsidR="00A860AA">
        <w:rPr>
          <w:rFonts w:ascii="Times New Roman" w:eastAsiaTheme="minorEastAsia" w:hAnsi="Times New Roman" w:cs="Times New Roman"/>
          <w:lang w:val="en-GB"/>
        </w:rPr>
        <w:t xml:space="preserve"> the following </w:t>
      </w:r>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μ</m:t>
            </m:r>
          </m:e>
          <m:sub>
            <m:r>
              <w:rPr>
                <w:rFonts w:ascii="Cambria Math" w:eastAsiaTheme="minorEastAsia" w:hAnsi="Cambria Math" w:cs="Times New Roman"/>
                <w:lang w:val="en-GB"/>
              </w:rPr>
              <m:t>mix</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μ</m:t>
            </m:r>
          </m:e>
          <m:sub>
            <m:r>
              <w:rPr>
                <w:rFonts w:ascii="Cambria Math" w:eastAsiaTheme="minorEastAsia" w:hAnsi="Cambria Math" w:cs="Times New Roman"/>
                <w:lang w:val="en-GB"/>
              </w:rPr>
              <m:t>A</m:t>
            </m:r>
          </m:sub>
        </m:sSub>
        <m:r>
          <m:rPr>
            <m:sty m:val="p"/>
          </m:rP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ω</m:t>
            </m:r>
            <m:ctrlPr>
              <w:rPr>
                <w:rFonts w:ascii="Cambria Math" w:eastAsiaTheme="minorEastAsia" w:hAnsi="Cambria Math" w:cs="Times New Roman"/>
                <w:lang w:val="en-GB"/>
              </w:rPr>
            </m:ctrlPr>
          </m:e>
          <m:sub>
            <m:r>
              <w:rPr>
                <w:rFonts w:ascii="Cambria Math" w:eastAsiaTheme="minorEastAsia" w:hAnsi="Cambria Math" w:cs="Times New Roman"/>
                <w:lang w:val="en-GB"/>
              </w:rPr>
              <m:t>A</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μ</m:t>
            </m:r>
          </m:e>
          <m:sub>
            <m:r>
              <w:rPr>
                <w:rFonts w:ascii="Cambria Math" w:eastAsiaTheme="minorEastAsia" w:hAnsi="Cambria Math" w:cs="Times New Roman"/>
                <w:lang w:val="en-GB"/>
              </w:rPr>
              <m:t>B</m:t>
            </m:r>
          </m:sub>
        </m:sSub>
        <m:r>
          <m:rPr>
            <m:sty m:val="p"/>
          </m:rP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ω</m:t>
            </m:r>
            <m:ctrlPr>
              <w:rPr>
                <w:rFonts w:ascii="Cambria Math" w:eastAsiaTheme="minorEastAsia" w:hAnsi="Cambria Math" w:cs="Times New Roman"/>
                <w:lang w:val="en-GB"/>
              </w:rPr>
            </m:ctrlPr>
          </m:e>
          <m:sub>
            <m:r>
              <w:rPr>
                <w:rFonts w:ascii="Cambria Math" w:eastAsiaTheme="minorEastAsia" w:hAnsi="Cambria Math" w:cs="Times New Roman"/>
                <w:lang w:val="en-GB"/>
              </w:rPr>
              <m:t>B</m:t>
            </m:r>
          </m:sub>
        </m:sSub>
      </m:oMath>
      <w:r w:rsidR="00A860AA">
        <w:rPr>
          <w:rFonts w:ascii="Times New Roman" w:eastAsiaTheme="minorEastAsia" w:hAnsi="Times New Roman" w:cs="Times New Roman"/>
          <w:lang w:val="en-GB"/>
        </w:rPr>
        <w:t>.</w:t>
      </w:r>
      <w:r w:rsidR="007E4FBC">
        <w:rPr>
          <w:rFonts w:ascii="Times New Roman" w:eastAsiaTheme="minorEastAsia" w:hAnsi="Times New Roman" w:cs="Times New Roman"/>
          <w:lang w:val="en-GB"/>
        </w:rPr>
        <w:t xml:space="preserve"> The mass flow rate ratio between the streams A and B</w:t>
      </w:r>
      <w:r w:rsidR="00AF5179">
        <w:rPr>
          <w:rFonts w:ascii="Times New Roman" w:eastAsiaTheme="minorEastAsia" w:hAnsi="Times New Roman" w:cs="Times New Roman"/>
          <w:lang w:val="en-GB"/>
        </w:rPr>
        <w:t>,</w:t>
      </w:r>
      <w:r w:rsidR="00AF5179" w:rsidRPr="00AF5179">
        <w:rPr>
          <w:rFonts w:ascii="Cambria Math" w:eastAsia="MS PGothic" w:hAnsi="Cambria Math"/>
          <w:lang w:val="en-US"/>
        </w:rPr>
        <w:t xml:space="preserve"> </w:t>
      </w:r>
      <m:oMath>
        <m:acc>
          <m:accPr>
            <m:chr m:val="̇"/>
            <m:ctrlPr>
              <w:rPr>
                <w:rFonts w:ascii="Cambria Math" w:eastAsia="MS PGothic" w:hAnsi="Cambria Math"/>
                <w:lang w:val="en-US"/>
              </w:rPr>
            </m:ctrlPr>
          </m:accPr>
          <m:e>
            <m:sSub>
              <m:sSubPr>
                <m:ctrlPr>
                  <w:rPr>
                    <w:rFonts w:ascii="Cambria Math" w:eastAsia="MS PGothic" w:hAnsi="Cambria Math"/>
                    <w:i/>
                    <w:lang w:val="en-US"/>
                  </w:rPr>
                </m:ctrlPr>
              </m:sSubPr>
              <m:e>
                <m:r>
                  <w:rPr>
                    <w:rFonts w:ascii="Cambria Math" w:eastAsia="MS PGothic" w:hAnsi="Cambria Math"/>
                    <w:lang w:val="en-US"/>
                  </w:rPr>
                  <m:t>m</m:t>
                </m:r>
              </m:e>
              <m:sub>
                <m:r>
                  <w:rPr>
                    <w:rFonts w:ascii="Cambria Math" w:eastAsia="MS PGothic" w:hAnsi="Cambria Math"/>
                    <w:lang w:val="en-US"/>
                  </w:rPr>
                  <m:t>A</m:t>
                </m:r>
              </m:sub>
            </m:sSub>
          </m:e>
        </m:acc>
        <m:r>
          <m:rPr>
            <m:lit/>
          </m:rPr>
          <w:rPr>
            <w:rFonts w:ascii="Cambria Math" w:eastAsia="MS PGothic" w:hAnsi="Cambria Math"/>
            <w:lang w:val="en-US"/>
          </w:rPr>
          <m:t>/</m:t>
        </m:r>
        <m:acc>
          <m:accPr>
            <m:chr m:val="̇"/>
            <m:ctrlPr>
              <w:rPr>
                <w:rFonts w:ascii="Cambria Math" w:eastAsia="MS PGothic" w:hAnsi="Cambria Math"/>
                <w:lang w:val="en-US"/>
              </w:rPr>
            </m:ctrlPr>
          </m:accPr>
          <m:e>
            <m:sSub>
              <m:sSubPr>
                <m:ctrlPr>
                  <w:rPr>
                    <w:rFonts w:ascii="Cambria Math" w:eastAsia="MS PGothic" w:hAnsi="Cambria Math"/>
                    <w:i/>
                    <w:lang w:val="en-US"/>
                  </w:rPr>
                </m:ctrlPr>
              </m:sSubPr>
              <m:e>
                <m:r>
                  <w:rPr>
                    <w:rFonts w:ascii="Cambria Math" w:eastAsia="MS PGothic" w:hAnsi="Cambria Math"/>
                    <w:lang w:val="en-US"/>
                  </w:rPr>
                  <m:t>m</m:t>
                </m:r>
              </m:e>
              <m:sub>
                <m:r>
                  <w:rPr>
                    <w:rFonts w:ascii="Cambria Math" w:eastAsia="MS PGothic" w:hAnsi="Cambria Math"/>
                    <w:lang w:val="en-US"/>
                  </w:rPr>
                  <m:t>B</m:t>
                </m:r>
              </m:sub>
            </m:sSub>
          </m:e>
        </m:acc>
      </m:oMath>
      <w:r w:rsidR="00AF5179">
        <w:rPr>
          <w:rFonts w:ascii="Cambria Math" w:eastAsia="MS PGothic" w:hAnsi="Cambria Math"/>
          <w:lang w:val="en-US"/>
        </w:rPr>
        <w:t>,</w:t>
      </w:r>
      <w:r w:rsidR="007E4FBC">
        <w:rPr>
          <w:rFonts w:ascii="Times New Roman" w:eastAsiaTheme="minorEastAsia" w:hAnsi="Times New Roman" w:cs="Times New Roman"/>
          <w:lang w:val="en-GB"/>
        </w:rPr>
        <w:t xml:space="preserve"> was considered constant and equal to 10.</w:t>
      </w:r>
    </w:p>
    <w:p w14:paraId="636FFE0B" w14:textId="5A71C562" w:rsidR="00E276FB" w:rsidRDefault="00E276FB" w:rsidP="00B57E7F">
      <w:pPr>
        <w:autoSpaceDE w:val="0"/>
        <w:autoSpaceDN w:val="0"/>
        <w:adjustRightInd w:val="0"/>
        <w:spacing w:after="0" w:line="300" w:lineRule="auto"/>
        <w:jc w:val="both"/>
        <w:rPr>
          <w:rFonts w:ascii="Times New Roman" w:hAnsi="Times New Roman" w:cs="Times New Roman"/>
          <w:lang w:val="en-GB"/>
        </w:rPr>
      </w:pPr>
    </w:p>
    <w:p w14:paraId="59AE3530" w14:textId="2F292737" w:rsidR="00E276FB" w:rsidRPr="007001B3" w:rsidRDefault="00E276FB" w:rsidP="00B57E7F">
      <w:pPr>
        <w:autoSpaceDE w:val="0"/>
        <w:autoSpaceDN w:val="0"/>
        <w:adjustRightInd w:val="0"/>
        <w:spacing w:after="0" w:line="300" w:lineRule="auto"/>
        <w:jc w:val="both"/>
        <w:rPr>
          <w:rFonts w:ascii="Times New Roman" w:hAnsi="Times New Roman" w:cs="Times New Roman"/>
          <w:i/>
          <w:iCs/>
          <w:lang w:val="en-GB"/>
        </w:rPr>
      </w:pPr>
      <w:r w:rsidRPr="007001B3">
        <w:rPr>
          <w:rFonts w:ascii="Times New Roman" w:hAnsi="Times New Roman" w:cs="Times New Roman"/>
          <w:i/>
          <w:iCs/>
          <w:lang w:val="en-GB"/>
        </w:rPr>
        <w:t xml:space="preserve">2.1 </w:t>
      </w:r>
      <w:r w:rsidR="001628E1" w:rsidRPr="007001B3">
        <w:rPr>
          <w:rFonts w:ascii="Times New Roman" w:hAnsi="Times New Roman" w:cs="Times New Roman"/>
          <w:i/>
          <w:iCs/>
          <w:lang w:val="en-GB"/>
        </w:rPr>
        <w:t>Mixing length analysis</w:t>
      </w:r>
    </w:p>
    <w:p w14:paraId="00CF3BC0" w14:textId="77D233BB" w:rsidR="00D92582" w:rsidRDefault="00B94E39" w:rsidP="00911EB9">
      <w:pPr>
        <w:autoSpaceDE w:val="0"/>
        <w:autoSpaceDN w:val="0"/>
        <w:adjustRightInd w:val="0"/>
        <w:spacing w:after="0" w:line="300" w:lineRule="auto"/>
        <w:jc w:val="both"/>
        <w:rPr>
          <w:rFonts w:ascii="Times New Roman" w:hAnsi="Times New Roman" w:cs="Times New Roman"/>
          <w:lang w:val="en-GB"/>
        </w:rPr>
      </w:pPr>
      <w:r>
        <w:rPr>
          <w:rFonts w:ascii="Times New Roman" w:hAnsi="Times New Roman" w:cs="Times New Roman"/>
          <w:lang w:val="en-GB"/>
        </w:rPr>
        <w:t>The mixing of the two streams were characterized by the coefficient of variation</w:t>
      </w:r>
      <w:r w:rsidR="001E3B7B">
        <w:rPr>
          <w:rFonts w:ascii="Times New Roman" w:hAnsi="Times New Roman" w:cs="Times New Roman"/>
          <w:lang w:val="en-GB"/>
        </w:rPr>
        <w:t>, defined as follows</w:t>
      </w:r>
      <w:r w:rsidR="00665311">
        <w:rPr>
          <w:rFonts w:ascii="Times New Roman" w:hAnsi="Times New Roman" w:cs="Times New Roman"/>
          <w:lang w:val="en-GB"/>
        </w:rPr>
        <w:t>:</w:t>
      </w:r>
    </w:p>
    <w:p w14:paraId="516A1C31" w14:textId="6EC8614F" w:rsidR="00665311" w:rsidRDefault="00665311" w:rsidP="00911EB9">
      <w:pPr>
        <w:autoSpaceDE w:val="0"/>
        <w:autoSpaceDN w:val="0"/>
        <w:adjustRightInd w:val="0"/>
        <w:spacing w:after="0" w:line="300" w:lineRule="auto"/>
        <w:jc w:val="both"/>
        <w:rPr>
          <w:rFonts w:ascii="Times New Roman" w:hAnsi="Times New Roman" w:cs="Times New Roman"/>
          <w:lang w:val="en-GB"/>
        </w:rPr>
      </w:pPr>
    </w:p>
    <w:p w14:paraId="3E4BD774" w14:textId="7DCAA49B" w:rsidR="00665311" w:rsidRPr="0016462E" w:rsidRDefault="001E3B7B" w:rsidP="00911EB9">
      <w:pPr>
        <w:autoSpaceDE w:val="0"/>
        <w:autoSpaceDN w:val="0"/>
        <w:adjustRightInd w:val="0"/>
        <w:spacing w:after="0" w:line="300" w:lineRule="auto"/>
        <w:jc w:val="both"/>
        <w:rPr>
          <w:rFonts w:ascii="Times New Roman" w:eastAsiaTheme="minorEastAsia" w:hAnsi="Times New Roman" w:cs="Times New Roman"/>
          <w:lang w:val="en-GB"/>
        </w:rPr>
      </w:pPr>
      <m:oMathPara>
        <m:oMath>
          <m:r>
            <w:rPr>
              <w:rFonts w:ascii="Cambria Math" w:hAnsi="Cambria Math" w:cs="Times New Roman"/>
              <w:lang w:val="en-GB"/>
            </w:rPr>
            <m:t>COV</m:t>
          </m:r>
          <m:d>
            <m:dPr>
              <m:ctrlPr>
                <w:rPr>
                  <w:rFonts w:ascii="Cambria Math" w:hAnsi="Cambria Math" w:cs="Times New Roman"/>
                  <w:i/>
                  <w:lang w:val="en-GB"/>
                </w:rPr>
              </m:ctrlPr>
            </m:dPr>
            <m:e>
              <m:r>
                <w:rPr>
                  <w:rFonts w:ascii="Cambria Math" w:hAnsi="Cambria Math" w:cs="Times New Roman"/>
                  <w:lang w:val="en-GB"/>
                </w:rPr>
                <m:t>x</m:t>
              </m:r>
            </m:e>
          </m:d>
          <m:r>
            <w:rPr>
              <w:rFonts w:ascii="Cambria Math" w:hAnsi="Cambria Math" w:cs="Times New Roman"/>
              <w:lang w:val="en-GB"/>
            </w:rPr>
            <m:t xml:space="preserve">= </m:t>
          </m:r>
          <m:f>
            <m:fPr>
              <m:ctrlPr>
                <w:rPr>
                  <w:rFonts w:ascii="Cambria Math" w:hAnsi="Cambria Math" w:cs="Times New Roman"/>
                  <w:i/>
                  <w:lang w:val="en-GB"/>
                </w:rPr>
              </m:ctrlPr>
            </m:fPr>
            <m:num>
              <m:rad>
                <m:radPr>
                  <m:degHide m:val="1"/>
                  <m:ctrlPr>
                    <w:rPr>
                      <w:rFonts w:ascii="Cambria Math" w:hAnsi="Cambria Math" w:cs="Times New Roman"/>
                      <w:i/>
                      <w:lang w:val="en-GB"/>
                    </w:rPr>
                  </m:ctrlPr>
                </m:radPr>
                <m:deg/>
                <m:e>
                  <m:d>
                    <m:dPr>
                      <m:ctrlPr>
                        <w:rPr>
                          <w:rFonts w:ascii="Cambria Math" w:hAnsi="Cambria Math" w:cs="Times New Roman"/>
                          <w:i/>
                          <w:lang w:val="en-GB"/>
                        </w:rPr>
                      </m:ctrlPr>
                    </m:dPr>
                    <m:e>
                      <m:r>
                        <w:rPr>
                          <w:rFonts w:ascii="Cambria Math" w:hAnsi="Cambria Math" w:cs="Times New Roman"/>
                          <w:lang w:val="en-GB"/>
                        </w:rPr>
                        <m:t xml:space="preserve"> </m:t>
                      </m:r>
                      <m:acc>
                        <m:accPr>
                          <m:chr m:val="̅"/>
                          <m:ctrlPr>
                            <w:rPr>
                              <w:rFonts w:ascii="Cambria Math" w:hAnsi="Cambria Math" w:cs="Times New Roman"/>
                              <w:i/>
                              <w:lang w:val="en-GB"/>
                            </w:rPr>
                          </m:ctrlPr>
                        </m:accPr>
                        <m:e>
                          <m:sSubSup>
                            <m:sSubSupPr>
                              <m:ctrlPr>
                                <w:rPr>
                                  <w:rFonts w:ascii="Cambria Math" w:hAnsi="Cambria Math" w:cs="Times New Roman"/>
                                  <w:i/>
                                  <w:lang w:val="en-GB"/>
                                </w:rPr>
                              </m:ctrlPr>
                            </m:sSubSupPr>
                            <m:e>
                              <m:r>
                                <w:rPr>
                                  <w:rFonts w:ascii="Cambria Math" w:hAnsi="Cambria Math" w:cs="Times New Roman"/>
                                  <w:lang w:val="en-GB"/>
                                </w:rPr>
                                <m:t>ω</m:t>
                              </m:r>
                            </m:e>
                            <m:sub>
                              <m:r>
                                <w:rPr>
                                  <w:rFonts w:ascii="Cambria Math" w:hAnsi="Cambria Math" w:cs="Times New Roman"/>
                                  <w:lang w:val="en-GB"/>
                                </w:rPr>
                                <m:t>B,x</m:t>
                              </m:r>
                            </m:sub>
                            <m:sup>
                              <m:r>
                                <w:rPr>
                                  <w:rFonts w:ascii="Cambria Math" w:hAnsi="Cambria Math" w:cs="Times New Roman"/>
                                  <w:lang w:val="en-GB"/>
                                </w:rPr>
                                <m:t>2</m:t>
                              </m:r>
                            </m:sup>
                          </m:sSubSup>
                        </m:e>
                      </m:acc>
                      <m:r>
                        <w:rPr>
                          <w:rFonts w:ascii="Cambria Math" w:hAnsi="Cambria Math" w:cs="Times New Roman"/>
                          <w:lang w:val="en-GB"/>
                        </w:rPr>
                        <m:t xml:space="preserve">- </m:t>
                      </m:r>
                      <m:sSup>
                        <m:sSupPr>
                          <m:ctrlPr>
                            <w:rPr>
                              <w:rFonts w:ascii="Cambria Math" w:hAnsi="Cambria Math" w:cs="Times New Roman"/>
                              <w:i/>
                              <w:lang w:val="en-GB"/>
                            </w:rPr>
                          </m:ctrlPr>
                        </m:sSupPr>
                        <m:e>
                          <m:acc>
                            <m:accPr>
                              <m:chr m:val="̅"/>
                              <m:ctrlPr>
                                <w:rPr>
                                  <w:rFonts w:ascii="Cambria Math" w:hAnsi="Cambria Math" w:cs="Times New Roman"/>
                                  <w:i/>
                                  <w:lang w:val="en-GB"/>
                                </w:rPr>
                              </m:ctrlPr>
                            </m:accPr>
                            <m:e>
                              <m:sSub>
                                <m:sSubPr>
                                  <m:ctrlPr>
                                    <w:rPr>
                                      <w:rFonts w:ascii="Cambria Math" w:hAnsi="Cambria Math" w:cs="Times New Roman"/>
                                      <w:i/>
                                      <w:lang w:val="en-GB"/>
                                    </w:rPr>
                                  </m:ctrlPr>
                                </m:sSubPr>
                                <m:e>
                                  <m:r>
                                    <w:rPr>
                                      <w:rFonts w:ascii="Cambria Math" w:hAnsi="Cambria Math" w:cs="Times New Roman"/>
                                      <w:lang w:val="en-GB"/>
                                    </w:rPr>
                                    <m:t>ω</m:t>
                                  </m:r>
                                </m:e>
                                <m:sub>
                                  <m:r>
                                    <w:rPr>
                                      <w:rFonts w:ascii="Cambria Math" w:hAnsi="Cambria Math" w:cs="Times New Roman"/>
                                      <w:lang w:val="en-GB"/>
                                    </w:rPr>
                                    <m:t xml:space="preserve">B,x </m:t>
                                  </m:r>
                                </m:sub>
                              </m:sSub>
                            </m:e>
                          </m:acc>
                        </m:e>
                        <m:sup>
                          <m:r>
                            <w:rPr>
                              <w:rFonts w:ascii="Cambria Math" w:hAnsi="Cambria Math" w:cs="Times New Roman"/>
                              <w:lang w:val="en-GB"/>
                            </w:rPr>
                            <m:t>2</m:t>
                          </m:r>
                        </m:sup>
                      </m:sSup>
                    </m:e>
                  </m:d>
                </m:e>
              </m:rad>
            </m:num>
            <m:den>
              <m:acc>
                <m:accPr>
                  <m:chr m:val="̅"/>
                  <m:ctrlPr>
                    <w:rPr>
                      <w:rFonts w:ascii="Cambria Math" w:hAnsi="Cambria Math" w:cs="Times New Roman"/>
                      <w:i/>
                      <w:lang w:val="en-GB"/>
                    </w:rPr>
                  </m:ctrlPr>
                </m:accPr>
                <m:e>
                  <m:sSub>
                    <m:sSubPr>
                      <m:ctrlPr>
                        <w:rPr>
                          <w:rFonts w:ascii="Cambria Math" w:hAnsi="Cambria Math" w:cs="Times New Roman"/>
                          <w:i/>
                          <w:lang w:val="en-GB"/>
                        </w:rPr>
                      </m:ctrlPr>
                    </m:sSubPr>
                    <m:e>
                      <m:r>
                        <w:rPr>
                          <w:rFonts w:ascii="Cambria Math" w:hAnsi="Cambria Math" w:cs="Times New Roman"/>
                          <w:lang w:val="en-GB"/>
                        </w:rPr>
                        <m:t>ω</m:t>
                      </m:r>
                    </m:e>
                    <m:sub>
                      <m:r>
                        <w:rPr>
                          <w:rFonts w:ascii="Cambria Math" w:hAnsi="Cambria Math" w:cs="Times New Roman"/>
                          <w:lang w:val="en-GB"/>
                        </w:rPr>
                        <m:t xml:space="preserve">B,x </m:t>
                      </m:r>
                    </m:sub>
                  </m:sSub>
                </m:e>
              </m:acc>
            </m:den>
          </m:f>
        </m:oMath>
      </m:oMathPara>
    </w:p>
    <w:p w14:paraId="7AA0B735" w14:textId="28DB3D47" w:rsidR="0016462E" w:rsidRDefault="0016462E" w:rsidP="00911EB9">
      <w:pPr>
        <w:autoSpaceDE w:val="0"/>
        <w:autoSpaceDN w:val="0"/>
        <w:adjustRightInd w:val="0"/>
        <w:spacing w:after="0" w:line="300" w:lineRule="auto"/>
        <w:jc w:val="both"/>
        <w:rPr>
          <w:rFonts w:ascii="Times New Roman" w:hAnsi="Times New Roman" w:cs="Times New Roman"/>
          <w:lang w:val="en-GB"/>
        </w:rPr>
      </w:pPr>
    </w:p>
    <w:p w14:paraId="4053C295" w14:textId="1B65C06D" w:rsidR="00665311" w:rsidRPr="0016462E" w:rsidRDefault="00324431" w:rsidP="00911EB9">
      <w:pPr>
        <w:autoSpaceDE w:val="0"/>
        <w:autoSpaceDN w:val="0"/>
        <w:adjustRightInd w:val="0"/>
        <w:spacing w:after="0" w:line="300" w:lineRule="auto"/>
        <w:jc w:val="both"/>
        <w:rPr>
          <w:rFonts w:ascii="Times New Roman" w:hAnsi="Times New Roman" w:cs="Times New Roman"/>
          <w:lang w:val="en-GB"/>
        </w:rPr>
      </w:pPr>
      <w:r>
        <w:rPr>
          <w:rFonts w:ascii="Times New Roman" w:hAnsi="Times New Roman" w:cs="Times New Roman"/>
          <w:lang w:val="en-GB"/>
        </w:rPr>
        <w:t>w</w:t>
      </w:r>
      <w:r w:rsidR="00665311" w:rsidRPr="0016462E">
        <w:rPr>
          <w:rFonts w:ascii="Times New Roman" w:hAnsi="Times New Roman" w:cs="Times New Roman"/>
          <w:lang w:val="en-GB"/>
        </w:rPr>
        <w:t>here</w:t>
      </w:r>
      <w:r w:rsidR="005914CC">
        <w:rPr>
          <w:rFonts w:ascii="Times New Roman" w:hAnsi="Times New Roman" w:cs="Times New Roman"/>
          <w:lang w:val="en-GB"/>
        </w:rPr>
        <w:t xml:space="preserve"> </w:t>
      </w:r>
      <m:oMath>
        <m:r>
          <w:rPr>
            <w:rFonts w:ascii="Cambria Math" w:hAnsi="Cambria Math" w:cs="Times New Roman"/>
            <w:lang w:val="en-GB"/>
          </w:rPr>
          <m:t xml:space="preserve"> </m:t>
        </m:r>
        <m:acc>
          <m:accPr>
            <m:chr m:val="̅"/>
            <m:ctrlPr>
              <w:rPr>
                <w:rFonts w:ascii="Cambria Math" w:hAnsi="Cambria Math" w:cs="Times New Roman"/>
                <w:i/>
                <w:lang w:val="en-GB"/>
              </w:rPr>
            </m:ctrlPr>
          </m:accPr>
          <m:e>
            <m:sSubSup>
              <m:sSubSupPr>
                <m:ctrlPr>
                  <w:rPr>
                    <w:rFonts w:ascii="Cambria Math" w:hAnsi="Cambria Math" w:cs="Times New Roman"/>
                    <w:i/>
                    <w:lang w:val="en-GB"/>
                  </w:rPr>
                </m:ctrlPr>
              </m:sSubSupPr>
              <m:e>
                <m:r>
                  <w:rPr>
                    <w:rFonts w:ascii="Cambria Math" w:hAnsi="Cambria Math" w:cs="Times New Roman"/>
                    <w:lang w:val="en-GB"/>
                  </w:rPr>
                  <m:t>ω</m:t>
                </m:r>
              </m:e>
              <m:sub>
                <m:r>
                  <w:rPr>
                    <w:rFonts w:ascii="Cambria Math" w:hAnsi="Cambria Math" w:cs="Times New Roman"/>
                    <w:lang w:val="en-GB"/>
                  </w:rPr>
                  <m:t>B,x</m:t>
                </m:r>
              </m:sub>
              <m:sup>
                <m:r>
                  <w:rPr>
                    <w:rFonts w:ascii="Cambria Math" w:hAnsi="Cambria Math" w:cs="Times New Roman"/>
                    <w:lang w:val="en-GB"/>
                  </w:rPr>
                  <m:t>2</m:t>
                </m:r>
              </m:sup>
            </m:sSubSup>
          </m:e>
        </m:acc>
      </m:oMath>
      <w:r w:rsidR="003F1B6E">
        <w:rPr>
          <w:rFonts w:ascii="Times New Roman" w:hAnsi="Times New Roman" w:cs="Times New Roman"/>
          <w:lang w:val="en-GB"/>
        </w:rPr>
        <w:t xml:space="preserve"> </w:t>
      </w:r>
      <w:r w:rsidR="00665311" w:rsidRPr="0016462E">
        <w:rPr>
          <w:rFonts w:ascii="Times New Roman" w:hAnsi="Times New Roman" w:cs="Times New Roman"/>
          <w:lang w:val="en-GB"/>
        </w:rPr>
        <w:t xml:space="preserve">is </w:t>
      </w:r>
      <w:r w:rsidR="00C3581E" w:rsidRPr="0016462E">
        <w:rPr>
          <w:rFonts w:ascii="Times New Roman" w:hAnsi="Times New Roman" w:cs="Times New Roman"/>
          <w:lang w:val="en-GB"/>
        </w:rPr>
        <w:t>the mass-flow average of the squared mass fraction of B calculated at the</w:t>
      </w:r>
      <w:r w:rsidR="00E9750E" w:rsidRPr="0016462E">
        <w:rPr>
          <w:rFonts w:ascii="Times New Roman" w:hAnsi="Times New Roman" w:cs="Times New Roman"/>
          <w:lang w:val="en-GB"/>
        </w:rPr>
        <w:t xml:space="preserve"> </w:t>
      </w:r>
      <w:r w:rsidR="00C3581E" w:rsidRPr="0016462E">
        <w:rPr>
          <w:rFonts w:ascii="Times New Roman" w:hAnsi="Times New Roman" w:cs="Times New Roman"/>
          <w:lang w:val="en-GB"/>
        </w:rPr>
        <w:t xml:space="preserve">axial position x and </w:t>
      </w:r>
      <w:r w:rsidR="003F1B6E">
        <w:rPr>
          <w:rFonts w:ascii="Times New Roman" w:hAnsi="Times New Roman" w:cs="Times New Roman"/>
          <w:lang w:val="en-GB"/>
        </w:rPr>
        <w:t xml:space="preserve"> </w:t>
      </w:r>
      <m:oMath>
        <m:sSup>
          <m:sSupPr>
            <m:ctrlPr>
              <w:rPr>
                <w:rFonts w:ascii="Cambria Math" w:hAnsi="Cambria Math" w:cs="Times New Roman"/>
                <w:i/>
                <w:lang w:val="en-GB"/>
              </w:rPr>
            </m:ctrlPr>
          </m:sSupPr>
          <m:e>
            <m:acc>
              <m:accPr>
                <m:chr m:val="̅"/>
                <m:ctrlPr>
                  <w:rPr>
                    <w:rFonts w:ascii="Cambria Math" w:hAnsi="Cambria Math" w:cs="Times New Roman"/>
                    <w:i/>
                    <w:lang w:val="en-GB"/>
                  </w:rPr>
                </m:ctrlPr>
              </m:accPr>
              <m:e>
                <m:sSub>
                  <m:sSubPr>
                    <m:ctrlPr>
                      <w:rPr>
                        <w:rFonts w:ascii="Cambria Math" w:hAnsi="Cambria Math" w:cs="Times New Roman"/>
                        <w:i/>
                        <w:lang w:val="en-GB"/>
                      </w:rPr>
                    </m:ctrlPr>
                  </m:sSubPr>
                  <m:e>
                    <m:r>
                      <w:rPr>
                        <w:rFonts w:ascii="Cambria Math" w:hAnsi="Cambria Math" w:cs="Times New Roman"/>
                        <w:lang w:val="en-GB"/>
                      </w:rPr>
                      <m:t>ω</m:t>
                    </m:r>
                  </m:e>
                  <m:sub>
                    <m:r>
                      <w:rPr>
                        <w:rFonts w:ascii="Cambria Math" w:hAnsi="Cambria Math" w:cs="Times New Roman"/>
                        <w:lang w:val="en-GB"/>
                      </w:rPr>
                      <m:t xml:space="preserve">B,x </m:t>
                    </m:r>
                  </m:sub>
                </m:sSub>
              </m:e>
            </m:acc>
          </m:e>
          <m:sup>
            <m:r>
              <w:rPr>
                <w:rFonts w:ascii="Cambria Math" w:hAnsi="Cambria Math" w:cs="Times New Roman"/>
                <w:lang w:val="en-GB"/>
              </w:rPr>
              <m:t>2</m:t>
            </m:r>
          </m:sup>
        </m:sSup>
      </m:oMath>
      <w:r w:rsidR="003F1B6E">
        <w:rPr>
          <w:rFonts w:ascii="Times New Roman" w:eastAsiaTheme="minorEastAsia" w:hAnsi="Times New Roman" w:cs="Times New Roman"/>
          <w:lang w:val="en-GB"/>
        </w:rPr>
        <w:t xml:space="preserve"> </w:t>
      </w:r>
      <w:r w:rsidR="00C3581E" w:rsidRPr="0016462E">
        <w:rPr>
          <w:rFonts w:ascii="Times New Roman" w:hAnsi="Times New Roman" w:cs="Times New Roman"/>
          <w:lang w:val="en-GB"/>
        </w:rPr>
        <w:t xml:space="preserve">is </w:t>
      </w:r>
      <w:r w:rsidR="00A3767F" w:rsidRPr="0016462E">
        <w:rPr>
          <w:rFonts w:ascii="Times New Roman" w:hAnsi="Times New Roman" w:cs="Times New Roman"/>
          <w:lang w:val="en-GB"/>
        </w:rPr>
        <w:t>the mass-flow average of the mass fraction of B calculated at the</w:t>
      </w:r>
      <w:r w:rsidR="00E9750E" w:rsidRPr="0016462E">
        <w:rPr>
          <w:rFonts w:ascii="Times New Roman" w:hAnsi="Times New Roman" w:cs="Times New Roman"/>
          <w:lang w:val="en-GB"/>
        </w:rPr>
        <w:t xml:space="preserve"> </w:t>
      </w:r>
      <w:r w:rsidR="00A3767F" w:rsidRPr="0016462E">
        <w:rPr>
          <w:rFonts w:ascii="Times New Roman" w:hAnsi="Times New Roman" w:cs="Times New Roman"/>
          <w:lang w:val="en-GB"/>
        </w:rPr>
        <w:t>axial position x.</w:t>
      </w:r>
      <w:r w:rsidR="00A665E5" w:rsidRPr="0016462E">
        <w:rPr>
          <w:rFonts w:ascii="Times New Roman" w:hAnsi="Times New Roman" w:cs="Times New Roman"/>
          <w:lang w:val="en-GB"/>
        </w:rPr>
        <w:t xml:space="preserve"> When COV &lt; 0.05, uniformity </w:t>
      </w:r>
      <w:r w:rsidR="00DF4A03" w:rsidRPr="0016462E">
        <w:rPr>
          <w:rFonts w:ascii="Times New Roman" w:hAnsi="Times New Roman" w:cs="Times New Roman"/>
          <w:lang w:val="en-GB"/>
        </w:rPr>
        <w:t xml:space="preserve">over </w:t>
      </w:r>
      <w:r w:rsidR="00A665E5" w:rsidRPr="0016462E">
        <w:rPr>
          <w:rFonts w:ascii="Times New Roman" w:hAnsi="Times New Roman" w:cs="Times New Roman"/>
          <w:lang w:val="en-GB"/>
        </w:rPr>
        <w:t xml:space="preserve">the </w:t>
      </w:r>
      <w:r w:rsidR="00DF4A03" w:rsidRPr="0016462E">
        <w:rPr>
          <w:rFonts w:ascii="Times New Roman" w:hAnsi="Times New Roman" w:cs="Times New Roman"/>
          <w:lang w:val="en-GB"/>
        </w:rPr>
        <w:t xml:space="preserve">cross section can be safely assumed. The mixing length </w:t>
      </w:r>
      <w:r w:rsidR="0056639F" w:rsidRPr="0016462E">
        <w:rPr>
          <w:rFonts w:ascii="Times New Roman" w:hAnsi="Times New Roman" w:cs="Times New Roman"/>
          <w:lang w:val="en-GB"/>
        </w:rPr>
        <w:t xml:space="preserve">is defined as the length from the injection of the B component </w:t>
      </w:r>
      <w:r w:rsidR="002E5045" w:rsidRPr="0016462E">
        <w:rPr>
          <w:rFonts w:ascii="Times New Roman" w:hAnsi="Times New Roman" w:cs="Times New Roman"/>
          <w:lang w:val="en-GB"/>
        </w:rPr>
        <w:t xml:space="preserve">for which </w:t>
      </w:r>
      <m:oMath>
        <m:r>
          <w:rPr>
            <w:rFonts w:ascii="Cambria Math" w:hAnsi="Cambria Math" w:cs="Times New Roman"/>
            <w:lang w:val="en-GB"/>
          </w:rPr>
          <m:t>COV ≤0.05</m:t>
        </m:r>
      </m:oMath>
      <w:r w:rsidR="005669D0" w:rsidRPr="0016462E">
        <w:rPr>
          <w:rFonts w:ascii="Times New Roman" w:eastAsiaTheme="minorEastAsia" w:hAnsi="Times New Roman" w:cs="Times New Roman"/>
          <w:lang w:val="en-GB"/>
        </w:rPr>
        <w:t xml:space="preserve">. </w:t>
      </w:r>
      <w:r w:rsidR="005669D0" w:rsidRPr="0016462E">
        <w:rPr>
          <w:rFonts w:ascii="Times New Roman" w:hAnsi="Times New Roman" w:cs="Times New Roman"/>
          <w:lang w:val="en-GB"/>
        </w:rPr>
        <w:t xml:space="preserve">The mixing length will be reported in terms of number of pipe diameters </w:t>
      </w:r>
      <w:r w:rsidR="00E1758E">
        <w:rPr>
          <w:rFonts w:ascii="Times New Roman" w:hAnsi="Times New Roman" w:cs="Times New Roman"/>
          <w:lang w:val="en-GB"/>
        </w:rPr>
        <w:t>necessary</w:t>
      </w:r>
      <w:r w:rsidR="005669D0" w:rsidRPr="0016462E">
        <w:rPr>
          <w:rFonts w:ascii="Times New Roman" w:hAnsi="Times New Roman" w:cs="Times New Roman"/>
          <w:lang w:val="en-GB"/>
        </w:rPr>
        <w:t xml:space="preserve"> to achieve perfect mixing</w:t>
      </w:r>
      <w:r w:rsidR="00E276FB" w:rsidRPr="0016462E">
        <w:rPr>
          <w:rFonts w:ascii="Times New Roman" w:hAnsi="Times New Roman" w:cs="Times New Roman"/>
          <w:lang w:val="en-GB"/>
        </w:rPr>
        <w:t>,</w:t>
      </w:r>
      <w:r w:rsidR="00E1758E">
        <w:rPr>
          <w:rFonts w:ascii="Times New Roman" w:hAnsi="Times New Roman" w:cs="Times New Roman"/>
          <w:lang w:val="en-GB"/>
        </w:rPr>
        <w:t xml:space="preserve"> </w:t>
      </w:r>
      <w:r w:rsidR="005669D0" w:rsidRPr="0016462E">
        <w:rPr>
          <w:rFonts w:ascii="Times New Roman" w:hAnsi="Times New Roman" w:cs="Times New Roman"/>
          <w:lang w:val="en-GB"/>
        </w:rPr>
        <w:t xml:space="preserve"> </w:t>
      </w:r>
      <m:oMath>
        <m:sSub>
          <m:sSubPr>
            <m:ctrlPr>
              <w:rPr>
                <w:rFonts w:ascii="Cambria Math" w:hAnsi="Cambria Math" w:cs="Times New Roman"/>
                <w:i/>
                <w:lang w:val="en-GB"/>
              </w:rPr>
            </m:ctrlPr>
          </m:sSubPr>
          <m:e>
            <m:r>
              <w:rPr>
                <w:rFonts w:ascii="Cambria Math" w:hAnsi="Cambria Math" w:cs="Times New Roman"/>
                <w:lang w:val="en-GB"/>
              </w:rPr>
              <m:t>L</m:t>
            </m:r>
          </m:e>
          <m:sub>
            <m:r>
              <w:rPr>
                <w:rFonts w:ascii="Cambria Math" w:hAnsi="Cambria Math" w:cs="Times New Roman"/>
                <w:lang w:val="en-GB"/>
              </w:rPr>
              <m:t>mix</m:t>
            </m:r>
          </m:sub>
        </m:sSub>
        <m:r>
          <w:rPr>
            <w:rFonts w:ascii="Cambria Math" w:hAnsi="Cambria Math" w:cs="Times New Roman"/>
            <w:lang w:val="en-GB"/>
          </w:rPr>
          <m:t>/D</m:t>
        </m:r>
      </m:oMath>
      <w:r w:rsidR="005669D0" w:rsidRPr="0016462E">
        <w:rPr>
          <w:rFonts w:ascii="Times New Roman" w:hAnsi="Times New Roman" w:cs="Times New Roman"/>
          <w:lang w:val="en-GB"/>
        </w:rPr>
        <w:t>.</w:t>
      </w:r>
    </w:p>
    <w:p w14:paraId="3B16230F" w14:textId="5B4BD814" w:rsidR="008944DF" w:rsidRDefault="008944DF" w:rsidP="005627C2">
      <w:pPr>
        <w:autoSpaceDE w:val="0"/>
        <w:autoSpaceDN w:val="0"/>
        <w:adjustRightInd w:val="0"/>
        <w:spacing w:after="0" w:line="300" w:lineRule="auto"/>
        <w:rPr>
          <w:rFonts w:ascii="Times New Roman" w:eastAsiaTheme="minorEastAsia" w:hAnsi="Times New Roman" w:cs="Times New Roman"/>
          <w:lang w:val="en-GB"/>
        </w:rPr>
      </w:pPr>
    </w:p>
    <w:p w14:paraId="07AD6B1C" w14:textId="620A5E4F" w:rsidR="008944DF" w:rsidRPr="007001B3" w:rsidRDefault="008944DF" w:rsidP="005627C2">
      <w:pPr>
        <w:autoSpaceDE w:val="0"/>
        <w:autoSpaceDN w:val="0"/>
        <w:adjustRightInd w:val="0"/>
        <w:spacing w:after="0" w:line="300" w:lineRule="auto"/>
        <w:rPr>
          <w:rFonts w:ascii="Times New Roman" w:hAnsi="Times New Roman" w:cs="Times New Roman"/>
          <w:i/>
          <w:iCs/>
          <w:lang w:val="en-GB"/>
        </w:rPr>
      </w:pPr>
      <w:r w:rsidRPr="007001B3">
        <w:rPr>
          <w:rFonts w:ascii="Times New Roman" w:eastAsiaTheme="minorEastAsia" w:hAnsi="Times New Roman" w:cs="Times New Roman"/>
          <w:i/>
          <w:iCs/>
          <w:lang w:val="en-GB"/>
        </w:rPr>
        <w:t>2.4 Mesh and CFD simulations</w:t>
      </w:r>
    </w:p>
    <w:p w14:paraId="5C10CC29" w14:textId="793732A5" w:rsidR="0030394F" w:rsidRPr="00DB017C" w:rsidRDefault="002760EC" w:rsidP="0016462E">
      <w:pPr>
        <w:autoSpaceDE w:val="0"/>
        <w:autoSpaceDN w:val="0"/>
        <w:adjustRightInd w:val="0"/>
        <w:spacing w:after="0" w:line="300" w:lineRule="auto"/>
        <w:jc w:val="both"/>
        <w:rPr>
          <w:rFonts w:ascii="Times New Roman" w:hAnsi="Times New Roman" w:cs="Times New Roman"/>
          <w:lang w:val="en-GB"/>
        </w:rPr>
      </w:pPr>
      <w:r w:rsidRPr="0016462E">
        <w:rPr>
          <w:rFonts w:ascii="Times New Roman" w:hAnsi="Times New Roman" w:cs="Times New Roman"/>
          <w:lang w:val="en-GB"/>
        </w:rPr>
        <w:t xml:space="preserve">In this work, </w:t>
      </w:r>
      <w:r w:rsidR="00B72462">
        <w:rPr>
          <w:rFonts w:ascii="Times New Roman" w:hAnsi="Times New Roman" w:cs="Times New Roman"/>
          <w:lang w:val="en-GB"/>
        </w:rPr>
        <w:t xml:space="preserve">the results were obtained by solving </w:t>
      </w:r>
      <w:r w:rsidRPr="0016462E">
        <w:rPr>
          <w:rFonts w:ascii="Times New Roman" w:hAnsi="Times New Roman" w:cs="Times New Roman"/>
          <w:lang w:val="en-GB"/>
        </w:rPr>
        <w:t xml:space="preserve">continuity, momentum, and species mass fraction transport equations with the RANS approach by means of the Ansys Fluent 19.1 CFD </w:t>
      </w:r>
      <w:r w:rsidR="00B72462">
        <w:rPr>
          <w:rFonts w:ascii="Times New Roman" w:hAnsi="Times New Roman" w:cs="Times New Roman"/>
          <w:lang w:val="en-GB"/>
        </w:rPr>
        <w:t xml:space="preserve">suite of programs. </w:t>
      </w:r>
      <w:r w:rsidR="0030394F">
        <w:rPr>
          <w:rFonts w:ascii="Times New Roman" w:hAnsi="Times New Roman" w:cs="Times New Roman"/>
          <w:lang w:val="en-GB"/>
        </w:rPr>
        <w:t>A closure turbulence model is needed: the Shear-Stress Transport (</w:t>
      </w:r>
      <m:oMath>
        <m:r>
          <w:rPr>
            <w:rFonts w:ascii="Cambria Math" w:hAnsi="Cambria Math" w:cs="Times New Roman"/>
            <w:lang w:val="en-GB"/>
          </w:rPr>
          <m:t>SST</m:t>
        </m:r>
      </m:oMath>
      <w:r w:rsidR="0030394F">
        <w:rPr>
          <w:rFonts w:ascii="Times New Roman" w:hAnsi="Times New Roman" w:cs="Times New Roman"/>
          <w:lang w:val="en-GB"/>
        </w:rPr>
        <w:t xml:space="preserve">) </w:t>
      </w:r>
      <m:oMath>
        <m:r>
          <w:rPr>
            <w:rFonts w:ascii="Cambria Math" w:hAnsi="Cambria Math" w:cs="Times New Roman"/>
            <w:lang w:val="en-GB"/>
          </w:rPr>
          <m:t>k-</m:t>
        </m:r>
        <m:r>
          <m:rPr>
            <m:sty m:val="p"/>
          </m:rPr>
          <w:rPr>
            <w:rFonts w:ascii="Cambria Math" w:hAnsi="Cambria Math" w:cs="Times New Roman"/>
            <w:lang w:val="en-GB"/>
          </w:rPr>
          <m:t>ω</m:t>
        </m:r>
      </m:oMath>
      <w:r w:rsidR="0030394F">
        <w:rPr>
          <w:rFonts w:ascii="Times New Roman" w:eastAsiaTheme="minorEastAsia" w:hAnsi="Times New Roman" w:cs="Times New Roman"/>
          <w:lang w:val="en-GB"/>
        </w:rPr>
        <w:t xml:space="preserve"> model was chosen, since it has been reported that it can correctly simulate the flow motions, from laminar to turbulent regime</w:t>
      </w:r>
      <w:r w:rsidR="00C02275">
        <w:rPr>
          <w:rFonts w:ascii="Times New Roman" w:eastAsiaTheme="minorEastAsia" w:hAnsi="Times New Roman" w:cs="Times New Roman"/>
          <w:lang w:val="en-GB"/>
        </w:rPr>
        <w:t xml:space="preserve"> </w:t>
      </w:r>
      <w:r w:rsidR="00C02275" w:rsidRPr="00DB017C">
        <w:rPr>
          <w:rFonts w:ascii="Times New Roman" w:eastAsiaTheme="minorEastAsia" w:hAnsi="Times New Roman" w:cs="Times New Roman"/>
          <w:vertAlign w:val="superscript"/>
          <w:lang w:val="en-GB"/>
        </w:rPr>
        <w:t>1</w:t>
      </w:r>
      <w:r w:rsidR="00D64CFB">
        <w:rPr>
          <w:rFonts w:ascii="Times New Roman" w:eastAsiaTheme="minorEastAsia" w:hAnsi="Times New Roman" w:cs="Times New Roman"/>
          <w:vertAlign w:val="superscript"/>
          <w:lang w:val="en-GB"/>
        </w:rPr>
        <w:t>7</w:t>
      </w:r>
      <w:r w:rsidR="00DB017C">
        <w:rPr>
          <w:rFonts w:ascii="Times New Roman" w:eastAsiaTheme="minorEastAsia" w:hAnsi="Times New Roman" w:cs="Times New Roman"/>
          <w:lang w:val="en-GB"/>
        </w:rPr>
        <w:t>.</w:t>
      </w:r>
    </w:p>
    <w:p w14:paraId="2BDDF735" w14:textId="504FE109" w:rsidR="00F23945" w:rsidRDefault="00B72462" w:rsidP="0016462E">
      <w:pPr>
        <w:autoSpaceDE w:val="0"/>
        <w:autoSpaceDN w:val="0"/>
        <w:adjustRightInd w:val="0"/>
        <w:spacing w:after="0" w:line="300" w:lineRule="auto"/>
        <w:jc w:val="both"/>
        <w:rPr>
          <w:rFonts w:ascii="Times New Roman" w:hAnsi="Times New Roman" w:cs="Times New Roman"/>
          <w:lang w:val="en-GB"/>
        </w:rPr>
      </w:pPr>
      <w:r>
        <w:rPr>
          <w:rFonts w:ascii="Times New Roman" w:hAnsi="Times New Roman" w:cs="Times New Roman"/>
          <w:lang w:val="en-GB"/>
        </w:rPr>
        <w:t>The geometry was discretized through</w:t>
      </w:r>
      <w:r w:rsidR="002760EC" w:rsidRPr="0016462E">
        <w:rPr>
          <w:rFonts w:ascii="Times New Roman" w:hAnsi="Times New Roman" w:cs="Times New Roman"/>
          <w:lang w:val="en-GB"/>
        </w:rPr>
        <w:t xml:space="preserve"> an</w:t>
      </w:r>
      <w:r w:rsidR="0016462E" w:rsidRPr="0016462E">
        <w:rPr>
          <w:rFonts w:ascii="Times New Roman" w:hAnsi="Times New Roman" w:cs="Times New Roman"/>
          <w:lang w:val="en-GB"/>
        </w:rPr>
        <w:t xml:space="preserve"> </w:t>
      </w:r>
      <w:r w:rsidR="002760EC" w:rsidRPr="0016462E">
        <w:rPr>
          <w:rFonts w:ascii="Times New Roman" w:hAnsi="Times New Roman" w:cs="Times New Roman"/>
          <w:lang w:val="en-GB"/>
        </w:rPr>
        <w:t>unstructured</w:t>
      </w:r>
      <w:r>
        <w:rPr>
          <w:rFonts w:ascii="Times New Roman" w:hAnsi="Times New Roman" w:cs="Times New Roman"/>
          <w:lang w:val="en-GB"/>
        </w:rPr>
        <w:t xml:space="preserve"> </w:t>
      </w:r>
      <w:r w:rsidR="002760EC" w:rsidRPr="0016462E">
        <w:rPr>
          <w:rFonts w:ascii="Times New Roman" w:hAnsi="Times New Roman" w:cs="Times New Roman"/>
          <w:lang w:val="en-GB"/>
        </w:rPr>
        <w:t>mesh composed by tetrahedral cells</w:t>
      </w:r>
      <w:r w:rsidR="00121CF5">
        <w:rPr>
          <w:rFonts w:ascii="Times New Roman" w:hAnsi="Times New Roman" w:cs="Times New Roman"/>
          <w:lang w:val="en-GB"/>
        </w:rPr>
        <w:t>, with cell refinement in correspondence of the static mixers wall</w:t>
      </w:r>
      <w:r w:rsidR="00FE25EB">
        <w:rPr>
          <w:rFonts w:ascii="Times New Roman" w:hAnsi="Times New Roman" w:cs="Times New Roman"/>
          <w:lang w:val="en-GB"/>
        </w:rPr>
        <w:t xml:space="preserve">, as shown in Figure </w:t>
      </w:r>
      <w:r>
        <w:rPr>
          <w:rFonts w:ascii="Times New Roman" w:hAnsi="Times New Roman" w:cs="Times New Roman"/>
          <w:lang w:val="en-GB"/>
        </w:rPr>
        <w:t>2</w:t>
      </w:r>
      <w:r w:rsidR="00121CF5">
        <w:rPr>
          <w:rFonts w:ascii="Times New Roman" w:hAnsi="Times New Roman" w:cs="Times New Roman"/>
          <w:lang w:val="en-GB"/>
        </w:rPr>
        <w:t xml:space="preserve">a and </w:t>
      </w:r>
      <w:r>
        <w:rPr>
          <w:rFonts w:ascii="Times New Roman" w:hAnsi="Times New Roman" w:cs="Times New Roman"/>
          <w:lang w:val="en-GB"/>
        </w:rPr>
        <w:t>2</w:t>
      </w:r>
      <w:r w:rsidR="00121CF5">
        <w:rPr>
          <w:rFonts w:ascii="Times New Roman" w:hAnsi="Times New Roman" w:cs="Times New Roman"/>
          <w:lang w:val="en-GB"/>
        </w:rPr>
        <w:t>b</w:t>
      </w:r>
      <w:r w:rsidR="002760EC" w:rsidRPr="0016462E">
        <w:rPr>
          <w:rFonts w:ascii="Times New Roman" w:hAnsi="Times New Roman" w:cs="Times New Roman"/>
          <w:lang w:val="en-GB"/>
        </w:rPr>
        <w:t xml:space="preserve">. </w:t>
      </w:r>
      <w:r w:rsidR="009E04C6" w:rsidRPr="0016462E">
        <w:rPr>
          <w:rFonts w:ascii="Times New Roman" w:hAnsi="Times New Roman" w:cs="Times New Roman"/>
          <w:lang w:val="en-GB"/>
        </w:rPr>
        <w:t>In order to have reliable results, a mesh</w:t>
      </w:r>
      <w:r w:rsidR="0016462E" w:rsidRPr="0016462E">
        <w:rPr>
          <w:rFonts w:ascii="Times New Roman" w:hAnsi="Times New Roman" w:cs="Times New Roman"/>
          <w:lang w:val="en-GB"/>
        </w:rPr>
        <w:t xml:space="preserve"> </w:t>
      </w:r>
      <w:r w:rsidR="009E04C6" w:rsidRPr="0016462E">
        <w:rPr>
          <w:rFonts w:ascii="Times New Roman" w:hAnsi="Times New Roman" w:cs="Times New Roman"/>
          <w:lang w:val="en-GB"/>
        </w:rPr>
        <w:t>independent test must be performed</w:t>
      </w:r>
      <w:r w:rsidR="00B77A5F">
        <w:rPr>
          <w:rFonts w:ascii="Times New Roman" w:hAnsi="Times New Roman" w:cs="Times New Roman"/>
          <w:lang w:val="en-GB"/>
        </w:rPr>
        <w:t xml:space="preserve">: </w:t>
      </w:r>
      <w:r w:rsidR="0003272A">
        <w:rPr>
          <w:rFonts w:ascii="Times New Roman" w:hAnsi="Times New Roman" w:cs="Times New Roman"/>
          <w:lang w:val="en-GB"/>
        </w:rPr>
        <w:t>thus, a series of simulations</w:t>
      </w:r>
      <w:r w:rsidR="00DF54A6">
        <w:rPr>
          <w:rFonts w:ascii="Times New Roman" w:hAnsi="Times New Roman" w:cs="Times New Roman"/>
          <w:lang w:val="en-GB"/>
        </w:rPr>
        <w:t xml:space="preserve"> (considering </w:t>
      </w:r>
      <w:r w:rsidR="007C5B14">
        <w:rPr>
          <w:rFonts w:ascii="Times New Roman" w:hAnsi="Times New Roman" w:cs="Times New Roman"/>
          <w:lang w:val="en-GB"/>
        </w:rPr>
        <w:t>Reactor C</w:t>
      </w:r>
      <w:r w:rsidR="00DF54A6">
        <w:rPr>
          <w:rFonts w:ascii="Times New Roman" w:hAnsi="Times New Roman" w:cs="Times New Roman"/>
          <w:lang w:val="en-GB"/>
        </w:rPr>
        <w:t>)</w:t>
      </w:r>
      <w:r w:rsidR="00304162">
        <w:rPr>
          <w:rFonts w:ascii="Times New Roman" w:hAnsi="Times New Roman" w:cs="Times New Roman"/>
          <w:lang w:val="en-GB"/>
        </w:rPr>
        <w:t xml:space="preserve"> </w:t>
      </w:r>
      <w:r w:rsidR="0003272A">
        <w:rPr>
          <w:rFonts w:ascii="Times New Roman" w:hAnsi="Times New Roman" w:cs="Times New Roman"/>
          <w:lang w:val="en-GB"/>
        </w:rPr>
        <w:t>were performed</w:t>
      </w:r>
      <w:r w:rsidR="00304162">
        <w:rPr>
          <w:rFonts w:ascii="Times New Roman" w:hAnsi="Times New Roman" w:cs="Times New Roman"/>
          <w:lang w:val="en-GB"/>
        </w:rPr>
        <w:t xml:space="preserve"> considering mesh with increasing number of cells and the </w:t>
      </w:r>
      <w:r w:rsidR="00B77A5F">
        <w:rPr>
          <w:rFonts w:ascii="Times New Roman" w:hAnsi="Times New Roman" w:cs="Times New Roman"/>
          <w:lang w:val="en-GB"/>
        </w:rPr>
        <w:t>velocity outside the reactor</w:t>
      </w:r>
      <w:r w:rsidR="00B572DB">
        <w:rPr>
          <w:rFonts w:ascii="Times New Roman" w:hAnsi="Times New Roman" w:cs="Times New Roman"/>
          <w:lang w:val="en-GB"/>
        </w:rPr>
        <w:t xml:space="preserve"> </w:t>
      </w:r>
      <w:r w:rsidR="00304162">
        <w:rPr>
          <w:rFonts w:ascii="Times New Roman" w:hAnsi="Times New Roman" w:cs="Times New Roman"/>
          <w:lang w:val="en-GB"/>
        </w:rPr>
        <w:t>was monitored</w:t>
      </w:r>
      <w:r w:rsidR="007B1A59">
        <w:rPr>
          <w:rFonts w:ascii="Times New Roman" w:hAnsi="Times New Roman" w:cs="Times New Roman"/>
          <w:lang w:val="en-GB"/>
        </w:rPr>
        <w:t>.</w:t>
      </w:r>
      <w:r w:rsidR="00B77A5F">
        <w:rPr>
          <w:rFonts w:ascii="Times New Roman" w:hAnsi="Times New Roman" w:cs="Times New Roman"/>
          <w:lang w:val="en-GB"/>
        </w:rPr>
        <w:t xml:space="preserve"> </w:t>
      </w:r>
    </w:p>
    <w:p w14:paraId="7E5B52B9" w14:textId="10818164" w:rsidR="007F2602" w:rsidRDefault="007F2602" w:rsidP="0016462E">
      <w:pPr>
        <w:autoSpaceDE w:val="0"/>
        <w:autoSpaceDN w:val="0"/>
        <w:adjustRightInd w:val="0"/>
        <w:spacing w:after="0" w:line="300" w:lineRule="auto"/>
        <w:jc w:val="both"/>
        <w:rPr>
          <w:rFonts w:ascii="Times New Roman" w:hAnsi="Times New Roman" w:cs="Times New Roman"/>
          <w:lang w:val="en-GB"/>
        </w:rPr>
      </w:pPr>
    </w:p>
    <w:p w14:paraId="534D884F" w14:textId="56CD6125" w:rsidR="007F2602" w:rsidRDefault="00E874A3" w:rsidP="00AE1DD4">
      <w:pPr>
        <w:autoSpaceDE w:val="0"/>
        <w:autoSpaceDN w:val="0"/>
        <w:adjustRightInd w:val="0"/>
        <w:spacing w:after="0" w:line="300" w:lineRule="auto"/>
        <w:jc w:val="center"/>
        <w:rPr>
          <w:rFonts w:ascii="Times New Roman" w:hAnsi="Times New Roman" w:cs="Times New Roman"/>
          <w:lang w:val="en-GB"/>
        </w:rPr>
      </w:pPr>
      <w:r w:rsidRPr="00E874A3">
        <w:rPr>
          <w:rFonts w:ascii="Times New Roman" w:hAnsi="Times New Roman" w:cs="Times New Roman"/>
          <w:noProof/>
          <w:lang w:val="en-GB"/>
        </w:rPr>
        <w:lastRenderedPageBreak/>
        <w:drawing>
          <wp:inline distT="0" distB="0" distL="0" distR="0" wp14:anchorId="2014B876" wp14:editId="7570C8B3">
            <wp:extent cx="6120130" cy="232918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29180"/>
                    </a:xfrm>
                    <a:prstGeom prst="rect">
                      <a:avLst/>
                    </a:prstGeom>
                  </pic:spPr>
                </pic:pic>
              </a:graphicData>
            </a:graphic>
          </wp:inline>
        </w:drawing>
      </w:r>
    </w:p>
    <w:p w14:paraId="2CBBEF5F" w14:textId="5234E245" w:rsidR="009B1179" w:rsidRPr="002A7FA7" w:rsidRDefault="006350D1" w:rsidP="00E874A3">
      <w:pPr>
        <w:autoSpaceDE w:val="0"/>
        <w:autoSpaceDN w:val="0"/>
        <w:adjustRightInd w:val="0"/>
        <w:spacing w:after="0" w:line="300" w:lineRule="auto"/>
        <w:jc w:val="both"/>
        <w:rPr>
          <w:rFonts w:ascii="Times New Roman" w:hAnsi="Times New Roman" w:cs="Times New Roman"/>
          <w:sz w:val="18"/>
          <w:szCs w:val="18"/>
          <w:lang w:val="en-GB"/>
        </w:rPr>
      </w:pPr>
      <w:r w:rsidRPr="002A7FA7">
        <w:rPr>
          <w:rFonts w:ascii="Times New Roman" w:hAnsi="Times New Roman" w:cs="Times New Roman"/>
          <w:b/>
          <w:bCs/>
          <w:sz w:val="18"/>
          <w:szCs w:val="18"/>
          <w:lang w:val="en-GB"/>
        </w:rPr>
        <w:t xml:space="preserve"> </w:t>
      </w:r>
      <w:r w:rsidR="005A0D8B" w:rsidRPr="002A7FA7">
        <w:rPr>
          <w:rFonts w:ascii="Times New Roman" w:hAnsi="Times New Roman" w:cs="Times New Roman"/>
          <w:b/>
          <w:bCs/>
          <w:sz w:val="18"/>
          <w:szCs w:val="18"/>
          <w:lang w:val="en-GB"/>
        </w:rPr>
        <w:t xml:space="preserve">Figure </w:t>
      </w:r>
      <w:r w:rsidR="00FC5606">
        <w:rPr>
          <w:rFonts w:ascii="Times New Roman" w:hAnsi="Times New Roman" w:cs="Times New Roman"/>
          <w:b/>
          <w:bCs/>
          <w:sz w:val="18"/>
          <w:szCs w:val="18"/>
          <w:lang w:val="en-GB"/>
        </w:rPr>
        <w:t>2</w:t>
      </w:r>
      <w:r w:rsidRPr="002A7FA7">
        <w:rPr>
          <w:rFonts w:ascii="Times New Roman" w:hAnsi="Times New Roman" w:cs="Times New Roman"/>
          <w:sz w:val="18"/>
          <w:szCs w:val="18"/>
          <w:lang w:val="en-GB"/>
        </w:rPr>
        <w:t>.</w:t>
      </w:r>
      <w:r w:rsidR="00121CF5" w:rsidRPr="002A7FA7">
        <w:rPr>
          <w:rFonts w:ascii="Times New Roman" w:hAnsi="Times New Roman" w:cs="Times New Roman"/>
          <w:sz w:val="18"/>
          <w:szCs w:val="18"/>
          <w:lang w:val="en-GB"/>
        </w:rPr>
        <w:t xml:space="preserve"> </w:t>
      </w:r>
      <w:r w:rsidRPr="002A7FA7">
        <w:rPr>
          <w:rFonts w:ascii="Times New Roman" w:hAnsi="Times New Roman" w:cs="Times New Roman"/>
          <w:sz w:val="18"/>
          <w:szCs w:val="18"/>
          <w:lang w:val="en-GB"/>
        </w:rPr>
        <w:t>I</w:t>
      </w:r>
      <w:r w:rsidR="00121CF5" w:rsidRPr="002A7FA7">
        <w:rPr>
          <w:rFonts w:ascii="Times New Roman" w:hAnsi="Times New Roman" w:cs="Times New Roman"/>
          <w:sz w:val="18"/>
          <w:szCs w:val="18"/>
          <w:lang w:val="en-GB"/>
        </w:rPr>
        <w:t>nlet</w:t>
      </w:r>
      <w:r w:rsidRPr="002A7FA7">
        <w:rPr>
          <w:rFonts w:ascii="Times New Roman" w:hAnsi="Times New Roman" w:cs="Times New Roman"/>
          <w:sz w:val="18"/>
          <w:szCs w:val="18"/>
          <w:lang w:val="en-GB"/>
        </w:rPr>
        <w:t xml:space="preserve"> section</w:t>
      </w:r>
      <w:r w:rsidR="00121CF5" w:rsidRPr="002A7FA7">
        <w:rPr>
          <w:rFonts w:ascii="Times New Roman" w:hAnsi="Times New Roman" w:cs="Times New Roman"/>
          <w:sz w:val="18"/>
          <w:szCs w:val="18"/>
          <w:lang w:val="en-GB"/>
        </w:rPr>
        <w:t xml:space="preserve"> mesh detail (a); </w:t>
      </w:r>
      <w:r w:rsidR="002A7FA7" w:rsidRPr="002A7FA7">
        <w:rPr>
          <w:rFonts w:ascii="Times New Roman" w:hAnsi="Times New Roman" w:cs="Times New Roman"/>
          <w:sz w:val="18"/>
          <w:szCs w:val="18"/>
          <w:lang w:val="en-GB"/>
        </w:rPr>
        <w:t>Lateral reactor</w:t>
      </w:r>
      <w:r w:rsidR="00121CF5" w:rsidRPr="002A7FA7">
        <w:rPr>
          <w:rFonts w:ascii="Times New Roman" w:hAnsi="Times New Roman" w:cs="Times New Roman"/>
          <w:sz w:val="18"/>
          <w:szCs w:val="18"/>
          <w:lang w:val="en-GB"/>
        </w:rPr>
        <w:t xml:space="preserve"> mesh detail (b)</w:t>
      </w:r>
      <w:r w:rsidR="00D5656A">
        <w:rPr>
          <w:rFonts w:ascii="Times New Roman" w:hAnsi="Times New Roman" w:cs="Times New Roman"/>
          <w:sz w:val="18"/>
          <w:szCs w:val="18"/>
          <w:lang w:val="en-GB"/>
        </w:rPr>
        <w:t>.</w:t>
      </w:r>
    </w:p>
    <w:p w14:paraId="60DEABD2" w14:textId="160D0BCE" w:rsidR="003E2B66" w:rsidRDefault="003E2B66" w:rsidP="00103EFC">
      <w:pPr>
        <w:autoSpaceDE w:val="0"/>
        <w:autoSpaceDN w:val="0"/>
        <w:adjustRightInd w:val="0"/>
        <w:spacing w:after="0" w:line="300" w:lineRule="auto"/>
        <w:jc w:val="both"/>
        <w:rPr>
          <w:rFonts w:ascii="Times New Roman" w:hAnsi="Times New Roman" w:cs="Times New Roman"/>
          <w:lang w:val="en-GB"/>
        </w:rPr>
      </w:pPr>
    </w:p>
    <w:p w14:paraId="0D8A9416" w14:textId="71D111A4" w:rsidR="003E2B66" w:rsidRDefault="003E2B66" w:rsidP="00103EFC">
      <w:pPr>
        <w:autoSpaceDE w:val="0"/>
        <w:autoSpaceDN w:val="0"/>
        <w:adjustRightInd w:val="0"/>
        <w:spacing w:after="0" w:line="300" w:lineRule="auto"/>
        <w:jc w:val="both"/>
        <w:rPr>
          <w:rFonts w:ascii="Times New Roman" w:hAnsi="Times New Roman" w:cs="Times New Roman"/>
          <w:lang w:val="en-GB"/>
        </w:rPr>
      </w:pPr>
      <w:r>
        <w:rPr>
          <w:rFonts w:ascii="Times New Roman" w:hAnsi="Times New Roman" w:cs="Times New Roman"/>
          <w:lang w:val="en-GB"/>
        </w:rPr>
        <w:t xml:space="preserve">Results are shown in Figure </w:t>
      </w:r>
      <w:r w:rsidR="00B572DB">
        <w:rPr>
          <w:rFonts w:ascii="Times New Roman" w:hAnsi="Times New Roman" w:cs="Times New Roman"/>
          <w:lang w:val="en-GB"/>
        </w:rPr>
        <w:t>3</w:t>
      </w:r>
      <w:r w:rsidR="0075678F">
        <w:rPr>
          <w:rFonts w:ascii="Times New Roman" w:hAnsi="Times New Roman" w:cs="Times New Roman"/>
          <w:lang w:val="en-GB"/>
        </w:rPr>
        <w:t xml:space="preserve">, which reports the values of </w:t>
      </w:r>
      <w:r w:rsidR="00C96F89">
        <w:rPr>
          <w:rFonts w:ascii="Times New Roman" w:hAnsi="Times New Roman" w:cs="Times New Roman"/>
          <w:lang w:val="en-GB"/>
        </w:rPr>
        <w:t>the velocity</w:t>
      </w:r>
      <w:r w:rsidR="0075678F">
        <w:rPr>
          <w:rFonts w:ascii="Times New Roman" w:hAnsi="Times New Roman" w:cs="Times New Roman"/>
          <w:lang w:val="en-GB"/>
        </w:rPr>
        <w:t xml:space="preserve"> as a function of the number of cells:</w:t>
      </w:r>
      <w:r w:rsidR="00200058">
        <w:rPr>
          <w:rFonts w:ascii="Times New Roman" w:hAnsi="Times New Roman" w:cs="Times New Roman"/>
          <w:lang w:val="en-GB"/>
        </w:rPr>
        <w:t xml:space="preserve"> the difference registered between the mesh with </w:t>
      </w:r>
      <w:r w:rsidR="000C74B2">
        <w:rPr>
          <w:rFonts w:ascii="Times New Roman" w:hAnsi="Times New Roman" w:cs="Times New Roman"/>
          <w:lang w:val="en-GB"/>
        </w:rPr>
        <w:t>6</w:t>
      </w:r>
      <w:r w:rsidR="00200058">
        <w:rPr>
          <w:rFonts w:ascii="Times New Roman" w:hAnsi="Times New Roman" w:cs="Times New Roman"/>
          <w:lang w:val="en-GB"/>
        </w:rPr>
        <w:t xml:space="preserve"> million of cells and 1</w:t>
      </w:r>
      <w:r w:rsidR="009429A1">
        <w:rPr>
          <w:rFonts w:ascii="Times New Roman" w:hAnsi="Times New Roman" w:cs="Times New Roman"/>
          <w:lang w:val="en-GB"/>
        </w:rPr>
        <w:t>3</w:t>
      </w:r>
      <w:r w:rsidR="00200058">
        <w:rPr>
          <w:rFonts w:ascii="Times New Roman" w:hAnsi="Times New Roman" w:cs="Times New Roman"/>
          <w:lang w:val="en-GB"/>
        </w:rPr>
        <w:t xml:space="preserve"> million of cells is negligible</w:t>
      </w:r>
      <w:r w:rsidR="00C96F89">
        <w:rPr>
          <w:rFonts w:ascii="Times New Roman" w:hAnsi="Times New Roman" w:cs="Times New Roman"/>
          <w:lang w:val="en-GB"/>
        </w:rPr>
        <w:t>, indicating a mesh independent result.</w:t>
      </w:r>
    </w:p>
    <w:p w14:paraId="4B1DA2AA" w14:textId="0D041FE0" w:rsidR="00C96F89" w:rsidRDefault="00C96F89" w:rsidP="00103EFC">
      <w:pPr>
        <w:autoSpaceDE w:val="0"/>
        <w:autoSpaceDN w:val="0"/>
        <w:adjustRightInd w:val="0"/>
        <w:spacing w:after="0" w:line="300" w:lineRule="auto"/>
        <w:jc w:val="both"/>
        <w:rPr>
          <w:rFonts w:ascii="Times New Roman" w:hAnsi="Times New Roman" w:cs="Times New Roman"/>
          <w:lang w:val="en-GB"/>
        </w:rPr>
      </w:pPr>
    </w:p>
    <w:p w14:paraId="1DC39728" w14:textId="16442E3E" w:rsidR="00E15A13" w:rsidRDefault="005F62FE" w:rsidP="005F62FE">
      <w:pPr>
        <w:autoSpaceDE w:val="0"/>
        <w:autoSpaceDN w:val="0"/>
        <w:adjustRightInd w:val="0"/>
        <w:spacing w:after="0" w:line="300" w:lineRule="auto"/>
        <w:jc w:val="center"/>
        <w:rPr>
          <w:rFonts w:ascii="Times New Roman" w:hAnsi="Times New Roman" w:cs="Times New Roman"/>
          <w:lang w:val="en-GB"/>
        </w:rPr>
      </w:pPr>
      <w:r w:rsidRPr="005F62FE">
        <w:rPr>
          <w:rFonts w:ascii="Times New Roman" w:hAnsi="Times New Roman" w:cs="Times New Roman"/>
          <w:noProof/>
          <w:lang w:val="en-GB"/>
        </w:rPr>
        <w:drawing>
          <wp:inline distT="0" distB="0" distL="0" distR="0" wp14:anchorId="50AEC216" wp14:editId="5B589D5B">
            <wp:extent cx="3406435" cy="2872989"/>
            <wp:effectExtent l="0" t="0" r="3810" b="381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06435" cy="2872989"/>
                    </a:xfrm>
                    <a:prstGeom prst="rect">
                      <a:avLst/>
                    </a:prstGeom>
                  </pic:spPr>
                </pic:pic>
              </a:graphicData>
            </a:graphic>
          </wp:inline>
        </w:drawing>
      </w:r>
    </w:p>
    <w:p w14:paraId="198BA814" w14:textId="22CF3B6F" w:rsidR="005A0D8B" w:rsidRDefault="00BB12BB" w:rsidP="00BB12BB">
      <w:pPr>
        <w:autoSpaceDE w:val="0"/>
        <w:autoSpaceDN w:val="0"/>
        <w:adjustRightInd w:val="0"/>
        <w:spacing w:after="0" w:line="300" w:lineRule="auto"/>
        <w:ind w:left="1416" w:firstLine="708"/>
        <w:rPr>
          <w:rFonts w:ascii="Times New Roman" w:hAnsi="Times New Roman" w:cs="Times New Roman"/>
          <w:sz w:val="18"/>
          <w:szCs w:val="18"/>
          <w:lang w:val="en-GB"/>
        </w:rPr>
      </w:pPr>
      <w:r>
        <w:rPr>
          <w:rFonts w:ascii="Times New Roman" w:hAnsi="Times New Roman" w:cs="Times New Roman"/>
          <w:b/>
          <w:bCs/>
          <w:sz w:val="18"/>
          <w:szCs w:val="18"/>
          <w:lang w:val="en-GB"/>
        </w:rPr>
        <w:t xml:space="preserve">                    </w:t>
      </w:r>
      <w:r w:rsidR="00B0347A">
        <w:rPr>
          <w:rFonts w:ascii="Times New Roman" w:hAnsi="Times New Roman" w:cs="Times New Roman"/>
          <w:b/>
          <w:bCs/>
          <w:sz w:val="18"/>
          <w:szCs w:val="18"/>
          <w:lang w:val="en-GB"/>
        </w:rPr>
        <w:t xml:space="preserve"> </w:t>
      </w:r>
      <w:r w:rsidR="00FC5606" w:rsidRPr="002A7FA7">
        <w:rPr>
          <w:rFonts w:ascii="Times New Roman" w:hAnsi="Times New Roman" w:cs="Times New Roman"/>
          <w:b/>
          <w:bCs/>
          <w:sz w:val="18"/>
          <w:szCs w:val="18"/>
          <w:lang w:val="en-GB"/>
        </w:rPr>
        <w:t xml:space="preserve">Figure </w:t>
      </w:r>
      <w:r w:rsidR="00FC5606">
        <w:rPr>
          <w:rFonts w:ascii="Times New Roman" w:hAnsi="Times New Roman" w:cs="Times New Roman"/>
          <w:b/>
          <w:bCs/>
          <w:sz w:val="18"/>
          <w:szCs w:val="18"/>
          <w:lang w:val="en-GB"/>
        </w:rPr>
        <w:t>3</w:t>
      </w:r>
      <w:r w:rsidR="00FC5606" w:rsidRPr="002A7FA7">
        <w:rPr>
          <w:rFonts w:ascii="Times New Roman" w:hAnsi="Times New Roman" w:cs="Times New Roman"/>
          <w:sz w:val="18"/>
          <w:szCs w:val="18"/>
          <w:lang w:val="en-GB"/>
        </w:rPr>
        <w:t xml:space="preserve">. </w:t>
      </w:r>
      <w:r w:rsidR="007C24B0">
        <w:rPr>
          <w:rFonts w:ascii="Times New Roman" w:hAnsi="Times New Roman" w:cs="Times New Roman"/>
          <w:sz w:val="18"/>
          <w:szCs w:val="18"/>
          <w:lang w:val="en-GB"/>
        </w:rPr>
        <w:t>Grid independence test</w:t>
      </w:r>
      <w:r w:rsidR="00D5656A">
        <w:rPr>
          <w:rFonts w:ascii="Times New Roman" w:hAnsi="Times New Roman" w:cs="Times New Roman"/>
          <w:sz w:val="18"/>
          <w:szCs w:val="18"/>
          <w:lang w:val="en-GB"/>
        </w:rPr>
        <w:t>.</w:t>
      </w:r>
    </w:p>
    <w:p w14:paraId="3BEEB67B" w14:textId="0DEA46DF" w:rsidR="00C96F89" w:rsidRDefault="00C96F89" w:rsidP="00C96F89">
      <w:pPr>
        <w:autoSpaceDE w:val="0"/>
        <w:autoSpaceDN w:val="0"/>
        <w:adjustRightInd w:val="0"/>
        <w:spacing w:after="0" w:line="300" w:lineRule="auto"/>
        <w:jc w:val="both"/>
        <w:rPr>
          <w:rFonts w:ascii="Times New Roman" w:hAnsi="Times New Roman" w:cs="Times New Roman"/>
          <w:b/>
          <w:bCs/>
          <w:sz w:val="18"/>
          <w:szCs w:val="18"/>
          <w:lang w:val="en-GB"/>
        </w:rPr>
      </w:pPr>
    </w:p>
    <w:p w14:paraId="6FAD9999" w14:textId="7414CD28" w:rsidR="00C96F89" w:rsidRDefault="0026350F" w:rsidP="00C96F89">
      <w:pPr>
        <w:autoSpaceDE w:val="0"/>
        <w:autoSpaceDN w:val="0"/>
        <w:adjustRightInd w:val="0"/>
        <w:spacing w:after="0" w:line="300" w:lineRule="auto"/>
        <w:jc w:val="both"/>
        <w:rPr>
          <w:rFonts w:ascii="Times New Roman" w:eastAsiaTheme="minorEastAsia" w:hAnsi="Times New Roman" w:cs="Times New Roman"/>
          <w:lang w:val="en-GB"/>
        </w:rPr>
      </w:pPr>
      <w:r>
        <w:rPr>
          <w:rFonts w:ascii="Times New Roman" w:hAnsi="Times New Roman" w:cs="Times New Roman"/>
          <w:lang w:val="en-GB"/>
        </w:rPr>
        <w:t xml:space="preserve">Moreover, since pressure drops are known for being particularly susceptible to flow perturbations </w:t>
      </w:r>
      <w:r w:rsidRPr="0026350F">
        <w:rPr>
          <w:rFonts w:ascii="Times New Roman" w:hAnsi="Times New Roman" w:cs="Times New Roman"/>
          <w:vertAlign w:val="superscript"/>
          <w:lang w:val="en-GB"/>
        </w:rPr>
        <w:t>3</w:t>
      </w:r>
      <w:r>
        <w:rPr>
          <w:rFonts w:ascii="Times New Roman" w:hAnsi="Times New Roman" w:cs="Times New Roman"/>
          <w:lang w:val="en-GB"/>
        </w:rPr>
        <w:t xml:space="preserve">, as a further test the pressure drops obtained in a series of simulations at various </w:t>
      </w:r>
      <m:oMath>
        <m:r>
          <w:rPr>
            <w:rFonts w:ascii="Cambria Math" w:hAnsi="Cambria Math" w:cs="Times New Roman"/>
            <w:lang w:val="en-GB"/>
          </w:rPr>
          <m:t>Re</m:t>
        </m:r>
      </m:oMath>
      <w:r>
        <w:rPr>
          <w:rFonts w:ascii="Times New Roman" w:eastAsiaTheme="minorEastAsia" w:hAnsi="Times New Roman" w:cs="Times New Roman"/>
          <w:lang w:val="en-GB"/>
        </w:rPr>
        <w:t xml:space="preserve">, with the 6 million cells mesh were compared with the pressure drops obtained using a </w:t>
      </w:r>
      <w:r w:rsidR="007C24B0">
        <w:rPr>
          <w:rFonts w:ascii="Times New Roman" w:eastAsiaTheme="minorEastAsia" w:hAnsi="Times New Roman" w:cs="Times New Roman"/>
          <w:lang w:val="en-GB"/>
        </w:rPr>
        <w:t>well-established</w:t>
      </w:r>
      <w:r>
        <w:rPr>
          <w:rFonts w:ascii="Times New Roman" w:eastAsiaTheme="minorEastAsia" w:hAnsi="Times New Roman" w:cs="Times New Roman"/>
          <w:lang w:val="en-GB"/>
        </w:rPr>
        <w:t xml:space="preserve"> empirical correlation </w:t>
      </w:r>
      <w:r w:rsidRPr="0026350F">
        <w:rPr>
          <w:rFonts w:ascii="Times New Roman" w:eastAsiaTheme="minorEastAsia" w:hAnsi="Times New Roman" w:cs="Times New Roman"/>
          <w:vertAlign w:val="superscript"/>
          <w:lang w:val="en-GB"/>
        </w:rPr>
        <w:t>7</w:t>
      </w:r>
      <w:r>
        <w:rPr>
          <w:rFonts w:ascii="Times New Roman" w:eastAsiaTheme="minorEastAsia" w:hAnsi="Times New Roman" w:cs="Times New Roman"/>
          <w:lang w:val="en-GB"/>
        </w:rPr>
        <w:t xml:space="preserve">, </w:t>
      </w:r>
      <w:r w:rsidR="00D30739">
        <w:rPr>
          <w:rFonts w:ascii="Times New Roman" w:eastAsiaTheme="minorEastAsia" w:hAnsi="Times New Roman" w:cs="Times New Roman"/>
          <w:lang w:val="en-GB"/>
        </w:rPr>
        <w:t>defined as:</w:t>
      </w:r>
    </w:p>
    <w:p w14:paraId="1508E444" w14:textId="1129C572" w:rsidR="00D30739" w:rsidRDefault="00D30739" w:rsidP="00C96F89">
      <w:pPr>
        <w:autoSpaceDE w:val="0"/>
        <w:autoSpaceDN w:val="0"/>
        <w:adjustRightInd w:val="0"/>
        <w:spacing w:after="0" w:line="300" w:lineRule="auto"/>
        <w:jc w:val="both"/>
        <w:rPr>
          <w:rFonts w:ascii="Times New Roman" w:eastAsiaTheme="minorEastAsia" w:hAnsi="Times New Roman" w:cs="Times New Roman"/>
          <w:lang w:val="en-GB"/>
        </w:rPr>
      </w:pPr>
    </w:p>
    <w:p w14:paraId="0A88577F" w14:textId="7FB6F236" w:rsidR="00D30739" w:rsidRPr="00D30739" w:rsidRDefault="00D30739" w:rsidP="00C96F89">
      <w:pPr>
        <w:autoSpaceDE w:val="0"/>
        <w:autoSpaceDN w:val="0"/>
        <w:adjustRightInd w:val="0"/>
        <w:spacing w:after="0" w:line="300" w:lineRule="auto"/>
        <w:jc w:val="both"/>
        <w:rPr>
          <w:rFonts w:ascii="Times New Roman" w:eastAsiaTheme="minorEastAsia" w:hAnsi="Times New Roman" w:cs="Times New Roman"/>
          <w:lang w:val="en-GB"/>
        </w:rPr>
      </w:pPr>
      <m:oMathPara>
        <m:oMath>
          <m:r>
            <m:rPr>
              <m:sty m:val="p"/>
            </m:rPr>
            <w:rPr>
              <w:rFonts w:ascii="Cambria Math" w:hAnsi="Cambria Math" w:cs="Times New Roman"/>
              <w:lang w:val="en-GB"/>
            </w:rPr>
            <m:t>Δ</m:t>
          </m:r>
          <m:r>
            <w:rPr>
              <w:rFonts w:ascii="Cambria Math" w:hAnsi="Cambria Math" w:cs="Times New Roman"/>
              <w:lang w:val="en-GB"/>
            </w:rPr>
            <m:t>P=</m:t>
          </m:r>
          <m:f>
            <m:fPr>
              <m:ctrlPr>
                <w:rPr>
                  <w:rFonts w:ascii="Cambria Math" w:hAnsi="Cambria Math" w:cs="Times New Roman"/>
                  <w:lang w:val="en-GB"/>
                </w:rPr>
              </m:ctrlPr>
            </m:fPr>
            <m:num>
              <m:sSub>
                <m:sSubPr>
                  <m:ctrlPr>
                    <w:rPr>
                      <w:rFonts w:ascii="Cambria Math" w:hAnsi="Cambria Math" w:cs="Times New Roman"/>
                      <w:i/>
                      <w:lang w:val="en-GB"/>
                    </w:rPr>
                  </m:ctrlPr>
                </m:sSubPr>
                <m:e>
                  <m:r>
                    <w:rPr>
                      <w:rFonts w:ascii="Cambria Math" w:hAnsi="Cambria Math" w:cs="Times New Roman"/>
                      <w:lang w:val="en-GB"/>
                    </w:rPr>
                    <m:t>K</m:t>
                  </m:r>
                </m:e>
                <m:sub>
                  <m:r>
                    <w:rPr>
                      <w:rFonts w:ascii="Cambria Math" w:hAnsi="Cambria Math" w:cs="Times New Roman"/>
                      <w:lang w:val="en-GB"/>
                    </w:rPr>
                    <m:t>L</m:t>
                  </m:r>
                </m:sub>
              </m:sSub>
              <m:ctrlPr>
                <w:rPr>
                  <w:rFonts w:ascii="Cambria Math" w:hAnsi="Cambria Math" w:cs="Times New Roman"/>
                  <w:i/>
                  <w:lang w:val="en-GB"/>
                </w:rPr>
              </m:ctrlPr>
            </m:num>
            <m:den>
              <m:r>
                <w:rPr>
                  <w:rFonts w:ascii="Cambria Math" w:hAnsi="Cambria Math" w:cs="Times New Roman"/>
                  <w:lang w:val="en-GB"/>
                </w:rPr>
                <m:t>Re</m:t>
              </m:r>
              <m:ctrlPr>
                <w:rPr>
                  <w:rFonts w:ascii="Cambria Math" w:hAnsi="Cambria Math" w:cs="Times New Roman"/>
                  <w:i/>
                  <w:lang w:val="en-GB"/>
                </w:rPr>
              </m:ctrlPr>
            </m:den>
          </m:f>
          <m:r>
            <m:rPr>
              <m:sty m:val="p"/>
            </m:rPr>
            <w:rPr>
              <w:rFonts w:ascii="Cambria Math" w:hAnsi="Cambria Math" w:cs="Times New Roman"/>
              <w:lang w:val="en-GB"/>
            </w:rPr>
            <m:t>⋅ρ⋅</m:t>
          </m:r>
          <m:sSup>
            <m:sSupPr>
              <m:ctrlPr>
                <w:rPr>
                  <w:rFonts w:ascii="Cambria Math" w:hAnsi="Cambria Math" w:cs="Times New Roman"/>
                  <w:i/>
                  <w:lang w:val="en-GB"/>
                </w:rPr>
              </m:ctrlPr>
            </m:sSupPr>
            <m:e>
              <m:r>
                <w:rPr>
                  <w:rFonts w:ascii="Cambria Math" w:hAnsi="Cambria Math" w:cs="Times New Roman"/>
                  <w:lang w:val="en-GB"/>
                </w:rPr>
                <m:t>v</m:t>
              </m:r>
              <m:ctrlPr>
                <w:rPr>
                  <w:rFonts w:ascii="Cambria Math" w:hAnsi="Cambria Math" w:cs="Times New Roman"/>
                  <w:lang w:val="en-GB"/>
                </w:rPr>
              </m:ctrlPr>
            </m:e>
            <m:sup>
              <m:r>
                <w:rPr>
                  <w:rFonts w:ascii="Cambria Math" w:hAnsi="Cambria Math" w:cs="Times New Roman"/>
                  <w:lang w:val="en-GB"/>
                </w:rPr>
                <m:t>2</m:t>
              </m:r>
            </m:sup>
          </m:sSup>
          <m:r>
            <m:rPr>
              <m:sty m:val="p"/>
            </m:rPr>
            <w:rPr>
              <w:rFonts w:ascii="Cambria Math" w:hAnsi="Cambria Math" w:cs="Times New Roman"/>
              <w:lang w:val="en-GB"/>
            </w:rPr>
            <m:t>⋅</m:t>
          </m:r>
          <m:f>
            <m:fPr>
              <m:ctrlPr>
                <w:rPr>
                  <w:rFonts w:ascii="Cambria Math" w:hAnsi="Cambria Math" w:cs="Times New Roman"/>
                  <w:lang w:val="en-GB"/>
                </w:rPr>
              </m:ctrlPr>
            </m:fPr>
            <m:num>
              <m:r>
                <m:rPr>
                  <m:sty m:val="p"/>
                </m:rPr>
                <w:rPr>
                  <w:rFonts w:ascii="Cambria Math" w:hAnsi="Cambria Math" w:cs="Times New Roman"/>
                  <w:lang w:val="en-GB"/>
                </w:rPr>
                <m:t>L</m:t>
              </m:r>
            </m:num>
            <m:den>
              <m:r>
                <m:rPr>
                  <m:sty m:val="p"/>
                </m:rPr>
                <w:rPr>
                  <w:rFonts w:ascii="Cambria Math" w:hAnsi="Cambria Math" w:cs="Times New Roman"/>
                  <w:lang w:val="en-GB"/>
                </w:rPr>
                <m:t>D</m:t>
              </m:r>
            </m:den>
          </m:f>
        </m:oMath>
      </m:oMathPara>
    </w:p>
    <w:p w14:paraId="2876F53C" w14:textId="77777777" w:rsidR="00D30739" w:rsidRPr="00D30739" w:rsidRDefault="00D30739" w:rsidP="00C96F89">
      <w:pPr>
        <w:autoSpaceDE w:val="0"/>
        <w:autoSpaceDN w:val="0"/>
        <w:adjustRightInd w:val="0"/>
        <w:spacing w:after="0" w:line="300" w:lineRule="auto"/>
        <w:jc w:val="both"/>
        <w:rPr>
          <w:rFonts w:ascii="Times New Roman" w:eastAsiaTheme="minorEastAsia" w:hAnsi="Times New Roman" w:cs="Times New Roman"/>
          <w:lang w:val="en-GB"/>
        </w:rPr>
      </w:pPr>
    </w:p>
    <w:p w14:paraId="2603548A" w14:textId="7E207F63" w:rsidR="00D30739" w:rsidRPr="007347C9" w:rsidRDefault="00D30739" w:rsidP="007347C9">
      <w:pPr>
        <w:autoSpaceDE w:val="0"/>
        <w:autoSpaceDN w:val="0"/>
        <w:adjustRightInd w:val="0"/>
        <w:spacing w:after="0" w:line="300" w:lineRule="auto"/>
        <w:rPr>
          <w:rFonts w:ascii="Times New Roman" w:hAnsi="Times New Roman" w:cs="Times New Roman"/>
          <w:sz w:val="21"/>
          <w:szCs w:val="21"/>
          <w:lang w:val="en-GB"/>
        </w:rPr>
      </w:pPr>
      <w:r w:rsidRPr="007347C9">
        <w:rPr>
          <w:rFonts w:ascii="Times New Roman" w:eastAsiaTheme="minorEastAsia" w:hAnsi="Times New Roman" w:cs="Times New Roman"/>
          <w:lang w:val="en-GB"/>
        </w:rPr>
        <w:t xml:space="preserve">where </w:t>
      </w:r>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K</m:t>
            </m:r>
          </m:e>
          <m:sub>
            <m:r>
              <w:rPr>
                <w:rFonts w:ascii="Cambria Math" w:eastAsiaTheme="minorEastAsia" w:hAnsi="Cambria Math" w:cs="Times New Roman"/>
                <w:lang w:val="en-GB"/>
              </w:rPr>
              <m:t>L</m:t>
            </m:r>
          </m:sub>
        </m:sSub>
      </m:oMath>
      <w:r w:rsidRPr="007347C9">
        <w:rPr>
          <w:rFonts w:ascii="Times New Roman" w:eastAsiaTheme="minorEastAsia" w:hAnsi="Times New Roman" w:cs="Times New Roman"/>
          <w:lang w:val="en-GB"/>
        </w:rPr>
        <w:t xml:space="preserve"> is a dimensionless factor, which is comprised between 820 and 1280, depending </w:t>
      </w:r>
      <w:r w:rsidR="000C1AD3" w:rsidRPr="007347C9">
        <w:rPr>
          <w:rFonts w:ascii="Times New Roman" w:eastAsiaTheme="minorEastAsia" w:hAnsi="Times New Roman" w:cs="Times New Roman"/>
          <w:lang w:val="en-GB"/>
        </w:rPr>
        <w:t xml:space="preserve">on the technical details of the static mixer. In this case, considering a standard static mixer composed by 8 bars, </w:t>
      </w:r>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K</m:t>
            </m:r>
          </m:e>
          <m:sub>
            <m:r>
              <w:rPr>
                <w:rFonts w:ascii="Cambria Math" w:eastAsiaTheme="minorEastAsia" w:hAnsi="Cambria Math" w:cs="Times New Roman"/>
                <w:lang w:val="en-GB"/>
              </w:rPr>
              <m:t>L</m:t>
            </m:r>
          </m:sub>
        </m:sSub>
      </m:oMath>
      <w:r w:rsidRPr="007347C9">
        <w:rPr>
          <w:rFonts w:ascii="Times New Roman" w:eastAsiaTheme="minorEastAsia" w:hAnsi="Times New Roman" w:cs="Times New Roman"/>
          <w:lang w:val="en-GB"/>
        </w:rPr>
        <w:t xml:space="preserve"> </w:t>
      </w:r>
      <w:r w:rsidR="000C1AD3" w:rsidRPr="007347C9">
        <w:rPr>
          <w:rFonts w:ascii="Times New Roman" w:eastAsiaTheme="minorEastAsia" w:hAnsi="Times New Roman" w:cs="Times New Roman"/>
          <w:lang w:val="en-GB"/>
        </w:rPr>
        <w:t>should be considered equal to 1070</w:t>
      </w:r>
      <w:r w:rsidR="007B1197" w:rsidRPr="007347C9">
        <w:rPr>
          <w:rFonts w:ascii="Times New Roman" w:eastAsiaTheme="minorEastAsia" w:hAnsi="Times New Roman" w:cs="Times New Roman"/>
          <w:vertAlign w:val="superscript"/>
          <w:lang w:val="en-GB"/>
        </w:rPr>
        <w:t>7</w:t>
      </w:r>
      <w:r w:rsidR="000C1AD3" w:rsidRPr="007347C9">
        <w:rPr>
          <w:rFonts w:ascii="Times New Roman" w:eastAsiaTheme="minorEastAsia" w:hAnsi="Times New Roman" w:cs="Times New Roman"/>
          <w:lang w:val="en-GB"/>
        </w:rPr>
        <w:t xml:space="preserve">. </w:t>
      </w:r>
      <w:r w:rsidR="00F77C58" w:rsidRPr="007347C9">
        <w:rPr>
          <w:rFonts w:ascii="Times New Roman" w:eastAsiaTheme="minorEastAsia" w:hAnsi="Times New Roman" w:cs="Times New Roman"/>
          <w:lang w:val="en-GB"/>
        </w:rPr>
        <w:t xml:space="preserve"> </w:t>
      </w:r>
      <w:r w:rsidR="00357FC3" w:rsidRPr="007347C9">
        <w:rPr>
          <w:rFonts w:ascii="Times New Roman" w:eastAsiaTheme="minorEastAsia" w:hAnsi="Times New Roman" w:cs="Times New Roman"/>
          <w:lang w:val="en-GB"/>
        </w:rPr>
        <w:t xml:space="preserve">In the performed simulations the viscosity of the B component was kept constant </w:t>
      </w:r>
      <w:r w:rsidR="00357FC3" w:rsidRPr="007347C9">
        <w:rPr>
          <w:rFonts w:ascii="Times New Roman" w:eastAsiaTheme="minorEastAsia" w:hAnsi="Times New Roman" w:cs="Times New Roman"/>
          <w:lang w:val="en-GB"/>
        </w:rPr>
        <w:lastRenderedPageBreak/>
        <w:t xml:space="preserve">and equal to </w:t>
      </w:r>
      <m:oMath>
        <m:sSub>
          <m:sSubPr>
            <m:ctrlPr>
              <w:rPr>
                <w:rFonts w:ascii="Cambria Math" w:eastAsia="MS PGothic" w:hAnsi="Cambria Math"/>
                <w:i/>
                <w:lang w:val="en-US"/>
              </w:rPr>
            </m:ctrlPr>
          </m:sSubPr>
          <m:e>
            <m:r>
              <w:rPr>
                <w:rFonts w:ascii="Cambria Math" w:eastAsia="MS PGothic" w:hAnsi="Cambria Math"/>
                <w:lang w:val="en-US"/>
              </w:rPr>
              <m:t>μ</m:t>
            </m:r>
          </m:e>
          <m:sub>
            <m:r>
              <w:rPr>
                <w:rFonts w:ascii="Cambria Math" w:eastAsia="MS PGothic" w:hAnsi="Cambria Math"/>
                <w:lang w:val="en-US"/>
              </w:rPr>
              <m:t>B</m:t>
            </m:r>
          </m:sub>
        </m:sSub>
        <m:r>
          <w:rPr>
            <w:rFonts w:ascii="Cambria Math" w:eastAsia="MS PGothic" w:hAnsi="Cambria Math"/>
            <w:lang w:val="en-US"/>
          </w:rPr>
          <m:t>=1</m:t>
        </m:r>
        <m:r>
          <m:rPr>
            <m:sty m:val="p"/>
          </m:rPr>
          <w:rPr>
            <w:rFonts w:ascii="Cambria Math" w:eastAsia="MS PGothic" w:hAnsi="Cambria Math"/>
            <w:lang w:val="en-US"/>
          </w:rPr>
          <m:t>⋅</m:t>
        </m:r>
        <m:sSup>
          <m:sSupPr>
            <m:ctrlPr>
              <w:rPr>
                <w:rFonts w:ascii="Cambria Math" w:eastAsia="MS PGothic" w:hAnsi="Cambria Math"/>
                <w:i/>
                <w:lang w:val="en-US"/>
              </w:rPr>
            </m:ctrlPr>
          </m:sSupPr>
          <m:e>
            <m:r>
              <w:rPr>
                <w:rFonts w:ascii="Cambria Math" w:eastAsia="MS PGothic" w:hAnsi="Cambria Math"/>
                <w:lang w:val="en-US"/>
              </w:rPr>
              <m:t>10</m:t>
            </m:r>
            <m:ctrlPr>
              <w:rPr>
                <w:rFonts w:ascii="Cambria Math" w:eastAsia="MS PGothic" w:hAnsi="Cambria Math"/>
                <w:lang w:val="en-US"/>
              </w:rPr>
            </m:ctrlPr>
          </m:e>
          <m:sup>
            <m:r>
              <w:rPr>
                <w:rFonts w:ascii="Cambria Math" w:eastAsia="MS PGothic" w:hAnsi="Cambria Math"/>
                <w:lang w:val="en-US"/>
              </w:rPr>
              <m:t>-3</m:t>
            </m:r>
          </m:sup>
        </m:sSup>
        <m:d>
          <m:dPr>
            <m:begChr m:val="["/>
            <m:endChr m:val="]"/>
            <m:ctrlPr>
              <w:rPr>
                <w:rFonts w:ascii="Cambria Math" w:eastAsia="MS PGothic" w:hAnsi="Cambria Math"/>
                <w:i/>
                <w:lang w:val="en-US"/>
              </w:rPr>
            </m:ctrlPr>
          </m:dPr>
          <m:e>
            <m:r>
              <w:rPr>
                <w:rFonts w:ascii="Cambria Math" w:eastAsia="MS PGothic" w:hAnsi="Cambria Math"/>
                <w:lang w:val="en-US"/>
              </w:rPr>
              <m:t>Pa</m:t>
            </m:r>
            <m:r>
              <m:rPr>
                <m:sty m:val="p"/>
              </m:rPr>
              <w:rPr>
                <w:rFonts w:ascii="Cambria Math" w:eastAsia="MS PGothic" w:hAnsi="Cambria Math"/>
                <w:lang w:val="en-US"/>
              </w:rPr>
              <m:t>⋅</m:t>
            </m:r>
            <m:r>
              <w:rPr>
                <w:rFonts w:ascii="Cambria Math" w:eastAsia="MS PGothic" w:hAnsi="Cambria Math"/>
                <w:lang w:val="en-US"/>
              </w:rPr>
              <m:t>s</m:t>
            </m:r>
          </m:e>
        </m:d>
      </m:oMath>
      <w:r w:rsidR="00357FC3" w:rsidRPr="007347C9">
        <w:rPr>
          <w:rFonts w:ascii="Times New Roman" w:eastAsiaTheme="minorEastAsia" w:hAnsi="Times New Roman" w:cs="Times New Roman"/>
          <w:lang w:val="en-GB"/>
        </w:rPr>
        <w:t>, while the viscosity of the A component was varied. Results are reported in Figure 4,</w:t>
      </w:r>
      <w:r w:rsidR="00094403">
        <w:rPr>
          <w:rFonts w:ascii="Times New Roman" w:eastAsiaTheme="minorEastAsia" w:hAnsi="Times New Roman" w:cs="Times New Roman"/>
          <w:lang w:val="en-GB"/>
        </w:rPr>
        <w:t xml:space="preserve"> </w:t>
      </w:r>
      <w:r w:rsidR="00357FC3" w:rsidRPr="007347C9">
        <w:rPr>
          <w:rFonts w:ascii="Times New Roman" w:hAnsi="Times New Roman" w:cs="Times New Roman"/>
          <w:lang w:val="en-GB"/>
        </w:rPr>
        <w:t>confirming that the 6 million cells mesh can provide reliable results.</w:t>
      </w:r>
    </w:p>
    <w:p w14:paraId="1706C548" w14:textId="79CB10F4" w:rsidR="00F77C58" w:rsidRDefault="00F77C58" w:rsidP="000C1AD3">
      <w:pPr>
        <w:autoSpaceDE w:val="0"/>
        <w:autoSpaceDN w:val="0"/>
        <w:adjustRightInd w:val="0"/>
        <w:spacing w:after="0" w:line="300" w:lineRule="auto"/>
        <w:jc w:val="both"/>
        <w:rPr>
          <w:rFonts w:ascii="Times New Roman" w:eastAsiaTheme="minorEastAsia" w:hAnsi="Times New Roman" w:cs="Times New Roman"/>
          <w:lang w:val="en-GB"/>
        </w:rPr>
      </w:pPr>
    </w:p>
    <w:p w14:paraId="7E564A83" w14:textId="5E123910" w:rsidR="00F77C58" w:rsidRDefault="00F736A4" w:rsidP="007B1197">
      <w:pPr>
        <w:autoSpaceDE w:val="0"/>
        <w:autoSpaceDN w:val="0"/>
        <w:adjustRightInd w:val="0"/>
        <w:spacing w:after="0" w:line="300" w:lineRule="auto"/>
        <w:jc w:val="center"/>
        <w:rPr>
          <w:rFonts w:ascii="Times New Roman" w:eastAsiaTheme="minorEastAsia" w:hAnsi="Times New Roman" w:cs="Times New Roman"/>
          <w:lang w:val="en-GB"/>
        </w:rPr>
      </w:pPr>
      <w:r w:rsidRPr="00F736A4">
        <w:rPr>
          <w:rFonts w:ascii="Times New Roman" w:eastAsiaTheme="minorEastAsia" w:hAnsi="Times New Roman" w:cs="Times New Roman"/>
          <w:noProof/>
          <w:lang w:val="en-GB"/>
        </w:rPr>
        <w:drawing>
          <wp:inline distT="0" distB="0" distL="0" distR="0" wp14:anchorId="7C240A14" wp14:editId="0DA3975B">
            <wp:extent cx="3482642" cy="2834886"/>
            <wp:effectExtent l="0" t="0" r="381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2642" cy="2834886"/>
                    </a:xfrm>
                    <a:prstGeom prst="rect">
                      <a:avLst/>
                    </a:prstGeom>
                  </pic:spPr>
                </pic:pic>
              </a:graphicData>
            </a:graphic>
          </wp:inline>
        </w:drawing>
      </w:r>
    </w:p>
    <w:p w14:paraId="55B1FB4C" w14:textId="7B2E90BB" w:rsidR="007B1197" w:rsidRPr="007B1197" w:rsidRDefault="00BB12BB" w:rsidP="00BB12BB">
      <w:pPr>
        <w:autoSpaceDE w:val="0"/>
        <w:autoSpaceDN w:val="0"/>
        <w:adjustRightInd w:val="0"/>
        <w:spacing w:after="0" w:line="300" w:lineRule="auto"/>
        <w:ind w:left="1416" w:firstLine="708"/>
        <w:rPr>
          <w:rFonts w:ascii="Times New Roman" w:hAnsi="Times New Roman" w:cs="Times New Roman"/>
          <w:lang w:val="en-GB"/>
        </w:rPr>
      </w:pPr>
      <w:r>
        <w:rPr>
          <w:rFonts w:ascii="Times New Roman" w:hAnsi="Times New Roman" w:cs="Times New Roman"/>
          <w:b/>
          <w:bCs/>
          <w:sz w:val="18"/>
          <w:szCs w:val="18"/>
          <w:lang w:val="en-GB"/>
        </w:rPr>
        <w:t xml:space="preserve">          </w:t>
      </w:r>
      <w:r w:rsidR="007B1197" w:rsidRPr="002A7FA7">
        <w:rPr>
          <w:rFonts w:ascii="Times New Roman" w:hAnsi="Times New Roman" w:cs="Times New Roman"/>
          <w:b/>
          <w:bCs/>
          <w:sz w:val="18"/>
          <w:szCs w:val="18"/>
          <w:lang w:val="en-GB"/>
        </w:rPr>
        <w:t xml:space="preserve">Figure </w:t>
      </w:r>
      <w:r w:rsidR="007B1197">
        <w:rPr>
          <w:rFonts w:ascii="Times New Roman" w:hAnsi="Times New Roman" w:cs="Times New Roman"/>
          <w:b/>
          <w:bCs/>
          <w:sz w:val="18"/>
          <w:szCs w:val="18"/>
          <w:lang w:val="en-GB"/>
        </w:rPr>
        <w:t>4</w:t>
      </w:r>
      <w:r w:rsidR="007B1197" w:rsidRPr="002A7FA7">
        <w:rPr>
          <w:rFonts w:ascii="Times New Roman" w:hAnsi="Times New Roman" w:cs="Times New Roman"/>
          <w:sz w:val="18"/>
          <w:szCs w:val="18"/>
          <w:lang w:val="en-GB"/>
        </w:rPr>
        <w:t xml:space="preserve">. </w:t>
      </w:r>
      <w:r w:rsidR="007C24B0">
        <w:rPr>
          <w:rFonts w:ascii="Times New Roman" w:hAnsi="Times New Roman" w:cs="Times New Roman"/>
          <w:sz w:val="18"/>
          <w:szCs w:val="18"/>
          <w:lang w:val="en-GB"/>
        </w:rPr>
        <w:t>Validation of pressure drop with empirical correlation</w:t>
      </w:r>
      <w:r w:rsidR="007B1197">
        <w:rPr>
          <w:rFonts w:ascii="Times New Roman" w:hAnsi="Times New Roman" w:cs="Times New Roman"/>
          <w:sz w:val="18"/>
          <w:szCs w:val="18"/>
          <w:lang w:val="en-GB"/>
        </w:rPr>
        <w:t>.</w:t>
      </w:r>
    </w:p>
    <w:p w14:paraId="55838C10" w14:textId="2802676E" w:rsidR="000C1AD3" w:rsidRPr="0026350F" w:rsidRDefault="000C1AD3" w:rsidP="000C1AD3">
      <w:pPr>
        <w:autoSpaceDE w:val="0"/>
        <w:autoSpaceDN w:val="0"/>
        <w:adjustRightInd w:val="0"/>
        <w:spacing w:after="0" w:line="300" w:lineRule="auto"/>
        <w:jc w:val="both"/>
        <w:rPr>
          <w:rFonts w:ascii="Times New Roman" w:hAnsi="Times New Roman" w:cs="Times New Roman"/>
          <w:lang w:val="en-GB"/>
        </w:rPr>
      </w:pPr>
    </w:p>
    <w:p w14:paraId="24664CF8" w14:textId="77777777" w:rsidR="007347C9" w:rsidRDefault="00DA51A3" w:rsidP="007001B3">
      <w:pPr>
        <w:snapToGrid w:val="0"/>
        <w:spacing w:before="240" w:line="300" w:lineRule="auto"/>
        <w:jc w:val="both"/>
        <w:rPr>
          <w:rFonts w:ascii="Times New Roman" w:eastAsia="MS PGothic" w:hAnsi="Times New Roman"/>
          <w:lang w:val="en-US"/>
        </w:rPr>
      </w:pPr>
      <w:r w:rsidRPr="00466FFD">
        <w:rPr>
          <w:rFonts w:ascii="Times New Roman" w:eastAsia="MS PGothic" w:hAnsi="Times New Roman"/>
          <w:b/>
          <w:bCs/>
          <w:lang w:val="en-US"/>
        </w:rPr>
        <w:t>3. Results and discussion</w:t>
      </w:r>
    </w:p>
    <w:p w14:paraId="7E049178" w14:textId="497B9094" w:rsidR="004D6662" w:rsidRDefault="004D6662" w:rsidP="007001B3">
      <w:pPr>
        <w:snapToGrid w:val="0"/>
        <w:spacing w:before="240" w:line="300" w:lineRule="auto"/>
        <w:jc w:val="both"/>
        <w:rPr>
          <w:rFonts w:ascii="Times New Roman" w:eastAsia="MS PGothic" w:hAnsi="Times New Roman"/>
          <w:lang w:val="en-US"/>
        </w:rPr>
      </w:pPr>
      <w:r>
        <w:rPr>
          <w:rFonts w:ascii="Times New Roman" w:eastAsia="MS PGothic" w:hAnsi="Times New Roman"/>
          <w:lang w:val="en-US"/>
        </w:rPr>
        <w:t>A series of simulations were performed</w:t>
      </w:r>
      <w:r w:rsidR="00D64631">
        <w:rPr>
          <w:rFonts w:ascii="Times New Roman" w:eastAsia="MS PGothic" w:hAnsi="Times New Roman"/>
          <w:lang w:val="en-US"/>
        </w:rPr>
        <w:t xml:space="preserve">: in order to obtain various values of </w:t>
      </w:r>
      <m:oMath>
        <m:r>
          <w:rPr>
            <w:rFonts w:ascii="Cambria Math" w:eastAsia="MS PGothic" w:hAnsi="Cambria Math"/>
            <w:lang w:val="en-US"/>
          </w:rPr>
          <m:t>Re</m:t>
        </m:r>
      </m:oMath>
      <w:r w:rsidR="00D64631">
        <w:rPr>
          <w:rFonts w:ascii="Times New Roman" w:eastAsia="MS PGothic" w:hAnsi="Times New Roman"/>
          <w:lang w:val="en-US"/>
        </w:rPr>
        <w:t xml:space="preserve">, </w:t>
      </w:r>
      <w:r w:rsidR="00B332F2">
        <w:rPr>
          <w:rFonts w:ascii="Times New Roman" w:eastAsia="MS PGothic" w:hAnsi="Times New Roman"/>
          <w:lang w:val="en-US"/>
        </w:rPr>
        <w:t>both the mass flow rates and the mixture viscosity were varied. In all the simulations,</w:t>
      </w:r>
      <w:r w:rsidR="005429D6">
        <w:rPr>
          <w:rFonts w:ascii="Times New Roman" w:eastAsia="MS PGothic" w:hAnsi="Times New Roman"/>
          <w:lang w:val="en-US"/>
        </w:rPr>
        <w:t xml:space="preserve"> the viscosity of the </w:t>
      </w:r>
      <m:oMath>
        <m:r>
          <w:rPr>
            <w:rFonts w:ascii="Cambria Math" w:eastAsia="MS PGothic" w:hAnsi="Cambria Math"/>
            <w:lang w:val="en-US"/>
          </w:rPr>
          <m:t>B</m:t>
        </m:r>
      </m:oMath>
      <w:r w:rsidR="005429D6">
        <w:rPr>
          <w:rFonts w:ascii="Times New Roman" w:eastAsia="MS PGothic" w:hAnsi="Times New Roman"/>
          <w:lang w:val="en-US"/>
        </w:rPr>
        <w:t xml:space="preserve"> component was </w:t>
      </w:r>
      <w:r w:rsidR="00FA5ADB">
        <w:rPr>
          <w:rFonts w:ascii="Times New Roman" w:eastAsia="MS PGothic" w:hAnsi="Times New Roman"/>
          <w:lang w:val="en-US"/>
        </w:rPr>
        <w:t xml:space="preserve">kept equal to </w:t>
      </w:r>
      <m:oMath>
        <m:sSub>
          <m:sSubPr>
            <m:ctrlPr>
              <w:rPr>
                <w:rFonts w:ascii="Cambria Math" w:eastAsia="MS PGothic" w:hAnsi="Cambria Math"/>
                <w:i/>
                <w:lang w:val="en-US"/>
              </w:rPr>
            </m:ctrlPr>
          </m:sSubPr>
          <m:e>
            <m:r>
              <w:rPr>
                <w:rFonts w:ascii="Cambria Math" w:eastAsia="MS PGothic" w:hAnsi="Cambria Math"/>
                <w:lang w:val="en-US"/>
              </w:rPr>
              <m:t>μ</m:t>
            </m:r>
          </m:e>
          <m:sub>
            <m:r>
              <w:rPr>
                <w:rFonts w:ascii="Cambria Math" w:eastAsia="MS PGothic" w:hAnsi="Cambria Math"/>
                <w:lang w:val="en-US"/>
              </w:rPr>
              <m:t>B</m:t>
            </m:r>
          </m:sub>
        </m:sSub>
        <m:r>
          <w:rPr>
            <w:rFonts w:ascii="Cambria Math" w:eastAsia="MS PGothic" w:hAnsi="Cambria Math"/>
            <w:lang w:val="en-US"/>
          </w:rPr>
          <m:t>=1</m:t>
        </m:r>
        <m:r>
          <m:rPr>
            <m:sty m:val="p"/>
          </m:rPr>
          <w:rPr>
            <w:rFonts w:ascii="Cambria Math" w:eastAsia="MS PGothic" w:hAnsi="Cambria Math"/>
            <w:lang w:val="en-US"/>
          </w:rPr>
          <m:t>⋅</m:t>
        </m:r>
        <m:sSup>
          <m:sSupPr>
            <m:ctrlPr>
              <w:rPr>
                <w:rFonts w:ascii="Cambria Math" w:eastAsia="MS PGothic" w:hAnsi="Cambria Math"/>
                <w:i/>
                <w:lang w:val="en-US"/>
              </w:rPr>
            </m:ctrlPr>
          </m:sSupPr>
          <m:e>
            <m:r>
              <w:rPr>
                <w:rFonts w:ascii="Cambria Math" w:eastAsia="MS PGothic" w:hAnsi="Cambria Math"/>
                <w:lang w:val="en-US"/>
              </w:rPr>
              <m:t>10</m:t>
            </m:r>
            <m:ctrlPr>
              <w:rPr>
                <w:rFonts w:ascii="Cambria Math" w:eastAsia="MS PGothic" w:hAnsi="Cambria Math"/>
                <w:lang w:val="en-US"/>
              </w:rPr>
            </m:ctrlPr>
          </m:e>
          <m:sup>
            <m:r>
              <w:rPr>
                <w:rFonts w:ascii="Cambria Math" w:eastAsia="MS PGothic" w:hAnsi="Cambria Math"/>
                <w:lang w:val="en-US"/>
              </w:rPr>
              <m:t>-3</m:t>
            </m:r>
          </m:sup>
        </m:sSup>
        <m:d>
          <m:dPr>
            <m:begChr m:val="["/>
            <m:endChr m:val="]"/>
            <m:ctrlPr>
              <w:rPr>
                <w:rFonts w:ascii="Cambria Math" w:eastAsia="MS PGothic" w:hAnsi="Cambria Math"/>
                <w:i/>
                <w:lang w:val="en-US"/>
              </w:rPr>
            </m:ctrlPr>
          </m:dPr>
          <m:e>
            <m:r>
              <w:rPr>
                <w:rFonts w:ascii="Cambria Math" w:eastAsia="MS PGothic" w:hAnsi="Cambria Math"/>
                <w:lang w:val="en-US"/>
              </w:rPr>
              <m:t>Pa</m:t>
            </m:r>
            <m:r>
              <m:rPr>
                <m:sty m:val="p"/>
              </m:rPr>
              <w:rPr>
                <w:rFonts w:ascii="Cambria Math" w:eastAsia="MS PGothic" w:hAnsi="Cambria Math"/>
                <w:lang w:val="en-US"/>
              </w:rPr>
              <m:t>⋅</m:t>
            </m:r>
            <m:r>
              <w:rPr>
                <w:rFonts w:ascii="Cambria Math" w:eastAsia="MS PGothic" w:hAnsi="Cambria Math"/>
                <w:lang w:val="en-US"/>
              </w:rPr>
              <m:t>s</m:t>
            </m:r>
          </m:e>
        </m:d>
      </m:oMath>
      <w:r w:rsidR="00FA5ADB">
        <w:rPr>
          <w:rFonts w:ascii="Times New Roman" w:eastAsia="MS PGothic" w:hAnsi="Times New Roman"/>
          <w:lang w:val="en-US"/>
        </w:rPr>
        <w:t>.</w:t>
      </w:r>
      <w:r w:rsidR="0083546E">
        <w:rPr>
          <w:rFonts w:ascii="Times New Roman" w:eastAsia="MS PGothic" w:hAnsi="Times New Roman"/>
          <w:lang w:val="en-US"/>
        </w:rPr>
        <w:t xml:space="preserve"> Moreover, for sake of simplicity, buoyancy forces were neglected and the </w:t>
      </w:r>
      <w:r w:rsidR="00897C9C">
        <w:rPr>
          <w:rFonts w:ascii="Times New Roman" w:eastAsia="MS PGothic" w:hAnsi="Times New Roman"/>
          <w:lang w:val="en-US"/>
        </w:rPr>
        <w:t xml:space="preserve">density of both species was kept constant and equal to </w:t>
      </w:r>
      <m:oMath>
        <m:sSub>
          <m:sSubPr>
            <m:ctrlPr>
              <w:rPr>
                <w:rFonts w:ascii="Cambria Math" w:eastAsia="MS PGothic" w:hAnsi="Cambria Math"/>
                <w:i/>
                <w:lang w:val="en-US"/>
              </w:rPr>
            </m:ctrlPr>
          </m:sSubPr>
          <m:e>
            <m:r>
              <w:rPr>
                <w:rFonts w:ascii="Cambria Math" w:eastAsia="MS PGothic" w:hAnsi="Cambria Math"/>
                <w:lang w:val="en-US"/>
              </w:rPr>
              <m:t>ρ</m:t>
            </m:r>
          </m:e>
          <m:sub>
            <m:r>
              <w:rPr>
                <w:rFonts w:ascii="Cambria Math" w:eastAsia="MS PGothic" w:hAnsi="Cambria Math"/>
                <w:lang w:val="en-US"/>
              </w:rPr>
              <m:t>A</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ρ</m:t>
            </m:r>
          </m:e>
          <m:sub>
            <m:r>
              <w:rPr>
                <w:rFonts w:ascii="Cambria Math" w:eastAsia="MS PGothic" w:hAnsi="Cambria Math"/>
                <w:lang w:val="en-US"/>
              </w:rPr>
              <m:t>B</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ρ</m:t>
            </m:r>
          </m:e>
          <m:sub>
            <m:r>
              <w:rPr>
                <w:rFonts w:ascii="Cambria Math" w:eastAsia="MS PGothic" w:hAnsi="Cambria Math"/>
                <w:lang w:val="en-US"/>
              </w:rPr>
              <m:t>mix</m:t>
            </m:r>
          </m:sub>
        </m:sSub>
        <m:r>
          <w:rPr>
            <w:rFonts w:ascii="Cambria Math" w:eastAsia="MS PGothic" w:hAnsi="Cambria Math"/>
            <w:lang w:val="en-US"/>
          </w:rPr>
          <m:t xml:space="preserve">=1000 </m:t>
        </m:r>
        <m:d>
          <m:dPr>
            <m:begChr m:val="["/>
            <m:endChr m:val="]"/>
            <m:ctrlPr>
              <w:rPr>
                <w:rFonts w:ascii="Cambria Math" w:eastAsia="MS PGothic" w:hAnsi="Cambria Math"/>
                <w:i/>
                <w:lang w:val="en-US"/>
              </w:rPr>
            </m:ctrlPr>
          </m:dPr>
          <m:e>
            <m:r>
              <w:rPr>
                <w:rFonts w:ascii="Cambria Math" w:eastAsia="MS PGothic" w:hAnsi="Cambria Math"/>
                <w:lang w:val="en-US"/>
              </w:rPr>
              <m:t>kg</m:t>
            </m:r>
            <m:r>
              <m:rPr>
                <m:lit/>
              </m:rPr>
              <w:rPr>
                <w:rFonts w:ascii="Cambria Math" w:eastAsia="MS PGothic" w:hAnsi="Cambria Math"/>
                <w:lang w:val="en-US"/>
              </w:rPr>
              <m:t>/</m:t>
            </m:r>
            <m:sSup>
              <m:sSupPr>
                <m:ctrlPr>
                  <w:rPr>
                    <w:rFonts w:ascii="Cambria Math" w:eastAsia="MS PGothic" w:hAnsi="Cambria Math"/>
                    <w:i/>
                    <w:lang w:val="en-US"/>
                  </w:rPr>
                </m:ctrlPr>
              </m:sSupPr>
              <m:e>
                <m:r>
                  <w:rPr>
                    <w:rFonts w:ascii="Cambria Math" w:eastAsia="MS PGothic" w:hAnsi="Cambria Math"/>
                    <w:lang w:val="en-US"/>
                  </w:rPr>
                  <m:t>m</m:t>
                </m:r>
              </m:e>
              <m:sup>
                <m:r>
                  <w:rPr>
                    <w:rFonts w:ascii="Cambria Math" w:eastAsia="MS PGothic" w:hAnsi="Cambria Math"/>
                    <w:lang w:val="en-US"/>
                  </w:rPr>
                  <m:t>3</m:t>
                </m:r>
              </m:sup>
            </m:sSup>
          </m:e>
        </m:d>
      </m:oMath>
      <w:r w:rsidR="002A53D0">
        <w:rPr>
          <w:rFonts w:ascii="Times New Roman" w:eastAsia="MS PGothic" w:hAnsi="Times New Roman"/>
          <w:lang w:val="en-US"/>
        </w:rPr>
        <w:t>.</w:t>
      </w:r>
    </w:p>
    <w:p w14:paraId="1535B7D9" w14:textId="77777777" w:rsidR="00983611" w:rsidRDefault="00983611" w:rsidP="002A53D0">
      <w:pPr>
        <w:snapToGrid w:val="0"/>
        <w:spacing w:after="0" w:line="300" w:lineRule="auto"/>
        <w:jc w:val="both"/>
        <w:rPr>
          <w:rFonts w:ascii="Times New Roman" w:eastAsia="MS PGothic" w:hAnsi="Times New Roman"/>
          <w:lang w:val="en-US"/>
        </w:rPr>
      </w:pPr>
    </w:p>
    <w:p w14:paraId="49F9EDCF" w14:textId="52FC91F5" w:rsidR="0013616A" w:rsidRPr="00556A16" w:rsidRDefault="00556A16" w:rsidP="00556A16">
      <w:pPr>
        <w:snapToGrid w:val="0"/>
        <w:spacing w:after="120"/>
        <w:jc w:val="both"/>
        <w:rPr>
          <w:rFonts w:ascii="Times New Roman" w:eastAsia="MS PGothic" w:hAnsi="Times New Roman"/>
          <w:lang w:val="en-GB"/>
        </w:rPr>
      </w:pPr>
      <w:r>
        <w:rPr>
          <w:rFonts w:ascii="Times New Roman" w:eastAsia="MS PGothic" w:hAnsi="Times New Roman"/>
          <w:lang w:val="en-US"/>
        </w:rPr>
        <w:tab/>
        <w:t xml:space="preserve">      </w:t>
      </w:r>
      <w:r>
        <w:rPr>
          <w:rFonts w:ascii="Times New Roman" w:eastAsia="MS PGothic" w:hAnsi="Times New Roman"/>
          <w:b/>
          <w:bCs/>
          <w:sz w:val="18"/>
          <w:szCs w:val="18"/>
          <w:lang w:val="en-GB"/>
        </w:rPr>
        <w:t xml:space="preserve">     </w:t>
      </w:r>
      <w:r w:rsidRPr="004A31F4">
        <w:rPr>
          <w:rFonts w:ascii="Times New Roman" w:eastAsia="MS PGothic" w:hAnsi="Times New Roman"/>
          <w:b/>
          <w:bCs/>
          <w:sz w:val="18"/>
          <w:szCs w:val="18"/>
          <w:lang w:val="en-GB"/>
        </w:rPr>
        <w:t>Table 2</w:t>
      </w:r>
      <w:r>
        <w:rPr>
          <w:rFonts w:ascii="Times New Roman" w:eastAsia="MS PGothic" w:hAnsi="Times New Roman"/>
          <w:sz w:val="18"/>
          <w:szCs w:val="18"/>
          <w:lang w:val="en-GB"/>
        </w:rPr>
        <w:t>.</w:t>
      </w:r>
      <w:r w:rsidRPr="004A31F4">
        <w:rPr>
          <w:rFonts w:ascii="Times New Roman" w:eastAsia="MS PGothic" w:hAnsi="Times New Roman"/>
          <w:sz w:val="18"/>
          <w:szCs w:val="18"/>
          <w:lang w:val="en-GB"/>
        </w:rPr>
        <w:t xml:space="preserve"> Mixing length analysis boundaries conditions</w:t>
      </w:r>
    </w:p>
    <w:tbl>
      <w:tblPr>
        <w:tblStyle w:val="Grigliatabella"/>
        <w:tblW w:w="0" w:type="auto"/>
        <w:jc w:val="center"/>
        <w:tblLook w:val="04A0" w:firstRow="1" w:lastRow="0" w:firstColumn="1" w:lastColumn="0" w:noHBand="0" w:noVBand="1"/>
      </w:tblPr>
      <w:tblGrid>
        <w:gridCol w:w="1962"/>
        <w:gridCol w:w="1969"/>
        <w:gridCol w:w="1965"/>
        <w:gridCol w:w="1784"/>
      </w:tblGrid>
      <w:tr w:rsidR="007E4FBC" w14:paraId="56E060F8" w14:textId="0C201A9B" w:rsidTr="007E4FBC">
        <w:trPr>
          <w:jc w:val="center"/>
        </w:trPr>
        <w:tc>
          <w:tcPr>
            <w:tcW w:w="1962" w:type="dxa"/>
          </w:tcPr>
          <w:p w14:paraId="07D8CB0C" w14:textId="77139B64" w:rsidR="007E4FBC" w:rsidRDefault="00283E2F" w:rsidP="00187927">
            <w:pPr>
              <w:snapToGrid w:val="0"/>
              <w:spacing w:after="120"/>
              <w:jc w:val="both"/>
              <w:rPr>
                <w:rFonts w:ascii="Times New Roman" w:eastAsia="MS PGothic" w:hAnsi="Times New Roman"/>
                <w:lang w:val="en-GB"/>
              </w:rPr>
            </w:pPr>
            <m:oMathPara>
              <m:oMath>
                <m:acc>
                  <m:accPr>
                    <m:chr m:val="̇"/>
                    <m:ctrlPr>
                      <w:rPr>
                        <w:rFonts w:ascii="Cambria Math" w:eastAsia="MS PGothic" w:hAnsi="Cambria Math"/>
                        <w:lang w:val="en-GB"/>
                      </w:rPr>
                    </m:ctrlPr>
                  </m:accPr>
                  <m:e>
                    <m:sSub>
                      <m:sSubPr>
                        <m:ctrlPr>
                          <w:rPr>
                            <w:rFonts w:ascii="Cambria Math" w:eastAsia="MS PGothic" w:hAnsi="Cambria Math"/>
                            <w:i/>
                            <w:lang w:val="en-GB"/>
                          </w:rPr>
                        </m:ctrlPr>
                      </m:sSubPr>
                      <m:e>
                        <m:r>
                          <w:rPr>
                            <w:rFonts w:ascii="Cambria Math" w:eastAsia="MS PGothic" w:hAnsi="Cambria Math"/>
                            <w:lang w:val="en-GB"/>
                          </w:rPr>
                          <m:t>m</m:t>
                        </m:r>
                      </m:e>
                      <m:sub>
                        <m:r>
                          <w:rPr>
                            <w:rFonts w:ascii="Cambria Math" w:eastAsia="MS PGothic" w:hAnsi="Cambria Math"/>
                            <w:lang w:val="en-GB"/>
                          </w:rPr>
                          <m:t>A</m:t>
                        </m:r>
                      </m:sub>
                    </m:sSub>
                  </m:e>
                </m:acc>
                <m:d>
                  <m:dPr>
                    <m:begChr m:val="["/>
                    <m:endChr m:val="]"/>
                    <m:ctrlPr>
                      <w:rPr>
                        <w:rFonts w:ascii="Cambria Math" w:eastAsia="MS PGothic" w:hAnsi="Cambria Math"/>
                        <w:i/>
                        <w:lang w:val="en-GB"/>
                      </w:rPr>
                    </m:ctrlPr>
                  </m:dPr>
                  <m:e>
                    <m:r>
                      <w:rPr>
                        <w:rFonts w:ascii="Cambria Math" w:eastAsia="MS PGothic" w:hAnsi="Cambria Math"/>
                        <w:lang w:val="en-GB"/>
                      </w:rPr>
                      <m:t>kg</m:t>
                    </m:r>
                    <m:r>
                      <m:rPr>
                        <m:lit/>
                      </m:rPr>
                      <w:rPr>
                        <w:rFonts w:ascii="Cambria Math" w:eastAsia="MS PGothic" w:hAnsi="Cambria Math"/>
                        <w:lang w:val="en-GB"/>
                      </w:rPr>
                      <m:t>/</m:t>
                    </m:r>
                    <m:r>
                      <w:rPr>
                        <w:rFonts w:ascii="Cambria Math" w:eastAsia="MS PGothic" w:hAnsi="Cambria Math"/>
                        <w:lang w:val="en-GB"/>
                      </w:rPr>
                      <m:t>s</m:t>
                    </m:r>
                  </m:e>
                </m:d>
              </m:oMath>
            </m:oMathPara>
          </w:p>
        </w:tc>
        <w:tc>
          <w:tcPr>
            <w:tcW w:w="1969" w:type="dxa"/>
          </w:tcPr>
          <w:p w14:paraId="22F24ECC" w14:textId="49FE776D" w:rsidR="007E4FBC" w:rsidRDefault="00283E2F" w:rsidP="00187927">
            <w:pPr>
              <w:snapToGrid w:val="0"/>
              <w:spacing w:after="120"/>
              <w:jc w:val="both"/>
              <w:rPr>
                <w:rFonts w:ascii="Times New Roman" w:eastAsia="MS PGothic" w:hAnsi="Times New Roman"/>
                <w:lang w:val="en-GB"/>
              </w:rPr>
            </w:pPr>
            <m:oMathPara>
              <m:oMath>
                <m:sSub>
                  <m:sSubPr>
                    <m:ctrlPr>
                      <w:rPr>
                        <w:rFonts w:ascii="Cambria Math" w:eastAsia="MS PGothic" w:hAnsi="Cambria Math"/>
                        <w:i/>
                        <w:lang w:val="en-GB"/>
                      </w:rPr>
                    </m:ctrlPr>
                  </m:sSubPr>
                  <m:e>
                    <m:r>
                      <m:rPr>
                        <m:sty m:val="p"/>
                      </m:rPr>
                      <w:rPr>
                        <w:rFonts w:ascii="Cambria Math" w:eastAsia="MS PGothic" w:hAnsi="Cambria Math"/>
                        <w:lang w:val="en-GB"/>
                      </w:rPr>
                      <m:t>μ</m:t>
                    </m:r>
                    <m:ctrlPr>
                      <w:rPr>
                        <w:rFonts w:ascii="Cambria Math" w:eastAsia="MS PGothic" w:hAnsi="Cambria Math"/>
                        <w:lang w:val="en-GB"/>
                      </w:rPr>
                    </m:ctrlPr>
                  </m:e>
                  <m:sub>
                    <m:r>
                      <w:rPr>
                        <w:rFonts w:ascii="Cambria Math" w:eastAsia="MS PGothic" w:hAnsi="Cambria Math"/>
                        <w:lang w:val="en-GB"/>
                      </w:rPr>
                      <m:t>A</m:t>
                    </m:r>
                  </m:sub>
                </m:sSub>
                <m:d>
                  <m:dPr>
                    <m:begChr m:val="["/>
                    <m:endChr m:val="]"/>
                    <m:ctrlPr>
                      <w:rPr>
                        <w:rFonts w:ascii="Cambria Math" w:eastAsia="MS PGothic" w:hAnsi="Cambria Math"/>
                        <w:i/>
                        <w:lang w:val="en-GB"/>
                      </w:rPr>
                    </m:ctrlPr>
                  </m:dPr>
                  <m:e>
                    <m:r>
                      <w:rPr>
                        <w:rFonts w:ascii="Cambria Math" w:eastAsia="MS PGothic" w:hAnsi="Cambria Math"/>
                        <w:lang w:val="en-GB"/>
                      </w:rPr>
                      <m:t>Pa</m:t>
                    </m:r>
                    <m:r>
                      <m:rPr>
                        <m:sty m:val="p"/>
                      </m:rPr>
                      <w:rPr>
                        <w:rFonts w:ascii="Cambria Math" w:eastAsia="MS PGothic" w:hAnsi="Cambria Math"/>
                        <w:lang w:val="en-GB"/>
                      </w:rPr>
                      <m:t>⋅</m:t>
                    </m:r>
                    <m:r>
                      <w:rPr>
                        <w:rFonts w:ascii="Cambria Math" w:eastAsia="MS PGothic" w:hAnsi="Cambria Math"/>
                        <w:lang w:val="en-GB"/>
                      </w:rPr>
                      <m:t>s</m:t>
                    </m:r>
                  </m:e>
                </m:d>
              </m:oMath>
            </m:oMathPara>
          </w:p>
        </w:tc>
        <w:tc>
          <w:tcPr>
            <w:tcW w:w="1965" w:type="dxa"/>
          </w:tcPr>
          <w:p w14:paraId="44C5ADDE" w14:textId="19F9EB87" w:rsidR="007E4FBC" w:rsidRDefault="00283E2F" w:rsidP="00187927">
            <w:pPr>
              <w:snapToGrid w:val="0"/>
              <w:spacing w:after="120"/>
              <w:jc w:val="both"/>
              <w:rPr>
                <w:rFonts w:ascii="Times New Roman" w:eastAsia="MS PGothic" w:hAnsi="Times New Roman"/>
                <w:lang w:val="en-GB"/>
              </w:rPr>
            </w:pPr>
            <m:oMathPara>
              <m:oMath>
                <m:acc>
                  <m:accPr>
                    <m:chr m:val="̇"/>
                    <m:ctrlPr>
                      <w:rPr>
                        <w:rFonts w:ascii="Cambria Math" w:eastAsia="MS PGothic" w:hAnsi="Cambria Math"/>
                        <w:lang w:val="en-GB"/>
                      </w:rPr>
                    </m:ctrlPr>
                  </m:accPr>
                  <m:e>
                    <m:sSub>
                      <m:sSubPr>
                        <m:ctrlPr>
                          <w:rPr>
                            <w:rFonts w:ascii="Cambria Math" w:eastAsia="MS PGothic" w:hAnsi="Cambria Math"/>
                            <w:i/>
                            <w:lang w:val="en-GB"/>
                          </w:rPr>
                        </m:ctrlPr>
                      </m:sSubPr>
                      <m:e>
                        <m:r>
                          <w:rPr>
                            <w:rFonts w:ascii="Cambria Math" w:eastAsia="MS PGothic" w:hAnsi="Cambria Math"/>
                            <w:lang w:val="en-GB"/>
                          </w:rPr>
                          <m:t>m</m:t>
                        </m:r>
                      </m:e>
                      <m:sub>
                        <m:r>
                          <w:rPr>
                            <w:rFonts w:ascii="Cambria Math" w:eastAsia="MS PGothic" w:hAnsi="Cambria Math"/>
                            <w:lang w:val="en-GB"/>
                          </w:rPr>
                          <m:t>B</m:t>
                        </m:r>
                      </m:sub>
                    </m:sSub>
                  </m:e>
                </m:acc>
                <m:d>
                  <m:dPr>
                    <m:begChr m:val="["/>
                    <m:endChr m:val="]"/>
                    <m:ctrlPr>
                      <w:rPr>
                        <w:rFonts w:ascii="Cambria Math" w:eastAsia="MS PGothic" w:hAnsi="Cambria Math"/>
                        <w:i/>
                        <w:lang w:val="en-GB"/>
                      </w:rPr>
                    </m:ctrlPr>
                  </m:dPr>
                  <m:e>
                    <m:r>
                      <w:rPr>
                        <w:rFonts w:ascii="Cambria Math" w:eastAsia="MS PGothic" w:hAnsi="Cambria Math"/>
                        <w:lang w:val="en-GB"/>
                      </w:rPr>
                      <m:t>kg</m:t>
                    </m:r>
                    <m:r>
                      <m:rPr>
                        <m:lit/>
                      </m:rPr>
                      <w:rPr>
                        <w:rFonts w:ascii="Cambria Math" w:eastAsia="MS PGothic" w:hAnsi="Cambria Math"/>
                        <w:lang w:val="en-GB"/>
                      </w:rPr>
                      <m:t>/</m:t>
                    </m:r>
                    <m:r>
                      <w:rPr>
                        <w:rFonts w:ascii="Cambria Math" w:eastAsia="MS PGothic" w:hAnsi="Cambria Math"/>
                        <w:lang w:val="en-GB"/>
                      </w:rPr>
                      <m:t>s</m:t>
                    </m:r>
                  </m:e>
                </m:d>
              </m:oMath>
            </m:oMathPara>
          </w:p>
        </w:tc>
        <w:tc>
          <w:tcPr>
            <w:tcW w:w="1784" w:type="dxa"/>
          </w:tcPr>
          <w:p w14:paraId="46A968DA" w14:textId="0B1F93B6" w:rsidR="007E4FBC" w:rsidRDefault="007E4FBC" w:rsidP="00187927">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Re</m:t>
                </m:r>
              </m:oMath>
            </m:oMathPara>
          </w:p>
        </w:tc>
      </w:tr>
      <w:tr w:rsidR="007E4FBC" w14:paraId="5BBAE377" w14:textId="780E0B35" w:rsidTr="007E4FBC">
        <w:trPr>
          <w:jc w:val="center"/>
        </w:trPr>
        <w:tc>
          <w:tcPr>
            <w:tcW w:w="1962" w:type="dxa"/>
          </w:tcPr>
          <w:p w14:paraId="78F4E714" w14:textId="170355E7" w:rsidR="007E4FBC" w:rsidRDefault="007E4FBC" w:rsidP="00550EE5">
            <w:pPr>
              <w:snapToGrid w:val="0"/>
              <w:spacing w:after="120"/>
              <w:jc w:val="both"/>
              <w:rPr>
                <w:rFonts w:ascii="Times New Roman" w:eastAsia="MS PGothic" w:hAnsi="Times New Roman"/>
                <w:lang w:val="en-GB"/>
              </w:rPr>
            </w:pPr>
            <m:oMathPara>
              <m:oMath>
                <m:r>
                  <w:rPr>
                    <w:rFonts w:ascii="Cambria Math" w:eastAsia="MS PGothic" w:hAnsi="Cambria Math"/>
                    <w:lang w:val="en-GB"/>
                  </w:rPr>
                  <m:t>0,01</m:t>
                </m:r>
              </m:oMath>
            </m:oMathPara>
          </w:p>
        </w:tc>
        <w:tc>
          <w:tcPr>
            <w:tcW w:w="1969" w:type="dxa"/>
          </w:tcPr>
          <w:p w14:paraId="6651D410" w14:textId="2A1D86A4" w:rsidR="007E4FBC" w:rsidRDefault="007E4FBC" w:rsidP="00550EE5">
            <w:pPr>
              <w:snapToGrid w:val="0"/>
              <w:spacing w:after="120"/>
              <w:jc w:val="both"/>
              <w:rPr>
                <w:rFonts w:ascii="Times New Roman" w:eastAsia="MS PGothic" w:hAnsi="Times New Roman"/>
                <w:lang w:val="en-GB"/>
              </w:rPr>
            </w:pPr>
            <m:oMathPara>
              <m:oMath>
                <m:r>
                  <w:rPr>
                    <w:rFonts w:ascii="Cambria Math" w:eastAsia="MS PGothic" w:hAnsi="Cambria Math"/>
                    <w:lang w:val="en-GB"/>
                  </w:rPr>
                  <m:t>10</m:t>
                </m:r>
              </m:oMath>
            </m:oMathPara>
          </w:p>
        </w:tc>
        <w:tc>
          <w:tcPr>
            <w:tcW w:w="1965" w:type="dxa"/>
          </w:tcPr>
          <w:p w14:paraId="6C4155EF" w14:textId="3D461126" w:rsidR="007E4FBC" w:rsidRDefault="007E4FBC" w:rsidP="00550EE5">
            <w:pPr>
              <w:snapToGrid w:val="0"/>
              <w:spacing w:after="120"/>
              <w:jc w:val="both"/>
              <w:rPr>
                <w:rFonts w:ascii="Times New Roman" w:eastAsia="MS PGothic" w:hAnsi="Times New Roman"/>
                <w:lang w:val="en-GB"/>
              </w:rPr>
            </w:pPr>
            <m:oMathPara>
              <m:oMath>
                <m:r>
                  <w:rPr>
                    <w:rFonts w:ascii="Cambria Math" w:eastAsia="MS PGothic" w:hAnsi="Cambria Math"/>
                    <w:lang w:val="en-GB"/>
                  </w:rPr>
                  <m:t>0,001</m:t>
                </m:r>
              </m:oMath>
            </m:oMathPara>
          </w:p>
        </w:tc>
        <w:tc>
          <w:tcPr>
            <w:tcW w:w="1784" w:type="dxa"/>
          </w:tcPr>
          <w:p w14:paraId="4DD0EC2F" w14:textId="25AAA5F4" w:rsidR="007E4FBC" w:rsidRDefault="007E4FBC" w:rsidP="00550EE5">
            <w:pPr>
              <w:snapToGrid w:val="0"/>
              <w:spacing w:after="120"/>
              <w:jc w:val="both"/>
              <w:rPr>
                <w:rFonts w:ascii="Times New Roman" w:eastAsia="SimSun" w:hAnsi="Times New Roman" w:cs="Times New Roman"/>
                <w:lang w:val="en-GB"/>
              </w:rPr>
            </w:pPr>
            <m:oMathPara>
              <m:oMath>
                <m:r>
                  <w:rPr>
                    <w:rFonts w:ascii="Cambria Math" w:eastAsia="SimSun" w:hAnsi="Cambria Math" w:cs="Times New Roman"/>
                    <w:lang w:val="en-GB"/>
                  </w:rPr>
                  <m:t>0,03</m:t>
                </m:r>
              </m:oMath>
            </m:oMathPara>
          </w:p>
        </w:tc>
      </w:tr>
      <w:tr w:rsidR="007E4FBC" w14:paraId="57F41226" w14:textId="641B4E1B" w:rsidTr="007E4FBC">
        <w:trPr>
          <w:jc w:val="center"/>
        </w:trPr>
        <w:tc>
          <w:tcPr>
            <w:tcW w:w="1962" w:type="dxa"/>
          </w:tcPr>
          <w:p w14:paraId="7F47A64E" w14:textId="2A98BBE8"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lang w:val="en-GB"/>
                  </w:rPr>
                  <m:t>0,01</m:t>
                </m:r>
              </m:oMath>
            </m:oMathPara>
          </w:p>
        </w:tc>
        <w:tc>
          <w:tcPr>
            <w:tcW w:w="1969" w:type="dxa"/>
          </w:tcPr>
          <w:p w14:paraId="7AC40BDF" w14:textId="406D70F3"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lang w:val="en-GB"/>
                  </w:rPr>
                  <m:t>1</m:t>
                </m:r>
              </m:oMath>
            </m:oMathPara>
          </w:p>
        </w:tc>
        <w:tc>
          <w:tcPr>
            <w:tcW w:w="1965" w:type="dxa"/>
          </w:tcPr>
          <w:p w14:paraId="4E086EDC" w14:textId="4192E08F"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lang w:val="en-GB"/>
                  </w:rPr>
                  <m:t>0,001</m:t>
                </m:r>
              </m:oMath>
            </m:oMathPara>
          </w:p>
        </w:tc>
        <w:tc>
          <w:tcPr>
            <w:tcW w:w="1784" w:type="dxa"/>
          </w:tcPr>
          <w:p w14:paraId="06905D98" w14:textId="04C3C3C7" w:rsidR="007E4FBC" w:rsidRDefault="007E4FBC" w:rsidP="00550EE5">
            <w:pPr>
              <w:snapToGrid w:val="0"/>
              <w:spacing w:after="120"/>
              <w:jc w:val="both"/>
              <w:rPr>
                <w:rFonts w:ascii="Times New Roman" w:eastAsia="MS PGothic" w:hAnsi="Times New Roman" w:cs="Times New Roman"/>
                <w:i/>
                <w:lang w:val="en-GB"/>
              </w:rPr>
            </w:pPr>
            <m:oMathPara>
              <m:oMath>
                <m:r>
                  <w:rPr>
                    <w:rFonts w:ascii="Cambria Math" w:eastAsia="MS PGothic" w:hAnsi="Cambria Math" w:cs="Times New Roman"/>
                    <w:lang w:val="en-GB"/>
                  </w:rPr>
                  <m:t>0,30</m:t>
                </m:r>
              </m:oMath>
            </m:oMathPara>
          </w:p>
        </w:tc>
      </w:tr>
      <w:tr w:rsidR="007E4FBC" w14:paraId="6CC87E4E" w14:textId="6D7401D8" w:rsidTr="007E4FBC">
        <w:trPr>
          <w:jc w:val="center"/>
        </w:trPr>
        <w:tc>
          <w:tcPr>
            <w:tcW w:w="1962" w:type="dxa"/>
          </w:tcPr>
          <w:p w14:paraId="49691D23" w14:textId="1B0868F8"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0,01</m:t>
                </m:r>
              </m:oMath>
            </m:oMathPara>
          </w:p>
        </w:tc>
        <w:tc>
          <w:tcPr>
            <w:tcW w:w="1969" w:type="dxa"/>
          </w:tcPr>
          <w:p w14:paraId="608F9FAE" w14:textId="2CAFAB44"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0,1</m:t>
                </m:r>
              </m:oMath>
            </m:oMathPara>
          </w:p>
        </w:tc>
        <w:tc>
          <w:tcPr>
            <w:tcW w:w="1965" w:type="dxa"/>
          </w:tcPr>
          <w:p w14:paraId="00EDB97F" w14:textId="6A4A19E1"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lang w:val="en-GB"/>
                  </w:rPr>
                  <m:t>0,001</m:t>
                </m:r>
              </m:oMath>
            </m:oMathPara>
          </w:p>
        </w:tc>
        <w:tc>
          <w:tcPr>
            <w:tcW w:w="1784" w:type="dxa"/>
          </w:tcPr>
          <w:p w14:paraId="1677A51F" w14:textId="7D932680" w:rsidR="007E4FBC" w:rsidRDefault="007E4FBC" w:rsidP="00550EE5">
            <w:pPr>
              <w:snapToGrid w:val="0"/>
              <w:spacing w:after="120"/>
              <w:jc w:val="both"/>
              <w:rPr>
                <w:rFonts w:ascii="Times New Roman" w:eastAsia="MS PGothic" w:hAnsi="Times New Roman" w:cs="Times New Roman"/>
                <w:i/>
                <w:lang w:val="en-GB"/>
              </w:rPr>
            </w:pPr>
            <m:oMathPara>
              <m:oMath>
                <m:r>
                  <w:rPr>
                    <w:rFonts w:ascii="Cambria Math" w:eastAsia="MS PGothic" w:hAnsi="Cambria Math" w:cs="Times New Roman"/>
                    <w:lang w:val="en-GB"/>
                  </w:rPr>
                  <m:t>3,03</m:t>
                </m:r>
              </m:oMath>
            </m:oMathPara>
          </w:p>
        </w:tc>
      </w:tr>
      <w:tr w:rsidR="007E4FBC" w14:paraId="40A5190C" w14:textId="0BB8CCB6" w:rsidTr="007E4FBC">
        <w:trPr>
          <w:jc w:val="center"/>
        </w:trPr>
        <w:tc>
          <w:tcPr>
            <w:tcW w:w="1962" w:type="dxa"/>
          </w:tcPr>
          <w:p w14:paraId="2784FDB4" w14:textId="38F356DD"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0,01</m:t>
                </m:r>
              </m:oMath>
            </m:oMathPara>
          </w:p>
        </w:tc>
        <w:tc>
          <w:tcPr>
            <w:tcW w:w="1969" w:type="dxa"/>
          </w:tcPr>
          <w:p w14:paraId="3405B962" w14:textId="5CC5DFFE"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0,01</m:t>
                </m:r>
              </m:oMath>
            </m:oMathPara>
          </w:p>
        </w:tc>
        <w:tc>
          <w:tcPr>
            <w:tcW w:w="1965" w:type="dxa"/>
          </w:tcPr>
          <w:p w14:paraId="5AA5BA05" w14:textId="5327520F"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0,001</m:t>
                </m:r>
              </m:oMath>
            </m:oMathPara>
          </w:p>
        </w:tc>
        <w:tc>
          <w:tcPr>
            <w:tcW w:w="1784" w:type="dxa"/>
          </w:tcPr>
          <w:p w14:paraId="4B922075" w14:textId="42184FB3" w:rsidR="007E4FBC" w:rsidRDefault="007E4FBC" w:rsidP="00550EE5">
            <w:pPr>
              <w:snapToGrid w:val="0"/>
              <w:spacing w:after="120"/>
              <w:jc w:val="both"/>
              <w:rPr>
                <w:rFonts w:ascii="Times New Roman" w:eastAsia="MS PGothic" w:hAnsi="Times New Roman" w:cs="Times New Roman"/>
                <w:i/>
                <w:lang w:val="en-GB"/>
              </w:rPr>
            </w:pPr>
            <m:oMathPara>
              <m:oMath>
                <m:r>
                  <w:rPr>
                    <w:rFonts w:ascii="Cambria Math" w:eastAsia="MS PGothic" w:hAnsi="Cambria Math" w:cs="Times New Roman"/>
                    <w:lang w:val="en-GB"/>
                  </w:rPr>
                  <m:t>30,0</m:t>
                </m:r>
              </m:oMath>
            </m:oMathPara>
          </w:p>
        </w:tc>
      </w:tr>
      <w:tr w:rsidR="007E4FBC" w14:paraId="7430D15C" w14:textId="3B67D4F8" w:rsidTr="007E4FBC">
        <w:trPr>
          <w:jc w:val="center"/>
        </w:trPr>
        <w:tc>
          <w:tcPr>
            <w:tcW w:w="1962" w:type="dxa"/>
          </w:tcPr>
          <w:p w14:paraId="18BEBFD9" w14:textId="654AB6EE"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0,03</m:t>
                </m:r>
              </m:oMath>
            </m:oMathPara>
          </w:p>
        </w:tc>
        <w:tc>
          <w:tcPr>
            <w:tcW w:w="1969" w:type="dxa"/>
          </w:tcPr>
          <w:p w14:paraId="68D29D2E" w14:textId="5AB230C1"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0,007</m:t>
                </m:r>
              </m:oMath>
            </m:oMathPara>
          </w:p>
        </w:tc>
        <w:tc>
          <w:tcPr>
            <w:tcW w:w="1965" w:type="dxa"/>
          </w:tcPr>
          <w:p w14:paraId="72E4D423" w14:textId="2B933BE9"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0,003</m:t>
                </m:r>
              </m:oMath>
            </m:oMathPara>
          </w:p>
        </w:tc>
        <w:tc>
          <w:tcPr>
            <w:tcW w:w="1784" w:type="dxa"/>
          </w:tcPr>
          <w:p w14:paraId="1962144C" w14:textId="75F32C2B" w:rsidR="007E4FBC" w:rsidRDefault="007E4FBC" w:rsidP="00550EE5">
            <w:pPr>
              <w:snapToGrid w:val="0"/>
              <w:spacing w:after="120"/>
              <w:jc w:val="both"/>
              <w:rPr>
                <w:rFonts w:ascii="Times New Roman" w:eastAsia="MS PGothic" w:hAnsi="Times New Roman" w:cs="Times New Roman"/>
                <w:i/>
                <w:lang w:val="en-GB"/>
              </w:rPr>
            </w:pPr>
            <m:oMathPara>
              <m:oMath>
                <m:r>
                  <w:rPr>
                    <w:rFonts w:ascii="Cambria Math" w:eastAsia="MS PGothic" w:hAnsi="Cambria Math" w:cs="Times New Roman"/>
                    <w:lang w:val="en-GB"/>
                  </w:rPr>
                  <m:t>128</m:t>
                </m:r>
              </m:oMath>
            </m:oMathPara>
          </w:p>
        </w:tc>
      </w:tr>
      <w:tr w:rsidR="007E4FBC" w14:paraId="1577B046" w14:textId="4976CCB9" w:rsidTr="007E4FBC">
        <w:trPr>
          <w:jc w:val="center"/>
        </w:trPr>
        <w:tc>
          <w:tcPr>
            <w:tcW w:w="1962" w:type="dxa"/>
          </w:tcPr>
          <w:p w14:paraId="0FDCAB2A" w14:textId="7E80C752"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0,01</m:t>
                </m:r>
              </m:oMath>
            </m:oMathPara>
          </w:p>
        </w:tc>
        <w:tc>
          <w:tcPr>
            <w:tcW w:w="1969" w:type="dxa"/>
          </w:tcPr>
          <w:p w14:paraId="1F9F1DBC" w14:textId="11B6A9D1"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0,001</m:t>
                </m:r>
              </m:oMath>
            </m:oMathPara>
          </w:p>
        </w:tc>
        <w:tc>
          <w:tcPr>
            <w:tcW w:w="1965" w:type="dxa"/>
          </w:tcPr>
          <w:p w14:paraId="364486F8" w14:textId="681F87BD"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0,001</m:t>
                </m:r>
              </m:oMath>
            </m:oMathPara>
          </w:p>
        </w:tc>
        <w:tc>
          <w:tcPr>
            <w:tcW w:w="1784" w:type="dxa"/>
          </w:tcPr>
          <w:p w14:paraId="6D98C1B3" w14:textId="57B040F5"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275</m:t>
                </m:r>
              </m:oMath>
            </m:oMathPara>
          </w:p>
        </w:tc>
      </w:tr>
      <w:tr w:rsidR="007E4FBC" w14:paraId="1B94B0A7" w14:textId="77777777" w:rsidTr="007E4FBC">
        <w:trPr>
          <w:jc w:val="center"/>
        </w:trPr>
        <w:tc>
          <w:tcPr>
            <w:tcW w:w="1962" w:type="dxa"/>
          </w:tcPr>
          <w:p w14:paraId="1C1E9373" w14:textId="22AC1198" w:rsidR="007E4FBC" w:rsidRDefault="007E4FBC" w:rsidP="00550EE5">
            <w:pPr>
              <w:snapToGrid w:val="0"/>
              <w:spacing w:after="120"/>
              <w:jc w:val="both"/>
              <w:rPr>
                <w:rFonts w:ascii="Calibri" w:eastAsia="Calibri" w:hAnsi="Calibri" w:cs="Times New Roman"/>
                <w:lang w:val="en-GB"/>
              </w:rPr>
            </w:pPr>
            <m:oMathPara>
              <m:oMath>
                <m:r>
                  <w:rPr>
                    <w:rFonts w:ascii="Cambria Math" w:eastAsia="Calibri" w:hAnsi="Cambria Math" w:cs="Times New Roman"/>
                    <w:lang w:val="en-GB"/>
                  </w:rPr>
                  <m:t>0,01</m:t>
                </m:r>
              </m:oMath>
            </m:oMathPara>
          </w:p>
        </w:tc>
        <w:tc>
          <w:tcPr>
            <w:tcW w:w="1969" w:type="dxa"/>
          </w:tcPr>
          <w:p w14:paraId="5C0B629D" w14:textId="1FE812E5"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0,0005</m:t>
                </m:r>
              </m:oMath>
            </m:oMathPara>
          </w:p>
        </w:tc>
        <w:tc>
          <w:tcPr>
            <w:tcW w:w="1965" w:type="dxa"/>
          </w:tcPr>
          <w:p w14:paraId="3BD317F2" w14:textId="1DF9764C"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0,001</m:t>
                </m:r>
              </m:oMath>
            </m:oMathPara>
          </w:p>
        </w:tc>
        <w:tc>
          <w:tcPr>
            <w:tcW w:w="1784" w:type="dxa"/>
          </w:tcPr>
          <w:p w14:paraId="418B6454" w14:textId="7E260B3B"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505</m:t>
                </m:r>
              </m:oMath>
            </m:oMathPara>
          </w:p>
        </w:tc>
      </w:tr>
      <w:tr w:rsidR="007E4FBC" w14:paraId="51D9BC96" w14:textId="77777777" w:rsidTr="007E4FBC">
        <w:trPr>
          <w:jc w:val="center"/>
        </w:trPr>
        <w:tc>
          <w:tcPr>
            <w:tcW w:w="1962" w:type="dxa"/>
          </w:tcPr>
          <w:p w14:paraId="3249AABF" w14:textId="16889B9F" w:rsidR="007E4FBC" w:rsidRDefault="007E4FBC" w:rsidP="00550EE5">
            <w:pPr>
              <w:snapToGrid w:val="0"/>
              <w:spacing w:after="120"/>
              <w:jc w:val="both"/>
              <w:rPr>
                <w:rFonts w:ascii="Calibri" w:eastAsia="Calibri" w:hAnsi="Calibri" w:cs="Times New Roman"/>
                <w:lang w:val="en-GB"/>
              </w:rPr>
            </w:pPr>
            <m:oMathPara>
              <m:oMath>
                <m:r>
                  <w:rPr>
                    <w:rFonts w:ascii="Cambria Math" w:eastAsia="Calibri" w:hAnsi="Cambria Math" w:cs="Times New Roman"/>
                    <w:lang w:val="en-GB"/>
                  </w:rPr>
                  <m:t>0,04</m:t>
                </m:r>
              </m:oMath>
            </m:oMathPara>
          </w:p>
        </w:tc>
        <w:tc>
          <w:tcPr>
            <w:tcW w:w="1969" w:type="dxa"/>
          </w:tcPr>
          <w:p w14:paraId="4F281E14" w14:textId="7398CBDA"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0,001</m:t>
                </m:r>
              </m:oMath>
            </m:oMathPara>
          </w:p>
        </w:tc>
        <w:tc>
          <w:tcPr>
            <w:tcW w:w="1965" w:type="dxa"/>
          </w:tcPr>
          <w:p w14:paraId="5116C40D" w14:textId="625A3CE0"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0,004</m:t>
                </m:r>
              </m:oMath>
            </m:oMathPara>
          </w:p>
        </w:tc>
        <w:tc>
          <w:tcPr>
            <w:tcW w:w="1784" w:type="dxa"/>
          </w:tcPr>
          <w:p w14:paraId="5613D4DB" w14:textId="39073393"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1103</m:t>
                </m:r>
              </m:oMath>
            </m:oMathPara>
          </w:p>
        </w:tc>
      </w:tr>
      <w:tr w:rsidR="007E4FBC" w14:paraId="0EDA2465" w14:textId="77777777" w:rsidTr="007E4FBC">
        <w:trPr>
          <w:jc w:val="center"/>
        </w:trPr>
        <w:tc>
          <w:tcPr>
            <w:tcW w:w="1962" w:type="dxa"/>
          </w:tcPr>
          <w:p w14:paraId="292496F8" w14:textId="65DB8C97" w:rsidR="007E4FBC" w:rsidRDefault="007E4FBC" w:rsidP="00550EE5">
            <w:pPr>
              <w:snapToGrid w:val="0"/>
              <w:spacing w:after="120"/>
              <w:jc w:val="both"/>
              <w:rPr>
                <w:rFonts w:ascii="Calibri" w:eastAsia="Calibri" w:hAnsi="Calibri" w:cs="Times New Roman"/>
                <w:lang w:val="en-GB"/>
              </w:rPr>
            </w:pPr>
            <m:oMathPara>
              <m:oMath>
                <m:r>
                  <w:rPr>
                    <w:rFonts w:ascii="Cambria Math" w:eastAsia="Calibri" w:hAnsi="Cambria Math" w:cs="Times New Roman"/>
                    <w:lang w:val="en-GB"/>
                  </w:rPr>
                  <m:t>0,08</m:t>
                </m:r>
              </m:oMath>
            </m:oMathPara>
          </w:p>
        </w:tc>
        <w:tc>
          <w:tcPr>
            <w:tcW w:w="1969" w:type="dxa"/>
          </w:tcPr>
          <w:p w14:paraId="7BC05EB7" w14:textId="34A5B582"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0,001</m:t>
                </m:r>
              </m:oMath>
            </m:oMathPara>
          </w:p>
        </w:tc>
        <w:tc>
          <w:tcPr>
            <w:tcW w:w="1965" w:type="dxa"/>
          </w:tcPr>
          <w:p w14:paraId="1DFE7C48" w14:textId="3EA31F27"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0,008</m:t>
                </m:r>
              </m:oMath>
            </m:oMathPara>
          </w:p>
        </w:tc>
        <w:tc>
          <w:tcPr>
            <w:tcW w:w="1784" w:type="dxa"/>
          </w:tcPr>
          <w:p w14:paraId="64543DF7" w14:textId="0F160CFC"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2206</m:t>
                </m:r>
              </m:oMath>
            </m:oMathPara>
          </w:p>
        </w:tc>
      </w:tr>
      <w:tr w:rsidR="007E4FBC" w14:paraId="609109FA" w14:textId="77777777" w:rsidTr="007E4FBC">
        <w:trPr>
          <w:jc w:val="center"/>
        </w:trPr>
        <w:tc>
          <w:tcPr>
            <w:tcW w:w="1962" w:type="dxa"/>
          </w:tcPr>
          <w:p w14:paraId="61B2ED3D" w14:textId="37A0DB5F" w:rsidR="007E4FBC" w:rsidRDefault="007E4FBC" w:rsidP="00550EE5">
            <w:pPr>
              <w:snapToGrid w:val="0"/>
              <w:spacing w:after="120"/>
              <w:jc w:val="both"/>
              <w:rPr>
                <w:rFonts w:ascii="Calibri" w:eastAsia="Calibri" w:hAnsi="Calibri" w:cs="Times New Roman"/>
                <w:lang w:val="en-GB"/>
              </w:rPr>
            </w:pPr>
            <m:oMathPara>
              <m:oMath>
                <m:r>
                  <w:rPr>
                    <w:rFonts w:ascii="Cambria Math" w:eastAsia="Calibri" w:hAnsi="Cambria Math" w:cs="Times New Roman"/>
                    <w:lang w:val="en-GB"/>
                  </w:rPr>
                  <m:t>0,2</m:t>
                </m:r>
              </m:oMath>
            </m:oMathPara>
          </w:p>
        </w:tc>
        <w:tc>
          <w:tcPr>
            <w:tcW w:w="1969" w:type="dxa"/>
          </w:tcPr>
          <w:p w14:paraId="28441FFE" w14:textId="097305B7"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0,001</m:t>
                </m:r>
              </m:oMath>
            </m:oMathPara>
          </w:p>
        </w:tc>
        <w:tc>
          <w:tcPr>
            <w:tcW w:w="1965" w:type="dxa"/>
          </w:tcPr>
          <w:p w14:paraId="588C1D27" w14:textId="71EC0EE6"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0,02</m:t>
                </m:r>
              </m:oMath>
            </m:oMathPara>
          </w:p>
        </w:tc>
        <w:tc>
          <w:tcPr>
            <w:tcW w:w="1784" w:type="dxa"/>
          </w:tcPr>
          <w:p w14:paraId="523F46EE" w14:textId="58FEB6C3" w:rsidR="007E4FBC" w:rsidRDefault="007E4FBC" w:rsidP="00550EE5">
            <w:pPr>
              <w:snapToGrid w:val="0"/>
              <w:spacing w:after="120"/>
              <w:jc w:val="both"/>
              <w:rPr>
                <w:rFonts w:ascii="Times New Roman" w:eastAsia="MS PGothic" w:hAnsi="Times New Roman" w:cs="Times New Roman"/>
                <w:lang w:val="en-GB"/>
              </w:rPr>
            </w:pPr>
            <m:oMathPara>
              <m:oMath>
                <m:r>
                  <w:rPr>
                    <w:rFonts w:ascii="Cambria Math" w:eastAsia="MS PGothic" w:hAnsi="Cambria Math" w:cs="Times New Roman"/>
                    <w:lang w:val="en-GB"/>
                  </w:rPr>
                  <m:t>5517</m:t>
                </m:r>
              </m:oMath>
            </m:oMathPara>
          </w:p>
        </w:tc>
      </w:tr>
    </w:tbl>
    <w:p w14:paraId="358EEFB7" w14:textId="77777777" w:rsidR="002E077B" w:rsidRPr="002E077B" w:rsidRDefault="002E077B" w:rsidP="00B57E7F">
      <w:pPr>
        <w:snapToGrid w:val="0"/>
        <w:spacing w:after="120"/>
        <w:jc w:val="both"/>
        <w:rPr>
          <w:rFonts w:ascii="Times New Roman" w:eastAsia="MS PGothic" w:hAnsi="Times New Roman"/>
          <w:sz w:val="18"/>
          <w:szCs w:val="18"/>
          <w:lang w:val="en-GB"/>
        </w:rPr>
      </w:pPr>
    </w:p>
    <w:p w14:paraId="0F1F0F6C" w14:textId="0841C5E4" w:rsidR="00205519" w:rsidRDefault="00B50371" w:rsidP="00103EFC">
      <w:pPr>
        <w:snapToGrid w:val="0"/>
        <w:spacing w:after="0" w:line="300" w:lineRule="auto"/>
        <w:jc w:val="both"/>
        <w:rPr>
          <w:rFonts w:ascii="Times New Roman" w:eastAsia="MS PGothic" w:hAnsi="Times New Roman"/>
          <w:lang w:val="en-GB"/>
        </w:rPr>
      </w:pPr>
      <w:r>
        <w:rPr>
          <w:rFonts w:ascii="Times New Roman" w:eastAsia="MS PGothic" w:hAnsi="Times New Roman"/>
          <w:lang w:val="en-GB"/>
        </w:rPr>
        <w:t xml:space="preserve">Results are reported in Figure </w:t>
      </w:r>
      <w:r w:rsidR="00635513">
        <w:rPr>
          <w:rFonts w:ascii="Times New Roman" w:eastAsia="MS PGothic" w:hAnsi="Times New Roman"/>
          <w:lang w:val="en-GB"/>
        </w:rPr>
        <w:t>5</w:t>
      </w:r>
      <w:r>
        <w:rPr>
          <w:rFonts w:ascii="Times New Roman" w:eastAsia="MS PGothic" w:hAnsi="Times New Roman"/>
          <w:lang w:val="en-GB"/>
        </w:rPr>
        <w:t xml:space="preserve">, </w:t>
      </w:r>
      <w:r w:rsidR="00E94D39">
        <w:rPr>
          <w:rFonts w:ascii="Times New Roman" w:eastAsia="MS PGothic" w:hAnsi="Times New Roman"/>
          <w:lang w:val="en-GB"/>
        </w:rPr>
        <w:t xml:space="preserve">in which </w:t>
      </w:r>
      <w:r>
        <w:rPr>
          <w:rFonts w:ascii="Times New Roman" w:eastAsia="MS PGothic" w:hAnsi="Times New Roman"/>
          <w:lang w:val="en-GB"/>
        </w:rPr>
        <w:t>the mixing lengths</w:t>
      </w:r>
      <w:r w:rsidR="004800BE">
        <w:rPr>
          <w:rFonts w:ascii="Times New Roman" w:eastAsia="MS PGothic" w:hAnsi="Times New Roman"/>
          <w:lang w:val="en-GB"/>
        </w:rPr>
        <w:t xml:space="preserve"> as a function of </w:t>
      </w:r>
      <m:oMath>
        <m:r>
          <w:rPr>
            <w:rFonts w:ascii="Cambria Math" w:eastAsia="MS PGothic" w:hAnsi="Cambria Math"/>
            <w:lang w:val="en-GB"/>
          </w:rPr>
          <m:t>Re</m:t>
        </m:r>
      </m:oMath>
      <w:r>
        <w:rPr>
          <w:rFonts w:ascii="Times New Roman" w:eastAsia="MS PGothic" w:hAnsi="Times New Roman"/>
          <w:lang w:val="en-GB"/>
        </w:rPr>
        <w:t xml:space="preserve"> </w:t>
      </w:r>
      <w:r w:rsidR="002A53D0">
        <w:rPr>
          <w:rFonts w:ascii="Times New Roman" w:eastAsia="MS PGothic" w:hAnsi="Times New Roman"/>
          <w:lang w:val="en-GB"/>
        </w:rPr>
        <w:t>obtained for the three reactor</w:t>
      </w:r>
      <w:r w:rsidR="004800BE">
        <w:rPr>
          <w:rFonts w:ascii="Times New Roman" w:eastAsia="MS PGothic" w:hAnsi="Times New Roman"/>
          <w:lang w:val="en-GB"/>
        </w:rPr>
        <w:t xml:space="preserve"> configurations</w:t>
      </w:r>
      <w:r w:rsidR="00E94D39">
        <w:rPr>
          <w:rFonts w:ascii="Times New Roman" w:eastAsia="MS PGothic" w:hAnsi="Times New Roman"/>
          <w:lang w:val="en-GB"/>
        </w:rPr>
        <w:t xml:space="preserve"> are reported</w:t>
      </w:r>
      <w:r>
        <w:rPr>
          <w:rFonts w:ascii="Times New Roman" w:eastAsia="MS PGothic" w:hAnsi="Times New Roman"/>
          <w:lang w:val="en-GB"/>
        </w:rPr>
        <w:t>.</w:t>
      </w:r>
      <w:r w:rsidR="003D63D6">
        <w:rPr>
          <w:rFonts w:ascii="Times New Roman" w:eastAsia="MS PGothic" w:hAnsi="Times New Roman"/>
          <w:lang w:val="en-GB"/>
        </w:rPr>
        <w:t xml:space="preserve"> </w:t>
      </w:r>
      <w:r w:rsidR="008F42DC">
        <w:rPr>
          <w:rFonts w:ascii="Times New Roman" w:eastAsia="MS PGothic" w:hAnsi="Times New Roman"/>
          <w:lang w:val="en-GB"/>
        </w:rPr>
        <w:t xml:space="preserve">It is possible to see that when a side-injection tubular reactor is adopted (reactor </w:t>
      </w:r>
      <w:r w:rsidR="003F405C">
        <w:rPr>
          <w:rFonts w:ascii="Times New Roman" w:eastAsia="MS PGothic" w:hAnsi="Times New Roman"/>
          <w:lang w:val="en-GB"/>
        </w:rPr>
        <w:lastRenderedPageBreak/>
        <w:t>A</w:t>
      </w:r>
      <w:r w:rsidR="008F42DC">
        <w:rPr>
          <w:rFonts w:ascii="Times New Roman" w:eastAsia="MS PGothic" w:hAnsi="Times New Roman"/>
          <w:lang w:val="en-GB"/>
        </w:rPr>
        <w:t xml:space="preserve"> and reactor </w:t>
      </w:r>
      <w:r w:rsidR="003F405C">
        <w:rPr>
          <w:rFonts w:ascii="Times New Roman" w:eastAsia="MS PGothic" w:hAnsi="Times New Roman"/>
          <w:lang w:val="en-GB"/>
        </w:rPr>
        <w:t>B</w:t>
      </w:r>
      <w:r w:rsidR="008F42DC">
        <w:rPr>
          <w:rFonts w:ascii="Times New Roman" w:eastAsia="MS PGothic" w:hAnsi="Times New Roman"/>
          <w:lang w:val="en-GB"/>
        </w:rPr>
        <w:t xml:space="preserve">), the mixing lengths obtained </w:t>
      </w:r>
      <w:r w:rsidR="00D46395">
        <w:rPr>
          <w:rFonts w:ascii="Times New Roman" w:eastAsia="MS PGothic" w:hAnsi="Times New Roman"/>
          <w:lang w:val="en-GB"/>
        </w:rPr>
        <w:t xml:space="preserve">align on a curve which presents two asymptotes for, roughly, </w:t>
      </w:r>
      <m:oMath>
        <m:r>
          <w:rPr>
            <w:rFonts w:ascii="Cambria Math" w:eastAsia="MS PGothic" w:hAnsi="Cambria Math"/>
            <w:lang w:val="en-GB"/>
          </w:rPr>
          <m:t>Re &lt; 10</m:t>
        </m:r>
      </m:oMath>
      <w:r w:rsidR="00D46395">
        <w:rPr>
          <w:rFonts w:ascii="Times New Roman" w:eastAsia="MS PGothic" w:hAnsi="Times New Roman"/>
          <w:lang w:val="en-GB"/>
        </w:rPr>
        <w:t xml:space="preserve"> and </w:t>
      </w:r>
      <m:oMath>
        <m:r>
          <w:rPr>
            <w:rFonts w:ascii="Cambria Math" w:eastAsia="MS PGothic" w:hAnsi="Cambria Math"/>
            <w:lang w:val="en-GB"/>
          </w:rPr>
          <m:t>Re &gt; 1000</m:t>
        </m:r>
      </m:oMath>
      <w:r w:rsidR="00D46395">
        <w:rPr>
          <w:rFonts w:ascii="Times New Roman" w:eastAsia="MS PGothic" w:hAnsi="Times New Roman"/>
          <w:lang w:val="en-GB"/>
        </w:rPr>
        <w:t xml:space="preserve">. </w:t>
      </w:r>
      <w:r w:rsidR="00D945CD">
        <w:rPr>
          <w:rFonts w:ascii="Times New Roman" w:eastAsia="MS PGothic" w:hAnsi="Times New Roman"/>
          <w:lang w:val="en-GB"/>
        </w:rPr>
        <w:t xml:space="preserve">Considering the side-injection reactors, it is possible to see that positioning the lateral tube in the section before the static mixers </w:t>
      </w:r>
      <w:r w:rsidR="003F405C">
        <w:rPr>
          <w:rFonts w:ascii="Times New Roman" w:eastAsia="MS PGothic" w:hAnsi="Times New Roman"/>
          <w:lang w:val="en-GB"/>
        </w:rPr>
        <w:t>has a negative effect on the mixing length</w:t>
      </w:r>
      <w:r w:rsidR="003C29CC">
        <w:rPr>
          <w:rFonts w:ascii="Times New Roman" w:eastAsia="MS PGothic" w:hAnsi="Times New Roman"/>
          <w:lang w:val="en-GB"/>
        </w:rPr>
        <w:t>:</w:t>
      </w:r>
      <w:r w:rsidR="003F405C">
        <w:rPr>
          <w:rFonts w:ascii="Times New Roman" w:eastAsia="MS PGothic" w:hAnsi="Times New Roman"/>
          <w:lang w:val="en-GB"/>
        </w:rPr>
        <w:t xml:space="preserve"> indeed, there is</w:t>
      </w:r>
      <w:r w:rsidR="003C29CC">
        <w:rPr>
          <w:rFonts w:ascii="Times New Roman" w:eastAsia="MS PGothic" w:hAnsi="Times New Roman"/>
          <w:lang w:val="en-GB"/>
        </w:rPr>
        <w:t xml:space="preserve"> </w:t>
      </w:r>
      <w:r w:rsidR="003F405C">
        <w:rPr>
          <w:rFonts w:ascii="Times New Roman" w:eastAsia="MS PGothic" w:hAnsi="Times New Roman"/>
          <w:lang w:val="en-GB"/>
        </w:rPr>
        <w:t>a</w:t>
      </w:r>
      <w:r w:rsidR="003C29CC">
        <w:rPr>
          <w:rFonts w:ascii="Times New Roman" w:eastAsia="MS PGothic" w:hAnsi="Times New Roman"/>
          <w:lang w:val="en-GB"/>
        </w:rPr>
        <w:t xml:space="preserve"> difference in the mixing lengths between the two configurations </w:t>
      </w:r>
      <w:r w:rsidR="003F405C">
        <w:rPr>
          <w:rFonts w:ascii="Times New Roman" w:eastAsia="MS PGothic" w:hAnsi="Times New Roman"/>
          <w:lang w:val="en-GB"/>
        </w:rPr>
        <w:t>of</w:t>
      </w:r>
      <w:r w:rsidR="00D945CD">
        <w:rPr>
          <w:rFonts w:ascii="Times New Roman" w:eastAsia="MS PGothic" w:hAnsi="Times New Roman"/>
          <w:lang w:val="en-GB"/>
        </w:rPr>
        <w:t xml:space="preserve"> </w:t>
      </w:r>
      <w:r w:rsidR="003C29CC">
        <w:rPr>
          <w:rFonts w:ascii="Times New Roman" w:eastAsia="MS PGothic" w:hAnsi="Times New Roman"/>
          <w:lang w:val="en-GB"/>
        </w:rPr>
        <w:t xml:space="preserve">one diameter, </w:t>
      </w:r>
      <w:r w:rsidR="00D945CD">
        <w:rPr>
          <w:rFonts w:ascii="Times New Roman" w:eastAsia="MS PGothic" w:hAnsi="Times New Roman"/>
          <w:lang w:val="en-GB"/>
        </w:rPr>
        <w:t>which</w:t>
      </w:r>
      <w:r w:rsidR="003C29CC">
        <w:rPr>
          <w:rFonts w:ascii="Times New Roman" w:eastAsia="MS PGothic" w:hAnsi="Times New Roman"/>
          <w:lang w:val="en-GB"/>
        </w:rPr>
        <w:t xml:space="preserve"> </w:t>
      </w:r>
      <w:r w:rsidR="00D945CD">
        <w:rPr>
          <w:rFonts w:ascii="Times New Roman" w:eastAsia="MS PGothic" w:hAnsi="Times New Roman"/>
          <w:lang w:val="en-GB"/>
        </w:rPr>
        <w:t>is the same distance that goes from the lateral injection and the first static mixer</w:t>
      </w:r>
      <w:r w:rsidR="0076144A">
        <w:rPr>
          <w:rFonts w:ascii="Times New Roman" w:eastAsia="MS PGothic" w:hAnsi="Times New Roman"/>
          <w:lang w:val="en-GB"/>
        </w:rPr>
        <w:t>,</w:t>
      </w:r>
      <w:r w:rsidR="00D945CD">
        <w:rPr>
          <w:rFonts w:ascii="Times New Roman" w:eastAsia="MS PGothic" w:hAnsi="Times New Roman"/>
          <w:lang w:val="en-GB"/>
        </w:rPr>
        <w:t xml:space="preserve"> in Reactor A.</w:t>
      </w:r>
      <w:r w:rsidR="003C29CC">
        <w:rPr>
          <w:rFonts w:ascii="Times New Roman" w:eastAsia="MS PGothic" w:hAnsi="Times New Roman"/>
          <w:lang w:val="en-GB"/>
        </w:rPr>
        <w:t xml:space="preserve"> </w:t>
      </w:r>
      <w:r w:rsidR="00BF3163">
        <w:rPr>
          <w:rFonts w:ascii="Times New Roman" w:eastAsia="MS PGothic" w:hAnsi="Times New Roman"/>
          <w:lang w:val="en-GB"/>
        </w:rPr>
        <w:t xml:space="preserve"> All the mixing lengths are comprised between </w:t>
      </w:r>
      <w:r w:rsidR="00B55A9F">
        <w:rPr>
          <w:rFonts w:ascii="Times New Roman" w:eastAsia="MS PGothic" w:hAnsi="Times New Roman"/>
          <w:lang w:val="en-GB"/>
        </w:rPr>
        <w:t xml:space="preserve">3 and </w:t>
      </w:r>
      <w:r w:rsidR="003F405C">
        <w:rPr>
          <w:rFonts w:ascii="Times New Roman" w:eastAsia="MS PGothic" w:hAnsi="Times New Roman"/>
          <w:lang w:val="en-GB"/>
        </w:rPr>
        <w:t>11</w:t>
      </w:r>
      <w:r w:rsidR="00B55A9F">
        <w:rPr>
          <w:rFonts w:ascii="Times New Roman" w:eastAsia="MS PGothic" w:hAnsi="Times New Roman"/>
          <w:lang w:val="en-GB"/>
        </w:rPr>
        <w:t xml:space="preserve"> diameters, approximately.</w:t>
      </w:r>
    </w:p>
    <w:p w14:paraId="3DE83EF6" w14:textId="62A86788" w:rsidR="00C14F50" w:rsidRDefault="00A65FAA" w:rsidP="00103EFC">
      <w:pPr>
        <w:snapToGrid w:val="0"/>
        <w:spacing w:after="0" w:line="300" w:lineRule="auto"/>
        <w:jc w:val="both"/>
        <w:rPr>
          <w:rFonts w:ascii="Times New Roman" w:eastAsia="MS PGothic" w:hAnsi="Times New Roman"/>
          <w:lang w:val="en-GB"/>
        </w:rPr>
      </w:pPr>
      <w:r>
        <w:rPr>
          <w:rFonts w:ascii="Times New Roman" w:eastAsia="MS PGothic" w:hAnsi="Times New Roman"/>
          <w:lang w:val="en-GB"/>
        </w:rPr>
        <w:t xml:space="preserve">On the other hand, when a coaxial </w:t>
      </w:r>
      <w:r w:rsidR="000542B1">
        <w:rPr>
          <w:rFonts w:ascii="Times New Roman" w:eastAsia="MS PGothic" w:hAnsi="Times New Roman"/>
          <w:lang w:val="en-GB"/>
        </w:rPr>
        <w:t>reactor is considered</w:t>
      </w:r>
      <w:r w:rsidR="00A91C7A">
        <w:rPr>
          <w:rFonts w:ascii="Times New Roman" w:eastAsia="MS PGothic" w:hAnsi="Times New Roman"/>
          <w:lang w:val="en-GB"/>
        </w:rPr>
        <w:t xml:space="preserve"> (</w:t>
      </w:r>
      <w:r w:rsidR="00217099">
        <w:rPr>
          <w:rFonts w:ascii="Times New Roman" w:eastAsia="MS PGothic" w:hAnsi="Times New Roman"/>
          <w:lang w:val="en-GB"/>
        </w:rPr>
        <w:t>Reactor C</w:t>
      </w:r>
      <w:r w:rsidR="00A91C7A">
        <w:rPr>
          <w:rFonts w:ascii="Times New Roman" w:eastAsia="MS PGothic" w:hAnsi="Times New Roman"/>
          <w:lang w:val="en-GB"/>
        </w:rPr>
        <w:t>)</w:t>
      </w:r>
      <w:r w:rsidR="000542B1">
        <w:rPr>
          <w:rFonts w:ascii="Times New Roman" w:eastAsia="MS PGothic" w:hAnsi="Times New Roman"/>
          <w:lang w:val="en-GB"/>
        </w:rPr>
        <w:t xml:space="preserve">, a very different trend is obtained: in this case, </w:t>
      </w:r>
      <w:r w:rsidR="008F4A21">
        <w:rPr>
          <w:rFonts w:ascii="Times New Roman" w:eastAsia="MS PGothic" w:hAnsi="Times New Roman"/>
          <w:lang w:val="en-GB"/>
        </w:rPr>
        <w:t xml:space="preserve">the mixing lengths obtained </w:t>
      </w:r>
      <w:r w:rsidR="00B55A9F">
        <w:rPr>
          <w:rFonts w:ascii="Times New Roman" w:eastAsia="MS PGothic" w:hAnsi="Times New Roman"/>
          <w:lang w:val="en-GB"/>
        </w:rPr>
        <w:t xml:space="preserve">are approximately constant and equal to </w:t>
      </w:r>
      <w:r w:rsidR="00D945CD">
        <w:rPr>
          <w:rFonts w:ascii="Times New Roman" w:eastAsia="MS PGothic" w:hAnsi="Times New Roman"/>
          <w:lang w:val="en-GB"/>
        </w:rPr>
        <w:t>5</w:t>
      </w:r>
      <w:r w:rsidR="00B55A9F">
        <w:rPr>
          <w:rFonts w:ascii="Times New Roman" w:eastAsia="MS PGothic" w:hAnsi="Times New Roman"/>
          <w:lang w:val="en-GB"/>
        </w:rPr>
        <w:t xml:space="preserve"> diameters, even when strongly viscous flows are considere</w:t>
      </w:r>
      <w:r w:rsidR="00B972A7">
        <w:rPr>
          <w:rFonts w:ascii="Times New Roman" w:eastAsia="MS PGothic" w:hAnsi="Times New Roman"/>
          <w:lang w:val="en-GB"/>
        </w:rPr>
        <w:t>d.</w:t>
      </w:r>
      <w:r w:rsidR="00E71412">
        <w:rPr>
          <w:rFonts w:ascii="Times New Roman" w:eastAsia="MS PGothic" w:hAnsi="Times New Roman"/>
          <w:lang w:val="en-GB"/>
        </w:rPr>
        <w:t xml:space="preserve"> </w:t>
      </w:r>
      <w:r w:rsidR="005E03F4">
        <w:rPr>
          <w:rFonts w:ascii="Times New Roman" w:eastAsia="MS PGothic" w:hAnsi="Times New Roman"/>
          <w:lang w:val="en-GB"/>
        </w:rPr>
        <w:t xml:space="preserve">This means that if a coaxial and </w:t>
      </w:r>
      <w:r w:rsidR="009A504C">
        <w:rPr>
          <w:rFonts w:ascii="Times New Roman" w:eastAsia="MS PGothic" w:hAnsi="Times New Roman"/>
          <w:lang w:val="en-GB"/>
        </w:rPr>
        <w:t>centred</w:t>
      </w:r>
      <w:r w:rsidR="005E03F4">
        <w:rPr>
          <w:rFonts w:ascii="Times New Roman" w:eastAsia="MS PGothic" w:hAnsi="Times New Roman"/>
          <w:lang w:val="en-GB"/>
        </w:rPr>
        <w:t xml:space="preserve"> injection is adopted, it is possible to neglect the influence of </w:t>
      </w:r>
      <m:oMath>
        <m:r>
          <w:rPr>
            <w:rFonts w:ascii="Cambria Math" w:eastAsia="MS PGothic" w:hAnsi="Cambria Math"/>
            <w:lang w:val="en-GB"/>
          </w:rPr>
          <m:t>Re</m:t>
        </m:r>
      </m:oMath>
      <w:r w:rsidR="005E03F4">
        <w:rPr>
          <w:rFonts w:ascii="Times New Roman" w:eastAsia="MS PGothic" w:hAnsi="Times New Roman"/>
          <w:lang w:val="en-GB"/>
        </w:rPr>
        <w:t xml:space="preserve"> </w:t>
      </w:r>
      <w:r w:rsidR="00A91C7A">
        <w:rPr>
          <w:rFonts w:ascii="Times New Roman" w:eastAsia="MS PGothic" w:hAnsi="Times New Roman"/>
          <w:lang w:val="en-GB"/>
        </w:rPr>
        <w:t>on the mixing process</w:t>
      </w:r>
      <w:r w:rsidR="006F3E01">
        <w:rPr>
          <w:rFonts w:ascii="Times New Roman" w:eastAsia="MS PGothic" w:hAnsi="Times New Roman"/>
          <w:lang w:val="en-GB"/>
        </w:rPr>
        <w:t xml:space="preserve">, since all the mixing lengths are comprised in a much smaller interval </w:t>
      </w:r>
      <w:r w:rsidR="00515D5E">
        <w:rPr>
          <w:rFonts w:ascii="Times New Roman" w:eastAsia="MS PGothic" w:hAnsi="Times New Roman"/>
          <w:lang w:val="en-GB"/>
        </w:rPr>
        <w:t xml:space="preserve">(roughly </w:t>
      </w:r>
      <m:oMath>
        <m:r>
          <w:rPr>
            <w:rFonts w:ascii="Cambria Math" w:eastAsia="MS PGothic" w:hAnsi="Cambria Math"/>
            <w:lang w:val="en-GB"/>
          </w:rPr>
          <m:t>5&lt;</m:t>
        </m:r>
        <m:sSub>
          <m:sSubPr>
            <m:ctrlPr>
              <w:rPr>
                <w:rFonts w:ascii="Cambria Math" w:eastAsia="MS PGothic" w:hAnsi="Cambria Math"/>
                <w:i/>
                <w:lang w:val="en-GB"/>
              </w:rPr>
            </m:ctrlPr>
          </m:sSubPr>
          <m:e>
            <m:r>
              <w:rPr>
                <w:rFonts w:ascii="Cambria Math" w:eastAsia="MS PGothic" w:hAnsi="Cambria Math"/>
                <w:lang w:val="en-GB"/>
              </w:rPr>
              <m:t>L</m:t>
            </m:r>
          </m:e>
          <m:sub>
            <m:r>
              <w:rPr>
                <w:rFonts w:ascii="Cambria Math" w:eastAsia="MS PGothic" w:hAnsi="Cambria Math"/>
                <w:lang w:val="en-GB"/>
              </w:rPr>
              <m:t>mix</m:t>
            </m:r>
          </m:sub>
        </m:sSub>
        <m:r>
          <m:rPr>
            <m:lit/>
          </m:rPr>
          <w:rPr>
            <w:rFonts w:ascii="Cambria Math" w:eastAsia="MS PGothic" w:hAnsi="Cambria Math"/>
            <w:lang w:val="en-GB"/>
          </w:rPr>
          <m:t>/</m:t>
        </m:r>
        <m:sSub>
          <m:sSubPr>
            <m:ctrlPr>
              <w:rPr>
                <w:rFonts w:ascii="Cambria Math" w:eastAsia="MS PGothic" w:hAnsi="Cambria Math"/>
                <w:i/>
                <w:lang w:val="en-GB"/>
              </w:rPr>
            </m:ctrlPr>
          </m:sSubPr>
          <m:e>
            <m:r>
              <w:rPr>
                <w:rFonts w:ascii="Cambria Math" w:eastAsia="MS PGothic" w:hAnsi="Cambria Math"/>
                <w:lang w:val="en-GB"/>
              </w:rPr>
              <m:t>D</m:t>
            </m:r>
          </m:e>
          <m:sub>
            <m:r>
              <w:rPr>
                <w:rFonts w:ascii="Cambria Math" w:eastAsia="MS PGothic" w:hAnsi="Cambria Math"/>
                <w:lang w:val="en-GB"/>
              </w:rPr>
              <m:t>ax</m:t>
            </m:r>
          </m:sub>
        </m:sSub>
        <m:r>
          <w:rPr>
            <w:rFonts w:ascii="Cambria Math" w:eastAsia="MS PGothic" w:hAnsi="Cambria Math"/>
            <w:lang w:val="en-GB"/>
          </w:rPr>
          <m:t>&lt;4</m:t>
        </m:r>
      </m:oMath>
      <w:r w:rsidR="00515D5E">
        <w:rPr>
          <w:rFonts w:ascii="Times New Roman" w:eastAsia="MS PGothic" w:hAnsi="Times New Roman"/>
          <w:lang w:val="en-GB"/>
        </w:rPr>
        <w:t>).</w:t>
      </w:r>
      <w:r w:rsidR="006F3E01">
        <w:rPr>
          <w:rFonts w:ascii="Times New Roman" w:eastAsia="MS PGothic" w:hAnsi="Times New Roman"/>
          <w:lang w:val="en-GB"/>
        </w:rPr>
        <w:t xml:space="preserve"> </w:t>
      </w:r>
      <w:r w:rsidR="003F15B7">
        <w:rPr>
          <w:rFonts w:ascii="Times New Roman" w:eastAsia="MS PGothic" w:hAnsi="Times New Roman"/>
          <w:lang w:val="en-GB"/>
        </w:rPr>
        <w:t>T</w:t>
      </w:r>
      <w:r w:rsidR="00A91C7A">
        <w:rPr>
          <w:rFonts w:ascii="Times New Roman" w:eastAsia="MS PGothic" w:hAnsi="Times New Roman"/>
          <w:lang w:val="en-GB"/>
        </w:rPr>
        <w:t>his represents a difference with respect to the other</w:t>
      </w:r>
      <w:r w:rsidR="009611CA">
        <w:rPr>
          <w:rFonts w:ascii="Times New Roman" w:eastAsia="MS PGothic" w:hAnsi="Times New Roman"/>
          <w:lang w:val="en-GB"/>
        </w:rPr>
        <w:t xml:space="preserve"> two reactor configurations, </w:t>
      </w:r>
      <w:r w:rsidR="009E6B17">
        <w:rPr>
          <w:rFonts w:ascii="Times New Roman" w:eastAsia="MS PGothic" w:hAnsi="Times New Roman"/>
          <w:lang w:val="en-GB"/>
        </w:rPr>
        <w:t>which mixing lengths</w:t>
      </w:r>
      <w:r w:rsidR="009611CA">
        <w:rPr>
          <w:rFonts w:ascii="Times New Roman" w:eastAsia="MS PGothic" w:hAnsi="Times New Roman"/>
          <w:lang w:val="en-GB"/>
        </w:rPr>
        <w:t xml:space="preserve"> appear to be strongly influenced by </w:t>
      </w:r>
      <m:oMath>
        <m:r>
          <w:rPr>
            <w:rFonts w:ascii="Cambria Math" w:eastAsia="MS PGothic" w:hAnsi="Cambria Math"/>
            <w:lang w:val="en-GB"/>
          </w:rPr>
          <m:t>Re</m:t>
        </m:r>
      </m:oMath>
      <w:r w:rsidR="009611CA">
        <w:rPr>
          <w:rFonts w:ascii="Times New Roman" w:eastAsia="MS PGothic" w:hAnsi="Times New Roman"/>
          <w:lang w:val="en-GB"/>
        </w:rPr>
        <w:t>.</w:t>
      </w:r>
      <w:r w:rsidR="00C14F50">
        <w:rPr>
          <w:rFonts w:ascii="Times New Roman" w:eastAsia="MS PGothic" w:hAnsi="Times New Roman"/>
          <w:lang w:val="en-GB"/>
        </w:rPr>
        <w:t xml:space="preserve"> These results suggest that a coaxial injection should always be preferred to </w:t>
      </w:r>
      <w:r w:rsidR="004A2554">
        <w:rPr>
          <w:rFonts w:ascii="Times New Roman" w:eastAsia="MS PGothic" w:hAnsi="Times New Roman"/>
          <w:lang w:val="en-GB"/>
        </w:rPr>
        <w:t xml:space="preserve">efficiently </w:t>
      </w:r>
      <w:r w:rsidR="00C14F50">
        <w:rPr>
          <w:rFonts w:ascii="Times New Roman" w:eastAsia="MS PGothic" w:hAnsi="Times New Roman"/>
          <w:lang w:val="en-GB"/>
        </w:rPr>
        <w:t xml:space="preserve">achieve complete mixing. This is true for a single injection, but if more than one injection is needed in the same pipe (such as in reactor configurations used for the transition from </w:t>
      </w:r>
      <w:r w:rsidR="003B73A1">
        <w:rPr>
          <w:rFonts w:ascii="Times New Roman" w:eastAsia="MS PGothic" w:hAnsi="Times New Roman"/>
          <w:lang w:val="en-GB"/>
        </w:rPr>
        <w:t>semi-</w:t>
      </w:r>
      <w:r w:rsidR="00C14F50">
        <w:rPr>
          <w:rFonts w:ascii="Times New Roman" w:eastAsia="MS PGothic" w:hAnsi="Times New Roman"/>
          <w:lang w:val="en-GB"/>
        </w:rPr>
        <w:t>batch to continuous processes</w:t>
      </w:r>
      <w:r w:rsidR="00156ABD" w:rsidRPr="008D22E0">
        <w:rPr>
          <w:rFonts w:ascii="Times New Roman" w:eastAsia="MS PGothic" w:hAnsi="Times New Roman"/>
          <w:vertAlign w:val="superscript"/>
          <w:lang w:val="en-GB"/>
        </w:rPr>
        <w:t>19-21</w:t>
      </w:r>
      <w:r w:rsidR="00C14F50">
        <w:rPr>
          <w:rFonts w:ascii="Times New Roman" w:eastAsia="MS PGothic" w:hAnsi="Times New Roman"/>
          <w:lang w:val="en-GB"/>
        </w:rPr>
        <w:t>)</w:t>
      </w:r>
      <w:r w:rsidR="003B73A1">
        <w:rPr>
          <w:rFonts w:ascii="Times New Roman" w:eastAsia="MS PGothic" w:hAnsi="Times New Roman"/>
          <w:lang w:val="en-GB"/>
        </w:rPr>
        <w:t>, then a lateral injection must be adopted in practice (otherwise the SM cannot be inserted between the injection points). As an alternative, more injections in the same reactor can be achieved with flanged fittings between the various parts (this way coaxial flow can be implemented), but at a higher investment cost. Therefore, depending on the type of reactor (</w:t>
      </w:r>
      <w:r w:rsidR="004A2554">
        <w:rPr>
          <w:rFonts w:ascii="Times New Roman" w:eastAsia="MS PGothic" w:hAnsi="Times New Roman"/>
          <w:lang w:val="en-GB"/>
        </w:rPr>
        <w:t xml:space="preserve">with </w:t>
      </w:r>
      <w:r w:rsidR="003B73A1">
        <w:rPr>
          <w:rFonts w:ascii="Times New Roman" w:eastAsia="MS PGothic" w:hAnsi="Times New Roman"/>
          <w:lang w:val="en-GB"/>
        </w:rPr>
        <w:t>single or multiple injection</w:t>
      </w:r>
      <w:r w:rsidR="004A2554">
        <w:rPr>
          <w:rFonts w:ascii="Times New Roman" w:eastAsia="MS PGothic" w:hAnsi="Times New Roman"/>
          <w:lang w:val="en-GB"/>
        </w:rPr>
        <w:t>s</w:t>
      </w:r>
      <w:r w:rsidR="003B73A1">
        <w:rPr>
          <w:rFonts w:ascii="Times New Roman" w:eastAsia="MS PGothic" w:hAnsi="Times New Roman"/>
          <w:lang w:val="en-GB"/>
        </w:rPr>
        <w:t xml:space="preserve">) coaxial flow can </w:t>
      </w:r>
      <w:r w:rsidR="004A2554">
        <w:rPr>
          <w:rFonts w:ascii="Times New Roman" w:eastAsia="MS PGothic" w:hAnsi="Times New Roman"/>
          <w:lang w:val="en-GB"/>
        </w:rPr>
        <w:t>be exploited to lower the mixing length, otherwise lateral injections can be used considering larger mixing lengths.</w:t>
      </w:r>
    </w:p>
    <w:p w14:paraId="7B487C2F" w14:textId="77777777" w:rsidR="00B50371" w:rsidRPr="001D0C8C" w:rsidRDefault="00B50371" w:rsidP="00B57E7F">
      <w:pPr>
        <w:snapToGrid w:val="0"/>
        <w:spacing w:after="120"/>
        <w:jc w:val="both"/>
        <w:rPr>
          <w:rFonts w:ascii="Times New Roman" w:eastAsia="MS PGothic" w:hAnsi="Times New Roman"/>
          <w:lang w:val="en-GB"/>
        </w:rPr>
      </w:pPr>
    </w:p>
    <w:p w14:paraId="321363DB" w14:textId="5293837C" w:rsidR="00DA51A3" w:rsidRPr="001815E5" w:rsidRDefault="003D68E7" w:rsidP="007B74AF">
      <w:pPr>
        <w:snapToGrid w:val="0"/>
        <w:spacing w:after="120"/>
        <w:jc w:val="center"/>
        <w:rPr>
          <w:rFonts w:ascii="Times New Roman" w:eastAsia="MS PGothic" w:hAnsi="Times New Roman"/>
          <w:lang w:val="en-GB"/>
        </w:rPr>
      </w:pPr>
      <w:r w:rsidRPr="003D68E7">
        <w:rPr>
          <w:rFonts w:ascii="Times New Roman" w:eastAsia="MS PGothic" w:hAnsi="Times New Roman"/>
          <w:noProof/>
          <w:lang w:val="en-GB"/>
        </w:rPr>
        <w:drawing>
          <wp:inline distT="0" distB="0" distL="0" distR="0" wp14:anchorId="00280BBC" wp14:editId="1B56DD0D">
            <wp:extent cx="3185436" cy="2728196"/>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85436" cy="2728196"/>
                    </a:xfrm>
                    <a:prstGeom prst="rect">
                      <a:avLst/>
                    </a:prstGeom>
                  </pic:spPr>
                </pic:pic>
              </a:graphicData>
            </a:graphic>
          </wp:inline>
        </w:drawing>
      </w:r>
    </w:p>
    <w:p w14:paraId="1C13EDDD" w14:textId="2B9DB45E" w:rsidR="004800BE" w:rsidRDefault="00DA51A3" w:rsidP="007347C9">
      <w:pPr>
        <w:snapToGrid w:val="0"/>
        <w:spacing w:after="120"/>
        <w:ind w:left="1416" w:firstLine="708"/>
        <w:jc w:val="both"/>
        <w:rPr>
          <w:rFonts w:ascii="Times New Roman" w:eastAsia="MS PGothic" w:hAnsi="Times New Roman" w:cs="Times New Roman"/>
          <w:bCs/>
          <w:sz w:val="18"/>
          <w:szCs w:val="18"/>
          <w:lang w:val="en-US" w:eastAsia="ko-KR"/>
        </w:rPr>
      </w:pPr>
      <w:r w:rsidRPr="00CA0386">
        <w:rPr>
          <w:rFonts w:ascii="Times New Roman" w:eastAsia="MS PGothic" w:hAnsi="Times New Roman"/>
          <w:b/>
          <w:sz w:val="18"/>
          <w:szCs w:val="18"/>
          <w:lang w:val="en-US"/>
        </w:rPr>
        <w:t xml:space="preserve">Figure </w:t>
      </w:r>
      <w:r w:rsidR="00B572DB">
        <w:rPr>
          <w:rFonts w:ascii="Times New Roman" w:eastAsia="MS PGothic" w:hAnsi="Times New Roman"/>
          <w:b/>
          <w:sz w:val="18"/>
          <w:szCs w:val="18"/>
          <w:lang w:val="en-US"/>
        </w:rPr>
        <w:t>5</w:t>
      </w:r>
      <w:r w:rsidR="002A3CAC" w:rsidRPr="00CA0386">
        <w:rPr>
          <w:rFonts w:ascii="Times New Roman" w:eastAsia="MS PGothic" w:hAnsi="Times New Roman"/>
          <w:b/>
          <w:sz w:val="18"/>
          <w:szCs w:val="18"/>
          <w:lang w:val="en-US" w:eastAsia="ko-KR"/>
        </w:rPr>
        <w:t xml:space="preserve">. </w:t>
      </w:r>
      <w:r w:rsidR="002A3CAC" w:rsidRPr="00CA0386">
        <w:rPr>
          <w:rFonts w:ascii="Times New Roman" w:eastAsia="MS PGothic" w:hAnsi="Times New Roman"/>
          <w:bCs/>
          <w:sz w:val="18"/>
          <w:szCs w:val="18"/>
          <w:lang w:val="en-US" w:eastAsia="ko-KR"/>
        </w:rPr>
        <w:t xml:space="preserve">Mixing lengths as a function of </w:t>
      </w:r>
      <m:oMath>
        <m:r>
          <w:rPr>
            <w:rFonts w:ascii="Cambria Math" w:eastAsia="MS PGothic" w:hAnsi="Cambria Math"/>
            <w:sz w:val="18"/>
            <w:szCs w:val="18"/>
            <w:lang w:val="en-US" w:eastAsia="ko-KR"/>
          </w:rPr>
          <m:t>Re</m:t>
        </m:r>
      </m:oMath>
      <w:r w:rsidR="007C5B14">
        <w:rPr>
          <w:rFonts w:ascii="Times New Roman" w:eastAsia="MS PGothic" w:hAnsi="Times New Roman"/>
          <w:bCs/>
          <w:sz w:val="18"/>
          <w:szCs w:val="18"/>
          <w:lang w:val="en-US" w:eastAsia="ko-KR"/>
        </w:rPr>
        <w:t xml:space="preserve"> for the three reactor configurations.</w:t>
      </w:r>
    </w:p>
    <w:p w14:paraId="5C1D55EF" w14:textId="77777777" w:rsidR="007347C9" w:rsidRPr="007347C9" w:rsidRDefault="007347C9" w:rsidP="007347C9">
      <w:pPr>
        <w:snapToGrid w:val="0"/>
        <w:spacing w:after="120"/>
        <w:ind w:left="1416" w:firstLine="708"/>
        <w:jc w:val="both"/>
        <w:rPr>
          <w:rFonts w:ascii="Times New Roman" w:eastAsia="MS PGothic" w:hAnsi="Times New Roman" w:cs="Times New Roman"/>
          <w:bCs/>
          <w:sz w:val="18"/>
          <w:szCs w:val="18"/>
          <w:lang w:val="en-US" w:eastAsia="ko-KR"/>
        </w:rPr>
      </w:pPr>
    </w:p>
    <w:p w14:paraId="44F13B68" w14:textId="440013A0" w:rsidR="00487451" w:rsidRDefault="001E629A" w:rsidP="009F795E">
      <w:pPr>
        <w:snapToGrid w:val="0"/>
        <w:spacing w:after="0" w:line="302" w:lineRule="auto"/>
        <w:jc w:val="both"/>
        <w:rPr>
          <w:rFonts w:ascii="Times New Roman" w:eastAsia="MS PGothic" w:hAnsi="Times New Roman"/>
          <w:bCs/>
          <w:szCs w:val="18"/>
          <w:lang w:val="en-US"/>
        </w:rPr>
      </w:pPr>
      <w:r>
        <w:rPr>
          <w:rFonts w:ascii="Times New Roman" w:eastAsia="MS PGothic" w:hAnsi="Times New Roman"/>
          <w:bCs/>
          <w:szCs w:val="18"/>
          <w:lang w:val="en-US"/>
        </w:rPr>
        <w:t xml:space="preserve">Figure </w:t>
      </w:r>
      <w:r w:rsidR="00635513">
        <w:rPr>
          <w:rFonts w:ascii="Times New Roman" w:eastAsia="MS PGothic" w:hAnsi="Times New Roman"/>
          <w:bCs/>
          <w:szCs w:val="18"/>
          <w:lang w:val="en-US"/>
        </w:rPr>
        <w:t>6</w:t>
      </w:r>
      <w:r>
        <w:rPr>
          <w:rFonts w:ascii="Times New Roman" w:eastAsia="MS PGothic" w:hAnsi="Times New Roman"/>
          <w:bCs/>
          <w:szCs w:val="18"/>
          <w:lang w:val="en-US"/>
        </w:rPr>
        <w:t xml:space="preserve"> and Figure </w:t>
      </w:r>
      <w:r w:rsidR="00635513">
        <w:rPr>
          <w:rFonts w:ascii="Times New Roman" w:eastAsia="MS PGothic" w:hAnsi="Times New Roman"/>
          <w:bCs/>
          <w:szCs w:val="18"/>
          <w:lang w:val="en-US"/>
        </w:rPr>
        <w:t>7</w:t>
      </w:r>
      <w:r>
        <w:rPr>
          <w:rFonts w:ascii="Times New Roman" w:eastAsia="MS PGothic" w:hAnsi="Times New Roman"/>
          <w:bCs/>
          <w:szCs w:val="18"/>
          <w:lang w:val="en-US"/>
        </w:rPr>
        <w:t xml:space="preserve"> show the contour of B mass fraction in the three reactors configurations for </w:t>
      </w:r>
      <m:oMath>
        <m:r>
          <w:rPr>
            <w:rFonts w:ascii="Cambria Math" w:eastAsia="MS PGothic" w:hAnsi="Cambria Math"/>
            <w:szCs w:val="18"/>
            <w:lang w:val="en-US"/>
          </w:rPr>
          <m:t>Re = 3</m:t>
        </m:r>
      </m:oMath>
      <w:r w:rsidR="005344F7">
        <w:rPr>
          <w:rFonts w:ascii="Times New Roman" w:eastAsia="MS PGothic" w:hAnsi="Times New Roman"/>
          <w:bCs/>
          <w:szCs w:val="18"/>
          <w:lang w:val="en-US"/>
        </w:rPr>
        <w:t xml:space="preserve"> and </w:t>
      </w:r>
      <m:oMath>
        <m:r>
          <w:rPr>
            <w:rFonts w:ascii="Cambria Math" w:eastAsia="MS PGothic" w:hAnsi="Cambria Math"/>
            <w:szCs w:val="18"/>
            <w:lang w:val="en-US"/>
          </w:rPr>
          <m:t>Re = 275</m:t>
        </m:r>
      </m:oMath>
      <w:r w:rsidR="005344F7">
        <w:rPr>
          <w:rFonts w:ascii="Times New Roman" w:eastAsia="MS PGothic" w:hAnsi="Times New Roman"/>
          <w:bCs/>
          <w:szCs w:val="18"/>
          <w:lang w:val="en-US"/>
        </w:rPr>
        <w:t xml:space="preserve">, respectively. It is possible to see </w:t>
      </w:r>
      <w:r w:rsidR="00217099">
        <w:rPr>
          <w:rFonts w:ascii="Times New Roman" w:eastAsia="MS PGothic" w:hAnsi="Times New Roman"/>
          <w:bCs/>
          <w:szCs w:val="18"/>
          <w:lang w:val="en-US"/>
        </w:rPr>
        <w:t xml:space="preserve">that, considering Reactor A and Reactor B, the length in which the injected component is homogeneously dispersed across the section changes at the varying of </w:t>
      </w:r>
      <m:oMath>
        <m:r>
          <w:rPr>
            <w:rFonts w:ascii="Cambria Math" w:eastAsia="MS PGothic" w:hAnsi="Cambria Math"/>
            <w:szCs w:val="18"/>
            <w:lang w:val="en-US"/>
          </w:rPr>
          <m:t>Re</m:t>
        </m:r>
      </m:oMath>
      <w:r w:rsidR="00217099">
        <w:rPr>
          <w:rFonts w:ascii="Times New Roman" w:eastAsia="MS PGothic" w:hAnsi="Times New Roman"/>
          <w:bCs/>
          <w:szCs w:val="18"/>
          <w:lang w:val="en-US"/>
        </w:rPr>
        <w:t>;</w:t>
      </w:r>
      <w:r w:rsidR="005344F7">
        <w:rPr>
          <w:rFonts w:ascii="Times New Roman" w:eastAsia="MS PGothic" w:hAnsi="Times New Roman"/>
          <w:bCs/>
          <w:szCs w:val="18"/>
          <w:lang w:val="en-US"/>
        </w:rPr>
        <w:t xml:space="preserve"> </w:t>
      </w:r>
      <w:r w:rsidR="006A2B4D">
        <w:rPr>
          <w:rFonts w:ascii="Times New Roman" w:eastAsia="MS PGothic" w:hAnsi="Times New Roman"/>
          <w:bCs/>
          <w:szCs w:val="18"/>
          <w:lang w:val="en-US"/>
        </w:rPr>
        <w:t xml:space="preserve">on the other hand, when </w:t>
      </w:r>
      <w:r w:rsidR="00217099">
        <w:rPr>
          <w:rFonts w:ascii="Times New Roman" w:eastAsia="MS PGothic" w:hAnsi="Times New Roman"/>
          <w:bCs/>
          <w:szCs w:val="18"/>
          <w:lang w:val="en-US"/>
        </w:rPr>
        <w:t>Reactor C is considered</w:t>
      </w:r>
      <w:r w:rsidR="006A2B4D">
        <w:rPr>
          <w:rFonts w:ascii="Times New Roman" w:eastAsia="MS PGothic" w:hAnsi="Times New Roman"/>
          <w:bCs/>
          <w:szCs w:val="18"/>
          <w:lang w:val="en-US"/>
        </w:rPr>
        <w:t xml:space="preserve">, the contours obtained for </w:t>
      </w:r>
      <m:oMath>
        <m:r>
          <w:rPr>
            <w:rFonts w:ascii="Cambria Math" w:eastAsia="MS PGothic" w:hAnsi="Cambria Math"/>
            <w:szCs w:val="18"/>
            <w:lang w:val="en-US"/>
          </w:rPr>
          <m:t>Re = 3</m:t>
        </m:r>
      </m:oMath>
      <w:r w:rsidR="006A2B4D">
        <w:rPr>
          <w:rFonts w:ascii="Times New Roman" w:eastAsia="MS PGothic" w:hAnsi="Times New Roman"/>
          <w:bCs/>
          <w:szCs w:val="18"/>
          <w:lang w:val="en-US"/>
        </w:rPr>
        <w:t xml:space="preserve"> and </w:t>
      </w:r>
      <m:oMath>
        <m:r>
          <w:rPr>
            <w:rFonts w:ascii="Cambria Math" w:eastAsia="MS PGothic" w:hAnsi="Cambria Math"/>
            <w:szCs w:val="18"/>
            <w:lang w:val="en-US"/>
          </w:rPr>
          <m:t>Re = 275</m:t>
        </m:r>
      </m:oMath>
      <w:r w:rsidR="006A2B4D">
        <w:rPr>
          <w:rFonts w:ascii="Times New Roman" w:eastAsia="MS PGothic" w:hAnsi="Times New Roman"/>
          <w:bCs/>
          <w:szCs w:val="18"/>
          <w:lang w:val="en-US"/>
        </w:rPr>
        <w:t xml:space="preserve"> do not differ significantly, thus confirming the results </w:t>
      </w:r>
      <w:r w:rsidR="00877A3A">
        <w:rPr>
          <w:rFonts w:ascii="Times New Roman" w:eastAsia="MS PGothic" w:hAnsi="Times New Roman"/>
          <w:bCs/>
          <w:szCs w:val="18"/>
          <w:lang w:val="en-US"/>
        </w:rPr>
        <w:t>previously obtained.</w:t>
      </w:r>
      <w:r w:rsidR="00001B1B">
        <w:rPr>
          <w:rFonts w:ascii="Times New Roman" w:eastAsia="MS PGothic" w:hAnsi="Times New Roman"/>
          <w:bCs/>
          <w:szCs w:val="18"/>
          <w:lang w:val="en-US"/>
        </w:rPr>
        <w:t xml:space="preserve"> </w:t>
      </w:r>
      <w:r w:rsidR="001B5AE4">
        <w:rPr>
          <w:rFonts w:ascii="Times New Roman" w:eastAsia="MS PGothic" w:hAnsi="Times New Roman"/>
          <w:bCs/>
          <w:szCs w:val="18"/>
          <w:lang w:val="en-US"/>
        </w:rPr>
        <w:t xml:space="preserve">When </w:t>
      </w:r>
      <m:oMath>
        <m:r>
          <w:rPr>
            <w:rFonts w:ascii="Cambria Math" w:eastAsia="MS PGothic" w:hAnsi="Cambria Math"/>
            <w:szCs w:val="18"/>
            <w:lang w:val="en-US"/>
          </w:rPr>
          <m:t>Re &gt; 1000</m:t>
        </m:r>
      </m:oMath>
      <w:r w:rsidR="0009784E">
        <w:rPr>
          <w:rFonts w:ascii="Times New Roman" w:eastAsia="MS PGothic" w:hAnsi="Times New Roman"/>
          <w:bCs/>
          <w:szCs w:val="18"/>
          <w:lang w:val="en-US"/>
        </w:rPr>
        <w:t xml:space="preserve"> all </w:t>
      </w:r>
      <w:r w:rsidR="00217099">
        <w:rPr>
          <w:rFonts w:ascii="Times New Roman" w:eastAsia="MS PGothic" w:hAnsi="Times New Roman"/>
          <w:bCs/>
          <w:szCs w:val="18"/>
          <w:lang w:val="en-US"/>
        </w:rPr>
        <w:t>the mixing lengths tend to</w:t>
      </w:r>
      <w:r w:rsidR="001B5AE4">
        <w:rPr>
          <w:rFonts w:ascii="Times New Roman" w:eastAsia="MS PGothic" w:hAnsi="Times New Roman"/>
          <w:bCs/>
          <w:szCs w:val="18"/>
          <w:lang w:val="en-US"/>
        </w:rPr>
        <w:t xml:space="preserve"> align on an asymptote: </w:t>
      </w:r>
      <w:r w:rsidR="00001B1B">
        <w:rPr>
          <w:rFonts w:ascii="Times New Roman" w:eastAsia="MS PGothic" w:hAnsi="Times New Roman"/>
          <w:bCs/>
          <w:szCs w:val="18"/>
          <w:lang w:val="en-US"/>
        </w:rPr>
        <w:t>indeed</w:t>
      </w:r>
      <w:r w:rsidR="00B30AB1">
        <w:rPr>
          <w:rFonts w:ascii="Times New Roman" w:eastAsia="MS PGothic" w:hAnsi="Times New Roman"/>
          <w:bCs/>
          <w:szCs w:val="18"/>
          <w:lang w:val="en-US"/>
        </w:rPr>
        <w:t>,</w:t>
      </w:r>
      <w:r w:rsidR="00001B1B">
        <w:rPr>
          <w:rFonts w:ascii="Times New Roman" w:eastAsia="MS PGothic" w:hAnsi="Times New Roman"/>
          <w:bCs/>
          <w:szCs w:val="18"/>
          <w:lang w:val="en-US"/>
        </w:rPr>
        <w:t xml:space="preserve"> it has been reported by experimental studies that, starting from this point, a complete turbulent regime is reached inside the Sulzer static mixers </w:t>
      </w:r>
      <w:r w:rsidR="00D066BE">
        <w:rPr>
          <w:rFonts w:ascii="Times New Roman" w:eastAsia="MS PGothic" w:hAnsi="Times New Roman"/>
          <w:bCs/>
          <w:szCs w:val="18"/>
          <w:vertAlign w:val="superscript"/>
          <w:lang w:val="en-US"/>
        </w:rPr>
        <w:t>18</w:t>
      </w:r>
      <w:r w:rsidR="0045789C">
        <w:rPr>
          <w:rFonts w:ascii="Times New Roman" w:eastAsia="MS PGothic" w:hAnsi="Times New Roman"/>
          <w:bCs/>
          <w:szCs w:val="18"/>
          <w:lang w:val="en-US"/>
        </w:rPr>
        <w:t>.</w:t>
      </w:r>
      <w:r w:rsidR="001B5AE4">
        <w:rPr>
          <w:rFonts w:ascii="Times New Roman" w:eastAsia="MS PGothic" w:hAnsi="Times New Roman"/>
          <w:bCs/>
          <w:szCs w:val="18"/>
          <w:lang w:val="en-US"/>
        </w:rPr>
        <w:t xml:space="preserve"> Thus the turbulent forces become </w:t>
      </w:r>
      <w:r w:rsidR="001B5AE4">
        <w:rPr>
          <w:rFonts w:ascii="Times New Roman" w:eastAsia="MS PGothic" w:hAnsi="Times New Roman"/>
          <w:bCs/>
          <w:szCs w:val="18"/>
          <w:lang w:val="en-US"/>
        </w:rPr>
        <w:lastRenderedPageBreak/>
        <w:t xml:space="preserve">predominant and the </w:t>
      </w:r>
      <w:r w:rsidR="00422655">
        <w:rPr>
          <w:rFonts w:ascii="Times New Roman" w:eastAsia="MS PGothic" w:hAnsi="Times New Roman"/>
          <w:bCs/>
          <w:szCs w:val="18"/>
          <w:lang w:val="en-US"/>
        </w:rPr>
        <w:t>influence of the side injection position on the mixing length</w:t>
      </w:r>
      <w:r w:rsidR="00B61FD8">
        <w:rPr>
          <w:rFonts w:ascii="Times New Roman" w:eastAsia="MS PGothic" w:hAnsi="Times New Roman"/>
          <w:bCs/>
          <w:szCs w:val="18"/>
          <w:lang w:val="en-US"/>
        </w:rPr>
        <w:t>, for Reactor A and Reactor C,</w:t>
      </w:r>
      <w:r w:rsidR="00422655">
        <w:rPr>
          <w:rFonts w:ascii="Times New Roman" w:eastAsia="MS PGothic" w:hAnsi="Times New Roman"/>
          <w:bCs/>
          <w:szCs w:val="18"/>
          <w:lang w:val="en-US"/>
        </w:rPr>
        <w:t xml:space="preserve"> becomes negligible</w:t>
      </w:r>
      <w:r w:rsidR="00B61FD8">
        <w:rPr>
          <w:rFonts w:ascii="Times New Roman" w:eastAsia="MS PGothic" w:hAnsi="Times New Roman"/>
          <w:bCs/>
          <w:szCs w:val="18"/>
          <w:lang w:val="en-US"/>
        </w:rPr>
        <w:t xml:space="preserve">, </w:t>
      </w:r>
      <w:r w:rsidR="006949EF">
        <w:rPr>
          <w:rFonts w:ascii="Times New Roman" w:eastAsia="MS PGothic" w:hAnsi="Times New Roman"/>
          <w:bCs/>
          <w:szCs w:val="18"/>
          <w:lang w:val="en-US"/>
        </w:rPr>
        <w:t xml:space="preserve">since in both cases the side injection was placed at the same distance from the mixing elements. On the other hand, the mixing lengths obtained with Reactor B and </w:t>
      </w:r>
      <m:oMath>
        <m:r>
          <w:rPr>
            <w:rFonts w:ascii="Cambria Math" w:eastAsia="MS PGothic" w:hAnsi="Cambria Math"/>
            <w:szCs w:val="18"/>
            <w:lang w:val="en-US"/>
          </w:rPr>
          <m:t>Re &gt; 1000</m:t>
        </m:r>
      </m:oMath>
      <w:r w:rsidR="006949EF">
        <w:rPr>
          <w:rFonts w:ascii="Times New Roman" w:eastAsia="MS PGothic" w:hAnsi="Times New Roman"/>
          <w:bCs/>
          <w:szCs w:val="18"/>
          <w:lang w:val="en-US"/>
        </w:rPr>
        <w:t xml:space="preserve"> are one diameter lower, because in this case the side injection was placed directly upon the first static mixer.</w:t>
      </w:r>
    </w:p>
    <w:p w14:paraId="2FAAD727" w14:textId="77777777" w:rsidR="007347C9" w:rsidRDefault="007347C9" w:rsidP="009F795E">
      <w:pPr>
        <w:snapToGrid w:val="0"/>
        <w:spacing w:after="0" w:line="302" w:lineRule="auto"/>
        <w:jc w:val="both"/>
        <w:rPr>
          <w:rFonts w:ascii="Times New Roman" w:eastAsia="MS PGothic" w:hAnsi="Times New Roman"/>
          <w:bCs/>
          <w:szCs w:val="18"/>
          <w:lang w:val="en-US"/>
        </w:rPr>
      </w:pPr>
    </w:p>
    <w:p w14:paraId="559900A0" w14:textId="6F095A96" w:rsidR="00487451" w:rsidRDefault="003700E4" w:rsidP="00487451">
      <w:pPr>
        <w:snapToGrid w:val="0"/>
        <w:spacing w:after="0" w:line="302" w:lineRule="auto"/>
        <w:jc w:val="center"/>
        <w:rPr>
          <w:rFonts w:ascii="Times New Roman" w:eastAsia="MS PGothic" w:hAnsi="Times New Roman"/>
          <w:bCs/>
          <w:szCs w:val="18"/>
          <w:lang w:val="en-US"/>
        </w:rPr>
      </w:pPr>
      <w:r w:rsidRPr="003700E4">
        <w:rPr>
          <w:rFonts w:ascii="Times New Roman" w:eastAsia="MS PGothic" w:hAnsi="Times New Roman"/>
          <w:bCs/>
          <w:noProof/>
          <w:szCs w:val="18"/>
          <w:lang w:val="en-US"/>
        </w:rPr>
        <w:drawing>
          <wp:inline distT="0" distB="0" distL="0" distR="0" wp14:anchorId="54E51F0E" wp14:editId="358705FC">
            <wp:extent cx="5996940" cy="2860960"/>
            <wp:effectExtent l="0" t="0" r="381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descr="Immagine che contiene testo&#10;&#10;Descrizione generata automaticamente"/>
                    <pic:cNvPicPr/>
                  </pic:nvPicPr>
                  <pic:blipFill>
                    <a:blip r:embed="rId13"/>
                    <a:stretch>
                      <a:fillRect/>
                    </a:stretch>
                  </pic:blipFill>
                  <pic:spPr>
                    <a:xfrm>
                      <a:off x="0" y="0"/>
                      <a:ext cx="6000980" cy="2862887"/>
                    </a:xfrm>
                    <a:prstGeom prst="rect">
                      <a:avLst/>
                    </a:prstGeom>
                  </pic:spPr>
                </pic:pic>
              </a:graphicData>
            </a:graphic>
          </wp:inline>
        </w:drawing>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87451" w:rsidRPr="00A64175" w14:paraId="4428A0F8" w14:textId="77777777" w:rsidTr="00FB4C7D">
        <w:tc>
          <w:tcPr>
            <w:tcW w:w="9628" w:type="dxa"/>
          </w:tcPr>
          <w:p w14:paraId="746E3D0A" w14:textId="53FC05D6" w:rsidR="00487451" w:rsidRPr="00357FC3" w:rsidRDefault="00487451" w:rsidP="00FB4C7D">
            <w:pPr>
              <w:snapToGrid w:val="0"/>
              <w:spacing w:line="302" w:lineRule="auto"/>
              <w:jc w:val="both"/>
              <w:rPr>
                <w:rFonts w:ascii="Times New Roman" w:eastAsia="MS PGothic" w:hAnsi="Times New Roman"/>
                <w:bCs/>
                <w:sz w:val="18"/>
                <w:szCs w:val="18"/>
                <w:lang w:val="en-GB"/>
              </w:rPr>
            </w:pPr>
            <w:r>
              <w:rPr>
                <w:rFonts w:ascii="Times New Roman" w:eastAsia="MS PGothic" w:hAnsi="Times New Roman"/>
                <w:b/>
                <w:sz w:val="18"/>
                <w:szCs w:val="18"/>
                <w:lang w:val="en-US"/>
              </w:rPr>
              <w:t xml:space="preserve">                  </w:t>
            </w:r>
            <w:r w:rsidRPr="00D5656A">
              <w:rPr>
                <w:rFonts w:ascii="Times New Roman" w:eastAsia="MS PGothic" w:hAnsi="Times New Roman"/>
                <w:b/>
                <w:sz w:val="18"/>
                <w:szCs w:val="18"/>
                <w:lang w:val="en-US"/>
              </w:rPr>
              <w:t xml:space="preserve">Figure </w:t>
            </w:r>
            <w:r>
              <w:rPr>
                <w:rFonts w:ascii="Times New Roman" w:eastAsia="MS PGothic" w:hAnsi="Times New Roman"/>
                <w:b/>
                <w:sz w:val="18"/>
                <w:szCs w:val="18"/>
                <w:lang w:val="en-US"/>
              </w:rPr>
              <w:t>6</w:t>
            </w:r>
            <w:r w:rsidRPr="00D5656A">
              <w:rPr>
                <w:rFonts w:ascii="Times New Roman" w:eastAsia="MS PGothic" w:hAnsi="Times New Roman"/>
                <w:b/>
                <w:sz w:val="18"/>
                <w:szCs w:val="18"/>
                <w:lang w:val="en-US"/>
              </w:rPr>
              <w:t>.</w:t>
            </w:r>
            <w:r w:rsidRPr="00D5656A">
              <w:rPr>
                <w:rFonts w:ascii="Times New Roman" w:eastAsia="MS PGothic" w:hAnsi="Times New Roman"/>
                <w:bCs/>
                <w:sz w:val="18"/>
                <w:szCs w:val="18"/>
                <w:lang w:val="en-US"/>
              </w:rPr>
              <w:t xml:space="preserve"> Mixing lengths obtained with the three reactor configurations for </w:t>
            </w:r>
            <m:oMath>
              <m:r>
                <w:rPr>
                  <w:rFonts w:ascii="Cambria Math" w:eastAsia="MS PGothic" w:hAnsi="Cambria Math"/>
                  <w:sz w:val="18"/>
                  <w:szCs w:val="18"/>
                  <w:lang w:val="en-US"/>
                </w:rPr>
                <m:t>Re = 3</m:t>
              </m:r>
            </m:oMath>
            <w:r w:rsidRPr="00D5656A">
              <w:rPr>
                <w:rFonts w:ascii="Times New Roman" w:eastAsia="MS PGothic" w:hAnsi="Times New Roman"/>
                <w:bCs/>
                <w:sz w:val="18"/>
                <w:szCs w:val="18"/>
                <w:lang w:val="en-US"/>
              </w:rPr>
              <w:t>.</w:t>
            </w:r>
          </w:p>
        </w:tc>
      </w:tr>
      <w:tr w:rsidR="00487451" w:rsidRPr="00A64175" w14:paraId="49356C1E" w14:textId="77777777" w:rsidTr="00FB4C7D">
        <w:tc>
          <w:tcPr>
            <w:tcW w:w="9628" w:type="dxa"/>
          </w:tcPr>
          <w:p w14:paraId="65B41924" w14:textId="77777777" w:rsidR="00487451" w:rsidRDefault="00487451" w:rsidP="00FB4C7D">
            <w:pPr>
              <w:snapToGrid w:val="0"/>
              <w:spacing w:line="302" w:lineRule="auto"/>
              <w:jc w:val="both"/>
              <w:rPr>
                <w:rFonts w:ascii="Times New Roman" w:eastAsia="MS PGothic" w:hAnsi="Times New Roman"/>
                <w:bCs/>
                <w:szCs w:val="18"/>
                <w:lang w:val="en-US"/>
              </w:rPr>
            </w:pPr>
          </w:p>
        </w:tc>
      </w:tr>
      <w:tr w:rsidR="00487451" w14:paraId="05D48A13" w14:textId="77777777" w:rsidTr="00FB4C7D">
        <w:tc>
          <w:tcPr>
            <w:tcW w:w="9628" w:type="dxa"/>
          </w:tcPr>
          <w:p w14:paraId="2181A646" w14:textId="70F75373" w:rsidR="00487451" w:rsidRDefault="006949EF" w:rsidP="00487451">
            <w:pPr>
              <w:snapToGrid w:val="0"/>
              <w:spacing w:line="302" w:lineRule="auto"/>
              <w:jc w:val="center"/>
              <w:rPr>
                <w:rFonts w:ascii="Times New Roman" w:eastAsia="MS PGothic" w:hAnsi="Times New Roman"/>
                <w:bCs/>
                <w:szCs w:val="18"/>
                <w:lang w:val="en-US"/>
              </w:rPr>
            </w:pPr>
            <w:r w:rsidRPr="006949EF">
              <w:rPr>
                <w:rFonts w:ascii="Times New Roman" w:eastAsia="MS PGothic" w:hAnsi="Times New Roman"/>
                <w:bCs/>
                <w:noProof/>
                <w:szCs w:val="18"/>
                <w:lang w:val="en-US"/>
              </w:rPr>
              <w:drawing>
                <wp:inline distT="0" distB="0" distL="0" distR="0" wp14:anchorId="5B494D8C" wp14:editId="2630EDEB">
                  <wp:extent cx="6120130" cy="2872105"/>
                  <wp:effectExtent l="0" t="0" r="0" b="444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2872105"/>
                          </a:xfrm>
                          <a:prstGeom prst="rect">
                            <a:avLst/>
                          </a:prstGeom>
                        </pic:spPr>
                      </pic:pic>
                    </a:graphicData>
                  </a:graphic>
                </wp:inline>
              </w:drawing>
            </w:r>
          </w:p>
        </w:tc>
      </w:tr>
      <w:tr w:rsidR="00487451" w:rsidRPr="00A64175" w14:paraId="5B1BA458" w14:textId="77777777" w:rsidTr="00FB4C7D">
        <w:tc>
          <w:tcPr>
            <w:tcW w:w="9628" w:type="dxa"/>
          </w:tcPr>
          <w:p w14:paraId="45C1A8AF" w14:textId="77777777" w:rsidR="00487451" w:rsidRPr="00FB4C7D" w:rsidRDefault="00487451" w:rsidP="00FB4C7D">
            <w:pPr>
              <w:snapToGrid w:val="0"/>
              <w:spacing w:line="302" w:lineRule="auto"/>
              <w:jc w:val="both"/>
              <w:rPr>
                <w:rFonts w:ascii="Times New Roman" w:eastAsia="MS PGothic" w:hAnsi="Times New Roman"/>
                <w:bCs/>
                <w:szCs w:val="18"/>
                <w:lang w:val="en-GB"/>
              </w:rPr>
            </w:pPr>
            <w:r>
              <w:rPr>
                <w:rFonts w:ascii="Times New Roman" w:eastAsia="MS PGothic" w:hAnsi="Times New Roman"/>
                <w:b/>
                <w:sz w:val="18"/>
                <w:szCs w:val="18"/>
                <w:lang w:val="en-US"/>
              </w:rPr>
              <w:t xml:space="preserve">                 </w:t>
            </w:r>
            <w:r w:rsidRPr="00D5656A">
              <w:rPr>
                <w:rFonts w:ascii="Times New Roman" w:eastAsia="MS PGothic" w:hAnsi="Times New Roman"/>
                <w:b/>
                <w:sz w:val="18"/>
                <w:szCs w:val="18"/>
                <w:lang w:val="en-US"/>
              </w:rPr>
              <w:t xml:space="preserve">Figure </w:t>
            </w:r>
            <w:r>
              <w:rPr>
                <w:rFonts w:ascii="Times New Roman" w:eastAsia="MS PGothic" w:hAnsi="Times New Roman"/>
                <w:b/>
                <w:sz w:val="18"/>
                <w:szCs w:val="18"/>
                <w:lang w:val="en-US"/>
              </w:rPr>
              <w:t>7</w:t>
            </w:r>
            <w:r w:rsidRPr="00D5656A">
              <w:rPr>
                <w:rFonts w:ascii="Times New Roman" w:eastAsia="MS PGothic" w:hAnsi="Times New Roman"/>
                <w:b/>
                <w:sz w:val="18"/>
                <w:szCs w:val="18"/>
                <w:lang w:val="en-US"/>
              </w:rPr>
              <w:t>.</w:t>
            </w:r>
            <w:r w:rsidRPr="00D5656A">
              <w:rPr>
                <w:rFonts w:ascii="Times New Roman" w:eastAsia="MS PGothic" w:hAnsi="Times New Roman"/>
                <w:bCs/>
                <w:sz w:val="18"/>
                <w:szCs w:val="18"/>
                <w:lang w:val="en-US"/>
              </w:rPr>
              <w:t xml:space="preserve"> Mixing lengths obtained with the three reactor configurations for </w:t>
            </w:r>
            <m:oMath>
              <m:r>
                <w:rPr>
                  <w:rFonts w:ascii="Cambria Math" w:eastAsia="MS PGothic" w:hAnsi="Cambria Math"/>
                  <w:sz w:val="18"/>
                  <w:szCs w:val="18"/>
                  <w:lang w:val="en-US"/>
                </w:rPr>
                <m:t>Re = 275</m:t>
              </m:r>
            </m:oMath>
            <w:r w:rsidRPr="00D5656A">
              <w:rPr>
                <w:rFonts w:ascii="Times New Roman" w:eastAsia="MS PGothic" w:hAnsi="Times New Roman"/>
                <w:bCs/>
                <w:sz w:val="18"/>
                <w:szCs w:val="18"/>
                <w:lang w:val="en-US"/>
              </w:rPr>
              <w:t>.</w:t>
            </w:r>
          </w:p>
          <w:p w14:paraId="31711ABD" w14:textId="77777777" w:rsidR="00487451" w:rsidRPr="002873D7" w:rsidRDefault="00487451" w:rsidP="00FB4C7D">
            <w:pPr>
              <w:snapToGrid w:val="0"/>
              <w:spacing w:line="302" w:lineRule="auto"/>
              <w:jc w:val="both"/>
              <w:rPr>
                <w:rFonts w:ascii="Times New Roman" w:eastAsia="MS PGothic" w:hAnsi="Times New Roman"/>
                <w:bCs/>
                <w:szCs w:val="18"/>
                <w:lang w:val="en-GB"/>
              </w:rPr>
            </w:pPr>
          </w:p>
        </w:tc>
      </w:tr>
    </w:tbl>
    <w:p w14:paraId="2DD366FE" w14:textId="6CC3AD8D" w:rsidR="00357FC3" w:rsidRDefault="00DA51A3" w:rsidP="008D22E0">
      <w:pPr>
        <w:snapToGrid w:val="0"/>
        <w:spacing w:before="240" w:line="300" w:lineRule="auto"/>
        <w:jc w:val="both"/>
        <w:rPr>
          <w:rFonts w:ascii="Times New Roman" w:eastAsia="MS PGothic" w:hAnsi="Times New Roman"/>
          <w:b/>
          <w:bCs/>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3DFF6FB9" w14:textId="0BBF72FE" w:rsidR="008D22E0" w:rsidRPr="007001B3" w:rsidRDefault="008D22E0" w:rsidP="008D22E0">
      <w:pPr>
        <w:snapToGrid w:val="0"/>
        <w:spacing w:before="240" w:line="300" w:lineRule="auto"/>
        <w:jc w:val="both"/>
        <w:rPr>
          <w:rFonts w:ascii="Times New Roman" w:eastAsia="MS PGothic" w:hAnsi="Times New Roman"/>
          <w:b/>
          <w:bCs/>
          <w:lang w:val="en-US" w:eastAsia="ko-KR"/>
        </w:rPr>
      </w:pPr>
      <w:r>
        <w:rPr>
          <w:rFonts w:ascii="Times New Roman" w:eastAsia="MS PGothic" w:hAnsi="Times New Roman"/>
          <w:lang w:val="en-US" w:eastAsia="ko-KR"/>
        </w:rPr>
        <w:t>A series of computational simulations were performed, with the aim of determine the influence of the injection position on the mixing efficiency of a tubular reactor equipped with Sulzer SMX. It was found that</w:t>
      </w:r>
      <w:r w:rsidR="006949EF">
        <w:rPr>
          <w:rFonts w:ascii="Times New Roman" w:eastAsia="MS PGothic" w:hAnsi="Times New Roman"/>
          <w:lang w:val="en-US" w:eastAsia="ko-KR"/>
        </w:rPr>
        <w:t xml:space="preserve"> placing the side injection before the static mixers does not favor the mixing process; moreover,</w:t>
      </w:r>
      <w:r>
        <w:rPr>
          <w:rFonts w:ascii="Times New Roman" w:eastAsia="MS PGothic" w:hAnsi="Times New Roman"/>
          <w:lang w:val="en-US" w:eastAsia="ko-KR"/>
        </w:rPr>
        <w:t xml:space="preserve"> the mixing length is strongly reduced for </w:t>
      </w:r>
      <m:oMath>
        <m:r>
          <w:rPr>
            <w:rFonts w:ascii="Cambria Math" w:eastAsia="MS PGothic" w:hAnsi="Cambria Math"/>
            <w:lang w:val="en-US" w:eastAsia="ko-KR"/>
          </w:rPr>
          <m:t>Re &lt; 100</m:t>
        </m:r>
      </m:oMath>
      <w:r>
        <w:rPr>
          <w:rFonts w:ascii="Times New Roman" w:eastAsia="MS PGothic" w:hAnsi="Times New Roman"/>
          <w:lang w:val="en-US" w:eastAsia="ko-KR"/>
        </w:rPr>
        <w:t xml:space="preserve"> when a coaxial injection is considered. These results should be considered in order to maximize the productivity and mixing efficiency of industrial processes, while at the same time lower </w:t>
      </w:r>
      <w:r>
        <w:rPr>
          <w:rFonts w:ascii="Times New Roman" w:eastAsia="MS PGothic" w:hAnsi="Times New Roman"/>
          <w:lang w:val="en-US" w:eastAsia="ko-KR"/>
        </w:rPr>
        <w:lastRenderedPageBreak/>
        <w:t>the total energy consumption: indeed, a lower mixing length means that a complete homogenization can be reached with less mixing elements, which implies that a lower pressure drop is needed in the reactor. Future studies may focus on the influence of the side injection position also when buoyancy forces are considered in a horizontal reactor, such as in the mixing of miscible fluids with different density and in multiphase flows.</w:t>
      </w:r>
    </w:p>
    <w:p w14:paraId="1845F659" w14:textId="77777777" w:rsidR="00DA51A3" w:rsidRPr="00466FFD" w:rsidRDefault="00DA51A3" w:rsidP="00B57E7F">
      <w:pPr>
        <w:snapToGrid w:val="0"/>
        <w:spacing w:before="240" w:line="300" w:lineRule="auto"/>
        <w:jc w:val="both"/>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6AEF5293" w14:textId="77777777" w:rsidR="00487451" w:rsidRPr="00950333" w:rsidRDefault="00487451" w:rsidP="00487451">
      <w:pPr>
        <w:pStyle w:val="FirstParagraph"/>
        <w:numPr>
          <w:ilvl w:val="0"/>
          <w:numId w:val="1"/>
        </w:numPr>
        <w:tabs>
          <w:tab w:val="left" w:pos="426"/>
        </w:tabs>
        <w:spacing w:line="240" w:lineRule="auto"/>
        <w:ind w:left="426" w:hanging="426"/>
        <w:rPr>
          <w:rFonts w:ascii="Times New Roman" w:hAnsi="Times New Roman"/>
          <w:lang w:val="en-GB"/>
        </w:rPr>
      </w:pPr>
      <w:r w:rsidRPr="00950333">
        <w:rPr>
          <w:rFonts w:ascii="Times New Roman" w:hAnsi="Times New Roman"/>
          <w:lang w:val="en-GB"/>
        </w:rPr>
        <w:t xml:space="preserve">R. Thakur, C. Vial, K. Nigam, E. Nauman, G. </w:t>
      </w:r>
      <w:proofErr w:type="spellStart"/>
      <w:r w:rsidRPr="00950333">
        <w:rPr>
          <w:rFonts w:ascii="Times New Roman" w:hAnsi="Times New Roman"/>
          <w:lang w:val="en-GB"/>
        </w:rPr>
        <w:t>Djelveh</w:t>
      </w:r>
      <w:proofErr w:type="spellEnd"/>
      <w:r w:rsidRPr="00950333">
        <w:rPr>
          <w:rFonts w:ascii="Times New Roman" w:hAnsi="Times New Roman"/>
          <w:lang w:val="en-GB"/>
        </w:rPr>
        <w:t>, Static mixers in th</w:t>
      </w:r>
      <w:r>
        <w:rPr>
          <w:rFonts w:ascii="Times New Roman" w:hAnsi="Times New Roman"/>
          <w:lang w:val="en-GB"/>
        </w:rPr>
        <w:t>e process industry-a review Chem. Eng. Res. Des. 81  (2003) 787-826</w:t>
      </w:r>
      <w:r w:rsidRPr="00950333">
        <w:rPr>
          <w:rFonts w:ascii="Times New Roman" w:hAnsi="Times New Roman"/>
          <w:lang w:val="en-GB"/>
        </w:rPr>
        <w:t>.</w:t>
      </w:r>
    </w:p>
    <w:p w14:paraId="7A3FC371" w14:textId="77777777" w:rsidR="00487451" w:rsidRDefault="00487451" w:rsidP="00487451">
      <w:pPr>
        <w:pStyle w:val="FirstParagraph"/>
        <w:numPr>
          <w:ilvl w:val="0"/>
          <w:numId w:val="1"/>
        </w:numPr>
        <w:tabs>
          <w:tab w:val="left" w:pos="426"/>
        </w:tabs>
        <w:spacing w:line="240" w:lineRule="auto"/>
        <w:ind w:left="426" w:hanging="426"/>
        <w:rPr>
          <w:rFonts w:ascii="Times New Roman" w:hAnsi="Times New Roman"/>
          <w:lang w:val="en-GB"/>
        </w:rPr>
      </w:pPr>
      <w:r w:rsidRPr="003F3A0E">
        <w:rPr>
          <w:rFonts w:ascii="Times New Roman" w:hAnsi="Times New Roman"/>
          <w:lang w:val="en-GB"/>
        </w:rPr>
        <w:t xml:space="preserve">M. M. Haddadi, S. H. Hosseini, D. </w:t>
      </w:r>
      <w:proofErr w:type="spellStart"/>
      <w:r w:rsidRPr="003F3A0E">
        <w:rPr>
          <w:rFonts w:ascii="Times New Roman" w:hAnsi="Times New Roman"/>
          <w:lang w:val="en-GB"/>
        </w:rPr>
        <w:t>Rashtchian</w:t>
      </w:r>
      <w:proofErr w:type="spellEnd"/>
      <w:r w:rsidRPr="003F3A0E">
        <w:rPr>
          <w:rFonts w:ascii="Times New Roman" w:hAnsi="Times New Roman"/>
          <w:lang w:val="en-GB"/>
        </w:rPr>
        <w:t xml:space="preserve">, M. </w:t>
      </w:r>
      <w:proofErr w:type="spellStart"/>
      <w:r w:rsidRPr="003F3A0E">
        <w:rPr>
          <w:rFonts w:ascii="Times New Roman" w:hAnsi="Times New Roman"/>
          <w:lang w:val="en-GB"/>
        </w:rPr>
        <w:t>Olazar</w:t>
      </w:r>
      <w:proofErr w:type="spellEnd"/>
      <w:r w:rsidRPr="003F3A0E">
        <w:rPr>
          <w:rFonts w:ascii="Times New Roman" w:hAnsi="Times New Roman"/>
          <w:lang w:val="en-GB"/>
        </w:rPr>
        <w:t>, Comparative analysis of di</w:t>
      </w:r>
      <w:r>
        <w:rPr>
          <w:rFonts w:ascii="Times New Roman" w:hAnsi="Times New Roman"/>
          <w:lang w:val="en-GB"/>
        </w:rPr>
        <w:t>fferent static mixers performance by CFD technique: An innovative mixer, Chin. J. Chem. Eng. 28 (2020) 672-684.</w:t>
      </w:r>
    </w:p>
    <w:p w14:paraId="7B39B192" w14:textId="77777777" w:rsidR="00487451" w:rsidRDefault="00487451" w:rsidP="00487451">
      <w:pPr>
        <w:pStyle w:val="FirstParagraph"/>
        <w:numPr>
          <w:ilvl w:val="0"/>
          <w:numId w:val="1"/>
        </w:numPr>
        <w:tabs>
          <w:tab w:val="left" w:pos="426"/>
        </w:tabs>
        <w:spacing w:line="240" w:lineRule="auto"/>
        <w:ind w:left="426" w:hanging="426"/>
        <w:rPr>
          <w:rFonts w:ascii="Times New Roman" w:hAnsi="Times New Roman"/>
          <w:lang w:val="en-GB"/>
        </w:rPr>
      </w:pPr>
      <w:r w:rsidRPr="00B2271F">
        <w:rPr>
          <w:rFonts w:ascii="Times New Roman" w:hAnsi="Times New Roman"/>
          <w:lang w:val="en-GB"/>
        </w:rPr>
        <w:t xml:space="preserve">B. W. </w:t>
      </w:r>
      <w:proofErr w:type="spellStart"/>
      <w:r w:rsidRPr="00B2271F">
        <w:rPr>
          <w:rFonts w:ascii="Times New Roman" w:hAnsi="Times New Roman"/>
          <w:lang w:val="en-GB"/>
        </w:rPr>
        <w:t>Nyande</w:t>
      </w:r>
      <w:proofErr w:type="spellEnd"/>
      <w:r w:rsidRPr="00B2271F">
        <w:rPr>
          <w:rFonts w:ascii="Times New Roman" w:hAnsi="Times New Roman"/>
          <w:lang w:val="en-GB"/>
        </w:rPr>
        <w:t xml:space="preserve">, K. M. Thomas, R. </w:t>
      </w:r>
      <w:proofErr w:type="spellStart"/>
      <w:r w:rsidRPr="00B2271F">
        <w:rPr>
          <w:rFonts w:ascii="Times New Roman" w:hAnsi="Times New Roman"/>
          <w:lang w:val="en-GB"/>
        </w:rPr>
        <w:t>Lak</w:t>
      </w:r>
      <w:r>
        <w:rPr>
          <w:rFonts w:ascii="Times New Roman" w:hAnsi="Times New Roman"/>
          <w:lang w:val="en-GB"/>
        </w:rPr>
        <w:t>erveld</w:t>
      </w:r>
      <w:proofErr w:type="spellEnd"/>
      <w:r>
        <w:rPr>
          <w:rFonts w:ascii="Times New Roman" w:hAnsi="Times New Roman"/>
          <w:lang w:val="en-GB"/>
        </w:rPr>
        <w:t xml:space="preserve">, CFD Analysis of a </w:t>
      </w:r>
      <w:proofErr w:type="spellStart"/>
      <w:r>
        <w:rPr>
          <w:rFonts w:ascii="Times New Roman" w:hAnsi="Times New Roman"/>
          <w:lang w:val="en-GB"/>
        </w:rPr>
        <w:t>Kenics</w:t>
      </w:r>
      <w:proofErr w:type="spellEnd"/>
      <w:r>
        <w:rPr>
          <w:rFonts w:ascii="Times New Roman" w:hAnsi="Times New Roman"/>
          <w:lang w:val="en-GB"/>
        </w:rPr>
        <w:t xml:space="preserve"> Static Mixer with a Low Pressure Drop under Laminar Flow Conditions, Ind. Eng. Chem. Res. 14 (2021)  5264-5277.</w:t>
      </w:r>
    </w:p>
    <w:p w14:paraId="6F5E210D" w14:textId="77777777" w:rsidR="00487451" w:rsidRPr="00D64CFB" w:rsidRDefault="00487451" w:rsidP="00487451">
      <w:pPr>
        <w:pStyle w:val="FirstParagraph"/>
        <w:numPr>
          <w:ilvl w:val="0"/>
          <w:numId w:val="1"/>
        </w:numPr>
        <w:tabs>
          <w:tab w:val="left" w:pos="426"/>
        </w:tabs>
        <w:spacing w:line="240" w:lineRule="auto"/>
        <w:ind w:left="426" w:hanging="426"/>
        <w:rPr>
          <w:rFonts w:ascii="Times New Roman" w:hAnsi="Times New Roman"/>
          <w:lang w:val="en-GB"/>
        </w:rPr>
      </w:pPr>
      <w:r w:rsidRPr="0039384E">
        <w:rPr>
          <w:rFonts w:ascii="Times New Roman" w:hAnsi="Times New Roman"/>
          <w:lang w:val="en-GB"/>
        </w:rPr>
        <w:t xml:space="preserve">C. </w:t>
      </w:r>
      <w:proofErr w:type="spellStart"/>
      <w:r w:rsidRPr="0039384E">
        <w:rPr>
          <w:rFonts w:ascii="Times New Roman" w:hAnsi="Times New Roman"/>
          <w:lang w:val="en-GB"/>
        </w:rPr>
        <w:t>Dyioke</w:t>
      </w:r>
      <w:proofErr w:type="spellEnd"/>
      <w:r w:rsidRPr="0039384E">
        <w:rPr>
          <w:rFonts w:ascii="Times New Roman" w:hAnsi="Times New Roman"/>
          <w:lang w:val="en-GB"/>
        </w:rPr>
        <w:t xml:space="preserve">, U. </w:t>
      </w:r>
      <w:proofErr w:type="spellStart"/>
      <w:r w:rsidRPr="0039384E">
        <w:rPr>
          <w:rFonts w:ascii="Times New Roman" w:hAnsi="Times New Roman"/>
          <w:lang w:val="en-GB"/>
        </w:rPr>
        <w:t>Ngwaka</w:t>
      </w:r>
      <w:proofErr w:type="spellEnd"/>
      <w:r w:rsidRPr="0039384E">
        <w:rPr>
          <w:rFonts w:ascii="Times New Roman" w:hAnsi="Times New Roman"/>
          <w:lang w:val="en-GB"/>
        </w:rPr>
        <w:t>, CFD Analysis of a</w:t>
      </w:r>
      <w:r>
        <w:rPr>
          <w:rFonts w:ascii="Times New Roman" w:hAnsi="Times New Roman"/>
          <w:lang w:val="en-GB"/>
        </w:rPr>
        <w:t xml:space="preserve"> Fully Developed Turbulent Flow in a Pipe with a Constriction and an Obstacle, Int. J. Eng. Res. Technol.4 (2015)</w:t>
      </w:r>
      <w:r>
        <w:rPr>
          <w:rFonts w:ascii="Times New Roman" w:hAnsi="Times New Roman"/>
          <w:color w:val="000000"/>
          <w:shd w:val="clear" w:color="auto" w:fill="FFFFFF"/>
        </w:rPr>
        <w:t xml:space="preserve"> 2278-0181.</w:t>
      </w:r>
      <w:r w:rsidRPr="00D64CFB">
        <w:rPr>
          <w:rFonts w:ascii="Times New Roman" w:hAnsi="Times New Roman"/>
          <w:lang w:val="en-GB"/>
        </w:rPr>
        <w:t> </w:t>
      </w:r>
    </w:p>
    <w:p w14:paraId="0926E909" w14:textId="77777777" w:rsidR="00487451" w:rsidRDefault="00487451" w:rsidP="00487451">
      <w:pPr>
        <w:pStyle w:val="FirstParagraph"/>
        <w:numPr>
          <w:ilvl w:val="0"/>
          <w:numId w:val="1"/>
        </w:numPr>
        <w:tabs>
          <w:tab w:val="left" w:pos="426"/>
        </w:tabs>
        <w:spacing w:line="240" w:lineRule="auto"/>
        <w:ind w:left="426" w:hanging="426"/>
        <w:rPr>
          <w:rFonts w:ascii="Times New Roman" w:hAnsi="Times New Roman"/>
          <w:lang w:val="en-GB"/>
        </w:rPr>
      </w:pPr>
      <w:r w:rsidRPr="00551E80">
        <w:rPr>
          <w:rFonts w:ascii="Times New Roman" w:hAnsi="Times New Roman"/>
          <w:lang w:val="en-GB"/>
        </w:rPr>
        <w:t xml:space="preserve">S. Klutz, S. K. Kurt, M. </w:t>
      </w:r>
      <w:proofErr w:type="spellStart"/>
      <w:r w:rsidRPr="00551E80">
        <w:rPr>
          <w:rFonts w:ascii="Times New Roman" w:hAnsi="Times New Roman"/>
          <w:lang w:val="en-GB"/>
        </w:rPr>
        <w:t>Lobedann</w:t>
      </w:r>
      <w:proofErr w:type="spellEnd"/>
      <w:r w:rsidRPr="00551E80">
        <w:rPr>
          <w:rFonts w:ascii="Times New Roman" w:hAnsi="Times New Roman"/>
          <w:lang w:val="en-GB"/>
        </w:rPr>
        <w:t xml:space="preserve">, N. </w:t>
      </w:r>
      <w:proofErr w:type="spellStart"/>
      <w:r w:rsidRPr="00551E80">
        <w:rPr>
          <w:rFonts w:ascii="Times New Roman" w:hAnsi="Times New Roman"/>
          <w:lang w:val="en-GB"/>
        </w:rPr>
        <w:t>Kockmann</w:t>
      </w:r>
      <w:proofErr w:type="spellEnd"/>
      <w:r w:rsidRPr="00551E80">
        <w:rPr>
          <w:rFonts w:ascii="Times New Roman" w:hAnsi="Times New Roman"/>
          <w:lang w:val="en-GB"/>
        </w:rPr>
        <w:t xml:space="preserve">, Narrow residence time distribution in tubular reactor </w:t>
      </w:r>
      <w:r>
        <w:rPr>
          <w:rFonts w:ascii="Times New Roman" w:hAnsi="Times New Roman"/>
          <w:lang w:val="en-GB"/>
        </w:rPr>
        <w:t>for Reynolds number range of 10-100 Chem. Eng. Res. Des.95 (2015)  22-23.</w:t>
      </w:r>
    </w:p>
    <w:p w14:paraId="34C6B4BE" w14:textId="77777777" w:rsidR="00487451" w:rsidRDefault="00487451" w:rsidP="00487451">
      <w:pPr>
        <w:pStyle w:val="FirstParagraph"/>
        <w:numPr>
          <w:ilvl w:val="0"/>
          <w:numId w:val="1"/>
        </w:numPr>
        <w:tabs>
          <w:tab w:val="left" w:pos="426"/>
        </w:tabs>
        <w:spacing w:line="240" w:lineRule="auto"/>
        <w:ind w:left="426" w:hanging="426"/>
        <w:rPr>
          <w:rFonts w:ascii="Times New Roman" w:hAnsi="Times New Roman"/>
          <w:lang w:val="en-GB"/>
        </w:rPr>
      </w:pPr>
      <w:r w:rsidRPr="00E35309">
        <w:rPr>
          <w:rFonts w:ascii="Times New Roman" w:hAnsi="Times New Roman"/>
          <w:lang w:val="en-GB"/>
        </w:rPr>
        <w:t xml:space="preserve">S. S. Soman, C. M. R. </w:t>
      </w:r>
      <w:proofErr w:type="spellStart"/>
      <w:r w:rsidRPr="00E35309">
        <w:rPr>
          <w:rFonts w:ascii="Times New Roman" w:hAnsi="Times New Roman"/>
          <w:lang w:val="en-GB"/>
        </w:rPr>
        <w:t>Madhuranthakam</w:t>
      </w:r>
      <w:proofErr w:type="spellEnd"/>
      <w:r w:rsidRPr="00E35309">
        <w:rPr>
          <w:rFonts w:ascii="Times New Roman" w:hAnsi="Times New Roman"/>
          <w:lang w:val="en-GB"/>
        </w:rPr>
        <w:t>, Effects of</w:t>
      </w:r>
      <w:r>
        <w:rPr>
          <w:rFonts w:ascii="Times New Roman" w:hAnsi="Times New Roman"/>
          <w:lang w:val="en-GB"/>
        </w:rPr>
        <w:t xml:space="preserve"> internal geometry modifications on the dispersive and distributive mixing in static mixers, Chem. Eng. Process 122 (2017) 31-43.</w:t>
      </w:r>
    </w:p>
    <w:p w14:paraId="4610B8E3" w14:textId="77777777" w:rsidR="00487451" w:rsidRDefault="00487451" w:rsidP="00487451">
      <w:pPr>
        <w:pStyle w:val="FirstParagraph"/>
        <w:numPr>
          <w:ilvl w:val="0"/>
          <w:numId w:val="1"/>
        </w:numPr>
        <w:tabs>
          <w:tab w:val="left" w:pos="426"/>
        </w:tabs>
        <w:spacing w:line="240" w:lineRule="auto"/>
        <w:ind w:left="426" w:hanging="426"/>
        <w:rPr>
          <w:rFonts w:ascii="Times New Roman" w:hAnsi="Times New Roman"/>
          <w:lang w:val="en-GB"/>
        </w:rPr>
      </w:pPr>
      <w:r w:rsidRPr="006E04D6">
        <w:rPr>
          <w:rFonts w:ascii="Times New Roman" w:hAnsi="Times New Roman"/>
          <w:lang w:val="en-GB"/>
        </w:rPr>
        <w:t xml:space="preserve">S. Hirschberg, R. </w:t>
      </w:r>
      <w:proofErr w:type="spellStart"/>
      <w:r w:rsidRPr="006E04D6">
        <w:rPr>
          <w:rFonts w:ascii="Times New Roman" w:hAnsi="Times New Roman"/>
          <w:lang w:val="en-GB"/>
        </w:rPr>
        <w:t>Koubek</w:t>
      </w:r>
      <w:proofErr w:type="spellEnd"/>
      <w:r w:rsidRPr="006E04D6">
        <w:rPr>
          <w:rFonts w:ascii="Times New Roman" w:hAnsi="Times New Roman"/>
          <w:lang w:val="en-GB"/>
        </w:rPr>
        <w:t xml:space="preserve">, F. Moser, F. </w:t>
      </w:r>
      <w:proofErr w:type="spellStart"/>
      <w:r w:rsidRPr="006E04D6">
        <w:rPr>
          <w:rFonts w:ascii="Times New Roman" w:hAnsi="Times New Roman"/>
          <w:lang w:val="en-GB"/>
        </w:rPr>
        <w:t>Schöck</w:t>
      </w:r>
      <w:proofErr w:type="spellEnd"/>
      <w:r w:rsidRPr="006E04D6">
        <w:rPr>
          <w:rFonts w:ascii="Times New Roman" w:hAnsi="Times New Roman"/>
          <w:lang w:val="en-GB"/>
        </w:rPr>
        <w:t xml:space="preserve">, An improvement of </w:t>
      </w:r>
      <w:r>
        <w:rPr>
          <w:rFonts w:ascii="Times New Roman" w:hAnsi="Times New Roman"/>
          <w:lang w:val="en-GB"/>
        </w:rPr>
        <w:t>t</w:t>
      </w:r>
      <w:r w:rsidRPr="006E04D6">
        <w:rPr>
          <w:rFonts w:ascii="Times New Roman" w:hAnsi="Times New Roman"/>
          <w:lang w:val="en-GB"/>
        </w:rPr>
        <w:t>he Sulzer SMX</w:t>
      </w:r>
      <w:r w:rsidRPr="006E04D6">
        <w:rPr>
          <w:rFonts w:ascii="Times New Roman" w:hAnsi="Times New Roman"/>
          <w:vertAlign w:val="superscript"/>
          <w:lang w:val="en-GB"/>
        </w:rPr>
        <w:t xml:space="preserve">TM </w:t>
      </w:r>
      <w:r w:rsidRPr="006E04D6">
        <w:rPr>
          <w:rFonts w:ascii="Times New Roman" w:hAnsi="Times New Roman"/>
          <w:lang w:val="en-GB"/>
        </w:rPr>
        <w:t>static mixer significantly</w:t>
      </w:r>
      <w:r>
        <w:rPr>
          <w:rFonts w:ascii="Times New Roman" w:hAnsi="Times New Roman"/>
          <w:lang w:val="en-GB"/>
        </w:rPr>
        <w:t xml:space="preserve"> reducing the pressure drop, Chem. Eng. Res. Des. 87 (2009) 524-532.</w:t>
      </w:r>
    </w:p>
    <w:p w14:paraId="0A91AA78" w14:textId="77777777" w:rsidR="00487451" w:rsidRPr="00C02275" w:rsidRDefault="00487451" w:rsidP="00487451">
      <w:pPr>
        <w:pStyle w:val="FirstParagraph"/>
        <w:numPr>
          <w:ilvl w:val="0"/>
          <w:numId w:val="1"/>
        </w:numPr>
        <w:tabs>
          <w:tab w:val="left" w:pos="426"/>
        </w:tabs>
        <w:spacing w:line="240" w:lineRule="auto"/>
        <w:ind w:left="426" w:hanging="426"/>
        <w:rPr>
          <w:rFonts w:ascii="Times New Roman" w:hAnsi="Times New Roman"/>
          <w:lang w:val="en-GB"/>
        </w:rPr>
      </w:pPr>
      <w:r w:rsidRPr="00D62DD5">
        <w:rPr>
          <w:rFonts w:ascii="Times New Roman" w:hAnsi="Times New Roman"/>
          <w:lang w:val="en-GB"/>
        </w:rPr>
        <w:t xml:space="preserve">G. </w:t>
      </w:r>
      <w:proofErr w:type="spellStart"/>
      <w:r w:rsidRPr="00D62DD5">
        <w:rPr>
          <w:rFonts w:ascii="Times New Roman" w:hAnsi="Times New Roman"/>
          <w:lang w:val="en-GB"/>
        </w:rPr>
        <w:t>Montante</w:t>
      </w:r>
      <w:proofErr w:type="spellEnd"/>
      <w:r w:rsidRPr="00D62DD5">
        <w:rPr>
          <w:rFonts w:ascii="Times New Roman" w:hAnsi="Times New Roman"/>
          <w:lang w:val="en-GB"/>
        </w:rPr>
        <w:t xml:space="preserve">, M. </w:t>
      </w:r>
      <w:proofErr w:type="spellStart"/>
      <w:r w:rsidRPr="00D62DD5">
        <w:rPr>
          <w:rFonts w:ascii="Times New Roman" w:hAnsi="Times New Roman"/>
          <w:lang w:val="en-GB"/>
        </w:rPr>
        <w:t>Coroneo</w:t>
      </w:r>
      <w:proofErr w:type="spellEnd"/>
      <w:r w:rsidRPr="00D62DD5">
        <w:rPr>
          <w:rFonts w:ascii="Times New Roman" w:hAnsi="Times New Roman"/>
          <w:lang w:val="en-GB"/>
        </w:rPr>
        <w:t xml:space="preserve">, A. </w:t>
      </w:r>
      <w:proofErr w:type="spellStart"/>
      <w:r w:rsidRPr="00D62DD5">
        <w:rPr>
          <w:rFonts w:ascii="Times New Roman" w:hAnsi="Times New Roman"/>
          <w:lang w:val="en-GB"/>
        </w:rPr>
        <w:t>Paglianti</w:t>
      </w:r>
      <w:proofErr w:type="spellEnd"/>
      <w:r w:rsidRPr="00D62DD5">
        <w:rPr>
          <w:rFonts w:ascii="Times New Roman" w:hAnsi="Times New Roman"/>
          <w:lang w:val="en-GB"/>
        </w:rPr>
        <w:t xml:space="preserve">, </w:t>
      </w:r>
      <w:r w:rsidRPr="00D62DD5">
        <w:rPr>
          <w:rFonts w:ascii="Times New Roman" w:hAnsi="Times New Roman"/>
        </w:rPr>
        <w:t>Blending of miscible liquids with different densities and viscosities in static mixers</w:t>
      </w:r>
      <w:r>
        <w:rPr>
          <w:rFonts w:ascii="Times New Roman" w:hAnsi="Times New Roman"/>
        </w:rPr>
        <w:t>, Chem. Eng. Sci. 141 (2016) 250-260.</w:t>
      </w:r>
    </w:p>
    <w:p w14:paraId="11457472" w14:textId="77777777" w:rsidR="00487451" w:rsidRDefault="00487451" w:rsidP="00487451">
      <w:pPr>
        <w:pStyle w:val="FirstParagraph"/>
        <w:numPr>
          <w:ilvl w:val="0"/>
          <w:numId w:val="1"/>
        </w:numPr>
        <w:tabs>
          <w:tab w:val="left" w:pos="426"/>
        </w:tabs>
        <w:spacing w:line="240" w:lineRule="auto"/>
        <w:ind w:left="426" w:hanging="426"/>
        <w:rPr>
          <w:rFonts w:ascii="Times New Roman" w:hAnsi="Times New Roman"/>
          <w:lang w:val="en-GB"/>
        </w:rPr>
      </w:pPr>
      <w:r w:rsidRPr="0047748B">
        <w:rPr>
          <w:rFonts w:ascii="Times New Roman" w:hAnsi="Times New Roman"/>
          <w:lang w:val="en-GB"/>
        </w:rPr>
        <w:t xml:space="preserve">L. Z </w:t>
      </w:r>
      <w:proofErr w:type="spellStart"/>
      <w:r w:rsidRPr="0047748B">
        <w:rPr>
          <w:rFonts w:ascii="Times New Roman" w:hAnsi="Times New Roman"/>
          <w:lang w:val="en-GB"/>
        </w:rPr>
        <w:t>Huai</w:t>
      </w:r>
      <w:proofErr w:type="spellEnd"/>
      <w:r w:rsidRPr="0047748B">
        <w:rPr>
          <w:rFonts w:ascii="Times New Roman" w:hAnsi="Times New Roman"/>
          <w:lang w:val="en-GB"/>
        </w:rPr>
        <w:t xml:space="preserve">, C. </w:t>
      </w:r>
      <w:proofErr w:type="spellStart"/>
      <w:r w:rsidRPr="0047748B">
        <w:rPr>
          <w:rFonts w:ascii="Times New Roman" w:hAnsi="Times New Roman"/>
          <w:lang w:val="en-GB"/>
        </w:rPr>
        <w:t>Fasol</w:t>
      </w:r>
      <w:proofErr w:type="spellEnd"/>
      <w:r w:rsidRPr="0047748B">
        <w:rPr>
          <w:rFonts w:ascii="Times New Roman" w:hAnsi="Times New Roman"/>
          <w:lang w:val="en-GB"/>
        </w:rPr>
        <w:t xml:space="preserve">, L. </w:t>
      </w:r>
      <w:proofErr w:type="spellStart"/>
      <w:r w:rsidRPr="0047748B">
        <w:rPr>
          <w:rFonts w:ascii="Times New Roman" w:hAnsi="Times New Roman"/>
          <w:lang w:val="en-GB"/>
        </w:rPr>
        <w:t>Choplin</w:t>
      </w:r>
      <w:proofErr w:type="spellEnd"/>
      <w:r w:rsidRPr="0047748B">
        <w:rPr>
          <w:rFonts w:ascii="Times New Roman" w:hAnsi="Times New Roman"/>
          <w:lang w:val="en-GB"/>
        </w:rPr>
        <w:t>, Residence time</w:t>
      </w:r>
      <w:r>
        <w:rPr>
          <w:rFonts w:ascii="Times New Roman" w:hAnsi="Times New Roman"/>
          <w:lang w:val="en-GB"/>
        </w:rPr>
        <w:t xml:space="preserve"> distribution of </w:t>
      </w:r>
      <w:proofErr w:type="spellStart"/>
      <w:r>
        <w:rPr>
          <w:rFonts w:ascii="Times New Roman" w:hAnsi="Times New Roman"/>
          <w:lang w:val="en-GB"/>
        </w:rPr>
        <w:t>rheologically</w:t>
      </w:r>
      <w:proofErr w:type="spellEnd"/>
      <w:r>
        <w:rPr>
          <w:rFonts w:ascii="Times New Roman" w:hAnsi="Times New Roman"/>
          <w:lang w:val="en-GB"/>
        </w:rPr>
        <w:t xml:space="preserve"> complex fluids passing through a Sulzer SMX Static Mixer, Chem. Eng. </w:t>
      </w:r>
      <w:proofErr w:type="spellStart"/>
      <w:r>
        <w:rPr>
          <w:rFonts w:ascii="Times New Roman" w:hAnsi="Times New Roman"/>
          <w:lang w:val="en-GB"/>
        </w:rPr>
        <w:t>Commun</w:t>
      </w:r>
      <w:proofErr w:type="spellEnd"/>
      <w:r>
        <w:rPr>
          <w:rFonts w:ascii="Times New Roman" w:hAnsi="Times New Roman"/>
          <w:lang w:val="en-GB"/>
        </w:rPr>
        <w:t>. 165 (1998) 1-15.</w:t>
      </w:r>
    </w:p>
    <w:p w14:paraId="3090EB64" w14:textId="77777777" w:rsidR="00487451" w:rsidRDefault="00487451" w:rsidP="00487451">
      <w:pPr>
        <w:pStyle w:val="FirstParagraph"/>
        <w:numPr>
          <w:ilvl w:val="0"/>
          <w:numId w:val="1"/>
        </w:numPr>
        <w:tabs>
          <w:tab w:val="left" w:pos="426"/>
        </w:tabs>
        <w:spacing w:line="240" w:lineRule="auto"/>
        <w:ind w:left="426" w:hanging="426"/>
        <w:rPr>
          <w:rFonts w:ascii="Times New Roman" w:hAnsi="Times New Roman"/>
          <w:lang w:val="en-GB"/>
        </w:rPr>
      </w:pPr>
      <w:r>
        <w:rPr>
          <w:rFonts w:ascii="Times New Roman" w:hAnsi="Times New Roman"/>
          <w:lang w:val="en-GB"/>
        </w:rPr>
        <w:t xml:space="preserve">R. </w:t>
      </w:r>
      <w:proofErr w:type="spellStart"/>
      <w:r>
        <w:rPr>
          <w:rFonts w:ascii="Times New Roman" w:hAnsi="Times New Roman"/>
          <w:lang w:val="en-GB"/>
        </w:rPr>
        <w:t>Munter</w:t>
      </w:r>
      <w:proofErr w:type="spellEnd"/>
      <w:r>
        <w:rPr>
          <w:rFonts w:ascii="Times New Roman" w:hAnsi="Times New Roman"/>
          <w:lang w:val="en-GB"/>
        </w:rPr>
        <w:t>, Comparison of Mass Transfer Efficiency and Energy Consumption in Static Mixers, Ozone Sci. Eng. 32 (2010) 399-407.</w:t>
      </w:r>
    </w:p>
    <w:p w14:paraId="42A33B16" w14:textId="77777777" w:rsidR="00487451" w:rsidRPr="00EC27C5" w:rsidRDefault="00487451" w:rsidP="00487451">
      <w:pPr>
        <w:pStyle w:val="FirstParagraph"/>
        <w:numPr>
          <w:ilvl w:val="0"/>
          <w:numId w:val="1"/>
        </w:numPr>
        <w:tabs>
          <w:tab w:val="left" w:pos="426"/>
        </w:tabs>
        <w:spacing w:line="240" w:lineRule="auto"/>
        <w:ind w:left="426" w:hanging="426"/>
        <w:rPr>
          <w:rFonts w:ascii="Times New Roman" w:hAnsi="Times New Roman"/>
          <w:lang w:val="en-GB"/>
        </w:rPr>
      </w:pPr>
      <w:r w:rsidRPr="00EC27C5">
        <w:rPr>
          <w:rFonts w:ascii="Times New Roman" w:hAnsi="Times New Roman"/>
          <w:lang w:val="en-GB"/>
        </w:rPr>
        <w:t xml:space="preserve">G. Forte, E. </w:t>
      </w:r>
      <w:proofErr w:type="spellStart"/>
      <w:r w:rsidRPr="00EC27C5">
        <w:rPr>
          <w:rFonts w:ascii="Times New Roman" w:hAnsi="Times New Roman"/>
          <w:lang w:val="en-GB"/>
        </w:rPr>
        <w:t>Brunazzi</w:t>
      </w:r>
      <w:proofErr w:type="spellEnd"/>
      <w:r w:rsidRPr="00EC27C5">
        <w:rPr>
          <w:rFonts w:ascii="Times New Roman" w:hAnsi="Times New Roman"/>
          <w:lang w:val="en-GB"/>
        </w:rPr>
        <w:t xml:space="preserve">, F. </w:t>
      </w:r>
      <w:proofErr w:type="spellStart"/>
      <w:r w:rsidRPr="00EC27C5">
        <w:rPr>
          <w:rFonts w:ascii="Times New Roman" w:hAnsi="Times New Roman"/>
          <w:lang w:val="en-GB"/>
        </w:rPr>
        <w:t>Alberini</w:t>
      </w:r>
      <w:proofErr w:type="spellEnd"/>
      <w:r w:rsidRPr="00EC27C5">
        <w:rPr>
          <w:rFonts w:ascii="Times New Roman" w:hAnsi="Times New Roman"/>
          <w:lang w:val="en-GB"/>
        </w:rPr>
        <w:t xml:space="preserve">, </w:t>
      </w:r>
      <w:r w:rsidRPr="00EC27C5">
        <w:rPr>
          <w:rFonts w:ascii="Times New Roman" w:hAnsi="Times New Roman"/>
        </w:rPr>
        <w:t>Effect of residence time and energy dissipation on</w:t>
      </w:r>
      <w:r>
        <w:rPr>
          <w:rFonts w:ascii="Times New Roman" w:hAnsi="Times New Roman"/>
        </w:rPr>
        <w:t xml:space="preserve"> </w:t>
      </w:r>
      <w:r w:rsidRPr="00EC27C5">
        <w:rPr>
          <w:rFonts w:ascii="Times New Roman" w:hAnsi="Times New Roman"/>
        </w:rPr>
        <w:t>drop size distribution for the dispersion of oil in</w:t>
      </w:r>
      <w:r>
        <w:rPr>
          <w:rFonts w:ascii="Times New Roman" w:hAnsi="Times New Roman"/>
        </w:rPr>
        <w:t xml:space="preserve"> </w:t>
      </w:r>
      <w:r w:rsidRPr="00EC27C5">
        <w:rPr>
          <w:rFonts w:ascii="Times New Roman" w:hAnsi="Times New Roman"/>
        </w:rPr>
        <w:t>water using KMS and SMX+ static mixer</w:t>
      </w:r>
      <w:r>
        <w:rPr>
          <w:rFonts w:ascii="Times New Roman" w:hAnsi="Times New Roman"/>
        </w:rPr>
        <w:t>,  Chem. Eng. Res. Des. 148 (2019) 417-428.</w:t>
      </w:r>
    </w:p>
    <w:p w14:paraId="0B1E9A14" w14:textId="77777777" w:rsidR="00487451" w:rsidRDefault="00487451" w:rsidP="00487451">
      <w:pPr>
        <w:pStyle w:val="FirstParagraph"/>
        <w:numPr>
          <w:ilvl w:val="0"/>
          <w:numId w:val="1"/>
        </w:numPr>
        <w:tabs>
          <w:tab w:val="left" w:pos="426"/>
        </w:tabs>
        <w:spacing w:line="240" w:lineRule="auto"/>
        <w:ind w:left="426" w:hanging="426"/>
        <w:rPr>
          <w:rFonts w:ascii="Times New Roman" w:hAnsi="Times New Roman"/>
          <w:lang w:val="en-GB"/>
        </w:rPr>
      </w:pPr>
      <w:r w:rsidRPr="00064849">
        <w:rPr>
          <w:rFonts w:ascii="Times New Roman" w:hAnsi="Times New Roman"/>
          <w:lang w:val="en-GB"/>
        </w:rPr>
        <w:t xml:space="preserve">C. </w:t>
      </w:r>
      <w:proofErr w:type="spellStart"/>
      <w:r w:rsidRPr="00064849">
        <w:rPr>
          <w:rFonts w:ascii="Times New Roman" w:hAnsi="Times New Roman"/>
          <w:lang w:val="en-GB"/>
        </w:rPr>
        <w:t>Belhout</w:t>
      </w:r>
      <w:proofErr w:type="spellEnd"/>
      <w:r w:rsidRPr="00064849">
        <w:rPr>
          <w:rFonts w:ascii="Times New Roman" w:hAnsi="Times New Roman"/>
          <w:lang w:val="en-GB"/>
        </w:rPr>
        <w:t xml:space="preserve">, M. </w:t>
      </w:r>
      <w:proofErr w:type="spellStart"/>
      <w:r w:rsidRPr="00064849">
        <w:rPr>
          <w:rFonts w:ascii="Times New Roman" w:hAnsi="Times New Roman"/>
          <w:lang w:val="en-GB"/>
        </w:rPr>
        <w:t>Bouzit</w:t>
      </w:r>
      <w:proofErr w:type="spellEnd"/>
      <w:r w:rsidRPr="00064849">
        <w:rPr>
          <w:rFonts w:ascii="Times New Roman" w:hAnsi="Times New Roman"/>
          <w:lang w:val="en-GB"/>
        </w:rPr>
        <w:t xml:space="preserve">, B. </w:t>
      </w:r>
      <w:proofErr w:type="spellStart"/>
      <w:r w:rsidRPr="00064849">
        <w:rPr>
          <w:rFonts w:ascii="Times New Roman" w:hAnsi="Times New Roman"/>
          <w:lang w:val="en-GB"/>
        </w:rPr>
        <w:t>Menacer</w:t>
      </w:r>
      <w:proofErr w:type="spellEnd"/>
      <w:r w:rsidRPr="00064849">
        <w:rPr>
          <w:rFonts w:ascii="Times New Roman" w:hAnsi="Times New Roman"/>
          <w:lang w:val="en-GB"/>
        </w:rPr>
        <w:t xml:space="preserve">, Y. </w:t>
      </w:r>
      <w:proofErr w:type="spellStart"/>
      <w:r w:rsidRPr="00064849">
        <w:rPr>
          <w:rFonts w:ascii="Times New Roman" w:hAnsi="Times New Roman"/>
          <w:lang w:val="en-GB"/>
        </w:rPr>
        <w:t>Kamla</w:t>
      </w:r>
      <w:proofErr w:type="spellEnd"/>
      <w:r w:rsidRPr="00064849">
        <w:rPr>
          <w:rFonts w:ascii="Times New Roman" w:hAnsi="Times New Roman"/>
          <w:lang w:val="en-GB"/>
        </w:rPr>
        <w:t xml:space="preserve">, H. </w:t>
      </w:r>
      <w:proofErr w:type="spellStart"/>
      <w:r w:rsidRPr="00064849">
        <w:rPr>
          <w:rFonts w:ascii="Times New Roman" w:hAnsi="Times New Roman"/>
          <w:lang w:val="en-GB"/>
        </w:rPr>
        <w:t>Ameur</w:t>
      </w:r>
      <w:proofErr w:type="spellEnd"/>
      <w:r w:rsidRPr="00064849">
        <w:rPr>
          <w:rFonts w:ascii="Times New Roman" w:hAnsi="Times New Roman"/>
          <w:lang w:val="en-GB"/>
        </w:rPr>
        <w:t>, Numerical S</w:t>
      </w:r>
      <w:r>
        <w:rPr>
          <w:rFonts w:ascii="Times New Roman" w:hAnsi="Times New Roman"/>
          <w:lang w:val="en-GB"/>
        </w:rPr>
        <w:t xml:space="preserve">tudy of Viscous Fluid Flows in a </w:t>
      </w:r>
      <w:proofErr w:type="spellStart"/>
      <w:r>
        <w:rPr>
          <w:rFonts w:ascii="Times New Roman" w:hAnsi="Times New Roman"/>
          <w:lang w:val="en-GB"/>
        </w:rPr>
        <w:t>Kenics</w:t>
      </w:r>
      <w:proofErr w:type="spellEnd"/>
      <w:r>
        <w:rPr>
          <w:rFonts w:ascii="Times New Roman" w:hAnsi="Times New Roman"/>
          <w:lang w:val="en-GB"/>
        </w:rPr>
        <w:t xml:space="preserve"> Static Mixer, </w:t>
      </w:r>
      <w:proofErr w:type="spellStart"/>
      <w:r>
        <w:rPr>
          <w:rFonts w:ascii="Times New Roman" w:hAnsi="Times New Roman"/>
          <w:lang w:val="en-GB"/>
        </w:rPr>
        <w:t>Mechanika</w:t>
      </w:r>
      <w:proofErr w:type="spellEnd"/>
      <w:r>
        <w:rPr>
          <w:rFonts w:ascii="Times New Roman" w:hAnsi="Times New Roman"/>
          <w:lang w:val="en-GB"/>
        </w:rPr>
        <w:t>. 16  (2020) 206-211.</w:t>
      </w:r>
    </w:p>
    <w:p w14:paraId="3009B800" w14:textId="77777777" w:rsidR="00487451" w:rsidRDefault="00487451" w:rsidP="00487451">
      <w:pPr>
        <w:pStyle w:val="Paragrafoelenco"/>
        <w:numPr>
          <w:ilvl w:val="0"/>
          <w:numId w:val="1"/>
        </w:num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lang w:val="en-GB"/>
        </w:rPr>
        <w:t xml:space="preserve"> </w:t>
      </w:r>
      <w:r w:rsidRPr="00064849">
        <w:rPr>
          <w:rFonts w:ascii="Times New Roman" w:hAnsi="Times New Roman"/>
          <w:lang w:val="en-GB"/>
        </w:rPr>
        <w:t xml:space="preserve">J. </w:t>
      </w:r>
      <w:proofErr w:type="spellStart"/>
      <w:r w:rsidRPr="00064849">
        <w:rPr>
          <w:rFonts w:ascii="Times New Roman" w:hAnsi="Times New Roman"/>
          <w:lang w:val="en-GB"/>
        </w:rPr>
        <w:t>Zalc</w:t>
      </w:r>
      <w:proofErr w:type="spellEnd"/>
      <w:r w:rsidRPr="00064849">
        <w:rPr>
          <w:rFonts w:ascii="Times New Roman" w:hAnsi="Times New Roman"/>
          <w:lang w:val="en-GB"/>
        </w:rPr>
        <w:t xml:space="preserve">, E. </w:t>
      </w:r>
      <w:proofErr w:type="spellStart"/>
      <w:r w:rsidRPr="00064849">
        <w:rPr>
          <w:rFonts w:ascii="Times New Roman" w:hAnsi="Times New Roman"/>
          <w:lang w:val="en-GB"/>
        </w:rPr>
        <w:t>Salai</w:t>
      </w:r>
      <w:proofErr w:type="spellEnd"/>
      <w:r w:rsidRPr="00064849">
        <w:rPr>
          <w:rFonts w:ascii="Times New Roman" w:hAnsi="Times New Roman"/>
          <w:lang w:val="en-GB"/>
        </w:rPr>
        <w:t xml:space="preserve">, F. </w:t>
      </w:r>
      <w:proofErr w:type="spellStart"/>
      <w:r w:rsidRPr="00064849">
        <w:rPr>
          <w:rFonts w:ascii="Times New Roman" w:hAnsi="Times New Roman"/>
          <w:lang w:val="en-GB"/>
        </w:rPr>
        <w:t>Muzzio</w:t>
      </w:r>
      <w:proofErr w:type="spellEnd"/>
      <w:r w:rsidRPr="00064849">
        <w:rPr>
          <w:rFonts w:ascii="Times New Roman" w:hAnsi="Times New Roman"/>
          <w:lang w:val="en-GB"/>
        </w:rPr>
        <w:t xml:space="preserve">, </w:t>
      </w:r>
      <w:r w:rsidRPr="00064849">
        <w:rPr>
          <w:rFonts w:ascii="Times New Roman" w:hAnsi="Times New Roman" w:cs="Times New Roman"/>
          <w:sz w:val="20"/>
          <w:szCs w:val="20"/>
          <w:lang w:val="en-GB"/>
        </w:rPr>
        <w:t xml:space="preserve">Mixing Dynamics in the SMX Static Mixer as a Function of Injection Location and </w:t>
      </w:r>
      <w:r>
        <w:rPr>
          <w:rFonts w:ascii="Times New Roman" w:hAnsi="Times New Roman" w:cs="Times New Roman"/>
          <w:sz w:val="20"/>
          <w:szCs w:val="20"/>
          <w:lang w:val="en-GB"/>
        </w:rPr>
        <w:t xml:space="preserve">  </w:t>
      </w:r>
      <w:r w:rsidRPr="00064849">
        <w:rPr>
          <w:rFonts w:ascii="Times New Roman" w:hAnsi="Times New Roman" w:cs="Times New Roman"/>
          <w:sz w:val="20"/>
          <w:szCs w:val="20"/>
          <w:lang w:val="en-GB"/>
        </w:rPr>
        <w:t>Flow Ratio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Polym</w:t>
      </w:r>
      <w:proofErr w:type="spellEnd"/>
      <w:r>
        <w:rPr>
          <w:rFonts w:ascii="Times New Roman" w:hAnsi="Times New Roman" w:cs="Times New Roman"/>
          <w:sz w:val="20"/>
          <w:szCs w:val="20"/>
          <w:lang w:val="en-GB"/>
        </w:rPr>
        <w:t>. (43) (2003) 875-890.</w:t>
      </w:r>
    </w:p>
    <w:p w14:paraId="7FE49D74" w14:textId="77777777" w:rsidR="00487451" w:rsidRDefault="00487451" w:rsidP="00487451">
      <w:pPr>
        <w:pStyle w:val="Paragrafoelenco"/>
        <w:numPr>
          <w:ilvl w:val="0"/>
          <w:numId w:val="1"/>
        </w:num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lang w:val="en-GB"/>
        </w:rPr>
        <w:t xml:space="preserve"> </w:t>
      </w:r>
      <w:r w:rsidRPr="00950333">
        <w:rPr>
          <w:rFonts w:ascii="Times New Roman" w:hAnsi="Times New Roman"/>
          <w:lang w:val="en-GB"/>
        </w:rPr>
        <w:t xml:space="preserve">M. </w:t>
      </w:r>
      <w:proofErr w:type="spellStart"/>
      <w:r w:rsidRPr="00950333">
        <w:rPr>
          <w:rFonts w:ascii="Times New Roman" w:hAnsi="Times New Roman"/>
          <w:lang w:val="en-GB"/>
        </w:rPr>
        <w:t>Regner</w:t>
      </w:r>
      <w:proofErr w:type="spellEnd"/>
      <w:r w:rsidRPr="00950333">
        <w:rPr>
          <w:rFonts w:ascii="Times New Roman" w:hAnsi="Times New Roman"/>
          <w:lang w:val="en-GB"/>
        </w:rPr>
        <w:t xml:space="preserve">, K. Ostergren, C. </w:t>
      </w:r>
      <w:proofErr w:type="spellStart"/>
      <w:r w:rsidRPr="00950333">
        <w:rPr>
          <w:rFonts w:ascii="Times New Roman" w:hAnsi="Times New Roman" w:cs="Times New Roman"/>
          <w:sz w:val="20"/>
          <w:szCs w:val="20"/>
          <w:lang w:val="en-GB"/>
        </w:rPr>
        <w:t>Trägårdh</w:t>
      </w:r>
      <w:proofErr w:type="spellEnd"/>
      <w:r w:rsidRPr="00950333">
        <w:rPr>
          <w:rFonts w:ascii="SFRM1200" w:hAnsi="SFRM1200" w:cs="SFRM1200"/>
          <w:sz w:val="24"/>
          <w:szCs w:val="24"/>
          <w:lang w:val="en-GB"/>
        </w:rPr>
        <w:t xml:space="preserve">, </w:t>
      </w:r>
      <w:r w:rsidRPr="00950333">
        <w:rPr>
          <w:rFonts w:ascii="Times New Roman" w:hAnsi="Times New Roman" w:cs="Times New Roman"/>
          <w:sz w:val="20"/>
          <w:szCs w:val="20"/>
          <w:lang w:val="en-GB"/>
        </w:rPr>
        <w:t xml:space="preserve">Influence of Viscosity Ratio on the Mixing Process in a Static Mixer: </w:t>
      </w:r>
      <w:r>
        <w:rPr>
          <w:rFonts w:ascii="Times New Roman" w:hAnsi="Times New Roman" w:cs="Times New Roman"/>
          <w:sz w:val="20"/>
          <w:szCs w:val="20"/>
          <w:lang w:val="en-GB"/>
        </w:rPr>
        <w:t xml:space="preserve"> </w:t>
      </w:r>
      <w:r w:rsidRPr="00950333">
        <w:rPr>
          <w:rFonts w:ascii="Times New Roman" w:hAnsi="Times New Roman" w:cs="Times New Roman"/>
          <w:sz w:val="20"/>
          <w:szCs w:val="20"/>
          <w:lang w:val="en-GB"/>
        </w:rPr>
        <w:t>Numerical Study,</w:t>
      </w:r>
      <w:r>
        <w:rPr>
          <w:rFonts w:ascii="Times New Roman" w:hAnsi="Times New Roman" w:cs="Times New Roman"/>
          <w:sz w:val="20"/>
          <w:szCs w:val="20"/>
          <w:lang w:val="en-GB"/>
        </w:rPr>
        <w:t xml:space="preserve"> Ind. Eng. Chem. Res. </w:t>
      </w:r>
      <w:r w:rsidRPr="00950333">
        <w:rPr>
          <w:rFonts w:ascii="Times New Roman" w:hAnsi="Times New Roman" w:cs="Times New Roman"/>
          <w:sz w:val="20"/>
          <w:szCs w:val="20"/>
          <w:lang w:val="en-GB"/>
        </w:rPr>
        <w:t xml:space="preserve"> </w:t>
      </w:r>
      <w:r>
        <w:rPr>
          <w:rFonts w:ascii="Times New Roman" w:hAnsi="Times New Roman" w:cs="Times New Roman"/>
          <w:sz w:val="20"/>
          <w:szCs w:val="20"/>
          <w:lang w:val="en-GB"/>
        </w:rPr>
        <w:t>47</w:t>
      </w:r>
      <w:r w:rsidRPr="00950333">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950333">
        <w:rPr>
          <w:rFonts w:ascii="Times New Roman" w:hAnsi="Times New Roman" w:cs="Times New Roman"/>
          <w:sz w:val="20"/>
          <w:szCs w:val="20"/>
          <w:lang w:val="en-GB"/>
        </w:rPr>
        <w:t>2008</w:t>
      </w:r>
      <w:r>
        <w:rPr>
          <w:rFonts w:ascii="Times New Roman" w:hAnsi="Times New Roman" w:cs="Times New Roman"/>
          <w:sz w:val="20"/>
          <w:szCs w:val="20"/>
          <w:lang w:val="en-GB"/>
        </w:rPr>
        <w:t>)</w:t>
      </w:r>
      <w:r w:rsidRPr="00950333">
        <w:rPr>
          <w:rFonts w:ascii="Times New Roman" w:hAnsi="Times New Roman" w:cs="Times New Roman"/>
          <w:sz w:val="20"/>
          <w:szCs w:val="20"/>
          <w:lang w:val="en-GB"/>
        </w:rPr>
        <w:t xml:space="preserve"> 3030-3036.</w:t>
      </w:r>
    </w:p>
    <w:p w14:paraId="007979F5" w14:textId="77777777" w:rsidR="00487451" w:rsidRDefault="00487451" w:rsidP="00487451">
      <w:pPr>
        <w:pStyle w:val="Paragrafoelenco"/>
        <w:numPr>
          <w:ilvl w:val="0"/>
          <w:numId w:val="1"/>
        </w:num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sidRPr="00D36F5D">
        <w:rPr>
          <w:rFonts w:ascii="Times New Roman" w:hAnsi="Times New Roman" w:cs="Times New Roman"/>
          <w:sz w:val="20"/>
          <w:szCs w:val="20"/>
          <w:lang w:val="en-GB"/>
        </w:rPr>
        <w:t xml:space="preserve">J. Albertazzi, F. </w:t>
      </w:r>
      <w:proofErr w:type="spellStart"/>
      <w:r w:rsidRPr="00D36F5D">
        <w:rPr>
          <w:rFonts w:ascii="Times New Roman" w:hAnsi="Times New Roman" w:cs="Times New Roman"/>
          <w:sz w:val="20"/>
          <w:szCs w:val="20"/>
          <w:lang w:val="en-GB"/>
        </w:rPr>
        <w:t>Florit</w:t>
      </w:r>
      <w:proofErr w:type="spellEnd"/>
      <w:r w:rsidRPr="00D36F5D">
        <w:rPr>
          <w:rFonts w:ascii="Times New Roman" w:hAnsi="Times New Roman" w:cs="Times New Roman"/>
          <w:sz w:val="20"/>
          <w:szCs w:val="20"/>
          <w:lang w:val="en-GB"/>
        </w:rPr>
        <w:t xml:space="preserve">, V. </w:t>
      </w:r>
      <w:proofErr w:type="spellStart"/>
      <w:r w:rsidRPr="00D36F5D">
        <w:rPr>
          <w:rFonts w:ascii="Times New Roman" w:hAnsi="Times New Roman" w:cs="Times New Roman"/>
          <w:sz w:val="20"/>
          <w:szCs w:val="20"/>
          <w:lang w:val="en-GB"/>
        </w:rPr>
        <w:t>Busini</w:t>
      </w:r>
      <w:proofErr w:type="spellEnd"/>
      <w:r w:rsidRPr="00D36F5D">
        <w:rPr>
          <w:rFonts w:ascii="Times New Roman" w:hAnsi="Times New Roman" w:cs="Times New Roman"/>
          <w:sz w:val="20"/>
          <w:szCs w:val="20"/>
          <w:lang w:val="en-GB"/>
        </w:rPr>
        <w:t xml:space="preserve">, R. Rota, Mixing Efficiency and Residence </w:t>
      </w:r>
      <w:r>
        <w:rPr>
          <w:rFonts w:ascii="Times New Roman" w:hAnsi="Times New Roman" w:cs="Times New Roman"/>
          <w:sz w:val="20"/>
          <w:szCs w:val="20"/>
          <w:lang w:val="en-GB"/>
        </w:rPr>
        <w:t>T</w:t>
      </w:r>
      <w:r w:rsidRPr="00D36F5D">
        <w:rPr>
          <w:rFonts w:ascii="Times New Roman" w:hAnsi="Times New Roman" w:cs="Times New Roman"/>
          <w:sz w:val="20"/>
          <w:szCs w:val="20"/>
          <w:lang w:val="en-GB"/>
        </w:rPr>
        <w:t xml:space="preserve">ime </w:t>
      </w:r>
      <w:r>
        <w:rPr>
          <w:rFonts w:ascii="Times New Roman" w:hAnsi="Times New Roman" w:cs="Times New Roman"/>
          <w:sz w:val="20"/>
          <w:szCs w:val="20"/>
          <w:lang w:val="en-GB"/>
        </w:rPr>
        <w:t>D</w:t>
      </w:r>
      <w:r w:rsidRPr="00D36F5D">
        <w:rPr>
          <w:rFonts w:ascii="Times New Roman" w:hAnsi="Times New Roman" w:cs="Times New Roman"/>
          <w:sz w:val="20"/>
          <w:szCs w:val="20"/>
          <w:lang w:val="en-GB"/>
        </w:rPr>
        <w:t xml:space="preserve">istribution </w:t>
      </w:r>
      <w:r>
        <w:rPr>
          <w:rFonts w:ascii="Times New Roman" w:hAnsi="Times New Roman" w:cs="Times New Roman"/>
          <w:sz w:val="20"/>
          <w:szCs w:val="20"/>
          <w:lang w:val="en-GB"/>
        </w:rPr>
        <w:t xml:space="preserve">of a Side-Injection tubular reactor equipped with Static Mixers, Ind. Eng. Chem. Res. </w:t>
      </w:r>
      <w:r w:rsidRPr="00950333">
        <w:rPr>
          <w:rFonts w:ascii="Times New Roman" w:hAnsi="Times New Roman" w:cs="Times New Roman"/>
          <w:sz w:val="20"/>
          <w:szCs w:val="20"/>
          <w:lang w:val="en-GB"/>
        </w:rPr>
        <w:t xml:space="preserve"> </w:t>
      </w:r>
      <w:r>
        <w:rPr>
          <w:rFonts w:ascii="Times New Roman" w:hAnsi="Times New Roman" w:cs="Times New Roman"/>
          <w:sz w:val="20"/>
          <w:szCs w:val="20"/>
          <w:lang w:val="en-GB"/>
        </w:rPr>
        <w:t>60 (2021) 10595-10602.</w:t>
      </w:r>
    </w:p>
    <w:p w14:paraId="4F486792" w14:textId="77777777" w:rsidR="00487451" w:rsidRPr="00A14719" w:rsidRDefault="00487451" w:rsidP="00487451">
      <w:pPr>
        <w:pStyle w:val="Paragrafoelenco"/>
        <w:numPr>
          <w:ilvl w:val="0"/>
          <w:numId w:val="1"/>
        </w:numPr>
        <w:autoSpaceDE w:val="0"/>
        <w:autoSpaceDN w:val="0"/>
        <w:adjustRightInd w:val="0"/>
        <w:spacing w:after="0" w:line="240" w:lineRule="auto"/>
        <w:jc w:val="both"/>
        <w:rPr>
          <w:rFonts w:ascii="Times New Roman" w:hAnsi="Times New Roman" w:cs="Times New Roman"/>
          <w:sz w:val="20"/>
          <w:szCs w:val="20"/>
          <w:lang w:val="en-GB"/>
        </w:rPr>
      </w:pPr>
      <w:r w:rsidRPr="00A14719">
        <w:rPr>
          <w:rFonts w:ascii="Times New Roman" w:hAnsi="Times New Roman" w:cs="Times New Roman"/>
          <w:sz w:val="20"/>
          <w:szCs w:val="20"/>
          <w:lang w:val="en-GB"/>
        </w:rPr>
        <w:t xml:space="preserve">J. Albertazzi, F. </w:t>
      </w:r>
      <w:proofErr w:type="spellStart"/>
      <w:r w:rsidRPr="00A14719">
        <w:rPr>
          <w:rFonts w:ascii="Times New Roman" w:hAnsi="Times New Roman" w:cs="Times New Roman"/>
          <w:sz w:val="20"/>
          <w:szCs w:val="20"/>
          <w:lang w:val="en-GB"/>
        </w:rPr>
        <w:t>Florit</w:t>
      </w:r>
      <w:proofErr w:type="spellEnd"/>
      <w:r w:rsidRPr="00A14719">
        <w:rPr>
          <w:rFonts w:ascii="Times New Roman" w:hAnsi="Times New Roman" w:cs="Times New Roman"/>
          <w:sz w:val="20"/>
          <w:szCs w:val="20"/>
          <w:lang w:val="en-GB"/>
        </w:rPr>
        <w:t xml:space="preserve">, V. </w:t>
      </w:r>
      <w:proofErr w:type="spellStart"/>
      <w:r w:rsidRPr="00A14719">
        <w:rPr>
          <w:rFonts w:ascii="Times New Roman" w:hAnsi="Times New Roman" w:cs="Times New Roman"/>
          <w:sz w:val="20"/>
          <w:szCs w:val="20"/>
          <w:lang w:val="en-GB"/>
        </w:rPr>
        <w:t>Busini</w:t>
      </w:r>
      <w:proofErr w:type="spellEnd"/>
      <w:r w:rsidRPr="00A14719">
        <w:rPr>
          <w:rFonts w:ascii="Times New Roman" w:hAnsi="Times New Roman" w:cs="Times New Roman"/>
          <w:sz w:val="20"/>
          <w:szCs w:val="20"/>
          <w:lang w:val="en-GB"/>
        </w:rPr>
        <w:t>, R. Rota, Influence of Buoyancy Effects on the Mixing Process and RTD in a</w:t>
      </w:r>
    </w:p>
    <w:p w14:paraId="27BA3564" w14:textId="77777777" w:rsidR="00487451" w:rsidRPr="00EB7E93" w:rsidRDefault="00487451" w:rsidP="00487451">
      <w:pPr>
        <w:pStyle w:val="Paragrafoelenco"/>
        <w:autoSpaceDE w:val="0"/>
        <w:autoSpaceDN w:val="0"/>
        <w:adjustRightInd w:val="0"/>
        <w:spacing w:after="0" w:line="240" w:lineRule="auto"/>
        <w:ind w:left="360"/>
        <w:jc w:val="both"/>
        <w:rPr>
          <w:lang w:val="en-GB"/>
        </w:rPr>
      </w:pPr>
      <w:r w:rsidRPr="00A14719">
        <w:rPr>
          <w:rFonts w:ascii="Times New Roman" w:hAnsi="Times New Roman" w:cs="Times New Roman"/>
          <w:sz w:val="20"/>
          <w:szCs w:val="20"/>
          <w:lang w:val="en-GB"/>
        </w:rPr>
        <w:t xml:space="preserve">Side-Injection Reactor Equipped with Static Mixers, </w:t>
      </w:r>
      <w:r>
        <w:rPr>
          <w:rFonts w:ascii="Times New Roman" w:hAnsi="Times New Roman" w:cs="Times New Roman"/>
          <w:sz w:val="20"/>
          <w:szCs w:val="20"/>
          <w:lang w:val="en-GB"/>
        </w:rPr>
        <w:t xml:space="preserve">Ind. Eng. Chem. Res. </w:t>
      </w:r>
      <w:r w:rsidRPr="00950333">
        <w:rPr>
          <w:rFonts w:ascii="Times New Roman" w:hAnsi="Times New Roman" w:cs="Times New Roman"/>
          <w:sz w:val="20"/>
          <w:szCs w:val="20"/>
          <w:lang w:val="en-GB"/>
        </w:rPr>
        <w:t xml:space="preserve"> </w:t>
      </w:r>
      <w:r>
        <w:rPr>
          <w:rFonts w:ascii="Times New Roman" w:hAnsi="Times New Roman" w:cs="Times New Roman"/>
          <w:sz w:val="20"/>
          <w:szCs w:val="20"/>
          <w:lang w:val="en-GB"/>
        </w:rPr>
        <w:t>60 (</w:t>
      </w:r>
      <w:r w:rsidRPr="00A14719">
        <w:rPr>
          <w:rFonts w:ascii="Times New Roman" w:hAnsi="Times New Roman" w:cs="Times New Roman"/>
          <w:sz w:val="20"/>
          <w:szCs w:val="20"/>
          <w:lang w:val="en-GB"/>
        </w:rPr>
        <w:t>2021</w:t>
      </w:r>
      <w:r>
        <w:rPr>
          <w:rFonts w:ascii="Times New Roman" w:hAnsi="Times New Roman" w:cs="Times New Roman"/>
          <w:sz w:val="20"/>
          <w:szCs w:val="20"/>
          <w:lang w:val="en-GB"/>
        </w:rPr>
        <w:t>)</w:t>
      </w:r>
      <w:r w:rsidRPr="00A14719">
        <w:rPr>
          <w:rFonts w:ascii="Times New Roman" w:hAnsi="Times New Roman" w:cs="Times New Roman"/>
          <w:sz w:val="20"/>
          <w:szCs w:val="20"/>
          <w:lang w:val="en-GB"/>
        </w:rPr>
        <w:t xml:space="preserve"> 16490-</w:t>
      </w:r>
      <w:r>
        <w:rPr>
          <w:rFonts w:ascii="Times New Roman" w:hAnsi="Times New Roman" w:cs="Times New Roman"/>
          <w:sz w:val="20"/>
          <w:szCs w:val="20"/>
          <w:lang w:val="en-GB"/>
        </w:rPr>
        <w:t>16497.</w:t>
      </w:r>
    </w:p>
    <w:p w14:paraId="2D9F0B1B" w14:textId="77777777" w:rsidR="00487451" w:rsidRPr="00DB017C" w:rsidRDefault="00487451" w:rsidP="00487451">
      <w:pPr>
        <w:pStyle w:val="Paragrafoelenco"/>
        <w:numPr>
          <w:ilvl w:val="0"/>
          <w:numId w:val="1"/>
        </w:numPr>
        <w:autoSpaceDE w:val="0"/>
        <w:autoSpaceDN w:val="0"/>
        <w:adjustRightInd w:val="0"/>
        <w:spacing w:after="0" w:line="240" w:lineRule="auto"/>
        <w:jc w:val="both"/>
        <w:rPr>
          <w:rFonts w:ascii="Times New Roman" w:hAnsi="Times New Roman" w:cs="Times New Roman"/>
          <w:sz w:val="20"/>
          <w:szCs w:val="20"/>
          <w:lang w:val="en-GB"/>
        </w:rPr>
      </w:pPr>
      <w:r w:rsidRPr="00DB017C">
        <w:rPr>
          <w:rFonts w:ascii="Times New Roman" w:hAnsi="Times New Roman" w:cs="Times New Roman"/>
          <w:sz w:val="20"/>
          <w:szCs w:val="20"/>
          <w:lang w:val="en-GB"/>
        </w:rPr>
        <w:t>ANSYS Inc., ANSYS Fluent Theo</w:t>
      </w:r>
      <w:r>
        <w:rPr>
          <w:rFonts w:ascii="Times New Roman" w:hAnsi="Times New Roman" w:cs="Times New Roman"/>
          <w:sz w:val="20"/>
          <w:szCs w:val="20"/>
          <w:lang w:val="en-GB"/>
        </w:rPr>
        <w:t>ry Guide, release 19.1,  2018.</w:t>
      </w:r>
    </w:p>
    <w:p w14:paraId="4979D31D" w14:textId="77777777" w:rsidR="00487451" w:rsidRPr="0045789C" w:rsidRDefault="00487451" w:rsidP="00487451">
      <w:pPr>
        <w:pStyle w:val="Paragrafoelenco"/>
        <w:numPr>
          <w:ilvl w:val="0"/>
          <w:numId w:val="1"/>
        </w:numPr>
        <w:autoSpaceDE w:val="0"/>
        <w:autoSpaceDN w:val="0"/>
        <w:adjustRightInd w:val="0"/>
        <w:spacing w:after="0" w:line="240" w:lineRule="auto"/>
        <w:jc w:val="both"/>
        <w:rPr>
          <w:rFonts w:ascii="Times New Roman" w:hAnsi="Times New Roman" w:cs="Times New Roman"/>
          <w:sz w:val="20"/>
          <w:szCs w:val="20"/>
          <w:lang w:val="en-GB"/>
        </w:rPr>
      </w:pPr>
      <w:r w:rsidRPr="0045789C">
        <w:rPr>
          <w:rFonts w:ascii="Times New Roman" w:hAnsi="Times New Roman" w:cs="Times New Roman"/>
          <w:sz w:val="20"/>
          <w:szCs w:val="20"/>
          <w:lang w:val="en-GB"/>
        </w:rPr>
        <w:t xml:space="preserve">F. Theron, N. Le </w:t>
      </w:r>
      <w:proofErr w:type="spellStart"/>
      <w:r w:rsidRPr="0045789C">
        <w:rPr>
          <w:rFonts w:ascii="Times New Roman" w:hAnsi="Times New Roman" w:cs="Times New Roman"/>
          <w:sz w:val="20"/>
          <w:szCs w:val="20"/>
          <w:lang w:val="en-GB"/>
        </w:rPr>
        <w:t>Sauze</w:t>
      </w:r>
      <w:proofErr w:type="spellEnd"/>
      <w:r w:rsidRPr="0045789C">
        <w:rPr>
          <w:rFonts w:ascii="Times New Roman" w:hAnsi="Times New Roman" w:cs="Times New Roman"/>
          <w:sz w:val="20"/>
          <w:szCs w:val="20"/>
          <w:lang w:val="en-GB"/>
        </w:rPr>
        <w:t>, Comparison between three static mixers for emulsification in turbulent flow</w:t>
      </w:r>
      <w:r>
        <w:rPr>
          <w:rFonts w:ascii="Times New Roman" w:hAnsi="Times New Roman" w:cs="Times New Roman"/>
          <w:sz w:val="20"/>
          <w:szCs w:val="20"/>
          <w:lang w:val="en-GB"/>
        </w:rPr>
        <w:t xml:space="preserve">, Int. J. </w:t>
      </w:r>
      <w:proofErr w:type="spellStart"/>
      <w:r>
        <w:rPr>
          <w:rFonts w:ascii="Times New Roman" w:hAnsi="Times New Roman" w:cs="Times New Roman"/>
          <w:sz w:val="20"/>
          <w:szCs w:val="20"/>
          <w:lang w:val="en-GB"/>
        </w:rPr>
        <w:t>Multiph</w:t>
      </w:r>
      <w:proofErr w:type="spellEnd"/>
      <w:r>
        <w:rPr>
          <w:rFonts w:ascii="Times New Roman" w:hAnsi="Times New Roman" w:cs="Times New Roman"/>
          <w:sz w:val="20"/>
          <w:szCs w:val="20"/>
          <w:lang w:val="en-GB"/>
        </w:rPr>
        <w:t>. Flow 37 (2011) 488-500.</w:t>
      </w:r>
    </w:p>
    <w:p w14:paraId="6F45815D" w14:textId="7978DF9A" w:rsidR="009A504C" w:rsidRPr="009A504C" w:rsidRDefault="009A504C" w:rsidP="009A504C">
      <w:pPr>
        <w:pStyle w:val="Paragrafoelenco"/>
        <w:numPr>
          <w:ilvl w:val="0"/>
          <w:numId w:val="1"/>
        </w:numPr>
        <w:autoSpaceDE w:val="0"/>
        <w:autoSpaceDN w:val="0"/>
        <w:adjustRightInd w:val="0"/>
        <w:spacing w:after="0" w:line="240" w:lineRule="auto"/>
        <w:jc w:val="both"/>
        <w:rPr>
          <w:rFonts w:ascii="Times New Roman" w:hAnsi="Times New Roman" w:cs="Times New Roman"/>
          <w:sz w:val="20"/>
          <w:szCs w:val="20"/>
          <w:lang w:val="en-GB"/>
        </w:rPr>
      </w:pPr>
      <w:r w:rsidRPr="009A504C">
        <w:rPr>
          <w:rFonts w:ascii="Times New Roman" w:hAnsi="Times New Roman" w:cs="Times New Roman"/>
          <w:sz w:val="20"/>
          <w:szCs w:val="20"/>
          <w:lang w:val="en-GB"/>
        </w:rPr>
        <w:t xml:space="preserve">F. </w:t>
      </w:r>
      <w:proofErr w:type="spellStart"/>
      <w:r w:rsidRPr="009A504C">
        <w:rPr>
          <w:rFonts w:ascii="Times New Roman" w:hAnsi="Times New Roman" w:cs="Times New Roman"/>
          <w:sz w:val="20"/>
          <w:szCs w:val="20"/>
          <w:lang w:val="en-GB"/>
        </w:rPr>
        <w:t>Florit</w:t>
      </w:r>
      <w:proofErr w:type="spellEnd"/>
      <w:r w:rsidRPr="009A504C">
        <w:rPr>
          <w:rFonts w:ascii="Times New Roman" w:hAnsi="Times New Roman" w:cs="Times New Roman"/>
          <w:sz w:val="20"/>
          <w:szCs w:val="20"/>
          <w:lang w:val="en-GB"/>
        </w:rPr>
        <w:t xml:space="preserve">, V. </w:t>
      </w:r>
      <w:proofErr w:type="spellStart"/>
      <w:r w:rsidRPr="009A504C">
        <w:rPr>
          <w:rFonts w:ascii="Times New Roman" w:hAnsi="Times New Roman" w:cs="Times New Roman"/>
          <w:sz w:val="20"/>
          <w:szCs w:val="20"/>
          <w:lang w:val="en-GB"/>
        </w:rPr>
        <w:t>Busini</w:t>
      </w:r>
      <w:proofErr w:type="spellEnd"/>
      <w:r w:rsidRPr="009A504C">
        <w:rPr>
          <w:rFonts w:ascii="Times New Roman" w:hAnsi="Times New Roman" w:cs="Times New Roman"/>
          <w:sz w:val="20"/>
          <w:szCs w:val="20"/>
          <w:lang w:val="en-GB"/>
        </w:rPr>
        <w:t xml:space="preserve">, G. </w:t>
      </w:r>
      <w:proofErr w:type="spellStart"/>
      <w:r w:rsidRPr="009A504C">
        <w:rPr>
          <w:rFonts w:ascii="Times New Roman" w:hAnsi="Times New Roman" w:cs="Times New Roman"/>
          <w:sz w:val="20"/>
          <w:szCs w:val="20"/>
          <w:lang w:val="en-GB"/>
        </w:rPr>
        <w:t>Storti</w:t>
      </w:r>
      <w:proofErr w:type="spellEnd"/>
      <w:r w:rsidRPr="009A504C">
        <w:rPr>
          <w:rFonts w:ascii="Times New Roman" w:hAnsi="Times New Roman" w:cs="Times New Roman"/>
          <w:sz w:val="20"/>
          <w:szCs w:val="20"/>
          <w:lang w:val="en-GB"/>
        </w:rPr>
        <w:t xml:space="preserve">, R. Rota, From semi-batch to continuous tubular reactors: A kinetics-free approach. </w:t>
      </w:r>
      <w:r w:rsidR="008D22E0">
        <w:rPr>
          <w:rFonts w:ascii="Times New Roman" w:hAnsi="Times New Roman" w:cs="Times New Roman"/>
          <w:sz w:val="20"/>
          <w:szCs w:val="20"/>
          <w:lang w:val="en-GB"/>
        </w:rPr>
        <w:t xml:space="preserve">Chem. Eng. </w:t>
      </w:r>
      <w:r w:rsidR="00584D66">
        <w:rPr>
          <w:rFonts w:ascii="Times New Roman" w:hAnsi="Times New Roman" w:cs="Times New Roman"/>
          <w:sz w:val="20"/>
          <w:szCs w:val="20"/>
          <w:lang w:val="en-GB"/>
        </w:rPr>
        <w:t>J</w:t>
      </w:r>
      <w:r w:rsidR="008D22E0">
        <w:rPr>
          <w:rFonts w:ascii="Times New Roman" w:hAnsi="Times New Roman" w:cs="Times New Roman"/>
          <w:sz w:val="20"/>
          <w:szCs w:val="20"/>
          <w:lang w:val="en-GB"/>
        </w:rPr>
        <w:t>.</w:t>
      </w:r>
      <w:r w:rsidR="00584D66">
        <w:rPr>
          <w:rFonts w:ascii="Times New Roman" w:hAnsi="Times New Roman" w:cs="Times New Roman"/>
          <w:sz w:val="20"/>
          <w:szCs w:val="20"/>
          <w:lang w:val="en-GB"/>
        </w:rPr>
        <w:t xml:space="preserve">, </w:t>
      </w:r>
      <w:r w:rsidRPr="009A504C">
        <w:rPr>
          <w:rFonts w:ascii="Times New Roman" w:hAnsi="Times New Roman" w:cs="Times New Roman"/>
          <w:sz w:val="20"/>
          <w:szCs w:val="20"/>
          <w:lang w:val="en-GB"/>
        </w:rPr>
        <w:t xml:space="preserve"> </w:t>
      </w:r>
      <w:r w:rsidR="00584D66">
        <w:rPr>
          <w:rFonts w:ascii="Times New Roman" w:hAnsi="Times New Roman" w:cs="Times New Roman"/>
          <w:sz w:val="20"/>
          <w:szCs w:val="20"/>
          <w:lang w:val="en-GB"/>
        </w:rPr>
        <w:t>354 (</w:t>
      </w:r>
      <w:r w:rsidRPr="009A504C">
        <w:rPr>
          <w:rFonts w:ascii="Times New Roman" w:hAnsi="Times New Roman" w:cs="Times New Roman"/>
          <w:sz w:val="20"/>
          <w:szCs w:val="20"/>
          <w:lang w:val="en-GB"/>
        </w:rPr>
        <w:t>2018</w:t>
      </w:r>
      <w:r w:rsidR="00584D66">
        <w:rPr>
          <w:rFonts w:ascii="Times New Roman" w:hAnsi="Times New Roman" w:cs="Times New Roman"/>
          <w:sz w:val="20"/>
          <w:szCs w:val="20"/>
          <w:lang w:val="en-GB"/>
        </w:rPr>
        <w:t>)</w:t>
      </w:r>
      <w:r w:rsidRPr="009A504C">
        <w:rPr>
          <w:rFonts w:ascii="Times New Roman" w:hAnsi="Times New Roman" w:cs="Times New Roman"/>
          <w:sz w:val="20"/>
          <w:szCs w:val="20"/>
          <w:lang w:val="en-GB"/>
        </w:rPr>
        <w:t xml:space="preserve"> 1007–1017.</w:t>
      </w:r>
    </w:p>
    <w:p w14:paraId="0998097D" w14:textId="16D89D81" w:rsidR="009A504C" w:rsidRPr="009A504C" w:rsidRDefault="009A504C" w:rsidP="009A504C">
      <w:pPr>
        <w:pStyle w:val="Paragrafoelenco"/>
        <w:numPr>
          <w:ilvl w:val="0"/>
          <w:numId w:val="1"/>
        </w:numPr>
        <w:autoSpaceDE w:val="0"/>
        <w:autoSpaceDN w:val="0"/>
        <w:adjustRightInd w:val="0"/>
        <w:spacing w:after="0" w:line="240" w:lineRule="auto"/>
        <w:jc w:val="both"/>
        <w:rPr>
          <w:rFonts w:ascii="Times New Roman" w:hAnsi="Times New Roman" w:cs="Times New Roman"/>
          <w:sz w:val="20"/>
          <w:szCs w:val="20"/>
          <w:lang w:val="en-GB"/>
        </w:rPr>
      </w:pPr>
      <w:r w:rsidRPr="009A504C">
        <w:rPr>
          <w:rFonts w:ascii="Times New Roman" w:hAnsi="Times New Roman" w:cs="Times New Roman"/>
          <w:sz w:val="20"/>
          <w:szCs w:val="20"/>
          <w:lang w:val="en-GB"/>
        </w:rPr>
        <w:t xml:space="preserve">F. </w:t>
      </w:r>
      <w:proofErr w:type="spellStart"/>
      <w:r w:rsidRPr="009A504C">
        <w:rPr>
          <w:rFonts w:ascii="Times New Roman" w:hAnsi="Times New Roman" w:cs="Times New Roman"/>
          <w:sz w:val="20"/>
          <w:szCs w:val="20"/>
          <w:lang w:val="en-GB"/>
        </w:rPr>
        <w:t>Florit</w:t>
      </w:r>
      <w:proofErr w:type="spellEnd"/>
      <w:r w:rsidRPr="009A504C">
        <w:rPr>
          <w:rFonts w:ascii="Times New Roman" w:hAnsi="Times New Roman" w:cs="Times New Roman"/>
          <w:sz w:val="20"/>
          <w:szCs w:val="20"/>
          <w:lang w:val="en-GB"/>
        </w:rPr>
        <w:t xml:space="preserve">, V. </w:t>
      </w:r>
      <w:proofErr w:type="spellStart"/>
      <w:r w:rsidRPr="009A504C">
        <w:rPr>
          <w:rFonts w:ascii="Times New Roman" w:hAnsi="Times New Roman" w:cs="Times New Roman"/>
          <w:sz w:val="20"/>
          <w:szCs w:val="20"/>
          <w:lang w:val="en-GB"/>
        </w:rPr>
        <w:t>Busini</w:t>
      </w:r>
      <w:proofErr w:type="spellEnd"/>
      <w:r w:rsidRPr="009A504C">
        <w:rPr>
          <w:rFonts w:ascii="Times New Roman" w:hAnsi="Times New Roman" w:cs="Times New Roman"/>
          <w:sz w:val="20"/>
          <w:szCs w:val="20"/>
          <w:lang w:val="en-GB"/>
        </w:rPr>
        <w:t xml:space="preserve">, G. </w:t>
      </w:r>
      <w:proofErr w:type="spellStart"/>
      <w:r w:rsidRPr="009A504C">
        <w:rPr>
          <w:rFonts w:ascii="Times New Roman" w:hAnsi="Times New Roman" w:cs="Times New Roman"/>
          <w:sz w:val="20"/>
          <w:szCs w:val="20"/>
          <w:lang w:val="en-GB"/>
        </w:rPr>
        <w:t>Storti</w:t>
      </w:r>
      <w:proofErr w:type="spellEnd"/>
      <w:r w:rsidRPr="009A504C">
        <w:rPr>
          <w:rFonts w:ascii="Times New Roman" w:hAnsi="Times New Roman" w:cs="Times New Roman"/>
          <w:sz w:val="20"/>
          <w:szCs w:val="20"/>
          <w:lang w:val="en-GB"/>
        </w:rPr>
        <w:t xml:space="preserve">, R. Rota, Kinetics-free transformation from </w:t>
      </w:r>
      <w:proofErr w:type="spellStart"/>
      <w:r w:rsidRPr="009A504C">
        <w:rPr>
          <w:rFonts w:ascii="Times New Roman" w:hAnsi="Times New Roman" w:cs="Times New Roman"/>
          <w:sz w:val="20"/>
          <w:szCs w:val="20"/>
          <w:lang w:val="en-GB"/>
        </w:rPr>
        <w:t>non</w:t>
      </w:r>
      <w:r w:rsidR="008D22E0">
        <w:rPr>
          <w:rFonts w:ascii="Times New Roman" w:hAnsi="Times New Roman" w:cs="Times New Roman"/>
          <w:sz w:val="20"/>
          <w:szCs w:val="20"/>
          <w:lang w:val="en-GB"/>
        </w:rPr>
        <w:t xml:space="preserve"> </w:t>
      </w:r>
      <w:r w:rsidRPr="009A504C">
        <w:rPr>
          <w:rFonts w:ascii="Times New Roman" w:hAnsi="Times New Roman" w:cs="Times New Roman"/>
          <w:sz w:val="20"/>
          <w:szCs w:val="20"/>
          <w:lang w:val="en-GB"/>
        </w:rPr>
        <w:t>isothermal</w:t>
      </w:r>
      <w:proofErr w:type="spellEnd"/>
      <w:r w:rsidRPr="009A504C">
        <w:rPr>
          <w:rFonts w:ascii="Times New Roman" w:hAnsi="Times New Roman" w:cs="Times New Roman"/>
          <w:sz w:val="20"/>
          <w:szCs w:val="20"/>
          <w:lang w:val="en-GB"/>
        </w:rPr>
        <w:t xml:space="preserve"> discontinuous to continuous tubular reactors. </w:t>
      </w:r>
      <w:r w:rsidR="008D22E0">
        <w:rPr>
          <w:rFonts w:ascii="Times New Roman" w:hAnsi="Times New Roman" w:cs="Times New Roman"/>
          <w:sz w:val="20"/>
          <w:szCs w:val="20"/>
          <w:lang w:val="en-GB"/>
        </w:rPr>
        <w:t xml:space="preserve">Chem. Eng. </w:t>
      </w:r>
      <w:r w:rsidR="00584D66">
        <w:rPr>
          <w:rFonts w:ascii="Times New Roman" w:hAnsi="Times New Roman" w:cs="Times New Roman"/>
          <w:sz w:val="20"/>
          <w:szCs w:val="20"/>
          <w:lang w:val="en-GB"/>
        </w:rPr>
        <w:t>J</w:t>
      </w:r>
      <w:r w:rsidR="008D22E0">
        <w:rPr>
          <w:rFonts w:ascii="Times New Roman" w:hAnsi="Times New Roman" w:cs="Times New Roman"/>
          <w:sz w:val="20"/>
          <w:szCs w:val="20"/>
          <w:lang w:val="en-GB"/>
        </w:rPr>
        <w:t>.</w:t>
      </w:r>
      <w:r w:rsidR="00584D66">
        <w:rPr>
          <w:rFonts w:ascii="Times New Roman" w:hAnsi="Times New Roman" w:cs="Times New Roman"/>
          <w:sz w:val="20"/>
          <w:szCs w:val="20"/>
          <w:lang w:val="en-GB"/>
        </w:rPr>
        <w:t>,  373 (</w:t>
      </w:r>
      <w:r w:rsidRPr="009A504C">
        <w:rPr>
          <w:rFonts w:ascii="Times New Roman" w:hAnsi="Times New Roman" w:cs="Times New Roman"/>
          <w:sz w:val="20"/>
          <w:szCs w:val="20"/>
          <w:lang w:val="en-GB"/>
        </w:rPr>
        <w:t>2019</w:t>
      </w:r>
      <w:r w:rsidR="00584D66">
        <w:rPr>
          <w:rFonts w:ascii="Times New Roman" w:hAnsi="Times New Roman" w:cs="Times New Roman"/>
          <w:sz w:val="20"/>
          <w:szCs w:val="20"/>
          <w:lang w:val="en-GB"/>
        </w:rPr>
        <w:t>)</w:t>
      </w:r>
      <w:r w:rsidRPr="009A504C">
        <w:rPr>
          <w:rFonts w:ascii="Times New Roman" w:hAnsi="Times New Roman" w:cs="Times New Roman"/>
          <w:sz w:val="20"/>
          <w:szCs w:val="20"/>
          <w:lang w:val="en-GB"/>
        </w:rPr>
        <w:t xml:space="preserve"> 792–802.</w:t>
      </w:r>
    </w:p>
    <w:p w14:paraId="2240418F" w14:textId="2171B21D" w:rsidR="009A504C" w:rsidRPr="009A504C" w:rsidRDefault="009A504C" w:rsidP="009A504C">
      <w:pPr>
        <w:pStyle w:val="Paragrafoelenco"/>
        <w:numPr>
          <w:ilvl w:val="0"/>
          <w:numId w:val="1"/>
        </w:numPr>
        <w:autoSpaceDE w:val="0"/>
        <w:autoSpaceDN w:val="0"/>
        <w:adjustRightInd w:val="0"/>
        <w:spacing w:after="0" w:line="240" w:lineRule="auto"/>
        <w:jc w:val="both"/>
        <w:rPr>
          <w:rFonts w:ascii="Times New Roman" w:hAnsi="Times New Roman" w:cs="Times New Roman"/>
          <w:sz w:val="20"/>
          <w:szCs w:val="20"/>
          <w:lang w:val="en-GB"/>
        </w:rPr>
      </w:pPr>
      <w:r w:rsidRPr="009A504C">
        <w:rPr>
          <w:rFonts w:ascii="Times New Roman" w:hAnsi="Times New Roman" w:cs="Times New Roman"/>
          <w:sz w:val="20"/>
          <w:szCs w:val="20"/>
          <w:lang w:val="en-GB"/>
        </w:rPr>
        <w:t xml:space="preserve">F. </w:t>
      </w:r>
      <w:proofErr w:type="spellStart"/>
      <w:r w:rsidRPr="009A504C">
        <w:rPr>
          <w:rFonts w:ascii="Times New Roman" w:hAnsi="Times New Roman" w:cs="Times New Roman"/>
          <w:sz w:val="20"/>
          <w:szCs w:val="20"/>
          <w:lang w:val="en-GB"/>
        </w:rPr>
        <w:t>Florit</w:t>
      </w:r>
      <w:proofErr w:type="spellEnd"/>
      <w:r w:rsidRPr="009A504C">
        <w:rPr>
          <w:rFonts w:ascii="Times New Roman" w:hAnsi="Times New Roman" w:cs="Times New Roman"/>
          <w:sz w:val="20"/>
          <w:szCs w:val="20"/>
          <w:lang w:val="en-GB"/>
        </w:rPr>
        <w:t xml:space="preserve">, V. </w:t>
      </w:r>
      <w:proofErr w:type="spellStart"/>
      <w:r w:rsidRPr="009A504C">
        <w:rPr>
          <w:rFonts w:ascii="Times New Roman" w:hAnsi="Times New Roman" w:cs="Times New Roman"/>
          <w:sz w:val="20"/>
          <w:szCs w:val="20"/>
          <w:lang w:val="en-GB"/>
        </w:rPr>
        <w:t>Busini</w:t>
      </w:r>
      <w:proofErr w:type="spellEnd"/>
      <w:r w:rsidRPr="009A504C">
        <w:rPr>
          <w:rFonts w:ascii="Times New Roman" w:hAnsi="Times New Roman" w:cs="Times New Roman"/>
          <w:sz w:val="20"/>
          <w:szCs w:val="20"/>
          <w:lang w:val="en-GB"/>
        </w:rPr>
        <w:t xml:space="preserve">, R. Rota, Kinetics-free process intensification: From semi-batch to series of continuous chemical reactors. </w:t>
      </w:r>
      <w:r w:rsidR="008D22E0">
        <w:rPr>
          <w:rFonts w:ascii="Times New Roman" w:hAnsi="Times New Roman" w:cs="Times New Roman"/>
          <w:sz w:val="20"/>
          <w:szCs w:val="20"/>
          <w:lang w:val="en-GB"/>
        </w:rPr>
        <w:t>Che</w:t>
      </w:r>
      <w:r w:rsidR="00584D66">
        <w:rPr>
          <w:rFonts w:ascii="Times New Roman" w:hAnsi="Times New Roman" w:cs="Times New Roman"/>
          <w:sz w:val="20"/>
          <w:szCs w:val="20"/>
          <w:lang w:val="en-GB"/>
        </w:rPr>
        <w:t>m</w:t>
      </w:r>
      <w:r w:rsidR="008D22E0">
        <w:rPr>
          <w:rFonts w:ascii="Times New Roman" w:hAnsi="Times New Roman" w:cs="Times New Roman"/>
          <w:sz w:val="20"/>
          <w:szCs w:val="20"/>
          <w:lang w:val="en-GB"/>
        </w:rPr>
        <w:t>. Eng. Process.</w:t>
      </w:r>
      <w:r w:rsidR="00584D66">
        <w:rPr>
          <w:rFonts w:ascii="Times New Roman" w:hAnsi="Times New Roman" w:cs="Times New Roman"/>
          <w:sz w:val="20"/>
          <w:szCs w:val="20"/>
          <w:lang w:val="en-GB"/>
        </w:rPr>
        <w:t>, 354</w:t>
      </w:r>
      <w:r w:rsidRPr="009A504C">
        <w:rPr>
          <w:rFonts w:ascii="Times New Roman" w:hAnsi="Times New Roman" w:cs="Times New Roman"/>
          <w:sz w:val="20"/>
          <w:szCs w:val="20"/>
          <w:lang w:val="en-GB"/>
        </w:rPr>
        <w:t xml:space="preserve"> </w:t>
      </w:r>
      <w:r w:rsidR="00584D66">
        <w:rPr>
          <w:rFonts w:ascii="Times New Roman" w:hAnsi="Times New Roman" w:cs="Times New Roman"/>
          <w:sz w:val="20"/>
          <w:szCs w:val="20"/>
          <w:lang w:val="en-GB"/>
        </w:rPr>
        <w:t>(</w:t>
      </w:r>
      <w:r w:rsidRPr="009A504C">
        <w:rPr>
          <w:rFonts w:ascii="Times New Roman" w:hAnsi="Times New Roman" w:cs="Times New Roman"/>
          <w:sz w:val="20"/>
          <w:szCs w:val="20"/>
          <w:lang w:val="en-GB"/>
        </w:rPr>
        <w:t>2020</w:t>
      </w:r>
      <w:r w:rsidR="00584D66">
        <w:rPr>
          <w:rFonts w:ascii="Times New Roman" w:hAnsi="Times New Roman" w:cs="Times New Roman"/>
          <w:sz w:val="20"/>
          <w:szCs w:val="20"/>
          <w:lang w:val="en-GB"/>
        </w:rPr>
        <w:t>)</w:t>
      </w:r>
      <w:r w:rsidR="008D22E0">
        <w:rPr>
          <w:rFonts w:ascii="Times New Roman" w:hAnsi="Times New Roman" w:cs="Times New Roman"/>
          <w:sz w:val="20"/>
          <w:szCs w:val="20"/>
          <w:lang w:val="en-GB"/>
        </w:rPr>
        <w:t xml:space="preserve"> </w:t>
      </w:r>
      <w:r w:rsidRPr="009A504C">
        <w:rPr>
          <w:rFonts w:ascii="Times New Roman" w:hAnsi="Times New Roman" w:cs="Times New Roman"/>
          <w:sz w:val="20"/>
          <w:szCs w:val="20"/>
          <w:lang w:val="en-GB"/>
        </w:rPr>
        <w:t>108014.</w:t>
      </w:r>
    </w:p>
    <w:p w14:paraId="5A650773" w14:textId="77777777" w:rsidR="005B71B2" w:rsidRPr="00F70115" w:rsidRDefault="005B71B2" w:rsidP="00B57E7F">
      <w:pPr>
        <w:jc w:val="both"/>
        <w:rPr>
          <w:lang w:val="en-GB"/>
        </w:rPr>
      </w:pPr>
    </w:p>
    <w:sectPr w:rsidR="005B71B2" w:rsidRPr="00F70115" w:rsidSect="001D0E0C">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E5C6" w14:textId="77777777" w:rsidR="00283E2F" w:rsidRDefault="00283E2F" w:rsidP="001D0E0C">
      <w:pPr>
        <w:spacing w:after="0" w:line="240" w:lineRule="auto"/>
      </w:pPr>
      <w:r>
        <w:separator/>
      </w:r>
    </w:p>
  </w:endnote>
  <w:endnote w:type="continuationSeparator" w:id="0">
    <w:p w14:paraId="6F7934EC" w14:textId="77777777" w:rsidR="00283E2F" w:rsidRDefault="00283E2F"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FRM12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8A1F" w14:textId="77777777" w:rsidR="00283E2F" w:rsidRDefault="00283E2F" w:rsidP="001D0E0C">
      <w:pPr>
        <w:spacing w:after="0" w:line="240" w:lineRule="auto"/>
      </w:pPr>
      <w:r>
        <w:separator/>
      </w:r>
    </w:p>
  </w:footnote>
  <w:footnote w:type="continuationSeparator" w:id="0">
    <w:p w14:paraId="32405125" w14:textId="77777777" w:rsidR="00283E2F" w:rsidRDefault="00283E2F"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3824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B1D"/>
    <w:multiLevelType w:val="hybridMultilevel"/>
    <w:tmpl w:val="571C6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15:restartNumberingAfterBreak="0">
    <w:nsid w:val="08EA3B12"/>
    <w:multiLevelType w:val="hybridMultilevel"/>
    <w:tmpl w:val="DF764B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00AFE"/>
    <w:rsid w:val="00001B1B"/>
    <w:rsid w:val="000073A4"/>
    <w:rsid w:val="00010A37"/>
    <w:rsid w:val="0001718A"/>
    <w:rsid w:val="000229C4"/>
    <w:rsid w:val="0003272A"/>
    <w:rsid w:val="0003537E"/>
    <w:rsid w:val="00035C63"/>
    <w:rsid w:val="00037841"/>
    <w:rsid w:val="00044811"/>
    <w:rsid w:val="000457C8"/>
    <w:rsid w:val="00045857"/>
    <w:rsid w:val="000517B4"/>
    <w:rsid w:val="000542B1"/>
    <w:rsid w:val="00056E1A"/>
    <w:rsid w:val="000608CC"/>
    <w:rsid w:val="00061971"/>
    <w:rsid w:val="00062BB9"/>
    <w:rsid w:val="00062E6C"/>
    <w:rsid w:val="00064849"/>
    <w:rsid w:val="00065B3B"/>
    <w:rsid w:val="00067A8A"/>
    <w:rsid w:val="00072433"/>
    <w:rsid w:val="000752C8"/>
    <w:rsid w:val="00083BA7"/>
    <w:rsid w:val="0008467A"/>
    <w:rsid w:val="0008488C"/>
    <w:rsid w:val="00084C81"/>
    <w:rsid w:val="000910DF"/>
    <w:rsid w:val="000911CD"/>
    <w:rsid w:val="00094403"/>
    <w:rsid w:val="000968D3"/>
    <w:rsid w:val="000977B4"/>
    <w:rsid w:val="0009784E"/>
    <w:rsid w:val="000B2F2B"/>
    <w:rsid w:val="000B4601"/>
    <w:rsid w:val="000B5141"/>
    <w:rsid w:val="000C1971"/>
    <w:rsid w:val="000C1AD3"/>
    <w:rsid w:val="000C74B2"/>
    <w:rsid w:val="000E03B7"/>
    <w:rsid w:val="000E63D4"/>
    <w:rsid w:val="000F0F6D"/>
    <w:rsid w:val="000F24C7"/>
    <w:rsid w:val="000F3828"/>
    <w:rsid w:val="000F7CAC"/>
    <w:rsid w:val="00103EFC"/>
    <w:rsid w:val="0010531F"/>
    <w:rsid w:val="001118EC"/>
    <w:rsid w:val="00121CF5"/>
    <w:rsid w:val="001235ED"/>
    <w:rsid w:val="00123FC3"/>
    <w:rsid w:val="0013616A"/>
    <w:rsid w:val="00136527"/>
    <w:rsid w:val="00136E8B"/>
    <w:rsid w:val="00145321"/>
    <w:rsid w:val="00145AF9"/>
    <w:rsid w:val="00145E61"/>
    <w:rsid w:val="00153FB5"/>
    <w:rsid w:val="00156ABD"/>
    <w:rsid w:val="00160FC1"/>
    <w:rsid w:val="001628E1"/>
    <w:rsid w:val="001642FB"/>
    <w:rsid w:val="0016462E"/>
    <w:rsid w:val="00180C61"/>
    <w:rsid w:val="001815E5"/>
    <w:rsid w:val="00183588"/>
    <w:rsid w:val="0018667F"/>
    <w:rsid w:val="00187927"/>
    <w:rsid w:val="0019301E"/>
    <w:rsid w:val="0019332A"/>
    <w:rsid w:val="001934A7"/>
    <w:rsid w:val="001976F6"/>
    <w:rsid w:val="001A0688"/>
    <w:rsid w:val="001A39B4"/>
    <w:rsid w:val="001A7F31"/>
    <w:rsid w:val="001B0447"/>
    <w:rsid w:val="001B060D"/>
    <w:rsid w:val="001B40BB"/>
    <w:rsid w:val="001B5AE4"/>
    <w:rsid w:val="001B79C4"/>
    <w:rsid w:val="001C1AB9"/>
    <w:rsid w:val="001C7E76"/>
    <w:rsid w:val="001D0C8C"/>
    <w:rsid w:val="001D0E0C"/>
    <w:rsid w:val="001E3B7B"/>
    <w:rsid w:val="001E629A"/>
    <w:rsid w:val="00200058"/>
    <w:rsid w:val="00205519"/>
    <w:rsid w:val="00206837"/>
    <w:rsid w:val="00217099"/>
    <w:rsid w:val="0022364A"/>
    <w:rsid w:val="00232AF4"/>
    <w:rsid w:val="002346EB"/>
    <w:rsid w:val="00242022"/>
    <w:rsid w:val="00247887"/>
    <w:rsid w:val="00252218"/>
    <w:rsid w:val="00261806"/>
    <w:rsid w:val="0026350F"/>
    <w:rsid w:val="00272E62"/>
    <w:rsid w:val="00273FA5"/>
    <w:rsid w:val="0027473B"/>
    <w:rsid w:val="002751E0"/>
    <w:rsid w:val="002760EC"/>
    <w:rsid w:val="0028051E"/>
    <w:rsid w:val="00282D43"/>
    <w:rsid w:val="00283E2F"/>
    <w:rsid w:val="00286F53"/>
    <w:rsid w:val="0029109F"/>
    <w:rsid w:val="00297021"/>
    <w:rsid w:val="002A3CAC"/>
    <w:rsid w:val="002A53D0"/>
    <w:rsid w:val="002A5BF3"/>
    <w:rsid w:val="002A7FA7"/>
    <w:rsid w:val="002B10C6"/>
    <w:rsid w:val="002B16C7"/>
    <w:rsid w:val="002B682F"/>
    <w:rsid w:val="002C470A"/>
    <w:rsid w:val="002D5F0E"/>
    <w:rsid w:val="002D69D8"/>
    <w:rsid w:val="002E077B"/>
    <w:rsid w:val="002E1B1E"/>
    <w:rsid w:val="002E5045"/>
    <w:rsid w:val="002E6520"/>
    <w:rsid w:val="002F271A"/>
    <w:rsid w:val="002F4651"/>
    <w:rsid w:val="002F6F91"/>
    <w:rsid w:val="0030394F"/>
    <w:rsid w:val="00304162"/>
    <w:rsid w:val="003059E9"/>
    <w:rsid w:val="00310AD5"/>
    <w:rsid w:val="00317035"/>
    <w:rsid w:val="0032171F"/>
    <w:rsid w:val="00324431"/>
    <w:rsid w:val="00325E8D"/>
    <w:rsid w:val="00330B3C"/>
    <w:rsid w:val="00331E4A"/>
    <w:rsid w:val="0034236B"/>
    <w:rsid w:val="00343D36"/>
    <w:rsid w:val="00354798"/>
    <w:rsid w:val="003567D8"/>
    <w:rsid w:val="00357FC3"/>
    <w:rsid w:val="00360B54"/>
    <w:rsid w:val="003627F7"/>
    <w:rsid w:val="003700E4"/>
    <w:rsid w:val="003752D6"/>
    <w:rsid w:val="0039384E"/>
    <w:rsid w:val="003A05F5"/>
    <w:rsid w:val="003A3BA5"/>
    <w:rsid w:val="003B147B"/>
    <w:rsid w:val="003B4B18"/>
    <w:rsid w:val="003B73A1"/>
    <w:rsid w:val="003C1F1E"/>
    <w:rsid w:val="003C29CC"/>
    <w:rsid w:val="003C4C40"/>
    <w:rsid w:val="003C7C00"/>
    <w:rsid w:val="003D63D6"/>
    <w:rsid w:val="003D68E7"/>
    <w:rsid w:val="003E2B66"/>
    <w:rsid w:val="003E79E1"/>
    <w:rsid w:val="003F15B7"/>
    <w:rsid w:val="003F160A"/>
    <w:rsid w:val="003F1B6E"/>
    <w:rsid w:val="003F3A0E"/>
    <w:rsid w:val="003F3B8A"/>
    <w:rsid w:val="003F405C"/>
    <w:rsid w:val="003F5A09"/>
    <w:rsid w:val="003F764B"/>
    <w:rsid w:val="00400FFB"/>
    <w:rsid w:val="00402674"/>
    <w:rsid w:val="004035AC"/>
    <w:rsid w:val="004047B3"/>
    <w:rsid w:val="004138CD"/>
    <w:rsid w:val="004174EA"/>
    <w:rsid w:val="00422655"/>
    <w:rsid w:val="00430975"/>
    <w:rsid w:val="00433070"/>
    <w:rsid w:val="00437EF2"/>
    <w:rsid w:val="00443DBD"/>
    <w:rsid w:val="00444E66"/>
    <w:rsid w:val="004473F8"/>
    <w:rsid w:val="0045277B"/>
    <w:rsid w:val="0045789C"/>
    <w:rsid w:val="00461963"/>
    <w:rsid w:val="004736AD"/>
    <w:rsid w:val="00473924"/>
    <w:rsid w:val="0047748B"/>
    <w:rsid w:val="004800BE"/>
    <w:rsid w:val="00481259"/>
    <w:rsid w:val="00487451"/>
    <w:rsid w:val="00493911"/>
    <w:rsid w:val="00497B9D"/>
    <w:rsid w:val="00497C48"/>
    <w:rsid w:val="004A1FDE"/>
    <w:rsid w:val="004A2554"/>
    <w:rsid w:val="004A31F4"/>
    <w:rsid w:val="004A4FCF"/>
    <w:rsid w:val="004A5641"/>
    <w:rsid w:val="004B2CDF"/>
    <w:rsid w:val="004B40EA"/>
    <w:rsid w:val="004C56B4"/>
    <w:rsid w:val="004C56F1"/>
    <w:rsid w:val="004C6EE1"/>
    <w:rsid w:val="004D3DD6"/>
    <w:rsid w:val="004D6662"/>
    <w:rsid w:val="004E199B"/>
    <w:rsid w:val="004E626C"/>
    <w:rsid w:val="004F141C"/>
    <w:rsid w:val="004F2CA4"/>
    <w:rsid w:val="004F36BC"/>
    <w:rsid w:val="00500AF5"/>
    <w:rsid w:val="00505553"/>
    <w:rsid w:val="00505F22"/>
    <w:rsid w:val="0051186F"/>
    <w:rsid w:val="00515D5E"/>
    <w:rsid w:val="00524560"/>
    <w:rsid w:val="00530683"/>
    <w:rsid w:val="00530C02"/>
    <w:rsid w:val="00534432"/>
    <w:rsid w:val="005344F7"/>
    <w:rsid w:val="00534FAB"/>
    <w:rsid w:val="0054222C"/>
    <w:rsid w:val="005429D6"/>
    <w:rsid w:val="00544697"/>
    <w:rsid w:val="00550EE5"/>
    <w:rsid w:val="00551E80"/>
    <w:rsid w:val="00556A16"/>
    <w:rsid w:val="0055701D"/>
    <w:rsid w:val="00561341"/>
    <w:rsid w:val="005627C2"/>
    <w:rsid w:val="0056639F"/>
    <w:rsid w:val="005669D0"/>
    <w:rsid w:val="00571EB4"/>
    <w:rsid w:val="00584D66"/>
    <w:rsid w:val="005914CC"/>
    <w:rsid w:val="00593E85"/>
    <w:rsid w:val="005A0D8B"/>
    <w:rsid w:val="005A6EBF"/>
    <w:rsid w:val="005B005A"/>
    <w:rsid w:val="005B0D85"/>
    <w:rsid w:val="005B18A4"/>
    <w:rsid w:val="005B71B2"/>
    <w:rsid w:val="005C288D"/>
    <w:rsid w:val="005C2A12"/>
    <w:rsid w:val="005C2C1F"/>
    <w:rsid w:val="005C4C3A"/>
    <w:rsid w:val="005D1351"/>
    <w:rsid w:val="005D1FDB"/>
    <w:rsid w:val="005E03F4"/>
    <w:rsid w:val="005F1CDF"/>
    <w:rsid w:val="005F62FE"/>
    <w:rsid w:val="00602A7F"/>
    <w:rsid w:val="006059ED"/>
    <w:rsid w:val="0061581E"/>
    <w:rsid w:val="0061674B"/>
    <w:rsid w:val="00620108"/>
    <w:rsid w:val="00621E4A"/>
    <w:rsid w:val="00627A5C"/>
    <w:rsid w:val="006341E5"/>
    <w:rsid w:val="00634EA1"/>
    <w:rsid w:val="006350D1"/>
    <w:rsid w:val="00635513"/>
    <w:rsid w:val="00640F82"/>
    <w:rsid w:val="00644A71"/>
    <w:rsid w:val="006511FC"/>
    <w:rsid w:val="00663AC4"/>
    <w:rsid w:val="00665311"/>
    <w:rsid w:val="006673FA"/>
    <w:rsid w:val="00667B5A"/>
    <w:rsid w:val="0067388E"/>
    <w:rsid w:val="00674DA5"/>
    <w:rsid w:val="00684FF9"/>
    <w:rsid w:val="00687A7D"/>
    <w:rsid w:val="006907D8"/>
    <w:rsid w:val="00690B1E"/>
    <w:rsid w:val="00692928"/>
    <w:rsid w:val="006935D4"/>
    <w:rsid w:val="006949EF"/>
    <w:rsid w:val="00697CD6"/>
    <w:rsid w:val="006A2B4D"/>
    <w:rsid w:val="006A537E"/>
    <w:rsid w:val="006B4B91"/>
    <w:rsid w:val="006C098D"/>
    <w:rsid w:val="006C09A3"/>
    <w:rsid w:val="006C1839"/>
    <w:rsid w:val="006D091F"/>
    <w:rsid w:val="006E04D6"/>
    <w:rsid w:val="006E6E4F"/>
    <w:rsid w:val="006F0203"/>
    <w:rsid w:val="006F151A"/>
    <w:rsid w:val="006F3E01"/>
    <w:rsid w:val="006F499E"/>
    <w:rsid w:val="007001B3"/>
    <w:rsid w:val="00704015"/>
    <w:rsid w:val="00712166"/>
    <w:rsid w:val="00717AEC"/>
    <w:rsid w:val="00723CED"/>
    <w:rsid w:val="00724A09"/>
    <w:rsid w:val="00726641"/>
    <w:rsid w:val="00731E9B"/>
    <w:rsid w:val="007340E3"/>
    <w:rsid w:val="007347C9"/>
    <w:rsid w:val="007374FB"/>
    <w:rsid w:val="00746A54"/>
    <w:rsid w:val="007503F2"/>
    <w:rsid w:val="0075678F"/>
    <w:rsid w:val="0075781C"/>
    <w:rsid w:val="0076144A"/>
    <w:rsid w:val="007658E7"/>
    <w:rsid w:val="007659B5"/>
    <w:rsid w:val="00766D00"/>
    <w:rsid w:val="007716E1"/>
    <w:rsid w:val="00775D14"/>
    <w:rsid w:val="007770A2"/>
    <w:rsid w:val="00781BA4"/>
    <w:rsid w:val="00792D77"/>
    <w:rsid w:val="00795F81"/>
    <w:rsid w:val="007B1197"/>
    <w:rsid w:val="007B1A59"/>
    <w:rsid w:val="007B315B"/>
    <w:rsid w:val="007B74AF"/>
    <w:rsid w:val="007B75A9"/>
    <w:rsid w:val="007C24B0"/>
    <w:rsid w:val="007C2698"/>
    <w:rsid w:val="007C3818"/>
    <w:rsid w:val="007C5B14"/>
    <w:rsid w:val="007C6E14"/>
    <w:rsid w:val="007D17B4"/>
    <w:rsid w:val="007D263A"/>
    <w:rsid w:val="007E4FBC"/>
    <w:rsid w:val="007E5A2E"/>
    <w:rsid w:val="007F2602"/>
    <w:rsid w:val="007F389E"/>
    <w:rsid w:val="007F3DF0"/>
    <w:rsid w:val="0081080D"/>
    <w:rsid w:val="00817DC2"/>
    <w:rsid w:val="0082193C"/>
    <w:rsid w:val="0082622E"/>
    <w:rsid w:val="00830610"/>
    <w:rsid w:val="0083302E"/>
    <w:rsid w:val="0083546E"/>
    <w:rsid w:val="008363C7"/>
    <w:rsid w:val="00854714"/>
    <w:rsid w:val="00855947"/>
    <w:rsid w:val="00855B9E"/>
    <w:rsid w:val="00860416"/>
    <w:rsid w:val="008661C5"/>
    <w:rsid w:val="00871244"/>
    <w:rsid w:val="00874EB3"/>
    <w:rsid w:val="00875803"/>
    <w:rsid w:val="00877A3A"/>
    <w:rsid w:val="008871B1"/>
    <w:rsid w:val="008944DF"/>
    <w:rsid w:val="00897C9C"/>
    <w:rsid w:val="008A0CB3"/>
    <w:rsid w:val="008A2AE1"/>
    <w:rsid w:val="008C3B50"/>
    <w:rsid w:val="008D08F6"/>
    <w:rsid w:val="008D208F"/>
    <w:rsid w:val="008D22E0"/>
    <w:rsid w:val="008D23A4"/>
    <w:rsid w:val="008E0608"/>
    <w:rsid w:val="008E2081"/>
    <w:rsid w:val="008E3692"/>
    <w:rsid w:val="008E41D7"/>
    <w:rsid w:val="008F42DC"/>
    <w:rsid w:val="008F4A21"/>
    <w:rsid w:val="00903EC7"/>
    <w:rsid w:val="00905E24"/>
    <w:rsid w:val="00911EB9"/>
    <w:rsid w:val="00917225"/>
    <w:rsid w:val="009203D0"/>
    <w:rsid w:val="00922C39"/>
    <w:rsid w:val="009238A8"/>
    <w:rsid w:val="00923F1B"/>
    <w:rsid w:val="009247B9"/>
    <w:rsid w:val="00925D2F"/>
    <w:rsid w:val="00927B31"/>
    <w:rsid w:val="00932BB0"/>
    <w:rsid w:val="00940136"/>
    <w:rsid w:val="009429A1"/>
    <w:rsid w:val="00950333"/>
    <w:rsid w:val="009559E0"/>
    <w:rsid w:val="00960B76"/>
    <w:rsid w:val="009611CA"/>
    <w:rsid w:val="00963745"/>
    <w:rsid w:val="00976679"/>
    <w:rsid w:val="0098038B"/>
    <w:rsid w:val="00983611"/>
    <w:rsid w:val="0098454E"/>
    <w:rsid w:val="00987EEC"/>
    <w:rsid w:val="00996085"/>
    <w:rsid w:val="009A2ABD"/>
    <w:rsid w:val="009A504C"/>
    <w:rsid w:val="009B1179"/>
    <w:rsid w:val="009B2884"/>
    <w:rsid w:val="009B3FA0"/>
    <w:rsid w:val="009C10C3"/>
    <w:rsid w:val="009C139E"/>
    <w:rsid w:val="009C3559"/>
    <w:rsid w:val="009C5724"/>
    <w:rsid w:val="009C5C34"/>
    <w:rsid w:val="009D340C"/>
    <w:rsid w:val="009E04C6"/>
    <w:rsid w:val="009E6B17"/>
    <w:rsid w:val="009F265D"/>
    <w:rsid w:val="009F6E97"/>
    <w:rsid w:val="009F795E"/>
    <w:rsid w:val="00A022BB"/>
    <w:rsid w:val="00A06C57"/>
    <w:rsid w:val="00A078D3"/>
    <w:rsid w:val="00A14719"/>
    <w:rsid w:val="00A16EF6"/>
    <w:rsid w:val="00A221FB"/>
    <w:rsid w:val="00A27586"/>
    <w:rsid w:val="00A307C6"/>
    <w:rsid w:val="00A3374E"/>
    <w:rsid w:val="00A3583C"/>
    <w:rsid w:val="00A3767F"/>
    <w:rsid w:val="00A42DA8"/>
    <w:rsid w:val="00A44113"/>
    <w:rsid w:val="00A453C6"/>
    <w:rsid w:val="00A455A5"/>
    <w:rsid w:val="00A64175"/>
    <w:rsid w:val="00A657FD"/>
    <w:rsid w:val="00A65FAA"/>
    <w:rsid w:val="00A665E5"/>
    <w:rsid w:val="00A67C87"/>
    <w:rsid w:val="00A83B55"/>
    <w:rsid w:val="00A860AA"/>
    <w:rsid w:val="00A86A2B"/>
    <w:rsid w:val="00A91C7A"/>
    <w:rsid w:val="00A94AC8"/>
    <w:rsid w:val="00A95174"/>
    <w:rsid w:val="00AA4B04"/>
    <w:rsid w:val="00AA6391"/>
    <w:rsid w:val="00AB1801"/>
    <w:rsid w:val="00AB1A79"/>
    <w:rsid w:val="00AC6068"/>
    <w:rsid w:val="00AD0DE9"/>
    <w:rsid w:val="00AD3635"/>
    <w:rsid w:val="00AD4239"/>
    <w:rsid w:val="00AD4DAE"/>
    <w:rsid w:val="00AD69D7"/>
    <w:rsid w:val="00AE0656"/>
    <w:rsid w:val="00AE1DD4"/>
    <w:rsid w:val="00AF212D"/>
    <w:rsid w:val="00AF5179"/>
    <w:rsid w:val="00B022A8"/>
    <w:rsid w:val="00B0347A"/>
    <w:rsid w:val="00B05812"/>
    <w:rsid w:val="00B2271F"/>
    <w:rsid w:val="00B268FD"/>
    <w:rsid w:val="00B30AB1"/>
    <w:rsid w:val="00B32B2D"/>
    <w:rsid w:val="00B33037"/>
    <w:rsid w:val="00B332F2"/>
    <w:rsid w:val="00B352B0"/>
    <w:rsid w:val="00B44209"/>
    <w:rsid w:val="00B4451B"/>
    <w:rsid w:val="00B50371"/>
    <w:rsid w:val="00B54306"/>
    <w:rsid w:val="00B55A9F"/>
    <w:rsid w:val="00B572DB"/>
    <w:rsid w:val="00B57E7F"/>
    <w:rsid w:val="00B61FD8"/>
    <w:rsid w:val="00B6208E"/>
    <w:rsid w:val="00B66499"/>
    <w:rsid w:val="00B7191D"/>
    <w:rsid w:val="00B72462"/>
    <w:rsid w:val="00B77A5F"/>
    <w:rsid w:val="00B77AE1"/>
    <w:rsid w:val="00B85B6D"/>
    <w:rsid w:val="00B86B89"/>
    <w:rsid w:val="00B91C25"/>
    <w:rsid w:val="00B94E39"/>
    <w:rsid w:val="00B972A7"/>
    <w:rsid w:val="00BA1815"/>
    <w:rsid w:val="00BB09E4"/>
    <w:rsid w:val="00BB12BB"/>
    <w:rsid w:val="00BC3E6D"/>
    <w:rsid w:val="00BD2E72"/>
    <w:rsid w:val="00BD2F2D"/>
    <w:rsid w:val="00BD66EB"/>
    <w:rsid w:val="00BE0C9F"/>
    <w:rsid w:val="00BF3163"/>
    <w:rsid w:val="00BF466F"/>
    <w:rsid w:val="00C00164"/>
    <w:rsid w:val="00C01747"/>
    <w:rsid w:val="00C021E6"/>
    <w:rsid w:val="00C02275"/>
    <w:rsid w:val="00C02B2A"/>
    <w:rsid w:val="00C064F3"/>
    <w:rsid w:val="00C06533"/>
    <w:rsid w:val="00C135CA"/>
    <w:rsid w:val="00C13E2F"/>
    <w:rsid w:val="00C14F50"/>
    <w:rsid w:val="00C1681A"/>
    <w:rsid w:val="00C269FF"/>
    <w:rsid w:val="00C3097C"/>
    <w:rsid w:val="00C3265F"/>
    <w:rsid w:val="00C346D0"/>
    <w:rsid w:val="00C3581E"/>
    <w:rsid w:val="00C402F4"/>
    <w:rsid w:val="00C40840"/>
    <w:rsid w:val="00C5647A"/>
    <w:rsid w:val="00C66324"/>
    <w:rsid w:val="00C74040"/>
    <w:rsid w:val="00C747E3"/>
    <w:rsid w:val="00C868D0"/>
    <w:rsid w:val="00C904B5"/>
    <w:rsid w:val="00C9210E"/>
    <w:rsid w:val="00C952D1"/>
    <w:rsid w:val="00C961CA"/>
    <w:rsid w:val="00C96F89"/>
    <w:rsid w:val="00CA0386"/>
    <w:rsid w:val="00CA2BE9"/>
    <w:rsid w:val="00CC4D92"/>
    <w:rsid w:val="00CD0A4B"/>
    <w:rsid w:val="00CD1EB3"/>
    <w:rsid w:val="00CE24E1"/>
    <w:rsid w:val="00CE4C24"/>
    <w:rsid w:val="00CF0515"/>
    <w:rsid w:val="00D03562"/>
    <w:rsid w:val="00D03DB3"/>
    <w:rsid w:val="00D04663"/>
    <w:rsid w:val="00D04CA6"/>
    <w:rsid w:val="00D066BE"/>
    <w:rsid w:val="00D1278E"/>
    <w:rsid w:val="00D1627E"/>
    <w:rsid w:val="00D21F5B"/>
    <w:rsid w:val="00D25D15"/>
    <w:rsid w:val="00D30739"/>
    <w:rsid w:val="00D322F1"/>
    <w:rsid w:val="00D34B20"/>
    <w:rsid w:val="00D36F5D"/>
    <w:rsid w:val="00D412A9"/>
    <w:rsid w:val="00D46395"/>
    <w:rsid w:val="00D467ED"/>
    <w:rsid w:val="00D52172"/>
    <w:rsid w:val="00D5656A"/>
    <w:rsid w:val="00D57034"/>
    <w:rsid w:val="00D616AB"/>
    <w:rsid w:val="00D62DD5"/>
    <w:rsid w:val="00D64631"/>
    <w:rsid w:val="00D64CFB"/>
    <w:rsid w:val="00D6566C"/>
    <w:rsid w:val="00D722A9"/>
    <w:rsid w:val="00D72E7A"/>
    <w:rsid w:val="00D75AA7"/>
    <w:rsid w:val="00D8223C"/>
    <w:rsid w:val="00D90435"/>
    <w:rsid w:val="00D92582"/>
    <w:rsid w:val="00D941B3"/>
    <w:rsid w:val="00D945CD"/>
    <w:rsid w:val="00D97420"/>
    <w:rsid w:val="00DA3FE4"/>
    <w:rsid w:val="00DA51A3"/>
    <w:rsid w:val="00DB017C"/>
    <w:rsid w:val="00DB483D"/>
    <w:rsid w:val="00DC48B0"/>
    <w:rsid w:val="00DD1196"/>
    <w:rsid w:val="00DD2D8C"/>
    <w:rsid w:val="00DE69C3"/>
    <w:rsid w:val="00DF4A03"/>
    <w:rsid w:val="00DF54A6"/>
    <w:rsid w:val="00DF5524"/>
    <w:rsid w:val="00E04530"/>
    <w:rsid w:val="00E04903"/>
    <w:rsid w:val="00E05804"/>
    <w:rsid w:val="00E118E4"/>
    <w:rsid w:val="00E13727"/>
    <w:rsid w:val="00E15A13"/>
    <w:rsid w:val="00E1758E"/>
    <w:rsid w:val="00E20425"/>
    <w:rsid w:val="00E25611"/>
    <w:rsid w:val="00E2703D"/>
    <w:rsid w:val="00E276FB"/>
    <w:rsid w:val="00E35309"/>
    <w:rsid w:val="00E408BB"/>
    <w:rsid w:val="00E41176"/>
    <w:rsid w:val="00E4564C"/>
    <w:rsid w:val="00E4595A"/>
    <w:rsid w:val="00E6483D"/>
    <w:rsid w:val="00E71412"/>
    <w:rsid w:val="00E874A3"/>
    <w:rsid w:val="00E94D39"/>
    <w:rsid w:val="00E9750E"/>
    <w:rsid w:val="00EA099F"/>
    <w:rsid w:val="00EA4610"/>
    <w:rsid w:val="00EA6F8B"/>
    <w:rsid w:val="00EA7633"/>
    <w:rsid w:val="00EB2984"/>
    <w:rsid w:val="00EB3665"/>
    <w:rsid w:val="00EC27C5"/>
    <w:rsid w:val="00EC308A"/>
    <w:rsid w:val="00EC39E7"/>
    <w:rsid w:val="00EE502B"/>
    <w:rsid w:val="00EE5CB7"/>
    <w:rsid w:val="00EF2B04"/>
    <w:rsid w:val="00EF2C85"/>
    <w:rsid w:val="00EF68FC"/>
    <w:rsid w:val="00EF7260"/>
    <w:rsid w:val="00F002A7"/>
    <w:rsid w:val="00F02C25"/>
    <w:rsid w:val="00F10A09"/>
    <w:rsid w:val="00F16B49"/>
    <w:rsid w:val="00F23945"/>
    <w:rsid w:val="00F24290"/>
    <w:rsid w:val="00F2680F"/>
    <w:rsid w:val="00F305B1"/>
    <w:rsid w:val="00F3125C"/>
    <w:rsid w:val="00F35F2C"/>
    <w:rsid w:val="00F556E4"/>
    <w:rsid w:val="00F5577B"/>
    <w:rsid w:val="00F70115"/>
    <w:rsid w:val="00F736A4"/>
    <w:rsid w:val="00F75DD0"/>
    <w:rsid w:val="00F77C58"/>
    <w:rsid w:val="00F828AA"/>
    <w:rsid w:val="00F96BE1"/>
    <w:rsid w:val="00FA0078"/>
    <w:rsid w:val="00FA4AD8"/>
    <w:rsid w:val="00FA5ADB"/>
    <w:rsid w:val="00FB125D"/>
    <w:rsid w:val="00FB17EE"/>
    <w:rsid w:val="00FB4383"/>
    <w:rsid w:val="00FB488A"/>
    <w:rsid w:val="00FB5079"/>
    <w:rsid w:val="00FC2B9C"/>
    <w:rsid w:val="00FC5606"/>
    <w:rsid w:val="00FC7476"/>
    <w:rsid w:val="00FD2258"/>
    <w:rsid w:val="00FD70DA"/>
    <w:rsid w:val="00FE25EB"/>
    <w:rsid w:val="00FE2A0F"/>
    <w:rsid w:val="00FE49C8"/>
    <w:rsid w:val="00FE68B4"/>
    <w:rsid w:val="00FF0E85"/>
    <w:rsid w:val="00FF2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11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Paragrafoelenco">
    <w:name w:val="List Paragraph"/>
    <w:basedOn w:val="Normale"/>
    <w:uiPriority w:val="34"/>
    <w:qFormat/>
    <w:rsid w:val="00D52172"/>
    <w:pPr>
      <w:ind w:left="720"/>
      <w:contextualSpacing/>
    </w:pPr>
  </w:style>
  <w:style w:type="character" w:styleId="Testosegnaposto">
    <w:name w:val="Placeholder Text"/>
    <w:basedOn w:val="Carpredefinitoparagrafo"/>
    <w:uiPriority w:val="99"/>
    <w:semiHidden/>
    <w:rsid w:val="002E5045"/>
    <w:rPr>
      <w:color w:val="808080"/>
    </w:rPr>
  </w:style>
  <w:style w:type="table" w:styleId="Grigliatabella">
    <w:name w:val="Table Grid"/>
    <w:basedOn w:val="Tabellanormale"/>
    <w:uiPriority w:val="39"/>
    <w:rsid w:val="00136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B488A"/>
    <w:pPr>
      <w:spacing w:after="0" w:line="240" w:lineRule="auto"/>
    </w:pPr>
  </w:style>
  <w:style w:type="character" w:styleId="Rimandocommento">
    <w:name w:val="annotation reference"/>
    <w:basedOn w:val="Carpredefinitoparagrafo"/>
    <w:uiPriority w:val="99"/>
    <w:semiHidden/>
    <w:unhideWhenUsed/>
    <w:rsid w:val="00AF5179"/>
    <w:rPr>
      <w:sz w:val="16"/>
      <w:szCs w:val="16"/>
    </w:rPr>
  </w:style>
  <w:style w:type="paragraph" w:styleId="Testocommento">
    <w:name w:val="annotation text"/>
    <w:basedOn w:val="Normale"/>
    <w:link w:val="TestocommentoCarattere"/>
    <w:uiPriority w:val="99"/>
    <w:unhideWhenUsed/>
    <w:rsid w:val="00AF5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AF5179"/>
    <w:rPr>
      <w:sz w:val="20"/>
      <w:szCs w:val="20"/>
    </w:rPr>
  </w:style>
  <w:style w:type="paragraph" w:styleId="Soggettocommento">
    <w:name w:val="annotation subject"/>
    <w:basedOn w:val="Testocommento"/>
    <w:next w:val="Testocommento"/>
    <w:link w:val="SoggettocommentoCarattere"/>
    <w:uiPriority w:val="99"/>
    <w:semiHidden/>
    <w:unhideWhenUsed/>
    <w:rsid w:val="00AF5179"/>
    <w:rPr>
      <w:b/>
      <w:bCs/>
    </w:rPr>
  </w:style>
  <w:style w:type="character" w:customStyle="1" w:styleId="SoggettocommentoCarattere">
    <w:name w:val="Soggetto commento Carattere"/>
    <w:basedOn w:val="TestocommentoCarattere"/>
    <w:link w:val="Soggettocommento"/>
    <w:uiPriority w:val="99"/>
    <w:semiHidden/>
    <w:rsid w:val="00AF5179"/>
    <w:rPr>
      <w:b/>
      <w:bCs/>
      <w:sz w:val="20"/>
      <w:szCs w:val="20"/>
    </w:rPr>
  </w:style>
  <w:style w:type="character" w:styleId="Collegamentoipertestuale">
    <w:name w:val="Hyperlink"/>
    <w:basedOn w:val="Carpredefinitoparagrafo"/>
    <w:uiPriority w:val="99"/>
    <w:unhideWhenUsed/>
    <w:rsid w:val="007347C9"/>
    <w:rPr>
      <w:color w:val="0563C1" w:themeColor="hyperlink"/>
      <w:u w:val="single"/>
    </w:rPr>
  </w:style>
  <w:style w:type="character" w:styleId="Menzionenonrisolta">
    <w:name w:val="Unresolved Mention"/>
    <w:basedOn w:val="Carpredefinitoparagrafo"/>
    <w:uiPriority w:val="99"/>
    <w:semiHidden/>
    <w:unhideWhenUsed/>
    <w:rsid w:val="00734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4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valentina.busini@polimi.it"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2831</Words>
  <Characters>16141</Characters>
  <Application>Microsoft Office Word</Application>
  <DocSecurity>0</DocSecurity>
  <Lines>134</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jody albertazzi</cp:lastModifiedBy>
  <cp:revision>5</cp:revision>
  <cp:lastPrinted>2022-03-14T23:03:00Z</cp:lastPrinted>
  <dcterms:created xsi:type="dcterms:W3CDTF">2022-03-15T19:28:00Z</dcterms:created>
  <dcterms:modified xsi:type="dcterms:W3CDTF">2022-03-15T19:33:00Z</dcterms:modified>
</cp:coreProperties>
</file>