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916362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Sabrina Copelli, Richard Siw</w:t>
            </w:r>
            <w:r w:rsidR="00225738">
              <w:rPr>
                <w:rFonts w:ascii="Tahoma" w:hAnsi="Tahoma" w:cs="Tahoma"/>
                <w:iCs/>
                <w:color w:val="333333"/>
                <w:sz w:val="14"/>
                <w:szCs w:val="14"/>
                <w:lang w:val="en-US" w:eastAsia="it-IT"/>
              </w:rPr>
              <w:t>ek</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35AE30BF" w14:textId="77777777" w:rsidR="0008784F" w:rsidRPr="00B57B36" w:rsidRDefault="0008784F" w:rsidP="0008784F">
      <w:pPr>
        <w:pStyle w:val="CETTitle"/>
      </w:pPr>
      <w:r w:rsidRPr="000F7FB5">
        <w:t>Predictive Models for the Estimation of the Minimum Ignition Energy of Polydisperse Organic Dusts</w:t>
      </w:r>
    </w:p>
    <w:p w14:paraId="7690ECBF" w14:textId="77777777" w:rsidR="0008784F" w:rsidRPr="0042778E" w:rsidRDefault="0008784F" w:rsidP="0008784F">
      <w:pPr>
        <w:pStyle w:val="CETAuthors"/>
        <w:rPr>
          <w:lang w:val="it-IT"/>
        </w:rPr>
      </w:pPr>
      <w:r w:rsidRPr="0042778E">
        <w:rPr>
          <w:lang w:val="it-IT"/>
        </w:rPr>
        <w:t>Linda Vitaloni</w:t>
      </w:r>
      <w:r w:rsidRPr="0042778E">
        <w:rPr>
          <w:vertAlign w:val="superscript"/>
          <w:lang w:val="it-IT"/>
        </w:rPr>
        <w:t>a</w:t>
      </w:r>
      <w:r w:rsidRPr="0042778E">
        <w:rPr>
          <w:lang w:val="it-IT"/>
        </w:rPr>
        <w:t>,</w:t>
      </w:r>
      <w:r>
        <w:rPr>
          <w:lang w:val="it-IT"/>
        </w:rPr>
        <w:t xml:space="preserve"> </w:t>
      </w:r>
      <w:r w:rsidRPr="0042778E">
        <w:rPr>
          <w:lang w:val="it-IT"/>
        </w:rPr>
        <w:t>Alessandra Melchiore</w:t>
      </w:r>
      <w:r w:rsidRPr="0042778E">
        <w:rPr>
          <w:vertAlign w:val="superscript"/>
          <w:lang w:val="it-IT"/>
        </w:rPr>
        <w:t>a</w:t>
      </w:r>
      <w:r w:rsidRPr="0042778E">
        <w:rPr>
          <w:lang w:val="it-IT"/>
        </w:rPr>
        <w:t>, Martina S. Scotton</w:t>
      </w:r>
      <w:r w:rsidRPr="0042778E">
        <w:rPr>
          <w:vertAlign w:val="superscript"/>
          <w:lang w:val="it-IT"/>
        </w:rPr>
        <w:t>a</w:t>
      </w:r>
      <w:r w:rsidRPr="0042778E">
        <w:rPr>
          <w:lang w:val="it-IT"/>
        </w:rPr>
        <w:t>, Marco Barozzi</w:t>
      </w:r>
      <w:r w:rsidRPr="0042778E">
        <w:rPr>
          <w:vertAlign w:val="superscript"/>
          <w:lang w:val="it-IT"/>
        </w:rPr>
        <w:t>a</w:t>
      </w:r>
      <w:r w:rsidRPr="0042778E">
        <w:rPr>
          <w:lang w:val="it-IT"/>
        </w:rPr>
        <w:t xml:space="preserve">, </w:t>
      </w:r>
      <w:r>
        <w:rPr>
          <w:lang w:val="it-IT"/>
        </w:rPr>
        <w:t xml:space="preserve">Valentina </w:t>
      </w:r>
      <w:r w:rsidRPr="0042778E">
        <w:rPr>
          <w:lang w:val="it-IT"/>
        </w:rPr>
        <w:t>Busini</w:t>
      </w:r>
      <w:r w:rsidRPr="00E23803">
        <w:rPr>
          <w:vertAlign w:val="superscript"/>
          <w:lang w:val="it-IT"/>
        </w:rPr>
        <w:t>b</w:t>
      </w:r>
      <w:r w:rsidRPr="0042778E">
        <w:rPr>
          <w:lang w:val="it-IT"/>
        </w:rPr>
        <w:t>, Sabrina Copelli</w:t>
      </w:r>
      <w:r w:rsidRPr="0042778E">
        <w:rPr>
          <w:vertAlign w:val="superscript"/>
          <w:lang w:val="it-IT"/>
        </w:rPr>
        <w:t>a,</w:t>
      </w:r>
      <w:r w:rsidRPr="0042778E">
        <w:rPr>
          <w:lang w:val="it-IT"/>
        </w:rPr>
        <w:t>*</w:t>
      </w:r>
    </w:p>
    <w:p w14:paraId="30D741AA" w14:textId="5B76D818" w:rsidR="0008784F" w:rsidRPr="00D87722" w:rsidRDefault="0008784F" w:rsidP="0008784F">
      <w:pPr>
        <w:pStyle w:val="CETAddress"/>
        <w:rPr>
          <w:vertAlign w:val="superscript"/>
          <w:lang w:val="it-IT"/>
        </w:rPr>
      </w:pPr>
      <w:r w:rsidRPr="00D87722">
        <w:rPr>
          <w:vertAlign w:val="superscript"/>
          <w:lang w:val="it-IT"/>
        </w:rPr>
        <w:t>a</w:t>
      </w:r>
      <w:r w:rsidR="00D87722" w:rsidRPr="00D87722">
        <w:rPr>
          <w:lang w:val="it-IT"/>
        </w:rPr>
        <w:t xml:space="preserve">Università degli Studi dell’Insubria, Department of Science and High Technology, Via Valleggio </w:t>
      </w:r>
      <w:r w:rsidR="00D87722">
        <w:rPr>
          <w:lang w:val="it-IT"/>
        </w:rPr>
        <w:t xml:space="preserve">9, </w:t>
      </w:r>
      <w:r w:rsidR="0035671F">
        <w:rPr>
          <w:lang w:val="it-IT"/>
        </w:rPr>
        <w:t xml:space="preserve">22100, </w:t>
      </w:r>
      <w:r w:rsidR="00D87722" w:rsidRPr="00D87722">
        <w:rPr>
          <w:lang w:val="it-IT"/>
        </w:rPr>
        <w:t>Como, Italy</w:t>
      </w:r>
    </w:p>
    <w:p w14:paraId="4CFEEE59" w14:textId="472BDD7A" w:rsidR="0008784F" w:rsidRPr="00D87722" w:rsidRDefault="0008784F" w:rsidP="0008784F">
      <w:pPr>
        <w:pStyle w:val="CETAddress"/>
        <w:rPr>
          <w:lang w:val="it-IT"/>
        </w:rPr>
      </w:pPr>
      <w:r w:rsidRPr="00D87722">
        <w:rPr>
          <w:vertAlign w:val="superscript"/>
          <w:lang w:val="it-IT"/>
        </w:rPr>
        <w:t>b</w:t>
      </w:r>
      <w:r w:rsidR="00F02299" w:rsidRPr="00D87722">
        <w:rPr>
          <w:lang w:val="it-IT"/>
        </w:rPr>
        <w:t>Politecnico di Milano - Department of Chemistry, Materials and Chemical Engineering “Giulio Natta”, Via Mancinelli 7, 20131, Milano, Italy</w:t>
      </w:r>
    </w:p>
    <w:p w14:paraId="6B0AB322" w14:textId="77777777" w:rsidR="0008784F" w:rsidRPr="00B57B36" w:rsidRDefault="0008784F" w:rsidP="0008784F">
      <w:pPr>
        <w:pStyle w:val="CETemail"/>
      </w:pPr>
      <w:r>
        <w:t>*sabrina.copelli@uninsubria.it</w:t>
      </w:r>
    </w:p>
    <w:p w14:paraId="14870149" w14:textId="068AF5D4" w:rsidR="0008784F" w:rsidRPr="00DC77E4" w:rsidRDefault="0008784F" w:rsidP="00DB7A0E">
      <w:pPr>
        <w:pStyle w:val="CETHeading1"/>
        <w:numPr>
          <w:ilvl w:val="0"/>
          <w:numId w:val="0"/>
        </w:numPr>
        <w:jc w:val="both"/>
        <w:rPr>
          <w:b w:val="0"/>
          <w:sz w:val="18"/>
          <w:lang w:val="en-GB"/>
        </w:rPr>
      </w:pPr>
      <w:r w:rsidRPr="00326FB3">
        <w:rPr>
          <w:b w:val="0"/>
          <w:sz w:val="18"/>
          <w:lang w:val="en-GB"/>
        </w:rPr>
        <w:t>The process industry is a sector characterized by the sale of 50</w:t>
      </w:r>
      <w:r>
        <w:rPr>
          <w:b w:val="0"/>
          <w:sz w:val="18"/>
          <w:lang w:val="en-GB"/>
        </w:rPr>
        <w:t xml:space="preserve"> </w:t>
      </w:r>
      <w:r w:rsidRPr="00326FB3">
        <w:rPr>
          <w:b w:val="0"/>
          <w:sz w:val="18"/>
          <w:lang w:val="en-GB"/>
        </w:rPr>
        <w:t>% of its products in the form of powder and in which 80</w:t>
      </w:r>
      <w:r>
        <w:rPr>
          <w:b w:val="0"/>
          <w:sz w:val="18"/>
          <w:lang w:val="en-GB"/>
        </w:rPr>
        <w:t xml:space="preserve"> </w:t>
      </w:r>
      <w:r w:rsidRPr="00326FB3">
        <w:rPr>
          <w:b w:val="0"/>
          <w:sz w:val="18"/>
          <w:lang w:val="en-GB"/>
        </w:rPr>
        <w:t>% of the goods generated are made through a production system that involves the use of a powder. This sector massively employs solid materials and, using operations such as material transport, crushing, screening, sanding, trimming, feeding tanks and bins, storage of granular materials and many other activities, is very often characterized by the collateral emission of dust</w:t>
      </w:r>
      <w:r w:rsidR="00DB7A0E">
        <w:rPr>
          <w:b w:val="0"/>
          <w:sz w:val="18"/>
          <w:lang w:val="en-GB"/>
        </w:rPr>
        <w:t>s</w:t>
      </w:r>
      <w:r w:rsidRPr="00326FB3">
        <w:rPr>
          <w:b w:val="0"/>
          <w:sz w:val="18"/>
          <w:lang w:val="en-GB"/>
        </w:rPr>
        <w:t>.</w:t>
      </w:r>
      <w:r>
        <w:rPr>
          <w:b w:val="0"/>
          <w:sz w:val="18"/>
          <w:lang w:val="en-GB"/>
        </w:rPr>
        <w:t xml:space="preserve"> </w:t>
      </w:r>
      <w:r w:rsidRPr="00326FB3">
        <w:rPr>
          <w:b w:val="0"/>
          <w:sz w:val="18"/>
          <w:lang w:val="en-GB"/>
        </w:rPr>
        <w:t>A similar scenario</w:t>
      </w:r>
      <w:r>
        <w:rPr>
          <w:b w:val="0"/>
          <w:sz w:val="18"/>
          <w:lang w:val="en-GB"/>
        </w:rPr>
        <w:t xml:space="preserve"> </w:t>
      </w:r>
      <w:r w:rsidRPr="00326FB3">
        <w:rPr>
          <w:b w:val="0"/>
          <w:sz w:val="18"/>
          <w:lang w:val="en-GB"/>
        </w:rPr>
        <w:t>makes the risk of a dust explosion one of the major concerns of the process industry.</w:t>
      </w:r>
      <w:r>
        <w:rPr>
          <w:b w:val="0"/>
          <w:sz w:val="18"/>
          <w:lang w:val="en-GB"/>
        </w:rPr>
        <w:t xml:space="preserve"> </w:t>
      </w:r>
      <w:r w:rsidRPr="00326FB3">
        <w:rPr>
          <w:b w:val="0"/>
          <w:sz w:val="18"/>
          <w:lang w:val="en-GB"/>
        </w:rPr>
        <w:t xml:space="preserve">In this context, </w:t>
      </w:r>
      <w:r w:rsidRPr="00EC00C5">
        <w:rPr>
          <w:b w:val="0"/>
          <w:sz w:val="18"/>
          <w:lang w:val="en-GB"/>
        </w:rPr>
        <w:t>to ensure the safety of people and infrastructure</w:t>
      </w:r>
      <w:r w:rsidR="00DB7A0E">
        <w:rPr>
          <w:b w:val="0"/>
          <w:sz w:val="18"/>
          <w:lang w:val="en-GB"/>
        </w:rPr>
        <w:t>s</w:t>
      </w:r>
      <w:r>
        <w:rPr>
          <w:b w:val="0"/>
          <w:sz w:val="18"/>
          <w:lang w:val="en-GB"/>
        </w:rPr>
        <w:t xml:space="preserve">, </w:t>
      </w:r>
      <w:r w:rsidRPr="00326FB3">
        <w:rPr>
          <w:b w:val="0"/>
          <w:sz w:val="18"/>
          <w:lang w:val="en-GB"/>
        </w:rPr>
        <w:t xml:space="preserve">it is crucial to obtain the parameters that characterize the explosiveness of the dust. </w:t>
      </w:r>
      <w:proofErr w:type="gramStart"/>
      <w:r w:rsidR="00E666EA">
        <w:rPr>
          <w:b w:val="0"/>
          <w:sz w:val="18"/>
          <w:lang w:val="en-GB"/>
        </w:rPr>
        <w:t>Actually</w:t>
      </w:r>
      <w:r w:rsidRPr="00DE52F6">
        <w:rPr>
          <w:b w:val="0"/>
          <w:sz w:val="18"/>
          <w:lang w:val="en-GB"/>
        </w:rPr>
        <w:t>, these</w:t>
      </w:r>
      <w:proofErr w:type="gramEnd"/>
      <w:r w:rsidRPr="00DE52F6">
        <w:rPr>
          <w:b w:val="0"/>
          <w:sz w:val="18"/>
          <w:lang w:val="en-GB"/>
        </w:rPr>
        <w:t xml:space="preserve"> parameters are all determined experimentally, involving large economic costs, technical difficulties, and long </w:t>
      </w:r>
      <w:r w:rsidR="00E666EA">
        <w:rPr>
          <w:b w:val="0"/>
          <w:sz w:val="18"/>
          <w:lang w:val="en-GB"/>
        </w:rPr>
        <w:t>d</w:t>
      </w:r>
      <w:r w:rsidRPr="00DE52F6">
        <w:rPr>
          <w:b w:val="0"/>
          <w:sz w:val="18"/>
          <w:lang w:val="en-GB"/>
        </w:rPr>
        <w:t>ead times.</w:t>
      </w:r>
      <w:r>
        <w:rPr>
          <w:b w:val="0"/>
          <w:sz w:val="18"/>
          <w:lang w:val="en-GB"/>
        </w:rPr>
        <w:t xml:space="preserve"> </w:t>
      </w:r>
      <w:r w:rsidRPr="00326FB3">
        <w:rPr>
          <w:b w:val="0"/>
          <w:sz w:val="18"/>
          <w:lang w:val="en-GB"/>
        </w:rPr>
        <w:t xml:space="preserve">This </w:t>
      </w:r>
      <w:r>
        <w:rPr>
          <w:b w:val="0"/>
          <w:sz w:val="18"/>
          <w:lang w:val="en-GB"/>
        </w:rPr>
        <w:t>work</w:t>
      </w:r>
      <w:r w:rsidRPr="00326FB3">
        <w:rPr>
          <w:b w:val="0"/>
          <w:sz w:val="18"/>
          <w:lang w:val="en-GB"/>
        </w:rPr>
        <w:t xml:space="preserve"> focuse</w:t>
      </w:r>
      <w:r w:rsidR="00E666EA">
        <w:rPr>
          <w:b w:val="0"/>
          <w:sz w:val="18"/>
          <w:lang w:val="en-GB"/>
        </w:rPr>
        <w:t>d</w:t>
      </w:r>
      <w:r w:rsidRPr="00326FB3">
        <w:rPr>
          <w:b w:val="0"/>
          <w:sz w:val="18"/>
          <w:lang w:val="en-GB"/>
        </w:rPr>
        <w:t xml:space="preserve"> on </w:t>
      </w:r>
      <w:r w:rsidR="00A82126">
        <w:rPr>
          <w:b w:val="0"/>
          <w:sz w:val="18"/>
          <w:lang w:val="en-GB"/>
        </w:rPr>
        <w:t xml:space="preserve">the estimation of </w:t>
      </w:r>
      <w:r w:rsidRPr="00326FB3">
        <w:rPr>
          <w:b w:val="0"/>
          <w:sz w:val="18"/>
          <w:lang w:val="en-GB"/>
        </w:rPr>
        <w:t xml:space="preserve">one of these parameters, the Minimum Ignition Energy (MIE), </w:t>
      </w:r>
      <w:r w:rsidR="00A82126">
        <w:rPr>
          <w:b w:val="0"/>
          <w:sz w:val="18"/>
          <w:lang w:val="en-GB"/>
        </w:rPr>
        <w:t xml:space="preserve">which </w:t>
      </w:r>
      <w:proofErr w:type="gramStart"/>
      <w:r w:rsidR="00A82126">
        <w:rPr>
          <w:b w:val="0"/>
          <w:sz w:val="18"/>
          <w:lang w:val="en-GB"/>
        </w:rPr>
        <w:t xml:space="preserve">is </w:t>
      </w:r>
      <w:r w:rsidRPr="00326FB3">
        <w:rPr>
          <w:b w:val="0"/>
          <w:sz w:val="18"/>
          <w:lang w:val="en-GB"/>
        </w:rPr>
        <w:t>considered to be</w:t>
      </w:r>
      <w:proofErr w:type="gramEnd"/>
      <w:r w:rsidRPr="00326FB3">
        <w:rPr>
          <w:b w:val="0"/>
          <w:sz w:val="18"/>
          <w:lang w:val="en-GB"/>
        </w:rPr>
        <w:t xml:space="preserve"> one of the most important </w:t>
      </w:r>
      <w:r w:rsidR="00AC4407">
        <w:rPr>
          <w:b w:val="0"/>
          <w:sz w:val="18"/>
          <w:lang w:val="en-GB"/>
        </w:rPr>
        <w:t>to assess the probability of having a dust explosion</w:t>
      </w:r>
      <w:r w:rsidRPr="00326FB3">
        <w:rPr>
          <w:b w:val="0"/>
          <w:sz w:val="18"/>
          <w:lang w:val="en-GB"/>
        </w:rPr>
        <w:t>.</w:t>
      </w:r>
      <w:r>
        <w:rPr>
          <w:b w:val="0"/>
          <w:sz w:val="18"/>
          <w:lang w:val="en-GB"/>
        </w:rPr>
        <w:t xml:space="preserve"> T</w:t>
      </w:r>
      <w:r w:rsidRPr="00326FB3">
        <w:rPr>
          <w:b w:val="0"/>
          <w:sz w:val="18"/>
          <w:lang w:val="en-GB"/>
        </w:rPr>
        <w:t xml:space="preserve">herefore, </w:t>
      </w:r>
      <w:r w:rsidR="00AC4407">
        <w:rPr>
          <w:b w:val="0"/>
          <w:sz w:val="18"/>
          <w:lang w:val="en-GB"/>
        </w:rPr>
        <w:t>starting</w:t>
      </w:r>
      <w:r w:rsidRPr="00326FB3">
        <w:rPr>
          <w:b w:val="0"/>
          <w:sz w:val="18"/>
          <w:lang w:val="en-GB"/>
        </w:rPr>
        <w:t xml:space="preserve"> from the experimental test with</w:t>
      </w:r>
      <w:r w:rsidR="00AC4407">
        <w:rPr>
          <w:b w:val="0"/>
          <w:sz w:val="18"/>
          <w:lang w:val="en-GB"/>
        </w:rPr>
        <w:t>in</w:t>
      </w:r>
      <w:r w:rsidRPr="00326FB3">
        <w:rPr>
          <w:b w:val="0"/>
          <w:sz w:val="18"/>
          <w:lang w:val="en-GB"/>
        </w:rPr>
        <w:t xml:space="preserve"> </w:t>
      </w:r>
      <w:r w:rsidR="00121C0D">
        <w:rPr>
          <w:b w:val="0"/>
          <w:sz w:val="18"/>
          <w:lang w:val="en-GB"/>
        </w:rPr>
        <w:t>a</w:t>
      </w:r>
      <w:r w:rsidRPr="00326FB3">
        <w:rPr>
          <w:b w:val="0"/>
          <w:sz w:val="18"/>
          <w:lang w:val="en-GB"/>
        </w:rPr>
        <w:t xml:space="preserve"> 1.2</w:t>
      </w:r>
      <w:r>
        <w:rPr>
          <w:b w:val="0"/>
          <w:sz w:val="18"/>
          <w:lang w:val="en-GB"/>
        </w:rPr>
        <w:t xml:space="preserve"> </w:t>
      </w:r>
      <w:r w:rsidRPr="00326FB3">
        <w:rPr>
          <w:b w:val="0"/>
          <w:sz w:val="18"/>
          <w:lang w:val="en-GB"/>
        </w:rPr>
        <w:t xml:space="preserve">L Hartmann tube, two new versions of a mathematical model </w:t>
      </w:r>
      <w:r w:rsidR="003B2C5E">
        <w:rPr>
          <w:b w:val="0"/>
          <w:sz w:val="18"/>
          <w:lang w:val="en-GB"/>
        </w:rPr>
        <w:t>capable of predicting the MIE for an organic powder were</w:t>
      </w:r>
      <w:r w:rsidRPr="00326FB3">
        <w:rPr>
          <w:b w:val="0"/>
          <w:sz w:val="18"/>
          <w:lang w:val="en-GB"/>
        </w:rPr>
        <w:t xml:space="preserve"> proposed.</w:t>
      </w:r>
      <w:r>
        <w:rPr>
          <w:b w:val="0"/>
          <w:sz w:val="18"/>
          <w:lang w:val="en-GB"/>
        </w:rPr>
        <w:t xml:space="preserve"> </w:t>
      </w:r>
      <w:r w:rsidRPr="00326FB3">
        <w:rPr>
          <w:b w:val="0"/>
          <w:sz w:val="18"/>
          <w:lang w:val="en-GB"/>
        </w:rPr>
        <w:t xml:space="preserve">The models characterize the powder analysed through its particle size distribution and </w:t>
      </w:r>
      <w:r w:rsidR="00180B59">
        <w:rPr>
          <w:b w:val="0"/>
          <w:sz w:val="18"/>
          <w:lang w:val="en-GB"/>
        </w:rPr>
        <w:t xml:space="preserve">a </w:t>
      </w:r>
      <w:r w:rsidRPr="00326FB3">
        <w:rPr>
          <w:b w:val="0"/>
          <w:sz w:val="18"/>
          <w:lang w:val="en-GB"/>
        </w:rPr>
        <w:t xml:space="preserve">few chemical-physical characteristics obtained from </w:t>
      </w:r>
      <w:r>
        <w:rPr>
          <w:b w:val="0"/>
          <w:sz w:val="18"/>
          <w:lang w:val="en-GB"/>
        </w:rPr>
        <w:t>literature</w:t>
      </w:r>
      <w:r w:rsidRPr="00326FB3">
        <w:rPr>
          <w:b w:val="0"/>
          <w:sz w:val="18"/>
          <w:lang w:val="en-GB"/>
        </w:rPr>
        <w:t>.</w:t>
      </w:r>
      <w:r>
        <w:rPr>
          <w:b w:val="0"/>
          <w:sz w:val="18"/>
          <w:lang w:val="en-GB"/>
        </w:rPr>
        <w:t xml:space="preserve"> </w:t>
      </w:r>
      <w:r w:rsidRPr="00DC77E4">
        <w:rPr>
          <w:b w:val="0"/>
          <w:sz w:val="18"/>
          <w:lang w:val="en-GB"/>
        </w:rPr>
        <w:t>Six organic powders were selected to validate the model (</w:t>
      </w:r>
      <w:r>
        <w:rPr>
          <w:b w:val="0"/>
          <w:sz w:val="18"/>
          <w:lang w:val="en-GB"/>
        </w:rPr>
        <w:t>a</w:t>
      </w:r>
      <w:r w:rsidRPr="00DC77E4">
        <w:rPr>
          <w:b w:val="0"/>
          <w:sz w:val="18"/>
          <w:lang w:val="en-GB"/>
        </w:rPr>
        <w:t xml:space="preserve">spirin, </w:t>
      </w:r>
      <w:r>
        <w:rPr>
          <w:b w:val="0"/>
          <w:sz w:val="18"/>
          <w:lang w:val="en-GB"/>
        </w:rPr>
        <w:t>c</w:t>
      </w:r>
      <w:r w:rsidRPr="00DC77E4">
        <w:rPr>
          <w:b w:val="0"/>
          <w:sz w:val="18"/>
          <w:lang w:val="en-GB"/>
        </w:rPr>
        <w:t xml:space="preserve">ork, </w:t>
      </w:r>
      <w:r>
        <w:rPr>
          <w:b w:val="0"/>
          <w:sz w:val="18"/>
          <w:lang w:val="en-GB"/>
        </w:rPr>
        <w:t>c</w:t>
      </w:r>
      <w:r w:rsidRPr="00DC77E4">
        <w:rPr>
          <w:b w:val="0"/>
          <w:sz w:val="18"/>
          <w:lang w:val="en-GB"/>
        </w:rPr>
        <w:t xml:space="preserve">orn starch, </w:t>
      </w:r>
      <w:r>
        <w:rPr>
          <w:b w:val="0"/>
          <w:sz w:val="18"/>
          <w:lang w:val="en-GB"/>
        </w:rPr>
        <w:t>s</w:t>
      </w:r>
      <w:r w:rsidRPr="00DC77E4">
        <w:rPr>
          <w:b w:val="0"/>
          <w:sz w:val="18"/>
          <w:lang w:val="en-GB"/>
        </w:rPr>
        <w:t>ugar d</w:t>
      </w:r>
      <w:r w:rsidRPr="00DC77E4">
        <w:rPr>
          <w:b w:val="0"/>
          <w:sz w:val="18"/>
          <w:vertAlign w:val="subscript"/>
          <w:lang w:val="en-GB"/>
        </w:rPr>
        <w:t>50</w:t>
      </w:r>
      <w:r w:rsidRPr="00DC77E4">
        <w:rPr>
          <w:b w:val="0"/>
          <w:sz w:val="18"/>
          <w:lang w:val="en-GB"/>
        </w:rPr>
        <w:t>=135</w:t>
      </w:r>
      <w:r>
        <w:rPr>
          <w:b w:val="0"/>
          <w:sz w:val="18"/>
          <w:lang w:val="en-GB"/>
        </w:rPr>
        <w:t xml:space="preserve"> </w:t>
      </w:r>
      <w:r w:rsidRPr="00DC77E4">
        <w:rPr>
          <w:b w:val="0"/>
          <w:sz w:val="18"/>
          <w:lang w:val="en-GB"/>
        </w:rPr>
        <w:t>µm</w:t>
      </w:r>
      <w:r>
        <w:rPr>
          <w:b w:val="0"/>
          <w:sz w:val="18"/>
          <w:lang w:val="en-GB"/>
        </w:rPr>
        <w:t>,</w:t>
      </w:r>
      <w:r w:rsidRPr="00DC77E4">
        <w:rPr>
          <w:b w:val="0"/>
          <w:sz w:val="18"/>
          <w:lang w:val="en-GB"/>
        </w:rPr>
        <w:t xml:space="preserve"> </w:t>
      </w:r>
      <w:r>
        <w:rPr>
          <w:b w:val="0"/>
          <w:sz w:val="18"/>
          <w:lang w:val="en-GB"/>
        </w:rPr>
        <w:t>s</w:t>
      </w:r>
      <w:r w:rsidRPr="00DC77E4">
        <w:rPr>
          <w:b w:val="0"/>
          <w:sz w:val="18"/>
          <w:lang w:val="en-GB"/>
        </w:rPr>
        <w:t>ugar</w:t>
      </w:r>
      <w:r>
        <w:rPr>
          <w:b w:val="0"/>
          <w:sz w:val="18"/>
          <w:lang w:val="en-GB"/>
        </w:rPr>
        <w:t xml:space="preserve"> </w:t>
      </w:r>
      <w:r w:rsidRPr="00DC77E4">
        <w:rPr>
          <w:b w:val="0"/>
          <w:sz w:val="18"/>
          <w:lang w:val="en-GB"/>
        </w:rPr>
        <w:t>d</w:t>
      </w:r>
      <w:r w:rsidRPr="00DC77E4">
        <w:rPr>
          <w:b w:val="0"/>
          <w:sz w:val="18"/>
          <w:vertAlign w:val="subscript"/>
          <w:lang w:val="en-GB"/>
        </w:rPr>
        <w:t>50</w:t>
      </w:r>
      <w:r w:rsidRPr="00DC77E4">
        <w:rPr>
          <w:b w:val="0"/>
          <w:sz w:val="18"/>
          <w:lang w:val="en-GB"/>
        </w:rPr>
        <w:t>=34</w:t>
      </w:r>
      <w:r>
        <w:rPr>
          <w:b w:val="0"/>
          <w:sz w:val="18"/>
          <w:lang w:val="en-GB"/>
        </w:rPr>
        <w:t xml:space="preserve"> </w:t>
      </w:r>
      <w:r w:rsidRPr="00DC77E4">
        <w:rPr>
          <w:b w:val="0"/>
          <w:sz w:val="18"/>
          <w:lang w:val="en-GB"/>
        </w:rPr>
        <w:t xml:space="preserve">µm and </w:t>
      </w:r>
      <w:r>
        <w:rPr>
          <w:b w:val="0"/>
          <w:sz w:val="18"/>
          <w:lang w:val="en-GB"/>
        </w:rPr>
        <w:t>w</w:t>
      </w:r>
      <w:r w:rsidRPr="00DC77E4">
        <w:rPr>
          <w:b w:val="0"/>
          <w:sz w:val="18"/>
          <w:lang w:val="en-GB"/>
        </w:rPr>
        <w:t xml:space="preserve">heat flour), with the intention of comparing the theoretical data obtained with </w:t>
      </w:r>
      <w:r w:rsidR="00180B59">
        <w:rPr>
          <w:b w:val="0"/>
          <w:sz w:val="18"/>
          <w:lang w:val="en-GB"/>
        </w:rPr>
        <w:t>literature</w:t>
      </w:r>
      <w:r w:rsidRPr="00DC77E4">
        <w:rPr>
          <w:b w:val="0"/>
          <w:sz w:val="18"/>
          <w:lang w:val="en-GB"/>
        </w:rPr>
        <w:t xml:space="preserve"> experimental ones.</w:t>
      </w:r>
      <w:r>
        <w:rPr>
          <w:b w:val="0"/>
          <w:sz w:val="18"/>
          <w:lang w:val="en-GB"/>
        </w:rPr>
        <w:t xml:space="preserve"> </w:t>
      </w:r>
    </w:p>
    <w:p w14:paraId="1A491095" w14:textId="77777777" w:rsidR="0008784F" w:rsidRPr="00B57B36" w:rsidRDefault="0008784F" w:rsidP="0008784F">
      <w:pPr>
        <w:pStyle w:val="CETHeading1"/>
        <w:rPr>
          <w:lang w:val="en-GB"/>
        </w:rPr>
      </w:pPr>
      <w:r w:rsidRPr="00B57B36">
        <w:rPr>
          <w:lang w:val="en-GB"/>
        </w:rPr>
        <w:t>Introduction</w:t>
      </w:r>
    </w:p>
    <w:p w14:paraId="000DED6A" w14:textId="6F9F8540" w:rsidR="0008784F" w:rsidRDefault="0008784F" w:rsidP="0008784F">
      <w:pPr>
        <w:pStyle w:val="CETBodytext"/>
        <w:rPr>
          <w:lang w:val="en-GB"/>
        </w:rPr>
      </w:pPr>
      <w:r>
        <w:rPr>
          <w:lang w:val="en-GB"/>
        </w:rPr>
        <w:t xml:space="preserve">The </w:t>
      </w:r>
      <w:r w:rsidRPr="00DE52F6">
        <w:rPr>
          <w:lang w:val="en-GB"/>
        </w:rPr>
        <w:t xml:space="preserve">Minimum Ignition Energy (MIE) is the smallest thermal energy which, released in a point of a </w:t>
      </w:r>
      <w:r w:rsidR="00180B59">
        <w:rPr>
          <w:lang w:val="en-GB"/>
        </w:rPr>
        <w:t xml:space="preserve">dust </w:t>
      </w:r>
      <w:r w:rsidRPr="00DE52F6">
        <w:rPr>
          <w:lang w:val="en-GB"/>
        </w:rPr>
        <w:t xml:space="preserve">cloud suspended in the air, could trigger </w:t>
      </w:r>
      <w:r w:rsidR="00180B59">
        <w:rPr>
          <w:lang w:val="en-GB"/>
        </w:rPr>
        <w:t xml:space="preserve">a </w:t>
      </w:r>
      <w:r w:rsidRPr="00DE52F6">
        <w:rPr>
          <w:lang w:val="en-GB"/>
        </w:rPr>
        <w:t>combustion.</w:t>
      </w:r>
      <w:r>
        <w:rPr>
          <w:lang w:val="en-GB"/>
        </w:rPr>
        <w:t xml:space="preserve"> </w:t>
      </w:r>
      <w:r w:rsidRPr="00DE52F6">
        <w:rPr>
          <w:lang w:val="en-GB"/>
        </w:rPr>
        <w:t>Its value is usually reported in millijoules</w:t>
      </w:r>
      <w:r>
        <w:rPr>
          <w:lang w:val="en-GB"/>
        </w:rPr>
        <w:t xml:space="preserve"> </w:t>
      </w:r>
      <w:r w:rsidRPr="00DE52F6">
        <w:rPr>
          <w:lang w:val="en-GB"/>
        </w:rPr>
        <w:t xml:space="preserve">[mJ] and can vary greatly depending on the chemical nature of the powder, its physical </w:t>
      </w:r>
      <w:r w:rsidR="00F33C6D" w:rsidRPr="00DE52F6">
        <w:rPr>
          <w:lang w:val="en-GB"/>
        </w:rPr>
        <w:t>characteristics,</w:t>
      </w:r>
      <w:r w:rsidRPr="00DE52F6">
        <w:rPr>
          <w:lang w:val="en-GB"/>
        </w:rPr>
        <w:t xml:space="preserve"> and the conditions in which the powder is present.</w:t>
      </w:r>
      <w:r>
        <w:rPr>
          <w:lang w:val="en-GB"/>
        </w:rPr>
        <w:t xml:space="preserve"> </w:t>
      </w:r>
      <w:r w:rsidRPr="006A57C2">
        <w:rPr>
          <w:lang w:val="en-GB"/>
        </w:rPr>
        <w:t>The value of the MIE is involved in the design of numerous parts of the plant, such as electrical components, mechanical and process equipment, and in operations to remove unwanted dust</w:t>
      </w:r>
      <w:r w:rsidR="00BA092D">
        <w:rPr>
          <w:lang w:val="en-GB"/>
        </w:rPr>
        <w:t>s</w:t>
      </w:r>
      <w:r w:rsidRPr="006A57C2">
        <w:rPr>
          <w:lang w:val="en-GB"/>
        </w:rPr>
        <w:t>. MIE is</w:t>
      </w:r>
      <w:r>
        <w:rPr>
          <w:lang w:val="en-GB"/>
        </w:rPr>
        <w:t xml:space="preserve"> also</w:t>
      </w:r>
      <w:r w:rsidRPr="006A57C2">
        <w:rPr>
          <w:lang w:val="en-GB"/>
        </w:rPr>
        <w:t xml:space="preserve"> used in the layout of the production line. In fact, the </w:t>
      </w:r>
      <w:r>
        <w:rPr>
          <w:lang w:val="en-GB"/>
        </w:rPr>
        <w:t>M</w:t>
      </w:r>
      <w:r w:rsidRPr="006A57C2">
        <w:rPr>
          <w:lang w:val="en-GB"/>
        </w:rPr>
        <w:t xml:space="preserve">inimum </w:t>
      </w:r>
      <w:r>
        <w:rPr>
          <w:lang w:val="en-GB"/>
        </w:rPr>
        <w:t>I</w:t>
      </w:r>
      <w:r w:rsidRPr="006A57C2">
        <w:rPr>
          <w:lang w:val="en-GB"/>
        </w:rPr>
        <w:t xml:space="preserve">gnition </w:t>
      </w:r>
      <w:r>
        <w:rPr>
          <w:lang w:val="en-GB"/>
        </w:rPr>
        <w:t>E</w:t>
      </w:r>
      <w:r w:rsidRPr="006A57C2">
        <w:rPr>
          <w:lang w:val="en-GB"/>
        </w:rPr>
        <w:t>nergy value is influenced by process parameters and, by modifying them, it is possible to obtain higher</w:t>
      </w:r>
      <w:r w:rsidR="00BA092D">
        <w:rPr>
          <w:lang w:val="en-GB"/>
        </w:rPr>
        <w:t>,</w:t>
      </w:r>
      <w:r w:rsidRPr="006A57C2">
        <w:rPr>
          <w:lang w:val="en-GB"/>
        </w:rPr>
        <w:t xml:space="preserve"> and therefore less dangerous</w:t>
      </w:r>
      <w:r w:rsidR="00BA092D">
        <w:rPr>
          <w:lang w:val="en-GB"/>
        </w:rPr>
        <w:t>,</w:t>
      </w:r>
      <w:r w:rsidRPr="006A57C2">
        <w:rPr>
          <w:lang w:val="en-GB"/>
        </w:rPr>
        <w:t xml:space="preserve"> MIE values.</w:t>
      </w:r>
    </w:p>
    <w:p w14:paraId="3159A159" w14:textId="02E4CD5F" w:rsidR="0008784F" w:rsidRDefault="0008784F" w:rsidP="0008784F">
      <w:pPr>
        <w:pStyle w:val="CETBodytext"/>
        <w:rPr>
          <w:lang w:val="en-GB"/>
        </w:rPr>
      </w:pPr>
      <w:r w:rsidRPr="003625B7">
        <w:rPr>
          <w:lang w:val="en-GB"/>
        </w:rPr>
        <w:t xml:space="preserve">Currently, regulations (such as ASTM E2019-03) require that the determination of the </w:t>
      </w:r>
      <w:r w:rsidR="00BA092D">
        <w:rPr>
          <w:lang w:val="en-GB"/>
        </w:rPr>
        <w:t>M</w:t>
      </w:r>
      <w:r w:rsidRPr="003625B7">
        <w:rPr>
          <w:lang w:val="en-GB"/>
        </w:rPr>
        <w:t xml:space="preserve">inimum </w:t>
      </w:r>
      <w:r w:rsidR="00BA092D">
        <w:rPr>
          <w:lang w:val="en-GB"/>
        </w:rPr>
        <w:t>I</w:t>
      </w:r>
      <w:r w:rsidRPr="003625B7">
        <w:rPr>
          <w:lang w:val="en-GB"/>
        </w:rPr>
        <w:t xml:space="preserve">gnition </w:t>
      </w:r>
      <w:r w:rsidR="00BA092D">
        <w:rPr>
          <w:lang w:val="en-GB"/>
        </w:rPr>
        <w:t>E</w:t>
      </w:r>
      <w:r w:rsidRPr="003625B7">
        <w:rPr>
          <w:lang w:val="en-GB"/>
        </w:rPr>
        <w:t xml:space="preserve">nergy value of a dust </w:t>
      </w:r>
      <w:r w:rsidR="00D51AB5">
        <w:rPr>
          <w:lang w:val="en-GB"/>
        </w:rPr>
        <w:t>is</w:t>
      </w:r>
      <w:r w:rsidRPr="003625B7">
        <w:rPr>
          <w:lang w:val="en-GB"/>
        </w:rPr>
        <w:t xml:space="preserve"> carried out through laboratory tests.</w:t>
      </w:r>
      <w:r>
        <w:rPr>
          <w:lang w:val="en-GB"/>
        </w:rPr>
        <w:t xml:space="preserve"> </w:t>
      </w:r>
      <w:r w:rsidRPr="003625B7">
        <w:rPr>
          <w:lang w:val="en-GB"/>
        </w:rPr>
        <w:t xml:space="preserve">The test for the evaluation of the MIE is conducted by suspending a </w:t>
      </w:r>
      <w:r w:rsidR="00D51AB5">
        <w:rPr>
          <w:lang w:val="en-GB"/>
        </w:rPr>
        <w:t xml:space="preserve">dust </w:t>
      </w:r>
      <w:r w:rsidRPr="003625B7">
        <w:rPr>
          <w:lang w:val="en-GB"/>
        </w:rPr>
        <w:t>cloud in a closed container, to recreate confinement</w:t>
      </w:r>
      <w:r w:rsidR="00D253A8">
        <w:rPr>
          <w:lang w:val="en-GB"/>
        </w:rPr>
        <w:t>,</w:t>
      </w:r>
      <w:r w:rsidRPr="003625B7">
        <w:rPr>
          <w:lang w:val="en-GB"/>
        </w:rPr>
        <w:t xml:space="preserve"> </w:t>
      </w:r>
      <w:r w:rsidR="00950AD7">
        <w:rPr>
          <w:lang w:val="en-GB"/>
        </w:rPr>
        <w:t xml:space="preserve">and </w:t>
      </w:r>
      <w:r w:rsidR="0049784B">
        <w:rPr>
          <w:lang w:val="en-GB"/>
        </w:rPr>
        <w:t>then starting</w:t>
      </w:r>
      <w:r w:rsidRPr="003625B7">
        <w:rPr>
          <w:lang w:val="en-GB"/>
        </w:rPr>
        <w:t xml:space="preserve"> </w:t>
      </w:r>
      <w:r w:rsidR="0098399C">
        <w:rPr>
          <w:lang w:val="en-GB"/>
        </w:rPr>
        <w:t>an</w:t>
      </w:r>
      <w:r w:rsidRPr="003625B7">
        <w:rPr>
          <w:lang w:val="en-GB"/>
        </w:rPr>
        <w:t xml:space="preserve"> electric discharge of different known values </w:t>
      </w:r>
      <w:r w:rsidRPr="003E2CF3">
        <w:rPr>
          <w:lang w:val="en-GB"/>
        </w:rPr>
        <w:t>(Ogle, 2016).</w:t>
      </w:r>
    </w:p>
    <w:p w14:paraId="568FA2C2" w14:textId="472724A7" w:rsidR="0008784F" w:rsidRDefault="0008784F" w:rsidP="0008784F">
      <w:pPr>
        <w:pStyle w:val="CETBodytext"/>
        <w:rPr>
          <w:lang w:val="en-GB"/>
        </w:rPr>
      </w:pPr>
      <w:r w:rsidRPr="003625B7">
        <w:rPr>
          <w:lang w:val="en-GB"/>
        </w:rPr>
        <w:t xml:space="preserve">There are several models capable of obtaining the MIE value according to </w:t>
      </w:r>
      <w:r w:rsidR="00A6634C">
        <w:rPr>
          <w:lang w:val="en-GB"/>
        </w:rPr>
        <w:t>current</w:t>
      </w:r>
      <w:r w:rsidRPr="003625B7">
        <w:rPr>
          <w:lang w:val="en-GB"/>
        </w:rPr>
        <w:t xml:space="preserve"> regulations.</w:t>
      </w:r>
      <w:r>
        <w:rPr>
          <w:lang w:val="en-GB"/>
        </w:rPr>
        <w:t xml:space="preserve"> </w:t>
      </w:r>
      <w:r w:rsidR="00222D0B">
        <w:rPr>
          <w:lang w:val="en-GB"/>
        </w:rPr>
        <w:t>Now</w:t>
      </w:r>
      <w:r>
        <w:rPr>
          <w:lang w:val="en-GB"/>
        </w:rPr>
        <w:t>, t</w:t>
      </w:r>
      <w:r w:rsidRPr="003625B7">
        <w:rPr>
          <w:lang w:val="en-GB"/>
        </w:rPr>
        <w:t>he most used device</w:t>
      </w:r>
      <w:r w:rsidR="00E973E2">
        <w:rPr>
          <w:lang w:val="en-GB"/>
        </w:rPr>
        <w:t>s</w:t>
      </w:r>
      <w:r w:rsidRPr="003625B7">
        <w:rPr>
          <w:lang w:val="en-GB"/>
        </w:rPr>
        <w:t xml:space="preserve"> </w:t>
      </w:r>
      <w:r w:rsidR="00E973E2">
        <w:rPr>
          <w:lang w:val="en-GB"/>
        </w:rPr>
        <w:t>are</w:t>
      </w:r>
      <w:r w:rsidR="0049784B" w:rsidRPr="003625B7">
        <w:rPr>
          <w:lang w:val="en-GB"/>
        </w:rPr>
        <w:t xml:space="preserve"> </w:t>
      </w:r>
      <w:r w:rsidRPr="003625B7">
        <w:rPr>
          <w:lang w:val="en-GB"/>
        </w:rPr>
        <w:t>the Hartmann tube and the MIKE-3 tube.</w:t>
      </w:r>
      <w:r>
        <w:rPr>
          <w:lang w:val="en-GB"/>
        </w:rPr>
        <w:t xml:space="preserve"> T</w:t>
      </w:r>
      <w:r w:rsidRPr="003625B7">
        <w:rPr>
          <w:lang w:val="en-GB"/>
        </w:rPr>
        <w:t>he tests differ in the dimensions of the cylinder (diameter 71 mm and height 420 mm for Hartmann</w:t>
      </w:r>
      <w:r>
        <w:rPr>
          <w:lang w:val="en-GB"/>
        </w:rPr>
        <w:t xml:space="preserve"> tube</w:t>
      </w:r>
      <w:r w:rsidRPr="003625B7">
        <w:rPr>
          <w:lang w:val="en-GB"/>
        </w:rPr>
        <w:t>; diameter 68.5 mm and height 315 mm for MIKE-3</w:t>
      </w:r>
      <w:r>
        <w:rPr>
          <w:lang w:val="en-GB"/>
        </w:rPr>
        <w:t xml:space="preserve"> tube</w:t>
      </w:r>
      <w:r w:rsidRPr="003625B7">
        <w:rPr>
          <w:lang w:val="en-GB"/>
        </w:rPr>
        <w:t xml:space="preserve">), the powder suspension mode (Hartmann </w:t>
      </w:r>
      <w:r>
        <w:rPr>
          <w:lang w:val="en-GB"/>
        </w:rPr>
        <w:t xml:space="preserve">tube </w:t>
      </w:r>
      <w:r w:rsidRPr="003625B7">
        <w:rPr>
          <w:lang w:val="en-GB"/>
        </w:rPr>
        <w:t>uses two successive air jets</w:t>
      </w:r>
      <w:r w:rsidR="00E973E2">
        <w:rPr>
          <w:lang w:val="en-GB"/>
        </w:rPr>
        <w:t>,</w:t>
      </w:r>
      <w:r w:rsidRPr="003625B7">
        <w:rPr>
          <w:lang w:val="en-GB"/>
        </w:rPr>
        <w:t xml:space="preserve"> respectively at 450 mbar for pre-suspension and 500 mbar for dispersion</w:t>
      </w:r>
      <w:r>
        <w:rPr>
          <w:lang w:val="en-GB"/>
        </w:rPr>
        <w:t xml:space="preserve">; </w:t>
      </w:r>
      <w:r w:rsidRPr="003625B7">
        <w:rPr>
          <w:lang w:val="en-GB"/>
        </w:rPr>
        <w:t>MIKE-3</w:t>
      </w:r>
      <w:r>
        <w:rPr>
          <w:lang w:val="en-GB"/>
        </w:rPr>
        <w:t xml:space="preserve"> tube</w:t>
      </w:r>
      <w:r w:rsidRPr="003625B7">
        <w:rPr>
          <w:lang w:val="en-GB"/>
        </w:rPr>
        <w:t xml:space="preserve"> uses a single jet at 7 bar), the possibility of adjusting </w:t>
      </w:r>
      <w:r w:rsidRPr="003625B7">
        <w:rPr>
          <w:lang w:val="en-GB"/>
        </w:rPr>
        <w:lastRenderedPageBreak/>
        <w:t>the inductance (</w:t>
      </w:r>
      <w:r w:rsidR="005C5039">
        <w:rPr>
          <w:lang w:val="en-GB"/>
        </w:rPr>
        <w:t>only for</w:t>
      </w:r>
      <w:r w:rsidRPr="003625B7">
        <w:rPr>
          <w:lang w:val="en-GB"/>
        </w:rPr>
        <w:t xml:space="preserve"> MIKE-3</w:t>
      </w:r>
      <w:r>
        <w:rPr>
          <w:lang w:val="en-GB"/>
        </w:rPr>
        <w:t xml:space="preserve"> tube</w:t>
      </w:r>
      <w:r w:rsidRPr="003625B7">
        <w:rPr>
          <w:lang w:val="en-GB"/>
        </w:rPr>
        <w:t xml:space="preserve">) and other adjustments relating to electrodes, such as the ability to choose different ignition energies and adjust the distance between the electrodes </w:t>
      </w:r>
      <w:r w:rsidRPr="003E2CF3">
        <w:rPr>
          <w:lang w:val="en-GB"/>
        </w:rPr>
        <w:t>(Janes et al., 2008).</w:t>
      </w:r>
    </w:p>
    <w:p w14:paraId="5F63C245" w14:textId="782E0062" w:rsidR="0008784F" w:rsidRDefault="0008784F" w:rsidP="0008784F">
      <w:pPr>
        <w:pStyle w:val="CETBodytext"/>
        <w:rPr>
          <w:lang w:val="en-GB"/>
        </w:rPr>
      </w:pPr>
      <w:r w:rsidRPr="000706B1">
        <w:rPr>
          <w:lang w:val="en-GB"/>
        </w:rPr>
        <w:t xml:space="preserve">The experimental tests </w:t>
      </w:r>
      <w:r w:rsidR="00F33C6D" w:rsidRPr="000706B1">
        <w:rPr>
          <w:lang w:val="en-GB"/>
        </w:rPr>
        <w:t>are</w:t>
      </w:r>
      <w:r w:rsidRPr="000706B1">
        <w:rPr>
          <w:lang w:val="en-GB"/>
        </w:rPr>
        <w:t xml:space="preserve"> currently the only methodology recognized by the standards defining MIE.</w:t>
      </w:r>
      <w:r>
        <w:rPr>
          <w:lang w:val="en-GB"/>
        </w:rPr>
        <w:t xml:space="preserve"> </w:t>
      </w:r>
      <w:r w:rsidRPr="000706B1">
        <w:rPr>
          <w:lang w:val="en-GB"/>
        </w:rPr>
        <w:t xml:space="preserve">However, the experimental methods </w:t>
      </w:r>
      <w:r w:rsidR="00F33C6D">
        <w:rPr>
          <w:lang w:val="en-GB"/>
        </w:rPr>
        <w:t>exhibit</w:t>
      </w:r>
      <w:r w:rsidR="00B12B6E" w:rsidRPr="000706B1">
        <w:rPr>
          <w:lang w:val="en-GB"/>
        </w:rPr>
        <w:t xml:space="preserve"> </w:t>
      </w:r>
      <w:r w:rsidRPr="000706B1">
        <w:rPr>
          <w:lang w:val="en-GB"/>
        </w:rPr>
        <w:t>many limitations, in particular</w:t>
      </w:r>
      <w:r>
        <w:rPr>
          <w:lang w:val="en-GB"/>
        </w:rPr>
        <w:t>: 1)</w:t>
      </w:r>
      <w:r w:rsidRPr="000706B1">
        <w:rPr>
          <w:lang w:val="en-GB"/>
        </w:rPr>
        <w:t xml:space="preserve"> the need to conduct </w:t>
      </w:r>
      <w:r>
        <w:rPr>
          <w:lang w:val="en-GB"/>
        </w:rPr>
        <w:t xml:space="preserve">several </w:t>
      </w:r>
      <w:r w:rsidRPr="000706B1">
        <w:rPr>
          <w:lang w:val="en-GB"/>
        </w:rPr>
        <w:t xml:space="preserve">experimental tests </w:t>
      </w:r>
      <w:r w:rsidR="00B0632B">
        <w:rPr>
          <w:lang w:val="en-GB"/>
        </w:rPr>
        <w:t>for each dust sample</w:t>
      </w:r>
      <w:r w:rsidRPr="000706B1">
        <w:rPr>
          <w:lang w:val="en-GB"/>
        </w:rPr>
        <w:t xml:space="preserve"> </w:t>
      </w:r>
      <w:r w:rsidR="00081376" w:rsidRPr="000706B1">
        <w:rPr>
          <w:lang w:val="en-GB"/>
        </w:rPr>
        <w:t>to</w:t>
      </w:r>
      <w:r w:rsidRPr="000706B1">
        <w:rPr>
          <w:lang w:val="en-GB"/>
        </w:rPr>
        <w:t xml:space="preserve"> determine the MIE value</w:t>
      </w:r>
      <w:r>
        <w:rPr>
          <w:lang w:val="en-GB"/>
        </w:rPr>
        <w:t xml:space="preserve">; 2) </w:t>
      </w:r>
      <w:r w:rsidRPr="003C3AED">
        <w:rPr>
          <w:lang w:val="en-GB"/>
        </w:rPr>
        <w:t>in many cases, the tested powders are dangerous, both for their explosive potential and for the toxic products that they can release during combustion</w:t>
      </w:r>
      <w:r>
        <w:rPr>
          <w:lang w:val="en-GB"/>
        </w:rPr>
        <w:t xml:space="preserve">; 3) </w:t>
      </w:r>
      <w:r w:rsidRPr="003C3AED">
        <w:rPr>
          <w:lang w:val="en-GB"/>
        </w:rPr>
        <w:t>the procedure requires long times and high economic cost</w:t>
      </w:r>
      <w:r w:rsidR="00EE124B">
        <w:rPr>
          <w:lang w:val="en-GB"/>
        </w:rPr>
        <w:t>s</w:t>
      </w:r>
      <w:r>
        <w:rPr>
          <w:lang w:val="en-GB"/>
        </w:rPr>
        <w:t>.</w:t>
      </w:r>
    </w:p>
    <w:p w14:paraId="1120AA16" w14:textId="798B8BF2" w:rsidR="0008784F" w:rsidRDefault="0008784F" w:rsidP="0008784F">
      <w:pPr>
        <w:pStyle w:val="CETBodytext"/>
        <w:rPr>
          <w:lang w:val="en-GB"/>
        </w:rPr>
      </w:pPr>
      <w:r w:rsidRPr="003C3AED">
        <w:rPr>
          <w:lang w:val="en-GB"/>
        </w:rPr>
        <w:t xml:space="preserve">There </w:t>
      </w:r>
      <w:r>
        <w:rPr>
          <w:lang w:val="en-GB"/>
        </w:rPr>
        <w:t xml:space="preserve">are </w:t>
      </w:r>
      <w:r w:rsidRPr="003C3AED">
        <w:rPr>
          <w:lang w:val="en-GB"/>
        </w:rPr>
        <w:t xml:space="preserve">few </w:t>
      </w:r>
      <w:proofErr w:type="gramStart"/>
      <w:r w:rsidR="000956CF" w:rsidRPr="003C3AED">
        <w:rPr>
          <w:lang w:val="en-GB"/>
        </w:rPr>
        <w:t>research</w:t>
      </w:r>
      <w:r w:rsidR="00EE124B">
        <w:rPr>
          <w:lang w:val="en-GB"/>
        </w:rPr>
        <w:t>es</w:t>
      </w:r>
      <w:proofErr w:type="gramEnd"/>
      <w:r w:rsidRPr="003C3AED">
        <w:rPr>
          <w:lang w:val="en-GB"/>
        </w:rPr>
        <w:t xml:space="preserve"> aimed </w:t>
      </w:r>
      <w:r w:rsidR="00434EC9">
        <w:rPr>
          <w:lang w:val="en-GB"/>
        </w:rPr>
        <w:t>at</w:t>
      </w:r>
      <w:r w:rsidR="00434EC9" w:rsidRPr="003C3AED">
        <w:rPr>
          <w:lang w:val="en-GB"/>
        </w:rPr>
        <w:t xml:space="preserve"> </w:t>
      </w:r>
      <w:r w:rsidRPr="003C3AED">
        <w:rPr>
          <w:lang w:val="en-GB"/>
        </w:rPr>
        <w:t>describ</w:t>
      </w:r>
      <w:r w:rsidR="0003698F">
        <w:rPr>
          <w:lang w:val="en-GB"/>
        </w:rPr>
        <w:t>ing</w:t>
      </w:r>
      <w:r w:rsidRPr="003C3AED">
        <w:rPr>
          <w:lang w:val="en-GB"/>
        </w:rPr>
        <w:t xml:space="preserve"> the </w:t>
      </w:r>
      <w:r w:rsidR="0003698F">
        <w:rPr>
          <w:lang w:val="en-GB"/>
        </w:rPr>
        <w:t xml:space="preserve">explosive </w:t>
      </w:r>
      <w:r w:rsidRPr="003C3AED">
        <w:rPr>
          <w:lang w:val="en-GB"/>
        </w:rPr>
        <w:t xml:space="preserve">behaviour of </w:t>
      </w:r>
      <w:r w:rsidR="0003698F">
        <w:rPr>
          <w:lang w:val="en-GB"/>
        </w:rPr>
        <w:t>a</w:t>
      </w:r>
      <w:r w:rsidR="0003698F" w:rsidRPr="003C3AED">
        <w:rPr>
          <w:lang w:val="en-GB"/>
        </w:rPr>
        <w:t xml:space="preserve"> </w:t>
      </w:r>
      <w:r w:rsidRPr="003C3AED">
        <w:rPr>
          <w:lang w:val="en-GB"/>
        </w:rPr>
        <w:t>dust</w:t>
      </w:r>
      <w:r w:rsidR="00434EC9">
        <w:rPr>
          <w:lang w:val="en-GB"/>
        </w:rPr>
        <w:t xml:space="preserve"> as a function </w:t>
      </w:r>
      <w:r w:rsidR="0003698F">
        <w:rPr>
          <w:lang w:val="en-GB"/>
        </w:rPr>
        <w:t xml:space="preserve">its </w:t>
      </w:r>
      <w:r w:rsidR="00B84A5B">
        <w:rPr>
          <w:lang w:val="en-GB"/>
        </w:rPr>
        <w:t>thermochemical properties</w:t>
      </w:r>
      <w:r w:rsidRPr="003C3AED">
        <w:rPr>
          <w:lang w:val="en-GB"/>
        </w:rPr>
        <w:t>.</w:t>
      </w:r>
      <w:r>
        <w:rPr>
          <w:lang w:val="en-GB"/>
        </w:rPr>
        <w:t xml:space="preserve"> </w:t>
      </w:r>
      <w:r w:rsidRPr="00F20B44">
        <w:rPr>
          <w:lang w:val="en-GB"/>
        </w:rPr>
        <w:t>Hosseinzadeh et al. (2019) proposed</w:t>
      </w:r>
      <w:r w:rsidRPr="00724587">
        <w:rPr>
          <w:lang w:val="en-GB"/>
        </w:rPr>
        <w:t xml:space="preserve"> a theoretical model </w:t>
      </w:r>
      <w:r w:rsidR="00964B6A">
        <w:rPr>
          <w:lang w:val="en-GB"/>
        </w:rPr>
        <w:t>to</w:t>
      </w:r>
      <w:r w:rsidR="00825C27">
        <w:rPr>
          <w:lang w:val="en-GB"/>
        </w:rPr>
        <w:t xml:space="preserve"> </w:t>
      </w:r>
      <w:r w:rsidR="00964B6A">
        <w:rPr>
          <w:lang w:val="en-GB"/>
        </w:rPr>
        <w:t>correlate</w:t>
      </w:r>
      <w:r w:rsidRPr="00724587">
        <w:rPr>
          <w:lang w:val="en-GB"/>
        </w:rPr>
        <w:t xml:space="preserve"> MIE </w:t>
      </w:r>
      <w:r w:rsidR="00EB5005">
        <w:rPr>
          <w:lang w:val="en-GB"/>
        </w:rPr>
        <w:t>with</w:t>
      </w:r>
      <w:r w:rsidRPr="00724587">
        <w:rPr>
          <w:lang w:val="en-GB"/>
        </w:rPr>
        <w:t xml:space="preserve"> MIT</w:t>
      </w:r>
      <w:r>
        <w:rPr>
          <w:lang w:val="en-GB"/>
        </w:rPr>
        <w:t xml:space="preserve"> (Minimum Ignition Temperature). </w:t>
      </w:r>
      <w:r w:rsidRPr="00491E2B">
        <w:rPr>
          <w:lang w:val="en-GB"/>
        </w:rPr>
        <w:t>Ren et al. (2009)</w:t>
      </w:r>
      <w:r w:rsidRPr="00724587">
        <w:rPr>
          <w:lang w:val="en-GB"/>
        </w:rPr>
        <w:t xml:space="preserve"> proposed a mathematical model that </w:t>
      </w:r>
      <w:r w:rsidR="00B84A5B" w:rsidRPr="00724587">
        <w:rPr>
          <w:lang w:val="en-GB"/>
        </w:rPr>
        <w:t>relate</w:t>
      </w:r>
      <w:r w:rsidR="00B84A5B">
        <w:rPr>
          <w:lang w:val="en-GB"/>
        </w:rPr>
        <w:t>d</w:t>
      </w:r>
      <w:r w:rsidRPr="00724587">
        <w:rPr>
          <w:lang w:val="en-GB"/>
        </w:rPr>
        <w:t xml:space="preserve"> </w:t>
      </w:r>
      <w:r w:rsidR="00A968D2">
        <w:rPr>
          <w:lang w:val="en-GB"/>
        </w:rPr>
        <w:t xml:space="preserve">the </w:t>
      </w:r>
      <w:r w:rsidRPr="00724587">
        <w:rPr>
          <w:lang w:val="en-GB"/>
        </w:rPr>
        <w:t>MIE to dust parameters (dust particle size, dust concentration, turbulence, spark energy density</w:t>
      </w:r>
      <w:r>
        <w:rPr>
          <w:lang w:val="en-GB"/>
        </w:rPr>
        <w:t xml:space="preserve"> </w:t>
      </w:r>
      <w:r w:rsidRPr="00724587">
        <w:rPr>
          <w:lang w:val="en-GB"/>
        </w:rPr>
        <w:t>and spark discharge time).</w:t>
      </w:r>
      <w:r>
        <w:rPr>
          <w:lang w:val="en-GB"/>
        </w:rPr>
        <w:t xml:space="preserve"> </w:t>
      </w:r>
      <w:r w:rsidRPr="006B44C4">
        <w:rPr>
          <w:lang w:val="en-GB"/>
        </w:rPr>
        <w:t>In the literature</w:t>
      </w:r>
      <w:r w:rsidR="00B17ADC">
        <w:rPr>
          <w:lang w:val="en-GB"/>
        </w:rPr>
        <w:t>,</w:t>
      </w:r>
      <w:r w:rsidRPr="006B44C4">
        <w:rPr>
          <w:lang w:val="en-GB"/>
        </w:rPr>
        <w:t xml:space="preserve"> papers investigating the mathematical relationship between the MIE and particle size</w:t>
      </w:r>
      <w:r>
        <w:rPr>
          <w:lang w:val="en-GB"/>
        </w:rPr>
        <w:t xml:space="preserve"> </w:t>
      </w:r>
      <w:r w:rsidRPr="006B44C4">
        <w:rPr>
          <w:lang w:val="en-GB"/>
        </w:rPr>
        <w:t xml:space="preserve">are fewer. </w:t>
      </w:r>
      <w:r w:rsidR="003657A3">
        <w:rPr>
          <w:lang w:val="en-GB"/>
        </w:rPr>
        <w:t>The</w:t>
      </w:r>
      <w:r w:rsidRPr="006B44C4">
        <w:rPr>
          <w:lang w:val="en-GB"/>
        </w:rPr>
        <w:t xml:space="preserve"> most recent</w:t>
      </w:r>
      <w:r w:rsidR="00DD1441">
        <w:rPr>
          <w:lang w:val="en-GB"/>
        </w:rPr>
        <w:t xml:space="preserve"> study</w:t>
      </w:r>
      <w:r w:rsidRPr="006B44C4">
        <w:rPr>
          <w:lang w:val="en-GB"/>
        </w:rPr>
        <w:t xml:space="preserve"> </w:t>
      </w:r>
      <w:r w:rsidR="006955A2">
        <w:rPr>
          <w:lang w:val="en-GB"/>
        </w:rPr>
        <w:t>has been</w:t>
      </w:r>
      <w:r w:rsidR="006955A2" w:rsidRPr="006B44C4">
        <w:rPr>
          <w:lang w:val="en-GB"/>
        </w:rPr>
        <w:t xml:space="preserve"> </w:t>
      </w:r>
      <w:r w:rsidRPr="006B44C4">
        <w:rPr>
          <w:lang w:val="en-GB"/>
        </w:rPr>
        <w:t xml:space="preserve">conducted by </w:t>
      </w:r>
      <w:r w:rsidRPr="005D51D6">
        <w:rPr>
          <w:lang w:val="en-GB"/>
        </w:rPr>
        <w:t>Copelli et al. (2021</w:t>
      </w:r>
      <w:r w:rsidRPr="006B44C4">
        <w:rPr>
          <w:lang w:val="en-GB"/>
        </w:rPr>
        <w:t xml:space="preserve">) </w:t>
      </w:r>
      <w:r w:rsidR="008E50D1">
        <w:rPr>
          <w:lang w:val="en-GB"/>
        </w:rPr>
        <w:t>but it describe</w:t>
      </w:r>
      <w:r w:rsidR="006955A2">
        <w:rPr>
          <w:lang w:val="en-GB"/>
        </w:rPr>
        <w:t>s</w:t>
      </w:r>
      <w:r w:rsidR="008E50D1">
        <w:rPr>
          <w:lang w:val="en-GB"/>
        </w:rPr>
        <w:t xml:space="preserve"> the </w:t>
      </w:r>
      <w:r w:rsidR="006955A2">
        <w:rPr>
          <w:lang w:val="en-GB"/>
        </w:rPr>
        <w:t xml:space="preserve">influence of a mean diameter of the dust </w:t>
      </w:r>
      <w:r w:rsidR="00E64DE8">
        <w:rPr>
          <w:lang w:val="en-GB"/>
        </w:rPr>
        <w:t>on the MIE without considering</w:t>
      </w:r>
      <w:r w:rsidR="006955A2">
        <w:rPr>
          <w:lang w:val="en-GB"/>
        </w:rPr>
        <w:t xml:space="preserve"> the complete Particle Size Distribution (PSD). </w:t>
      </w:r>
      <w:r w:rsidR="0083586A">
        <w:rPr>
          <w:lang w:val="en-GB"/>
        </w:rPr>
        <w:t>T</w:t>
      </w:r>
      <w:r w:rsidRPr="006B44C4">
        <w:rPr>
          <w:lang w:val="en-GB"/>
        </w:rPr>
        <w:t>he present work was based on th</w:t>
      </w:r>
      <w:r w:rsidR="0083586A">
        <w:rPr>
          <w:lang w:val="en-GB"/>
        </w:rPr>
        <w:t xml:space="preserve">e work of </w:t>
      </w:r>
      <w:r w:rsidR="0083586A" w:rsidRPr="005D51D6">
        <w:rPr>
          <w:lang w:val="en-GB"/>
        </w:rPr>
        <w:t>Copelli et al. (2021</w:t>
      </w:r>
      <w:r w:rsidR="0083586A" w:rsidRPr="006B44C4">
        <w:rPr>
          <w:lang w:val="en-GB"/>
        </w:rPr>
        <w:t>)</w:t>
      </w:r>
      <w:r w:rsidR="0083586A">
        <w:rPr>
          <w:lang w:val="en-GB"/>
        </w:rPr>
        <w:t xml:space="preserve"> but it introduced the influence of PSD on MIE value</w:t>
      </w:r>
      <w:r w:rsidRPr="006B44C4">
        <w:rPr>
          <w:lang w:val="en-GB"/>
        </w:rPr>
        <w:t>.</w:t>
      </w:r>
    </w:p>
    <w:p w14:paraId="2D29B961" w14:textId="3334B51D" w:rsidR="0008784F" w:rsidRPr="00DE52F6" w:rsidRDefault="0083586A" w:rsidP="0008784F">
      <w:pPr>
        <w:pStyle w:val="CETBodytext"/>
        <w:rPr>
          <w:lang w:val="en-GB"/>
        </w:rPr>
      </w:pPr>
      <w:r>
        <w:rPr>
          <w:lang w:val="en-GB"/>
        </w:rPr>
        <w:t>The</w:t>
      </w:r>
      <w:r w:rsidRPr="00536FFE">
        <w:rPr>
          <w:lang w:val="en-GB"/>
        </w:rPr>
        <w:t xml:space="preserve"> </w:t>
      </w:r>
      <w:r w:rsidR="0008784F" w:rsidRPr="00536FFE">
        <w:rPr>
          <w:lang w:val="en-GB"/>
        </w:rPr>
        <w:t xml:space="preserve">mathematical model </w:t>
      </w:r>
      <w:r>
        <w:rPr>
          <w:lang w:val="en-GB"/>
        </w:rPr>
        <w:t>developed</w:t>
      </w:r>
      <w:r w:rsidR="00B13B50">
        <w:rPr>
          <w:lang w:val="en-GB"/>
        </w:rPr>
        <w:t xml:space="preserve">, if </w:t>
      </w:r>
      <w:r w:rsidR="0008784F" w:rsidRPr="00536FFE">
        <w:rPr>
          <w:lang w:val="en-GB"/>
        </w:rPr>
        <w:t>compared to the experimental method</w:t>
      </w:r>
      <w:r w:rsidR="00B13B50">
        <w:rPr>
          <w:lang w:val="en-GB"/>
        </w:rPr>
        <w:t>,</w:t>
      </w:r>
      <w:r w:rsidR="0008784F" w:rsidRPr="00536FFE">
        <w:rPr>
          <w:lang w:val="en-GB"/>
        </w:rPr>
        <w:t xml:space="preserve"> </w:t>
      </w:r>
      <w:r w:rsidR="0008784F">
        <w:rPr>
          <w:lang w:val="en-GB"/>
        </w:rPr>
        <w:t>present</w:t>
      </w:r>
      <w:r w:rsidR="00B13B50">
        <w:rPr>
          <w:lang w:val="en-GB"/>
        </w:rPr>
        <w:t>ed</w:t>
      </w:r>
      <w:r w:rsidR="0008784F">
        <w:rPr>
          <w:lang w:val="en-GB"/>
        </w:rPr>
        <w:t xml:space="preserve"> some </w:t>
      </w:r>
      <w:r w:rsidR="00B13B50">
        <w:rPr>
          <w:lang w:val="en-GB"/>
        </w:rPr>
        <w:t xml:space="preserve">important </w:t>
      </w:r>
      <w:r w:rsidR="0008784F">
        <w:rPr>
          <w:lang w:val="en-GB"/>
        </w:rPr>
        <w:t>advantages</w:t>
      </w:r>
      <w:r w:rsidR="00D151C9">
        <w:rPr>
          <w:lang w:val="en-GB"/>
        </w:rPr>
        <w:t>, in particular</w:t>
      </w:r>
      <w:r w:rsidR="0008784F" w:rsidRPr="00536FFE">
        <w:rPr>
          <w:lang w:val="en-GB"/>
        </w:rPr>
        <w:t>:</w:t>
      </w:r>
      <w:r w:rsidR="0008784F">
        <w:rPr>
          <w:lang w:val="en-GB"/>
        </w:rPr>
        <w:t xml:space="preserve"> </w:t>
      </w:r>
      <w:r w:rsidR="0008784F" w:rsidRPr="00190514">
        <w:rPr>
          <w:lang w:val="en-GB"/>
        </w:rPr>
        <w:t xml:space="preserve">1) </w:t>
      </w:r>
      <w:r w:rsidR="0008784F">
        <w:rPr>
          <w:lang w:val="en-GB"/>
        </w:rPr>
        <w:t xml:space="preserve">it </w:t>
      </w:r>
      <w:r w:rsidR="0008784F" w:rsidRPr="00190514">
        <w:rPr>
          <w:lang w:val="en-GB"/>
        </w:rPr>
        <w:t>does</w:t>
      </w:r>
      <w:r w:rsidR="00A968D2">
        <w:rPr>
          <w:lang w:val="en-GB"/>
        </w:rPr>
        <w:t xml:space="preserve"> </w:t>
      </w:r>
      <w:r w:rsidR="0008784F" w:rsidRPr="00190514">
        <w:rPr>
          <w:lang w:val="en-GB"/>
        </w:rPr>
        <w:t>n</w:t>
      </w:r>
      <w:r w:rsidR="00A968D2">
        <w:rPr>
          <w:lang w:val="en-GB"/>
        </w:rPr>
        <w:t>o</w:t>
      </w:r>
      <w:r w:rsidR="0008784F" w:rsidRPr="00190514">
        <w:rPr>
          <w:lang w:val="en-GB"/>
        </w:rPr>
        <w:t xml:space="preserve">t depend on </w:t>
      </w:r>
      <w:r w:rsidR="00371A63">
        <w:rPr>
          <w:lang w:val="en-GB"/>
        </w:rPr>
        <w:t xml:space="preserve">equipment </w:t>
      </w:r>
      <w:r w:rsidR="0008784F" w:rsidRPr="00190514">
        <w:rPr>
          <w:lang w:val="en-GB"/>
        </w:rPr>
        <w:t xml:space="preserve">uncertainties or </w:t>
      </w:r>
      <w:r w:rsidR="00371A63">
        <w:rPr>
          <w:lang w:val="en-GB"/>
        </w:rPr>
        <w:t xml:space="preserve">human </w:t>
      </w:r>
      <w:r w:rsidR="0008784F" w:rsidRPr="00190514">
        <w:rPr>
          <w:lang w:val="en-GB"/>
        </w:rPr>
        <w:t xml:space="preserve">errors </w:t>
      </w:r>
      <w:r w:rsidR="00371A63">
        <w:rPr>
          <w:lang w:val="en-GB"/>
        </w:rPr>
        <w:t>(therefore</w:t>
      </w:r>
      <w:r w:rsidR="00371A63" w:rsidRPr="00190514">
        <w:rPr>
          <w:lang w:val="en-GB"/>
        </w:rPr>
        <w:t xml:space="preserve"> </w:t>
      </w:r>
      <w:r w:rsidR="0008784F">
        <w:rPr>
          <w:lang w:val="en-GB"/>
        </w:rPr>
        <w:t>ensuring</w:t>
      </w:r>
      <w:r w:rsidR="0008784F" w:rsidRPr="00190514">
        <w:rPr>
          <w:lang w:val="en-GB"/>
        </w:rPr>
        <w:t xml:space="preserve"> the repeatability of the calculations</w:t>
      </w:r>
      <w:r w:rsidR="00371A63">
        <w:rPr>
          <w:lang w:val="en-GB"/>
        </w:rPr>
        <w:t>)</w:t>
      </w:r>
      <w:r w:rsidR="0008784F" w:rsidRPr="00190514">
        <w:rPr>
          <w:lang w:val="en-GB"/>
        </w:rPr>
        <w:t xml:space="preserve">; 2) </w:t>
      </w:r>
      <w:r w:rsidR="00731893">
        <w:rPr>
          <w:lang w:val="en-GB"/>
        </w:rPr>
        <w:t xml:space="preserve">it is </w:t>
      </w:r>
      <w:r w:rsidR="00371A63">
        <w:rPr>
          <w:lang w:val="en-GB"/>
        </w:rPr>
        <w:t xml:space="preserve">both </w:t>
      </w:r>
      <w:r w:rsidR="00731893">
        <w:rPr>
          <w:lang w:val="en-GB"/>
        </w:rPr>
        <w:t>money</w:t>
      </w:r>
      <w:r w:rsidR="0008784F" w:rsidRPr="00D84434">
        <w:rPr>
          <w:lang w:val="en-GB"/>
        </w:rPr>
        <w:t xml:space="preserve"> and time</w:t>
      </w:r>
      <w:r w:rsidR="0008784F">
        <w:rPr>
          <w:lang w:val="en-GB"/>
        </w:rPr>
        <w:t xml:space="preserve"> </w:t>
      </w:r>
      <w:r w:rsidR="00731893" w:rsidRPr="00D84434">
        <w:rPr>
          <w:lang w:val="en-GB"/>
        </w:rPr>
        <w:t>saving</w:t>
      </w:r>
      <w:r w:rsidR="00731893" w:rsidRPr="00190514">
        <w:rPr>
          <w:lang w:val="en-GB"/>
        </w:rPr>
        <w:t xml:space="preserve"> </w:t>
      </w:r>
      <w:r w:rsidR="0008784F" w:rsidRPr="00190514">
        <w:rPr>
          <w:lang w:val="en-GB"/>
        </w:rPr>
        <w:t xml:space="preserve">because </w:t>
      </w:r>
      <w:r w:rsidR="00CD3ABE" w:rsidRPr="00190514">
        <w:rPr>
          <w:lang w:val="en-GB"/>
        </w:rPr>
        <w:t>th</w:t>
      </w:r>
      <w:r w:rsidR="00CD3ABE">
        <w:rPr>
          <w:lang w:val="en-GB"/>
        </w:rPr>
        <w:t>e</w:t>
      </w:r>
      <w:r w:rsidR="00CD3ABE" w:rsidRPr="00190514">
        <w:rPr>
          <w:lang w:val="en-GB"/>
        </w:rPr>
        <w:t xml:space="preserve"> </w:t>
      </w:r>
      <w:r w:rsidR="0008784F" w:rsidRPr="00190514">
        <w:rPr>
          <w:lang w:val="en-GB"/>
        </w:rPr>
        <w:t xml:space="preserve">procedure requires only the execution of a </w:t>
      </w:r>
      <w:r w:rsidR="003F295A">
        <w:rPr>
          <w:lang w:val="en-GB"/>
        </w:rPr>
        <w:t>Thermogravimetric test (</w:t>
      </w:r>
      <w:r w:rsidR="0008784F" w:rsidRPr="00190514">
        <w:rPr>
          <w:lang w:val="en-GB"/>
        </w:rPr>
        <w:t>TG</w:t>
      </w:r>
      <w:r w:rsidR="003F295A">
        <w:rPr>
          <w:lang w:val="en-GB"/>
        </w:rPr>
        <w:t>)</w:t>
      </w:r>
      <w:r w:rsidR="0008784F" w:rsidRPr="00190514">
        <w:rPr>
          <w:lang w:val="en-GB"/>
        </w:rPr>
        <w:t xml:space="preserve"> and the determination of the particle size distribution of the dust sample; 3) the use of powders</w:t>
      </w:r>
      <w:r w:rsidR="00EA7D25">
        <w:rPr>
          <w:lang w:val="en-GB"/>
        </w:rPr>
        <w:t xml:space="preserve">, </w:t>
      </w:r>
      <w:r w:rsidR="00EA7D25" w:rsidRPr="00190514">
        <w:rPr>
          <w:lang w:val="en-GB"/>
        </w:rPr>
        <w:t>the risk of explosions</w:t>
      </w:r>
      <w:r w:rsidR="00EA7D25">
        <w:rPr>
          <w:lang w:val="en-GB"/>
        </w:rPr>
        <w:t>,</w:t>
      </w:r>
      <w:r w:rsidR="00EA7D25" w:rsidRPr="00190514">
        <w:rPr>
          <w:lang w:val="en-GB"/>
        </w:rPr>
        <w:t xml:space="preserve"> and the exposure of the laboratory staff</w:t>
      </w:r>
      <w:r w:rsidR="0008784F" w:rsidRPr="00190514">
        <w:rPr>
          <w:lang w:val="en-GB"/>
        </w:rPr>
        <w:t xml:space="preserve"> is reduced; 4) it is possible to analyse </w:t>
      </w:r>
      <w:r w:rsidR="0055160D">
        <w:rPr>
          <w:lang w:val="en-GB"/>
        </w:rPr>
        <w:t xml:space="preserve">all </w:t>
      </w:r>
      <w:r w:rsidR="0008784F" w:rsidRPr="00190514">
        <w:rPr>
          <w:lang w:val="en-GB"/>
        </w:rPr>
        <w:t xml:space="preserve">the industrial conditions </w:t>
      </w:r>
      <w:r w:rsidR="0055160D">
        <w:rPr>
          <w:lang w:val="en-GB"/>
        </w:rPr>
        <w:t xml:space="preserve">at which the dust is </w:t>
      </w:r>
      <w:r w:rsidR="0052170C">
        <w:rPr>
          <w:lang w:val="en-GB"/>
        </w:rPr>
        <w:t xml:space="preserve">handled and/or used </w:t>
      </w:r>
      <w:r w:rsidR="00082143">
        <w:rPr>
          <w:lang w:val="en-GB"/>
        </w:rPr>
        <w:t xml:space="preserve">also taking into account the influence of </w:t>
      </w:r>
      <w:r w:rsidR="00B46AAF">
        <w:rPr>
          <w:lang w:val="en-GB"/>
        </w:rPr>
        <w:t>granulometric changes</w:t>
      </w:r>
      <w:r w:rsidR="0008784F" w:rsidRPr="00190514">
        <w:rPr>
          <w:lang w:val="en-GB"/>
        </w:rPr>
        <w:t>.</w:t>
      </w:r>
    </w:p>
    <w:p w14:paraId="34B9783C" w14:textId="77777777" w:rsidR="0008784F" w:rsidRDefault="0008784F" w:rsidP="0008784F">
      <w:pPr>
        <w:pStyle w:val="CETHeading1"/>
      </w:pPr>
      <w:r>
        <w:t>Methods and Mathematical Models</w:t>
      </w:r>
    </w:p>
    <w:p w14:paraId="4A465FE7" w14:textId="4E5F4638" w:rsidR="0008784F" w:rsidRDefault="0008784F" w:rsidP="0008784F">
      <w:pPr>
        <w:pStyle w:val="CETBodytext"/>
        <w:rPr>
          <w:lang w:val="en-GB"/>
        </w:rPr>
      </w:pPr>
      <w:r>
        <w:t>In</w:t>
      </w:r>
      <w:r w:rsidRPr="00DC0DAE">
        <w:t xml:space="preserve"> this work</w:t>
      </w:r>
      <w:r>
        <w:t>, two</w:t>
      </w:r>
      <w:r w:rsidRPr="00DC0DAE">
        <w:t xml:space="preserve"> mathematical models were </w:t>
      </w:r>
      <w:r w:rsidR="00264FEE">
        <w:t>developed and then implemented into a</w:t>
      </w:r>
      <w:r w:rsidRPr="00DC0DAE">
        <w:t xml:space="preserve"> M</w:t>
      </w:r>
      <w:r>
        <w:t>ATLAB</w:t>
      </w:r>
      <w:r w:rsidRPr="00DC0DAE">
        <w:t>® code</w:t>
      </w:r>
      <w:r w:rsidR="00264FEE">
        <w:t>;</w:t>
      </w:r>
      <w:r>
        <w:t xml:space="preserve"> </w:t>
      </w:r>
      <w:r w:rsidR="007E06DB">
        <w:t xml:space="preserve">particularly </w:t>
      </w:r>
      <w:r w:rsidRPr="00087CBD">
        <w:t>six organic powders</w:t>
      </w:r>
      <w:r w:rsidR="00264FEE">
        <w:t xml:space="preserve"> were </w:t>
      </w:r>
      <w:r w:rsidR="0055644B">
        <w:t>simulated</w:t>
      </w:r>
      <w:r>
        <w:t xml:space="preserve">: </w:t>
      </w:r>
      <w:r>
        <w:rPr>
          <w:lang w:val="en-GB"/>
        </w:rPr>
        <w:t>a</w:t>
      </w:r>
      <w:r w:rsidRPr="00DC77E4">
        <w:rPr>
          <w:lang w:val="en-GB"/>
        </w:rPr>
        <w:t xml:space="preserve">spirin, </w:t>
      </w:r>
      <w:r>
        <w:rPr>
          <w:lang w:val="en-GB"/>
        </w:rPr>
        <w:t>c</w:t>
      </w:r>
      <w:r w:rsidRPr="00DC77E4">
        <w:rPr>
          <w:lang w:val="en-GB"/>
        </w:rPr>
        <w:t xml:space="preserve">ork, </w:t>
      </w:r>
      <w:r>
        <w:rPr>
          <w:lang w:val="en-GB"/>
        </w:rPr>
        <w:t>c</w:t>
      </w:r>
      <w:r w:rsidRPr="00DC77E4">
        <w:rPr>
          <w:lang w:val="en-GB"/>
        </w:rPr>
        <w:t xml:space="preserve">orn starch, </w:t>
      </w:r>
      <w:r>
        <w:rPr>
          <w:lang w:val="en-GB"/>
        </w:rPr>
        <w:t>s</w:t>
      </w:r>
      <w:r w:rsidRPr="00DC77E4">
        <w:rPr>
          <w:lang w:val="en-GB"/>
        </w:rPr>
        <w:t>ugar d</w:t>
      </w:r>
      <w:r w:rsidRPr="00DC77E4">
        <w:rPr>
          <w:vertAlign w:val="subscript"/>
          <w:lang w:val="en-GB"/>
        </w:rPr>
        <w:t>50</w:t>
      </w:r>
      <w:r w:rsidRPr="00DC77E4">
        <w:rPr>
          <w:lang w:val="en-GB"/>
        </w:rPr>
        <w:t>=135</w:t>
      </w:r>
      <w:r>
        <w:rPr>
          <w:lang w:val="en-GB"/>
        </w:rPr>
        <w:t xml:space="preserve"> </w:t>
      </w:r>
      <w:r w:rsidRPr="00DC77E4">
        <w:rPr>
          <w:lang w:val="en-GB"/>
        </w:rPr>
        <w:t xml:space="preserve">µm, </w:t>
      </w:r>
      <w:r>
        <w:rPr>
          <w:lang w:val="en-GB"/>
        </w:rPr>
        <w:t>s</w:t>
      </w:r>
      <w:r w:rsidRPr="00DC77E4">
        <w:rPr>
          <w:lang w:val="en-GB"/>
        </w:rPr>
        <w:t>ugar</w:t>
      </w:r>
      <w:r>
        <w:rPr>
          <w:lang w:val="en-GB"/>
        </w:rPr>
        <w:t xml:space="preserve"> </w:t>
      </w:r>
      <w:r w:rsidRPr="00DC77E4">
        <w:rPr>
          <w:lang w:val="en-GB"/>
        </w:rPr>
        <w:t>d</w:t>
      </w:r>
      <w:r w:rsidRPr="00DC77E4">
        <w:rPr>
          <w:vertAlign w:val="subscript"/>
          <w:lang w:val="en-GB"/>
        </w:rPr>
        <w:t>50</w:t>
      </w:r>
      <w:r w:rsidRPr="00DC77E4">
        <w:rPr>
          <w:lang w:val="en-GB"/>
        </w:rPr>
        <w:t>=34</w:t>
      </w:r>
      <w:r>
        <w:rPr>
          <w:lang w:val="en-GB"/>
        </w:rPr>
        <w:t xml:space="preserve"> </w:t>
      </w:r>
      <w:r w:rsidRPr="00DC77E4">
        <w:rPr>
          <w:lang w:val="en-GB"/>
        </w:rPr>
        <w:t>µm</w:t>
      </w:r>
      <w:r>
        <w:rPr>
          <w:lang w:val="en-GB"/>
        </w:rPr>
        <w:t xml:space="preserve"> </w:t>
      </w:r>
      <w:r w:rsidRPr="00DC77E4">
        <w:rPr>
          <w:lang w:val="en-GB"/>
        </w:rPr>
        <w:t xml:space="preserve">and </w:t>
      </w:r>
      <w:r>
        <w:rPr>
          <w:lang w:val="en-GB"/>
        </w:rPr>
        <w:t>w</w:t>
      </w:r>
      <w:r w:rsidRPr="00DC77E4">
        <w:rPr>
          <w:lang w:val="en-GB"/>
        </w:rPr>
        <w:t>heat flour</w:t>
      </w:r>
      <w:r>
        <w:rPr>
          <w:lang w:val="en-GB"/>
        </w:rPr>
        <w:t xml:space="preserve">. </w:t>
      </w:r>
    </w:p>
    <w:p w14:paraId="08D9ED0C" w14:textId="3584D5C0" w:rsidR="0008784F" w:rsidRPr="00F418BD" w:rsidRDefault="0008784F" w:rsidP="0008784F">
      <w:pPr>
        <w:pStyle w:val="CETBodytext"/>
      </w:pPr>
      <w:r w:rsidRPr="00DC0DAE">
        <w:t>The mathematical models simulate</w:t>
      </w:r>
      <w:r w:rsidR="0055644B">
        <w:t>d</w:t>
      </w:r>
      <w:r w:rsidRPr="00DC0DAE">
        <w:t xml:space="preserve"> the </w:t>
      </w:r>
      <w:r w:rsidR="009272EB">
        <w:t xml:space="preserve">pyrolysis and combustion </w:t>
      </w:r>
      <w:r w:rsidRPr="00DC0DAE">
        <w:t xml:space="preserve">dynamics </w:t>
      </w:r>
      <w:r w:rsidR="0055644B">
        <w:t xml:space="preserve">of complex polydisperse dusts </w:t>
      </w:r>
      <w:r w:rsidRPr="00DC0DAE">
        <w:t xml:space="preserve">inside a Hartmann tube </w:t>
      </w:r>
      <w:r w:rsidR="005F75AA">
        <w:t>when</w:t>
      </w:r>
      <w:r w:rsidRPr="00DC0DAE">
        <w:t xml:space="preserve"> the spark</w:t>
      </w:r>
      <w:r w:rsidR="00E86915">
        <w:t xml:space="preserve"> is</w:t>
      </w:r>
      <w:r w:rsidRPr="00DC0DAE">
        <w:t xml:space="preserve"> </w:t>
      </w:r>
      <w:r w:rsidR="00F33C6D" w:rsidRPr="00DC0DAE">
        <w:t>generated,</w:t>
      </w:r>
      <w:r w:rsidRPr="00DC0DAE">
        <w:t xml:space="preserve"> and </w:t>
      </w:r>
      <w:r w:rsidR="009272EB">
        <w:t xml:space="preserve">it </w:t>
      </w:r>
      <w:r w:rsidR="00134692">
        <w:t>inter</w:t>
      </w:r>
      <w:r w:rsidR="001374D3">
        <w:t>a</w:t>
      </w:r>
      <w:r w:rsidR="00134692">
        <w:t>ct</w:t>
      </w:r>
      <w:r w:rsidR="005F4400">
        <w:t>s</w:t>
      </w:r>
      <w:r w:rsidRPr="00DC0DAE">
        <w:t xml:space="preserve"> with the dust.</w:t>
      </w:r>
      <w:r>
        <w:t xml:space="preserve"> </w:t>
      </w:r>
      <w:r w:rsidR="003E4455">
        <w:t>T</w:t>
      </w:r>
      <w:r w:rsidRPr="00301A60">
        <w:t xml:space="preserve">he work </w:t>
      </w:r>
      <w:r w:rsidRPr="005D51D6">
        <w:t>of Copelli et al. (2021)</w:t>
      </w:r>
      <w:r w:rsidR="003E4455">
        <w:t xml:space="preserve"> </w:t>
      </w:r>
      <w:r w:rsidR="005F4400">
        <w:t xml:space="preserve">on </w:t>
      </w:r>
      <w:r w:rsidR="00F729C3">
        <w:t>monodisperse</w:t>
      </w:r>
      <w:r w:rsidR="005F4400">
        <w:t xml:space="preserve"> dusts </w:t>
      </w:r>
      <w:r w:rsidR="003E4455">
        <w:t>was used</w:t>
      </w:r>
      <w:r w:rsidR="003E4455" w:rsidRPr="003E4455">
        <w:t xml:space="preserve"> </w:t>
      </w:r>
      <w:r w:rsidR="005F4400">
        <w:t xml:space="preserve">as a base </w:t>
      </w:r>
      <w:r w:rsidR="003E4455">
        <w:t>f</w:t>
      </w:r>
      <w:r w:rsidR="003E4455" w:rsidRPr="00301A60">
        <w:t xml:space="preserve">or the </w:t>
      </w:r>
      <w:r w:rsidR="00F729C3">
        <w:t>development of two new models</w:t>
      </w:r>
      <w:r w:rsidRPr="00301A60">
        <w:t>.</w:t>
      </w:r>
    </w:p>
    <w:p w14:paraId="2B67ADD1" w14:textId="2D4E5C89" w:rsidR="0008784F" w:rsidRDefault="00F729C3" w:rsidP="0008784F">
      <w:pPr>
        <w:pStyle w:val="CETBodytext"/>
      </w:pPr>
      <w:proofErr w:type="gramStart"/>
      <w:r>
        <w:t>First of all</w:t>
      </w:r>
      <w:proofErr w:type="gramEnd"/>
      <w:r>
        <w:t>, i</w:t>
      </w:r>
      <w:r w:rsidR="0008784F" w:rsidRPr="00957B4C">
        <w:t xml:space="preserve">t was necessary to </w:t>
      </w:r>
      <w:r w:rsidR="00CD1445">
        <w:t>collect</w:t>
      </w:r>
      <w:r w:rsidR="00CD1445" w:rsidRPr="00957B4C">
        <w:t xml:space="preserve"> </w:t>
      </w:r>
      <w:r w:rsidR="0008784F" w:rsidRPr="00957B4C">
        <w:t>data available</w:t>
      </w:r>
      <w:r w:rsidR="0008784F">
        <w:t xml:space="preserve"> in </w:t>
      </w:r>
      <w:r>
        <w:t xml:space="preserve">the </w:t>
      </w:r>
      <w:r w:rsidR="0008784F">
        <w:t xml:space="preserve">scientific literature </w:t>
      </w:r>
      <w:r w:rsidR="0008784F" w:rsidRPr="00957B4C">
        <w:t>for the chemical-physical and kinetic characteri</w:t>
      </w:r>
      <w:r>
        <w:t>zation</w:t>
      </w:r>
      <w:r w:rsidR="0008784F" w:rsidRPr="00957B4C">
        <w:t xml:space="preserve"> of the </w:t>
      </w:r>
      <w:r w:rsidR="0008784F" w:rsidRPr="005D51D6">
        <w:t>samples (Copelli et al., 2021)</w:t>
      </w:r>
      <w:r w:rsidR="00CE38C5">
        <w:t>, that is:</w:t>
      </w:r>
      <w:r w:rsidR="0008784F" w:rsidRPr="00957B4C">
        <w:t xml:space="preserve"> the particle size distributions and the experimental value of MIE</w:t>
      </w:r>
      <w:r w:rsidR="0008784F">
        <w:t xml:space="preserve"> </w:t>
      </w:r>
      <w:r w:rsidR="0008784F" w:rsidRPr="00BB03F1">
        <w:t>(Beck et al., 1997; Eckhoff, 2003; Babrauskas, 2003; Addai and Krause, 2016).</w:t>
      </w:r>
      <w:r w:rsidR="0008784F">
        <w:t xml:space="preserve"> </w:t>
      </w:r>
      <w:r w:rsidR="0008784F" w:rsidRPr="00F14C18">
        <w:t xml:space="preserve">However, for greater reliability of the results, most of the values necessary for the </w:t>
      </w:r>
      <w:r w:rsidR="00CE38C5">
        <w:t>codes</w:t>
      </w:r>
      <w:r w:rsidR="00CE38C5" w:rsidRPr="00F14C18">
        <w:t xml:space="preserve"> </w:t>
      </w:r>
      <w:r w:rsidR="0008784F" w:rsidRPr="00F14C18">
        <w:t>are easily obtainable from a single experimental test, with Thermogravimetric Analysis (TGA) and Differential Scanning Calorimetry (DSC).</w:t>
      </w:r>
    </w:p>
    <w:p w14:paraId="4383F734" w14:textId="7F6B4267" w:rsidR="0008784F" w:rsidRDefault="00CD1445" w:rsidP="0008784F">
      <w:pPr>
        <w:pStyle w:val="CETBodytext"/>
        <w:rPr>
          <w:lang w:val="en-GB"/>
        </w:rPr>
      </w:pPr>
      <w:r>
        <w:rPr>
          <w:lang w:val="en-GB"/>
        </w:rPr>
        <w:t>Then</w:t>
      </w:r>
      <w:r w:rsidR="009162DE">
        <w:rPr>
          <w:lang w:val="en-GB"/>
        </w:rPr>
        <w:t>, t</w:t>
      </w:r>
      <w:r w:rsidR="0008784F" w:rsidRPr="00F53FEB">
        <w:rPr>
          <w:lang w:val="en-GB"/>
        </w:rPr>
        <w:t xml:space="preserve">he </w:t>
      </w:r>
      <w:r w:rsidR="00430C58">
        <w:rPr>
          <w:lang w:val="en-GB"/>
        </w:rPr>
        <w:t xml:space="preserve">first </w:t>
      </w:r>
      <w:r w:rsidR="0008784F" w:rsidRPr="00F53FEB">
        <w:rPr>
          <w:lang w:val="en-GB"/>
        </w:rPr>
        <w:t xml:space="preserve">simplified model was developed. This model </w:t>
      </w:r>
      <w:r w:rsidR="0044141F">
        <w:rPr>
          <w:lang w:val="en-GB"/>
        </w:rPr>
        <w:t>ha</w:t>
      </w:r>
      <w:r w:rsidR="006B3947">
        <w:rPr>
          <w:lang w:val="en-GB"/>
        </w:rPr>
        <w:t>d</w:t>
      </w:r>
      <w:r w:rsidR="0044141F" w:rsidRPr="00F53FEB">
        <w:rPr>
          <w:lang w:val="en-GB"/>
        </w:rPr>
        <w:t xml:space="preserve"> </w:t>
      </w:r>
      <w:r w:rsidR="0008784F" w:rsidRPr="00F53FEB">
        <w:rPr>
          <w:lang w:val="en-GB"/>
        </w:rPr>
        <w:t>a simple structure to obtain a higher computational speed</w:t>
      </w:r>
      <w:r w:rsidR="00054DB4">
        <w:rPr>
          <w:lang w:val="en-GB"/>
        </w:rPr>
        <w:t xml:space="preserve">. </w:t>
      </w:r>
      <w:r w:rsidR="0008784F" w:rsidRPr="00F53FEB">
        <w:rPr>
          <w:lang w:val="en-GB"/>
        </w:rPr>
        <w:t>The simplified method analyse</w:t>
      </w:r>
      <w:r w:rsidR="006B3947">
        <w:rPr>
          <w:lang w:val="en-GB"/>
        </w:rPr>
        <w:t>d</w:t>
      </w:r>
      <w:r w:rsidR="0008784F" w:rsidRPr="00F53FEB">
        <w:rPr>
          <w:lang w:val="en-GB"/>
        </w:rPr>
        <w:t xml:space="preserve"> each sample diameter and evaluate</w:t>
      </w:r>
      <w:r w:rsidR="006B3947">
        <w:rPr>
          <w:lang w:val="en-GB"/>
        </w:rPr>
        <w:t>d</w:t>
      </w:r>
      <w:r w:rsidR="0008784F" w:rsidRPr="00F53FEB">
        <w:rPr>
          <w:lang w:val="en-GB"/>
        </w:rPr>
        <w:t xml:space="preserve"> the results in relation to the particle size </w:t>
      </w:r>
      <w:r w:rsidR="00C50AE6">
        <w:rPr>
          <w:lang w:val="en-GB"/>
        </w:rPr>
        <w:t xml:space="preserve">powder </w:t>
      </w:r>
      <w:r w:rsidR="0008784F" w:rsidRPr="00F53FEB">
        <w:rPr>
          <w:lang w:val="en-GB"/>
        </w:rPr>
        <w:t>distribution.</w:t>
      </w:r>
    </w:p>
    <w:p w14:paraId="38AF5C49" w14:textId="300560F8" w:rsidR="0008784F" w:rsidRPr="00956C36" w:rsidRDefault="0008784F" w:rsidP="0008784F">
      <w:pPr>
        <w:pStyle w:val="CETBodytext"/>
        <w:rPr>
          <w:lang w:val="en-GB"/>
        </w:rPr>
      </w:pPr>
      <w:r w:rsidRPr="00956C36">
        <w:rPr>
          <w:lang w:val="en-GB"/>
        </w:rPr>
        <w:t xml:space="preserve">The procedure </w:t>
      </w:r>
      <w:r w:rsidR="003F7E0E">
        <w:rPr>
          <w:lang w:val="en-GB"/>
        </w:rPr>
        <w:t xml:space="preserve">was </w:t>
      </w:r>
      <w:r w:rsidRPr="00956C36">
        <w:rPr>
          <w:lang w:val="en-GB"/>
        </w:rPr>
        <w:t>start</w:t>
      </w:r>
      <w:r w:rsidR="003F7E0E">
        <w:rPr>
          <w:lang w:val="en-GB"/>
        </w:rPr>
        <w:t>ed</w:t>
      </w:r>
      <w:r w:rsidRPr="00956C36">
        <w:rPr>
          <w:lang w:val="en-GB"/>
        </w:rPr>
        <w:t xml:space="preserve"> using the necessary data from the scientific literature. </w:t>
      </w:r>
      <w:r>
        <w:rPr>
          <w:lang w:val="en-GB"/>
        </w:rPr>
        <w:t>T</w:t>
      </w:r>
      <w:r w:rsidRPr="00956C36">
        <w:rPr>
          <w:lang w:val="en-GB"/>
        </w:rPr>
        <w:t xml:space="preserve">he characteristic particle size </w:t>
      </w:r>
      <w:r w:rsidR="003F7E0E">
        <w:rPr>
          <w:lang w:val="en-GB"/>
        </w:rPr>
        <w:t xml:space="preserve">powder </w:t>
      </w:r>
      <w:r w:rsidRPr="00956C36">
        <w:rPr>
          <w:lang w:val="en-GB"/>
        </w:rPr>
        <w:t xml:space="preserve">distribution </w:t>
      </w:r>
      <w:r w:rsidR="003F7E0E">
        <w:rPr>
          <w:lang w:val="en-GB"/>
        </w:rPr>
        <w:t>was</w:t>
      </w:r>
      <w:r w:rsidRPr="00956C36">
        <w:rPr>
          <w:lang w:val="en-GB"/>
        </w:rPr>
        <w:t xml:space="preserve"> divided into seven diameter classes</w:t>
      </w:r>
      <w:r>
        <w:rPr>
          <w:lang w:val="en-GB"/>
        </w:rPr>
        <w:t xml:space="preserve">: </w:t>
      </w:r>
      <w:r w:rsidRPr="00956C36">
        <w:rPr>
          <w:lang w:val="en-GB"/>
        </w:rPr>
        <w:t>375 μm, 187</w:t>
      </w:r>
      <w:r>
        <w:rPr>
          <w:lang w:val="en-GB"/>
        </w:rPr>
        <w:t>.</w:t>
      </w:r>
      <w:r w:rsidRPr="00956C36">
        <w:rPr>
          <w:lang w:val="en-GB"/>
        </w:rPr>
        <w:t>5 μm, 98 μm, 67 μm, 47</w:t>
      </w:r>
      <w:r>
        <w:rPr>
          <w:lang w:val="en-GB"/>
        </w:rPr>
        <w:t>.</w:t>
      </w:r>
      <w:r w:rsidRPr="00956C36">
        <w:rPr>
          <w:lang w:val="en-GB"/>
        </w:rPr>
        <w:t>5 μm, 26 μm, 10 μm.</w:t>
      </w:r>
      <w:r>
        <w:rPr>
          <w:lang w:val="en-GB"/>
        </w:rPr>
        <w:t xml:space="preserve"> </w:t>
      </w:r>
      <w:r w:rsidRPr="00B00299">
        <w:rPr>
          <w:lang w:val="en-GB"/>
        </w:rPr>
        <w:t>For each of these classes, the mass</w:t>
      </w:r>
      <w:r>
        <w:rPr>
          <w:lang w:val="en-GB"/>
        </w:rPr>
        <w:t>ive</w:t>
      </w:r>
      <w:r w:rsidRPr="00B00299">
        <w:rPr>
          <w:lang w:val="en-GB"/>
        </w:rPr>
        <w:t xml:space="preserve"> percentage of that diameter </w:t>
      </w:r>
      <w:r w:rsidR="00C02AB0">
        <w:rPr>
          <w:lang w:val="en-GB"/>
        </w:rPr>
        <w:t>was</w:t>
      </w:r>
      <w:r w:rsidRPr="00B00299">
        <w:rPr>
          <w:lang w:val="en-GB"/>
        </w:rPr>
        <w:t xml:space="preserve"> provided.</w:t>
      </w:r>
      <w:r>
        <w:rPr>
          <w:lang w:val="en-GB"/>
        </w:rPr>
        <w:t xml:space="preserve"> T</w:t>
      </w:r>
      <w:r w:rsidRPr="00B00299">
        <w:rPr>
          <w:lang w:val="en-GB"/>
        </w:rPr>
        <w:t>he model proceed</w:t>
      </w:r>
      <w:r w:rsidR="00B06B6D">
        <w:rPr>
          <w:lang w:val="en-GB"/>
        </w:rPr>
        <w:t>ed</w:t>
      </w:r>
      <w:r w:rsidRPr="00B00299">
        <w:rPr>
          <w:lang w:val="en-GB"/>
        </w:rPr>
        <w:t xml:space="preserve"> progressively, and</w:t>
      </w:r>
      <w:r>
        <w:rPr>
          <w:lang w:val="en-GB"/>
        </w:rPr>
        <w:t>,</w:t>
      </w:r>
      <w:r w:rsidRPr="00B00299">
        <w:rPr>
          <w:lang w:val="en-GB"/>
        </w:rPr>
        <w:t xml:space="preserve"> for each diameter</w:t>
      </w:r>
      <w:r>
        <w:rPr>
          <w:lang w:val="en-GB"/>
        </w:rPr>
        <w:t>,</w:t>
      </w:r>
      <w:r w:rsidRPr="00B00299">
        <w:rPr>
          <w:lang w:val="en-GB"/>
        </w:rPr>
        <w:t xml:space="preserve"> five different sample masses </w:t>
      </w:r>
      <w:r w:rsidR="00024E3F">
        <w:rPr>
          <w:lang w:val="en-GB"/>
        </w:rPr>
        <w:t>were</w:t>
      </w:r>
      <w:r w:rsidRPr="00B00299">
        <w:rPr>
          <w:lang w:val="en-GB"/>
        </w:rPr>
        <w:t xml:space="preserve"> analysed, respectively: 1500 mg, 1200 mg, 900 mg, 600 </w:t>
      </w:r>
      <w:proofErr w:type="gramStart"/>
      <w:r w:rsidRPr="00B00299">
        <w:rPr>
          <w:lang w:val="en-GB"/>
        </w:rPr>
        <w:t>mg</w:t>
      </w:r>
      <w:proofErr w:type="gramEnd"/>
      <w:r w:rsidRPr="00B00299">
        <w:rPr>
          <w:lang w:val="en-GB"/>
        </w:rPr>
        <w:t xml:space="preserve"> and 300 mg (selected according to the ISO/IEC 80079-20-2:2016 standards, 2016). </w:t>
      </w:r>
      <w:r>
        <w:rPr>
          <w:lang w:val="en-GB"/>
        </w:rPr>
        <w:t>F</w:t>
      </w:r>
      <w:r w:rsidRPr="00B00299">
        <w:rPr>
          <w:lang w:val="en-GB"/>
        </w:rPr>
        <w:t xml:space="preserve">or each sample mass, seven spark energies </w:t>
      </w:r>
      <w:r w:rsidR="00024E3F">
        <w:rPr>
          <w:lang w:val="en-GB"/>
        </w:rPr>
        <w:t>were</w:t>
      </w:r>
      <w:r w:rsidRPr="00B00299">
        <w:rPr>
          <w:lang w:val="en-GB"/>
        </w:rPr>
        <w:t xml:space="preserve"> tested, respectively: 1 mJ, 3 mJ, 10 mJ, 30 mJ, 100 mJ, 300 mJ, 1000 mJ.</w:t>
      </w:r>
    </w:p>
    <w:p w14:paraId="3A74208E" w14:textId="32F4CFDF" w:rsidR="0008784F" w:rsidRDefault="0008784F" w:rsidP="0008784F">
      <w:pPr>
        <w:pStyle w:val="CETBodytext"/>
      </w:pPr>
      <w:r w:rsidRPr="00204716">
        <w:t>Selected a diameter, a</w:t>
      </w:r>
      <w:r w:rsidR="00126B71">
        <w:t>nd</w:t>
      </w:r>
      <w:r w:rsidR="000A6E1D">
        <w:t xml:space="preserve"> a</w:t>
      </w:r>
      <w:r w:rsidRPr="00204716">
        <w:t xml:space="preserve"> mass of sample</w:t>
      </w:r>
      <w:r w:rsidR="00596436">
        <w:t>,</w:t>
      </w:r>
      <w:r w:rsidRPr="00204716">
        <w:t xml:space="preserve"> knowing the energy of the spark</w:t>
      </w:r>
      <w:r>
        <w:t xml:space="preserve">, </w:t>
      </w:r>
      <w:r w:rsidRPr="0010269F">
        <w:t xml:space="preserve">it was necessary to estimate the </w:t>
      </w:r>
      <w:r>
        <w:t xml:space="preserve">equivalent diameter </w:t>
      </w:r>
      <w:r w:rsidRPr="0010269F">
        <w:t xml:space="preserve">of </w:t>
      </w:r>
      <w:r w:rsidR="00350292">
        <w:t xml:space="preserve">the </w:t>
      </w:r>
      <w:r>
        <w:t>spark influence zone</w:t>
      </w:r>
      <w:r w:rsidR="00350292">
        <w:t xml:space="preserve"> (which can be referred to as the volume of air where the heat </w:t>
      </w:r>
      <w:r w:rsidR="00100366">
        <w:t>coming from the spark is distributed)</w:t>
      </w:r>
      <w:r>
        <w:t xml:space="preserve">. </w:t>
      </w:r>
    </w:p>
    <w:p w14:paraId="1411BEBB" w14:textId="63104983" w:rsidR="0008784F" w:rsidRDefault="0008784F" w:rsidP="0008784F">
      <w:pPr>
        <w:pStyle w:val="CETBodytext"/>
      </w:pPr>
      <w:r>
        <w:t>For the development of both models,</w:t>
      </w:r>
      <w:r w:rsidRPr="00AB0D85">
        <w:t xml:space="preserve"> a relationship between the energy of the spark, the </w:t>
      </w:r>
      <w:r w:rsidR="000A6E1D" w:rsidRPr="00AB0D85">
        <w:t>temperature,</w:t>
      </w:r>
      <w:r w:rsidRPr="00AB0D85">
        <w:t xml:space="preserve"> and the extension of its </w:t>
      </w:r>
      <w:r w:rsidR="00596436">
        <w:t xml:space="preserve">influence </w:t>
      </w:r>
      <w:r w:rsidRPr="00AB0D85">
        <w:t>area was determined</w:t>
      </w:r>
      <w:r w:rsidRPr="00301A60">
        <w:t>.</w:t>
      </w:r>
      <w:r>
        <w:t xml:space="preserve"> It ha</w:t>
      </w:r>
      <w:r w:rsidR="00044200">
        <w:t>d</w:t>
      </w:r>
      <w:r>
        <w:t xml:space="preserve"> been assumed that the</w:t>
      </w:r>
      <w:r w:rsidR="00044200">
        <w:t xml:space="preserve"> influence</w:t>
      </w:r>
      <w:r>
        <w:t xml:space="preserve"> area of the spark </w:t>
      </w:r>
      <w:r w:rsidR="00044200">
        <w:t>was</w:t>
      </w:r>
      <w:r>
        <w:t xml:space="preserve"> at 0 ms. Starting from this assumption, it was possible to determine the equivalent diameter of the spark influence zone in relation to the ignition energy used. </w:t>
      </w:r>
      <w:r w:rsidRPr="00FF6F62">
        <w:t xml:space="preserve">The data </w:t>
      </w:r>
      <w:r>
        <w:t>used</w:t>
      </w:r>
      <w:r w:rsidRPr="00FF6F62">
        <w:t xml:space="preserve"> for this operation were taken and processed from the </w:t>
      </w:r>
      <w:r w:rsidRPr="00BB03F1">
        <w:t>Bu et al. (2019)</w:t>
      </w:r>
      <w:r w:rsidR="00653708">
        <w:t xml:space="preserve"> work</w:t>
      </w:r>
      <w:r w:rsidRPr="00BB03F1">
        <w:t>,</w:t>
      </w:r>
      <w:r w:rsidRPr="00FF6F62">
        <w:t xml:space="preserve"> in which, </w:t>
      </w:r>
      <w:r w:rsidR="0021006F">
        <w:t>with</w:t>
      </w:r>
      <w:r w:rsidRPr="00FF6F62">
        <w:t xml:space="preserve"> a high-frequency thermal imaging camera, the evolution of the high-temperature zone of the spark was photographed at different times.</w:t>
      </w:r>
      <w:r>
        <w:t xml:space="preserve"> The t</w:t>
      </w:r>
      <w:r w:rsidRPr="00523217">
        <w:t>ests we</w:t>
      </w:r>
      <w:r>
        <w:t>r</w:t>
      </w:r>
      <w:r w:rsidRPr="00523217">
        <w:t>e carried out inside a Hartmann tube with samples of cornstarch, wood dust</w:t>
      </w:r>
      <w:r>
        <w:t xml:space="preserve"> and</w:t>
      </w:r>
      <w:r w:rsidRPr="00523217">
        <w:t xml:space="preserve"> polymethyl methacrylate with different ignition energies.</w:t>
      </w:r>
      <w:r>
        <w:t xml:space="preserve"> </w:t>
      </w:r>
      <w:r w:rsidRPr="00EE76CD">
        <w:t>All obtained parameters are reported in Table 1.</w:t>
      </w:r>
    </w:p>
    <w:p w14:paraId="07CEC8EE" w14:textId="77777777" w:rsidR="0008784F" w:rsidRPr="00B57B36" w:rsidRDefault="0008784F" w:rsidP="0008784F">
      <w:pPr>
        <w:pStyle w:val="CETTabletitle"/>
      </w:pPr>
      <w:r w:rsidRPr="00B57B36">
        <w:lastRenderedPageBreak/>
        <w:t xml:space="preserve">Table 1: </w:t>
      </w:r>
      <w:r>
        <w:t>D</w:t>
      </w:r>
      <w:r w:rsidRPr="00EC601B">
        <w:t xml:space="preserve">ust ignition energy and equivalent spark diameters taken from the article by </w:t>
      </w:r>
      <w:r>
        <w:t>B</w:t>
      </w:r>
      <w:r w:rsidRPr="00EC601B">
        <w:t>u et al</w:t>
      </w:r>
      <w:r>
        <w:t>. (2019)</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68"/>
        <w:gridCol w:w="1985"/>
        <w:gridCol w:w="2551"/>
      </w:tblGrid>
      <w:tr w:rsidR="0008784F" w:rsidRPr="00B57B36" w14:paraId="728CAA48" w14:textId="77777777" w:rsidTr="005C5BBD">
        <w:tc>
          <w:tcPr>
            <w:tcW w:w="2268" w:type="dxa"/>
            <w:tcBorders>
              <w:top w:val="single" w:sz="12" w:space="0" w:color="008000"/>
              <w:bottom w:val="single" w:sz="6" w:space="0" w:color="008000"/>
            </w:tcBorders>
            <w:shd w:val="clear" w:color="auto" w:fill="FFFFFF"/>
          </w:tcPr>
          <w:p w14:paraId="22FF0065" w14:textId="77777777" w:rsidR="0008784F" w:rsidRPr="00B57B36" w:rsidRDefault="0008784F" w:rsidP="005C5BBD">
            <w:pPr>
              <w:pStyle w:val="CETBodytext"/>
              <w:jc w:val="center"/>
              <w:rPr>
                <w:lang w:val="en-GB"/>
              </w:rPr>
            </w:pPr>
            <w:r>
              <w:rPr>
                <w:lang w:val="en-GB"/>
              </w:rPr>
              <w:t>D</w:t>
            </w:r>
            <w:r w:rsidRPr="00EE76CD">
              <w:rPr>
                <w:lang w:val="en-GB"/>
              </w:rPr>
              <w:t>ust samples</w:t>
            </w:r>
          </w:p>
        </w:tc>
        <w:tc>
          <w:tcPr>
            <w:tcW w:w="1985" w:type="dxa"/>
            <w:tcBorders>
              <w:top w:val="single" w:sz="12" w:space="0" w:color="008000"/>
              <w:bottom w:val="single" w:sz="6" w:space="0" w:color="008000"/>
            </w:tcBorders>
            <w:shd w:val="clear" w:color="auto" w:fill="FFFFFF"/>
          </w:tcPr>
          <w:p w14:paraId="2BBEE36E" w14:textId="77777777" w:rsidR="0008784F" w:rsidRPr="00B57B36" w:rsidRDefault="0008784F" w:rsidP="005C5BBD">
            <w:pPr>
              <w:pStyle w:val="CETBodytext"/>
              <w:jc w:val="center"/>
              <w:rPr>
                <w:lang w:val="en-GB"/>
              </w:rPr>
            </w:pPr>
            <w:r w:rsidRPr="00EE76CD">
              <w:rPr>
                <w:lang w:val="en-GB"/>
              </w:rPr>
              <w:t>Ignition energy [mJ]</w:t>
            </w:r>
          </w:p>
        </w:tc>
        <w:tc>
          <w:tcPr>
            <w:tcW w:w="2551" w:type="dxa"/>
            <w:tcBorders>
              <w:top w:val="single" w:sz="12" w:space="0" w:color="008000"/>
              <w:bottom w:val="single" w:sz="6" w:space="0" w:color="008000"/>
            </w:tcBorders>
            <w:shd w:val="clear" w:color="auto" w:fill="FFFFFF"/>
          </w:tcPr>
          <w:p w14:paraId="5527CA67" w14:textId="77777777" w:rsidR="0008784F" w:rsidRPr="00B57B36" w:rsidRDefault="0008784F" w:rsidP="005C5BBD">
            <w:pPr>
              <w:pStyle w:val="CETBodytext"/>
              <w:jc w:val="center"/>
              <w:rPr>
                <w:lang w:val="en-GB"/>
              </w:rPr>
            </w:pPr>
            <w:r>
              <w:rPr>
                <w:lang w:val="en-GB"/>
              </w:rPr>
              <w:t>E</w:t>
            </w:r>
            <w:r w:rsidRPr="00EC601B">
              <w:rPr>
                <w:lang w:val="en-GB"/>
              </w:rPr>
              <w:t>quivalent diameter</w:t>
            </w:r>
            <w:r>
              <w:rPr>
                <w:lang w:val="en-GB"/>
              </w:rPr>
              <w:t xml:space="preserve"> [mm]</w:t>
            </w:r>
          </w:p>
        </w:tc>
      </w:tr>
      <w:tr w:rsidR="0008784F" w:rsidRPr="00B57B36" w14:paraId="0F6F27AD" w14:textId="77777777" w:rsidTr="005C5BBD">
        <w:tc>
          <w:tcPr>
            <w:tcW w:w="2268" w:type="dxa"/>
            <w:shd w:val="clear" w:color="auto" w:fill="FFFFFF"/>
          </w:tcPr>
          <w:p w14:paraId="196D7655" w14:textId="77777777" w:rsidR="0008784F" w:rsidRPr="00B57B36" w:rsidRDefault="0008784F" w:rsidP="005C5BBD">
            <w:pPr>
              <w:pStyle w:val="CETBodytext"/>
              <w:jc w:val="center"/>
              <w:rPr>
                <w:lang w:val="en-GB"/>
              </w:rPr>
            </w:pPr>
            <w:r>
              <w:rPr>
                <w:lang w:val="en-GB"/>
              </w:rPr>
              <w:t>Polymethyl methacrylate</w:t>
            </w:r>
          </w:p>
        </w:tc>
        <w:tc>
          <w:tcPr>
            <w:tcW w:w="1985" w:type="dxa"/>
            <w:shd w:val="clear" w:color="auto" w:fill="FFFFFF"/>
          </w:tcPr>
          <w:p w14:paraId="17615D31" w14:textId="77777777" w:rsidR="0008784F" w:rsidRPr="00B57B36" w:rsidRDefault="0008784F" w:rsidP="005C5BBD">
            <w:pPr>
              <w:pStyle w:val="CETBodytext"/>
              <w:jc w:val="center"/>
              <w:rPr>
                <w:lang w:val="en-GB"/>
              </w:rPr>
            </w:pPr>
            <w:r>
              <w:rPr>
                <w:lang w:val="en-GB"/>
              </w:rPr>
              <w:t>3</w:t>
            </w:r>
          </w:p>
        </w:tc>
        <w:tc>
          <w:tcPr>
            <w:tcW w:w="2551" w:type="dxa"/>
            <w:shd w:val="clear" w:color="auto" w:fill="FFFFFF"/>
          </w:tcPr>
          <w:p w14:paraId="0D40F121" w14:textId="77777777" w:rsidR="0008784F" w:rsidRPr="00B57B36" w:rsidRDefault="0008784F" w:rsidP="005C5BBD">
            <w:pPr>
              <w:pStyle w:val="CETBodytext"/>
              <w:jc w:val="center"/>
              <w:rPr>
                <w:lang w:val="en-GB"/>
              </w:rPr>
            </w:pPr>
            <w:r>
              <w:rPr>
                <w:lang w:val="en-GB"/>
              </w:rPr>
              <w:t>3.41</w:t>
            </w:r>
          </w:p>
        </w:tc>
      </w:tr>
      <w:tr w:rsidR="0008784F" w:rsidRPr="00B57B36" w14:paraId="6F513DB6" w14:textId="77777777" w:rsidTr="005C5BBD">
        <w:tc>
          <w:tcPr>
            <w:tcW w:w="2268" w:type="dxa"/>
            <w:shd w:val="clear" w:color="auto" w:fill="FFFFFF"/>
          </w:tcPr>
          <w:p w14:paraId="3651E387" w14:textId="77777777" w:rsidR="0008784F" w:rsidRDefault="0008784F" w:rsidP="005C5BBD">
            <w:pPr>
              <w:pStyle w:val="CETBodytext"/>
              <w:jc w:val="center"/>
              <w:rPr>
                <w:lang w:val="en-GB"/>
              </w:rPr>
            </w:pPr>
            <w:r>
              <w:rPr>
                <w:lang w:val="en-GB"/>
              </w:rPr>
              <w:t>Wood dust</w:t>
            </w:r>
          </w:p>
        </w:tc>
        <w:tc>
          <w:tcPr>
            <w:tcW w:w="1985" w:type="dxa"/>
            <w:shd w:val="clear" w:color="auto" w:fill="FFFFFF"/>
          </w:tcPr>
          <w:p w14:paraId="7E92770C" w14:textId="77777777" w:rsidR="0008784F" w:rsidRDefault="0008784F" w:rsidP="005C5BBD">
            <w:pPr>
              <w:pStyle w:val="CETBodytext"/>
              <w:jc w:val="center"/>
              <w:rPr>
                <w:lang w:val="en-GB"/>
              </w:rPr>
            </w:pPr>
            <w:r>
              <w:rPr>
                <w:lang w:val="en-GB"/>
              </w:rPr>
              <w:t>50</w:t>
            </w:r>
          </w:p>
        </w:tc>
        <w:tc>
          <w:tcPr>
            <w:tcW w:w="2551" w:type="dxa"/>
            <w:shd w:val="clear" w:color="auto" w:fill="FFFFFF"/>
          </w:tcPr>
          <w:p w14:paraId="53EE12BA" w14:textId="77777777" w:rsidR="0008784F" w:rsidRDefault="0008784F" w:rsidP="005C5BBD">
            <w:pPr>
              <w:pStyle w:val="CETBodytext"/>
              <w:jc w:val="center"/>
              <w:rPr>
                <w:lang w:val="en-GB"/>
              </w:rPr>
            </w:pPr>
            <w:r>
              <w:rPr>
                <w:lang w:val="en-GB"/>
              </w:rPr>
              <w:t>6.10</w:t>
            </w:r>
          </w:p>
        </w:tc>
      </w:tr>
      <w:tr w:rsidR="0008784F" w:rsidRPr="00B57B36" w14:paraId="12387A29" w14:textId="77777777" w:rsidTr="005C5BBD">
        <w:tc>
          <w:tcPr>
            <w:tcW w:w="2268" w:type="dxa"/>
            <w:shd w:val="clear" w:color="auto" w:fill="FFFFFF"/>
          </w:tcPr>
          <w:p w14:paraId="1AB96EA6" w14:textId="77777777" w:rsidR="0008784F" w:rsidRPr="00B57B36" w:rsidRDefault="0008784F" w:rsidP="005C5BBD">
            <w:pPr>
              <w:pStyle w:val="CETBodytext"/>
              <w:ind w:right="-1"/>
              <w:jc w:val="center"/>
              <w:rPr>
                <w:rFonts w:cs="Arial"/>
                <w:szCs w:val="18"/>
                <w:lang w:val="en-GB"/>
              </w:rPr>
            </w:pPr>
            <w:r>
              <w:rPr>
                <w:rFonts w:cs="Arial"/>
                <w:szCs w:val="18"/>
                <w:lang w:val="en-GB"/>
              </w:rPr>
              <w:t>Cornstarch</w:t>
            </w:r>
          </w:p>
        </w:tc>
        <w:tc>
          <w:tcPr>
            <w:tcW w:w="1985" w:type="dxa"/>
            <w:shd w:val="clear" w:color="auto" w:fill="FFFFFF"/>
          </w:tcPr>
          <w:p w14:paraId="56D68FC6" w14:textId="77777777" w:rsidR="0008784F" w:rsidRPr="00B57B36" w:rsidRDefault="0008784F" w:rsidP="005C5BBD">
            <w:pPr>
              <w:pStyle w:val="CETBodytext"/>
              <w:ind w:right="-1"/>
              <w:jc w:val="center"/>
              <w:rPr>
                <w:rFonts w:cs="Arial"/>
                <w:szCs w:val="18"/>
                <w:lang w:val="en-GB"/>
              </w:rPr>
            </w:pPr>
            <w:r>
              <w:rPr>
                <w:rFonts w:cs="Arial"/>
                <w:szCs w:val="18"/>
                <w:lang w:val="en-GB"/>
              </w:rPr>
              <w:t>100</w:t>
            </w:r>
          </w:p>
        </w:tc>
        <w:tc>
          <w:tcPr>
            <w:tcW w:w="2551" w:type="dxa"/>
            <w:shd w:val="clear" w:color="auto" w:fill="FFFFFF"/>
          </w:tcPr>
          <w:p w14:paraId="005684FC" w14:textId="77777777" w:rsidR="0008784F" w:rsidRPr="00B57B36" w:rsidRDefault="0008784F" w:rsidP="005C5BBD">
            <w:pPr>
              <w:pStyle w:val="CETBodytext"/>
              <w:ind w:right="-1"/>
              <w:jc w:val="center"/>
              <w:rPr>
                <w:rFonts w:cs="Arial"/>
                <w:szCs w:val="18"/>
                <w:lang w:val="en-GB"/>
              </w:rPr>
            </w:pPr>
            <w:r>
              <w:rPr>
                <w:rFonts w:cs="Arial"/>
                <w:szCs w:val="18"/>
                <w:lang w:val="en-GB"/>
              </w:rPr>
              <w:t>8.24</w:t>
            </w:r>
          </w:p>
        </w:tc>
      </w:tr>
    </w:tbl>
    <w:p w14:paraId="462D9EDE" w14:textId="111BBC9F" w:rsidR="0008784F" w:rsidRDefault="0008784F" w:rsidP="00BF30A4">
      <w:pPr>
        <w:pStyle w:val="CETBodytext"/>
        <w:spacing w:before="240"/>
      </w:pPr>
      <w:r w:rsidRPr="000E381E">
        <w:t xml:space="preserve">From the data collected in Table 1, using an exponential regression to interpolate them, it was possible to develop </w:t>
      </w:r>
      <w:r>
        <w:t xml:space="preserve">Eq. </w:t>
      </w:r>
      <w:r w:rsidRPr="000E381E">
        <w:t>(1) which correlates the energy of the spark to the equivalent diameter of its</w:t>
      </w:r>
      <w:r w:rsidR="0010544B">
        <w:t xml:space="preserve"> influence</w:t>
      </w:r>
      <w:r w:rsidRPr="000E381E">
        <w:t xml:space="preserve"> zone</w:t>
      </w:r>
      <w:r>
        <w:t>:</w:t>
      </w:r>
    </w:p>
    <w:tbl>
      <w:tblPr>
        <w:tblW w:w="5000" w:type="pct"/>
        <w:tblLook w:val="04A0" w:firstRow="1" w:lastRow="0" w:firstColumn="1" w:lastColumn="0" w:noHBand="0" w:noVBand="1"/>
      </w:tblPr>
      <w:tblGrid>
        <w:gridCol w:w="7983"/>
        <w:gridCol w:w="804"/>
      </w:tblGrid>
      <w:tr w:rsidR="0008784F" w:rsidRPr="00B57B36" w14:paraId="02EEEA04" w14:textId="77777777" w:rsidTr="005C5BBD">
        <w:tc>
          <w:tcPr>
            <w:tcW w:w="8188" w:type="dxa"/>
            <w:shd w:val="clear" w:color="auto" w:fill="auto"/>
            <w:vAlign w:val="center"/>
          </w:tcPr>
          <w:p w14:paraId="5F347AE5" w14:textId="77777777" w:rsidR="0008784F" w:rsidRPr="000E381E" w:rsidRDefault="00000000" w:rsidP="005C5BBD">
            <w:pPr>
              <w:pStyle w:val="CETEquation"/>
              <w:rPr>
                <w:i/>
                <w:iCs/>
              </w:rPr>
            </w:pPr>
            <m:oMathPara>
              <m:oMathParaPr>
                <m:jc m:val="left"/>
              </m:oMathParaPr>
              <m:oMath>
                <m:sSub>
                  <m:sSubPr>
                    <m:ctrlPr>
                      <w:rPr>
                        <w:rFonts w:ascii="Cambria Math" w:hAnsi="Cambria Math"/>
                        <w:i/>
                        <w:iCs/>
                      </w:rPr>
                    </m:ctrlPr>
                  </m:sSubPr>
                  <m:e>
                    <m:r>
                      <w:rPr>
                        <w:rFonts w:ascii="Cambria Math" w:hAnsi="Cambria Math"/>
                      </w:rPr>
                      <m:t>D</m:t>
                    </m:r>
                  </m:e>
                  <m:sub>
                    <m:r>
                      <w:rPr>
                        <w:rFonts w:ascii="Cambria Math" w:hAnsi="Cambria Math"/>
                      </w:rPr>
                      <m:t>HC</m:t>
                    </m:r>
                  </m:sub>
                </m:sSub>
                <m:r>
                  <w:rPr>
                    <w:rFonts w:ascii="Cambria Math" w:hAnsi="Cambria Math"/>
                  </w:rPr>
                  <m:t>=2.0933∙</m:t>
                </m:r>
                <m:sSubSup>
                  <m:sSubSupPr>
                    <m:ctrlPr>
                      <w:rPr>
                        <w:rFonts w:ascii="Cambria Math" w:hAnsi="Cambria Math"/>
                        <w:i/>
                      </w:rPr>
                    </m:ctrlPr>
                  </m:sSubSupPr>
                  <m:e>
                    <m:r>
                      <w:rPr>
                        <w:rFonts w:ascii="Cambria Math" w:hAnsi="Cambria Math"/>
                      </w:rPr>
                      <m:t>E</m:t>
                    </m:r>
                  </m:e>
                  <m:sub>
                    <m:r>
                      <w:rPr>
                        <w:rFonts w:ascii="Cambria Math" w:hAnsi="Cambria Math"/>
                      </w:rPr>
                      <m:t>S</m:t>
                    </m:r>
                  </m:sub>
                  <m:sup>
                    <m:r>
                      <w:rPr>
                        <w:rFonts w:ascii="Cambria Math" w:hAnsi="Cambria Math"/>
                      </w:rPr>
                      <m:t>0.2871</m:t>
                    </m:r>
                  </m:sup>
                </m:sSubSup>
              </m:oMath>
            </m:oMathPara>
          </w:p>
        </w:tc>
        <w:tc>
          <w:tcPr>
            <w:tcW w:w="815" w:type="dxa"/>
            <w:shd w:val="clear" w:color="auto" w:fill="auto"/>
            <w:vAlign w:val="center"/>
          </w:tcPr>
          <w:p w14:paraId="7B5B91A2" w14:textId="77777777" w:rsidR="0008784F" w:rsidRPr="00B57B36" w:rsidRDefault="0008784F" w:rsidP="005C5BBD">
            <w:pPr>
              <w:pStyle w:val="CETEquation"/>
              <w:jc w:val="right"/>
            </w:pPr>
            <w:r w:rsidRPr="00B57B36">
              <w:t>(1)</w:t>
            </w:r>
          </w:p>
        </w:tc>
      </w:tr>
    </w:tbl>
    <w:p w14:paraId="3139F464" w14:textId="516B4FF6" w:rsidR="0008784F" w:rsidRDefault="0008784F" w:rsidP="0008784F">
      <w:pPr>
        <w:pStyle w:val="CETBodytext"/>
      </w:pPr>
      <w:r>
        <w:t xml:space="preserve">where </w:t>
      </w:r>
      <w:r w:rsidRPr="008D20AF">
        <w:rPr>
          <w:i/>
          <w:iCs/>
        </w:rPr>
        <w:t>D</w:t>
      </w:r>
      <w:r w:rsidRPr="008D20AF">
        <w:rPr>
          <w:i/>
          <w:iCs/>
          <w:vertAlign w:val="subscript"/>
        </w:rPr>
        <w:t>HC</w:t>
      </w:r>
      <w:r>
        <w:t xml:space="preserve"> </w:t>
      </w:r>
      <w:r w:rsidRPr="00895B2D">
        <w:t xml:space="preserve">is the equivalent diameter of </w:t>
      </w:r>
      <w:r w:rsidR="002C6B31">
        <w:t xml:space="preserve">the </w:t>
      </w:r>
      <w:r w:rsidRPr="00895B2D">
        <w:t xml:space="preserve">spark influence zone in mm and </w:t>
      </w:r>
      <w:r w:rsidRPr="008D20AF">
        <w:rPr>
          <w:i/>
          <w:iCs/>
        </w:rPr>
        <w:t>E</w:t>
      </w:r>
      <w:r w:rsidRPr="008D20AF">
        <w:rPr>
          <w:i/>
          <w:iCs/>
          <w:vertAlign w:val="subscript"/>
        </w:rPr>
        <w:t>S</w:t>
      </w:r>
      <w:r w:rsidRPr="00895B2D">
        <w:t xml:space="preserve"> is the spark energy in mJ.</w:t>
      </w:r>
    </w:p>
    <w:p w14:paraId="17617599" w14:textId="69833BCC" w:rsidR="0008784F" w:rsidRDefault="0008784F" w:rsidP="0008784F">
      <w:pPr>
        <w:pStyle w:val="CETBodytext"/>
      </w:pPr>
      <w:r>
        <w:t>T</w:t>
      </w:r>
      <w:r w:rsidRPr="008E03D9">
        <w:t>hen, it was necessary to calculate the air temperature</w:t>
      </w:r>
      <w:r>
        <w:t xml:space="preserve"> </w:t>
      </w:r>
      <w:r w:rsidRPr="008E03D9">
        <w:t>in the</w:t>
      </w:r>
      <w:r>
        <w:t xml:space="preserve"> influence</w:t>
      </w:r>
      <w:r w:rsidRPr="008E03D9">
        <w:t xml:space="preserve"> zone</w:t>
      </w:r>
      <w:r>
        <w:t xml:space="preserve"> (</w:t>
      </w:r>
      <w:r w:rsidRPr="008D20AF">
        <w:rPr>
          <w:i/>
          <w:iCs/>
        </w:rPr>
        <w:t>T</w:t>
      </w:r>
      <w:r w:rsidRPr="008D20AF">
        <w:rPr>
          <w:i/>
          <w:iCs/>
          <w:vertAlign w:val="subscript"/>
        </w:rPr>
        <w:t>air</w:t>
      </w:r>
      <w:r>
        <w:t>).</w:t>
      </w:r>
      <w:r w:rsidRPr="008E03D9">
        <w:t xml:space="preserve"> </w:t>
      </w:r>
      <w:r w:rsidRPr="00895B2D">
        <w:t>If all the energy possessed by the electric discharge goes to increase the enthalpy of the air in the</w:t>
      </w:r>
      <w:r>
        <w:t xml:space="preserve"> </w:t>
      </w:r>
      <w:r w:rsidRPr="00895B2D">
        <w:t>influence</w:t>
      </w:r>
      <w:r>
        <w:t xml:space="preserve"> zone</w:t>
      </w:r>
      <w:r w:rsidRPr="00895B2D">
        <w:t>, the air temperature can be obtained from Eq. (2):</w:t>
      </w:r>
    </w:p>
    <w:tbl>
      <w:tblPr>
        <w:tblW w:w="5000" w:type="pct"/>
        <w:tblLook w:val="04A0" w:firstRow="1" w:lastRow="0" w:firstColumn="1" w:lastColumn="0" w:noHBand="0" w:noVBand="1"/>
      </w:tblPr>
      <w:tblGrid>
        <w:gridCol w:w="7983"/>
        <w:gridCol w:w="804"/>
      </w:tblGrid>
      <w:tr w:rsidR="0008784F" w:rsidRPr="00B57B36" w14:paraId="5EC81A12" w14:textId="77777777" w:rsidTr="005C5BBD">
        <w:tc>
          <w:tcPr>
            <w:tcW w:w="8188" w:type="dxa"/>
            <w:shd w:val="clear" w:color="auto" w:fill="auto"/>
            <w:vAlign w:val="center"/>
          </w:tcPr>
          <w:p w14:paraId="10E93D2F" w14:textId="77777777" w:rsidR="0008784F" w:rsidRPr="000E381E" w:rsidRDefault="0008784F" w:rsidP="005C5BBD">
            <w:pPr>
              <w:pStyle w:val="CETEquation"/>
              <w:rPr>
                <w:i/>
                <w:iCs/>
              </w:rPr>
            </w:pPr>
            <m:oMathPara>
              <m:oMathParaPr>
                <m:jc m:val="left"/>
              </m:oMathParaPr>
              <m:oMath>
                <m:r>
                  <w:rPr>
                    <w:rFonts w:ascii="Cambria Math" w:hAnsi="Cambria Math"/>
                  </w:rPr>
                  <m:t xml:space="preserve">m∙ </m:t>
                </m:r>
                <m:sSub>
                  <m:sSubPr>
                    <m:ctrlPr>
                      <w:rPr>
                        <w:rFonts w:ascii="Cambria Math" w:hAnsi="Cambria Math"/>
                        <w:i/>
                        <w:iCs/>
                      </w:rPr>
                    </m:ctrlPr>
                  </m:sSubPr>
                  <m:e>
                    <m:r>
                      <w:rPr>
                        <w:rFonts w:ascii="Cambria Math" w:hAnsi="Cambria Math"/>
                      </w:rPr>
                      <m:t>C</m:t>
                    </m:r>
                  </m:e>
                  <m:sub>
                    <m:r>
                      <w:rPr>
                        <w:rFonts w:ascii="Cambria Math" w:hAnsi="Cambria Math"/>
                      </w:rPr>
                      <m:t>P</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air</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amb</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m:t>
                    </m:r>
                  </m:sub>
                </m:sSub>
              </m:oMath>
            </m:oMathPara>
          </w:p>
        </w:tc>
        <w:tc>
          <w:tcPr>
            <w:tcW w:w="815" w:type="dxa"/>
            <w:shd w:val="clear" w:color="auto" w:fill="auto"/>
            <w:vAlign w:val="center"/>
          </w:tcPr>
          <w:p w14:paraId="5EDCFC4E" w14:textId="77777777" w:rsidR="0008784F" w:rsidRPr="00B57B36" w:rsidRDefault="0008784F" w:rsidP="005C5BBD">
            <w:pPr>
              <w:pStyle w:val="CETEquation"/>
              <w:jc w:val="right"/>
            </w:pPr>
            <w:r w:rsidRPr="00B57B36">
              <w:t>(</w:t>
            </w:r>
            <w:r>
              <w:t>2</w:t>
            </w:r>
            <w:r w:rsidRPr="00B57B36">
              <w:t>)</w:t>
            </w:r>
          </w:p>
        </w:tc>
      </w:tr>
    </w:tbl>
    <w:p w14:paraId="4C2DB185" w14:textId="6668E5E2" w:rsidR="0008784F" w:rsidRPr="00671EFB" w:rsidRDefault="0008784F" w:rsidP="0008784F">
      <w:pPr>
        <w:pStyle w:val="CETBodytext"/>
      </w:pPr>
      <w:r>
        <w:t xml:space="preserve">where </w:t>
      </w:r>
      <w:r w:rsidRPr="008D20AF">
        <w:rPr>
          <w:i/>
          <w:iCs/>
        </w:rPr>
        <w:t>C</w:t>
      </w:r>
      <w:r w:rsidRPr="008D20AF">
        <w:rPr>
          <w:i/>
          <w:iCs/>
          <w:vertAlign w:val="subscript"/>
        </w:rPr>
        <w:t>P</w:t>
      </w:r>
      <w:r>
        <w:t xml:space="preserve"> is </w:t>
      </w:r>
      <w:r w:rsidR="002C6B31">
        <w:t xml:space="preserve">the </w:t>
      </w:r>
      <w:r w:rsidRPr="00671EFB">
        <w:t>specific heat of ai</w:t>
      </w:r>
      <w:r>
        <w:t xml:space="preserve">r, </w:t>
      </w:r>
      <w:r w:rsidRPr="008D20AF">
        <w:rPr>
          <w:i/>
          <w:iCs/>
        </w:rPr>
        <w:t>T</w:t>
      </w:r>
      <w:r w:rsidRPr="008D20AF">
        <w:rPr>
          <w:i/>
          <w:iCs/>
          <w:vertAlign w:val="subscript"/>
        </w:rPr>
        <w:t>amb</w:t>
      </w:r>
      <w:r w:rsidRPr="00671EFB">
        <w:t xml:space="preserve"> is </w:t>
      </w:r>
      <w:r w:rsidR="002C6B31">
        <w:t xml:space="preserve">the </w:t>
      </w:r>
      <w:r w:rsidRPr="00671EFB">
        <w:t>ambient air temperature</w:t>
      </w:r>
      <w:r>
        <w:t xml:space="preserve"> and </w:t>
      </w:r>
      <w:r w:rsidRPr="00367F91">
        <w:rPr>
          <w:i/>
          <w:iCs/>
        </w:rPr>
        <w:t>m</w:t>
      </w:r>
      <w:r>
        <w:t xml:space="preserve"> is </w:t>
      </w:r>
      <w:r w:rsidRPr="00671EFB">
        <w:t>the air mass in the influence zone</w:t>
      </w:r>
      <w:r w:rsidR="00122725">
        <w:t>,</w:t>
      </w:r>
      <w:r>
        <w:t xml:space="preserve"> </w:t>
      </w:r>
      <w:r w:rsidRPr="00671EFB">
        <w:t>calculated according to Eq</w:t>
      </w:r>
      <w:r>
        <w:t>. (3).</w:t>
      </w:r>
    </w:p>
    <w:tbl>
      <w:tblPr>
        <w:tblW w:w="5000" w:type="pct"/>
        <w:tblLook w:val="04A0" w:firstRow="1" w:lastRow="0" w:firstColumn="1" w:lastColumn="0" w:noHBand="0" w:noVBand="1"/>
      </w:tblPr>
      <w:tblGrid>
        <w:gridCol w:w="7984"/>
        <w:gridCol w:w="803"/>
      </w:tblGrid>
      <w:tr w:rsidR="0008784F" w:rsidRPr="00B57B36" w14:paraId="413D1FCD" w14:textId="77777777" w:rsidTr="005C5BBD">
        <w:tc>
          <w:tcPr>
            <w:tcW w:w="7984" w:type="dxa"/>
            <w:shd w:val="clear" w:color="auto" w:fill="auto"/>
            <w:vAlign w:val="center"/>
          </w:tcPr>
          <w:p w14:paraId="10001D07" w14:textId="77777777" w:rsidR="0008784F" w:rsidRPr="004A4E00" w:rsidRDefault="0008784F" w:rsidP="005C5BBD">
            <w:pPr>
              <w:pStyle w:val="CETEquation"/>
              <w:rPr>
                <w:i/>
                <w:iCs/>
              </w:rPr>
            </w:pPr>
            <m:oMathPara>
              <m:oMathParaPr>
                <m:jc m:val="left"/>
              </m:oMathParaPr>
              <m:oMath>
                <m:r>
                  <w:rPr>
                    <w:rFonts w:ascii="Cambria Math" w:hAnsi="Cambria Math"/>
                  </w:rPr>
                  <m:t>m=</m:t>
                </m:r>
                <m:d>
                  <m:dPr>
                    <m:ctrlPr>
                      <w:rPr>
                        <w:rFonts w:ascii="Cambria Math" w:hAnsi="Cambria Math"/>
                        <w:i/>
                        <w:lang w:val="it-IT"/>
                      </w:rPr>
                    </m:ctrlPr>
                  </m:dPr>
                  <m:e>
                    <m:f>
                      <m:fPr>
                        <m:ctrlPr>
                          <w:rPr>
                            <w:rFonts w:ascii="Cambria Math" w:hAnsi="Cambria Math"/>
                            <w:i/>
                            <w:lang w:val="it-IT"/>
                          </w:rPr>
                        </m:ctrlPr>
                      </m:fPr>
                      <m:num>
                        <m:r>
                          <w:rPr>
                            <w:rFonts w:ascii="Cambria Math" w:hAnsi="Cambria Math"/>
                            <w:lang w:val="it-IT"/>
                          </w:rPr>
                          <m:t>π</m:t>
                        </m:r>
                        <m:sSubSup>
                          <m:sSubSupPr>
                            <m:ctrlPr>
                              <w:rPr>
                                <w:rFonts w:ascii="Cambria Math" w:hAnsi="Cambria Math"/>
                                <w:i/>
                                <w:lang w:val="it-IT"/>
                              </w:rPr>
                            </m:ctrlPr>
                          </m:sSubSupPr>
                          <m:e>
                            <m:r>
                              <w:rPr>
                                <w:rFonts w:ascii="Cambria Math" w:hAnsi="Cambria Math"/>
                                <w:lang w:val="it-IT"/>
                              </w:rPr>
                              <m:t>D</m:t>
                            </m:r>
                          </m:e>
                          <m:sub>
                            <m:r>
                              <w:rPr>
                                <w:rFonts w:ascii="Cambria Math" w:hAnsi="Cambria Math"/>
                                <w:lang w:val="it-IT"/>
                              </w:rPr>
                              <m:t>HC</m:t>
                            </m:r>
                          </m:sub>
                          <m:sup>
                            <m:r>
                              <w:rPr>
                                <w:rFonts w:ascii="Cambria Math" w:hAnsi="Cambria Math"/>
                                <w:lang w:val="it-IT"/>
                              </w:rPr>
                              <m:t>3</m:t>
                            </m:r>
                          </m:sup>
                        </m:sSubSup>
                      </m:num>
                      <m:den>
                        <m:r>
                          <w:rPr>
                            <w:rFonts w:ascii="Cambria Math" w:hAnsi="Cambria Math"/>
                            <w:lang w:val="it-IT"/>
                          </w:rPr>
                          <m:t>6</m:t>
                        </m:r>
                      </m:den>
                    </m:f>
                  </m:e>
                </m:d>
                <m:r>
                  <w:rPr>
                    <w:rFonts w:ascii="Cambria Math" w:hAnsi="Cambria Math"/>
                    <w:lang w:val="it-IT"/>
                  </w:rPr>
                  <m:t xml:space="preserve"> </m:t>
                </m:r>
                <m:sSub>
                  <m:sSubPr>
                    <m:ctrlPr>
                      <w:rPr>
                        <w:rFonts w:ascii="Cambria Math" w:hAnsi="Cambria Math"/>
                        <w:i/>
                        <w:lang w:val="it-IT"/>
                      </w:rPr>
                    </m:ctrlPr>
                  </m:sSubPr>
                  <m:e>
                    <m:r>
                      <w:rPr>
                        <w:rFonts w:ascii="Cambria Math" w:hAnsi="Cambria Math"/>
                        <w:lang w:val="it-IT"/>
                      </w:rPr>
                      <m:t>∙ρ</m:t>
                    </m:r>
                  </m:e>
                  <m:sub>
                    <m:r>
                      <w:rPr>
                        <w:rFonts w:ascii="Cambria Math" w:hAnsi="Cambria Math"/>
                        <w:lang w:val="it-IT"/>
                      </w:rPr>
                      <m:t>air</m:t>
                    </m:r>
                  </m:sub>
                </m:sSub>
              </m:oMath>
            </m:oMathPara>
          </w:p>
        </w:tc>
        <w:tc>
          <w:tcPr>
            <w:tcW w:w="803" w:type="dxa"/>
            <w:shd w:val="clear" w:color="auto" w:fill="auto"/>
            <w:vAlign w:val="center"/>
          </w:tcPr>
          <w:p w14:paraId="6F66439F" w14:textId="77777777" w:rsidR="0008784F" w:rsidRPr="00B57B36" w:rsidRDefault="0008784F" w:rsidP="005C5BBD">
            <w:pPr>
              <w:pStyle w:val="CETEquation"/>
              <w:jc w:val="right"/>
            </w:pPr>
            <w:r w:rsidRPr="00B57B36">
              <w:t>(</w:t>
            </w:r>
            <w:r>
              <w:t>3</w:t>
            </w:r>
            <w:r w:rsidRPr="00B57B36">
              <w:t>)</w:t>
            </w:r>
          </w:p>
        </w:tc>
      </w:tr>
    </w:tbl>
    <w:p w14:paraId="69E6C1D6" w14:textId="77777777" w:rsidR="0008784F" w:rsidRDefault="0008784F" w:rsidP="0008784F">
      <w:pPr>
        <w:pStyle w:val="CETBodytext"/>
      </w:pPr>
      <w:r>
        <w:t>T</w:t>
      </w:r>
      <w:r>
        <w:rPr>
          <w:vertAlign w:val="subscript"/>
        </w:rPr>
        <w:t>air</w:t>
      </w:r>
      <w:r w:rsidRPr="00671EFB">
        <w:t xml:space="preserve"> </w:t>
      </w:r>
      <w:r>
        <w:t>was calculated</w:t>
      </w:r>
      <w:r w:rsidRPr="00671EFB">
        <w:t xml:space="preserve"> as</w:t>
      </w:r>
      <w:r>
        <w:t>:</w:t>
      </w:r>
    </w:p>
    <w:tbl>
      <w:tblPr>
        <w:tblW w:w="5000" w:type="pct"/>
        <w:tblLook w:val="04A0" w:firstRow="1" w:lastRow="0" w:firstColumn="1" w:lastColumn="0" w:noHBand="0" w:noVBand="1"/>
      </w:tblPr>
      <w:tblGrid>
        <w:gridCol w:w="7984"/>
        <w:gridCol w:w="803"/>
      </w:tblGrid>
      <w:tr w:rsidR="0008784F" w:rsidRPr="00B57B36" w14:paraId="0328DD5B" w14:textId="77777777" w:rsidTr="005C5BBD">
        <w:tc>
          <w:tcPr>
            <w:tcW w:w="7984" w:type="dxa"/>
            <w:shd w:val="clear" w:color="auto" w:fill="auto"/>
            <w:vAlign w:val="center"/>
          </w:tcPr>
          <w:p w14:paraId="54A72FFE" w14:textId="77777777" w:rsidR="0008784F" w:rsidRPr="000E381E" w:rsidRDefault="00000000" w:rsidP="005C5BBD">
            <w:pPr>
              <w:pStyle w:val="CETEquation"/>
              <w:rPr>
                <w:i/>
                <w:iCs/>
              </w:rPr>
            </w:pPr>
            <m:oMathPara>
              <m:oMathParaPr>
                <m:jc m:val="left"/>
              </m:oMathParaPr>
              <m:oMath>
                <m:sSub>
                  <m:sSubPr>
                    <m:ctrlPr>
                      <w:rPr>
                        <w:rFonts w:ascii="Cambria Math" w:hAnsi="Cambria Math"/>
                        <w:i/>
                        <w:iCs/>
                        <w:lang w:val="it-IT"/>
                      </w:rPr>
                    </m:ctrlPr>
                  </m:sSubPr>
                  <m:e>
                    <m:r>
                      <w:rPr>
                        <w:rFonts w:ascii="Cambria Math" w:hAnsi="Cambria Math"/>
                        <w:lang w:val="it-IT"/>
                      </w:rPr>
                      <m:t>T</m:t>
                    </m:r>
                  </m:e>
                  <m:sub>
                    <m:r>
                      <w:rPr>
                        <w:rFonts w:ascii="Cambria Math" w:hAnsi="Cambria Math"/>
                        <w:lang w:val="it-IT"/>
                      </w:rPr>
                      <m:t>air</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T</m:t>
                    </m:r>
                  </m:e>
                  <m:sub>
                    <m:r>
                      <w:rPr>
                        <w:rFonts w:ascii="Cambria Math" w:hAnsi="Cambria Math"/>
                        <w:lang w:val="it-IT"/>
                      </w:rPr>
                      <m:t>amb</m:t>
                    </m:r>
                  </m:sub>
                </m:sSub>
                <m:r>
                  <w:rPr>
                    <w:rFonts w:ascii="Cambria Math" w:hAnsi="Cambria Math"/>
                    <w:lang w:val="it-IT"/>
                  </w:rPr>
                  <m:t>+</m:t>
                </m:r>
                <m:f>
                  <m:fPr>
                    <m:ctrlPr>
                      <w:rPr>
                        <w:rFonts w:ascii="Cambria Math" w:hAnsi="Cambria Math"/>
                        <w:i/>
                        <w:iCs/>
                        <w:lang w:val="it-IT"/>
                      </w:rPr>
                    </m:ctrlPr>
                  </m:fPr>
                  <m:num>
                    <m:sSub>
                      <m:sSubPr>
                        <m:ctrlPr>
                          <w:rPr>
                            <w:rFonts w:ascii="Cambria Math" w:hAnsi="Cambria Math"/>
                            <w:i/>
                            <w:iCs/>
                            <w:lang w:val="it-IT"/>
                          </w:rPr>
                        </m:ctrlPr>
                      </m:sSubPr>
                      <m:e>
                        <m:r>
                          <w:rPr>
                            <w:rFonts w:ascii="Cambria Math" w:hAnsi="Cambria Math"/>
                            <w:lang w:val="it-IT"/>
                          </w:rPr>
                          <m:t>E</m:t>
                        </m:r>
                      </m:e>
                      <m:sub>
                        <m:r>
                          <w:rPr>
                            <w:rFonts w:ascii="Cambria Math" w:hAnsi="Cambria Math"/>
                            <w:lang w:val="it-IT"/>
                          </w:rPr>
                          <m:t>S</m:t>
                        </m:r>
                      </m:sub>
                    </m:sSub>
                  </m:num>
                  <m:den>
                    <m:d>
                      <m:dPr>
                        <m:ctrlPr>
                          <w:rPr>
                            <w:rFonts w:ascii="Cambria Math" w:hAnsi="Cambria Math"/>
                            <w:i/>
                            <w:iCs/>
                            <w:lang w:val="it-IT"/>
                          </w:rPr>
                        </m:ctrlPr>
                      </m:dPr>
                      <m:e>
                        <m:f>
                          <m:fPr>
                            <m:ctrlPr>
                              <w:rPr>
                                <w:rFonts w:ascii="Cambria Math" w:hAnsi="Cambria Math"/>
                                <w:i/>
                                <w:iCs/>
                                <w:lang w:val="it-IT"/>
                              </w:rPr>
                            </m:ctrlPr>
                          </m:fPr>
                          <m:num>
                            <m:r>
                              <w:rPr>
                                <w:rFonts w:ascii="Cambria Math" w:hAnsi="Cambria Math"/>
                                <w:lang w:val="it-IT"/>
                              </w:rPr>
                              <m:t>π</m:t>
                            </m:r>
                            <m:sSubSup>
                              <m:sSubSupPr>
                                <m:ctrlPr>
                                  <w:rPr>
                                    <w:rFonts w:ascii="Cambria Math" w:hAnsi="Cambria Math"/>
                                    <w:i/>
                                    <w:iCs/>
                                    <w:lang w:val="it-IT"/>
                                  </w:rPr>
                                </m:ctrlPr>
                              </m:sSubSupPr>
                              <m:e>
                                <m:r>
                                  <w:rPr>
                                    <w:rFonts w:ascii="Cambria Math" w:hAnsi="Cambria Math"/>
                                    <w:lang w:val="it-IT"/>
                                  </w:rPr>
                                  <m:t>D</m:t>
                                </m:r>
                              </m:e>
                              <m:sub>
                                <m:r>
                                  <w:rPr>
                                    <w:rFonts w:ascii="Cambria Math" w:hAnsi="Cambria Math"/>
                                    <w:lang w:val="it-IT"/>
                                  </w:rPr>
                                  <m:t>HC</m:t>
                                </m:r>
                              </m:sub>
                              <m:sup>
                                <m:r>
                                  <w:rPr>
                                    <w:rFonts w:ascii="Cambria Math" w:hAnsi="Cambria Math"/>
                                    <w:lang w:val="it-IT"/>
                                  </w:rPr>
                                  <m:t>3</m:t>
                                </m:r>
                              </m:sup>
                            </m:sSubSup>
                          </m:num>
                          <m:den>
                            <m:r>
                              <w:rPr>
                                <w:rFonts w:ascii="Cambria Math" w:hAnsi="Cambria Math"/>
                                <w:lang w:val="it-IT"/>
                              </w:rPr>
                              <m:t>6</m:t>
                            </m:r>
                          </m:den>
                        </m:f>
                      </m:e>
                    </m:d>
                    <m:sSub>
                      <m:sSubPr>
                        <m:ctrlPr>
                          <w:rPr>
                            <w:rFonts w:ascii="Cambria Math" w:hAnsi="Cambria Math"/>
                            <w:i/>
                            <w:iCs/>
                            <w:lang w:val="it-IT"/>
                          </w:rPr>
                        </m:ctrlPr>
                      </m:sSubPr>
                      <m:e>
                        <m:r>
                          <w:rPr>
                            <w:rFonts w:ascii="Cambria Math" w:hAnsi="Cambria Math"/>
                            <w:lang w:val="it-IT"/>
                          </w:rPr>
                          <m:t>∙ρ</m:t>
                        </m:r>
                      </m:e>
                      <m:sub>
                        <m:r>
                          <w:rPr>
                            <w:rFonts w:ascii="Cambria Math" w:hAnsi="Cambria Math"/>
                            <w:lang w:val="it-IT"/>
                          </w:rPr>
                          <m:t>air</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P</m:t>
                        </m:r>
                      </m:sub>
                    </m:sSub>
                  </m:den>
                </m:f>
              </m:oMath>
            </m:oMathPara>
          </w:p>
        </w:tc>
        <w:tc>
          <w:tcPr>
            <w:tcW w:w="803" w:type="dxa"/>
            <w:shd w:val="clear" w:color="auto" w:fill="auto"/>
            <w:vAlign w:val="center"/>
          </w:tcPr>
          <w:p w14:paraId="2CE909C7" w14:textId="77777777" w:rsidR="0008784F" w:rsidRPr="00B57B36" w:rsidRDefault="0008784F" w:rsidP="005C5BBD">
            <w:pPr>
              <w:pStyle w:val="CETEquation"/>
              <w:jc w:val="right"/>
            </w:pPr>
            <w:r w:rsidRPr="00B57B36">
              <w:t>(</w:t>
            </w:r>
            <w:r>
              <w:t>4</w:t>
            </w:r>
            <w:r w:rsidRPr="00B57B36">
              <w:t>)</w:t>
            </w:r>
          </w:p>
        </w:tc>
      </w:tr>
    </w:tbl>
    <w:p w14:paraId="64C0C76F" w14:textId="46EE9CC8" w:rsidR="0008784F" w:rsidRDefault="00774392" w:rsidP="0008784F">
      <w:pPr>
        <w:pStyle w:val="CETBodytext"/>
      </w:pPr>
      <w:r w:rsidRPr="00774392">
        <w:t xml:space="preserve">A </w:t>
      </w:r>
      <w:r w:rsidR="009A563C">
        <w:t xml:space="preserve">total integration </w:t>
      </w:r>
      <w:r w:rsidRPr="00774392">
        <w:t xml:space="preserve">time </w:t>
      </w:r>
      <w:r w:rsidR="009A563C">
        <w:t>equal to</w:t>
      </w:r>
      <w:r w:rsidRPr="00774392">
        <w:t xml:space="preserve"> 100 ms was assumed </w:t>
      </w:r>
      <w:r w:rsidR="00A967E0">
        <w:t>to simulate both</w:t>
      </w:r>
      <w:r w:rsidRPr="00774392">
        <w:t xml:space="preserve"> </w:t>
      </w:r>
      <w:r w:rsidR="00A967E0">
        <w:t xml:space="preserve">the </w:t>
      </w:r>
      <w:r w:rsidRPr="00774392">
        <w:t>heating of the</w:t>
      </w:r>
      <w:r w:rsidR="00402218">
        <w:t xml:space="preserve"> dust</w:t>
      </w:r>
      <w:r w:rsidRPr="00774392">
        <w:t xml:space="preserve"> mass</w:t>
      </w:r>
      <w:r w:rsidR="00402218">
        <w:t xml:space="preserve"> </w:t>
      </w:r>
      <w:r w:rsidRPr="00774392">
        <w:t>in the affected area</w:t>
      </w:r>
      <w:r w:rsidR="00A967E0">
        <w:t xml:space="preserve"> and the successive pyrolysis/combustion phenomena</w:t>
      </w:r>
      <w:r w:rsidRPr="00774392">
        <w:t>.</w:t>
      </w:r>
      <w:r w:rsidR="0008784F">
        <w:t xml:space="preserve"> </w:t>
      </w:r>
    </w:p>
    <w:p w14:paraId="52AFE2BC" w14:textId="0FACC9BB" w:rsidR="0008784F" w:rsidRDefault="0008784F" w:rsidP="0008784F">
      <w:pPr>
        <w:pStyle w:val="CETBodytext"/>
      </w:pPr>
      <w:r w:rsidRPr="00A61597">
        <w:t xml:space="preserve">The mathematical model described by </w:t>
      </w:r>
      <w:r w:rsidRPr="005D51D6">
        <w:t xml:space="preserve">Copelli et al. (2019) was used to represent the pyrolysis phenomenon of organic powders. The material and energy balances </w:t>
      </w:r>
      <w:r w:rsidR="009103AC">
        <w:t>included within</w:t>
      </w:r>
      <w:r w:rsidR="009103AC" w:rsidRPr="008804AC">
        <w:t xml:space="preserve"> </w:t>
      </w:r>
      <w:r w:rsidRPr="008804AC">
        <w:t xml:space="preserve">this model </w:t>
      </w:r>
      <w:r w:rsidR="002E63B2">
        <w:t>were</w:t>
      </w:r>
      <w:r w:rsidRPr="008804AC">
        <w:t xml:space="preserve"> based on the following </w:t>
      </w:r>
      <w:r>
        <w:t>hypotheses</w:t>
      </w:r>
      <w:r w:rsidRPr="008804AC">
        <w:t>:</w:t>
      </w:r>
      <w:r>
        <w:t xml:space="preserve"> 1) dust particles ha</w:t>
      </w:r>
      <w:r w:rsidR="003336FA">
        <w:t>s</w:t>
      </w:r>
      <w:r>
        <w:t xml:space="preserve"> spherical symmetry; 2) resistance to mass transfer and diffusive versus convective flow in the gaseous phase are negligible; 3) secondary reactions between volatile compounds and pyrolysis products are absent; 4) there is local thermal equilibrium between solids and volatiles; 5) specific heat of the solid phase is constant and higher than specific heat of the gaseous phase; 6) air temperature in the influence zone (</w:t>
      </w:r>
      <w:r w:rsidRPr="008D20AF">
        <w:rPr>
          <w:i/>
          <w:iCs/>
        </w:rPr>
        <w:t>T</w:t>
      </w:r>
      <w:r w:rsidRPr="008D20AF">
        <w:rPr>
          <w:i/>
          <w:iCs/>
          <w:vertAlign w:val="subscript"/>
        </w:rPr>
        <w:t>air</w:t>
      </w:r>
      <w:r>
        <w:t>) and the volume of the particles (</w:t>
      </w:r>
      <w:r w:rsidRPr="008D20AF">
        <w:rPr>
          <w:i/>
          <w:iCs/>
        </w:rPr>
        <w:t>V</w:t>
      </w:r>
      <w:r w:rsidRPr="008D20AF">
        <w:rPr>
          <w:i/>
          <w:iCs/>
          <w:vertAlign w:val="subscript"/>
        </w:rPr>
        <w:t>t</w:t>
      </w:r>
      <w:r>
        <w:t>) are constant; 7) the state of the gaseous phase is pseudo-stationary.</w:t>
      </w:r>
    </w:p>
    <w:p w14:paraId="409A3857" w14:textId="153714AA" w:rsidR="0008784F" w:rsidRDefault="0008784F" w:rsidP="0008784F">
      <w:pPr>
        <w:pStyle w:val="CETBodytext"/>
      </w:pPr>
      <w:r w:rsidRPr="00B2533C">
        <w:t xml:space="preserve">The material balance </w:t>
      </w:r>
      <w:r>
        <w:t xml:space="preserve">of the solid phase </w:t>
      </w:r>
      <w:r w:rsidRPr="00B2533C">
        <w:t xml:space="preserve">was </w:t>
      </w:r>
      <w:r w:rsidR="000373FD">
        <w:t>written considering</w:t>
      </w:r>
      <w:r w:rsidR="004717AD" w:rsidRPr="00B2533C">
        <w:t xml:space="preserve"> </w:t>
      </w:r>
      <w:r w:rsidRPr="00B2533C">
        <w:t xml:space="preserve">only the </w:t>
      </w:r>
      <w:r w:rsidR="008B12A8">
        <w:t xml:space="preserve">solid </w:t>
      </w:r>
      <w:r w:rsidRPr="00B2533C">
        <w:t xml:space="preserve">mass </w:t>
      </w:r>
      <w:r w:rsidR="008B12A8">
        <w:t>involved in</w:t>
      </w:r>
      <w:r w:rsidRPr="00B2533C">
        <w:t xml:space="preserve"> the </w:t>
      </w:r>
      <w:r w:rsidR="004C31AE">
        <w:t>de</w:t>
      </w:r>
      <w:r w:rsidRPr="00B2533C">
        <w:t>volatilization process,</w:t>
      </w:r>
      <w:r>
        <w:t xml:space="preserve"> and it </w:t>
      </w:r>
      <w:r w:rsidR="004C31AE">
        <w:t>can be expressed</w:t>
      </w:r>
      <w:r w:rsidRPr="00B2533C">
        <w:t xml:space="preserve"> </w:t>
      </w:r>
      <w:r>
        <w:t>according to</w:t>
      </w:r>
      <w:r w:rsidRPr="00B2533C">
        <w:t xml:space="preserve"> Eq. (</w:t>
      </w:r>
      <w:r>
        <w:t>5</w:t>
      </w:r>
      <w:r w:rsidRPr="00B2533C">
        <w:t>):</w:t>
      </w:r>
    </w:p>
    <w:tbl>
      <w:tblPr>
        <w:tblW w:w="5000" w:type="pct"/>
        <w:tblLook w:val="04A0" w:firstRow="1" w:lastRow="0" w:firstColumn="1" w:lastColumn="0" w:noHBand="0" w:noVBand="1"/>
      </w:tblPr>
      <w:tblGrid>
        <w:gridCol w:w="7984"/>
        <w:gridCol w:w="803"/>
      </w:tblGrid>
      <w:tr w:rsidR="0008784F" w:rsidRPr="00B57B36" w14:paraId="4C6D65C7" w14:textId="77777777" w:rsidTr="005C5BBD">
        <w:tc>
          <w:tcPr>
            <w:tcW w:w="7984" w:type="dxa"/>
            <w:shd w:val="clear" w:color="auto" w:fill="auto"/>
            <w:vAlign w:val="center"/>
          </w:tcPr>
          <w:p w14:paraId="7770269D" w14:textId="77777777" w:rsidR="0008784F" w:rsidRPr="006F41B3" w:rsidRDefault="00000000" w:rsidP="005C5BBD">
            <w:pPr>
              <w:pStyle w:val="CETEquation"/>
              <w:rPr>
                <w:i/>
                <w:iCs/>
                <w:lang w:val="it-IT"/>
              </w:rPr>
            </w:pPr>
            <m:oMathPara>
              <m:oMathParaPr>
                <m:jc m:val="left"/>
              </m:oMathParaPr>
              <m:oMath>
                <m:d>
                  <m:dPr>
                    <m:begChr m:val="{"/>
                    <m:endChr m:val=""/>
                    <m:ctrlPr>
                      <w:rPr>
                        <w:rFonts w:ascii="Cambria Math" w:hAnsi="Cambria Math"/>
                        <w:i/>
                        <w:iCs/>
                        <w:lang w:val="it-IT"/>
                      </w:rPr>
                    </m:ctrlPr>
                  </m:dPr>
                  <m:e>
                    <m:eqArr>
                      <m:eqArrPr>
                        <m:ctrlPr>
                          <w:rPr>
                            <w:rFonts w:ascii="Cambria Math" w:hAnsi="Cambria Math"/>
                            <w:i/>
                            <w:iCs/>
                            <w:lang w:val="it-IT"/>
                          </w:rPr>
                        </m:ctrlPr>
                      </m:eqArrPr>
                      <m:e>
                        <m:f>
                          <m:fPr>
                            <m:ctrlPr>
                              <w:rPr>
                                <w:rFonts w:ascii="Cambria Math" w:hAnsi="Cambria Math"/>
                                <w:i/>
                                <w:iCs/>
                                <w:lang w:val="it-IT"/>
                              </w:rPr>
                            </m:ctrlPr>
                          </m:fPr>
                          <m:num>
                            <m:r>
                              <w:rPr>
                                <w:rFonts w:ascii="Cambria Math" w:hAnsi="Cambria Math"/>
                                <w:lang w:val="it-IT"/>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S</m:t>
                                </m:r>
                              </m:sub>
                            </m:sSub>
                          </m:num>
                          <m:den>
                            <m:r>
                              <w:rPr>
                                <w:rFonts w:ascii="Cambria Math" w:hAnsi="Cambria Math"/>
                                <w:lang w:val="it-IT"/>
                              </w:rPr>
                              <m:t>∂t</m:t>
                            </m:r>
                          </m:den>
                        </m:f>
                        <m:r>
                          <w:rPr>
                            <w:rFonts w:ascii="Cambria Math" w:hAnsi="Cambria Math"/>
                            <w:lang w:val="it-IT"/>
                          </w:rPr>
                          <m:t>=-k∙</m:t>
                        </m:r>
                        <m:sSup>
                          <m:sSupPr>
                            <m:ctrlPr>
                              <w:rPr>
                                <w:rFonts w:ascii="Cambria Math" w:hAnsi="Cambria Math"/>
                                <w:i/>
                                <w:iCs/>
                                <w:lang w:val="it-IT"/>
                              </w:rPr>
                            </m:ctrlPr>
                          </m:sSupPr>
                          <m:e>
                            <m:sSub>
                              <m:sSubPr>
                                <m:ctrlPr>
                                  <w:rPr>
                                    <w:rFonts w:ascii="Cambria Math" w:hAnsi="Cambria Math"/>
                                    <w:i/>
                                    <w:iCs/>
                                    <w:lang w:val="it-IT"/>
                                  </w:rPr>
                                </m:ctrlPr>
                              </m:sSubPr>
                              <m:e>
                                <m:r>
                                  <w:rPr>
                                    <w:rFonts w:ascii="Cambria Math" w:hAnsi="Cambria Math"/>
                                    <w:lang w:val="it-IT"/>
                                  </w:rPr>
                                  <m:t>ρ</m:t>
                                </m:r>
                              </m:e>
                              <m:sub>
                                <m:r>
                                  <w:rPr>
                                    <w:rFonts w:ascii="Cambria Math" w:hAnsi="Cambria Math"/>
                                    <w:lang w:val="it-IT"/>
                                  </w:rPr>
                                  <m:t>S,r,0</m:t>
                                </m:r>
                              </m:sub>
                            </m:sSub>
                          </m:e>
                          <m:sup>
                            <m:r>
                              <w:rPr>
                                <w:rFonts w:ascii="Cambria Math" w:hAnsi="Cambria Math"/>
                                <w:lang w:val="it-IT"/>
                              </w:rPr>
                              <m:t>n-1</m:t>
                            </m:r>
                          </m:sup>
                        </m:sSup>
                        <m:r>
                          <w:rPr>
                            <w:rFonts w:ascii="Cambria Math" w:hAnsi="Cambria Math"/>
                            <w:lang w:val="it-IT"/>
                          </w:rPr>
                          <m:t>∙</m:t>
                        </m:r>
                        <m:sSup>
                          <m:sSupPr>
                            <m:ctrlPr>
                              <w:rPr>
                                <w:rFonts w:ascii="Cambria Math" w:hAnsi="Cambria Math"/>
                                <w:i/>
                                <w:iCs/>
                                <w:lang w:val="it-IT"/>
                              </w:rPr>
                            </m:ctrlPr>
                          </m:sSupPr>
                          <m:e>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S</m:t>
                                </m:r>
                              </m:sub>
                            </m:sSub>
                          </m:e>
                          <m:sup>
                            <m:r>
                              <w:rPr>
                                <w:rFonts w:ascii="Cambria Math" w:hAnsi="Cambria Math"/>
                                <w:lang w:val="it-IT"/>
                              </w:rPr>
                              <m:t>n</m:t>
                            </m:r>
                          </m:sup>
                        </m:sSup>
                      </m:e>
                      <m:e>
                        <m:r>
                          <w:rPr>
                            <w:rFonts w:ascii="Cambria Math" w:hAnsi="Cambria Math"/>
                            <w:lang w:val="it-IT"/>
                          </w:rPr>
                          <m:t xml:space="preserve">I.C.:  </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S</m:t>
                            </m:r>
                          </m:sub>
                        </m:sSub>
                        <m:r>
                          <w:rPr>
                            <w:rFonts w:ascii="Cambria Math" w:hAnsi="Cambria Math"/>
                            <w:lang w:val="it-IT"/>
                          </w:rPr>
                          <m:t xml:space="preserve">(t=0)=1          </m:t>
                        </m:r>
                      </m:e>
                    </m:eqArr>
                  </m:e>
                </m:d>
              </m:oMath>
            </m:oMathPara>
          </w:p>
        </w:tc>
        <w:tc>
          <w:tcPr>
            <w:tcW w:w="803" w:type="dxa"/>
            <w:shd w:val="clear" w:color="auto" w:fill="auto"/>
            <w:vAlign w:val="center"/>
          </w:tcPr>
          <w:p w14:paraId="24863A0A" w14:textId="77777777" w:rsidR="0008784F" w:rsidRPr="00B57B36" w:rsidRDefault="0008784F" w:rsidP="005C5BBD">
            <w:pPr>
              <w:pStyle w:val="CETEquation"/>
              <w:jc w:val="right"/>
            </w:pPr>
            <w:r>
              <w:t>(5)</w:t>
            </w:r>
          </w:p>
        </w:tc>
      </w:tr>
    </w:tbl>
    <w:p w14:paraId="6F75D42F" w14:textId="7BE86E5D" w:rsidR="0008784F" w:rsidRPr="00D941CE" w:rsidRDefault="004C31AE" w:rsidP="0008784F">
      <w:pPr>
        <w:pStyle w:val="CETBodytext"/>
        <w:rPr>
          <w:lang w:val="en-GB"/>
        </w:rPr>
      </w:pPr>
      <w:r>
        <w:rPr>
          <w:lang w:val="en-GB"/>
        </w:rPr>
        <w:t>w</w:t>
      </w:r>
      <w:r w:rsidR="0008784F" w:rsidRPr="00D941CE">
        <w:rPr>
          <w:lang w:val="en-GB"/>
        </w:rPr>
        <w:t xml:space="preserve">here </w:t>
      </w:r>
      <w:r w:rsidR="0008784F" w:rsidRPr="008D20AF">
        <w:rPr>
          <w:i/>
          <w:iCs/>
          <w:lang w:val="en-GB"/>
        </w:rPr>
        <w:t>c</w:t>
      </w:r>
      <w:r w:rsidR="0008784F" w:rsidRPr="008D20AF">
        <w:rPr>
          <w:i/>
          <w:iCs/>
          <w:vertAlign w:val="subscript"/>
          <w:lang w:val="en-GB"/>
        </w:rPr>
        <w:t>s</w:t>
      </w:r>
      <w:r w:rsidR="0008784F" w:rsidRPr="00D941CE">
        <w:rPr>
          <w:lang w:val="en-GB"/>
        </w:rPr>
        <w:t xml:space="preserve"> is </w:t>
      </w:r>
      <w:r>
        <w:rPr>
          <w:lang w:val="en-GB"/>
        </w:rPr>
        <w:t xml:space="preserve">the </w:t>
      </w:r>
      <w:r w:rsidR="0008784F" w:rsidRPr="00D941CE">
        <w:rPr>
          <w:lang w:val="en-GB"/>
        </w:rPr>
        <w:t xml:space="preserve">dimensionless density of the </w:t>
      </w:r>
      <w:r>
        <w:rPr>
          <w:lang w:val="en-GB"/>
        </w:rPr>
        <w:t xml:space="preserve">dust </w:t>
      </w:r>
      <w:r w:rsidR="0008784F" w:rsidRPr="00D941CE">
        <w:rPr>
          <w:lang w:val="en-GB"/>
        </w:rPr>
        <w:t xml:space="preserve">particle, </w:t>
      </w:r>
      <w:r w:rsidR="0008784F" w:rsidRPr="008D20AF">
        <w:rPr>
          <w:i/>
          <w:iCs/>
          <w:lang w:val="en-GB"/>
        </w:rPr>
        <w:t>ρ</w:t>
      </w:r>
      <w:proofErr w:type="gramStart"/>
      <w:r w:rsidR="0008784F" w:rsidRPr="008D20AF">
        <w:rPr>
          <w:i/>
          <w:iCs/>
          <w:vertAlign w:val="subscript"/>
          <w:lang w:val="en-GB"/>
        </w:rPr>
        <w:t>S,r</w:t>
      </w:r>
      <w:proofErr w:type="gramEnd"/>
      <w:r w:rsidR="0008784F" w:rsidRPr="008D20AF">
        <w:rPr>
          <w:i/>
          <w:iCs/>
          <w:vertAlign w:val="subscript"/>
          <w:lang w:val="en-GB"/>
        </w:rPr>
        <w:t>,0</w:t>
      </w:r>
      <w:r w:rsidR="0008784F" w:rsidRPr="00D941CE">
        <w:rPr>
          <w:vertAlign w:val="subscript"/>
          <w:lang w:val="en-GB"/>
        </w:rPr>
        <w:t xml:space="preserve"> </w:t>
      </w:r>
      <w:r w:rsidR="0008784F" w:rsidRPr="00D941CE">
        <w:rPr>
          <w:lang w:val="en-GB"/>
        </w:rPr>
        <w:t xml:space="preserve">is </w:t>
      </w:r>
      <w:r>
        <w:rPr>
          <w:lang w:val="en-GB"/>
        </w:rPr>
        <w:t xml:space="preserve">the </w:t>
      </w:r>
      <w:r w:rsidR="0008784F" w:rsidRPr="00D941CE">
        <w:rPr>
          <w:lang w:val="en-GB"/>
        </w:rPr>
        <w:t>reactant mass for unit volume of particle at instant 0</w:t>
      </w:r>
      <w:r w:rsidR="00811C4A">
        <w:rPr>
          <w:lang w:val="en-GB"/>
        </w:rPr>
        <w:t>,</w:t>
      </w:r>
      <w:r w:rsidR="0008784F" w:rsidRPr="00D941CE">
        <w:rPr>
          <w:lang w:val="en-GB"/>
        </w:rPr>
        <w:t xml:space="preserve"> and </w:t>
      </w:r>
      <w:r w:rsidR="0008784F" w:rsidRPr="008D20AF">
        <w:rPr>
          <w:i/>
          <w:iCs/>
          <w:lang w:val="en-GB"/>
        </w:rPr>
        <w:t>k</w:t>
      </w:r>
      <w:r w:rsidR="0008784F" w:rsidRPr="00D941CE">
        <w:rPr>
          <w:lang w:val="en-GB"/>
        </w:rPr>
        <w:t xml:space="preserve"> is </w:t>
      </w:r>
      <w:r>
        <w:rPr>
          <w:lang w:val="en-GB"/>
        </w:rPr>
        <w:t xml:space="preserve">the </w:t>
      </w:r>
      <w:r w:rsidR="000C6513">
        <w:rPr>
          <w:lang w:val="en-GB"/>
        </w:rPr>
        <w:t xml:space="preserve">devolatilization </w:t>
      </w:r>
      <w:r w:rsidR="0008784F" w:rsidRPr="00D941CE">
        <w:rPr>
          <w:lang w:val="en-GB"/>
        </w:rPr>
        <w:t>kinetic constant.</w:t>
      </w:r>
    </w:p>
    <w:p w14:paraId="165A0D8E" w14:textId="106DC0DE" w:rsidR="0008784F" w:rsidRPr="00D941CE" w:rsidRDefault="0008784F" w:rsidP="0008784F">
      <w:pPr>
        <w:pStyle w:val="CETBodytext"/>
        <w:jc w:val="left"/>
        <w:rPr>
          <w:lang w:val="en-GB"/>
        </w:rPr>
      </w:pPr>
      <w:r>
        <w:rPr>
          <w:lang w:val="en-GB"/>
        </w:rPr>
        <w:t>T</w:t>
      </w:r>
      <w:r w:rsidRPr="00D941CE">
        <w:rPr>
          <w:lang w:val="en-GB"/>
        </w:rPr>
        <w:t xml:space="preserve">he material balance </w:t>
      </w:r>
      <w:r w:rsidR="004D4090">
        <w:rPr>
          <w:lang w:val="en-GB"/>
        </w:rPr>
        <w:t xml:space="preserve">equation </w:t>
      </w:r>
      <w:r w:rsidRPr="00D941CE">
        <w:rPr>
          <w:lang w:val="en-GB"/>
        </w:rPr>
        <w:t>of the volatile compounds</w:t>
      </w:r>
      <w:r>
        <w:rPr>
          <w:lang w:val="en-GB"/>
        </w:rPr>
        <w:t xml:space="preserve"> is reported in Eq. (6)</w:t>
      </w:r>
      <w:r w:rsidRPr="00D941CE">
        <w:rPr>
          <w:lang w:val="en-GB"/>
        </w:rPr>
        <w:t>, considering the pseudo-stationary state</w:t>
      </w:r>
      <w:r>
        <w:rPr>
          <w:lang w:val="en-GB"/>
        </w:rPr>
        <w:t xml:space="preserve"> and</w:t>
      </w:r>
      <w:r w:rsidRPr="00D941CE">
        <w:rPr>
          <w:lang w:val="en-GB"/>
        </w:rPr>
        <w:t xml:space="preserve"> dimensionless variable </w:t>
      </w:r>
      <w:r w:rsidRPr="008D20AF">
        <w:rPr>
          <w:i/>
          <w:iCs/>
          <w:lang w:val="en-GB"/>
        </w:rPr>
        <w:t>V</w:t>
      </w:r>
      <w:r w:rsidRPr="00D941CE">
        <w:rPr>
          <w:lang w:val="en-GB"/>
        </w:rPr>
        <w:t xml:space="preserve"> as the ratio between massive flow rate of the volatile gases leaving the surface of the single </w:t>
      </w:r>
      <w:r w:rsidR="000C6513">
        <w:rPr>
          <w:lang w:val="en-GB"/>
        </w:rPr>
        <w:t>particle</w:t>
      </w:r>
      <w:r w:rsidR="000C6513" w:rsidRPr="00D941CE">
        <w:rPr>
          <w:lang w:val="en-GB"/>
        </w:rPr>
        <w:t xml:space="preserve"> </w:t>
      </w:r>
      <w:r w:rsidR="000C6513">
        <w:rPr>
          <w:lang w:val="en-GB"/>
        </w:rPr>
        <w:t>per</w:t>
      </w:r>
      <w:r w:rsidR="000C6513" w:rsidRPr="00D941CE">
        <w:rPr>
          <w:lang w:val="en-GB"/>
        </w:rPr>
        <w:t xml:space="preserve"> </w:t>
      </w:r>
      <w:r w:rsidRPr="00D941CE">
        <w:rPr>
          <w:lang w:val="en-GB"/>
        </w:rPr>
        <w:t xml:space="preserve">unit area </w:t>
      </w:r>
      <w:r w:rsidRPr="00604C38">
        <w:rPr>
          <w:lang w:val="en-GB"/>
        </w:rPr>
        <w:t>(</w:t>
      </w:r>
      <m:oMath>
        <m:r>
          <w:rPr>
            <w:rFonts w:ascii="Cambria Math" w:hAnsi="Cambria Math"/>
            <w:sz w:val="16"/>
            <w:szCs w:val="18"/>
            <w:lang w:val="it-IT"/>
          </w:rPr>
          <m:t>v</m:t>
        </m:r>
      </m:oMath>
      <w:r w:rsidRPr="00604C38">
        <w:rPr>
          <w:lang w:val="en-GB"/>
        </w:rPr>
        <w:t>)</w:t>
      </w:r>
      <w:r w:rsidRPr="00D941CE">
        <w:rPr>
          <w:lang w:val="en-GB"/>
        </w:rPr>
        <w:t xml:space="preserve"> and </w:t>
      </w:r>
      <w:r w:rsidRPr="008D20AF">
        <w:rPr>
          <w:i/>
          <w:iCs/>
          <w:lang w:val="en-GB"/>
        </w:rPr>
        <w:t>ρ</w:t>
      </w:r>
      <w:proofErr w:type="gramStart"/>
      <w:r w:rsidRPr="008D20AF">
        <w:rPr>
          <w:i/>
          <w:iCs/>
          <w:vertAlign w:val="subscript"/>
          <w:lang w:val="en-GB"/>
        </w:rPr>
        <w:t>S,r</w:t>
      </w:r>
      <w:proofErr w:type="gramEnd"/>
      <w:r w:rsidRPr="008D20AF">
        <w:rPr>
          <w:i/>
          <w:iCs/>
          <w:vertAlign w:val="subscript"/>
          <w:lang w:val="en-GB"/>
        </w:rPr>
        <w:t>,0</w:t>
      </w:r>
      <w:r w:rsidRPr="00D941CE">
        <w:rPr>
          <w:lang w:val="en-GB"/>
        </w:rPr>
        <w:t>:</w:t>
      </w:r>
    </w:p>
    <w:tbl>
      <w:tblPr>
        <w:tblW w:w="5000" w:type="pct"/>
        <w:tblLook w:val="04A0" w:firstRow="1" w:lastRow="0" w:firstColumn="1" w:lastColumn="0" w:noHBand="0" w:noVBand="1"/>
      </w:tblPr>
      <w:tblGrid>
        <w:gridCol w:w="7984"/>
        <w:gridCol w:w="803"/>
      </w:tblGrid>
      <w:tr w:rsidR="0008784F" w:rsidRPr="00B57B36" w14:paraId="37ECFF2D" w14:textId="77777777" w:rsidTr="005C5BBD">
        <w:tc>
          <w:tcPr>
            <w:tcW w:w="7984" w:type="dxa"/>
            <w:shd w:val="clear" w:color="auto" w:fill="auto"/>
            <w:vAlign w:val="center"/>
          </w:tcPr>
          <w:p w14:paraId="17C6CB71" w14:textId="77777777" w:rsidR="0008784F" w:rsidRPr="00604C38" w:rsidRDefault="0008784F" w:rsidP="005C5BBD">
            <w:pPr>
              <w:pStyle w:val="CETEquation"/>
              <w:spacing w:after="0" w:line="240" w:lineRule="auto"/>
              <w:rPr>
                <w:iCs/>
                <w:sz w:val="16"/>
                <w:szCs w:val="18"/>
                <w:lang w:val="it-IT"/>
              </w:rPr>
            </w:pPr>
            <m:oMathPara>
              <m:oMathParaPr>
                <m:jc m:val="left"/>
              </m:oMathParaPr>
              <m:oMath>
                <m:r>
                  <w:rPr>
                    <w:rFonts w:ascii="Cambria Math" w:hAnsi="Cambria Math"/>
                    <w:lang w:val="it-IT"/>
                  </w:rPr>
                  <m:t>V</m:t>
                </m:r>
                <m:r>
                  <m:rPr>
                    <m:sty m:val="p"/>
                  </m:rPr>
                  <w:rPr>
                    <w:rFonts w:ascii="Cambria Math" w:hAnsi="Cambria Math"/>
                    <w:lang w:val="it-IT"/>
                  </w:rPr>
                  <m:t>=</m:t>
                </m:r>
                <m:f>
                  <m:fPr>
                    <m:ctrlPr>
                      <w:rPr>
                        <w:rFonts w:ascii="Cambria Math" w:hAnsi="Cambria Math"/>
                        <w:iCs/>
                        <w:lang w:val="it-IT"/>
                      </w:rPr>
                    </m:ctrlPr>
                  </m:fPr>
                  <m:num>
                    <m:r>
                      <w:rPr>
                        <w:rFonts w:ascii="Cambria Math" w:hAnsi="Cambria Math"/>
                        <w:lang w:val="it-IT"/>
                      </w:rPr>
                      <m:t>v</m:t>
                    </m:r>
                  </m:num>
                  <m:den>
                    <m:sSub>
                      <m:sSubPr>
                        <m:ctrlPr>
                          <w:rPr>
                            <w:rFonts w:ascii="Cambria Math" w:hAnsi="Cambria Math"/>
                            <w:iCs/>
                            <w:lang w:val="it-IT"/>
                          </w:rPr>
                        </m:ctrlPr>
                      </m:sSubPr>
                      <m:e>
                        <m:r>
                          <w:rPr>
                            <w:rFonts w:ascii="Cambria Math" w:hAnsi="Cambria Math"/>
                            <w:lang w:val="it-IT"/>
                          </w:rPr>
                          <m:t>ρ</m:t>
                        </m:r>
                      </m:e>
                      <m:sub>
                        <m:r>
                          <w:rPr>
                            <w:rFonts w:ascii="Cambria Math" w:hAnsi="Cambria Math"/>
                            <w:lang w:val="it-IT"/>
                          </w:rPr>
                          <m:t>S</m:t>
                        </m:r>
                        <m:r>
                          <m:rPr>
                            <m:sty m:val="p"/>
                          </m:rPr>
                          <w:rPr>
                            <w:rFonts w:ascii="Cambria Math" w:hAnsi="Cambria Math"/>
                            <w:lang w:val="it-IT"/>
                          </w:rPr>
                          <m:t>,</m:t>
                        </m:r>
                        <m:r>
                          <w:rPr>
                            <w:rFonts w:ascii="Cambria Math" w:hAnsi="Cambria Math"/>
                            <w:lang w:val="it-IT"/>
                          </w:rPr>
                          <m:t>r</m:t>
                        </m:r>
                        <m:r>
                          <m:rPr>
                            <m:sty m:val="p"/>
                          </m:rPr>
                          <w:rPr>
                            <w:rFonts w:ascii="Cambria Math" w:hAnsi="Cambria Math"/>
                            <w:lang w:val="it-IT"/>
                          </w:rPr>
                          <m:t>,0</m:t>
                        </m:r>
                      </m:sub>
                    </m:sSub>
                  </m:den>
                </m:f>
                <m:r>
                  <w:rPr>
                    <w:rFonts w:ascii="Cambria Math" w:hAnsi="Cambria Math"/>
                    <w:lang w:val="it-IT"/>
                  </w:rPr>
                  <m:t xml:space="preserve"> </m:t>
                </m:r>
              </m:oMath>
            </m:oMathPara>
          </w:p>
          <w:p w14:paraId="40777323" w14:textId="77777777" w:rsidR="0008784F" w:rsidRPr="00F97B1D" w:rsidRDefault="00000000" w:rsidP="005C5BBD">
            <w:pPr>
              <w:pStyle w:val="CETEquation"/>
              <w:spacing w:after="0" w:line="240" w:lineRule="auto"/>
              <w:rPr>
                <w:iCs/>
                <w:lang w:val="it-IT"/>
              </w:rPr>
            </w:pPr>
            <m:oMathPara>
              <m:oMathParaPr>
                <m:jc m:val="left"/>
              </m:oMathParaPr>
              <m:oMath>
                <m:d>
                  <m:dPr>
                    <m:begChr m:val="{"/>
                    <m:endChr m:val=""/>
                    <m:ctrlPr>
                      <w:rPr>
                        <w:rFonts w:ascii="Cambria Math" w:hAnsi="Cambria Math"/>
                        <w:iCs/>
                        <w:lang w:val="it-IT"/>
                      </w:rPr>
                    </m:ctrlPr>
                  </m:dPr>
                  <m:e>
                    <m:eqArr>
                      <m:eqArrPr>
                        <m:ctrlPr>
                          <w:rPr>
                            <w:rFonts w:ascii="Cambria Math" w:hAnsi="Cambria Math"/>
                            <w:iCs/>
                            <w:lang w:val="it-IT"/>
                          </w:rPr>
                        </m:ctrlPr>
                      </m:eqArrPr>
                      <m:e>
                        <m:f>
                          <m:fPr>
                            <m:ctrlPr>
                              <w:rPr>
                                <w:rFonts w:ascii="Cambria Math" w:hAnsi="Cambria Math"/>
                                <w:iCs/>
                                <w:lang w:val="it-IT"/>
                              </w:rPr>
                            </m:ctrlPr>
                          </m:fPr>
                          <m:num>
                            <m:r>
                              <w:rPr>
                                <w:rFonts w:ascii="Cambria Math" w:hAnsi="Cambria Math"/>
                                <w:lang w:val="it-IT"/>
                              </w:rPr>
                              <m:t>∂V</m:t>
                            </m:r>
                          </m:num>
                          <m:den>
                            <m:r>
                              <w:rPr>
                                <w:rFonts w:ascii="Cambria Math" w:hAnsi="Cambria Math"/>
                                <w:lang w:val="it-IT"/>
                              </w:rPr>
                              <m:t>∂r</m:t>
                            </m:r>
                          </m:den>
                        </m:f>
                        <m:r>
                          <m:rPr>
                            <m:sty m:val="p"/>
                          </m:rPr>
                          <w:rPr>
                            <w:rFonts w:ascii="Cambria Math" w:hAnsi="Cambria Math"/>
                            <w:lang w:val="it-IT"/>
                          </w:rPr>
                          <m:t>=-</m:t>
                        </m:r>
                        <m:f>
                          <m:fPr>
                            <m:ctrlPr>
                              <w:rPr>
                                <w:rFonts w:ascii="Cambria Math" w:hAnsi="Cambria Math"/>
                                <w:iCs/>
                                <w:lang w:val="it-IT"/>
                              </w:rPr>
                            </m:ctrlPr>
                          </m:fPr>
                          <m:num>
                            <m:r>
                              <m:rPr>
                                <m:sty m:val="p"/>
                              </m:rPr>
                              <w:rPr>
                                <w:rFonts w:ascii="Cambria Math" w:hAnsi="Cambria Math"/>
                                <w:lang w:val="it-IT"/>
                              </w:rPr>
                              <m:t>2</m:t>
                            </m:r>
                          </m:num>
                          <m:den>
                            <m:r>
                              <w:rPr>
                                <w:rFonts w:ascii="Cambria Math" w:hAnsi="Cambria Math"/>
                                <w:lang w:val="it-IT"/>
                              </w:rPr>
                              <m:t>r</m:t>
                            </m:r>
                          </m:den>
                        </m:f>
                        <m:r>
                          <m:rPr>
                            <m:sty m:val="p"/>
                          </m:rPr>
                          <w:rPr>
                            <w:rFonts w:ascii="Cambria Math" w:hAnsi="Cambria Math"/>
                            <w:lang w:val="it-IT"/>
                          </w:rPr>
                          <m:t>∙</m:t>
                        </m:r>
                        <m:r>
                          <w:rPr>
                            <w:rFonts w:ascii="Cambria Math" w:hAnsi="Cambria Math"/>
                            <w:lang w:val="it-IT"/>
                          </w:rPr>
                          <m:t>V</m:t>
                        </m:r>
                        <m:r>
                          <m:rPr>
                            <m:sty m:val="p"/>
                          </m:rPr>
                          <w:rPr>
                            <w:rFonts w:ascii="Cambria Math" w:hAnsi="Cambria Math"/>
                            <w:lang w:val="it-IT"/>
                          </w:rPr>
                          <m:t>+</m:t>
                        </m:r>
                        <m:r>
                          <w:rPr>
                            <w:rFonts w:ascii="Cambria Math" w:hAnsi="Cambria Math"/>
                            <w:lang w:val="it-IT"/>
                          </w:rPr>
                          <m:t>k</m:t>
                        </m:r>
                        <m:r>
                          <m:rPr>
                            <m:sty m:val="p"/>
                          </m:rPr>
                          <w:rPr>
                            <w:rFonts w:ascii="Cambria Math" w:hAnsi="Cambria Math"/>
                            <w:lang w:val="it-IT"/>
                          </w:rPr>
                          <m:t>∙</m:t>
                        </m:r>
                        <m:sSup>
                          <m:sSupPr>
                            <m:ctrlPr>
                              <w:rPr>
                                <w:rFonts w:ascii="Cambria Math" w:hAnsi="Cambria Math"/>
                                <w:iCs/>
                                <w:lang w:val="it-IT"/>
                              </w:rPr>
                            </m:ctrlPr>
                          </m:sSupPr>
                          <m:e>
                            <m:sSup>
                              <m:sSupPr>
                                <m:ctrlPr>
                                  <w:rPr>
                                    <w:rFonts w:ascii="Cambria Math" w:hAnsi="Cambria Math"/>
                                    <w:iCs/>
                                    <w:lang w:val="it-IT"/>
                                  </w:rPr>
                                </m:ctrlPr>
                              </m:sSupPr>
                              <m:e>
                                <m:sSub>
                                  <m:sSubPr>
                                    <m:ctrlPr>
                                      <w:rPr>
                                        <w:rFonts w:ascii="Cambria Math" w:hAnsi="Cambria Math"/>
                                        <w:iCs/>
                                        <w:lang w:val="it-IT"/>
                                      </w:rPr>
                                    </m:ctrlPr>
                                  </m:sSubPr>
                                  <m:e>
                                    <m:r>
                                      <w:rPr>
                                        <w:rFonts w:ascii="Cambria Math" w:hAnsi="Cambria Math"/>
                                        <w:lang w:val="it-IT"/>
                                      </w:rPr>
                                      <m:t>ρ</m:t>
                                    </m:r>
                                  </m:e>
                                  <m:sub>
                                    <m:r>
                                      <w:rPr>
                                        <w:rFonts w:ascii="Cambria Math" w:hAnsi="Cambria Math"/>
                                        <w:lang w:val="it-IT"/>
                                      </w:rPr>
                                      <m:t>S</m:t>
                                    </m:r>
                                    <m:r>
                                      <m:rPr>
                                        <m:sty m:val="p"/>
                                      </m:rPr>
                                      <w:rPr>
                                        <w:rFonts w:ascii="Cambria Math" w:hAnsi="Cambria Math"/>
                                        <w:lang w:val="it-IT"/>
                                      </w:rPr>
                                      <m:t>,</m:t>
                                    </m:r>
                                    <m:r>
                                      <w:rPr>
                                        <w:rFonts w:ascii="Cambria Math" w:hAnsi="Cambria Math"/>
                                        <w:lang w:val="it-IT"/>
                                      </w:rPr>
                                      <m:t>r</m:t>
                                    </m:r>
                                    <m:r>
                                      <m:rPr>
                                        <m:sty m:val="p"/>
                                      </m:rPr>
                                      <w:rPr>
                                        <w:rFonts w:ascii="Cambria Math" w:hAnsi="Cambria Math"/>
                                        <w:lang w:val="it-IT"/>
                                      </w:rPr>
                                      <m:t>,0</m:t>
                                    </m:r>
                                  </m:sub>
                                </m:sSub>
                              </m:e>
                              <m:sup>
                                <m:r>
                                  <w:rPr>
                                    <w:rFonts w:ascii="Cambria Math" w:hAnsi="Cambria Math"/>
                                    <w:lang w:val="it-IT"/>
                                  </w:rPr>
                                  <m:t>n</m:t>
                                </m:r>
                                <m:r>
                                  <m:rPr>
                                    <m:sty m:val="p"/>
                                  </m:rPr>
                                  <w:rPr>
                                    <w:rFonts w:ascii="Cambria Math" w:hAnsi="Cambria Math"/>
                                    <w:lang w:val="it-IT"/>
                                  </w:rPr>
                                  <m:t>-1</m:t>
                                </m:r>
                              </m:sup>
                            </m:sSup>
                            <m:r>
                              <m:rPr>
                                <m:sty m:val="p"/>
                              </m:rPr>
                              <w:rPr>
                                <w:rFonts w:ascii="Cambria Math" w:hAnsi="Cambria Math"/>
                                <w:lang w:val="it-IT"/>
                              </w:rPr>
                              <m:t>∙</m:t>
                            </m:r>
                            <m:sSub>
                              <m:sSubPr>
                                <m:ctrlPr>
                                  <w:rPr>
                                    <w:rFonts w:ascii="Cambria Math" w:hAnsi="Cambria Math"/>
                                    <w:iCs/>
                                    <w:lang w:val="it-IT"/>
                                  </w:rPr>
                                </m:ctrlPr>
                              </m:sSubPr>
                              <m:e>
                                <m:r>
                                  <w:rPr>
                                    <w:rFonts w:ascii="Cambria Math" w:hAnsi="Cambria Math"/>
                                    <w:lang w:val="it-IT"/>
                                  </w:rPr>
                                  <m:t>c</m:t>
                                </m:r>
                              </m:e>
                              <m:sub>
                                <m:r>
                                  <w:rPr>
                                    <w:rFonts w:ascii="Cambria Math" w:hAnsi="Cambria Math"/>
                                    <w:lang w:val="it-IT"/>
                                  </w:rPr>
                                  <m:t>S</m:t>
                                </m:r>
                              </m:sub>
                            </m:sSub>
                          </m:e>
                          <m:sup>
                            <m:r>
                              <w:rPr>
                                <w:rFonts w:ascii="Cambria Math" w:hAnsi="Cambria Math"/>
                                <w:lang w:val="it-IT"/>
                              </w:rPr>
                              <m:t>n</m:t>
                            </m:r>
                          </m:sup>
                        </m:sSup>
                      </m:e>
                      <m:e>
                        <m:r>
                          <w:rPr>
                            <w:rFonts w:ascii="Cambria Math" w:hAnsi="Cambria Math"/>
                            <w:lang w:val="it-IT"/>
                          </w:rPr>
                          <m:t>B</m:t>
                        </m:r>
                        <m:r>
                          <m:rPr>
                            <m:sty m:val="p"/>
                          </m:rPr>
                          <w:rPr>
                            <w:rFonts w:ascii="Cambria Math" w:hAnsi="Cambria Math"/>
                            <w:lang w:val="it-IT"/>
                          </w:rPr>
                          <m:t>.</m:t>
                        </m:r>
                        <m:r>
                          <w:rPr>
                            <w:rFonts w:ascii="Cambria Math" w:hAnsi="Cambria Math"/>
                            <w:lang w:val="it-IT"/>
                          </w:rPr>
                          <m:t>C</m:t>
                        </m:r>
                        <m:r>
                          <m:rPr>
                            <m:sty m:val="p"/>
                          </m:rPr>
                          <w:rPr>
                            <w:rFonts w:ascii="Cambria Math" w:hAnsi="Cambria Math"/>
                            <w:lang w:val="it-IT"/>
                          </w:rPr>
                          <m:t xml:space="preserve">.:  </m:t>
                        </m:r>
                        <m:r>
                          <w:rPr>
                            <w:rFonts w:ascii="Cambria Math" w:hAnsi="Cambria Math"/>
                            <w:lang w:val="it-IT"/>
                          </w:rPr>
                          <m:t>V</m:t>
                        </m:r>
                        <m:r>
                          <m:rPr>
                            <m:sty m:val="p"/>
                          </m:rPr>
                          <w:rPr>
                            <w:rFonts w:ascii="Cambria Math" w:hAnsi="Cambria Math"/>
                            <w:lang w:val="it-IT"/>
                          </w:rPr>
                          <m:t xml:space="preserve">( </m:t>
                        </m:r>
                        <m:r>
                          <w:rPr>
                            <w:rFonts w:ascii="Cambria Math" w:hAnsi="Cambria Math"/>
                            <w:lang w:val="it-IT"/>
                          </w:rPr>
                          <m:t>r</m:t>
                        </m:r>
                        <m:r>
                          <m:rPr>
                            <m:sty m:val="p"/>
                          </m:rPr>
                          <w:rPr>
                            <w:rFonts w:ascii="Cambria Math" w:hAnsi="Cambria Math"/>
                            <w:lang w:val="it-IT"/>
                          </w:rPr>
                          <m:t xml:space="preserve">=0)=0                        </m:t>
                        </m:r>
                      </m:e>
                    </m:eqArr>
                  </m:e>
                </m:d>
              </m:oMath>
            </m:oMathPara>
          </w:p>
        </w:tc>
        <w:tc>
          <w:tcPr>
            <w:tcW w:w="803" w:type="dxa"/>
            <w:shd w:val="clear" w:color="auto" w:fill="auto"/>
            <w:vAlign w:val="center"/>
          </w:tcPr>
          <w:p w14:paraId="4188CB53" w14:textId="77777777" w:rsidR="0008784F" w:rsidRPr="00B57B36" w:rsidRDefault="0008784F" w:rsidP="005C5BBD">
            <w:pPr>
              <w:pStyle w:val="CETEquation"/>
              <w:jc w:val="right"/>
            </w:pPr>
            <w:r>
              <w:t>(6)</w:t>
            </w:r>
          </w:p>
        </w:tc>
      </w:tr>
    </w:tbl>
    <w:p w14:paraId="1A063AE4" w14:textId="6D28903C" w:rsidR="0008784F" w:rsidRPr="00B43767" w:rsidRDefault="0008784F" w:rsidP="00367F91">
      <w:pPr>
        <w:pStyle w:val="CETBodytext"/>
        <w:spacing w:before="240"/>
        <w:rPr>
          <w:lang w:val="en-GB"/>
        </w:rPr>
      </w:pPr>
      <w:r w:rsidRPr="00B43767">
        <w:rPr>
          <w:lang w:val="en-GB"/>
        </w:rPr>
        <w:t xml:space="preserve">Considering the hypothesis </w:t>
      </w:r>
      <w:r w:rsidR="00E071C5">
        <w:rPr>
          <w:lang w:val="en-GB"/>
        </w:rPr>
        <w:t>according to which</w:t>
      </w:r>
      <w:r w:rsidR="0084794C">
        <w:rPr>
          <w:lang w:val="en-GB"/>
        </w:rPr>
        <w:t xml:space="preserve">: i) </w:t>
      </w:r>
      <w:r w:rsidRPr="00B43767">
        <w:rPr>
          <w:lang w:val="en-GB"/>
        </w:rPr>
        <w:t>the specific heat of the solid phase is constant and higher than the specific heat of the volatiles</w:t>
      </w:r>
      <w:r w:rsidR="00D27BBC">
        <w:rPr>
          <w:lang w:val="en-GB"/>
        </w:rPr>
        <w:t>,</w:t>
      </w:r>
      <w:r w:rsidRPr="00B43767">
        <w:rPr>
          <w:lang w:val="en-GB"/>
        </w:rPr>
        <w:t xml:space="preserve"> </w:t>
      </w:r>
      <w:r w:rsidR="0084794C">
        <w:rPr>
          <w:lang w:val="en-GB"/>
        </w:rPr>
        <w:t>ii)</w:t>
      </w:r>
      <w:r w:rsidRPr="00B43767">
        <w:rPr>
          <w:lang w:val="en-GB"/>
        </w:rPr>
        <w:t xml:space="preserve"> </w:t>
      </w:r>
      <w:r w:rsidRPr="008D20AF">
        <w:rPr>
          <w:i/>
          <w:iCs/>
          <w:lang w:val="en-GB"/>
        </w:rPr>
        <w:t>ρ</w:t>
      </w:r>
      <w:r w:rsidRPr="008D20AF">
        <w:rPr>
          <w:i/>
          <w:iCs/>
          <w:vertAlign w:val="subscript"/>
          <w:lang w:val="en-GB"/>
        </w:rPr>
        <w:t>S,eff</w:t>
      </w:r>
      <w:r w:rsidRPr="00B43767">
        <w:rPr>
          <w:vertAlign w:val="subscript"/>
          <w:lang w:val="en-GB"/>
        </w:rPr>
        <w:t xml:space="preserve"> </w:t>
      </w:r>
      <w:r w:rsidRPr="00B43767">
        <w:rPr>
          <w:lang w:val="en-GB"/>
        </w:rPr>
        <w:t xml:space="preserve">is </w:t>
      </w:r>
      <w:r w:rsidR="0084794C">
        <w:rPr>
          <w:lang w:val="en-GB"/>
        </w:rPr>
        <w:t xml:space="preserve">the </w:t>
      </w:r>
      <w:r w:rsidRPr="00B43767">
        <w:rPr>
          <w:lang w:val="en-GB"/>
        </w:rPr>
        <w:t>effective density of the particle</w:t>
      </w:r>
      <w:r w:rsidR="00D27BBC">
        <w:rPr>
          <w:lang w:val="en-GB"/>
        </w:rPr>
        <w:t>,</w:t>
      </w:r>
      <w:r w:rsidR="0084794C">
        <w:rPr>
          <w:lang w:val="en-GB"/>
        </w:rPr>
        <w:t xml:space="preserve"> iii)</w:t>
      </w:r>
      <w:r>
        <w:rPr>
          <w:lang w:val="en-GB"/>
        </w:rPr>
        <w:t xml:space="preserve"> </w:t>
      </w:r>
      <w:r w:rsidRPr="00367F91">
        <w:rPr>
          <w:i/>
          <w:iCs/>
          <w:lang w:val="en-GB"/>
        </w:rPr>
        <w:t>h</w:t>
      </w:r>
      <w:r w:rsidRPr="00B43767">
        <w:rPr>
          <w:lang w:val="en-GB"/>
        </w:rPr>
        <w:t xml:space="preserve"> is </w:t>
      </w:r>
      <w:r w:rsidR="0084794C">
        <w:rPr>
          <w:lang w:val="en-GB"/>
        </w:rPr>
        <w:t xml:space="preserve">the </w:t>
      </w:r>
      <w:r w:rsidRPr="00B43767">
        <w:rPr>
          <w:lang w:val="en-GB"/>
        </w:rPr>
        <w:t xml:space="preserve">enthalpy of volatiles </w:t>
      </w:r>
      <w:r>
        <w:rPr>
          <w:lang w:val="en-GB"/>
        </w:rPr>
        <w:t>for</w:t>
      </w:r>
      <w:r w:rsidRPr="00B43767">
        <w:rPr>
          <w:lang w:val="en-GB"/>
        </w:rPr>
        <w:t xml:space="preserve"> unit volume, </w:t>
      </w:r>
      <w:r w:rsidR="0084794C">
        <w:rPr>
          <w:lang w:val="en-GB"/>
        </w:rPr>
        <w:t xml:space="preserve">iv) </w:t>
      </w:r>
      <m:oMath>
        <m:acc>
          <m:accPr>
            <m:chr m:val="⃗"/>
            <m:ctrlPr>
              <w:rPr>
                <w:rFonts w:ascii="Cambria Math" w:hAnsi="Cambria Math"/>
                <w:lang w:val="it-IT"/>
              </w:rPr>
            </m:ctrlPr>
          </m:accPr>
          <m:e>
            <m:r>
              <w:rPr>
                <w:rFonts w:ascii="Cambria Math" w:hAnsi="Cambria Math"/>
                <w:lang w:val="en-GB"/>
              </w:rPr>
              <m:t>q</m:t>
            </m:r>
          </m:e>
        </m:acc>
        <m:r>
          <w:rPr>
            <w:rFonts w:ascii="Cambria Math"/>
            <w:lang w:val="en-GB"/>
          </w:rPr>
          <m:t xml:space="preserve"> </m:t>
        </m:r>
      </m:oMath>
      <w:r w:rsidRPr="00B43767">
        <w:rPr>
          <w:lang w:val="en-GB"/>
        </w:rPr>
        <w:t xml:space="preserve">is </w:t>
      </w:r>
      <w:r w:rsidR="00D27BBC">
        <w:rPr>
          <w:lang w:val="en-GB"/>
        </w:rPr>
        <w:t xml:space="preserve">the </w:t>
      </w:r>
      <w:r w:rsidRPr="00B43767">
        <w:rPr>
          <w:lang w:val="en-GB"/>
        </w:rPr>
        <w:t xml:space="preserve">flow of heat that occurs by conduction, </w:t>
      </w:r>
      <w:r w:rsidR="00D27BBC">
        <w:rPr>
          <w:lang w:val="en-GB"/>
        </w:rPr>
        <w:t xml:space="preserve">v) </w:t>
      </w:r>
      <m:oMath>
        <m:acc>
          <m:accPr>
            <m:chr m:val="̅"/>
            <m:ctrlPr>
              <w:rPr>
                <w:rFonts w:ascii="Cambria Math" w:hAnsi="Cambria Math"/>
                <w:i/>
                <w:lang w:val="it-IT"/>
              </w:rPr>
            </m:ctrlPr>
          </m:accPr>
          <m:e>
            <m:r>
              <w:rPr>
                <w:rFonts w:ascii="Cambria Math" w:hAnsi="Cambria Math"/>
                <w:lang w:val="it-IT"/>
              </w:rPr>
              <m:t>λ</m:t>
            </m:r>
          </m:e>
        </m:acc>
        <m:r>
          <m:rPr>
            <m:sty m:val="p"/>
          </m:rPr>
          <w:rPr>
            <w:rFonts w:ascii="Cambria Math"/>
            <w:lang w:val="en-GB"/>
          </w:rPr>
          <m:t xml:space="preserve"> </m:t>
        </m:r>
      </m:oMath>
      <w:r w:rsidRPr="00B43767">
        <w:rPr>
          <w:lang w:val="en-GB"/>
        </w:rPr>
        <w:t>is</w:t>
      </w:r>
      <w:r>
        <w:rPr>
          <w:lang w:val="en-GB"/>
        </w:rPr>
        <w:t xml:space="preserve"> </w:t>
      </w:r>
      <w:r w:rsidR="00D27BBC">
        <w:rPr>
          <w:lang w:val="en-GB"/>
        </w:rPr>
        <w:t xml:space="preserve">the </w:t>
      </w:r>
      <w:r w:rsidRPr="00B43767">
        <w:rPr>
          <w:lang w:val="en-GB"/>
        </w:rPr>
        <w:t>effective thermal conductivity</w:t>
      </w:r>
      <w:r>
        <w:rPr>
          <w:lang w:val="en-GB"/>
        </w:rPr>
        <w:t xml:space="preserve"> and </w:t>
      </w:r>
      <w:r w:rsidR="00D27BBC">
        <w:rPr>
          <w:lang w:val="en-GB"/>
        </w:rPr>
        <w:lastRenderedPageBreak/>
        <w:t xml:space="preserve">vi) </w:t>
      </w:r>
      <m:oMath>
        <m:sSub>
          <m:sSubPr>
            <m:ctrlPr>
              <w:rPr>
                <w:rFonts w:ascii="Cambria Math" w:hAnsi="Cambria Math"/>
                <w:i/>
                <w:lang w:val="it-IT"/>
              </w:rPr>
            </m:ctrlPr>
          </m:sSubPr>
          <m:e>
            <m:r>
              <w:rPr>
                <w:rFonts w:ascii="Cambria Math" w:hAnsi="Cambria Math"/>
                <w:lang w:val="en-GB"/>
              </w:rPr>
              <m:t>∆H</m:t>
            </m:r>
          </m:e>
          <m:sub>
            <m:r>
              <w:rPr>
                <w:rFonts w:ascii="Cambria Math" w:hAnsi="Cambria Math"/>
                <w:lang w:val="en-GB"/>
              </w:rPr>
              <m:t>pyr</m:t>
            </m:r>
          </m:sub>
        </m:sSub>
        <m:r>
          <m:rPr>
            <m:sty m:val="p"/>
          </m:rPr>
          <w:rPr>
            <w:rFonts w:ascii="Cambria Math"/>
            <w:lang w:val="en-GB"/>
          </w:rPr>
          <m:t xml:space="preserve"> </m:t>
        </m:r>
      </m:oMath>
      <w:r w:rsidRPr="00B43767">
        <w:rPr>
          <w:lang w:val="en-GB"/>
        </w:rPr>
        <w:t xml:space="preserve">is </w:t>
      </w:r>
      <w:r w:rsidR="00D27BBC">
        <w:rPr>
          <w:lang w:val="en-GB"/>
        </w:rPr>
        <w:t xml:space="preserve">the </w:t>
      </w:r>
      <w:r w:rsidRPr="00B43767">
        <w:rPr>
          <w:lang w:val="en-GB"/>
        </w:rPr>
        <w:t xml:space="preserve">enthalpy of </w:t>
      </w:r>
      <w:r w:rsidR="00D27BBC">
        <w:rPr>
          <w:lang w:val="en-GB"/>
        </w:rPr>
        <w:t xml:space="preserve">the </w:t>
      </w:r>
      <w:r w:rsidRPr="00B43767">
        <w:rPr>
          <w:lang w:val="en-GB"/>
        </w:rPr>
        <w:t>endothermic reaction of pyrolysis</w:t>
      </w:r>
      <w:r>
        <w:rPr>
          <w:lang w:val="en-GB"/>
        </w:rPr>
        <w:t xml:space="preserve">, </w:t>
      </w:r>
      <w:r w:rsidRPr="00B43767">
        <w:rPr>
          <w:lang w:val="en-GB"/>
        </w:rPr>
        <w:t>the energy balance on the particle can be expressed as Eq. (7):</w:t>
      </w:r>
    </w:p>
    <w:tbl>
      <w:tblPr>
        <w:tblW w:w="5000" w:type="pct"/>
        <w:tblLook w:val="04A0" w:firstRow="1" w:lastRow="0" w:firstColumn="1" w:lastColumn="0" w:noHBand="0" w:noVBand="1"/>
      </w:tblPr>
      <w:tblGrid>
        <w:gridCol w:w="7951"/>
        <w:gridCol w:w="836"/>
      </w:tblGrid>
      <w:tr w:rsidR="0008784F" w:rsidRPr="008C4964" w14:paraId="31E8A2CD" w14:textId="77777777" w:rsidTr="005C5BBD">
        <w:tc>
          <w:tcPr>
            <w:tcW w:w="8757" w:type="dxa"/>
            <w:shd w:val="clear" w:color="auto" w:fill="auto"/>
            <w:vAlign w:val="center"/>
          </w:tcPr>
          <w:p w14:paraId="7C0DF2A0" w14:textId="77777777" w:rsidR="0008784F" w:rsidRPr="008C4964" w:rsidRDefault="00000000" w:rsidP="005C5BBD">
            <w:pPr>
              <w:pStyle w:val="CETBodytext"/>
              <w:rPr>
                <w:iCs/>
              </w:rPr>
            </w:pPr>
            <m:oMathPara>
              <m:oMathParaPr>
                <m:jc m:val="left"/>
              </m:oMathParaPr>
              <m:oMath>
                <m:sSub>
                  <m:sSubPr>
                    <m:ctrlPr>
                      <w:rPr>
                        <w:rFonts w:ascii="Cambria Math" w:hAnsi="Cambria Math"/>
                        <w:i/>
                        <w:iCs/>
                      </w:rPr>
                    </m:ctrlPr>
                  </m:sSubPr>
                  <m:e>
                    <m:r>
                      <w:rPr>
                        <w:rFonts w:ascii="Cambria Math" w:hAnsi="Cambria Math"/>
                      </w:rPr>
                      <m:t>ρ</m:t>
                    </m:r>
                  </m:e>
                  <m:sub>
                    <m:r>
                      <w:rPr>
                        <w:rFonts w:ascii="Cambria Math" w:hAnsi="Cambria Math"/>
                      </w:rPr>
                      <m:t>S, eff</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p,S</m:t>
                    </m:r>
                  </m:sub>
                </m:sSub>
                <m:r>
                  <w:rPr>
                    <w:rFonts w:ascii="Cambria Math" w:hAnsi="Cambria Math"/>
                  </w:rPr>
                  <m:t>∙</m:t>
                </m:r>
                <m:f>
                  <m:fPr>
                    <m:ctrlPr>
                      <w:rPr>
                        <w:rFonts w:ascii="Cambria Math" w:hAnsi="Cambria Math"/>
                        <w:i/>
                        <w:iCs/>
                      </w:rPr>
                    </m:ctrlPr>
                  </m:fPr>
                  <m:num>
                    <m:r>
                      <w:rPr>
                        <w:rFonts w:ascii="Cambria Math" w:hAnsi="Cambria Math"/>
                      </w:rPr>
                      <m:t>∂T</m:t>
                    </m:r>
                  </m:num>
                  <m:den>
                    <m:r>
                      <w:rPr>
                        <w:rFonts w:ascii="Cambria Math" w:hAnsi="Cambria Math"/>
                      </w:rPr>
                      <m:t>∂t</m:t>
                    </m:r>
                  </m:den>
                </m:f>
                <m:r>
                  <w:rPr>
                    <w:rFonts w:ascii="Cambria Math" w:hAnsi="Cambria Math"/>
                  </w:rPr>
                  <m:t>=-∇×</m:t>
                </m:r>
                <m:d>
                  <m:dPr>
                    <m:ctrlPr>
                      <w:rPr>
                        <w:rFonts w:ascii="Cambria Math" w:hAnsi="Cambria Math"/>
                        <w:i/>
                        <w:iCs/>
                      </w:rPr>
                    </m:ctrlPr>
                  </m:dPr>
                  <m:e>
                    <m:r>
                      <w:rPr>
                        <w:rFonts w:ascii="Cambria Math" w:hAnsi="Cambria Math"/>
                      </w:rPr>
                      <m:t>h∙</m:t>
                    </m:r>
                    <m:box>
                      <m:boxPr>
                        <m:opEmu m:val="1"/>
                        <m:ctrlPr>
                          <w:rPr>
                            <w:rFonts w:ascii="Cambria Math" w:hAnsi="Cambria Math"/>
                            <w:i/>
                            <w:iCs/>
                          </w:rPr>
                        </m:ctrlPr>
                      </m:boxPr>
                      <m:e>
                        <m:acc>
                          <m:accPr>
                            <m:chr m:val="⃗"/>
                            <m:ctrlPr>
                              <w:rPr>
                                <w:rFonts w:ascii="Cambria Math" w:hAnsi="Cambria Math"/>
                                <w:i/>
                                <w:iCs/>
                              </w:rPr>
                            </m:ctrlPr>
                          </m:accPr>
                          <m:e>
                            <m:r>
                              <w:rPr>
                                <w:rFonts w:ascii="Cambria Math" w:hAnsi="Cambria Math"/>
                              </w:rPr>
                              <m:t>v</m:t>
                            </m:r>
                          </m:e>
                        </m:acc>
                        <m:r>
                          <w:rPr>
                            <w:rFonts w:ascii="Cambria Math" w:hAnsi="Cambria Math"/>
                          </w:rPr>
                          <m:t xml:space="preserve">+ </m:t>
                        </m:r>
                      </m:e>
                    </m:box>
                    <m:acc>
                      <m:accPr>
                        <m:chr m:val="⃗"/>
                        <m:ctrlPr>
                          <w:rPr>
                            <w:rFonts w:ascii="Cambria Math" w:hAnsi="Cambria Math"/>
                            <w:i/>
                            <w:iCs/>
                          </w:rPr>
                        </m:ctrlPr>
                      </m:accPr>
                      <m:e>
                        <m:r>
                          <w:rPr>
                            <w:rFonts w:ascii="Cambria Math" w:hAnsi="Cambria Math"/>
                          </w:rPr>
                          <m:t>q</m:t>
                        </m:r>
                      </m:e>
                    </m:acc>
                  </m:e>
                </m:d>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pyr</m:t>
                    </m:r>
                  </m:sub>
                </m:sSub>
                <m:r>
                  <w:rPr>
                    <w:rFonts w:ascii="Cambria Math" w:hAnsi="Cambria Math"/>
                  </w:rPr>
                  <m:t>∙k∙</m:t>
                </m:r>
                <m:sSup>
                  <m:sSupPr>
                    <m:ctrlPr>
                      <w:rPr>
                        <w:rFonts w:ascii="Cambria Math" w:hAnsi="Cambria Math"/>
                        <w:i/>
                        <w:iCs/>
                      </w:rPr>
                    </m:ctrlPr>
                  </m:sSupPr>
                  <m:e>
                    <m:sSub>
                      <m:sSubPr>
                        <m:ctrlPr>
                          <w:rPr>
                            <w:rFonts w:ascii="Cambria Math" w:hAnsi="Cambria Math"/>
                            <w:i/>
                            <w:iCs/>
                          </w:rPr>
                        </m:ctrlPr>
                      </m:sSubPr>
                      <m:e>
                        <m:r>
                          <w:rPr>
                            <w:rFonts w:ascii="Cambria Math" w:hAnsi="Cambria Math"/>
                          </w:rPr>
                          <m:t>ρ</m:t>
                        </m:r>
                      </m:e>
                      <m:sub>
                        <m:r>
                          <w:rPr>
                            <w:rFonts w:ascii="Cambria Math" w:hAnsi="Cambria Math"/>
                          </w:rPr>
                          <m:t>S,r</m:t>
                        </m:r>
                      </m:sub>
                    </m:sSub>
                  </m:e>
                  <m:sup>
                    <m:r>
                      <w:rPr>
                        <w:rFonts w:ascii="Cambria Math" w:hAnsi="Cambria Math"/>
                      </w:rPr>
                      <m:t>n</m:t>
                    </m:r>
                  </m:sup>
                </m:sSup>
              </m:oMath>
            </m:oMathPara>
          </w:p>
        </w:tc>
        <w:tc>
          <w:tcPr>
            <w:tcW w:w="881" w:type="dxa"/>
            <w:shd w:val="clear" w:color="auto" w:fill="auto"/>
            <w:vAlign w:val="center"/>
          </w:tcPr>
          <w:p w14:paraId="3E21CE00" w14:textId="77777777" w:rsidR="0008784F" w:rsidRPr="008C4964" w:rsidRDefault="0008784F" w:rsidP="005C5BBD">
            <w:pPr>
              <w:pStyle w:val="CETBodytext"/>
              <w:jc w:val="right"/>
            </w:pPr>
            <w:r w:rsidRPr="008C4964">
              <w:t>(7)</w:t>
            </w:r>
          </w:p>
        </w:tc>
      </w:tr>
    </w:tbl>
    <w:p w14:paraId="3FE55EB5" w14:textId="77777777" w:rsidR="0008784F" w:rsidRDefault="0008784F" w:rsidP="0008784F">
      <w:pPr>
        <w:pStyle w:val="CETBodytext"/>
        <w:rPr>
          <w:lang w:val="en-GB"/>
        </w:rPr>
      </w:pPr>
      <w:r>
        <w:rPr>
          <w:lang w:val="en-GB"/>
        </w:rPr>
        <w:t>where:</w:t>
      </w:r>
    </w:p>
    <w:tbl>
      <w:tblPr>
        <w:tblW w:w="5000" w:type="pct"/>
        <w:tblLook w:val="04A0" w:firstRow="1" w:lastRow="0" w:firstColumn="1" w:lastColumn="0" w:noHBand="0" w:noVBand="1"/>
      </w:tblPr>
      <w:tblGrid>
        <w:gridCol w:w="7952"/>
        <w:gridCol w:w="835"/>
      </w:tblGrid>
      <w:tr w:rsidR="0008784F" w:rsidRPr="00B43767" w14:paraId="58892953" w14:textId="77777777" w:rsidTr="005C5BBD">
        <w:tc>
          <w:tcPr>
            <w:tcW w:w="8757" w:type="dxa"/>
            <w:shd w:val="clear" w:color="auto" w:fill="auto"/>
            <w:vAlign w:val="center"/>
          </w:tcPr>
          <w:p w14:paraId="5D6F1F84" w14:textId="77777777" w:rsidR="0008784F" w:rsidRPr="008C4964" w:rsidRDefault="00000000" w:rsidP="005C5BBD">
            <w:pPr>
              <w:pStyle w:val="CETEquation"/>
              <w:rPr>
                <w:iCs/>
              </w:rPr>
            </w:pPr>
            <m:oMathPara>
              <m:oMathParaPr>
                <m:jc m:val="left"/>
              </m:oMathParaPr>
              <m:oMath>
                <m:sSub>
                  <m:sSubPr>
                    <m:ctrlPr>
                      <w:rPr>
                        <w:rFonts w:ascii="Cambria Math" w:hAnsi="Cambria Math"/>
                        <w:i/>
                        <w:iCs/>
                      </w:rPr>
                    </m:ctrlPr>
                  </m:sSubPr>
                  <m:e>
                    <m:r>
                      <w:rPr>
                        <w:rFonts w:ascii="Cambria Math" w:hAnsi="Cambria Math"/>
                      </w:rPr>
                      <m:t>ρ</m:t>
                    </m:r>
                  </m:e>
                  <m:sub>
                    <m:r>
                      <w:rPr>
                        <w:rFonts w:ascii="Cambria Math" w:hAnsi="Cambria Math"/>
                      </w:rPr>
                      <m:t>S, eff</m:t>
                    </m:r>
                  </m:sub>
                </m:sSub>
                <m:r>
                  <w:rPr>
                    <w:rFonts w:ascii="Cambria Math" w:hAnsi="Cambria Math"/>
                  </w:rPr>
                  <m:t>=</m:t>
                </m:r>
                <m:sSub>
                  <m:sSubPr>
                    <m:ctrlPr>
                      <w:rPr>
                        <w:rFonts w:ascii="Cambria Math" w:hAnsi="Cambria Math"/>
                        <w:i/>
                        <w:iCs/>
                      </w:rPr>
                    </m:ctrlPr>
                  </m:sSubPr>
                  <m:e>
                    <m:r>
                      <w:rPr>
                        <w:rFonts w:ascii="Cambria Math" w:hAnsi="Cambria Math"/>
                      </w:rPr>
                      <m:t>ρ</m:t>
                    </m:r>
                  </m:e>
                  <m:sub>
                    <m:r>
                      <w:rPr>
                        <w:rFonts w:ascii="Cambria Math" w:hAnsi="Cambria Math"/>
                      </w:rPr>
                      <m:t>S</m:t>
                    </m:r>
                  </m:sub>
                </m:sSub>
                <m:r>
                  <w:rPr>
                    <w:rFonts w:ascii="Cambria Math" w:hAnsi="Cambria Math"/>
                  </w:rPr>
                  <m:t>∙</m:t>
                </m:r>
                <m:d>
                  <m:dPr>
                    <m:ctrlPr>
                      <w:rPr>
                        <w:rFonts w:ascii="Cambria Math" w:hAnsi="Cambria Math"/>
                        <w:i/>
                        <w:iCs/>
                      </w:rPr>
                    </m:ctrlPr>
                  </m:dPr>
                  <m:e>
                    <m:r>
                      <w:rPr>
                        <w:rFonts w:ascii="Cambria Math" w:hAnsi="Cambria Math"/>
                      </w:rPr>
                      <m:t>1-</m:t>
                    </m:r>
                    <m:acc>
                      <m:accPr>
                        <m:chr m:val="̅"/>
                        <m:ctrlPr>
                          <w:rPr>
                            <w:rFonts w:ascii="Cambria Math" w:hAnsi="Cambria Math"/>
                            <w:i/>
                            <w:iCs/>
                          </w:rPr>
                        </m:ctrlPr>
                      </m:accPr>
                      <m:e>
                        <m:r>
                          <w:rPr>
                            <w:rFonts w:ascii="Cambria Math" w:hAnsi="Cambria Math"/>
                          </w:rPr>
                          <m:t>ε</m:t>
                        </m:r>
                      </m:e>
                    </m:acc>
                  </m:e>
                </m:d>
                <m:r>
                  <w:rPr>
                    <w:rFonts w:ascii="Cambria Math" w:hAnsi="Cambria Math"/>
                  </w:rPr>
                  <m:t xml:space="preserve">;     </m:t>
                </m:r>
                <m:acc>
                  <m:accPr>
                    <m:chr m:val="̅"/>
                    <m:ctrlPr>
                      <w:rPr>
                        <w:rFonts w:ascii="Cambria Math" w:hAnsi="Cambria Math"/>
                        <w:i/>
                        <w:iCs/>
                      </w:rPr>
                    </m:ctrlPr>
                  </m:accPr>
                  <m:e>
                    <m:r>
                      <w:rPr>
                        <w:rFonts w:ascii="Cambria Math" w:hAnsi="Cambria Math"/>
                      </w:rPr>
                      <m:t>ε</m:t>
                    </m:r>
                  </m:e>
                </m:acc>
                <m:r>
                  <w:rPr>
                    <w:rFonts w:ascii="Cambria Math" w:hAnsi="Cambria Math"/>
                  </w:rPr>
                  <m:t xml:space="preserve">=0.5;     </m:t>
                </m:r>
                <m:r>
                  <w:rPr>
                    <w:rFonts w:ascii="Cambria Math" w:hAnsi="Cambria Math"/>
                  </w:rPr>
                  <m:t>h=</m:t>
                </m:r>
                <m:sSub>
                  <m:sSubPr>
                    <m:ctrlPr>
                      <w:rPr>
                        <w:rFonts w:ascii="Cambria Math" w:hAnsi="Cambria Math"/>
                        <w:i/>
                        <w:iCs/>
                      </w:rPr>
                    </m:ctrlPr>
                  </m:sSubPr>
                  <m:e>
                    <m:r>
                      <w:rPr>
                        <w:rFonts w:ascii="Cambria Math" w:hAnsi="Cambria Math"/>
                      </w:rPr>
                      <m:t>ρ</m:t>
                    </m:r>
                  </m:e>
                  <m:sub>
                    <m:r>
                      <w:rPr>
                        <w:rFonts w:ascii="Cambria Math" w:hAnsi="Cambria Math"/>
                      </w:rPr>
                      <m:t>V, app</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p,V</m:t>
                    </m:r>
                  </m:sub>
                </m:sSub>
                <m:r>
                  <w:rPr>
                    <w:rFonts w:ascii="Cambria Math" w:hAnsi="Cambria Math"/>
                  </w:rPr>
                  <m:t xml:space="preserve">∙T;     </m:t>
                </m:r>
                <m:acc>
                  <m:accPr>
                    <m:chr m:val="⃗"/>
                    <m:ctrlPr>
                      <w:rPr>
                        <w:rFonts w:ascii="Cambria Math" w:hAnsi="Cambria Math"/>
                        <w:i/>
                        <w:iCs/>
                      </w:rPr>
                    </m:ctrlPr>
                  </m:accPr>
                  <m:e>
                    <m:r>
                      <w:rPr>
                        <w:rFonts w:ascii="Cambria Math" w:hAnsi="Cambria Math"/>
                      </w:rPr>
                      <m:t>q</m:t>
                    </m:r>
                  </m:e>
                </m:acc>
                <m:r>
                  <w:rPr>
                    <w:rFonts w:ascii="Cambria Math" w:hAnsi="Cambria Math"/>
                  </w:rPr>
                  <m:t>=-</m:t>
                </m:r>
                <m:acc>
                  <m:accPr>
                    <m:chr m:val="̅"/>
                    <m:ctrlPr>
                      <w:rPr>
                        <w:rFonts w:ascii="Cambria Math" w:hAnsi="Cambria Math"/>
                        <w:i/>
                        <w:iCs/>
                      </w:rPr>
                    </m:ctrlPr>
                  </m:accPr>
                  <m:e>
                    <m:r>
                      <w:rPr>
                        <w:rFonts w:ascii="Cambria Math" w:hAnsi="Cambria Math"/>
                      </w:rPr>
                      <m:t>λ</m:t>
                    </m:r>
                  </m:e>
                </m:acc>
                <m:r>
                  <w:rPr>
                    <w:rFonts w:ascii="Cambria Math" w:hAnsi="Cambria Math"/>
                  </w:rPr>
                  <m:t xml:space="preserve">∙∇T;     </m:t>
                </m:r>
                <m:acc>
                  <m:accPr>
                    <m:chr m:val="̅"/>
                    <m:ctrlPr>
                      <w:rPr>
                        <w:rFonts w:ascii="Cambria Math" w:hAnsi="Cambria Math"/>
                        <w:i/>
                        <w:iCs/>
                      </w:rPr>
                    </m:ctrlPr>
                  </m:accPr>
                  <m:e>
                    <m:r>
                      <w:rPr>
                        <w:rFonts w:ascii="Cambria Math" w:hAnsi="Cambria Math"/>
                      </w:rPr>
                      <m:t>λ</m:t>
                    </m:r>
                  </m:e>
                </m:acc>
                <m:r>
                  <w:rPr>
                    <w:rFonts w:ascii="Cambria Math" w:hAnsi="Cambria Math"/>
                  </w:rPr>
                  <m:t>=λ∙</m:t>
                </m:r>
                <m:d>
                  <m:dPr>
                    <m:ctrlPr>
                      <w:rPr>
                        <w:rFonts w:ascii="Cambria Math" w:hAnsi="Cambria Math"/>
                        <w:i/>
                        <w:iCs/>
                      </w:rPr>
                    </m:ctrlPr>
                  </m:dPr>
                  <m:e>
                    <m:r>
                      <w:rPr>
                        <w:rFonts w:ascii="Cambria Math" w:hAnsi="Cambria Math"/>
                      </w:rPr>
                      <m:t>1-</m:t>
                    </m:r>
                    <m:acc>
                      <m:accPr>
                        <m:chr m:val="̅"/>
                        <m:ctrlPr>
                          <w:rPr>
                            <w:rFonts w:ascii="Cambria Math" w:hAnsi="Cambria Math"/>
                            <w:i/>
                            <w:iCs/>
                          </w:rPr>
                        </m:ctrlPr>
                      </m:accPr>
                      <m:e>
                        <m:r>
                          <w:rPr>
                            <w:rFonts w:ascii="Cambria Math" w:hAnsi="Cambria Math"/>
                          </w:rPr>
                          <m:t>ε</m:t>
                        </m:r>
                      </m:e>
                    </m:acc>
                  </m:e>
                </m:d>
              </m:oMath>
            </m:oMathPara>
          </w:p>
        </w:tc>
        <w:tc>
          <w:tcPr>
            <w:tcW w:w="881" w:type="dxa"/>
            <w:shd w:val="clear" w:color="auto" w:fill="auto"/>
            <w:vAlign w:val="center"/>
          </w:tcPr>
          <w:p w14:paraId="0B18FC06" w14:textId="77777777" w:rsidR="0008784F" w:rsidRPr="00B43767" w:rsidRDefault="0008784F" w:rsidP="005C5BBD">
            <w:pPr>
              <w:pStyle w:val="CETEquation"/>
              <w:jc w:val="right"/>
            </w:pPr>
            <w:r w:rsidRPr="00B43767">
              <w:t>(</w:t>
            </w:r>
            <w:r>
              <w:t>8</w:t>
            </w:r>
            <w:r w:rsidRPr="00B43767">
              <w:t>)</w:t>
            </w:r>
          </w:p>
        </w:tc>
      </w:tr>
    </w:tbl>
    <w:p w14:paraId="16226A6D" w14:textId="19F9A773" w:rsidR="0008784F" w:rsidRDefault="0008784F" w:rsidP="0008784F">
      <w:pPr>
        <w:pStyle w:val="CETBodytext"/>
        <w:rPr>
          <w:lang w:val="en-GB"/>
        </w:rPr>
      </w:pPr>
      <w:r>
        <w:rPr>
          <w:lang w:val="en-GB"/>
        </w:rPr>
        <w:t>S</w:t>
      </w:r>
      <w:r w:rsidRPr="00B43767">
        <w:rPr>
          <w:lang w:val="en-GB"/>
        </w:rPr>
        <w:t xml:space="preserve">ubstituting these definitions into </w:t>
      </w:r>
      <w:r>
        <w:rPr>
          <w:lang w:val="en-GB"/>
        </w:rPr>
        <w:t>Eq. (7)</w:t>
      </w:r>
      <w:r w:rsidRPr="00B43767">
        <w:rPr>
          <w:lang w:val="en-GB"/>
        </w:rPr>
        <w:t>, it is possible to obtain Eq. (</w:t>
      </w:r>
      <w:r>
        <w:rPr>
          <w:lang w:val="en-GB"/>
        </w:rPr>
        <w:t>9</w:t>
      </w:r>
      <w:r w:rsidRPr="00B43767">
        <w:rPr>
          <w:lang w:val="en-GB"/>
        </w:rPr>
        <w:t>)</w:t>
      </w:r>
      <w:r>
        <w:rPr>
          <w:lang w:val="en-GB"/>
        </w:rPr>
        <w:t>:</w:t>
      </w:r>
    </w:p>
    <w:tbl>
      <w:tblPr>
        <w:tblW w:w="5000" w:type="pct"/>
        <w:tblLook w:val="04A0" w:firstRow="1" w:lastRow="0" w:firstColumn="1" w:lastColumn="0" w:noHBand="0" w:noVBand="1"/>
      </w:tblPr>
      <w:tblGrid>
        <w:gridCol w:w="7984"/>
        <w:gridCol w:w="803"/>
      </w:tblGrid>
      <w:tr w:rsidR="0008784F" w:rsidRPr="00B43767" w14:paraId="3F10FD38" w14:textId="77777777" w:rsidTr="005C5BBD">
        <w:tc>
          <w:tcPr>
            <w:tcW w:w="7984" w:type="dxa"/>
            <w:shd w:val="clear" w:color="auto" w:fill="auto"/>
            <w:vAlign w:val="center"/>
          </w:tcPr>
          <w:p w14:paraId="415991D1" w14:textId="77777777" w:rsidR="0008784F" w:rsidRPr="00B43767" w:rsidRDefault="00000000" w:rsidP="005C5BBD">
            <w:pPr>
              <w:pStyle w:val="CETEquation"/>
              <w:rPr>
                <w:sz w:val="16"/>
                <w:szCs w:val="18"/>
                <w:lang w:val="it-IT"/>
              </w:rPr>
            </w:pPr>
            <m:oMathPara>
              <m:oMathParaPr>
                <m:jc m:val="left"/>
              </m:oMathParaPr>
              <m:oMath>
                <m:d>
                  <m:dPr>
                    <m:begChr m:val="{"/>
                    <m:endChr m:val=""/>
                    <m:ctrlPr>
                      <w:rPr>
                        <w:rFonts w:ascii="Cambria Math" w:hAnsi="Cambria Math"/>
                        <w:lang w:val="it-IT"/>
                      </w:rPr>
                    </m:ctrlPr>
                  </m:dPr>
                  <m:e>
                    <m:eqArr>
                      <m:eqArrPr>
                        <m:ctrlPr>
                          <w:rPr>
                            <w:rFonts w:ascii="Cambria Math" w:hAnsi="Cambria Math"/>
                            <w:lang w:val="it-IT"/>
                          </w:rPr>
                        </m:ctrlPr>
                      </m:eqArrPr>
                      <m:e>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S</m:t>
                            </m:r>
                          </m:sub>
                        </m:sSub>
                        <m:r>
                          <m:rPr>
                            <m:sty m:val="p"/>
                          </m:rPr>
                          <w:rPr>
                            <w:rFonts w:ascii="Cambria Math" w:hAnsi="Cambria Math"/>
                            <w:lang w:val="it-IT"/>
                          </w:rPr>
                          <m:t>∙</m:t>
                        </m:r>
                        <m:d>
                          <m:dPr>
                            <m:ctrlPr>
                              <w:rPr>
                                <w:rFonts w:ascii="Cambria Math" w:hAnsi="Cambria Math"/>
                                <w:lang w:val="it-IT"/>
                              </w:rPr>
                            </m:ctrlPr>
                          </m:dPr>
                          <m:e>
                            <m:r>
                              <m:rPr>
                                <m:sty m:val="p"/>
                              </m:rPr>
                              <w:rPr>
                                <w:rFonts w:ascii="Cambria Math" w:hAnsi="Cambria Math"/>
                                <w:lang w:val="it-IT"/>
                              </w:rPr>
                              <m:t>1-</m:t>
                            </m:r>
                            <m:acc>
                              <m:accPr>
                                <m:chr m:val="̅"/>
                                <m:ctrlPr>
                                  <w:rPr>
                                    <w:rFonts w:ascii="Cambria Math" w:hAnsi="Cambria Math"/>
                                    <w:lang w:val="it-IT"/>
                                  </w:rPr>
                                </m:ctrlPr>
                              </m:accPr>
                              <m:e>
                                <m:r>
                                  <w:rPr>
                                    <w:rFonts w:ascii="Cambria Math" w:hAnsi="Cambria Math"/>
                                    <w:lang w:val="it-IT"/>
                                  </w:rPr>
                                  <m:t>ε</m:t>
                                </m:r>
                              </m:e>
                            </m:acc>
                          </m:e>
                        </m:d>
                        <m:r>
                          <m:rPr>
                            <m:sty m:val="p"/>
                          </m:rPr>
                          <w:rPr>
                            <w:rFonts w:ascii="Cambria Math" w:hAnsi="Cambria Math"/>
                            <w:lang w:val="it-IT"/>
                          </w:rPr>
                          <m:t>∙</m:t>
                        </m:r>
                        <m:sSub>
                          <m:sSubPr>
                            <m:ctrlPr>
                              <w:rPr>
                                <w:rFonts w:ascii="Cambria Math" w:hAnsi="Cambria Math"/>
                                <w:lang w:val="it-IT"/>
                              </w:rPr>
                            </m:ctrlPr>
                          </m:sSubPr>
                          <m:e>
                            <m:r>
                              <w:rPr>
                                <w:rFonts w:ascii="Cambria Math" w:hAnsi="Cambria Math"/>
                                <w:lang w:val="it-IT"/>
                              </w:rPr>
                              <m:t>c</m:t>
                            </m:r>
                          </m:e>
                          <m:sub>
                            <m:r>
                              <w:rPr>
                                <w:rFonts w:ascii="Cambria Math" w:hAnsi="Cambria Math"/>
                                <w:lang w:val="it-IT"/>
                              </w:rPr>
                              <m:t>p</m:t>
                            </m:r>
                            <m:r>
                              <m:rPr>
                                <m:sty m:val="p"/>
                              </m:rPr>
                              <w:rPr>
                                <w:rFonts w:ascii="Cambria Math" w:hAnsi="Cambria Math"/>
                                <w:lang w:val="it-IT"/>
                              </w:rPr>
                              <m:t>,</m:t>
                            </m:r>
                            <m:r>
                              <w:rPr>
                                <w:rFonts w:ascii="Cambria Math" w:hAnsi="Cambria Math"/>
                                <w:lang w:val="it-IT"/>
                              </w:rPr>
                              <m:t>S</m:t>
                            </m:r>
                          </m:sub>
                        </m:sSub>
                        <m:r>
                          <m:rPr>
                            <m:sty m:val="p"/>
                          </m:rPr>
                          <w:rPr>
                            <w:rFonts w:ascii="Cambria Math" w:hAnsi="Cambria Math"/>
                            <w:lang w:val="it-IT"/>
                          </w:rPr>
                          <m:t>∙</m:t>
                        </m:r>
                        <m:f>
                          <m:fPr>
                            <m:ctrlPr>
                              <w:rPr>
                                <w:rFonts w:ascii="Cambria Math" w:hAnsi="Cambria Math"/>
                                <w:lang w:val="it-IT"/>
                              </w:rPr>
                            </m:ctrlPr>
                          </m:fPr>
                          <m:num>
                            <m:r>
                              <w:rPr>
                                <w:rFonts w:ascii="Cambria Math" w:hAnsi="Cambria Math"/>
                                <w:lang w:val="it-IT"/>
                              </w:rPr>
                              <m:t>∂T</m:t>
                            </m:r>
                          </m:num>
                          <m:den>
                            <m:r>
                              <w:rPr>
                                <w:rFonts w:ascii="Cambria Math" w:hAnsi="Cambria Math"/>
                                <w:lang w:val="it-IT"/>
                              </w:rPr>
                              <m:t>∂t</m:t>
                            </m:r>
                          </m:den>
                        </m:f>
                        <m:r>
                          <m:rPr>
                            <m:sty m:val="p"/>
                          </m:rPr>
                          <w:rPr>
                            <w:rFonts w:ascii="Cambria Math" w:hAnsi="Cambria Math"/>
                            <w:lang w:val="it-IT"/>
                          </w:rPr>
                          <m:t>=</m:t>
                        </m:r>
                        <m:acc>
                          <m:accPr>
                            <m:chr m:val="̅"/>
                            <m:ctrlPr>
                              <w:rPr>
                                <w:rFonts w:ascii="Cambria Math" w:hAnsi="Cambria Math"/>
                                <w:lang w:val="it-IT"/>
                              </w:rPr>
                            </m:ctrlPr>
                          </m:accPr>
                          <m:e>
                            <m:r>
                              <w:rPr>
                                <w:rFonts w:ascii="Cambria Math" w:hAnsi="Cambria Math"/>
                                <w:lang w:val="it-IT"/>
                              </w:rPr>
                              <m:t>λ</m:t>
                            </m:r>
                          </m:e>
                        </m:acc>
                        <m:r>
                          <m:rPr>
                            <m:sty m:val="p"/>
                          </m:rPr>
                          <w:rPr>
                            <w:rFonts w:ascii="Cambria Math" w:hAnsi="Cambria Math"/>
                            <w:lang w:val="it-IT"/>
                          </w:rPr>
                          <m:t>∙</m:t>
                        </m:r>
                        <m:f>
                          <m:fPr>
                            <m:ctrlPr>
                              <w:rPr>
                                <w:rFonts w:ascii="Cambria Math" w:hAnsi="Cambria Math"/>
                                <w:lang w:val="it-IT"/>
                              </w:rPr>
                            </m:ctrlPr>
                          </m:fPr>
                          <m:num>
                            <m:sSup>
                              <m:sSupPr>
                                <m:ctrlPr>
                                  <w:rPr>
                                    <w:rFonts w:ascii="Cambria Math" w:hAnsi="Cambria Math"/>
                                    <w:lang w:val="it-IT"/>
                                  </w:rPr>
                                </m:ctrlPr>
                              </m:sSupPr>
                              <m:e>
                                <m:r>
                                  <w:rPr>
                                    <w:rFonts w:ascii="Cambria Math" w:hAnsi="Cambria Math"/>
                                    <w:lang w:val="it-IT"/>
                                  </w:rPr>
                                  <m:t>∂</m:t>
                                </m:r>
                              </m:e>
                              <m:sup>
                                <m:r>
                                  <m:rPr>
                                    <m:sty m:val="p"/>
                                  </m:rPr>
                                  <w:rPr>
                                    <w:rFonts w:ascii="Cambria Math" w:hAnsi="Cambria Math"/>
                                    <w:lang w:val="it-IT"/>
                                  </w:rPr>
                                  <m:t>2</m:t>
                                </m:r>
                              </m:sup>
                            </m:sSup>
                            <m:r>
                              <w:rPr>
                                <w:rFonts w:ascii="Cambria Math" w:hAnsi="Cambria Math"/>
                                <w:lang w:val="it-IT"/>
                              </w:rPr>
                              <m:t>T</m:t>
                            </m:r>
                          </m:num>
                          <m:den>
                            <m:sSup>
                              <m:sSupPr>
                                <m:ctrlPr>
                                  <w:rPr>
                                    <w:rFonts w:ascii="Cambria Math" w:hAnsi="Cambria Math"/>
                                    <w:lang w:val="it-IT"/>
                                  </w:rPr>
                                </m:ctrlPr>
                              </m:sSupPr>
                              <m:e>
                                <m:r>
                                  <w:rPr>
                                    <w:rFonts w:ascii="Cambria Math" w:hAnsi="Cambria Math"/>
                                    <w:lang w:val="it-IT"/>
                                  </w:rPr>
                                  <m:t>∂r</m:t>
                                </m:r>
                              </m:e>
                              <m:sup>
                                <m:r>
                                  <m:rPr>
                                    <m:sty m:val="p"/>
                                  </m:rPr>
                                  <w:rPr>
                                    <w:rFonts w:ascii="Cambria Math" w:hAnsi="Cambria Math"/>
                                    <w:lang w:val="it-IT"/>
                                  </w:rPr>
                                  <m:t>2</m:t>
                                </m:r>
                              </m:sup>
                            </m:sSup>
                          </m:den>
                        </m:f>
                        <m:r>
                          <m:rPr>
                            <m:sty m:val="p"/>
                          </m:rPr>
                          <w:rPr>
                            <w:rFonts w:ascii="Cambria Math" w:hAnsi="Cambria Math"/>
                            <w:lang w:val="it-IT"/>
                          </w:rPr>
                          <m:t>+</m:t>
                        </m:r>
                        <m:f>
                          <m:fPr>
                            <m:ctrlPr>
                              <w:rPr>
                                <w:rFonts w:ascii="Cambria Math" w:hAnsi="Cambria Math"/>
                                <w:lang w:val="it-IT"/>
                              </w:rPr>
                            </m:ctrlPr>
                          </m:fPr>
                          <m:num>
                            <m:r>
                              <m:rPr>
                                <m:sty m:val="p"/>
                              </m:rPr>
                              <w:rPr>
                                <w:rFonts w:ascii="Cambria Math" w:hAnsi="Cambria Math"/>
                                <w:lang w:val="it-IT"/>
                              </w:rPr>
                              <m:t>2</m:t>
                            </m:r>
                          </m:num>
                          <m:den>
                            <m:r>
                              <w:rPr>
                                <w:rFonts w:ascii="Cambria Math" w:hAnsi="Cambria Math"/>
                                <w:lang w:val="it-IT"/>
                              </w:rPr>
                              <m:t>r</m:t>
                            </m:r>
                          </m:den>
                        </m:f>
                        <m:r>
                          <m:rPr>
                            <m:sty m:val="p"/>
                          </m:rPr>
                          <w:rPr>
                            <w:rFonts w:ascii="Cambria Math" w:hAnsi="Cambria Math"/>
                            <w:lang w:val="it-IT"/>
                          </w:rPr>
                          <m:t>∙</m:t>
                        </m:r>
                        <m:acc>
                          <m:accPr>
                            <m:chr m:val="̅"/>
                            <m:ctrlPr>
                              <w:rPr>
                                <w:rFonts w:ascii="Cambria Math" w:hAnsi="Cambria Math"/>
                                <w:lang w:val="it-IT"/>
                              </w:rPr>
                            </m:ctrlPr>
                          </m:accPr>
                          <m:e>
                            <m:r>
                              <w:rPr>
                                <w:rFonts w:ascii="Cambria Math" w:hAnsi="Cambria Math"/>
                                <w:lang w:val="it-IT"/>
                              </w:rPr>
                              <m:t>λ</m:t>
                            </m:r>
                          </m:e>
                        </m:acc>
                        <m:r>
                          <m:rPr>
                            <m:sty m:val="p"/>
                          </m:rPr>
                          <w:rPr>
                            <w:rFonts w:ascii="Cambria Math" w:hAnsi="Cambria Math"/>
                            <w:lang w:val="it-IT"/>
                          </w:rPr>
                          <m:t>∙</m:t>
                        </m:r>
                        <m:f>
                          <m:fPr>
                            <m:ctrlPr>
                              <w:rPr>
                                <w:rFonts w:ascii="Cambria Math" w:hAnsi="Cambria Math"/>
                                <w:lang w:val="it-IT"/>
                              </w:rPr>
                            </m:ctrlPr>
                          </m:fPr>
                          <m:num>
                            <m:r>
                              <w:rPr>
                                <w:rFonts w:ascii="Cambria Math" w:hAnsi="Cambria Math"/>
                                <w:lang w:val="it-IT"/>
                              </w:rPr>
                              <m:t>∂T</m:t>
                            </m:r>
                          </m:num>
                          <m:den>
                            <m:r>
                              <w:rPr>
                                <w:rFonts w:ascii="Cambria Math" w:hAnsi="Cambria Math"/>
                                <w:lang w:val="it-IT"/>
                              </w:rPr>
                              <m:t>∂r</m:t>
                            </m:r>
                          </m:den>
                        </m:f>
                        <m:r>
                          <m:rPr>
                            <m:sty m:val="p"/>
                          </m:rPr>
                          <w:rPr>
                            <w:rFonts w:ascii="Cambria Math" w:hAnsi="Cambria Math"/>
                            <w:lang w:val="it-IT"/>
                          </w:rPr>
                          <m:t>-</m:t>
                        </m:r>
                        <m:sSub>
                          <m:sSubPr>
                            <m:ctrlPr>
                              <w:rPr>
                                <w:rFonts w:ascii="Cambria Math" w:hAnsi="Cambria Math"/>
                                <w:lang w:val="it-IT"/>
                              </w:rPr>
                            </m:ctrlPr>
                          </m:sSubPr>
                          <m:e>
                            <m:r>
                              <w:rPr>
                                <w:rFonts w:ascii="Cambria Math" w:hAnsi="Cambria Math"/>
                                <w:lang w:val="it-IT"/>
                              </w:rPr>
                              <m:t>c</m:t>
                            </m:r>
                          </m:e>
                          <m:sub>
                            <m:r>
                              <w:rPr>
                                <w:rFonts w:ascii="Cambria Math" w:hAnsi="Cambria Math"/>
                                <w:lang w:val="it-IT"/>
                              </w:rPr>
                              <m:t>p</m:t>
                            </m:r>
                            <m:r>
                              <m:rPr>
                                <m:sty m:val="p"/>
                              </m:rPr>
                              <w:rPr>
                                <w:rFonts w:ascii="Cambria Math" w:hAnsi="Cambria Math"/>
                                <w:lang w:val="it-IT"/>
                              </w:rPr>
                              <m:t>,</m:t>
                            </m:r>
                            <m:r>
                              <w:rPr>
                                <w:rFonts w:ascii="Cambria Math" w:hAnsi="Cambria Math"/>
                                <w:lang w:val="it-IT"/>
                              </w:rPr>
                              <m:t>V</m:t>
                            </m:r>
                          </m:sub>
                        </m:sSub>
                        <m:r>
                          <m:rPr>
                            <m:sty m:val="p"/>
                          </m:rPr>
                          <w:rPr>
                            <w:rFonts w:ascii="Cambria Math" w:hAnsi="Cambria Math"/>
                            <w:lang w:val="it-IT"/>
                          </w:rPr>
                          <m:t>∙</m:t>
                        </m:r>
                        <m:d>
                          <m:dPr>
                            <m:begChr m:val="["/>
                            <m:endChr m:val="]"/>
                            <m:ctrlPr>
                              <w:rPr>
                                <w:rFonts w:ascii="Cambria Math" w:hAnsi="Cambria Math"/>
                                <w:lang w:val="it-IT"/>
                              </w:rPr>
                            </m:ctrlPr>
                          </m:dPr>
                          <m:e>
                            <m:f>
                              <m:fPr>
                                <m:ctrlPr>
                                  <w:rPr>
                                    <w:rFonts w:ascii="Cambria Math" w:hAnsi="Cambria Math"/>
                                    <w:lang w:val="it-IT"/>
                                  </w:rPr>
                                </m:ctrlPr>
                              </m:fPr>
                              <m:num>
                                <m:r>
                                  <w:rPr>
                                    <w:rFonts w:ascii="Cambria Math" w:hAnsi="Cambria Math"/>
                                    <w:lang w:val="it-IT"/>
                                  </w:rPr>
                                  <m:t>∂</m:t>
                                </m:r>
                              </m:num>
                              <m:den>
                                <m:r>
                                  <w:rPr>
                                    <w:rFonts w:ascii="Cambria Math" w:hAnsi="Cambria Math"/>
                                    <w:lang w:val="it-IT"/>
                                  </w:rPr>
                                  <m:t>∂r</m:t>
                                </m:r>
                              </m:den>
                            </m:f>
                            <m:d>
                              <m:dPr>
                                <m:ctrlPr>
                                  <w:rPr>
                                    <w:rFonts w:ascii="Cambria Math" w:hAnsi="Cambria Math"/>
                                    <w:lang w:val="it-IT"/>
                                  </w:rPr>
                                </m:ctrlPr>
                              </m:dPr>
                              <m:e>
                                <m:r>
                                  <w:rPr>
                                    <w:rFonts w:ascii="Cambria Math" w:hAnsi="Cambria Math"/>
                                    <w:lang w:val="it-IT"/>
                                  </w:rPr>
                                  <m:t>v</m:t>
                                </m:r>
                                <m:r>
                                  <m:rPr>
                                    <m:sty m:val="p"/>
                                  </m:rPr>
                                  <w:rPr>
                                    <w:rFonts w:ascii="Cambria Math" w:hAnsi="Cambria Math"/>
                                    <w:lang w:val="it-IT"/>
                                  </w:rPr>
                                  <m:t>∙</m:t>
                                </m:r>
                                <m:r>
                                  <w:rPr>
                                    <w:rFonts w:ascii="Cambria Math" w:hAnsi="Cambria Math"/>
                                    <w:lang w:val="it-IT"/>
                                  </w:rPr>
                                  <m:t>T</m:t>
                                </m:r>
                              </m:e>
                            </m:d>
                            <m:r>
                              <m:rPr>
                                <m:sty m:val="p"/>
                              </m:rPr>
                              <w:rPr>
                                <w:rFonts w:ascii="Cambria Math" w:hAnsi="Cambria Math"/>
                                <w:lang w:val="it-IT"/>
                              </w:rPr>
                              <m:t>+</m:t>
                            </m:r>
                            <m:f>
                              <m:fPr>
                                <m:ctrlPr>
                                  <w:rPr>
                                    <w:rFonts w:ascii="Cambria Math" w:hAnsi="Cambria Math"/>
                                    <w:lang w:val="it-IT"/>
                                  </w:rPr>
                                </m:ctrlPr>
                              </m:fPr>
                              <m:num>
                                <m:r>
                                  <m:rPr>
                                    <m:sty m:val="p"/>
                                  </m:rPr>
                                  <w:rPr>
                                    <w:rFonts w:ascii="Cambria Math" w:hAnsi="Cambria Math"/>
                                    <w:lang w:val="it-IT"/>
                                  </w:rPr>
                                  <m:t>2</m:t>
                                </m:r>
                              </m:num>
                              <m:den>
                                <m:r>
                                  <w:rPr>
                                    <w:rFonts w:ascii="Cambria Math" w:hAnsi="Cambria Math"/>
                                    <w:lang w:val="it-IT"/>
                                  </w:rPr>
                                  <m:t>r</m:t>
                                </m:r>
                              </m:den>
                            </m:f>
                            <m:r>
                              <m:rPr>
                                <m:sty m:val="p"/>
                              </m:rPr>
                              <w:rPr>
                                <w:rFonts w:ascii="Cambria Math" w:hAnsi="Cambria Math"/>
                                <w:lang w:val="it-IT"/>
                              </w:rPr>
                              <m:t>∙</m:t>
                            </m:r>
                            <m:d>
                              <m:dPr>
                                <m:ctrlPr>
                                  <w:rPr>
                                    <w:rFonts w:ascii="Cambria Math" w:hAnsi="Cambria Math"/>
                                    <w:lang w:val="it-IT"/>
                                  </w:rPr>
                                </m:ctrlPr>
                              </m:dPr>
                              <m:e>
                                <m:r>
                                  <w:rPr>
                                    <w:rFonts w:ascii="Cambria Math" w:hAnsi="Cambria Math"/>
                                    <w:lang w:val="it-IT"/>
                                  </w:rPr>
                                  <m:t>v</m:t>
                                </m:r>
                                <m:r>
                                  <m:rPr>
                                    <m:sty m:val="p"/>
                                  </m:rPr>
                                  <w:rPr>
                                    <w:rFonts w:ascii="Cambria Math" w:hAnsi="Cambria Math"/>
                                    <w:lang w:val="it-IT"/>
                                  </w:rPr>
                                  <m:t>∙</m:t>
                                </m:r>
                                <m:r>
                                  <w:rPr>
                                    <w:rFonts w:ascii="Cambria Math" w:hAnsi="Cambria Math"/>
                                    <w:lang w:val="it-IT"/>
                                  </w:rPr>
                                  <m:t>T</m:t>
                                </m:r>
                              </m:e>
                            </m:d>
                          </m:e>
                        </m:d>
                        <m:r>
                          <m:rPr>
                            <m:sty m:val="p"/>
                          </m:rPr>
                          <w:rPr>
                            <w:rFonts w:ascii="Cambria Math" w:hAnsi="Cambria Math"/>
                            <w:lang w:val="it-IT"/>
                          </w:rPr>
                          <m:t>-</m:t>
                        </m:r>
                        <m:sSub>
                          <m:sSubPr>
                            <m:ctrlPr>
                              <w:rPr>
                                <w:rFonts w:ascii="Cambria Math" w:hAnsi="Cambria Math"/>
                                <w:lang w:val="it-IT"/>
                              </w:rPr>
                            </m:ctrlPr>
                          </m:sSubPr>
                          <m:e>
                            <m:r>
                              <m:rPr>
                                <m:sty m:val="p"/>
                              </m:rPr>
                              <w:rPr>
                                <w:rFonts w:ascii="Cambria Math" w:hAnsi="Cambria Math"/>
                                <w:lang w:val="it-IT"/>
                              </w:rPr>
                              <m:t>∆</m:t>
                            </m:r>
                            <m:r>
                              <w:rPr>
                                <w:rFonts w:ascii="Cambria Math" w:hAnsi="Cambria Math"/>
                                <w:lang w:val="it-IT"/>
                              </w:rPr>
                              <m:t>H</m:t>
                            </m:r>
                          </m:e>
                          <m:sub>
                            <m:r>
                              <w:rPr>
                                <w:rFonts w:ascii="Cambria Math" w:hAnsi="Cambria Math"/>
                                <w:lang w:val="it-IT"/>
                              </w:rPr>
                              <m:t>pyr</m:t>
                            </m:r>
                          </m:sub>
                        </m:sSub>
                        <m:r>
                          <m:rPr>
                            <m:sty m:val="p"/>
                          </m:rPr>
                          <w:rPr>
                            <w:rFonts w:ascii="Cambria Math" w:hAnsi="Cambria Math"/>
                            <w:lang w:val="it-IT"/>
                          </w:rPr>
                          <m:t>∙</m:t>
                        </m:r>
                        <m:r>
                          <w:rPr>
                            <w:rFonts w:ascii="Cambria Math" w:hAnsi="Cambria Math"/>
                            <w:lang w:val="it-IT"/>
                          </w:rPr>
                          <m:t>k</m:t>
                        </m:r>
                        <m:r>
                          <m:rPr>
                            <m:sty m:val="p"/>
                          </m:rPr>
                          <w:rPr>
                            <w:rFonts w:ascii="Cambria Math" w:hAnsi="Cambria Math"/>
                            <w:lang w:val="it-IT"/>
                          </w:rPr>
                          <m:t>∙</m:t>
                        </m:r>
                        <m:sSup>
                          <m:sSupPr>
                            <m:ctrlPr>
                              <w:rPr>
                                <w:rFonts w:ascii="Cambria Math" w:hAnsi="Cambria Math"/>
                                <w:lang w:val="it-IT"/>
                              </w:rPr>
                            </m:ctrlPr>
                          </m:sSupPr>
                          <m:e>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S</m:t>
                                </m:r>
                                <m:r>
                                  <m:rPr>
                                    <m:sty m:val="p"/>
                                  </m:rPr>
                                  <w:rPr>
                                    <w:rFonts w:ascii="Cambria Math" w:hAnsi="Cambria Math"/>
                                    <w:lang w:val="it-IT"/>
                                  </w:rPr>
                                  <m:t>,</m:t>
                                </m:r>
                                <m:r>
                                  <w:rPr>
                                    <w:rFonts w:ascii="Cambria Math" w:hAnsi="Cambria Math"/>
                                    <w:lang w:val="it-IT"/>
                                  </w:rPr>
                                  <m:t>r</m:t>
                                </m:r>
                              </m:sub>
                            </m:sSub>
                          </m:e>
                          <m:sup>
                            <m:r>
                              <w:rPr>
                                <w:rFonts w:ascii="Cambria Math" w:hAnsi="Cambria Math"/>
                                <w:lang w:val="it-IT"/>
                              </w:rPr>
                              <m:t>n</m:t>
                            </m:r>
                          </m:sup>
                        </m:sSup>
                      </m:e>
                      <m:e>
                        <m:r>
                          <w:rPr>
                            <w:rFonts w:ascii="Cambria Math" w:hAnsi="Cambria Math"/>
                            <w:lang w:val="it-IT"/>
                          </w:rPr>
                          <m:t>I</m:t>
                        </m:r>
                        <m:r>
                          <m:rPr>
                            <m:sty m:val="p"/>
                          </m:rPr>
                          <w:rPr>
                            <w:rFonts w:ascii="Cambria Math" w:hAnsi="Cambria Math"/>
                            <w:lang w:val="it-IT"/>
                          </w:rPr>
                          <m:t>.</m:t>
                        </m:r>
                        <m:r>
                          <w:rPr>
                            <w:rFonts w:ascii="Cambria Math" w:hAnsi="Cambria Math"/>
                            <w:lang w:val="it-IT"/>
                          </w:rPr>
                          <m:t>C</m:t>
                        </m:r>
                        <m:r>
                          <m:rPr>
                            <m:sty m:val="p"/>
                          </m:rPr>
                          <w:rPr>
                            <w:rFonts w:ascii="Cambria Math" w:hAnsi="Cambria Math"/>
                            <w:lang w:val="it-IT"/>
                          </w:rPr>
                          <m:t xml:space="preserve">.: </m:t>
                        </m:r>
                        <m:r>
                          <w:rPr>
                            <w:rFonts w:ascii="Cambria Math" w:hAnsi="Cambria Math"/>
                            <w:lang w:val="it-IT"/>
                          </w:rPr>
                          <m:t>T</m:t>
                        </m:r>
                        <m:r>
                          <m:rPr>
                            <m:sty m:val="p"/>
                          </m:rPr>
                          <w:rPr>
                            <w:rFonts w:ascii="Cambria Math" w:hAnsi="Cambria Math"/>
                            <w:lang w:val="it-IT"/>
                          </w:rPr>
                          <m:t>(</m:t>
                        </m:r>
                        <m:r>
                          <w:rPr>
                            <w:rFonts w:ascii="Cambria Math" w:hAnsi="Cambria Math"/>
                            <w:lang w:val="it-IT"/>
                          </w:rPr>
                          <m:t>t</m:t>
                        </m:r>
                        <m:r>
                          <m:rPr>
                            <m:sty m:val="p"/>
                          </m:rPr>
                          <w:rPr>
                            <w:rFonts w:ascii="Cambria Math" w:hAnsi="Cambria Math"/>
                            <w:lang w:val="it-IT"/>
                          </w:rPr>
                          <m:t>=0)=</m:t>
                        </m:r>
                        <m:sSub>
                          <m:sSubPr>
                            <m:ctrlPr>
                              <w:rPr>
                                <w:rFonts w:ascii="Cambria Math" w:hAnsi="Cambria Math"/>
                                <w:lang w:val="it-IT"/>
                              </w:rPr>
                            </m:ctrlPr>
                          </m:sSubPr>
                          <m:e>
                            <m:r>
                              <w:rPr>
                                <w:rFonts w:ascii="Cambria Math" w:hAnsi="Cambria Math"/>
                                <w:lang w:val="it-IT"/>
                              </w:rPr>
                              <m:t>T</m:t>
                            </m:r>
                          </m:e>
                          <m:sub>
                            <m:r>
                              <m:rPr>
                                <m:sty m:val="p"/>
                              </m:rPr>
                              <w:rPr>
                                <w:rFonts w:ascii="Cambria Math" w:hAnsi="Cambria Math"/>
                                <w:lang w:val="it-IT"/>
                              </w:rPr>
                              <m:t>0</m:t>
                            </m:r>
                          </m:sub>
                        </m:sSub>
                        <m:r>
                          <m:rPr>
                            <m:sty m:val="p"/>
                          </m:rPr>
                          <w:rPr>
                            <w:rFonts w:ascii="Cambria Math" w:hAnsi="Cambria Math"/>
                            <w:lang w:val="it-IT"/>
                          </w:rPr>
                          <m:t xml:space="preserve"> </m:t>
                        </m:r>
                      </m:e>
                      <m:e>
                        <m:r>
                          <w:rPr>
                            <w:rFonts w:ascii="Cambria Math" w:hAnsi="Cambria Math"/>
                            <w:lang w:val="it-IT"/>
                          </w:rPr>
                          <m:t>B</m:t>
                        </m:r>
                        <m:r>
                          <m:rPr>
                            <m:sty m:val="p"/>
                          </m:rPr>
                          <w:rPr>
                            <w:rFonts w:ascii="Cambria Math" w:hAnsi="Cambria Math"/>
                            <w:lang w:val="it-IT"/>
                          </w:rPr>
                          <m:t>.</m:t>
                        </m:r>
                        <m:r>
                          <w:rPr>
                            <w:rFonts w:ascii="Cambria Math" w:hAnsi="Cambria Math"/>
                            <w:lang w:val="it-IT"/>
                          </w:rPr>
                          <m:t>C</m:t>
                        </m:r>
                        <m:r>
                          <m:rPr>
                            <m:sty m:val="p"/>
                          </m:rPr>
                          <w:rPr>
                            <w:rFonts w:ascii="Cambria Math" w:hAnsi="Cambria Math"/>
                            <w:lang w:val="it-IT"/>
                          </w:rPr>
                          <m:t>.:</m:t>
                        </m:r>
                        <m:d>
                          <m:dPr>
                            <m:begChr m:val="{"/>
                            <m:endChr m:val=""/>
                            <m:ctrlPr>
                              <w:rPr>
                                <w:rFonts w:ascii="Cambria Math" w:hAnsi="Cambria Math"/>
                                <w:lang w:val="it-IT"/>
                              </w:rPr>
                            </m:ctrlPr>
                          </m:dPr>
                          <m:e>
                            <m:eqArr>
                              <m:eqArrPr>
                                <m:ctrlPr>
                                  <w:rPr>
                                    <w:rFonts w:ascii="Cambria Math" w:hAnsi="Cambria Math"/>
                                    <w:lang w:val="it-IT"/>
                                  </w:rPr>
                                </m:ctrlPr>
                              </m:eqArrPr>
                              <m:e>
                                <m:r>
                                  <m:rPr>
                                    <m:sty m:val="p"/>
                                  </m:rPr>
                                  <w:rPr>
                                    <w:rFonts w:ascii="Cambria Math" w:hAnsi="Cambria Math"/>
                                    <w:lang w:val="it-IT"/>
                                  </w:rPr>
                                  <m:t xml:space="preserve"> </m:t>
                                </m:r>
                                <m:acc>
                                  <m:accPr>
                                    <m:chr m:val="̅"/>
                                    <m:ctrlPr>
                                      <w:rPr>
                                        <w:rFonts w:ascii="Cambria Math" w:hAnsi="Cambria Math"/>
                                        <w:lang w:val="it-IT"/>
                                      </w:rPr>
                                    </m:ctrlPr>
                                  </m:accPr>
                                  <m:e>
                                    <m:r>
                                      <w:rPr>
                                        <w:rFonts w:ascii="Cambria Math" w:hAnsi="Cambria Math"/>
                                        <w:lang w:val="it-IT"/>
                                      </w:rPr>
                                      <m:t>λ</m:t>
                                    </m:r>
                                  </m:e>
                                </m:acc>
                                <m:r>
                                  <m:rPr>
                                    <m:sty m:val="p"/>
                                  </m:rPr>
                                  <w:rPr>
                                    <w:rFonts w:ascii="Cambria Math" w:hAnsi="Cambria Math"/>
                                    <w:lang w:val="it-IT"/>
                                  </w:rPr>
                                  <m:t xml:space="preserve"> ∙</m:t>
                                </m:r>
                                <m:sSub>
                                  <m:sSubPr>
                                    <m:ctrlPr>
                                      <w:rPr>
                                        <w:rFonts w:ascii="Cambria Math" w:hAnsi="Cambria Math"/>
                                        <w:lang w:val="it-IT"/>
                                      </w:rPr>
                                    </m:ctrlPr>
                                  </m:sSubPr>
                                  <m:e>
                                    <m:d>
                                      <m:dPr>
                                        <m:begChr m:val=""/>
                                        <m:endChr m:val="|"/>
                                        <m:ctrlPr>
                                          <w:rPr>
                                            <w:rFonts w:ascii="Cambria Math" w:hAnsi="Cambria Math"/>
                                            <w:lang w:val="it-IT"/>
                                          </w:rPr>
                                        </m:ctrlPr>
                                      </m:dPr>
                                      <m:e>
                                        <m:f>
                                          <m:fPr>
                                            <m:ctrlPr>
                                              <w:rPr>
                                                <w:rFonts w:ascii="Cambria Math" w:hAnsi="Cambria Math"/>
                                                <w:lang w:val="it-IT"/>
                                              </w:rPr>
                                            </m:ctrlPr>
                                          </m:fPr>
                                          <m:num>
                                            <m:r>
                                              <w:rPr>
                                                <w:rFonts w:ascii="Cambria Math" w:hAnsi="Cambria Math"/>
                                                <w:lang w:val="it-IT"/>
                                              </w:rPr>
                                              <m:t>∂T</m:t>
                                            </m:r>
                                          </m:num>
                                          <m:den>
                                            <m:r>
                                              <w:rPr>
                                                <w:rFonts w:ascii="Cambria Math" w:hAnsi="Cambria Math"/>
                                                <w:lang w:val="it-IT"/>
                                              </w:rPr>
                                              <m:t>∂r</m:t>
                                            </m:r>
                                          </m:den>
                                        </m:f>
                                      </m:e>
                                    </m:d>
                                  </m:e>
                                  <m:sub>
                                    <m:r>
                                      <w:rPr>
                                        <w:rFonts w:ascii="Cambria Math" w:hAnsi="Cambria Math"/>
                                        <w:lang w:val="it-IT"/>
                                      </w:rPr>
                                      <m:t>r</m:t>
                                    </m:r>
                                    <m:r>
                                      <m:rPr>
                                        <m:sty m:val="p"/>
                                      </m:rPr>
                                      <w:rPr>
                                        <w:rFonts w:ascii="Cambria Math" w:hAnsi="Cambria Math"/>
                                        <w:lang w:val="it-IT"/>
                                      </w:rPr>
                                      <m:t>=0</m:t>
                                    </m:r>
                                  </m:sub>
                                </m:sSub>
                                <m:r>
                                  <m:rPr>
                                    <m:sty m:val="p"/>
                                  </m:rPr>
                                  <w:rPr>
                                    <w:rFonts w:ascii="Cambria Math" w:hAnsi="Cambria Math"/>
                                    <w:lang w:val="it-IT"/>
                                  </w:rPr>
                                  <m:t xml:space="preserve">=0                                                                                       </m:t>
                                </m:r>
                              </m:e>
                              <m:e>
                                <m:acc>
                                  <m:accPr>
                                    <m:chr m:val="̅"/>
                                    <m:ctrlPr>
                                      <w:rPr>
                                        <w:rFonts w:ascii="Cambria Math" w:hAnsi="Cambria Math"/>
                                        <w:lang w:val="it-IT"/>
                                      </w:rPr>
                                    </m:ctrlPr>
                                  </m:accPr>
                                  <m:e>
                                    <m:r>
                                      <w:rPr>
                                        <w:rFonts w:ascii="Cambria Math" w:hAnsi="Cambria Math"/>
                                        <w:lang w:val="it-IT"/>
                                      </w:rPr>
                                      <m:t>λ</m:t>
                                    </m:r>
                                  </m:e>
                                </m:acc>
                                <m:r>
                                  <m:rPr>
                                    <m:sty m:val="p"/>
                                  </m:rPr>
                                  <w:rPr>
                                    <w:rFonts w:ascii="Cambria Math" w:hAnsi="Cambria Math"/>
                                    <w:lang w:val="it-IT"/>
                                  </w:rPr>
                                  <m:t xml:space="preserve"> ∙</m:t>
                                </m:r>
                                <m:sSub>
                                  <m:sSubPr>
                                    <m:ctrlPr>
                                      <w:rPr>
                                        <w:rFonts w:ascii="Cambria Math" w:hAnsi="Cambria Math"/>
                                        <w:lang w:val="it-IT"/>
                                      </w:rPr>
                                    </m:ctrlPr>
                                  </m:sSubPr>
                                  <m:e>
                                    <m:d>
                                      <m:dPr>
                                        <m:begChr m:val=""/>
                                        <m:endChr m:val="|"/>
                                        <m:ctrlPr>
                                          <w:rPr>
                                            <w:rFonts w:ascii="Cambria Math" w:hAnsi="Cambria Math"/>
                                            <w:lang w:val="it-IT"/>
                                          </w:rPr>
                                        </m:ctrlPr>
                                      </m:dPr>
                                      <m:e>
                                        <m:f>
                                          <m:fPr>
                                            <m:ctrlPr>
                                              <w:rPr>
                                                <w:rFonts w:ascii="Cambria Math" w:hAnsi="Cambria Math"/>
                                                <w:lang w:val="it-IT"/>
                                              </w:rPr>
                                            </m:ctrlPr>
                                          </m:fPr>
                                          <m:num>
                                            <m:r>
                                              <w:rPr>
                                                <w:rFonts w:ascii="Cambria Math" w:hAnsi="Cambria Math"/>
                                                <w:lang w:val="it-IT"/>
                                              </w:rPr>
                                              <m:t>∂T</m:t>
                                            </m:r>
                                          </m:num>
                                          <m:den>
                                            <m:r>
                                              <w:rPr>
                                                <w:rFonts w:ascii="Cambria Math" w:hAnsi="Cambria Math"/>
                                                <w:lang w:val="it-IT"/>
                                              </w:rPr>
                                              <m:t>∂r</m:t>
                                            </m:r>
                                          </m:den>
                                        </m:f>
                                      </m:e>
                                    </m:d>
                                  </m:e>
                                  <m:sub>
                                    <m:r>
                                      <w:rPr>
                                        <w:rFonts w:ascii="Cambria Math" w:hAnsi="Cambria Math"/>
                                        <w:lang w:val="it-IT"/>
                                      </w:rPr>
                                      <m:t>r</m:t>
                                    </m:r>
                                    <m:r>
                                      <m:rPr>
                                        <m:sty m:val="p"/>
                                      </m:rPr>
                                      <w:rPr>
                                        <w:rFonts w:ascii="Cambria Math" w:hAnsi="Cambria Math"/>
                                        <w:lang w:val="it-IT"/>
                                      </w:rPr>
                                      <m:t>=</m:t>
                                    </m:r>
                                    <m:r>
                                      <w:rPr>
                                        <w:rFonts w:ascii="Cambria Math" w:hAnsi="Cambria Math"/>
                                        <w:lang w:val="it-IT"/>
                                      </w:rPr>
                                      <m:t>R</m:t>
                                    </m:r>
                                  </m:sub>
                                </m:sSub>
                                <m:r>
                                  <m:rPr>
                                    <m:sty m:val="p"/>
                                  </m:rPr>
                                  <w:rPr>
                                    <w:rFonts w:ascii="Cambria Math" w:hAnsi="Cambria Math"/>
                                    <w:lang w:val="it-IT"/>
                                  </w:rPr>
                                  <m:t>=-</m:t>
                                </m:r>
                                <m:sSub>
                                  <m:sSubPr>
                                    <m:ctrlPr>
                                      <w:rPr>
                                        <w:rFonts w:ascii="Cambria Math" w:hAnsi="Cambria Math"/>
                                        <w:lang w:val="it-IT"/>
                                      </w:rPr>
                                    </m:ctrlPr>
                                  </m:sSubPr>
                                  <m:e>
                                    <m:r>
                                      <w:rPr>
                                        <w:rFonts w:ascii="Cambria Math" w:hAnsi="Cambria Math"/>
                                        <w:lang w:val="it-IT"/>
                                      </w:rPr>
                                      <m:t>h</m:t>
                                    </m:r>
                                  </m:e>
                                  <m:sub>
                                    <m:r>
                                      <w:rPr>
                                        <w:rFonts w:ascii="Cambria Math" w:hAnsi="Cambria Math"/>
                                        <w:lang w:val="it-IT"/>
                                      </w:rPr>
                                      <m:t>c</m:t>
                                    </m:r>
                                  </m:sub>
                                </m:sSub>
                                <m:r>
                                  <m:rPr>
                                    <m:sty m:val="p"/>
                                  </m:rPr>
                                  <w:rPr>
                                    <w:rFonts w:ascii="Cambria Math" w:hAnsi="Cambria Math"/>
                                    <w:lang w:val="it-IT"/>
                                  </w:rPr>
                                  <m:t>∙</m:t>
                                </m:r>
                                <m:d>
                                  <m:dPr>
                                    <m:ctrlPr>
                                      <w:rPr>
                                        <w:rFonts w:ascii="Cambria Math" w:hAnsi="Cambria Math"/>
                                        <w:lang w:val="it-IT"/>
                                      </w:rPr>
                                    </m:ctrlPr>
                                  </m:dPr>
                                  <m:e>
                                    <m:sSub>
                                      <m:sSubPr>
                                        <m:ctrlPr>
                                          <w:rPr>
                                            <w:rFonts w:ascii="Cambria Math" w:hAnsi="Cambria Math"/>
                                            <w:lang w:val="it-IT"/>
                                          </w:rPr>
                                        </m:ctrlPr>
                                      </m:sSubPr>
                                      <m:e>
                                        <m:d>
                                          <m:dPr>
                                            <m:begChr m:val=""/>
                                            <m:endChr m:val="|"/>
                                            <m:ctrlPr>
                                              <w:rPr>
                                                <w:rFonts w:ascii="Cambria Math" w:hAnsi="Cambria Math"/>
                                                <w:lang w:val="it-IT"/>
                                              </w:rPr>
                                            </m:ctrlPr>
                                          </m:dPr>
                                          <m:e>
                                            <m:r>
                                              <w:rPr>
                                                <w:rFonts w:ascii="Cambria Math" w:hAnsi="Cambria Math"/>
                                                <w:lang w:val="it-IT"/>
                                              </w:rPr>
                                              <m:t>T</m:t>
                                            </m:r>
                                          </m:e>
                                        </m:d>
                                      </m:e>
                                      <m:sub>
                                        <m:r>
                                          <w:rPr>
                                            <w:rFonts w:ascii="Cambria Math" w:hAnsi="Cambria Math"/>
                                            <w:lang w:val="it-IT"/>
                                          </w:rPr>
                                          <m:t>r</m:t>
                                        </m:r>
                                        <m:r>
                                          <m:rPr>
                                            <m:sty m:val="p"/>
                                          </m:rPr>
                                          <w:rPr>
                                            <w:rFonts w:ascii="Cambria Math" w:hAnsi="Cambria Math"/>
                                            <w:lang w:val="it-IT"/>
                                          </w:rPr>
                                          <m:t>=</m:t>
                                        </m:r>
                                        <m:r>
                                          <w:rPr>
                                            <w:rFonts w:ascii="Cambria Math" w:hAnsi="Cambria Math"/>
                                            <w:lang w:val="it-IT"/>
                                          </w:rPr>
                                          <m:t>R</m:t>
                                        </m:r>
                                      </m:sub>
                                    </m:sSub>
                                    <m:r>
                                      <m:rPr>
                                        <m:sty m:val="p"/>
                                      </m:rPr>
                                      <w:rPr>
                                        <w:rFonts w:ascii="Cambria Math" w:hAnsi="Cambria Math"/>
                                        <w:lang w:val="it-IT"/>
                                      </w:rPr>
                                      <m:t>-</m:t>
                                    </m:r>
                                    <m:sSub>
                                      <m:sSubPr>
                                        <m:ctrlPr>
                                          <w:rPr>
                                            <w:rFonts w:ascii="Cambria Math" w:hAnsi="Cambria Math"/>
                                            <w:lang w:val="it-IT"/>
                                          </w:rPr>
                                        </m:ctrlPr>
                                      </m:sSubPr>
                                      <m:e>
                                        <m:r>
                                          <w:rPr>
                                            <w:rFonts w:ascii="Cambria Math" w:hAnsi="Cambria Math"/>
                                            <w:lang w:val="it-IT"/>
                                          </w:rPr>
                                          <m:t>T</m:t>
                                        </m:r>
                                      </m:e>
                                      <m:sub>
                                        <m:r>
                                          <w:rPr>
                                            <w:rFonts w:ascii="Cambria Math" w:hAnsi="Cambria Math"/>
                                            <w:lang w:val="it-IT"/>
                                          </w:rPr>
                                          <m:t>air</m:t>
                                        </m:r>
                                      </m:sub>
                                    </m:sSub>
                                  </m:e>
                                </m:d>
                                <m:r>
                                  <m:rPr>
                                    <m:sty m:val="p"/>
                                  </m:rPr>
                                  <w:rPr>
                                    <w:rFonts w:ascii="Cambria Math" w:hAnsi="Cambria Math"/>
                                    <w:lang w:val="it-IT"/>
                                  </w:rPr>
                                  <m:t>-</m:t>
                                </m:r>
                                <m:sSub>
                                  <m:sSubPr>
                                    <m:ctrlPr>
                                      <w:rPr>
                                        <w:rFonts w:ascii="Cambria Math" w:hAnsi="Cambria Math"/>
                                        <w:lang w:val="it-IT"/>
                                      </w:rPr>
                                    </m:ctrlPr>
                                  </m:sSubPr>
                                  <m:e>
                                    <m:r>
                                      <w:rPr>
                                        <w:rFonts w:ascii="Cambria Math" w:hAnsi="Cambria Math"/>
                                        <w:lang w:val="it-IT"/>
                                      </w:rPr>
                                      <m:t>ε</m:t>
                                    </m:r>
                                  </m:e>
                                  <m:sub>
                                    <m:r>
                                      <w:rPr>
                                        <w:rFonts w:ascii="Cambria Math" w:hAnsi="Cambria Math"/>
                                        <w:lang w:val="it-IT"/>
                                      </w:rPr>
                                      <m:t>em</m:t>
                                    </m:r>
                                  </m:sub>
                                </m:sSub>
                                <m:r>
                                  <m:rPr>
                                    <m:sty m:val="p"/>
                                  </m:rPr>
                                  <w:rPr>
                                    <w:rFonts w:ascii="Cambria Math" w:hAnsi="Cambria Math"/>
                                    <w:lang w:val="it-IT"/>
                                  </w:rPr>
                                  <m:t>∙</m:t>
                                </m:r>
                                <m:r>
                                  <w:rPr>
                                    <w:rFonts w:ascii="Cambria Math" w:hAnsi="Cambria Math"/>
                                    <w:lang w:val="it-IT"/>
                                  </w:rPr>
                                  <m:t>σ</m:t>
                                </m:r>
                                <m:r>
                                  <m:rPr>
                                    <m:sty m:val="p"/>
                                  </m:rPr>
                                  <w:rPr>
                                    <w:rFonts w:ascii="Cambria Math" w:hAnsi="Cambria Math"/>
                                    <w:lang w:val="it-IT"/>
                                  </w:rPr>
                                  <m:t>∙</m:t>
                                </m:r>
                                <m:d>
                                  <m:dPr>
                                    <m:ctrlPr>
                                      <w:rPr>
                                        <w:rFonts w:ascii="Cambria Math" w:hAnsi="Cambria Math"/>
                                        <w:lang w:val="it-IT"/>
                                      </w:rPr>
                                    </m:ctrlPr>
                                  </m:dPr>
                                  <m:e>
                                    <m:r>
                                      <m:rPr>
                                        <m:sty m:val="p"/>
                                      </m:rPr>
                                      <w:rPr>
                                        <w:rFonts w:ascii="Cambria Math" w:hAnsi="Cambria Math"/>
                                        <w:lang w:val="it-IT"/>
                                      </w:rPr>
                                      <m:t xml:space="preserve"> </m:t>
                                    </m:r>
                                    <m:sSubSup>
                                      <m:sSubSupPr>
                                        <m:ctrlPr>
                                          <w:rPr>
                                            <w:rFonts w:ascii="Cambria Math" w:hAnsi="Cambria Math"/>
                                            <w:lang w:val="it-IT"/>
                                          </w:rPr>
                                        </m:ctrlPr>
                                      </m:sSubSupPr>
                                      <m:e>
                                        <m:d>
                                          <m:dPr>
                                            <m:begChr m:val=""/>
                                            <m:endChr m:val="|"/>
                                            <m:ctrlPr>
                                              <w:rPr>
                                                <w:rFonts w:ascii="Cambria Math" w:hAnsi="Cambria Math"/>
                                                <w:lang w:val="it-IT"/>
                                              </w:rPr>
                                            </m:ctrlPr>
                                          </m:dPr>
                                          <m:e>
                                            <m:r>
                                              <w:rPr>
                                                <w:rFonts w:ascii="Cambria Math" w:hAnsi="Cambria Math"/>
                                                <w:lang w:val="it-IT"/>
                                              </w:rPr>
                                              <m:t>T</m:t>
                                            </m:r>
                                          </m:e>
                                        </m:d>
                                      </m:e>
                                      <m:sub>
                                        <m:r>
                                          <w:rPr>
                                            <w:rFonts w:ascii="Cambria Math" w:hAnsi="Cambria Math"/>
                                            <w:lang w:val="it-IT"/>
                                          </w:rPr>
                                          <m:t>r</m:t>
                                        </m:r>
                                        <m:r>
                                          <m:rPr>
                                            <m:sty m:val="p"/>
                                          </m:rPr>
                                          <w:rPr>
                                            <w:rFonts w:ascii="Cambria Math" w:hAnsi="Cambria Math"/>
                                            <w:lang w:val="it-IT"/>
                                          </w:rPr>
                                          <m:t>=</m:t>
                                        </m:r>
                                        <m:r>
                                          <w:rPr>
                                            <w:rFonts w:ascii="Cambria Math" w:hAnsi="Cambria Math"/>
                                            <w:lang w:val="it-IT"/>
                                          </w:rPr>
                                          <m:t>R</m:t>
                                        </m:r>
                                      </m:sub>
                                      <m:sup>
                                        <m:r>
                                          <m:rPr>
                                            <m:sty m:val="p"/>
                                          </m:rPr>
                                          <w:rPr>
                                            <w:rFonts w:ascii="Cambria Math" w:hAnsi="Cambria Math"/>
                                            <w:lang w:val="it-IT"/>
                                          </w:rPr>
                                          <m:t>4</m:t>
                                        </m:r>
                                      </m:sup>
                                    </m:sSubSup>
                                    <m:r>
                                      <m:rPr>
                                        <m:sty m:val="p"/>
                                      </m:rPr>
                                      <w:rPr>
                                        <w:rFonts w:ascii="Cambria Math" w:hAnsi="Cambria Math"/>
                                        <w:lang w:val="it-IT"/>
                                      </w:rPr>
                                      <m:t xml:space="preserve">- </m:t>
                                    </m:r>
                                    <m:sSubSup>
                                      <m:sSubSupPr>
                                        <m:ctrlPr>
                                          <w:rPr>
                                            <w:rFonts w:ascii="Cambria Math" w:hAnsi="Cambria Math"/>
                                            <w:lang w:val="it-IT"/>
                                          </w:rPr>
                                        </m:ctrlPr>
                                      </m:sSubSupPr>
                                      <m:e>
                                        <m:r>
                                          <w:rPr>
                                            <w:rFonts w:ascii="Cambria Math" w:hAnsi="Cambria Math"/>
                                            <w:lang w:val="it-IT"/>
                                          </w:rPr>
                                          <m:t>T</m:t>
                                        </m:r>
                                      </m:e>
                                      <m:sub>
                                        <m:r>
                                          <w:rPr>
                                            <w:rFonts w:ascii="Cambria Math" w:hAnsi="Cambria Math"/>
                                            <w:lang w:val="it-IT"/>
                                          </w:rPr>
                                          <m:t>air</m:t>
                                        </m:r>
                                      </m:sub>
                                      <m:sup>
                                        <m:r>
                                          <m:rPr>
                                            <m:sty m:val="p"/>
                                          </m:rPr>
                                          <w:rPr>
                                            <w:rFonts w:ascii="Cambria Math" w:hAnsi="Cambria Math"/>
                                            <w:lang w:val="it-IT"/>
                                          </w:rPr>
                                          <m:t>4</m:t>
                                        </m:r>
                                      </m:sup>
                                    </m:sSubSup>
                                  </m:e>
                                </m:d>
                              </m:e>
                            </m:eqArr>
                          </m:e>
                        </m:d>
                      </m:e>
                    </m:eqArr>
                  </m:e>
                </m:d>
              </m:oMath>
            </m:oMathPara>
          </w:p>
          <w:p w14:paraId="243BDDF0" w14:textId="77777777" w:rsidR="0008784F" w:rsidRPr="00B43767" w:rsidRDefault="0008784F" w:rsidP="005C5BBD">
            <w:pPr>
              <w:pStyle w:val="CETBodytext"/>
              <w:rPr>
                <w:sz w:val="16"/>
                <w:szCs w:val="18"/>
                <w:lang w:val="it-IT"/>
              </w:rPr>
            </w:pPr>
          </w:p>
        </w:tc>
        <w:tc>
          <w:tcPr>
            <w:tcW w:w="803" w:type="dxa"/>
            <w:shd w:val="clear" w:color="auto" w:fill="auto"/>
            <w:vAlign w:val="center"/>
          </w:tcPr>
          <w:p w14:paraId="27BDFFF4" w14:textId="77777777" w:rsidR="0008784F" w:rsidRPr="00B43767" w:rsidRDefault="0008784F" w:rsidP="005C5BBD">
            <w:pPr>
              <w:pStyle w:val="CETEquation"/>
              <w:jc w:val="right"/>
            </w:pPr>
            <w:r w:rsidRPr="00B43767">
              <w:t>(</w:t>
            </w:r>
            <w:r>
              <w:t>9</w:t>
            </w:r>
            <w:r w:rsidRPr="00B43767">
              <w:t>)</w:t>
            </w:r>
          </w:p>
        </w:tc>
      </w:tr>
    </w:tbl>
    <w:p w14:paraId="09CF356C" w14:textId="5FD70503" w:rsidR="0008784F" w:rsidRDefault="0008784F" w:rsidP="0008784F">
      <w:pPr>
        <w:pStyle w:val="CETBodytext"/>
        <w:rPr>
          <w:lang w:val="en-GB"/>
        </w:rPr>
      </w:pPr>
      <w:r w:rsidRPr="00ED6C09">
        <w:rPr>
          <w:lang w:val="en-GB"/>
        </w:rPr>
        <w:t xml:space="preserve">To determine whether the concentration of flammable gaseous compounds in the zone of influence is high enough to reach or exceed the </w:t>
      </w:r>
      <w:r w:rsidR="00471218">
        <w:rPr>
          <w:lang w:val="en-GB"/>
        </w:rPr>
        <w:t>L</w:t>
      </w:r>
      <w:r w:rsidRPr="00ED6C09">
        <w:rPr>
          <w:lang w:val="en-GB"/>
        </w:rPr>
        <w:t xml:space="preserve">ower </w:t>
      </w:r>
      <w:r w:rsidR="00471218">
        <w:rPr>
          <w:lang w:val="en-GB"/>
        </w:rPr>
        <w:t>F</w:t>
      </w:r>
      <w:r w:rsidRPr="00ED6C09">
        <w:rPr>
          <w:lang w:val="en-GB"/>
        </w:rPr>
        <w:t>lammab</w:t>
      </w:r>
      <w:r w:rsidR="00471218">
        <w:rPr>
          <w:lang w:val="en-GB"/>
        </w:rPr>
        <w:t>ility</w:t>
      </w:r>
      <w:r w:rsidRPr="00ED6C09">
        <w:rPr>
          <w:lang w:val="en-GB"/>
        </w:rPr>
        <w:t xml:space="preserve"> </w:t>
      </w:r>
      <w:r w:rsidR="00471218">
        <w:rPr>
          <w:lang w:val="en-GB"/>
        </w:rPr>
        <w:t>L</w:t>
      </w:r>
      <w:r w:rsidRPr="00ED6C09">
        <w:rPr>
          <w:lang w:val="en-GB"/>
        </w:rPr>
        <w:t>imit</w:t>
      </w:r>
      <w:r w:rsidR="00471218">
        <w:rPr>
          <w:lang w:val="en-GB"/>
        </w:rPr>
        <w:t xml:space="preserve"> (LFL)</w:t>
      </w:r>
      <w:r w:rsidRPr="00ED6C09">
        <w:rPr>
          <w:lang w:val="en-GB"/>
        </w:rPr>
        <w:t xml:space="preserve">, a material balance must be </w:t>
      </w:r>
      <w:r w:rsidR="005F306E">
        <w:rPr>
          <w:lang w:val="en-GB"/>
        </w:rPr>
        <w:t>written</w:t>
      </w:r>
      <w:r w:rsidRPr="00ED6C09">
        <w:rPr>
          <w:lang w:val="en-GB"/>
        </w:rPr>
        <w:t>.</w:t>
      </w:r>
      <w:r>
        <w:rPr>
          <w:lang w:val="en-GB"/>
        </w:rPr>
        <w:t xml:space="preserve"> </w:t>
      </w:r>
      <w:r w:rsidRPr="00ED6C09">
        <w:rPr>
          <w:lang w:val="en-GB"/>
        </w:rPr>
        <w:t xml:space="preserve">The total mass of flammable volatile compounds entering the influence </w:t>
      </w:r>
      <w:r w:rsidR="005F306E" w:rsidRPr="00ED6C09">
        <w:rPr>
          <w:lang w:val="en-GB"/>
        </w:rPr>
        <w:t xml:space="preserve">zone </w:t>
      </w:r>
      <w:r w:rsidRPr="00ED6C09">
        <w:rPr>
          <w:lang w:val="en-GB"/>
        </w:rPr>
        <w:t xml:space="preserve">can be </w:t>
      </w:r>
      <w:r w:rsidR="005F306E">
        <w:rPr>
          <w:lang w:val="en-GB"/>
        </w:rPr>
        <w:t>expressed</w:t>
      </w:r>
      <w:r w:rsidR="005F306E" w:rsidRPr="00ED6C09">
        <w:rPr>
          <w:lang w:val="en-GB"/>
        </w:rPr>
        <w:t xml:space="preserve"> </w:t>
      </w:r>
      <w:r w:rsidRPr="00ED6C09">
        <w:rPr>
          <w:lang w:val="en-GB"/>
        </w:rPr>
        <w:t>as</w:t>
      </w:r>
      <w:r>
        <w:rPr>
          <w:lang w:val="en-GB"/>
        </w:rPr>
        <w:t xml:space="preserve"> </w:t>
      </w:r>
      <w:r w:rsidR="005F306E">
        <w:rPr>
          <w:lang w:val="en-GB"/>
        </w:rPr>
        <w:t xml:space="preserve">in </w:t>
      </w:r>
      <w:r>
        <w:rPr>
          <w:lang w:val="en-GB"/>
        </w:rPr>
        <w:t>Eq. (10):</w:t>
      </w:r>
    </w:p>
    <w:tbl>
      <w:tblPr>
        <w:tblW w:w="5000" w:type="pct"/>
        <w:tblLook w:val="04A0" w:firstRow="1" w:lastRow="0" w:firstColumn="1" w:lastColumn="0" w:noHBand="0" w:noVBand="1"/>
      </w:tblPr>
      <w:tblGrid>
        <w:gridCol w:w="7984"/>
        <w:gridCol w:w="803"/>
      </w:tblGrid>
      <w:tr w:rsidR="0008784F" w:rsidRPr="00B43767" w14:paraId="4BF9ED20" w14:textId="77777777" w:rsidTr="005C5BBD">
        <w:tc>
          <w:tcPr>
            <w:tcW w:w="7984" w:type="dxa"/>
            <w:shd w:val="clear" w:color="auto" w:fill="auto"/>
            <w:vAlign w:val="center"/>
          </w:tcPr>
          <w:p w14:paraId="6D412F2C" w14:textId="77777777" w:rsidR="0008784F" w:rsidRPr="004054F6" w:rsidRDefault="00000000" w:rsidP="005C5BBD">
            <w:pPr>
              <w:pStyle w:val="CETEquation"/>
              <w:rPr>
                <w:lang w:val="it-IT"/>
              </w:rPr>
            </w:pPr>
            <m:oMathPara>
              <m:oMathParaPr>
                <m:jc m:val="left"/>
              </m:oMathParaPr>
              <m:oMath>
                <m:d>
                  <m:dPr>
                    <m:begChr m:val="{"/>
                    <m:endChr m:val=""/>
                    <m:ctrlPr>
                      <w:rPr>
                        <w:rFonts w:ascii="Cambria Math" w:hAnsi="Cambria Math"/>
                        <w:lang w:val="it-IT"/>
                      </w:rPr>
                    </m:ctrlPr>
                  </m:dPr>
                  <m:e>
                    <m:eqArr>
                      <m:eqArrPr>
                        <m:ctrlPr>
                          <w:rPr>
                            <w:rFonts w:ascii="Cambria Math" w:hAnsi="Cambria Math"/>
                            <w:lang w:val="it-IT"/>
                          </w:rPr>
                        </m:ctrlPr>
                      </m:eqArrPr>
                      <m:e>
                        <m:f>
                          <m:fPr>
                            <m:ctrlPr>
                              <w:rPr>
                                <w:rFonts w:ascii="Cambria Math" w:hAnsi="Cambria Math"/>
                                <w:lang w:val="it-IT"/>
                              </w:rPr>
                            </m:ctrlPr>
                          </m:fPr>
                          <m:num>
                            <m:r>
                              <w:rPr>
                                <w:rFonts w:ascii="Cambria Math" w:hAnsi="Cambria Math"/>
                                <w:lang w:val="it-IT"/>
                              </w:rPr>
                              <m:t>d</m:t>
                            </m:r>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V</m:t>
                                </m:r>
                              </m:sub>
                            </m:sSub>
                          </m:num>
                          <m:den>
                            <m:r>
                              <w:rPr>
                                <w:rFonts w:ascii="Cambria Math" w:hAnsi="Cambria Math"/>
                                <w:lang w:val="it-IT"/>
                              </w:rPr>
                              <m:t>dt</m:t>
                            </m:r>
                          </m:den>
                        </m:f>
                        <m:r>
                          <m:rPr>
                            <m:sty m:val="p"/>
                          </m:rPr>
                          <w:rPr>
                            <w:rFonts w:ascii="Cambria Math" w:hAnsi="Cambria Math"/>
                            <w:lang w:val="it-IT"/>
                          </w:rPr>
                          <m:t>=</m:t>
                        </m:r>
                        <m:f>
                          <m:fPr>
                            <m:ctrlPr>
                              <w:rPr>
                                <w:rFonts w:ascii="Cambria Math" w:hAnsi="Cambria Math"/>
                                <w:lang w:val="it-IT"/>
                              </w:rPr>
                            </m:ctrlPr>
                          </m:fPr>
                          <m:num>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S</m:t>
                                </m:r>
                                <m:r>
                                  <m:rPr>
                                    <m:sty m:val="p"/>
                                  </m:rPr>
                                  <w:rPr>
                                    <w:rFonts w:ascii="Cambria Math" w:hAnsi="Cambria Math"/>
                                    <w:lang w:val="it-IT"/>
                                  </w:rPr>
                                  <m:t>,</m:t>
                                </m:r>
                                <m:r>
                                  <w:rPr>
                                    <w:rFonts w:ascii="Cambria Math" w:hAnsi="Cambria Math"/>
                                    <w:lang w:val="it-IT"/>
                                  </w:rPr>
                                  <m:t>r</m:t>
                                </m:r>
                                <m:r>
                                  <m:rPr>
                                    <m:sty m:val="p"/>
                                  </m:rPr>
                                  <w:rPr>
                                    <w:rFonts w:ascii="Cambria Math" w:hAnsi="Cambria Math"/>
                                    <w:lang w:val="it-IT"/>
                                  </w:rPr>
                                  <m:t>,0</m:t>
                                </m:r>
                              </m:sub>
                            </m:sSub>
                            <m:r>
                              <m:rPr>
                                <m:sty m:val="p"/>
                              </m:rPr>
                              <w:rPr>
                                <w:rFonts w:ascii="Cambria Math" w:hAnsi="Cambria Math"/>
                                <w:lang w:val="it-IT"/>
                              </w:rPr>
                              <m:t>∙</m:t>
                            </m:r>
                            <m:r>
                              <w:rPr>
                                <w:rFonts w:ascii="Cambria Math" w:hAnsi="Cambria Math"/>
                                <w:lang w:val="it-IT"/>
                              </w:rPr>
                              <m:t>V</m:t>
                            </m:r>
                            <m:r>
                              <m:rPr>
                                <m:sty m:val="p"/>
                              </m:rPr>
                              <w:rPr>
                                <w:rFonts w:ascii="Cambria Math" w:hAnsi="Cambria Math"/>
                                <w:lang w:val="it-IT"/>
                              </w:rPr>
                              <m:t>(</m:t>
                            </m:r>
                            <m:r>
                              <w:rPr>
                                <w:rFonts w:ascii="Cambria Math" w:hAnsi="Cambria Math"/>
                                <w:lang w:val="it-IT"/>
                              </w:rPr>
                              <m:t>r</m:t>
                            </m:r>
                            <m:r>
                              <m:rPr>
                                <m:sty m:val="p"/>
                              </m:rPr>
                              <w:rPr>
                                <w:rFonts w:ascii="Cambria Math" w:hAnsi="Cambria Math"/>
                                <w:lang w:val="it-IT"/>
                              </w:rPr>
                              <m:t>=</m:t>
                            </m:r>
                            <m:r>
                              <w:rPr>
                                <w:rFonts w:ascii="Cambria Math" w:hAnsi="Cambria Math"/>
                                <w:lang w:val="it-IT"/>
                              </w:rPr>
                              <m:t>R</m:t>
                            </m:r>
                            <m:r>
                              <m:rPr>
                                <m:sty m:val="p"/>
                              </m:rPr>
                              <w:rPr>
                                <w:rFonts w:ascii="Cambria Math" w:hAnsi="Cambria Math"/>
                                <w:lang w:val="it-IT"/>
                              </w:rPr>
                              <m:t>,</m:t>
                            </m:r>
                            <m:r>
                              <w:rPr>
                                <w:rFonts w:ascii="Cambria Math" w:hAnsi="Cambria Math"/>
                                <w:lang w:val="it-IT"/>
                              </w:rPr>
                              <m:t>t</m:t>
                            </m:r>
                            <m:r>
                              <m:rPr>
                                <m:sty m:val="p"/>
                              </m:rPr>
                              <w:rPr>
                                <w:rFonts w:ascii="Cambria Math" w:hAnsi="Cambria Math"/>
                                <w:lang w:val="it-IT"/>
                              </w:rPr>
                              <m:t>)∙</m:t>
                            </m:r>
                            <m:r>
                              <w:rPr>
                                <w:rFonts w:ascii="Cambria Math" w:hAnsi="Cambria Math"/>
                                <w:lang w:val="it-IT"/>
                              </w:rPr>
                              <m:t>π</m:t>
                            </m:r>
                            <m:r>
                              <m:rPr>
                                <m:sty m:val="p"/>
                              </m:rPr>
                              <w:rPr>
                                <w:rFonts w:ascii="Cambria Math" w:hAnsi="Cambria Math"/>
                                <w:lang w:val="it-IT"/>
                              </w:rPr>
                              <m:t>∙</m:t>
                            </m:r>
                            <m:sSubSup>
                              <m:sSubSupPr>
                                <m:ctrlPr>
                                  <w:rPr>
                                    <w:rFonts w:ascii="Cambria Math" w:hAnsi="Cambria Math"/>
                                    <w:lang w:val="it-IT"/>
                                  </w:rPr>
                                </m:ctrlPr>
                              </m:sSubSupPr>
                              <m:e>
                                <m:r>
                                  <w:rPr>
                                    <w:rFonts w:ascii="Cambria Math" w:hAnsi="Cambria Math"/>
                                    <w:lang w:val="it-IT"/>
                                  </w:rPr>
                                  <m:t>D</m:t>
                                </m:r>
                              </m:e>
                              <m:sub>
                                <m:r>
                                  <w:rPr>
                                    <w:rFonts w:ascii="Cambria Math" w:hAnsi="Cambria Math"/>
                                    <w:lang w:val="it-IT"/>
                                  </w:rPr>
                                  <m:t>p</m:t>
                                </m:r>
                              </m:sub>
                              <m:sup>
                                <m:r>
                                  <m:rPr>
                                    <m:sty m:val="p"/>
                                  </m:rPr>
                                  <w:rPr>
                                    <w:rFonts w:ascii="Cambria Math" w:hAnsi="Cambria Math"/>
                                    <w:lang w:val="it-IT"/>
                                  </w:rPr>
                                  <m:t>2</m:t>
                                </m:r>
                              </m:sup>
                            </m:sSubSup>
                            <m:r>
                              <m:rPr>
                                <m:sty m:val="p"/>
                              </m:rPr>
                              <w:rPr>
                                <w:rFonts w:ascii="Cambria Math" w:hAnsi="Cambria Math"/>
                                <w:lang w:val="it-IT"/>
                              </w:rPr>
                              <m:t>∙</m:t>
                            </m:r>
                            <m:sSub>
                              <m:sSubPr>
                                <m:ctrlPr>
                                  <w:rPr>
                                    <w:rFonts w:ascii="Cambria Math" w:hAnsi="Cambria Math"/>
                                    <w:lang w:val="it-IT"/>
                                  </w:rPr>
                                </m:ctrlPr>
                              </m:sSubPr>
                              <m:e>
                                <m:r>
                                  <w:rPr>
                                    <w:rFonts w:ascii="Cambria Math" w:hAnsi="Cambria Math"/>
                                    <w:lang w:val="it-IT"/>
                                  </w:rPr>
                                  <m:t>N</m:t>
                                </m:r>
                              </m:e>
                              <m:sub>
                                <m:r>
                                  <w:rPr>
                                    <w:rFonts w:ascii="Cambria Math" w:hAnsi="Cambria Math"/>
                                    <w:lang w:val="it-IT"/>
                                  </w:rPr>
                                  <m:t>p</m:t>
                                </m:r>
                              </m:sub>
                            </m:sSub>
                          </m:num>
                          <m:den>
                            <m:sSub>
                              <m:sSubPr>
                                <m:ctrlPr>
                                  <w:rPr>
                                    <w:rFonts w:ascii="Cambria Math" w:hAnsi="Cambria Math"/>
                                    <w:lang w:val="it-IT"/>
                                  </w:rPr>
                                </m:ctrlPr>
                              </m:sSubPr>
                              <m:e>
                                <m:r>
                                  <w:rPr>
                                    <w:rFonts w:ascii="Cambria Math" w:hAnsi="Cambria Math"/>
                                    <w:lang w:val="it-IT"/>
                                  </w:rPr>
                                  <m:t>V</m:t>
                                </m:r>
                              </m:e>
                              <m:sub>
                                <m:r>
                                  <w:rPr>
                                    <w:rFonts w:ascii="Cambria Math" w:hAnsi="Cambria Math"/>
                                    <w:lang w:val="it-IT"/>
                                  </w:rPr>
                                  <m:t>HC</m:t>
                                </m:r>
                              </m:sub>
                            </m:sSub>
                          </m:den>
                        </m:f>
                        <m:r>
                          <m:rPr>
                            <m:sty m:val="p"/>
                          </m:rPr>
                          <w:rPr>
                            <w:rFonts w:ascii="Cambria Math" w:hAnsi="Cambria Math"/>
                            <w:lang w:val="it-IT"/>
                          </w:rPr>
                          <m:t xml:space="preserve">             </m:t>
                        </m:r>
                      </m:e>
                      <m:e>
                        <m:r>
                          <w:rPr>
                            <w:rFonts w:ascii="Cambria Math" w:hAnsi="Cambria Math"/>
                            <w:lang w:val="it-IT"/>
                          </w:rPr>
                          <m:t>I</m:t>
                        </m:r>
                        <m:r>
                          <m:rPr>
                            <m:sty m:val="p"/>
                          </m:rPr>
                          <w:rPr>
                            <w:rFonts w:ascii="Cambria Math" w:hAnsi="Cambria Math"/>
                            <w:lang w:val="it-IT"/>
                          </w:rPr>
                          <m:t>.</m:t>
                        </m:r>
                        <m:r>
                          <w:rPr>
                            <w:rFonts w:ascii="Cambria Math" w:hAnsi="Cambria Math"/>
                            <w:lang w:val="it-IT"/>
                          </w:rPr>
                          <m:t>C</m:t>
                        </m:r>
                        <m:r>
                          <m:rPr>
                            <m:sty m:val="p"/>
                          </m:rPr>
                          <w:rPr>
                            <w:rFonts w:ascii="Cambria Math" w:hAnsi="Cambria Math"/>
                            <w:lang w:val="it-IT"/>
                          </w:rPr>
                          <m:t xml:space="preserve">.:  </m:t>
                        </m:r>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V</m:t>
                            </m:r>
                          </m:sub>
                        </m:sSub>
                        <m:r>
                          <m:rPr>
                            <m:sty m:val="p"/>
                          </m:rPr>
                          <w:rPr>
                            <w:rFonts w:ascii="Cambria Math" w:hAnsi="Cambria Math"/>
                            <w:lang w:val="it-IT"/>
                          </w:rPr>
                          <m:t>(</m:t>
                        </m:r>
                        <m:r>
                          <w:rPr>
                            <w:rFonts w:ascii="Cambria Math" w:hAnsi="Cambria Math"/>
                            <w:lang w:val="it-IT"/>
                          </w:rPr>
                          <m:t>t</m:t>
                        </m:r>
                        <m:r>
                          <m:rPr>
                            <m:sty m:val="p"/>
                          </m:rPr>
                          <w:rPr>
                            <w:rFonts w:ascii="Cambria Math" w:hAnsi="Cambria Math"/>
                            <w:lang w:val="it-IT"/>
                          </w:rPr>
                          <m:t xml:space="preserve">=0)=0                                            </m:t>
                        </m:r>
                      </m:e>
                    </m:eqArr>
                  </m:e>
                </m:d>
              </m:oMath>
            </m:oMathPara>
          </w:p>
          <w:p w14:paraId="78BB9B00" w14:textId="77777777" w:rsidR="0008784F" w:rsidRPr="00B43767" w:rsidRDefault="0008784F" w:rsidP="005C5BBD">
            <w:pPr>
              <w:pStyle w:val="CETBodytext"/>
              <w:rPr>
                <w:sz w:val="16"/>
                <w:szCs w:val="18"/>
                <w:lang w:val="it-IT"/>
              </w:rPr>
            </w:pPr>
          </w:p>
        </w:tc>
        <w:tc>
          <w:tcPr>
            <w:tcW w:w="803" w:type="dxa"/>
            <w:shd w:val="clear" w:color="auto" w:fill="auto"/>
            <w:vAlign w:val="center"/>
          </w:tcPr>
          <w:p w14:paraId="50363E1E" w14:textId="77777777" w:rsidR="0008784F" w:rsidRPr="00B43767" w:rsidRDefault="0008784F" w:rsidP="005C5BBD">
            <w:pPr>
              <w:pStyle w:val="CETEquation"/>
              <w:jc w:val="right"/>
            </w:pPr>
            <w:r w:rsidRPr="00B43767">
              <w:t>(</w:t>
            </w:r>
            <w:r>
              <w:t>10</w:t>
            </w:r>
            <w:r w:rsidRPr="00B43767">
              <w:t>)</w:t>
            </w:r>
          </w:p>
        </w:tc>
      </w:tr>
    </w:tbl>
    <w:p w14:paraId="4E0AB180" w14:textId="77777777" w:rsidR="0008784F" w:rsidRDefault="0008784F" w:rsidP="0008784F">
      <w:pPr>
        <w:pStyle w:val="CETBodytext"/>
        <w:rPr>
          <w:lang w:val="en-GB"/>
        </w:rPr>
      </w:pPr>
      <w:r w:rsidRPr="00ED6C09">
        <w:rPr>
          <w:lang w:val="en-GB"/>
        </w:rPr>
        <w:t xml:space="preserve">where </w:t>
      </w:r>
      <w:r w:rsidRPr="008D20AF">
        <w:rPr>
          <w:i/>
          <w:iCs/>
          <w:lang w:val="en-GB"/>
        </w:rPr>
        <w:t>ρ</w:t>
      </w:r>
      <w:r w:rsidRPr="008D20AF">
        <w:rPr>
          <w:i/>
          <w:iCs/>
          <w:vertAlign w:val="subscript"/>
          <w:lang w:val="en-GB"/>
        </w:rPr>
        <w:t>v</w:t>
      </w:r>
      <w:r>
        <w:rPr>
          <w:vertAlign w:val="subscript"/>
          <w:lang w:val="en-GB"/>
        </w:rPr>
        <w:t xml:space="preserve"> </w:t>
      </w:r>
      <w:r>
        <w:rPr>
          <w:lang w:val="en-GB"/>
        </w:rPr>
        <w:t xml:space="preserve">is the </w:t>
      </w:r>
      <w:r w:rsidRPr="004054F6">
        <w:rPr>
          <w:lang w:val="en-GB"/>
        </w:rPr>
        <w:t>concentration of volatile compounds</w:t>
      </w:r>
      <w:r>
        <w:rPr>
          <w:lang w:val="en-GB"/>
        </w:rPr>
        <w:t xml:space="preserve">, </w:t>
      </w:r>
      <w:r w:rsidRPr="008D20AF">
        <w:rPr>
          <w:i/>
          <w:iCs/>
          <w:lang w:val="en-GB"/>
        </w:rPr>
        <w:t>D</w:t>
      </w:r>
      <w:r w:rsidRPr="008D20AF">
        <w:rPr>
          <w:i/>
          <w:iCs/>
          <w:vertAlign w:val="subscript"/>
          <w:lang w:val="en-GB"/>
        </w:rPr>
        <w:t>p</w:t>
      </w:r>
      <w:r w:rsidRPr="00ED6C09">
        <w:rPr>
          <w:lang w:val="en-GB"/>
        </w:rPr>
        <w:t xml:space="preserve"> is </w:t>
      </w:r>
      <w:r>
        <w:rPr>
          <w:lang w:val="en-GB"/>
        </w:rPr>
        <w:t xml:space="preserve">the </w:t>
      </w:r>
      <w:r w:rsidRPr="00ED6C09">
        <w:rPr>
          <w:lang w:val="en-GB"/>
        </w:rPr>
        <w:t>mean diameter of the particles</w:t>
      </w:r>
      <w:r>
        <w:rPr>
          <w:lang w:val="en-GB"/>
        </w:rPr>
        <w:t xml:space="preserve">, </w:t>
      </w:r>
      <w:r w:rsidRPr="008D20AF">
        <w:rPr>
          <w:i/>
          <w:iCs/>
          <w:lang w:val="en-GB"/>
        </w:rPr>
        <w:t>N</w:t>
      </w:r>
      <w:r w:rsidRPr="008D20AF">
        <w:rPr>
          <w:i/>
          <w:iCs/>
          <w:vertAlign w:val="subscript"/>
          <w:lang w:val="en-GB"/>
        </w:rPr>
        <w:t>p</w:t>
      </w:r>
      <w:r>
        <w:rPr>
          <w:vertAlign w:val="subscript"/>
          <w:lang w:val="en-GB"/>
        </w:rPr>
        <w:t xml:space="preserve"> </w:t>
      </w:r>
      <w:r w:rsidRPr="00ED6C09">
        <w:rPr>
          <w:lang w:val="en-GB"/>
        </w:rPr>
        <w:t xml:space="preserve">is the number of solid particles present in </w:t>
      </w:r>
      <w:r>
        <w:rPr>
          <w:lang w:val="en-GB"/>
        </w:rPr>
        <w:t>influence</w:t>
      </w:r>
      <w:r w:rsidRPr="00ED6C09">
        <w:rPr>
          <w:lang w:val="en-GB"/>
        </w:rPr>
        <w:t xml:space="preserve"> area</w:t>
      </w:r>
      <w:r>
        <w:rPr>
          <w:lang w:val="en-GB"/>
        </w:rPr>
        <w:t xml:space="preserve"> and </w:t>
      </w:r>
      <w:r w:rsidRPr="008D20AF">
        <w:rPr>
          <w:i/>
          <w:iCs/>
          <w:lang w:val="en-GB"/>
        </w:rPr>
        <w:t>V</w:t>
      </w:r>
      <w:r w:rsidRPr="008D20AF">
        <w:rPr>
          <w:i/>
          <w:iCs/>
          <w:vertAlign w:val="subscript"/>
          <w:lang w:val="en-GB"/>
        </w:rPr>
        <w:t>HC</w:t>
      </w:r>
      <w:r>
        <w:rPr>
          <w:lang w:val="en-GB"/>
        </w:rPr>
        <w:t xml:space="preserve"> is the </w:t>
      </w:r>
      <w:r w:rsidRPr="004054F6">
        <w:rPr>
          <w:lang w:val="en-GB"/>
        </w:rPr>
        <w:t xml:space="preserve">volume of </w:t>
      </w:r>
      <w:r>
        <w:rPr>
          <w:lang w:val="en-GB"/>
        </w:rPr>
        <w:t>influence</w:t>
      </w:r>
      <w:r w:rsidRPr="004054F6">
        <w:rPr>
          <w:lang w:val="en-GB"/>
        </w:rPr>
        <w:t xml:space="preserve"> area</w:t>
      </w:r>
      <w:r>
        <w:rPr>
          <w:lang w:val="en-GB"/>
        </w:rPr>
        <w:t>.</w:t>
      </w:r>
    </w:p>
    <w:p w14:paraId="0B486347" w14:textId="77777777" w:rsidR="0008784F" w:rsidRDefault="0008784F" w:rsidP="0008784F">
      <w:pPr>
        <w:pStyle w:val="CETBodytext"/>
        <w:rPr>
          <w:lang w:val="en-GB"/>
        </w:rPr>
      </w:pPr>
      <w:r>
        <w:rPr>
          <w:lang w:val="en-GB"/>
        </w:rPr>
        <w:t>Fo</w:t>
      </w:r>
      <w:r w:rsidRPr="002C55A8">
        <w:rPr>
          <w:lang w:val="en-GB"/>
        </w:rPr>
        <w:t>r the development of mathematical models</w:t>
      </w:r>
      <w:r>
        <w:rPr>
          <w:lang w:val="en-GB"/>
        </w:rPr>
        <w:t>,</w:t>
      </w:r>
      <w:r w:rsidRPr="002C55A8">
        <w:rPr>
          <w:lang w:val="en-GB"/>
        </w:rPr>
        <w:t xml:space="preserve"> it is necessary to define the flammability range of the powders.</w:t>
      </w:r>
      <w:r>
        <w:rPr>
          <w:lang w:val="en-GB"/>
        </w:rPr>
        <w:t xml:space="preserve"> </w:t>
      </w:r>
      <w:r w:rsidRPr="002C55A8">
        <w:rPr>
          <w:lang w:val="en-GB"/>
        </w:rPr>
        <w:t>The main problem is that the type and quantity of flammable gases/vapours are characterized by the chemical composition of the powder and the temperature at which pyrolysis takes place.</w:t>
      </w:r>
      <w:r>
        <w:rPr>
          <w:lang w:val="en-GB"/>
        </w:rPr>
        <w:t xml:space="preserve"> </w:t>
      </w:r>
      <w:r w:rsidRPr="002C55A8">
        <w:rPr>
          <w:lang w:val="en-GB"/>
        </w:rPr>
        <w:t xml:space="preserve">For this reason, it has been approximated that the only product generated by the pyrolysis of an organic powder is methane, characterized by </w:t>
      </w:r>
      <w:r>
        <w:rPr>
          <w:lang w:val="en-GB"/>
        </w:rPr>
        <w:t>L</w:t>
      </w:r>
      <w:r w:rsidRPr="002C55A8">
        <w:rPr>
          <w:lang w:val="en-GB"/>
        </w:rPr>
        <w:t xml:space="preserve">ower </w:t>
      </w:r>
      <w:r>
        <w:rPr>
          <w:lang w:val="en-GB"/>
        </w:rPr>
        <w:t>F</w:t>
      </w:r>
      <w:r w:rsidRPr="002C55A8">
        <w:rPr>
          <w:lang w:val="en-GB"/>
        </w:rPr>
        <w:t xml:space="preserve">lammability </w:t>
      </w:r>
      <w:r>
        <w:rPr>
          <w:lang w:val="en-GB"/>
        </w:rPr>
        <w:t>L</w:t>
      </w:r>
      <w:r w:rsidRPr="002C55A8">
        <w:rPr>
          <w:lang w:val="en-GB"/>
        </w:rPr>
        <w:t>imit (LFL) = 4.</w:t>
      </w:r>
      <w:r>
        <w:rPr>
          <w:lang w:val="en-GB"/>
        </w:rPr>
        <w:t xml:space="preserve">95 </w:t>
      </w:r>
      <w:r w:rsidRPr="002C55A8">
        <w:rPr>
          <w:lang w:val="en-GB"/>
        </w:rPr>
        <w:t>%</w:t>
      </w:r>
      <w:r>
        <w:rPr>
          <w:lang w:val="en-GB"/>
        </w:rPr>
        <w:t xml:space="preserve"> </w:t>
      </w:r>
      <w:r w:rsidRPr="002C55A8">
        <w:rPr>
          <w:lang w:val="en-GB"/>
        </w:rPr>
        <w:t xml:space="preserve">v/v at </w:t>
      </w:r>
      <w:r>
        <w:rPr>
          <w:lang w:val="en-GB"/>
        </w:rPr>
        <w:t>ambient</w:t>
      </w:r>
      <w:r w:rsidRPr="002C55A8">
        <w:rPr>
          <w:lang w:val="en-GB"/>
        </w:rPr>
        <w:t xml:space="preserve"> temperature and </w:t>
      </w:r>
      <w:r>
        <w:rPr>
          <w:lang w:val="en-GB"/>
        </w:rPr>
        <w:t>U</w:t>
      </w:r>
      <w:r w:rsidRPr="002C55A8">
        <w:rPr>
          <w:lang w:val="en-GB"/>
        </w:rPr>
        <w:t xml:space="preserve">pper </w:t>
      </w:r>
      <w:r>
        <w:rPr>
          <w:lang w:val="en-GB"/>
        </w:rPr>
        <w:t>Fl</w:t>
      </w:r>
      <w:r w:rsidRPr="002C55A8">
        <w:rPr>
          <w:lang w:val="en-GB"/>
        </w:rPr>
        <w:t xml:space="preserve">ammability </w:t>
      </w:r>
      <w:r>
        <w:rPr>
          <w:lang w:val="en-GB"/>
        </w:rPr>
        <w:t>L</w:t>
      </w:r>
      <w:r w:rsidRPr="002C55A8">
        <w:rPr>
          <w:lang w:val="en-GB"/>
        </w:rPr>
        <w:t>imit (UFL) = 15</w:t>
      </w:r>
      <w:r>
        <w:rPr>
          <w:lang w:val="en-GB"/>
        </w:rPr>
        <w:t xml:space="preserve"> </w:t>
      </w:r>
      <w:r w:rsidRPr="002C55A8">
        <w:rPr>
          <w:lang w:val="en-GB"/>
        </w:rPr>
        <w:t>%</w:t>
      </w:r>
      <w:r>
        <w:rPr>
          <w:lang w:val="en-GB"/>
        </w:rPr>
        <w:t xml:space="preserve"> </w:t>
      </w:r>
      <w:r w:rsidRPr="002C55A8">
        <w:rPr>
          <w:lang w:val="en-GB"/>
        </w:rPr>
        <w:t>v/v.</w:t>
      </w:r>
    </w:p>
    <w:p w14:paraId="73156438" w14:textId="56E82D96" w:rsidR="0008784F" w:rsidRPr="00B43767" w:rsidRDefault="0008784F" w:rsidP="0008784F">
      <w:pPr>
        <w:pStyle w:val="CETBodytext"/>
        <w:rPr>
          <w:lang w:val="en-GB"/>
        </w:rPr>
      </w:pPr>
      <w:bookmarkStart w:id="1" w:name="_Hlk131161202"/>
      <w:r>
        <w:rPr>
          <w:lang w:val="en-GB"/>
        </w:rPr>
        <w:t>T</w:t>
      </w:r>
      <w:r w:rsidRPr="00B43767">
        <w:rPr>
          <w:lang w:val="en-GB"/>
        </w:rPr>
        <w:t>he elaboration of the concentration value of flammable volatiles resulting at the end of the spark (</w:t>
      </w:r>
      <w:r w:rsidRPr="00F07175">
        <w:rPr>
          <w:i/>
          <w:iCs/>
          <w:lang w:val="en-GB"/>
        </w:rPr>
        <w:t>ρ</w:t>
      </w:r>
      <w:r w:rsidRPr="00F07175">
        <w:rPr>
          <w:i/>
          <w:iCs/>
          <w:vertAlign w:val="subscript"/>
          <w:lang w:val="en-GB"/>
        </w:rPr>
        <w:t>v</w:t>
      </w:r>
      <w:r w:rsidRPr="00B43767">
        <w:rPr>
          <w:lang w:val="en-GB"/>
        </w:rPr>
        <w:t xml:space="preserve">) is obtained through the integration on the heating time of the </w:t>
      </w:r>
      <w:r>
        <w:rPr>
          <w:lang w:val="en-GB"/>
        </w:rPr>
        <w:t xml:space="preserve">Eq. (5), (6), (9) and (10). </w:t>
      </w:r>
      <w:r w:rsidRPr="0063463E">
        <w:rPr>
          <w:lang w:val="en-GB"/>
        </w:rPr>
        <w:t xml:space="preserve">If the </w:t>
      </w:r>
      <w:r w:rsidRPr="00F07175">
        <w:rPr>
          <w:i/>
          <w:iCs/>
          <w:lang w:val="en-GB"/>
        </w:rPr>
        <w:t>ρ</w:t>
      </w:r>
      <w:r w:rsidRPr="00F07175">
        <w:rPr>
          <w:i/>
          <w:iCs/>
          <w:vertAlign w:val="subscript"/>
          <w:lang w:val="en-GB"/>
        </w:rPr>
        <w:t>v</w:t>
      </w:r>
      <w:r w:rsidRPr="0063463E">
        <w:rPr>
          <w:lang w:val="en-GB"/>
        </w:rPr>
        <w:t xml:space="preserve"> obtained at the end of the process, expressed in %</w:t>
      </w:r>
      <w:r>
        <w:rPr>
          <w:lang w:val="en-GB"/>
        </w:rPr>
        <w:t xml:space="preserve"> </w:t>
      </w:r>
      <w:r w:rsidRPr="0063463E">
        <w:rPr>
          <w:lang w:val="en-GB"/>
        </w:rPr>
        <w:t xml:space="preserve">v/v, is above the LFL, </w:t>
      </w:r>
      <w:r w:rsidRPr="004236BB">
        <w:rPr>
          <w:lang w:val="en-GB"/>
        </w:rPr>
        <w:t>the model records in an "</w:t>
      </w:r>
      <w:r>
        <w:rPr>
          <w:lang w:val="en-GB"/>
        </w:rPr>
        <w:t>I</w:t>
      </w:r>
      <w:r w:rsidRPr="004236BB">
        <w:rPr>
          <w:lang w:val="en-GB"/>
        </w:rPr>
        <w:t xml:space="preserve">gnition </w:t>
      </w:r>
      <w:r>
        <w:rPr>
          <w:lang w:val="en-GB"/>
        </w:rPr>
        <w:t>E</w:t>
      </w:r>
      <w:r w:rsidRPr="004236BB">
        <w:rPr>
          <w:lang w:val="en-GB"/>
        </w:rPr>
        <w:t>nergy/</w:t>
      </w:r>
      <w:r>
        <w:rPr>
          <w:lang w:val="en-GB"/>
        </w:rPr>
        <w:t>S</w:t>
      </w:r>
      <w:r w:rsidRPr="004236BB">
        <w:rPr>
          <w:lang w:val="en-GB"/>
        </w:rPr>
        <w:t xml:space="preserve">ample </w:t>
      </w:r>
      <w:r>
        <w:rPr>
          <w:lang w:val="en-GB"/>
        </w:rPr>
        <w:t>M</w:t>
      </w:r>
      <w:r w:rsidRPr="004236BB">
        <w:rPr>
          <w:lang w:val="en-GB"/>
        </w:rPr>
        <w:t>ass" matrix whether ignition occurred (I) or not (NI)</w:t>
      </w:r>
      <w:r w:rsidRPr="0063463E">
        <w:rPr>
          <w:lang w:val="en-GB"/>
        </w:rPr>
        <w:t>.</w:t>
      </w:r>
      <w:r>
        <w:rPr>
          <w:lang w:val="en-GB"/>
        </w:rPr>
        <w:t xml:space="preserve"> </w:t>
      </w:r>
      <w:bookmarkEnd w:id="1"/>
      <w:r>
        <w:rPr>
          <w:lang w:val="en-GB"/>
        </w:rPr>
        <w:t>O</w:t>
      </w:r>
      <w:r w:rsidRPr="0063463E">
        <w:rPr>
          <w:lang w:val="en-GB"/>
        </w:rPr>
        <w:t xml:space="preserve">btained the MIE values for </w:t>
      </w:r>
      <w:r>
        <w:rPr>
          <w:lang w:val="en-GB"/>
        </w:rPr>
        <w:t>a</w:t>
      </w:r>
      <w:r w:rsidRPr="0063463E">
        <w:rPr>
          <w:lang w:val="en-GB"/>
        </w:rPr>
        <w:t xml:space="preserve">ll five sample masses of a </w:t>
      </w:r>
      <w:r w:rsidR="0047703C">
        <w:rPr>
          <w:lang w:val="en-GB"/>
        </w:rPr>
        <w:t xml:space="preserve">given </w:t>
      </w:r>
      <w:r w:rsidRPr="0063463E">
        <w:rPr>
          <w:lang w:val="en-GB"/>
        </w:rPr>
        <w:t>diameter, the representative MIE of the single diameter is calculated with Eq</w:t>
      </w:r>
      <w:r w:rsidR="0047703C">
        <w:rPr>
          <w:lang w:val="en-GB"/>
        </w:rPr>
        <w:t>.</w:t>
      </w:r>
      <w:r w:rsidRPr="0063463E">
        <w:rPr>
          <w:lang w:val="en-GB"/>
        </w:rPr>
        <w:t xml:space="preserve"> (1</w:t>
      </w:r>
      <w:r>
        <w:rPr>
          <w:lang w:val="en-GB"/>
        </w:rPr>
        <w:t>1</w:t>
      </w:r>
      <w:r w:rsidRPr="0063463E">
        <w:rPr>
          <w:lang w:val="en-GB"/>
        </w:rPr>
        <w:t>):</w:t>
      </w:r>
    </w:p>
    <w:tbl>
      <w:tblPr>
        <w:tblW w:w="5000" w:type="pct"/>
        <w:tblLook w:val="04A0" w:firstRow="1" w:lastRow="0" w:firstColumn="1" w:lastColumn="0" w:noHBand="0" w:noVBand="1"/>
      </w:tblPr>
      <w:tblGrid>
        <w:gridCol w:w="7984"/>
        <w:gridCol w:w="803"/>
      </w:tblGrid>
      <w:tr w:rsidR="0008784F" w:rsidRPr="00B43767" w14:paraId="0EB3E10A" w14:textId="77777777" w:rsidTr="005C5BBD">
        <w:tc>
          <w:tcPr>
            <w:tcW w:w="7984" w:type="dxa"/>
            <w:shd w:val="clear" w:color="auto" w:fill="auto"/>
            <w:vAlign w:val="center"/>
          </w:tcPr>
          <w:p w14:paraId="16B2B8D9" w14:textId="77777777" w:rsidR="0008784F" w:rsidRPr="004054F6" w:rsidRDefault="0008784F" w:rsidP="005C5BBD">
            <w:pPr>
              <w:pStyle w:val="CETEquation"/>
              <w:rPr>
                <w:lang w:val="it-IT"/>
              </w:rPr>
            </w:pPr>
            <m:oMathPara>
              <m:oMathParaPr>
                <m:jc m:val="left"/>
              </m:oMathParaPr>
              <m:oMath>
                <m:r>
                  <w:rPr>
                    <w:rFonts w:ascii="Cambria Math" w:hAnsi="Cambria Math"/>
                    <w:lang w:val="it-IT"/>
                  </w:rPr>
                  <m:t>MIE</m:t>
                </m:r>
                <m:r>
                  <m:rPr>
                    <m:sty m:val="p"/>
                  </m:rPr>
                  <w:rPr>
                    <w:rFonts w:ascii="Cambria Math" w:hAnsi="Cambria Math"/>
                    <w:lang w:val="it-IT"/>
                  </w:rPr>
                  <m:t>=</m:t>
                </m:r>
                <m:sSup>
                  <m:sSupPr>
                    <m:ctrlPr>
                      <w:rPr>
                        <w:rFonts w:ascii="Cambria Math" w:hAnsi="Cambria Math"/>
                        <w:lang w:val="it-IT"/>
                      </w:rPr>
                    </m:ctrlPr>
                  </m:sSupPr>
                  <m:e>
                    <m:r>
                      <m:rPr>
                        <m:sty m:val="p"/>
                      </m:rPr>
                      <w:rPr>
                        <w:rFonts w:ascii="Cambria Math" w:hAnsi="Cambria Math"/>
                        <w:lang w:val="it-IT"/>
                      </w:rPr>
                      <m:t>10</m:t>
                    </m:r>
                  </m:e>
                  <m:sup>
                    <m:d>
                      <m:dPr>
                        <m:ctrlPr>
                          <w:rPr>
                            <w:rFonts w:ascii="Cambria Math" w:hAnsi="Cambria Math"/>
                            <w:lang w:val="it-IT"/>
                          </w:rPr>
                        </m:ctrlPr>
                      </m:dPr>
                      <m:e>
                        <m:func>
                          <m:funcPr>
                            <m:ctrlPr>
                              <w:rPr>
                                <w:rFonts w:ascii="Cambria Math" w:hAnsi="Cambria Math"/>
                                <w:i/>
                                <w:lang w:val="it-IT"/>
                              </w:rPr>
                            </m:ctrlPr>
                          </m:funcPr>
                          <m:fName>
                            <m:sSub>
                              <m:sSubPr>
                                <m:ctrlPr>
                                  <w:rPr>
                                    <w:rFonts w:ascii="Cambria Math" w:hAnsi="Cambria Math"/>
                                    <w:i/>
                                    <w:lang w:val="it-IT"/>
                                  </w:rPr>
                                </m:ctrlPr>
                              </m:sSubPr>
                              <m:e>
                                <m:r>
                                  <m:rPr>
                                    <m:sty m:val="p"/>
                                  </m:rPr>
                                  <w:rPr>
                                    <w:rFonts w:ascii="Cambria Math" w:hAnsi="Cambria Math"/>
                                    <w:lang w:val="it-IT"/>
                                  </w:rPr>
                                  <m:t>log</m:t>
                                </m:r>
                              </m:e>
                              <m:sub>
                                <m:r>
                                  <w:rPr>
                                    <w:rFonts w:ascii="Cambria Math" w:hAnsi="Cambria Math"/>
                                    <w:lang w:val="it-IT"/>
                                  </w:rPr>
                                  <m:t>10</m:t>
                                </m:r>
                              </m:sub>
                            </m:sSub>
                          </m:fName>
                          <m:e>
                            <m:r>
                              <w:rPr>
                                <w:rFonts w:ascii="Cambria Math" w:hAnsi="Cambria Math"/>
                                <w:lang w:val="it-IT"/>
                              </w:rPr>
                              <m:t>(E2)</m:t>
                            </m:r>
                          </m:e>
                        </m:func>
                        <m:r>
                          <m:rPr>
                            <m:sty m:val="p"/>
                          </m:rPr>
                          <w:rPr>
                            <w:rFonts w:ascii="Cambria Math" w:hAnsi="Cambria Math"/>
                            <w:lang w:val="it-IT"/>
                          </w:rPr>
                          <m:t>-</m:t>
                        </m:r>
                        <m:f>
                          <m:fPr>
                            <m:ctrlPr>
                              <w:rPr>
                                <w:rFonts w:ascii="Cambria Math" w:hAnsi="Cambria Math"/>
                                <w:lang w:val="it-IT"/>
                              </w:rPr>
                            </m:ctrlPr>
                          </m:fPr>
                          <m:num>
                            <m:r>
                              <w:rPr>
                                <w:rFonts w:ascii="Cambria Math" w:hAnsi="Cambria Math"/>
                                <w:lang w:val="it-IT"/>
                              </w:rPr>
                              <m:t>I</m:t>
                            </m:r>
                            <m:d>
                              <m:dPr>
                                <m:ctrlPr>
                                  <w:rPr>
                                    <w:rFonts w:ascii="Cambria Math" w:hAnsi="Cambria Math"/>
                                    <w:lang w:val="it-IT"/>
                                  </w:rPr>
                                </m:ctrlPr>
                              </m:dPr>
                              <m:e>
                                <m:r>
                                  <w:rPr>
                                    <w:rFonts w:ascii="Cambria Math" w:hAnsi="Cambria Math"/>
                                    <w:lang w:val="it-IT"/>
                                  </w:rPr>
                                  <m:t>E</m:t>
                                </m:r>
                                <m:r>
                                  <m:rPr>
                                    <m:sty m:val="p"/>
                                  </m:rPr>
                                  <w:rPr>
                                    <w:rFonts w:ascii="Cambria Math" w:hAnsi="Cambria Math"/>
                                    <w:lang w:val="it-IT"/>
                                  </w:rPr>
                                  <m:t>2</m:t>
                                </m:r>
                              </m:e>
                            </m:d>
                          </m:num>
                          <m:den>
                            <m:d>
                              <m:dPr>
                                <m:begChr m:val="["/>
                                <m:endChr m:val="]"/>
                                <m:ctrlPr>
                                  <w:rPr>
                                    <w:rFonts w:ascii="Cambria Math" w:hAnsi="Cambria Math"/>
                                    <w:lang w:val="it-IT"/>
                                  </w:rPr>
                                </m:ctrlPr>
                              </m:dPr>
                              <m:e>
                                <m:r>
                                  <w:rPr>
                                    <w:rFonts w:ascii="Cambria Math" w:hAnsi="Cambria Math"/>
                                    <w:lang w:val="it-IT"/>
                                  </w:rPr>
                                  <m:t>NI</m:t>
                                </m:r>
                                <m:r>
                                  <m:rPr>
                                    <m:sty m:val="p"/>
                                  </m:rPr>
                                  <w:rPr>
                                    <w:rFonts w:ascii="Cambria Math" w:hAnsi="Cambria Math"/>
                                    <w:lang w:val="it-IT"/>
                                  </w:rPr>
                                  <m:t>+</m:t>
                                </m:r>
                                <m:r>
                                  <w:rPr>
                                    <w:rFonts w:ascii="Cambria Math" w:hAnsi="Cambria Math"/>
                                    <w:lang w:val="it-IT"/>
                                  </w:rPr>
                                  <m:t>I</m:t>
                                </m:r>
                              </m:e>
                            </m:d>
                            <m:d>
                              <m:dPr>
                                <m:ctrlPr>
                                  <w:rPr>
                                    <w:rFonts w:ascii="Cambria Math" w:hAnsi="Cambria Math"/>
                                    <w:lang w:val="it-IT"/>
                                  </w:rPr>
                                </m:ctrlPr>
                              </m:dPr>
                              <m:e>
                                <m:r>
                                  <w:rPr>
                                    <w:rFonts w:ascii="Cambria Math" w:hAnsi="Cambria Math"/>
                                    <w:lang w:val="it-IT"/>
                                  </w:rPr>
                                  <m:t>E</m:t>
                                </m:r>
                                <m:r>
                                  <m:rPr>
                                    <m:sty m:val="p"/>
                                  </m:rPr>
                                  <w:rPr>
                                    <w:rFonts w:ascii="Cambria Math" w:hAnsi="Cambria Math"/>
                                    <w:lang w:val="it-IT"/>
                                  </w:rPr>
                                  <m:t>2</m:t>
                                </m:r>
                              </m:e>
                            </m:d>
                            <m:r>
                              <w:rPr>
                                <w:rFonts w:ascii="Cambria Math" w:hAnsi="Cambria Math"/>
                                <w:lang w:val="it-IT"/>
                              </w:rPr>
                              <m:t>+1</m:t>
                            </m:r>
                          </m:den>
                        </m:f>
                        <m:r>
                          <m:rPr>
                            <m:sty m:val="p"/>
                          </m:rPr>
                          <w:rPr>
                            <w:rFonts w:ascii="Cambria Math" w:hAnsi="Cambria Math"/>
                            <w:lang w:val="it-IT"/>
                          </w:rPr>
                          <m:t>∙</m:t>
                        </m:r>
                        <m:d>
                          <m:dPr>
                            <m:ctrlPr>
                              <w:rPr>
                                <w:rFonts w:ascii="Cambria Math" w:hAnsi="Cambria Math"/>
                                <w:lang w:val="it-IT"/>
                              </w:rPr>
                            </m:ctrlPr>
                          </m:dPr>
                          <m:e>
                            <m:func>
                              <m:funcPr>
                                <m:ctrlPr>
                                  <w:rPr>
                                    <w:rFonts w:ascii="Cambria Math" w:hAnsi="Cambria Math"/>
                                    <w:i/>
                                    <w:lang w:val="it-IT"/>
                                  </w:rPr>
                                </m:ctrlPr>
                              </m:funcPr>
                              <m:fName>
                                <m:sSub>
                                  <m:sSubPr>
                                    <m:ctrlPr>
                                      <w:rPr>
                                        <w:rFonts w:ascii="Cambria Math" w:hAnsi="Cambria Math"/>
                                        <w:i/>
                                        <w:lang w:val="it-IT"/>
                                      </w:rPr>
                                    </m:ctrlPr>
                                  </m:sSubPr>
                                  <m:e>
                                    <m:r>
                                      <m:rPr>
                                        <m:sty m:val="p"/>
                                      </m:rPr>
                                      <w:rPr>
                                        <w:rFonts w:ascii="Cambria Math" w:hAnsi="Cambria Math"/>
                                        <w:lang w:val="it-IT"/>
                                      </w:rPr>
                                      <m:t>log</m:t>
                                    </m:r>
                                  </m:e>
                                  <m:sub>
                                    <m:r>
                                      <w:rPr>
                                        <w:rFonts w:ascii="Cambria Math" w:hAnsi="Cambria Math"/>
                                        <w:lang w:val="it-IT"/>
                                      </w:rPr>
                                      <m:t>10</m:t>
                                    </m:r>
                                  </m:sub>
                                </m:sSub>
                              </m:fName>
                              <m:e>
                                <m:r>
                                  <w:rPr>
                                    <w:rFonts w:ascii="Cambria Math" w:hAnsi="Cambria Math"/>
                                    <w:lang w:val="it-IT"/>
                                  </w:rPr>
                                  <m:t>(E2)</m:t>
                                </m:r>
                              </m:e>
                            </m:func>
                            <m:r>
                              <m:rPr>
                                <m:sty m:val="p"/>
                              </m:rPr>
                              <w:rPr>
                                <w:rFonts w:ascii="Cambria Math" w:hAnsi="Cambria Math"/>
                                <w:lang w:val="it-IT"/>
                              </w:rPr>
                              <m:t>-</m:t>
                            </m:r>
                            <m:func>
                              <m:funcPr>
                                <m:ctrlPr>
                                  <w:rPr>
                                    <w:rFonts w:ascii="Cambria Math" w:hAnsi="Cambria Math"/>
                                    <w:i/>
                                    <w:lang w:val="it-IT"/>
                                  </w:rPr>
                                </m:ctrlPr>
                              </m:funcPr>
                              <m:fName>
                                <m:sSub>
                                  <m:sSubPr>
                                    <m:ctrlPr>
                                      <w:rPr>
                                        <w:rFonts w:ascii="Cambria Math" w:hAnsi="Cambria Math"/>
                                        <w:i/>
                                        <w:lang w:val="it-IT"/>
                                      </w:rPr>
                                    </m:ctrlPr>
                                  </m:sSubPr>
                                  <m:e>
                                    <m:r>
                                      <m:rPr>
                                        <m:sty m:val="p"/>
                                      </m:rPr>
                                      <w:rPr>
                                        <w:rFonts w:ascii="Cambria Math" w:hAnsi="Cambria Math"/>
                                        <w:lang w:val="it-IT"/>
                                      </w:rPr>
                                      <m:t>log</m:t>
                                    </m:r>
                                  </m:e>
                                  <m:sub>
                                    <m:r>
                                      <w:rPr>
                                        <w:rFonts w:ascii="Cambria Math" w:hAnsi="Cambria Math"/>
                                        <w:lang w:val="it-IT"/>
                                      </w:rPr>
                                      <m:t>10</m:t>
                                    </m:r>
                                  </m:sub>
                                </m:sSub>
                              </m:fName>
                              <m:e>
                                <m:r>
                                  <w:rPr>
                                    <w:rFonts w:ascii="Cambria Math" w:hAnsi="Cambria Math"/>
                                    <w:lang w:val="it-IT"/>
                                  </w:rPr>
                                  <m:t>(E1)</m:t>
                                </m:r>
                              </m:e>
                            </m:func>
                          </m:e>
                        </m:d>
                      </m:e>
                    </m:d>
                  </m:sup>
                </m:sSup>
              </m:oMath>
            </m:oMathPara>
          </w:p>
          <w:p w14:paraId="616A2416" w14:textId="77777777" w:rsidR="0008784F" w:rsidRPr="00B43767" w:rsidRDefault="0008784F" w:rsidP="005C5BBD">
            <w:pPr>
              <w:pStyle w:val="CETBodytext"/>
              <w:rPr>
                <w:sz w:val="16"/>
                <w:szCs w:val="18"/>
                <w:lang w:val="it-IT"/>
              </w:rPr>
            </w:pPr>
          </w:p>
        </w:tc>
        <w:tc>
          <w:tcPr>
            <w:tcW w:w="803" w:type="dxa"/>
            <w:shd w:val="clear" w:color="auto" w:fill="auto"/>
            <w:vAlign w:val="center"/>
          </w:tcPr>
          <w:p w14:paraId="3FF7563B" w14:textId="77777777" w:rsidR="0008784F" w:rsidRPr="00B43767" w:rsidRDefault="0008784F" w:rsidP="005C5BBD">
            <w:pPr>
              <w:pStyle w:val="CETEquation"/>
              <w:jc w:val="right"/>
            </w:pPr>
            <w:r w:rsidRPr="00B43767">
              <w:t>(</w:t>
            </w:r>
            <w:r>
              <w:t>11</w:t>
            </w:r>
            <w:r w:rsidRPr="00B43767">
              <w:t>)</w:t>
            </w:r>
          </w:p>
        </w:tc>
      </w:tr>
    </w:tbl>
    <w:p w14:paraId="25CCFAAD" w14:textId="77777777" w:rsidR="0008784F" w:rsidRDefault="0008784F" w:rsidP="0008784F">
      <w:pPr>
        <w:pStyle w:val="CETBodytext"/>
        <w:rPr>
          <w:lang w:val="en-GB"/>
        </w:rPr>
      </w:pPr>
      <w:r>
        <w:rPr>
          <w:lang w:val="en-GB"/>
        </w:rPr>
        <w:t>w</w:t>
      </w:r>
      <w:r w:rsidRPr="005B1207">
        <w:rPr>
          <w:lang w:val="en-GB"/>
        </w:rPr>
        <w:t xml:space="preserve">here </w:t>
      </w:r>
      <w:r w:rsidRPr="00367F91">
        <w:rPr>
          <w:i/>
          <w:iCs/>
          <w:lang w:val="en-GB"/>
        </w:rPr>
        <w:t>E2</w:t>
      </w:r>
      <w:r w:rsidRPr="005B1207">
        <w:rPr>
          <w:lang w:val="en-GB"/>
        </w:rPr>
        <w:t xml:space="preserve"> is the minimum energy at which at least one of the five dust masses is ignited, </w:t>
      </w:r>
      <w:r w:rsidRPr="00367F91">
        <w:rPr>
          <w:i/>
          <w:iCs/>
          <w:lang w:val="en-GB"/>
        </w:rPr>
        <w:t>E1</w:t>
      </w:r>
      <w:r w:rsidRPr="005B1207">
        <w:rPr>
          <w:lang w:val="en-GB"/>
        </w:rPr>
        <w:t xml:space="preserve"> is the maximum energy value at which powder ignition fails for each of the five masses, </w:t>
      </w:r>
      <w:r w:rsidRPr="00367F91">
        <w:rPr>
          <w:i/>
          <w:iCs/>
          <w:lang w:val="en-GB"/>
        </w:rPr>
        <w:t>I(E2)</w:t>
      </w:r>
      <w:r w:rsidRPr="005B1207">
        <w:rPr>
          <w:lang w:val="en-GB"/>
        </w:rPr>
        <w:t xml:space="preserve"> is the number of dust masses that ignited at energy </w:t>
      </w:r>
      <w:r w:rsidRPr="00367F91">
        <w:rPr>
          <w:i/>
          <w:iCs/>
          <w:lang w:val="en-GB"/>
        </w:rPr>
        <w:t>E2</w:t>
      </w:r>
      <w:r w:rsidRPr="005B1207">
        <w:rPr>
          <w:lang w:val="en-GB"/>
        </w:rPr>
        <w:t xml:space="preserve"> and </w:t>
      </w:r>
      <w:r w:rsidRPr="00367F91">
        <w:rPr>
          <w:i/>
          <w:iCs/>
          <w:lang w:val="en-GB"/>
        </w:rPr>
        <w:t>[NI+</w:t>
      </w:r>
      <w:proofErr w:type="gramStart"/>
      <w:r w:rsidRPr="00367F91">
        <w:rPr>
          <w:i/>
          <w:iCs/>
          <w:lang w:val="en-GB"/>
        </w:rPr>
        <w:t>I](</w:t>
      </w:r>
      <w:proofErr w:type="gramEnd"/>
      <w:r w:rsidRPr="00367F91">
        <w:rPr>
          <w:i/>
          <w:iCs/>
          <w:lang w:val="en-GB"/>
        </w:rPr>
        <w:t>E2)</w:t>
      </w:r>
      <w:r w:rsidRPr="005B1207">
        <w:rPr>
          <w:lang w:val="en-GB"/>
        </w:rPr>
        <w:t xml:space="preserve"> is the total number of masses tested at energy </w:t>
      </w:r>
      <w:r w:rsidRPr="00367F91">
        <w:rPr>
          <w:i/>
          <w:iCs/>
          <w:lang w:val="en-GB"/>
        </w:rPr>
        <w:t>E2</w:t>
      </w:r>
      <w:r w:rsidRPr="005B1207">
        <w:rPr>
          <w:lang w:val="en-GB"/>
        </w:rPr>
        <w:t>.</w:t>
      </w:r>
    </w:p>
    <w:p w14:paraId="43B9819C" w14:textId="723B35E3" w:rsidR="0008784F" w:rsidRPr="00B43767" w:rsidRDefault="0008784F" w:rsidP="0008784F">
      <w:pPr>
        <w:pStyle w:val="CETBodytext"/>
        <w:rPr>
          <w:lang w:val="en-GB"/>
        </w:rPr>
      </w:pPr>
      <w:r>
        <w:rPr>
          <w:lang w:val="en-GB"/>
        </w:rPr>
        <w:t>A</w:t>
      </w:r>
      <w:r w:rsidRPr="005B1207">
        <w:rPr>
          <w:lang w:val="en-GB"/>
        </w:rPr>
        <w:t xml:space="preserve">fter all the diameters </w:t>
      </w:r>
      <w:r w:rsidR="0047703C">
        <w:rPr>
          <w:lang w:val="en-GB"/>
        </w:rPr>
        <w:t>were</w:t>
      </w:r>
      <w:r w:rsidRPr="005B1207">
        <w:rPr>
          <w:lang w:val="en-GB"/>
        </w:rPr>
        <w:t xml:space="preserve"> tested, a weighted average of MIE values on the mass</w:t>
      </w:r>
      <w:r>
        <w:rPr>
          <w:lang w:val="en-GB"/>
        </w:rPr>
        <w:t>ive</w:t>
      </w:r>
      <w:r w:rsidRPr="005B1207">
        <w:rPr>
          <w:lang w:val="en-GB"/>
        </w:rPr>
        <w:t xml:space="preserve"> percentages provides the MIE value, for that specific powder and particle size distribution.</w:t>
      </w:r>
    </w:p>
    <w:p w14:paraId="3EAE1171" w14:textId="77777777" w:rsidR="0008784F" w:rsidRDefault="0008784F" w:rsidP="0008784F">
      <w:pPr>
        <w:pStyle w:val="CETBodytext"/>
        <w:rPr>
          <w:lang w:val="en-GB"/>
        </w:rPr>
      </w:pPr>
      <w:r w:rsidRPr="002C55A8">
        <w:rPr>
          <w:lang w:val="en-GB"/>
        </w:rPr>
        <w:t>The second model developed is the complete model, in which the estimation procedure more accurately approximates the chemical-physical dynamics involved in the test. The complete model simulates the simultaneous heating of all particle size classes present in the sample, extrapolating the concentration of flammable gaseous compounds without the need for a subsequent weighted average.</w:t>
      </w:r>
      <w:r>
        <w:rPr>
          <w:lang w:val="en-GB"/>
        </w:rPr>
        <w:t xml:space="preserve"> T</w:t>
      </w:r>
      <w:r w:rsidRPr="002025B0">
        <w:rPr>
          <w:lang w:val="en-GB"/>
        </w:rPr>
        <w:t>he procedure is the same as for the simplified model</w:t>
      </w:r>
      <w:r>
        <w:rPr>
          <w:lang w:val="en-GB"/>
        </w:rPr>
        <w:t>,</w:t>
      </w:r>
      <w:r w:rsidRPr="002025B0">
        <w:rPr>
          <w:lang w:val="en-GB"/>
        </w:rPr>
        <w:t xml:space="preserve"> the only difference is that in this case the five sample masses analysed are composed of several diameters of powder at the same time.</w:t>
      </w:r>
    </w:p>
    <w:p w14:paraId="36DFF8BD" w14:textId="36168B23" w:rsidR="0008784F" w:rsidRPr="00B43767" w:rsidRDefault="0008784F" w:rsidP="0008784F">
      <w:pPr>
        <w:pStyle w:val="CETBodytext"/>
        <w:rPr>
          <w:lang w:val="en-GB"/>
        </w:rPr>
      </w:pPr>
      <w:r w:rsidRPr="002C55C3">
        <w:rPr>
          <w:lang w:val="en-GB"/>
        </w:rPr>
        <w:t xml:space="preserve">Another difference between the two models </w:t>
      </w:r>
      <w:r>
        <w:rPr>
          <w:lang w:val="en-GB"/>
        </w:rPr>
        <w:t>is</w:t>
      </w:r>
      <w:r w:rsidRPr="002C55C3">
        <w:rPr>
          <w:lang w:val="en-GB"/>
        </w:rPr>
        <w:t xml:space="preserve"> </w:t>
      </w:r>
      <w:r w:rsidR="0047703C">
        <w:rPr>
          <w:lang w:val="en-GB"/>
        </w:rPr>
        <w:t xml:space="preserve">the </w:t>
      </w:r>
      <w:r w:rsidRPr="002C55C3">
        <w:rPr>
          <w:lang w:val="en-GB"/>
        </w:rPr>
        <w:t xml:space="preserve">level of accuracy with which the system of Ordinary </w:t>
      </w:r>
      <w:r>
        <w:rPr>
          <w:lang w:val="en-GB"/>
        </w:rPr>
        <w:t>D</w:t>
      </w:r>
      <w:r w:rsidRPr="002C55C3">
        <w:rPr>
          <w:lang w:val="en-GB"/>
        </w:rPr>
        <w:t xml:space="preserve">ifferential </w:t>
      </w:r>
      <w:r>
        <w:rPr>
          <w:lang w:val="en-GB"/>
        </w:rPr>
        <w:t>E</w:t>
      </w:r>
      <w:r w:rsidRPr="002C55C3">
        <w:rPr>
          <w:lang w:val="en-GB"/>
        </w:rPr>
        <w:t>quations</w:t>
      </w:r>
      <w:r>
        <w:rPr>
          <w:lang w:val="en-GB"/>
        </w:rPr>
        <w:t xml:space="preserve"> (</w:t>
      </w:r>
      <w:r w:rsidRPr="002C55C3">
        <w:rPr>
          <w:lang w:val="en-GB"/>
        </w:rPr>
        <w:t>ODE</w:t>
      </w:r>
      <w:r>
        <w:rPr>
          <w:lang w:val="en-GB"/>
        </w:rPr>
        <w:t xml:space="preserve">) </w:t>
      </w:r>
      <w:r w:rsidRPr="002C55C3">
        <w:rPr>
          <w:lang w:val="en-GB"/>
        </w:rPr>
        <w:t xml:space="preserve">and Partial </w:t>
      </w:r>
      <w:r>
        <w:rPr>
          <w:lang w:val="en-GB"/>
        </w:rPr>
        <w:t>D</w:t>
      </w:r>
      <w:r w:rsidRPr="002C55C3">
        <w:rPr>
          <w:lang w:val="en-GB"/>
        </w:rPr>
        <w:t xml:space="preserve">ifferential </w:t>
      </w:r>
      <w:r>
        <w:rPr>
          <w:lang w:val="en-GB"/>
        </w:rPr>
        <w:t>E</w:t>
      </w:r>
      <w:r w:rsidRPr="002C55C3">
        <w:rPr>
          <w:lang w:val="en-GB"/>
        </w:rPr>
        <w:t>quations</w:t>
      </w:r>
      <w:r>
        <w:rPr>
          <w:lang w:val="en-GB"/>
        </w:rPr>
        <w:t xml:space="preserve"> (</w:t>
      </w:r>
      <w:r w:rsidRPr="002C55C3">
        <w:rPr>
          <w:lang w:val="en-GB"/>
        </w:rPr>
        <w:t>PDE</w:t>
      </w:r>
      <w:r>
        <w:rPr>
          <w:lang w:val="en-GB"/>
        </w:rPr>
        <w:t>)</w:t>
      </w:r>
      <w:r w:rsidRPr="002C55C3">
        <w:rPr>
          <w:lang w:val="en-GB"/>
        </w:rPr>
        <w:t>, composed by Eq. (</w:t>
      </w:r>
      <w:r>
        <w:rPr>
          <w:lang w:val="en-GB"/>
        </w:rPr>
        <w:t>5</w:t>
      </w:r>
      <w:r w:rsidRPr="002C55C3">
        <w:rPr>
          <w:lang w:val="en-GB"/>
        </w:rPr>
        <w:t>), (</w:t>
      </w:r>
      <w:r>
        <w:rPr>
          <w:lang w:val="en-GB"/>
        </w:rPr>
        <w:t>6</w:t>
      </w:r>
      <w:r w:rsidRPr="002C55C3">
        <w:rPr>
          <w:lang w:val="en-GB"/>
        </w:rPr>
        <w:t>), (</w:t>
      </w:r>
      <w:r>
        <w:rPr>
          <w:lang w:val="en-GB"/>
        </w:rPr>
        <w:t>9</w:t>
      </w:r>
      <w:r w:rsidRPr="002C55C3">
        <w:rPr>
          <w:lang w:val="en-GB"/>
        </w:rPr>
        <w:t>) and (</w:t>
      </w:r>
      <w:r>
        <w:rPr>
          <w:lang w:val="en-GB"/>
        </w:rPr>
        <w:t>10</w:t>
      </w:r>
      <w:r w:rsidRPr="002C55C3">
        <w:rPr>
          <w:lang w:val="en-GB"/>
        </w:rPr>
        <w:t>)</w:t>
      </w:r>
      <w:r w:rsidR="00BC617E">
        <w:rPr>
          <w:lang w:val="en-GB"/>
        </w:rPr>
        <w:t>, are solved</w:t>
      </w:r>
      <w:r w:rsidRPr="002C55C3">
        <w:rPr>
          <w:lang w:val="en-GB"/>
        </w:rPr>
        <w:t>: in the simplified model this system provides a single value, representative of the mass of flammable volatiles obtained at the end of the process; in the complete model, the system provides a temporal evolution of the concentration of flammable volatiles during the heating phenomenon.</w:t>
      </w:r>
    </w:p>
    <w:p w14:paraId="49563896" w14:textId="77777777" w:rsidR="0008784F" w:rsidRPr="0003739B" w:rsidRDefault="0008784F" w:rsidP="0008784F">
      <w:pPr>
        <w:pStyle w:val="CETHeading1"/>
        <w:tabs>
          <w:tab w:val="clear" w:pos="360"/>
          <w:tab w:val="right" w:pos="7100"/>
        </w:tabs>
        <w:jc w:val="both"/>
        <w:rPr>
          <w:lang w:val="en-GB"/>
        </w:rPr>
      </w:pPr>
      <w:r>
        <w:rPr>
          <w:lang w:val="en-GB"/>
        </w:rPr>
        <w:lastRenderedPageBreak/>
        <w:t>Results and discussion</w:t>
      </w:r>
    </w:p>
    <w:p w14:paraId="0BC5A8BD" w14:textId="65EF5432" w:rsidR="0008784F" w:rsidRDefault="0008784F" w:rsidP="0008784F">
      <w:pPr>
        <w:pStyle w:val="CETListbullets"/>
        <w:ind w:left="0" w:firstLine="0"/>
      </w:pPr>
      <w:r w:rsidRPr="0003739B">
        <w:t xml:space="preserve">Table 2 shows the MIE experimental values taken from the scientific literature for the samples analysed, compared with the MIE theoretical </w:t>
      </w:r>
      <w:r>
        <w:t>results</w:t>
      </w:r>
      <w:r w:rsidRPr="0003739B">
        <w:t xml:space="preserve"> obtained using the simplified and complete mathematical model.</w:t>
      </w:r>
    </w:p>
    <w:p w14:paraId="38E710C2" w14:textId="297DF1A9" w:rsidR="0008784F" w:rsidRPr="00B57B36" w:rsidRDefault="0008784F" w:rsidP="0008784F">
      <w:pPr>
        <w:pStyle w:val="CETTabletitle"/>
      </w:pPr>
      <w:r w:rsidRPr="00B57B36">
        <w:t xml:space="preserve">Table </w:t>
      </w:r>
      <w:r>
        <w:t>2</w:t>
      </w:r>
      <w:r w:rsidRPr="00B57B36">
        <w:t xml:space="preserve">: </w:t>
      </w:r>
      <w:r w:rsidRPr="009846BF">
        <w:t xml:space="preserve">MIE values obtained </w:t>
      </w:r>
      <w:r>
        <w:t>by s</w:t>
      </w:r>
      <w:r w:rsidRPr="009846BF">
        <w:t xml:space="preserve">implified </w:t>
      </w:r>
      <w:r>
        <w:t>m</w:t>
      </w:r>
      <w:r w:rsidRPr="009846BF">
        <w:t xml:space="preserve">odel and from </w:t>
      </w:r>
      <w:r>
        <w:t>complete</w:t>
      </w:r>
      <w:r w:rsidRPr="009846BF">
        <w:t xml:space="preserve"> </w:t>
      </w:r>
      <w:r>
        <w:t>m</w:t>
      </w:r>
      <w:r w:rsidRPr="009846BF">
        <w:t xml:space="preserve">odel compared with </w:t>
      </w:r>
      <w:r>
        <w:t>e</w:t>
      </w:r>
      <w:r w:rsidRPr="009846BF">
        <w:t>xperimental data</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552"/>
        <w:gridCol w:w="1842"/>
        <w:gridCol w:w="2552"/>
      </w:tblGrid>
      <w:tr w:rsidR="0008784F" w:rsidRPr="00B57B36" w14:paraId="1E6AE523" w14:textId="77777777" w:rsidTr="005C5BBD">
        <w:tc>
          <w:tcPr>
            <w:tcW w:w="1843" w:type="dxa"/>
            <w:tcBorders>
              <w:top w:val="single" w:sz="12" w:space="0" w:color="008000"/>
              <w:bottom w:val="single" w:sz="6" w:space="0" w:color="008000"/>
            </w:tcBorders>
            <w:shd w:val="clear" w:color="auto" w:fill="FFFFFF"/>
          </w:tcPr>
          <w:p w14:paraId="137AC1DD" w14:textId="77777777" w:rsidR="0008784F" w:rsidRPr="00B57B36" w:rsidRDefault="0008784F" w:rsidP="005C5BBD">
            <w:pPr>
              <w:pStyle w:val="CETBodytext"/>
              <w:rPr>
                <w:lang w:val="en-GB"/>
              </w:rPr>
            </w:pPr>
            <w:r>
              <w:rPr>
                <w:lang w:val="en-GB"/>
              </w:rPr>
              <w:t>Samples</w:t>
            </w:r>
            <w:r w:rsidRPr="00B57B36">
              <w:rPr>
                <w:lang w:val="en-GB"/>
              </w:rPr>
              <w:t xml:space="preserve"> </w:t>
            </w:r>
          </w:p>
        </w:tc>
        <w:tc>
          <w:tcPr>
            <w:tcW w:w="2552" w:type="dxa"/>
            <w:tcBorders>
              <w:top w:val="single" w:sz="12" w:space="0" w:color="008000"/>
              <w:bottom w:val="single" w:sz="6" w:space="0" w:color="008000"/>
            </w:tcBorders>
            <w:shd w:val="clear" w:color="auto" w:fill="FFFFFF"/>
          </w:tcPr>
          <w:p w14:paraId="676BF787" w14:textId="77777777" w:rsidR="0008784F" w:rsidRPr="00B57B36" w:rsidRDefault="0008784F" w:rsidP="005C5BBD">
            <w:pPr>
              <w:pStyle w:val="CETBodytext"/>
              <w:jc w:val="center"/>
              <w:rPr>
                <w:lang w:val="en-GB"/>
              </w:rPr>
            </w:pPr>
            <w:r>
              <w:rPr>
                <w:lang w:val="en-GB"/>
              </w:rPr>
              <w:t>Experimental values [mJ]</w:t>
            </w:r>
          </w:p>
        </w:tc>
        <w:tc>
          <w:tcPr>
            <w:tcW w:w="1842" w:type="dxa"/>
            <w:tcBorders>
              <w:top w:val="single" w:sz="12" w:space="0" w:color="008000"/>
              <w:bottom w:val="single" w:sz="6" w:space="0" w:color="008000"/>
            </w:tcBorders>
            <w:shd w:val="clear" w:color="auto" w:fill="FFFFFF"/>
          </w:tcPr>
          <w:p w14:paraId="3403D162" w14:textId="77777777" w:rsidR="0008784F" w:rsidRPr="00B57B36" w:rsidRDefault="0008784F" w:rsidP="005C5BBD">
            <w:pPr>
              <w:pStyle w:val="CETBodytext"/>
              <w:jc w:val="center"/>
              <w:rPr>
                <w:lang w:val="en-GB"/>
              </w:rPr>
            </w:pPr>
            <w:r>
              <w:rPr>
                <w:lang w:val="en-GB"/>
              </w:rPr>
              <w:t>Simplified Model [mJ]</w:t>
            </w:r>
          </w:p>
        </w:tc>
        <w:tc>
          <w:tcPr>
            <w:tcW w:w="2552" w:type="dxa"/>
            <w:tcBorders>
              <w:top w:val="single" w:sz="12" w:space="0" w:color="008000"/>
              <w:bottom w:val="single" w:sz="6" w:space="0" w:color="008000"/>
            </w:tcBorders>
            <w:shd w:val="clear" w:color="auto" w:fill="FFFFFF"/>
          </w:tcPr>
          <w:p w14:paraId="11846031" w14:textId="77777777" w:rsidR="0008784F" w:rsidRPr="00B57B36" w:rsidRDefault="0008784F" w:rsidP="005C5BBD">
            <w:pPr>
              <w:pStyle w:val="CETBodytext"/>
              <w:ind w:right="-1"/>
              <w:jc w:val="center"/>
              <w:rPr>
                <w:rFonts w:cs="Arial"/>
                <w:szCs w:val="18"/>
                <w:lang w:val="en-GB"/>
              </w:rPr>
            </w:pPr>
            <w:r>
              <w:rPr>
                <w:rFonts w:cs="Arial"/>
                <w:szCs w:val="18"/>
                <w:lang w:val="en-GB"/>
              </w:rPr>
              <w:t>Complete Model [mJ]</w:t>
            </w:r>
          </w:p>
        </w:tc>
      </w:tr>
      <w:tr w:rsidR="0008784F" w:rsidRPr="00B57B36" w14:paraId="4BA07B68" w14:textId="77777777" w:rsidTr="005C5BBD">
        <w:tc>
          <w:tcPr>
            <w:tcW w:w="1843" w:type="dxa"/>
            <w:shd w:val="clear" w:color="auto" w:fill="FFFFFF"/>
          </w:tcPr>
          <w:p w14:paraId="05E51F13" w14:textId="77777777" w:rsidR="0008784F" w:rsidRPr="00B57B36" w:rsidRDefault="0008784F" w:rsidP="005C5BBD">
            <w:pPr>
              <w:pStyle w:val="CETBodytext"/>
              <w:rPr>
                <w:lang w:val="en-GB"/>
              </w:rPr>
            </w:pPr>
            <w:r w:rsidRPr="00B57B36">
              <w:rPr>
                <w:lang w:val="en-GB"/>
              </w:rPr>
              <w:t>A</w:t>
            </w:r>
            <w:r>
              <w:rPr>
                <w:lang w:val="en-GB"/>
              </w:rPr>
              <w:t>spirin</w:t>
            </w:r>
          </w:p>
        </w:tc>
        <w:tc>
          <w:tcPr>
            <w:tcW w:w="2552" w:type="dxa"/>
            <w:shd w:val="clear" w:color="auto" w:fill="FFFFFF"/>
          </w:tcPr>
          <w:p w14:paraId="41E5C796" w14:textId="77777777" w:rsidR="0008784F" w:rsidRPr="00B57B36" w:rsidRDefault="0008784F" w:rsidP="005C5BBD">
            <w:pPr>
              <w:pStyle w:val="CETBodytext"/>
              <w:jc w:val="center"/>
              <w:rPr>
                <w:lang w:val="en-GB"/>
              </w:rPr>
            </w:pPr>
            <w:r>
              <w:rPr>
                <w:lang w:val="en-GB"/>
              </w:rPr>
              <w:t>1</w:t>
            </w:r>
          </w:p>
        </w:tc>
        <w:tc>
          <w:tcPr>
            <w:tcW w:w="1842" w:type="dxa"/>
            <w:shd w:val="clear" w:color="auto" w:fill="FFFFFF"/>
          </w:tcPr>
          <w:p w14:paraId="27269B5D" w14:textId="77777777" w:rsidR="0008784F" w:rsidRPr="00B57B36" w:rsidRDefault="0008784F" w:rsidP="005C5BBD">
            <w:pPr>
              <w:pStyle w:val="CETBodytext"/>
              <w:jc w:val="center"/>
              <w:rPr>
                <w:lang w:val="en-GB"/>
              </w:rPr>
            </w:pPr>
            <w:r>
              <w:rPr>
                <w:lang w:val="en-GB"/>
              </w:rPr>
              <w:t>1</w:t>
            </w:r>
          </w:p>
        </w:tc>
        <w:tc>
          <w:tcPr>
            <w:tcW w:w="2552" w:type="dxa"/>
            <w:shd w:val="clear" w:color="auto" w:fill="FFFFFF"/>
          </w:tcPr>
          <w:p w14:paraId="0F22F869" w14:textId="77777777" w:rsidR="0008784F" w:rsidRPr="00B57B36" w:rsidRDefault="0008784F" w:rsidP="005C5BBD">
            <w:pPr>
              <w:pStyle w:val="CETBodytext"/>
              <w:ind w:right="-1"/>
              <w:jc w:val="center"/>
              <w:rPr>
                <w:rFonts w:cs="Arial"/>
                <w:szCs w:val="18"/>
                <w:lang w:val="en-GB"/>
              </w:rPr>
            </w:pPr>
            <w:r>
              <w:rPr>
                <w:rFonts w:cs="Arial"/>
                <w:szCs w:val="18"/>
                <w:lang w:val="en-GB"/>
              </w:rPr>
              <w:t>1</w:t>
            </w:r>
          </w:p>
        </w:tc>
      </w:tr>
      <w:tr w:rsidR="0008784F" w:rsidRPr="00B57B36" w14:paraId="3887AD74" w14:textId="77777777" w:rsidTr="005C5BBD">
        <w:tc>
          <w:tcPr>
            <w:tcW w:w="1843" w:type="dxa"/>
            <w:shd w:val="clear" w:color="auto" w:fill="FFFFFF"/>
          </w:tcPr>
          <w:p w14:paraId="66AB2583" w14:textId="77777777" w:rsidR="0008784F" w:rsidRPr="00B57B36" w:rsidRDefault="0008784F" w:rsidP="005C5BBD">
            <w:pPr>
              <w:pStyle w:val="CETBodytext"/>
              <w:ind w:right="-1"/>
              <w:rPr>
                <w:rFonts w:cs="Arial"/>
                <w:szCs w:val="18"/>
                <w:lang w:val="en-GB"/>
              </w:rPr>
            </w:pPr>
            <w:r>
              <w:rPr>
                <w:rFonts w:cs="Arial"/>
                <w:szCs w:val="18"/>
                <w:lang w:val="en-GB"/>
              </w:rPr>
              <w:t>Cork</w:t>
            </w:r>
          </w:p>
        </w:tc>
        <w:tc>
          <w:tcPr>
            <w:tcW w:w="2552" w:type="dxa"/>
            <w:shd w:val="clear" w:color="auto" w:fill="FFFFFF"/>
          </w:tcPr>
          <w:p w14:paraId="4ECAFF89" w14:textId="77777777" w:rsidR="0008784F" w:rsidRPr="00B57B36" w:rsidRDefault="0008784F" w:rsidP="005C5BBD">
            <w:pPr>
              <w:pStyle w:val="CETBodytext"/>
              <w:ind w:right="-1"/>
              <w:jc w:val="center"/>
              <w:rPr>
                <w:rFonts w:cs="Arial"/>
                <w:szCs w:val="18"/>
                <w:lang w:val="en-GB"/>
              </w:rPr>
            </w:pPr>
            <w:r>
              <w:rPr>
                <w:rFonts w:cs="Arial"/>
                <w:szCs w:val="18"/>
                <w:lang w:val="en-GB"/>
              </w:rPr>
              <w:t>3</w:t>
            </w:r>
          </w:p>
        </w:tc>
        <w:tc>
          <w:tcPr>
            <w:tcW w:w="1842" w:type="dxa"/>
            <w:shd w:val="clear" w:color="auto" w:fill="FFFFFF"/>
          </w:tcPr>
          <w:p w14:paraId="5CBA08A7" w14:textId="77777777" w:rsidR="0008784F" w:rsidRPr="00B57B36" w:rsidRDefault="0008784F" w:rsidP="005C5BBD">
            <w:pPr>
              <w:pStyle w:val="CETBodytext"/>
              <w:ind w:right="-1"/>
              <w:jc w:val="center"/>
              <w:rPr>
                <w:rFonts w:cs="Arial"/>
                <w:szCs w:val="18"/>
                <w:lang w:val="en-GB"/>
              </w:rPr>
            </w:pPr>
            <w:r>
              <w:rPr>
                <w:rFonts w:cs="Arial"/>
                <w:szCs w:val="18"/>
                <w:lang w:val="en-GB"/>
              </w:rPr>
              <w:t>5</w:t>
            </w:r>
          </w:p>
        </w:tc>
        <w:tc>
          <w:tcPr>
            <w:tcW w:w="2552" w:type="dxa"/>
            <w:shd w:val="clear" w:color="auto" w:fill="FFFFFF"/>
          </w:tcPr>
          <w:p w14:paraId="67EADF5C" w14:textId="77777777" w:rsidR="0008784F" w:rsidRPr="00B57B36" w:rsidRDefault="0008784F" w:rsidP="005C5BBD">
            <w:pPr>
              <w:pStyle w:val="CETBodytext"/>
              <w:ind w:right="-1"/>
              <w:jc w:val="center"/>
              <w:rPr>
                <w:rFonts w:cs="Arial"/>
                <w:szCs w:val="18"/>
                <w:lang w:val="en-GB"/>
              </w:rPr>
            </w:pPr>
            <w:r>
              <w:rPr>
                <w:rFonts w:cs="Arial"/>
                <w:szCs w:val="18"/>
                <w:lang w:val="en-GB"/>
              </w:rPr>
              <w:t>4</w:t>
            </w:r>
          </w:p>
        </w:tc>
      </w:tr>
      <w:tr w:rsidR="0008784F" w:rsidRPr="00B57B36" w14:paraId="7BED2C0C" w14:textId="77777777" w:rsidTr="005C5BBD">
        <w:tc>
          <w:tcPr>
            <w:tcW w:w="1843" w:type="dxa"/>
            <w:shd w:val="clear" w:color="auto" w:fill="FFFFFF"/>
          </w:tcPr>
          <w:p w14:paraId="48161D99" w14:textId="77777777" w:rsidR="0008784F" w:rsidRDefault="0008784F" w:rsidP="005C5BBD">
            <w:pPr>
              <w:pStyle w:val="CETBodytext"/>
              <w:ind w:right="-1"/>
              <w:rPr>
                <w:rFonts w:cs="Arial"/>
                <w:szCs w:val="18"/>
                <w:lang w:val="en-GB"/>
              </w:rPr>
            </w:pPr>
            <w:r>
              <w:rPr>
                <w:rFonts w:cs="Arial"/>
                <w:szCs w:val="18"/>
                <w:lang w:val="en-GB"/>
              </w:rPr>
              <w:t>Corn starch</w:t>
            </w:r>
          </w:p>
        </w:tc>
        <w:tc>
          <w:tcPr>
            <w:tcW w:w="2552" w:type="dxa"/>
            <w:shd w:val="clear" w:color="auto" w:fill="FFFFFF"/>
          </w:tcPr>
          <w:p w14:paraId="137A43FC" w14:textId="77777777" w:rsidR="0008784F" w:rsidRPr="00B57B36" w:rsidRDefault="0008784F" w:rsidP="005C5BBD">
            <w:pPr>
              <w:pStyle w:val="CETBodytext"/>
              <w:ind w:right="-1"/>
              <w:jc w:val="center"/>
              <w:rPr>
                <w:rFonts w:cs="Arial"/>
                <w:szCs w:val="18"/>
                <w:lang w:val="en-GB"/>
              </w:rPr>
            </w:pPr>
            <w:r>
              <w:rPr>
                <w:rFonts w:cs="Arial"/>
                <w:szCs w:val="18"/>
                <w:lang w:val="en-GB"/>
              </w:rPr>
              <w:t>30</w:t>
            </w:r>
          </w:p>
        </w:tc>
        <w:tc>
          <w:tcPr>
            <w:tcW w:w="1842" w:type="dxa"/>
            <w:shd w:val="clear" w:color="auto" w:fill="FFFFFF"/>
          </w:tcPr>
          <w:p w14:paraId="548EE660" w14:textId="77777777" w:rsidR="0008784F" w:rsidRPr="00B57B36" w:rsidRDefault="0008784F" w:rsidP="005C5BBD">
            <w:pPr>
              <w:pStyle w:val="CETBodytext"/>
              <w:ind w:right="-1"/>
              <w:jc w:val="center"/>
              <w:rPr>
                <w:rFonts w:cs="Arial"/>
                <w:szCs w:val="18"/>
                <w:lang w:val="en-GB"/>
              </w:rPr>
            </w:pPr>
            <w:r>
              <w:rPr>
                <w:rFonts w:cs="Arial"/>
                <w:szCs w:val="18"/>
                <w:lang w:val="en-GB"/>
              </w:rPr>
              <w:t>16</w:t>
            </w:r>
          </w:p>
        </w:tc>
        <w:tc>
          <w:tcPr>
            <w:tcW w:w="2552" w:type="dxa"/>
            <w:shd w:val="clear" w:color="auto" w:fill="FFFFFF"/>
          </w:tcPr>
          <w:p w14:paraId="0928C3D3" w14:textId="77777777" w:rsidR="0008784F" w:rsidRPr="00B57B36" w:rsidRDefault="0008784F" w:rsidP="005C5BBD">
            <w:pPr>
              <w:pStyle w:val="CETBodytext"/>
              <w:ind w:right="-1"/>
              <w:jc w:val="center"/>
              <w:rPr>
                <w:rFonts w:cs="Arial"/>
                <w:szCs w:val="18"/>
                <w:lang w:val="en-GB"/>
              </w:rPr>
            </w:pPr>
            <w:r>
              <w:rPr>
                <w:rFonts w:cs="Arial"/>
                <w:szCs w:val="18"/>
                <w:lang w:val="en-GB"/>
              </w:rPr>
              <w:t>17</w:t>
            </w:r>
          </w:p>
        </w:tc>
      </w:tr>
      <w:tr w:rsidR="0008784F" w:rsidRPr="00B57B36" w14:paraId="226DC630" w14:textId="77777777" w:rsidTr="005C5BBD">
        <w:tc>
          <w:tcPr>
            <w:tcW w:w="1843" w:type="dxa"/>
            <w:shd w:val="clear" w:color="auto" w:fill="FFFFFF"/>
          </w:tcPr>
          <w:p w14:paraId="54BFC39E" w14:textId="77777777" w:rsidR="0008784F" w:rsidRDefault="0008784F" w:rsidP="005C5BBD">
            <w:pPr>
              <w:pStyle w:val="CETBodytext"/>
              <w:ind w:right="-1"/>
              <w:rPr>
                <w:rFonts w:cs="Arial"/>
                <w:szCs w:val="18"/>
                <w:lang w:val="en-GB"/>
              </w:rPr>
            </w:pPr>
            <w:r>
              <w:rPr>
                <w:rFonts w:cs="Arial"/>
                <w:szCs w:val="18"/>
                <w:lang w:val="en-GB"/>
              </w:rPr>
              <w:t xml:space="preserve">Sugar </w:t>
            </w:r>
            <w:r w:rsidRPr="00DC77E4">
              <w:rPr>
                <w:lang w:val="en-GB"/>
              </w:rPr>
              <w:t>d</w:t>
            </w:r>
            <w:r w:rsidRPr="00DC77E4">
              <w:rPr>
                <w:vertAlign w:val="subscript"/>
                <w:lang w:val="en-GB"/>
              </w:rPr>
              <w:t>50</w:t>
            </w:r>
            <w:r w:rsidRPr="00DC77E4">
              <w:rPr>
                <w:lang w:val="en-GB"/>
              </w:rPr>
              <w:t>=135</w:t>
            </w:r>
            <w:r>
              <w:rPr>
                <w:lang w:val="en-GB"/>
              </w:rPr>
              <w:t xml:space="preserve"> </w:t>
            </w:r>
            <w:r w:rsidRPr="00DC77E4">
              <w:rPr>
                <w:lang w:val="en-GB"/>
              </w:rPr>
              <w:t>µm</w:t>
            </w:r>
          </w:p>
        </w:tc>
        <w:tc>
          <w:tcPr>
            <w:tcW w:w="2552" w:type="dxa"/>
            <w:shd w:val="clear" w:color="auto" w:fill="FFFFFF"/>
          </w:tcPr>
          <w:p w14:paraId="5BC05698" w14:textId="77777777" w:rsidR="0008784F" w:rsidRPr="00B57B36" w:rsidRDefault="0008784F" w:rsidP="005C5BBD">
            <w:pPr>
              <w:pStyle w:val="CETBodytext"/>
              <w:ind w:right="-1"/>
              <w:jc w:val="center"/>
              <w:rPr>
                <w:rFonts w:cs="Arial"/>
                <w:szCs w:val="18"/>
                <w:lang w:val="en-GB"/>
              </w:rPr>
            </w:pPr>
            <w:r>
              <w:rPr>
                <w:rFonts w:cs="Arial"/>
                <w:szCs w:val="18"/>
                <w:lang w:val="en-GB"/>
              </w:rPr>
              <w:t>55</w:t>
            </w:r>
          </w:p>
        </w:tc>
        <w:tc>
          <w:tcPr>
            <w:tcW w:w="1842" w:type="dxa"/>
            <w:shd w:val="clear" w:color="auto" w:fill="FFFFFF"/>
          </w:tcPr>
          <w:p w14:paraId="7CC6E905" w14:textId="77777777" w:rsidR="0008784F" w:rsidRPr="00B57B36" w:rsidRDefault="0008784F" w:rsidP="005C5BBD">
            <w:pPr>
              <w:pStyle w:val="CETBodytext"/>
              <w:ind w:right="-1"/>
              <w:jc w:val="center"/>
              <w:rPr>
                <w:rFonts w:cs="Arial"/>
                <w:szCs w:val="18"/>
                <w:lang w:val="en-GB"/>
              </w:rPr>
            </w:pPr>
            <w:r>
              <w:rPr>
                <w:rFonts w:cs="Arial"/>
                <w:szCs w:val="18"/>
                <w:lang w:val="en-GB"/>
              </w:rPr>
              <w:t>6</w:t>
            </w:r>
          </w:p>
        </w:tc>
        <w:tc>
          <w:tcPr>
            <w:tcW w:w="2552" w:type="dxa"/>
            <w:shd w:val="clear" w:color="auto" w:fill="FFFFFF"/>
          </w:tcPr>
          <w:p w14:paraId="75E662EB" w14:textId="77777777" w:rsidR="0008784F" w:rsidRPr="00B57B36" w:rsidRDefault="0008784F" w:rsidP="005C5BBD">
            <w:pPr>
              <w:pStyle w:val="CETBodytext"/>
              <w:ind w:right="-1"/>
              <w:jc w:val="center"/>
              <w:rPr>
                <w:rFonts w:cs="Arial"/>
                <w:szCs w:val="18"/>
                <w:lang w:val="en-GB"/>
              </w:rPr>
            </w:pPr>
            <w:r>
              <w:rPr>
                <w:rFonts w:cs="Arial"/>
                <w:szCs w:val="18"/>
                <w:lang w:val="en-GB"/>
              </w:rPr>
              <w:t>21</w:t>
            </w:r>
          </w:p>
        </w:tc>
      </w:tr>
      <w:tr w:rsidR="0008784F" w:rsidRPr="00B57B36" w14:paraId="31C20BB0" w14:textId="77777777" w:rsidTr="005C5BBD">
        <w:tc>
          <w:tcPr>
            <w:tcW w:w="1843" w:type="dxa"/>
            <w:shd w:val="clear" w:color="auto" w:fill="FFFFFF"/>
          </w:tcPr>
          <w:p w14:paraId="6858D9CE" w14:textId="77777777" w:rsidR="0008784F" w:rsidRDefault="0008784F" w:rsidP="005C5BBD">
            <w:pPr>
              <w:pStyle w:val="CETBodytext"/>
              <w:ind w:right="-1"/>
              <w:rPr>
                <w:rFonts w:cs="Arial"/>
                <w:szCs w:val="18"/>
                <w:lang w:val="en-GB"/>
              </w:rPr>
            </w:pPr>
            <w:r>
              <w:rPr>
                <w:rFonts w:cs="Arial"/>
                <w:szCs w:val="18"/>
                <w:lang w:val="en-GB"/>
              </w:rPr>
              <w:t xml:space="preserve">Sugar </w:t>
            </w:r>
            <w:r w:rsidRPr="00DC77E4">
              <w:rPr>
                <w:lang w:val="en-GB"/>
              </w:rPr>
              <w:t>d</w:t>
            </w:r>
            <w:r w:rsidRPr="00DC77E4">
              <w:rPr>
                <w:vertAlign w:val="subscript"/>
                <w:lang w:val="en-GB"/>
              </w:rPr>
              <w:t>50</w:t>
            </w:r>
            <w:r w:rsidRPr="00DC77E4">
              <w:rPr>
                <w:lang w:val="en-GB"/>
              </w:rPr>
              <w:t>=</w:t>
            </w:r>
            <w:r>
              <w:rPr>
                <w:lang w:val="en-GB"/>
              </w:rPr>
              <w:t xml:space="preserve">34 </w:t>
            </w:r>
            <w:r w:rsidRPr="00DC77E4">
              <w:rPr>
                <w:lang w:val="en-GB"/>
              </w:rPr>
              <w:t>µm</w:t>
            </w:r>
          </w:p>
        </w:tc>
        <w:tc>
          <w:tcPr>
            <w:tcW w:w="2552" w:type="dxa"/>
            <w:shd w:val="clear" w:color="auto" w:fill="FFFFFF"/>
          </w:tcPr>
          <w:p w14:paraId="33A8A0C8" w14:textId="77777777" w:rsidR="0008784F" w:rsidRPr="00B57B36" w:rsidRDefault="0008784F" w:rsidP="005C5BBD">
            <w:pPr>
              <w:pStyle w:val="CETBodytext"/>
              <w:ind w:right="-1"/>
              <w:jc w:val="center"/>
              <w:rPr>
                <w:rFonts w:cs="Arial"/>
                <w:szCs w:val="18"/>
                <w:lang w:val="en-GB"/>
              </w:rPr>
            </w:pPr>
            <w:r>
              <w:rPr>
                <w:rFonts w:cs="Arial"/>
                <w:szCs w:val="18"/>
                <w:lang w:val="en-GB"/>
              </w:rPr>
              <w:t>20</w:t>
            </w:r>
          </w:p>
        </w:tc>
        <w:tc>
          <w:tcPr>
            <w:tcW w:w="1842" w:type="dxa"/>
            <w:shd w:val="clear" w:color="auto" w:fill="FFFFFF"/>
          </w:tcPr>
          <w:p w14:paraId="672CF68A" w14:textId="77777777" w:rsidR="0008784F" w:rsidRPr="00B57B36" w:rsidRDefault="0008784F" w:rsidP="005C5BBD">
            <w:pPr>
              <w:pStyle w:val="CETBodytext"/>
              <w:ind w:right="-1"/>
              <w:jc w:val="center"/>
              <w:rPr>
                <w:rFonts w:cs="Arial"/>
                <w:szCs w:val="18"/>
                <w:lang w:val="en-GB"/>
              </w:rPr>
            </w:pPr>
            <w:r>
              <w:rPr>
                <w:rFonts w:cs="Arial"/>
                <w:szCs w:val="18"/>
                <w:lang w:val="en-GB"/>
              </w:rPr>
              <w:t>9</w:t>
            </w:r>
          </w:p>
        </w:tc>
        <w:tc>
          <w:tcPr>
            <w:tcW w:w="2552" w:type="dxa"/>
            <w:shd w:val="clear" w:color="auto" w:fill="FFFFFF"/>
          </w:tcPr>
          <w:p w14:paraId="42FAFCD3" w14:textId="77777777" w:rsidR="0008784F" w:rsidRPr="00B57B36" w:rsidRDefault="0008784F" w:rsidP="005C5BBD">
            <w:pPr>
              <w:pStyle w:val="CETBodytext"/>
              <w:ind w:right="-1"/>
              <w:jc w:val="center"/>
              <w:rPr>
                <w:rFonts w:cs="Arial"/>
                <w:szCs w:val="18"/>
                <w:lang w:val="en-GB"/>
              </w:rPr>
            </w:pPr>
            <w:r>
              <w:rPr>
                <w:rFonts w:cs="Arial"/>
                <w:szCs w:val="18"/>
                <w:lang w:val="en-GB"/>
              </w:rPr>
              <w:t>5</w:t>
            </w:r>
          </w:p>
        </w:tc>
      </w:tr>
      <w:tr w:rsidR="0008784F" w:rsidRPr="00B57B36" w14:paraId="098A2691" w14:textId="77777777" w:rsidTr="005C5BBD">
        <w:tc>
          <w:tcPr>
            <w:tcW w:w="1843" w:type="dxa"/>
            <w:shd w:val="clear" w:color="auto" w:fill="FFFFFF"/>
          </w:tcPr>
          <w:p w14:paraId="7C471B07" w14:textId="77777777" w:rsidR="0008784F" w:rsidRDefault="0008784F" w:rsidP="005C5BBD">
            <w:pPr>
              <w:pStyle w:val="CETBodytext"/>
              <w:ind w:right="-1"/>
              <w:rPr>
                <w:rFonts w:cs="Arial"/>
                <w:szCs w:val="18"/>
                <w:lang w:val="en-GB"/>
              </w:rPr>
            </w:pPr>
            <w:r>
              <w:rPr>
                <w:rFonts w:cs="Arial"/>
                <w:szCs w:val="18"/>
                <w:lang w:val="en-GB"/>
              </w:rPr>
              <w:t>Wheat flour</w:t>
            </w:r>
          </w:p>
        </w:tc>
        <w:tc>
          <w:tcPr>
            <w:tcW w:w="2552" w:type="dxa"/>
            <w:shd w:val="clear" w:color="auto" w:fill="FFFFFF"/>
          </w:tcPr>
          <w:p w14:paraId="4EE4CF4E" w14:textId="77777777" w:rsidR="0008784F" w:rsidRPr="00B57B36" w:rsidRDefault="0008784F" w:rsidP="005C5BBD">
            <w:pPr>
              <w:pStyle w:val="CETBodytext"/>
              <w:ind w:right="-1"/>
              <w:jc w:val="center"/>
              <w:rPr>
                <w:rFonts w:cs="Arial"/>
                <w:szCs w:val="18"/>
                <w:lang w:val="en-GB"/>
              </w:rPr>
            </w:pPr>
            <w:r>
              <w:rPr>
                <w:rFonts w:cs="Arial"/>
                <w:szCs w:val="18"/>
                <w:lang w:val="en-GB"/>
              </w:rPr>
              <w:t>30</w:t>
            </w:r>
          </w:p>
        </w:tc>
        <w:tc>
          <w:tcPr>
            <w:tcW w:w="1842" w:type="dxa"/>
            <w:shd w:val="clear" w:color="auto" w:fill="FFFFFF"/>
          </w:tcPr>
          <w:p w14:paraId="3AF1D59A" w14:textId="77777777" w:rsidR="0008784F" w:rsidRPr="00B57B36" w:rsidRDefault="0008784F" w:rsidP="005C5BBD">
            <w:pPr>
              <w:pStyle w:val="CETBodytext"/>
              <w:ind w:right="-1"/>
              <w:jc w:val="center"/>
              <w:rPr>
                <w:rFonts w:cs="Arial"/>
                <w:szCs w:val="18"/>
                <w:lang w:val="en-GB"/>
              </w:rPr>
            </w:pPr>
            <w:r>
              <w:rPr>
                <w:rFonts w:cs="Arial"/>
                <w:szCs w:val="18"/>
                <w:lang w:val="en-GB"/>
              </w:rPr>
              <w:t>14</w:t>
            </w:r>
          </w:p>
        </w:tc>
        <w:tc>
          <w:tcPr>
            <w:tcW w:w="2552" w:type="dxa"/>
            <w:shd w:val="clear" w:color="auto" w:fill="FFFFFF"/>
          </w:tcPr>
          <w:p w14:paraId="6A9C4EDB" w14:textId="77777777" w:rsidR="0008784F" w:rsidRPr="00B57B36" w:rsidRDefault="0008784F" w:rsidP="005C5BBD">
            <w:pPr>
              <w:pStyle w:val="CETBodytext"/>
              <w:ind w:right="-1"/>
              <w:jc w:val="center"/>
              <w:rPr>
                <w:rFonts w:cs="Arial"/>
                <w:szCs w:val="18"/>
                <w:lang w:val="en-GB"/>
              </w:rPr>
            </w:pPr>
            <w:r>
              <w:rPr>
                <w:rFonts w:cs="Arial"/>
                <w:szCs w:val="18"/>
                <w:lang w:val="en-GB"/>
              </w:rPr>
              <w:t>25</w:t>
            </w:r>
          </w:p>
        </w:tc>
      </w:tr>
    </w:tbl>
    <w:p w14:paraId="13F63795" w14:textId="77777777" w:rsidR="0008784F" w:rsidRDefault="0008784F" w:rsidP="0008784F">
      <w:pPr>
        <w:pStyle w:val="CETBodytext"/>
        <w:rPr>
          <w:lang w:val="en-GB"/>
        </w:rPr>
      </w:pPr>
    </w:p>
    <w:p w14:paraId="67BF1DBA" w14:textId="72359C79" w:rsidR="0008784F" w:rsidRDefault="0008784F" w:rsidP="0008784F">
      <w:pPr>
        <w:pStyle w:val="CETBodytext"/>
        <w:rPr>
          <w:lang w:val="en-GB"/>
        </w:rPr>
      </w:pPr>
      <w:r>
        <w:rPr>
          <w:lang w:val="en-GB"/>
        </w:rPr>
        <w:t xml:space="preserve">Respectively, </w:t>
      </w:r>
      <w:r w:rsidRPr="0035501C">
        <w:rPr>
          <w:lang w:val="en-GB"/>
        </w:rPr>
        <w:t>Figure 1</w:t>
      </w:r>
      <w:r w:rsidR="003E4C8E">
        <w:rPr>
          <w:lang w:val="en-GB"/>
        </w:rPr>
        <w:t>a</w:t>
      </w:r>
      <w:r>
        <w:rPr>
          <w:lang w:val="en-GB"/>
        </w:rPr>
        <w:t xml:space="preserve"> and Figure </w:t>
      </w:r>
      <w:r w:rsidR="003E4C8E">
        <w:rPr>
          <w:lang w:val="en-GB"/>
        </w:rPr>
        <w:t>1b</w:t>
      </w:r>
      <w:r>
        <w:rPr>
          <w:lang w:val="en-GB"/>
        </w:rPr>
        <w:t xml:space="preserve"> </w:t>
      </w:r>
      <w:r w:rsidRPr="0035501C">
        <w:rPr>
          <w:lang w:val="en-GB"/>
        </w:rPr>
        <w:t xml:space="preserve">show the results obtained with the simplified </w:t>
      </w:r>
      <w:r>
        <w:rPr>
          <w:lang w:val="en-GB"/>
        </w:rPr>
        <w:t xml:space="preserve">and complete </w:t>
      </w:r>
      <w:r w:rsidRPr="0035501C">
        <w:rPr>
          <w:lang w:val="en-GB"/>
        </w:rPr>
        <w:t>method</w:t>
      </w:r>
      <w:r>
        <w:rPr>
          <w:lang w:val="en-GB"/>
        </w:rPr>
        <w:t xml:space="preserve"> </w:t>
      </w:r>
      <w:r w:rsidRPr="0035501C">
        <w:rPr>
          <w:lang w:val="en-GB"/>
        </w:rPr>
        <w:t>compared with the MIE experimental data in a graph.</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3E4C8E" w14:paraId="52B08DBD" w14:textId="77777777" w:rsidTr="00367F91">
        <w:tc>
          <w:tcPr>
            <w:tcW w:w="4388" w:type="dxa"/>
          </w:tcPr>
          <w:p w14:paraId="572AFF18" w14:textId="0F6A970F" w:rsidR="003E4C8E" w:rsidRDefault="003E4C8E" w:rsidP="0008784F">
            <w:pPr>
              <w:pStyle w:val="CETBodytext"/>
              <w:rPr>
                <w:lang w:val="en-GB"/>
              </w:rPr>
            </w:pPr>
            <w:r w:rsidRPr="00960749">
              <w:rPr>
                <w:rFonts w:ascii="Times New Roman" w:hAnsi="Times New Roman"/>
                <w:noProof/>
                <w:sz w:val="26"/>
                <w:szCs w:val="26"/>
              </w:rPr>
              <w:drawing>
                <wp:inline distT="0" distB="0" distL="0" distR="0" wp14:anchorId="5E2FE715" wp14:editId="4E283CBB">
                  <wp:extent cx="2659792" cy="2572871"/>
                  <wp:effectExtent l="0" t="0" r="7620" b="0"/>
                  <wp:docPr id="1044967249" name="Immagine 4"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magine 58" descr="Immagine che contiene grafico&#10;&#10;Descrizione generata automaticamente"/>
                          <pic:cNvPicPr/>
                        </pic:nvPicPr>
                        <pic:blipFill rotWithShape="1">
                          <a:blip r:embed="rId10">
                            <a:extLst>
                              <a:ext uri="{28A0092B-C50C-407E-A947-70E740481C1C}">
                                <a14:useLocalDpi xmlns:a14="http://schemas.microsoft.com/office/drawing/2010/main" val="0"/>
                              </a:ext>
                            </a:extLst>
                          </a:blip>
                          <a:srcRect t="3371" r="5375"/>
                          <a:stretch/>
                        </pic:blipFill>
                        <pic:spPr bwMode="auto">
                          <a:xfrm>
                            <a:off x="0" y="0"/>
                            <a:ext cx="2662949" cy="2575925"/>
                          </a:xfrm>
                          <a:prstGeom prst="rect">
                            <a:avLst/>
                          </a:prstGeom>
                          <a:ln>
                            <a:noFill/>
                          </a:ln>
                          <a:extLst>
                            <a:ext uri="{53640926-AAD7-44D8-BBD7-CCE9431645EC}">
                              <a14:shadowObscured xmlns:a14="http://schemas.microsoft.com/office/drawing/2010/main"/>
                            </a:ext>
                          </a:extLst>
                        </pic:spPr>
                      </pic:pic>
                    </a:graphicData>
                  </a:graphic>
                </wp:inline>
              </w:drawing>
            </w:r>
            <w:r>
              <w:rPr>
                <w:noProof/>
              </w:rPr>
              <w:t>a)</w:t>
            </w:r>
            <w:r w:rsidRPr="00960749">
              <w:rPr>
                <w:noProof/>
              </w:rPr>
              <w:t xml:space="preserve"> </w:t>
            </w:r>
          </w:p>
        </w:tc>
        <w:tc>
          <w:tcPr>
            <w:tcW w:w="4389" w:type="dxa"/>
          </w:tcPr>
          <w:p w14:paraId="27892080" w14:textId="5D6D3E8F" w:rsidR="003E4C8E" w:rsidRDefault="003E4C8E" w:rsidP="0008784F">
            <w:pPr>
              <w:pStyle w:val="CETBodytext"/>
              <w:rPr>
                <w:lang w:val="en-GB"/>
              </w:rPr>
            </w:pPr>
            <w:r w:rsidRPr="00960749">
              <w:rPr>
                <w:noProof/>
              </w:rPr>
              <w:drawing>
                <wp:inline distT="0" distB="0" distL="0" distR="0" wp14:anchorId="079BCCB4" wp14:editId="5D844A0F">
                  <wp:extent cx="2668681" cy="2564707"/>
                  <wp:effectExtent l="0" t="0" r="0" b="7620"/>
                  <wp:docPr id="771494770" name="Immagine 6"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magine 59" descr="Immagine che contiene grafico&#10;&#10;Descrizione generata automaticamente"/>
                          <pic:cNvPicPr/>
                        </pic:nvPicPr>
                        <pic:blipFill rotWithShape="1">
                          <a:blip r:embed="rId11">
                            <a:extLst>
                              <a:ext uri="{28A0092B-C50C-407E-A947-70E740481C1C}">
                                <a14:useLocalDpi xmlns:a14="http://schemas.microsoft.com/office/drawing/2010/main" val="0"/>
                              </a:ext>
                            </a:extLst>
                          </a:blip>
                          <a:srcRect t="4392" r="5648"/>
                          <a:stretch/>
                        </pic:blipFill>
                        <pic:spPr bwMode="auto">
                          <a:xfrm>
                            <a:off x="0" y="0"/>
                            <a:ext cx="2676717" cy="2572430"/>
                          </a:xfrm>
                          <a:prstGeom prst="rect">
                            <a:avLst/>
                          </a:prstGeom>
                          <a:ln>
                            <a:noFill/>
                          </a:ln>
                          <a:extLst>
                            <a:ext uri="{53640926-AAD7-44D8-BBD7-CCE9431645EC}">
                              <a14:shadowObscured xmlns:a14="http://schemas.microsoft.com/office/drawing/2010/main"/>
                            </a:ext>
                          </a:extLst>
                        </pic:spPr>
                      </pic:pic>
                    </a:graphicData>
                  </a:graphic>
                </wp:inline>
              </w:drawing>
            </w:r>
            <w:r>
              <w:rPr>
                <w:lang w:val="en-GB"/>
              </w:rPr>
              <w:t>b)</w:t>
            </w:r>
          </w:p>
        </w:tc>
      </w:tr>
      <w:tr w:rsidR="003E4C8E" w14:paraId="38064551" w14:textId="77777777" w:rsidTr="00D93CDF">
        <w:tc>
          <w:tcPr>
            <w:tcW w:w="8777" w:type="dxa"/>
            <w:gridSpan w:val="2"/>
          </w:tcPr>
          <w:p w14:paraId="0F151D00" w14:textId="44C63ADC" w:rsidR="003E4C8E" w:rsidRDefault="003E4C8E" w:rsidP="00367F91">
            <w:pPr>
              <w:pStyle w:val="CETBodytext"/>
              <w:jc w:val="center"/>
              <w:rPr>
                <w:lang w:val="en-GB"/>
              </w:rPr>
            </w:pPr>
            <w:r w:rsidRPr="0025093E">
              <w:rPr>
                <w:rFonts w:ascii="Times New Roman" w:hAnsi="Times New Roman"/>
                <w:noProof/>
                <w:sz w:val="20"/>
              </w:rPr>
              <mc:AlternateContent>
                <mc:Choice Requires="wpg">
                  <w:drawing>
                    <wp:inline distT="0" distB="0" distL="0" distR="0" wp14:anchorId="03CCD0E2" wp14:editId="645DCDA4">
                      <wp:extent cx="1137920" cy="941705"/>
                      <wp:effectExtent l="0" t="0" r="24130" b="0"/>
                      <wp:docPr id="1419401507" name="Gruppo 7"/>
                      <wp:cNvGraphicFramePr/>
                      <a:graphic xmlns:a="http://schemas.openxmlformats.org/drawingml/2006/main">
                        <a:graphicData uri="http://schemas.microsoft.com/office/word/2010/wordprocessingGroup">
                          <wpg:wgp>
                            <wpg:cNvGrpSpPr/>
                            <wpg:grpSpPr>
                              <a:xfrm>
                                <a:off x="0" y="0"/>
                                <a:ext cx="1137920" cy="941705"/>
                                <a:chOff x="0" y="0"/>
                                <a:chExt cx="1328420" cy="1154202"/>
                              </a:xfrm>
                            </wpg:grpSpPr>
                            <wps:wsp>
                              <wps:cNvPr id="1655741634" name="Casella di testo 1655741634"/>
                              <wps:cNvSpPr txBox="1"/>
                              <wps:spPr>
                                <a:xfrm>
                                  <a:off x="175844" y="69"/>
                                  <a:ext cx="747513" cy="226441"/>
                                </a:xfrm>
                                <a:prstGeom prst="rect">
                                  <a:avLst/>
                                </a:prstGeom>
                                <a:noFill/>
                                <a:ln w="6350">
                                  <a:noFill/>
                                </a:ln>
                              </wps:spPr>
                              <wps:txbx>
                                <w:txbxContent>
                                  <w:p w14:paraId="529F31B6" w14:textId="77777777" w:rsidR="003E4C8E" w:rsidRPr="0025093E" w:rsidRDefault="003E4C8E" w:rsidP="003E4C8E">
                                    <w:pPr>
                                      <w:rPr>
                                        <w:sz w:val="14"/>
                                        <w:szCs w:val="14"/>
                                      </w:rPr>
                                    </w:pPr>
                                    <w:r>
                                      <w:rPr>
                                        <w:sz w:val="14"/>
                                        <w:szCs w:val="14"/>
                                      </w:rPr>
                                      <w:t>Wheat flour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930656563" name="Gruppo 1930656563"/>
                              <wpg:cNvGrpSpPr/>
                              <wpg:grpSpPr>
                                <a:xfrm>
                                  <a:off x="0" y="0"/>
                                  <a:ext cx="1328420" cy="1154202"/>
                                  <a:chOff x="0" y="0"/>
                                  <a:chExt cx="1328420" cy="1154202"/>
                                </a:xfrm>
                              </wpg:grpSpPr>
                              <wps:wsp>
                                <wps:cNvPr id="1809681041" name="Rettangolo 1809681041"/>
                                <wps:cNvSpPr/>
                                <wps:spPr>
                                  <a:xfrm>
                                    <a:off x="0" y="0"/>
                                    <a:ext cx="1328420"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816817" name="Connettore 1804816817"/>
                                <wps:cNvSpPr/>
                                <wps:spPr>
                                  <a:xfrm>
                                    <a:off x="52386" y="404708"/>
                                    <a:ext cx="123825" cy="123825"/>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489824" name="Connettore 505489824"/>
                                <wps:cNvSpPr/>
                                <wps:spPr>
                                  <a:xfrm>
                                    <a:off x="57198" y="57288"/>
                                    <a:ext cx="123825" cy="123825"/>
                                  </a:xfrm>
                                  <a:prstGeom prst="flowChartConnector">
                                    <a:avLst/>
                                  </a:prstGeom>
                                  <a:solidFill>
                                    <a:srgbClr val="0DE4FB"/>
                                  </a:solidFill>
                                  <a:ln>
                                    <a:solidFill>
                                      <a:srgbClr val="0DE4F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640525" name="Connettore 1237640525"/>
                                <wps:cNvSpPr/>
                                <wps:spPr>
                                  <a:xfrm>
                                    <a:off x="52406" y="590509"/>
                                    <a:ext cx="123825" cy="123825"/>
                                  </a:xfrm>
                                  <a:prstGeom prst="flowChartConnector">
                                    <a:avLst/>
                                  </a:prstGeom>
                                  <a:solidFill>
                                    <a:srgbClr val="FF09ED"/>
                                  </a:solidFill>
                                  <a:ln>
                                    <a:solidFill>
                                      <a:srgbClr val="FF09E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566938" name="Connettore 1017566938"/>
                                <wps:cNvSpPr/>
                                <wps:spPr>
                                  <a:xfrm>
                                    <a:off x="52406" y="239049"/>
                                    <a:ext cx="123825" cy="123825"/>
                                  </a:xfrm>
                                  <a:prstGeom prst="flowChartConnector">
                                    <a:avLst/>
                                  </a:prstGeom>
                                  <a:solidFill>
                                    <a:srgbClr val="15FF09"/>
                                  </a:solidFill>
                                  <a:ln>
                                    <a:solidFill>
                                      <a:srgbClr val="15FF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08517" name="Connettore 180308517"/>
                                <wps:cNvSpPr/>
                                <wps:spPr>
                                  <a:xfrm>
                                    <a:off x="52388" y="766763"/>
                                    <a:ext cx="123825" cy="123825"/>
                                  </a:xfrm>
                                  <a:prstGeom prst="flowChartConnector">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5034060" name="Connettore 1905034060"/>
                                <wps:cNvSpPr/>
                                <wps:spPr>
                                  <a:xfrm>
                                    <a:off x="52388" y="942975"/>
                                    <a:ext cx="123825" cy="123825"/>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772938" name="Casella di testo 1094772938"/>
                                <wps:cNvSpPr txBox="1"/>
                                <wps:spPr>
                                  <a:xfrm>
                                    <a:off x="171148" y="366078"/>
                                    <a:ext cx="753410" cy="224106"/>
                                  </a:xfrm>
                                  <a:prstGeom prst="rect">
                                    <a:avLst/>
                                  </a:prstGeom>
                                  <a:noFill/>
                                  <a:ln w="6350">
                                    <a:noFill/>
                                  </a:ln>
                                </wps:spPr>
                                <wps:txbx>
                                  <w:txbxContent>
                                    <w:p w14:paraId="61F6AB45" w14:textId="77777777" w:rsidR="003E4C8E" w:rsidRPr="0025093E" w:rsidRDefault="003E4C8E" w:rsidP="003E4C8E">
                                      <w:pPr>
                                        <w:rPr>
                                          <w:sz w:val="14"/>
                                          <w:szCs w:val="14"/>
                                        </w:rPr>
                                      </w:pPr>
                                      <w:r>
                                        <w:rPr>
                                          <w:sz w:val="14"/>
                                          <w:szCs w:val="14"/>
                                        </w:rPr>
                                        <w:t>Corn starch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29090574" name="Casella di testo 1429090574"/>
                                <wps:cNvSpPr txBox="1"/>
                                <wps:spPr>
                                  <a:xfrm>
                                    <a:off x="175820" y="527553"/>
                                    <a:ext cx="1079341" cy="291027"/>
                                  </a:xfrm>
                                  <a:prstGeom prst="rect">
                                    <a:avLst/>
                                  </a:prstGeom>
                                  <a:noFill/>
                                  <a:ln w="6350">
                                    <a:noFill/>
                                  </a:ln>
                                </wps:spPr>
                                <wps:txbx>
                                  <w:txbxContent>
                                    <w:p w14:paraId="02564A0C" w14:textId="77777777" w:rsidR="003E4C8E" w:rsidRPr="0025093E" w:rsidRDefault="003E4C8E" w:rsidP="003E4C8E">
                                      <w:pPr>
                                        <w:rPr>
                                          <w:sz w:val="14"/>
                                          <w:szCs w:val="14"/>
                                        </w:rPr>
                                      </w:pPr>
                                      <w:r>
                                        <w:rPr>
                                          <w:sz w:val="14"/>
                                          <w:szCs w:val="14"/>
                                        </w:rPr>
                                        <w:t>Sugar</w:t>
                                      </w:r>
                                      <w:r w:rsidRPr="0025093E">
                                        <w:rPr>
                                          <w:sz w:val="14"/>
                                          <w:szCs w:val="14"/>
                                        </w:rPr>
                                        <w:t xml:space="preserve"> (d</w:t>
                                      </w:r>
                                      <w:r w:rsidRPr="0025093E">
                                        <w:rPr>
                                          <w:sz w:val="14"/>
                                          <w:szCs w:val="14"/>
                                          <w:vertAlign w:val="subscript"/>
                                        </w:rPr>
                                        <w:t>50</w:t>
                                      </w:r>
                                      <w:r w:rsidRPr="0025093E">
                                        <w:rPr>
                                          <w:sz w:val="14"/>
                                          <w:szCs w:val="14"/>
                                        </w:rPr>
                                        <w:t>=34</w:t>
                                      </w:r>
                                      <w:r>
                                        <w:rPr>
                                          <w:sz w:val="14"/>
                                          <w:szCs w:val="14"/>
                                        </w:rPr>
                                        <w:t xml:space="preserve"> </w:t>
                                      </w:r>
                                      <w:r w:rsidRPr="0025093E">
                                        <w:rPr>
                                          <w:sz w:val="14"/>
                                          <w:szCs w:val="14"/>
                                        </w:rPr>
                                        <w:t>µm)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9001255" name="Casella di testo 429001255"/>
                                <wps:cNvSpPr txBox="1"/>
                                <wps:spPr>
                                  <a:xfrm>
                                    <a:off x="175842" y="181459"/>
                                    <a:ext cx="1137163" cy="246673"/>
                                  </a:xfrm>
                                  <a:prstGeom prst="rect">
                                    <a:avLst/>
                                  </a:prstGeom>
                                  <a:noFill/>
                                  <a:ln w="6350">
                                    <a:noFill/>
                                  </a:ln>
                                </wps:spPr>
                                <wps:txbx>
                                  <w:txbxContent>
                                    <w:p w14:paraId="587BEB98" w14:textId="77777777" w:rsidR="003E4C8E" w:rsidRPr="0025093E" w:rsidRDefault="003E4C8E" w:rsidP="003E4C8E">
                                      <w:pPr>
                                        <w:rPr>
                                          <w:sz w:val="14"/>
                                          <w:szCs w:val="14"/>
                                        </w:rPr>
                                      </w:pPr>
                                      <w:r>
                                        <w:rPr>
                                          <w:sz w:val="14"/>
                                          <w:szCs w:val="14"/>
                                        </w:rPr>
                                        <w:t>Sugar</w:t>
                                      </w:r>
                                      <w:r w:rsidRPr="0025093E">
                                        <w:rPr>
                                          <w:sz w:val="14"/>
                                          <w:szCs w:val="14"/>
                                        </w:rPr>
                                        <w:t xml:space="preserve"> (d</w:t>
                                      </w:r>
                                      <w:r w:rsidRPr="0025093E">
                                        <w:rPr>
                                          <w:sz w:val="14"/>
                                          <w:szCs w:val="14"/>
                                          <w:vertAlign w:val="subscript"/>
                                        </w:rPr>
                                        <w:t>50</w:t>
                                      </w:r>
                                      <w:r w:rsidRPr="0025093E">
                                        <w:rPr>
                                          <w:sz w:val="14"/>
                                          <w:szCs w:val="14"/>
                                        </w:rPr>
                                        <w:t>=135</w:t>
                                      </w:r>
                                      <w:r>
                                        <w:rPr>
                                          <w:sz w:val="14"/>
                                          <w:szCs w:val="14"/>
                                        </w:rPr>
                                        <w:t xml:space="preserve"> </w:t>
                                      </w:r>
                                      <w:r w:rsidRPr="0025093E">
                                        <w:rPr>
                                          <w:sz w:val="14"/>
                                          <w:szCs w:val="14"/>
                                        </w:rPr>
                                        <w:t>µm)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40186745" name="Casella di testo 840186745"/>
                                <wps:cNvSpPr txBox="1"/>
                                <wps:spPr>
                                  <a:xfrm>
                                    <a:off x="175961" y="708340"/>
                                    <a:ext cx="435957" cy="225651"/>
                                  </a:xfrm>
                                  <a:prstGeom prst="rect">
                                    <a:avLst/>
                                  </a:prstGeom>
                                  <a:noFill/>
                                  <a:ln w="6350">
                                    <a:noFill/>
                                  </a:ln>
                                </wps:spPr>
                                <wps:txbx>
                                  <w:txbxContent>
                                    <w:p w14:paraId="0D603DBA" w14:textId="77777777" w:rsidR="003E4C8E" w:rsidRPr="0025093E" w:rsidRDefault="003E4C8E" w:rsidP="003E4C8E">
                                      <w:pPr>
                                        <w:rPr>
                                          <w:sz w:val="14"/>
                                          <w:szCs w:val="14"/>
                                        </w:rPr>
                                      </w:pPr>
                                      <w:r>
                                        <w:rPr>
                                          <w:sz w:val="14"/>
                                          <w:szCs w:val="14"/>
                                        </w:rPr>
                                        <w:t>Cork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57335595" name="Casella di testo 1957335595"/>
                                <wps:cNvSpPr txBox="1"/>
                                <wps:spPr>
                                  <a:xfrm>
                                    <a:off x="171256" y="880683"/>
                                    <a:ext cx="532835" cy="273519"/>
                                  </a:xfrm>
                                  <a:prstGeom prst="rect">
                                    <a:avLst/>
                                  </a:prstGeom>
                                  <a:noFill/>
                                  <a:ln w="6350">
                                    <a:noFill/>
                                  </a:ln>
                                </wps:spPr>
                                <wps:txbx>
                                  <w:txbxContent>
                                    <w:p w14:paraId="0E7EF250" w14:textId="77777777" w:rsidR="003E4C8E" w:rsidRPr="0025093E" w:rsidRDefault="003E4C8E" w:rsidP="003E4C8E">
                                      <w:pPr>
                                        <w:rPr>
                                          <w:sz w:val="14"/>
                                          <w:szCs w:val="14"/>
                                        </w:rPr>
                                      </w:pPr>
                                      <w:r w:rsidRPr="0025093E">
                                        <w:rPr>
                                          <w:sz w:val="14"/>
                                          <w:szCs w:val="14"/>
                                        </w:rPr>
                                        <w:t>Aspirin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3CCD0E2" id="Gruppo 7" o:spid="_x0000_s1026" style="width:89.6pt;height:74.15pt;mso-position-horizontal-relative:char;mso-position-vertical-relative:line" coordsize="13284,1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">
                      <v:shapetype id="_x0000_t202" coordsize="21600,21600" o:spt="202" path="m,l,21600r21600,l21600,xe">
                        <v:stroke joinstyle="miter"/>
                        <v:path gradientshapeok="t" o:connecttype="rect"/>
                      </v:shapetype>
                      <v:shape id="Casella di testo 1655741634" o:spid="_x0000_s1027" type="#_x0000_t202" style="position:absolute;left:1758;width:7475;height:2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" filled="f" stroked="f" strokeweight=".5pt">
                        <v:textbox>
                          <w:txbxContent>
                            <w:p w14:paraId="529F31B6" w14:textId="77777777" w:rsidR="003E4C8E" w:rsidRPr="0025093E" w:rsidRDefault="003E4C8E" w:rsidP="003E4C8E">
                              <w:pPr>
                                <w:rPr>
                                  <w:sz w:val="14"/>
                                  <w:szCs w:val="14"/>
                                </w:rPr>
                              </w:pPr>
                              <w:r>
                                <w:rPr>
                                  <w:sz w:val="14"/>
                                  <w:szCs w:val="14"/>
                                </w:rPr>
                                <w:t>Wheat flour</w:t>
                              </w:r>
                            </w:p>
                          </w:txbxContent>
                        </v:textbox>
                      </v:shape>
                      <v:group id="Gruppo 1930656563" o:spid="_x0000_s1028" style="position:absolute;width:13284;height:11542" coordsize="13284,1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">
                        <v:rect id="Rettangolo 1809681041" o:spid="_x0000_s1029" style="position:absolute;width:13284;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" filled="f" strokecolor="black [3213]" strokeweight="2pt"/>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1804816817" o:spid="_x0000_s1030" type="#_x0000_t120" style="position:absolute;left:523;top:4047;width:123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" fillcolor="#7030a0" strokecolor="#7030a0" strokeweight="2pt"/>
                        <v:shape id="Connettore 505489824" o:spid="_x0000_s1031" type="#_x0000_t120" style="position:absolute;left:571;top:572;width:1239;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" fillcolor="#0de4fb" strokecolor="#0de4fb" strokeweight="2pt"/>
                        <v:shape id="Connettore 1237640525" o:spid="_x0000_s1032" type="#_x0000_t120" style="position:absolute;left:524;top:5905;width:1238;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" fillcolor="#ff09ed" strokecolor="#ff09ed" strokeweight="2pt"/>
                        <v:shape id="Connettore 1017566938" o:spid="_x0000_s1033" type="#_x0000_t120" style="position:absolute;left:524;top:2390;width:1238;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" fillcolor="#15ff09" strokecolor="#15ff09" strokeweight="2pt"/>
                        <v:shape id="Connettore 180308517" o:spid="_x0000_s1034" type="#_x0000_t120" style="position:absolute;left:523;top:7667;width:123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" fillcolor="#002060" strokecolor="#002060" strokeweight="2pt"/>
                        <v:shape id="Connettore 1905034060" o:spid="_x0000_s1035" type="#_x0000_t120" style="position:absolute;left:523;top:9429;width:1239;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" fillcolor="red" strokecolor="red" strokeweight="2pt"/>
                        <v:shape id="Casella di testo 1094772938" o:spid="_x0000_s1036" type="#_x0000_t202" style="position:absolute;left:1711;top:3660;width:7534;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" filled="f" stroked="f" strokeweight=".5pt">
                          <v:textbox>
                            <w:txbxContent>
                              <w:p w14:paraId="61F6AB45" w14:textId="77777777" w:rsidR="003E4C8E" w:rsidRPr="0025093E" w:rsidRDefault="003E4C8E" w:rsidP="003E4C8E">
                                <w:pPr>
                                  <w:rPr>
                                    <w:sz w:val="14"/>
                                    <w:szCs w:val="14"/>
                                  </w:rPr>
                                </w:pPr>
                                <w:r>
                                  <w:rPr>
                                    <w:sz w:val="14"/>
                                    <w:szCs w:val="14"/>
                                  </w:rPr>
                                  <w:t>Corn starch</w:t>
                                </w:r>
                              </w:p>
                            </w:txbxContent>
                          </v:textbox>
                        </v:shape>
                        <v:shape id="Casella di testo 1429090574" o:spid="_x0000_s1037" type="#_x0000_t202" style="position:absolute;left:1758;top:5275;width:10793;height:2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" filled="f" stroked="f" strokeweight=".5pt">
                          <v:textbox>
                            <w:txbxContent>
                              <w:p w14:paraId="02564A0C" w14:textId="77777777" w:rsidR="003E4C8E" w:rsidRPr="0025093E" w:rsidRDefault="003E4C8E" w:rsidP="003E4C8E">
                                <w:pPr>
                                  <w:rPr>
                                    <w:sz w:val="14"/>
                                    <w:szCs w:val="14"/>
                                  </w:rPr>
                                </w:pPr>
                                <w:r>
                                  <w:rPr>
                                    <w:sz w:val="14"/>
                                    <w:szCs w:val="14"/>
                                  </w:rPr>
                                  <w:t>Sugar</w:t>
                                </w:r>
                                <w:r w:rsidRPr="0025093E">
                                  <w:rPr>
                                    <w:sz w:val="14"/>
                                    <w:szCs w:val="14"/>
                                  </w:rPr>
                                  <w:t xml:space="preserve"> (d</w:t>
                                </w:r>
                                <w:r w:rsidRPr="0025093E">
                                  <w:rPr>
                                    <w:sz w:val="14"/>
                                    <w:szCs w:val="14"/>
                                    <w:vertAlign w:val="subscript"/>
                                  </w:rPr>
                                  <w:t>50</w:t>
                                </w:r>
                                <w:r w:rsidRPr="0025093E">
                                  <w:rPr>
                                    <w:sz w:val="14"/>
                                    <w:szCs w:val="14"/>
                                  </w:rPr>
                                  <w:t>=34</w:t>
                                </w:r>
                                <w:r>
                                  <w:rPr>
                                    <w:sz w:val="14"/>
                                    <w:szCs w:val="14"/>
                                  </w:rPr>
                                  <w:t xml:space="preserve"> </w:t>
                                </w:r>
                                <w:r w:rsidRPr="0025093E">
                                  <w:rPr>
                                    <w:sz w:val="14"/>
                                    <w:szCs w:val="14"/>
                                  </w:rPr>
                                  <w:t>µm)</w:t>
                                </w:r>
                              </w:p>
                            </w:txbxContent>
                          </v:textbox>
                        </v:shape>
                        <v:shape id="Casella di testo 429001255" o:spid="_x0000_s1038" type="#_x0000_t202" style="position:absolute;left:1758;top:1814;width:11372;height:2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" filled="f" stroked="f" strokeweight=".5pt">
                          <v:textbox>
                            <w:txbxContent>
                              <w:p w14:paraId="587BEB98" w14:textId="77777777" w:rsidR="003E4C8E" w:rsidRPr="0025093E" w:rsidRDefault="003E4C8E" w:rsidP="003E4C8E">
                                <w:pPr>
                                  <w:rPr>
                                    <w:sz w:val="14"/>
                                    <w:szCs w:val="14"/>
                                  </w:rPr>
                                </w:pPr>
                                <w:r>
                                  <w:rPr>
                                    <w:sz w:val="14"/>
                                    <w:szCs w:val="14"/>
                                  </w:rPr>
                                  <w:t>Sugar</w:t>
                                </w:r>
                                <w:r w:rsidRPr="0025093E">
                                  <w:rPr>
                                    <w:sz w:val="14"/>
                                    <w:szCs w:val="14"/>
                                  </w:rPr>
                                  <w:t xml:space="preserve"> (d</w:t>
                                </w:r>
                                <w:r w:rsidRPr="0025093E">
                                  <w:rPr>
                                    <w:sz w:val="14"/>
                                    <w:szCs w:val="14"/>
                                    <w:vertAlign w:val="subscript"/>
                                  </w:rPr>
                                  <w:t>50</w:t>
                                </w:r>
                                <w:r w:rsidRPr="0025093E">
                                  <w:rPr>
                                    <w:sz w:val="14"/>
                                    <w:szCs w:val="14"/>
                                  </w:rPr>
                                  <w:t>=135</w:t>
                                </w:r>
                                <w:r>
                                  <w:rPr>
                                    <w:sz w:val="14"/>
                                    <w:szCs w:val="14"/>
                                  </w:rPr>
                                  <w:t xml:space="preserve"> </w:t>
                                </w:r>
                                <w:r w:rsidRPr="0025093E">
                                  <w:rPr>
                                    <w:sz w:val="14"/>
                                    <w:szCs w:val="14"/>
                                  </w:rPr>
                                  <w:t>µm)</w:t>
                                </w:r>
                              </w:p>
                            </w:txbxContent>
                          </v:textbox>
                        </v:shape>
                        <v:shape id="Casella di testo 840186745" o:spid="_x0000_s1039" type="#_x0000_t202" style="position:absolute;left:1759;top:7083;width:4360;height:22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" filled="f" stroked="f" strokeweight=".5pt">
                          <v:textbox>
                            <w:txbxContent>
                              <w:p w14:paraId="0D603DBA" w14:textId="77777777" w:rsidR="003E4C8E" w:rsidRPr="0025093E" w:rsidRDefault="003E4C8E" w:rsidP="003E4C8E">
                                <w:pPr>
                                  <w:rPr>
                                    <w:sz w:val="14"/>
                                    <w:szCs w:val="14"/>
                                  </w:rPr>
                                </w:pPr>
                                <w:r>
                                  <w:rPr>
                                    <w:sz w:val="14"/>
                                    <w:szCs w:val="14"/>
                                  </w:rPr>
                                  <w:t>Cork</w:t>
                                </w:r>
                              </w:p>
                            </w:txbxContent>
                          </v:textbox>
                        </v:shape>
                        <v:shape id="Casella di testo 1957335595" o:spid="_x0000_s1040" type="#_x0000_t202" style="position:absolute;left:1712;top:8806;width:5328;height:2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" filled="f" stroked="f" strokeweight=".5pt">
                          <v:textbox>
                            <w:txbxContent>
                              <w:p w14:paraId="0E7EF250" w14:textId="77777777" w:rsidR="003E4C8E" w:rsidRPr="0025093E" w:rsidRDefault="003E4C8E" w:rsidP="003E4C8E">
                                <w:pPr>
                                  <w:rPr>
                                    <w:sz w:val="14"/>
                                    <w:szCs w:val="14"/>
                                  </w:rPr>
                                </w:pPr>
                                <w:r w:rsidRPr="0025093E">
                                  <w:rPr>
                                    <w:sz w:val="14"/>
                                    <w:szCs w:val="14"/>
                                  </w:rPr>
                                  <w:t>Aspirin</w:t>
                                </w:r>
                              </w:p>
                            </w:txbxContent>
                          </v:textbox>
                        </v:shape>
                      </v:group>
                      <w10:anchorlock/>
                    </v:group>
                  </w:pict>
                </mc:Fallback>
              </mc:AlternateContent>
            </w:r>
          </w:p>
        </w:tc>
      </w:tr>
    </w:tbl>
    <w:p w14:paraId="300FCEA2" w14:textId="60E3AA4C" w:rsidR="0008784F" w:rsidRDefault="0008784F" w:rsidP="0008784F">
      <w:pPr>
        <w:pStyle w:val="CETCaption"/>
        <w:jc w:val="left"/>
        <w:rPr>
          <w:rStyle w:val="CETCaptionCarattere"/>
          <w:i/>
        </w:rPr>
      </w:pPr>
      <w:r w:rsidRPr="00BD077D">
        <w:rPr>
          <w:rStyle w:val="CETCaptionCarattere"/>
          <w:i/>
        </w:rPr>
        <w:t xml:space="preserve">Figure </w:t>
      </w:r>
      <w:r>
        <w:rPr>
          <w:rStyle w:val="CETCaptionCarattere"/>
          <w:i/>
        </w:rPr>
        <w:t>1</w:t>
      </w:r>
      <w:r w:rsidRPr="00BD077D">
        <w:rPr>
          <w:rStyle w:val="CETCaptionCarattere"/>
          <w:i/>
        </w:rPr>
        <w:t xml:space="preserve">: </w:t>
      </w:r>
      <w:r w:rsidR="003E4C8E">
        <w:rPr>
          <w:rStyle w:val="CETCaptionCarattere"/>
          <w:i/>
        </w:rPr>
        <w:t xml:space="preserve">a) </w:t>
      </w:r>
      <w:r w:rsidRPr="004E5D77">
        <w:rPr>
          <w:rStyle w:val="CETCaptionCarattere"/>
          <w:i/>
        </w:rPr>
        <w:t xml:space="preserve">Graph of </w:t>
      </w:r>
      <w:r w:rsidR="003E4C8E">
        <w:rPr>
          <w:rStyle w:val="CETCaptionCarattere"/>
          <w:i/>
        </w:rPr>
        <w:t xml:space="preserve">the </w:t>
      </w:r>
      <w:r>
        <w:rPr>
          <w:rStyle w:val="CETCaptionCarattere"/>
          <w:i/>
        </w:rPr>
        <w:t>simplified</w:t>
      </w:r>
      <w:r w:rsidRPr="004E5D77">
        <w:rPr>
          <w:rStyle w:val="CETCaptionCarattere"/>
          <w:i/>
        </w:rPr>
        <w:t xml:space="preserve"> model </w:t>
      </w:r>
      <w:r w:rsidR="003E4C8E">
        <w:rPr>
          <w:rStyle w:val="CETCaptionCarattere"/>
          <w:i/>
        </w:rPr>
        <w:t xml:space="preserve">results; b) </w:t>
      </w:r>
      <w:r w:rsidRPr="004E5D77">
        <w:rPr>
          <w:rStyle w:val="CETCaptionCarattere"/>
          <w:i/>
        </w:rPr>
        <w:t xml:space="preserve">Graph of </w:t>
      </w:r>
      <w:r w:rsidR="003E4C8E">
        <w:rPr>
          <w:rStyle w:val="CETCaptionCarattere"/>
          <w:i/>
        </w:rPr>
        <w:t xml:space="preserve">the </w:t>
      </w:r>
      <w:r>
        <w:rPr>
          <w:rStyle w:val="CETCaptionCarattere"/>
          <w:i/>
        </w:rPr>
        <w:t>complete</w:t>
      </w:r>
      <w:r w:rsidRPr="004E5D77">
        <w:rPr>
          <w:rStyle w:val="CETCaptionCarattere"/>
          <w:i/>
        </w:rPr>
        <w:t xml:space="preserve"> model </w:t>
      </w:r>
      <w:r w:rsidR="003E4C8E">
        <w:rPr>
          <w:rStyle w:val="CETCaptionCarattere"/>
          <w:i/>
        </w:rPr>
        <w:t>results</w:t>
      </w:r>
    </w:p>
    <w:p w14:paraId="6976F14B" w14:textId="0C5BCC80" w:rsidR="0008784F" w:rsidRDefault="0008784F" w:rsidP="0008784F">
      <w:pPr>
        <w:pStyle w:val="CETBodytext"/>
        <w:rPr>
          <w:lang w:val="en-GB"/>
        </w:rPr>
      </w:pPr>
      <w:r w:rsidRPr="0035501C">
        <w:rPr>
          <w:lang w:val="en-GB"/>
        </w:rPr>
        <w:t xml:space="preserve">The area </w:t>
      </w:r>
      <w:r w:rsidR="003E4C8E">
        <w:rPr>
          <w:lang w:val="en-GB"/>
        </w:rPr>
        <w:t xml:space="preserve">comprised </w:t>
      </w:r>
      <w:r w:rsidRPr="0035501C">
        <w:rPr>
          <w:lang w:val="en-GB"/>
        </w:rPr>
        <w:t>between the dotted lines indicates the agreement between the experimental data and those predicted by the model; it also encompasses a range of ±50</w:t>
      </w:r>
      <w:r>
        <w:rPr>
          <w:lang w:val="en-GB"/>
        </w:rPr>
        <w:t xml:space="preserve"> </w:t>
      </w:r>
      <w:r w:rsidRPr="0035501C">
        <w:rPr>
          <w:lang w:val="en-GB"/>
        </w:rPr>
        <w:t xml:space="preserve">% at the bisector. </w:t>
      </w:r>
      <w:r>
        <w:rPr>
          <w:lang w:val="en-GB"/>
        </w:rPr>
        <w:t>I</w:t>
      </w:r>
      <w:r w:rsidRPr="0035501C">
        <w:rPr>
          <w:lang w:val="en-GB"/>
        </w:rPr>
        <w:t>t is possible to notice that</w:t>
      </w:r>
      <w:r>
        <w:rPr>
          <w:lang w:val="en-GB"/>
        </w:rPr>
        <w:t xml:space="preserve"> in both cases</w:t>
      </w:r>
      <w:r w:rsidRPr="0035501C">
        <w:rPr>
          <w:lang w:val="en-GB"/>
        </w:rPr>
        <w:t xml:space="preserve"> most of the values </w:t>
      </w:r>
      <w:r w:rsidR="003E4C8E">
        <w:rPr>
          <w:lang w:val="en-GB"/>
        </w:rPr>
        <w:t>fell</w:t>
      </w:r>
      <w:r w:rsidRPr="0035501C">
        <w:rPr>
          <w:lang w:val="en-GB"/>
        </w:rPr>
        <w:t xml:space="preserve"> inside or </w:t>
      </w:r>
      <w:r w:rsidR="00753585">
        <w:rPr>
          <w:lang w:val="en-GB"/>
        </w:rPr>
        <w:t>close to</w:t>
      </w:r>
      <w:r w:rsidR="00753585" w:rsidRPr="0035501C">
        <w:rPr>
          <w:lang w:val="en-GB"/>
        </w:rPr>
        <w:t xml:space="preserve"> </w:t>
      </w:r>
      <w:r w:rsidRPr="0035501C">
        <w:rPr>
          <w:lang w:val="en-GB"/>
        </w:rPr>
        <w:t>this zone</w:t>
      </w:r>
      <w:r>
        <w:rPr>
          <w:lang w:val="en-GB"/>
        </w:rPr>
        <w:t>.</w:t>
      </w:r>
    </w:p>
    <w:p w14:paraId="1313BF4A" w14:textId="51FE012A" w:rsidR="0008784F" w:rsidRDefault="0008784F" w:rsidP="0008784F">
      <w:pPr>
        <w:pStyle w:val="CETBodytext"/>
        <w:rPr>
          <w:lang w:val="en-GB"/>
        </w:rPr>
      </w:pPr>
      <w:r w:rsidRPr="005D31B8">
        <w:rPr>
          <w:lang w:val="en-GB"/>
        </w:rPr>
        <w:t xml:space="preserve">The complete model shows less difference between experimental and theoretical results. This </w:t>
      </w:r>
      <w:r w:rsidR="00F873B7">
        <w:rPr>
          <w:lang w:val="en-GB"/>
        </w:rPr>
        <w:t xml:space="preserve">is </w:t>
      </w:r>
      <w:r w:rsidRPr="005D31B8">
        <w:rPr>
          <w:lang w:val="en-GB"/>
        </w:rPr>
        <w:t>translate</w:t>
      </w:r>
      <w:r w:rsidR="00F873B7">
        <w:rPr>
          <w:lang w:val="en-GB"/>
        </w:rPr>
        <w:t>d</w:t>
      </w:r>
      <w:r w:rsidRPr="005D31B8">
        <w:rPr>
          <w:lang w:val="en-GB"/>
        </w:rPr>
        <w:t xml:space="preserve"> into the graph as </w:t>
      </w:r>
      <w:r w:rsidR="00F873B7">
        <w:rPr>
          <w:lang w:val="en-GB"/>
        </w:rPr>
        <w:t xml:space="preserve">a </w:t>
      </w:r>
      <w:r w:rsidRPr="005D31B8">
        <w:rPr>
          <w:lang w:val="en-GB"/>
        </w:rPr>
        <w:t xml:space="preserve">less scatter of </w:t>
      </w:r>
      <w:r w:rsidR="00F873B7">
        <w:rPr>
          <w:lang w:val="en-GB"/>
        </w:rPr>
        <w:t>all</w:t>
      </w:r>
      <w:r w:rsidR="00F873B7" w:rsidRPr="005D31B8">
        <w:rPr>
          <w:lang w:val="en-GB"/>
        </w:rPr>
        <w:t xml:space="preserve"> </w:t>
      </w:r>
      <w:r w:rsidRPr="005D31B8">
        <w:rPr>
          <w:lang w:val="en-GB"/>
        </w:rPr>
        <w:t>data from the bisector and its confidence intervals represented by the dashed lines.</w:t>
      </w:r>
      <w:r>
        <w:rPr>
          <w:lang w:val="en-GB"/>
        </w:rPr>
        <w:t xml:space="preserve"> </w:t>
      </w:r>
    </w:p>
    <w:p w14:paraId="779E22B7" w14:textId="11158028" w:rsidR="0008784F" w:rsidRPr="005D31B8" w:rsidRDefault="00404C66" w:rsidP="0008784F">
      <w:pPr>
        <w:pStyle w:val="CETBodytext"/>
        <w:rPr>
          <w:lang w:val="en-GB"/>
        </w:rPr>
      </w:pPr>
      <w:r>
        <w:rPr>
          <w:lang w:val="en-GB"/>
        </w:rPr>
        <w:t>Finally</w:t>
      </w:r>
      <w:r w:rsidR="0008784F" w:rsidRPr="005D31B8">
        <w:rPr>
          <w:lang w:val="en-GB"/>
        </w:rPr>
        <w:t>, the simplified model show</w:t>
      </w:r>
      <w:r w:rsidR="00F873B7">
        <w:rPr>
          <w:lang w:val="en-GB"/>
        </w:rPr>
        <w:t>ed</w:t>
      </w:r>
      <w:r w:rsidR="0008784F" w:rsidRPr="005D31B8">
        <w:rPr>
          <w:lang w:val="en-GB"/>
        </w:rPr>
        <w:t xml:space="preserve"> an average bias of 52</w:t>
      </w:r>
      <w:r w:rsidR="0008784F">
        <w:rPr>
          <w:lang w:val="en-GB"/>
        </w:rPr>
        <w:t xml:space="preserve"> </w:t>
      </w:r>
      <w:r w:rsidR="0008784F" w:rsidRPr="005D31B8">
        <w:rPr>
          <w:lang w:val="en-GB"/>
        </w:rPr>
        <w:t xml:space="preserve">% and four samples </w:t>
      </w:r>
      <w:r w:rsidRPr="005D31B8">
        <w:rPr>
          <w:lang w:val="en-GB"/>
        </w:rPr>
        <w:t>hav</w:t>
      </w:r>
      <w:r>
        <w:rPr>
          <w:lang w:val="en-GB"/>
        </w:rPr>
        <w:t>ing</w:t>
      </w:r>
      <w:r w:rsidRPr="005D31B8">
        <w:rPr>
          <w:lang w:val="en-GB"/>
        </w:rPr>
        <w:t xml:space="preserve"> </w:t>
      </w:r>
      <w:r w:rsidR="0008784F" w:rsidRPr="005D31B8">
        <w:rPr>
          <w:lang w:val="en-GB"/>
        </w:rPr>
        <w:t>a bias greater than 50</w:t>
      </w:r>
      <w:r w:rsidR="0008784F">
        <w:rPr>
          <w:lang w:val="en-GB"/>
        </w:rPr>
        <w:t xml:space="preserve"> </w:t>
      </w:r>
      <w:r w:rsidR="0008784F" w:rsidRPr="005D31B8">
        <w:rPr>
          <w:lang w:val="en-GB"/>
        </w:rPr>
        <w:t xml:space="preserve">%. The </w:t>
      </w:r>
      <w:r w:rsidR="0008784F">
        <w:rPr>
          <w:lang w:val="en-GB"/>
        </w:rPr>
        <w:t>complete</w:t>
      </w:r>
      <w:r w:rsidR="0008784F" w:rsidRPr="005D31B8">
        <w:rPr>
          <w:lang w:val="en-GB"/>
        </w:rPr>
        <w:t xml:space="preserve"> model </w:t>
      </w:r>
      <w:r w:rsidRPr="005D31B8">
        <w:rPr>
          <w:lang w:val="en-GB"/>
        </w:rPr>
        <w:t>show</w:t>
      </w:r>
      <w:r>
        <w:rPr>
          <w:lang w:val="en-GB"/>
        </w:rPr>
        <w:t>ed</w:t>
      </w:r>
      <w:r w:rsidRPr="005D31B8">
        <w:rPr>
          <w:lang w:val="en-GB"/>
        </w:rPr>
        <w:t xml:space="preserve"> </w:t>
      </w:r>
      <w:r w:rsidR="0008784F" w:rsidRPr="005D31B8">
        <w:rPr>
          <w:lang w:val="en-GB"/>
        </w:rPr>
        <w:t>an average bias of 38</w:t>
      </w:r>
      <w:r w:rsidR="0008784F">
        <w:rPr>
          <w:lang w:val="en-GB"/>
        </w:rPr>
        <w:t xml:space="preserve"> </w:t>
      </w:r>
      <w:r w:rsidR="0008784F" w:rsidRPr="005D31B8">
        <w:rPr>
          <w:lang w:val="en-GB"/>
        </w:rPr>
        <w:t>% and two samples hav</w:t>
      </w:r>
      <w:r>
        <w:rPr>
          <w:lang w:val="en-GB"/>
        </w:rPr>
        <w:t>ing</w:t>
      </w:r>
      <w:r w:rsidR="0008784F" w:rsidRPr="005D31B8">
        <w:rPr>
          <w:lang w:val="en-GB"/>
        </w:rPr>
        <w:t xml:space="preserve"> a bias greater than 50</w:t>
      </w:r>
      <w:r w:rsidR="0008784F">
        <w:rPr>
          <w:lang w:val="en-GB"/>
        </w:rPr>
        <w:t xml:space="preserve"> </w:t>
      </w:r>
      <w:r w:rsidR="0008784F" w:rsidRPr="005D31B8">
        <w:rPr>
          <w:lang w:val="en-GB"/>
        </w:rPr>
        <w:t>%.</w:t>
      </w:r>
    </w:p>
    <w:p w14:paraId="08A6C676" w14:textId="3819E1AC" w:rsidR="0008784F" w:rsidRPr="005D31B8" w:rsidRDefault="0008784F" w:rsidP="0008784F">
      <w:pPr>
        <w:pStyle w:val="CETBodytext"/>
        <w:rPr>
          <w:lang w:val="en-GB"/>
        </w:rPr>
      </w:pPr>
      <w:r w:rsidRPr="005D31B8">
        <w:rPr>
          <w:lang w:val="en-GB"/>
        </w:rPr>
        <w:t xml:space="preserve">Therefore, it is possible to appreciate an improvement in accuracy of </w:t>
      </w:r>
      <w:r w:rsidR="00404C66">
        <w:rPr>
          <w:lang w:val="en-GB"/>
        </w:rPr>
        <w:t xml:space="preserve">the </w:t>
      </w:r>
      <w:r w:rsidRPr="005D31B8">
        <w:rPr>
          <w:lang w:val="en-GB"/>
        </w:rPr>
        <w:t xml:space="preserve">complete model compared to </w:t>
      </w:r>
      <w:r w:rsidR="00404C66">
        <w:rPr>
          <w:lang w:val="en-GB"/>
        </w:rPr>
        <w:t xml:space="preserve">the </w:t>
      </w:r>
      <w:r w:rsidRPr="005D31B8">
        <w:rPr>
          <w:lang w:val="en-GB"/>
        </w:rPr>
        <w:t xml:space="preserve">simplified </w:t>
      </w:r>
      <w:r w:rsidR="00404C66">
        <w:rPr>
          <w:lang w:val="en-GB"/>
        </w:rPr>
        <w:t>one</w:t>
      </w:r>
      <w:r w:rsidRPr="005D31B8">
        <w:rPr>
          <w:lang w:val="en-GB"/>
        </w:rPr>
        <w:t>.</w:t>
      </w:r>
    </w:p>
    <w:p w14:paraId="011859A3" w14:textId="77777777" w:rsidR="0008784F" w:rsidRPr="00B57B36" w:rsidRDefault="0008784F" w:rsidP="0008784F">
      <w:pPr>
        <w:pStyle w:val="CETHeading1"/>
        <w:rPr>
          <w:lang w:val="en-GB"/>
        </w:rPr>
      </w:pPr>
      <w:r w:rsidRPr="00B57B36">
        <w:rPr>
          <w:lang w:val="en-GB"/>
        </w:rPr>
        <w:lastRenderedPageBreak/>
        <w:t>Conclusions</w:t>
      </w:r>
    </w:p>
    <w:p w14:paraId="1E33819B" w14:textId="1E0643D0" w:rsidR="0008784F" w:rsidRDefault="0008784F" w:rsidP="0008784F">
      <w:pPr>
        <w:pStyle w:val="CETBodytext"/>
        <w:rPr>
          <w:lang w:val="en-GB"/>
        </w:rPr>
      </w:pPr>
      <w:r w:rsidRPr="001F78EC">
        <w:rPr>
          <w:lang w:val="en-GB"/>
        </w:rPr>
        <w:t>The aim of this work was to develop two different mathematical models, able to predict the</w:t>
      </w:r>
      <w:r>
        <w:rPr>
          <w:lang w:val="en-GB"/>
        </w:rPr>
        <w:t xml:space="preserve"> </w:t>
      </w:r>
      <w:r w:rsidRPr="001F78EC">
        <w:rPr>
          <w:lang w:val="en-GB"/>
        </w:rPr>
        <w:t xml:space="preserve">Minimum Ignition Energy </w:t>
      </w:r>
      <w:r>
        <w:rPr>
          <w:lang w:val="en-GB"/>
        </w:rPr>
        <w:t>(</w:t>
      </w:r>
      <w:r w:rsidRPr="001F78EC">
        <w:rPr>
          <w:lang w:val="en-GB"/>
        </w:rPr>
        <w:t>MIE</w:t>
      </w:r>
      <w:r>
        <w:rPr>
          <w:lang w:val="en-GB"/>
        </w:rPr>
        <w:t>)</w:t>
      </w:r>
      <w:r w:rsidRPr="001F78EC">
        <w:rPr>
          <w:lang w:val="en-GB"/>
        </w:rPr>
        <w:t xml:space="preserve"> value of a polydisperse powder sample, </w:t>
      </w:r>
      <w:r w:rsidR="00FD14FA">
        <w:rPr>
          <w:lang w:val="en-GB"/>
        </w:rPr>
        <w:t xml:space="preserve">avoiding </w:t>
      </w:r>
      <w:r w:rsidRPr="001F78EC">
        <w:rPr>
          <w:lang w:val="en-GB"/>
        </w:rPr>
        <w:t xml:space="preserve">the </w:t>
      </w:r>
      <w:r w:rsidR="00FD14FA">
        <w:rPr>
          <w:lang w:val="en-GB"/>
        </w:rPr>
        <w:t xml:space="preserve">execution of </w:t>
      </w:r>
      <w:r w:rsidR="00916AD4">
        <w:rPr>
          <w:lang w:val="en-GB"/>
        </w:rPr>
        <w:t>dedicated</w:t>
      </w:r>
      <w:r w:rsidR="00916AD4" w:rsidRPr="001F78EC">
        <w:rPr>
          <w:lang w:val="en-GB"/>
        </w:rPr>
        <w:t xml:space="preserve"> </w:t>
      </w:r>
      <w:r w:rsidR="00383DCC">
        <w:rPr>
          <w:lang w:val="en-GB"/>
        </w:rPr>
        <w:t xml:space="preserve">set of </w:t>
      </w:r>
      <w:r w:rsidRPr="001F78EC">
        <w:rPr>
          <w:lang w:val="en-GB"/>
        </w:rPr>
        <w:t>experimental test</w:t>
      </w:r>
      <w:r w:rsidR="00916AD4">
        <w:rPr>
          <w:lang w:val="en-GB"/>
        </w:rPr>
        <w:t>s</w:t>
      </w:r>
      <w:r w:rsidRPr="001F78EC">
        <w:rPr>
          <w:lang w:val="en-GB"/>
        </w:rPr>
        <w:t xml:space="preserve"> in </w:t>
      </w:r>
      <w:r w:rsidR="00916AD4">
        <w:rPr>
          <w:lang w:val="en-GB"/>
        </w:rPr>
        <w:t xml:space="preserve">the Hartmann tube </w:t>
      </w:r>
      <w:r w:rsidR="008A6EF5">
        <w:rPr>
          <w:lang w:val="en-GB"/>
        </w:rPr>
        <w:t>(</w:t>
      </w:r>
      <w:r w:rsidR="00916AD4">
        <w:rPr>
          <w:lang w:val="en-GB"/>
        </w:rPr>
        <w:t xml:space="preserve">only TGA </w:t>
      </w:r>
      <w:r w:rsidR="008A6EF5">
        <w:rPr>
          <w:lang w:val="en-GB"/>
        </w:rPr>
        <w:t xml:space="preserve">and PSD </w:t>
      </w:r>
      <w:r w:rsidRPr="001F78EC">
        <w:rPr>
          <w:lang w:val="en-GB"/>
        </w:rPr>
        <w:t>data</w:t>
      </w:r>
      <w:r w:rsidR="008A6EF5">
        <w:rPr>
          <w:lang w:val="en-GB"/>
        </w:rPr>
        <w:t xml:space="preserve"> are necessary to implement the MIE calculation)</w:t>
      </w:r>
      <w:r w:rsidRPr="001F78EC">
        <w:rPr>
          <w:lang w:val="en-GB"/>
        </w:rPr>
        <w:t>.</w:t>
      </w:r>
    </w:p>
    <w:p w14:paraId="38FFE469" w14:textId="5040ACDF" w:rsidR="0008784F" w:rsidRDefault="009E70A6" w:rsidP="0008784F">
      <w:pPr>
        <w:pStyle w:val="CETBodytext"/>
        <w:rPr>
          <w:lang w:val="en-GB"/>
        </w:rPr>
      </w:pPr>
      <w:r>
        <w:rPr>
          <w:lang w:val="en-GB"/>
        </w:rPr>
        <w:t>The models were validated using</w:t>
      </w:r>
      <w:r w:rsidR="0008784F" w:rsidRPr="001F78EC">
        <w:rPr>
          <w:lang w:val="en-GB"/>
        </w:rPr>
        <w:t xml:space="preserve"> </w:t>
      </w:r>
      <w:r w:rsidR="00501C78">
        <w:rPr>
          <w:lang w:val="en-GB"/>
        </w:rPr>
        <w:t xml:space="preserve">literature MIE values </w:t>
      </w:r>
      <w:r w:rsidR="008C1725">
        <w:rPr>
          <w:lang w:val="en-GB"/>
        </w:rPr>
        <w:t>for</w:t>
      </w:r>
      <w:r w:rsidR="0008784F" w:rsidRPr="001F78EC">
        <w:rPr>
          <w:lang w:val="en-GB"/>
        </w:rPr>
        <w:t xml:space="preserve"> six samples</w:t>
      </w:r>
      <w:r w:rsidR="008C1725">
        <w:rPr>
          <w:lang w:val="en-GB"/>
        </w:rPr>
        <w:t>: a</w:t>
      </w:r>
      <w:r w:rsidR="008C1725" w:rsidRPr="00DC77E4">
        <w:rPr>
          <w:lang w:val="en-GB"/>
        </w:rPr>
        <w:t xml:space="preserve">spirin, </w:t>
      </w:r>
      <w:r w:rsidR="008C1725">
        <w:rPr>
          <w:lang w:val="en-GB"/>
        </w:rPr>
        <w:t>c</w:t>
      </w:r>
      <w:r w:rsidR="008C1725" w:rsidRPr="00DC77E4">
        <w:rPr>
          <w:lang w:val="en-GB"/>
        </w:rPr>
        <w:t xml:space="preserve">ork, </w:t>
      </w:r>
      <w:r w:rsidR="008C1725">
        <w:rPr>
          <w:lang w:val="en-GB"/>
        </w:rPr>
        <w:t>c</w:t>
      </w:r>
      <w:r w:rsidR="008C1725" w:rsidRPr="00DC77E4">
        <w:rPr>
          <w:lang w:val="en-GB"/>
        </w:rPr>
        <w:t xml:space="preserve">orn starch, </w:t>
      </w:r>
      <w:r w:rsidR="008C1725">
        <w:rPr>
          <w:lang w:val="en-GB"/>
        </w:rPr>
        <w:t>s</w:t>
      </w:r>
      <w:r w:rsidR="008C1725" w:rsidRPr="00DC77E4">
        <w:rPr>
          <w:lang w:val="en-GB"/>
        </w:rPr>
        <w:t>ugar d</w:t>
      </w:r>
      <w:r w:rsidR="008C1725" w:rsidRPr="00DC77E4">
        <w:rPr>
          <w:vertAlign w:val="subscript"/>
          <w:lang w:val="en-GB"/>
        </w:rPr>
        <w:t>50</w:t>
      </w:r>
      <w:r w:rsidR="008C1725" w:rsidRPr="00DC77E4">
        <w:rPr>
          <w:lang w:val="en-GB"/>
        </w:rPr>
        <w:t>=135</w:t>
      </w:r>
      <w:r w:rsidR="008C1725">
        <w:rPr>
          <w:lang w:val="en-GB"/>
        </w:rPr>
        <w:t xml:space="preserve"> </w:t>
      </w:r>
      <w:r w:rsidR="008C1725" w:rsidRPr="00DC77E4">
        <w:rPr>
          <w:lang w:val="en-GB"/>
        </w:rPr>
        <w:t xml:space="preserve">µm, </w:t>
      </w:r>
      <w:r w:rsidR="008C1725">
        <w:rPr>
          <w:lang w:val="en-GB"/>
        </w:rPr>
        <w:t>s</w:t>
      </w:r>
      <w:r w:rsidR="008C1725" w:rsidRPr="00DC77E4">
        <w:rPr>
          <w:lang w:val="en-GB"/>
        </w:rPr>
        <w:t>ugar</w:t>
      </w:r>
      <w:r w:rsidR="008C1725">
        <w:rPr>
          <w:lang w:val="en-GB"/>
        </w:rPr>
        <w:t xml:space="preserve"> </w:t>
      </w:r>
      <w:r w:rsidR="008C1725" w:rsidRPr="00DC77E4">
        <w:rPr>
          <w:lang w:val="en-GB"/>
        </w:rPr>
        <w:t>d</w:t>
      </w:r>
      <w:r w:rsidR="008C1725" w:rsidRPr="00DC77E4">
        <w:rPr>
          <w:vertAlign w:val="subscript"/>
          <w:lang w:val="en-GB"/>
        </w:rPr>
        <w:t>50</w:t>
      </w:r>
      <w:r w:rsidR="008C1725" w:rsidRPr="00DC77E4">
        <w:rPr>
          <w:lang w:val="en-GB"/>
        </w:rPr>
        <w:t>=34</w:t>
      </w:r>
      <w:r w:rsidR="008C1725">
        <w:rPr>
          <w:lang w:val="en-GB"/>
        </w:rPr>
        <w:t xml:space="preserve"> </w:t>
      </w:r>
      <w:r w:rsidR="008C1725" w:rsidRPr="00DC77E4">
        <w:rPr>
          <w:lang w:val="en-GB"/>
        </w:rPr>
        <w:t>µm</w:t>
      </w:r>
      <w:r w:rsidR="008C1725">
        <w:rPr>
          <w:lang w:val="en-GB"/>
        </w:rPr>
        <w:t xml:space="preserve"> </w:t>
      </w:r>
      <w:r w:rsidR="008C1725" w:rsidRPr="00DC77E4">
        <w:rPr>
          <w:lang w:val="en-GB"/>
        </w:rPr>
        <w:t xml:space="preserve">and </w:t>
      </w:r>
      <w:r w:rsidR="008C1725">
        <w:rPr>
          <w:lang w:val="en-GB"/>
        </w:rPr>
        <w:t>w</w:t>
      </w:r>
      <w:r w:rsidR="008C1725" w:rsidRPr="00DC77E4">
        <w:rPr>
          <w:lang w:val="en-GB"/>
        </w:rPr>
        <w:t>heat flour</w:t>
      </w:r>
      <w:r w:rsidR="0008784F" w:rsidRPr="001F78EC">
        <w:rPr>
          <w:lang w:val="en-GB"/>
        </w:rPr>
        <w:t xml:space="preserve">. Furthermore, the mathematical models were developed </w:t>
      </w:r>
      <w:r w:rsidR="008C1725" w:rsidRPr="001F78EC">
        <w:rPr>
          <w:lang w:val="en-GB"/>
        </w:rPr>
        <w:t>bas</w:t>
      </w:r>
      <w:r w:rsidR="008C1725">
        <w:rPr>
          <w:lang w:val="en-GB"/>
        </w:rPr>
        <w:t>ing</w:t>
      </w:r>
      <w:r w:rsidR="008C1725" w:rsidRPr="001F78EC">
        <w:rPr>
          <w:lang w:val="en-GB"/>
        </w:rPr>
        <w:t xml:space="preserve"> </w:t>
      </w:r>
      <w:r w:rsidR="008C1725">
        <w:rPr>
          <w:lang w:val="en-GB"/>
        </w:rPr>
        <w:t xml:space="preserve">essentially </w:t>
      </w:r>
      <w:r w:rsidR="0008784F" w:rsidRPr="001F78EC">
        <w:rPr>
          <w:lang w:val="en-GB"/>
        </w:rPr>
        <w:t xml:space="preserve">on pre-existing studies and photographs of the dust ignition </w:t>
      </w:r>
      <w:r w:rsidR="008C1725" w:rsidRPr="001F78EC">
        <w:rPr>
          <w:lang w:val="en-GB"/>
        </w:rPr>
        <w:t xml:space="preserve">phenomenon </w:t>
      </w:r>
      <w:r w:rsidR="0008784F" w:rsidRPr="001F78EC">
        <w:rPr>
          <w:lang w:val="en-GB"/>
        </w:rPr>
        <w:t>in a 1.2 L Hartmann tube.</w:t>
      </w:r>
      <w:r w:rsidR="0008784F">
        <w:rPr>
          <w:lang w:val="en-GB"/>
        </w:rPr>
        <w:t xml:space="preserve"> </w:t>
      </w:r>
    </w:p>
    <w:p w14:paraId="70A2E604" w14:textId="274E482E" w:rsidR="00AA6AD6" w:rsidRDefault="00B67227" w:rsidP="0008784F">
      <w:pPr>
        <w:pStyle w:val="CETBodytext"/>
        <w:rPr>
          <w:lang w:val="en-GB"/>
        </w:rPr>
      </w:pPr>
      <w:r>
        <w:rPr>
          <w:lang w:val="en-GB"/>
        </w:rPr>
        <w:t>Unfortunately</w:t>
      </w:r>
      <w:r w:rsidR="0008784F" w:rsidRPr="001F78EC">
        <w:rPr>
          <w:lang w:val="en-GB"/>
        </w:rPr>
        <w:t>, for small variations of some kinetic parameters, considerable variations in the MIE values are obtained, highlighting the importance of conducting thermogravimetric tests directly on the dust samples to be analysed.</w:t>
      </w:r>
      <w:r w:rsidR="0008784F">
        <w:rPr>
          <w:lang w:val="en-GB"/>
        </w:rPr>
        <w:t xml:space="preserve"> </w:t>
      </w:r>
    </w:p>
    <w:p w14:paraId="4BEA71F7" w14:textId="1AD82227" w:rsidR="0008784F" w:rsidRDefault="0008784F" w:rsidP="0008784F">
      <w:pPr>
        <w:pStyle w:val="CETBodytext"/>
        <w:rPr>
          <w:lang w:val="en-GB"/>
        </w:rPr>
      </w:pPr>
      <w:r w:rsidRPr="001F78EC">
        <w:rPr>
          <w:lang w:val="en-GB"/>
        </w:rPr>
        <w:t>Furthermore, the need to use the particle size distribution values, the experimental MIE values, the chemical-physical and kinetic data from different sources, exposes to the risk that these data are not compatible because they are not taken from the same powder sample under the same conditions.</w:t>
      </w:r>
      <w:r>
        <w:rPr>
          <w:lang w:val="en-GB"/>
        </w:rPr>
        <w:t xml:space="preserve"> </w:t>
      </w:r>
    </w:p>
    <w:p w14:paraId="7C22DC68" w14:textId="69297045" w:rsidR="0008784F" w:rsidRDefault="0008784F" w:rsidP="0008784F">
      <w:pPr>
        <w:pStyle w:val="CETBodytext"/>
        <w:rPr>
          <w:lang w:val="en-GB"/>
        </w:rPr>
      </w:pPr>
      <w:r w:rsidRPr="001F78EC">
        <w:rPr>
          <w:lang w:val="en-GB"/>
        </w:rPr>
        <w:t>To minimize this risk, it was necessary to carefully select the data, in particular the MIE values</w:t>
      </w:r>
      <w:r w:rsidR="00AA6AD6">
        <w:rPr>
          <w:lang w:val="en-GB"/>
        </w:rPr>
        <w:t xml:space="preserve"> </w:t>
      </w:r>
      <w:r w:rsidRPr="001F78EC">
        <w:rPr>
          <w:lang w:val="en-GB"/>
        </w:rPr>
        <w:t xml:space="preserve">associated with the distributions used for </w:t>
      </w:r>
      <w:r w:rsidR="001F7E9A">
        <w:rPr>
          <w:lang w:val="en-GB"/>
        </w:rPr>
        <w:t xml:space="preserve">the </w:t>
      </w:r>
      <w:r w:rsidRPr="001F78EC">
        <w:rPr>
          <w:lang w:val="en-GB"/>
        </w:rPr>
        <w:t xml:space="preserve">validation. </w:t>
      </w:r>
      <w:r w:rsidR="00DB1E15">
        <w:rPr>
          <w:lang w:val="en-GB"/>
        </w:rPr>
        <w:t xml:space="preserve">Only in this way, </w:t>
      </w:r>
      <w:r w:rsidRPr="001F78EC">
        <w:rPr>
          <w:lang w:val="en-GB"/>
        </w:rPr>
        <w:t xml:space="preserve">it possible to obtain reasonably reliable data for comparison with the values produced by </w:t>
      </w:r>
      <w:r w:rsidR="00DB1E15">
        <w:rPr>
          <w:lang w:val="en-GB"/>
        </w:rPr>
        <w:t xml:space="preserve">the </w:t>
      </w:r>
      <w:r w:rsidRPr="001F78EC">
        <w:rPr>
          <w:lang w:val="en-GB"/>
        </w:rPr>
        <w:t>mathematical models.</w:t>
      </w:r>
    </w:p>
    <w:p w14:paraId="606E6D27" w14:textId="75C4F61B" w:rsidR="0008784F" w:rsidRPr="003E2DA5" w:rsidRDefault="0008784F" w:rsidP="0008784F">
      <w:pPr>
        <w:pStyle w:val="CETBodytext"/>
      </w:pPr>
      <w:r w:rsidRPr="006D1D7F">
        <w:rPr>
          <w:lang w:val="en-GB"/>
        </w:rPr>
        <w:t>However, the limitations faced by this research work have not prevented the obtaining of consistent and encouraging data which allow to plan future implementations and improvements, easily achievable with a further laboratory study of the analysed samples and the pyrolysis phenomenon connected to them.</w:t>
      </w:r>
      <w:r>
        <w:rPr>
          <w:lang w:val="en-GB"/>
        </w:rPr>
        <w:t xml:space="preserve"> In fact, t</w:t>
      </w:r>
      <w:r w:rsidRPr="003E2DA5">
        <w:rPr>
          <w:lang w:val="en-GB"/>
        </w:rPr>
        <w:t>he results obtained are encouraging, mainly within the range of acceptability</w:t>
      </w:r>
      <w:r w:rsidR="00F175E5">
        <w:rPr>
          <w:lang w:val="en-GB"/>
        </w:rPr>
        <w:t>,</w:t>
      </w:r>
      <w:r w:rsidRPr="003E2DA5">
        <w:rPr>
          <w:lang w:val="en-GB"/>
        </w:rPr>
        <w:t xml:space="preserve"> and are reasonably in line with the experimental results.</w:t>
      </w:r>
    </w:p>
    <w:p w14:paraId="075E5640" w14:textId="77777777" w:rsidR="0008784F" w:rsidRDefault="0008784F" w:rsidP="0008784F">
      <w:pPr>
        <w:pStyle w:val="CETBodytext"/>
        <w:rPr>
          <w:lang w:val="en-GB"/>
        </w:rPr>
      </w:pPr>
      <w:r w:rsidRPr="00D32FB7">
        <w:rPr>
          <w:lang w:val="en-GB"/>
        </w:rPr>
        <w:t>The improvement of the two mathematical models in accuracy and a validation on a greater number of samples, using different granulometric distributions, could lead to a speeding up, simplification and reduction in terms of costs and time of the risk estimation procedure.</w:t>
      </w:r>
    </w:p>
    <w:p w14:paraId="491F8A00" w14:textId="77777777" w:rsidR="0008784F" w:rsidRDefault="0008784F" w:rsidP="0008784F">
      <w:pPr>
        <w:pStyle w:val="CETReference"/>
      </w:pPr>
      <w:r w:rsidRPr="00B57B36">
        <w:t>References</w:t>
      </w:r>
    </w:p>
    <w:p w14:paraId="59FDF70B" w14:textId="77777777" w:rsidR="0008784F" w:rsidRDefault="0008784F" w:rsidP="0008784F">
      <w:pPr>
        <w:pStyle w:val="CETReferencetext"/>
        <w:rPr>
          <w:lang w:val="en-US"/>
        </w:rPr>
      </w:pPr>
      <w:r w:rsidRPr="00BB03F1">
        <w:t xml:space="preserve">Addai E.K., Krause U., 2016, </w:t>
      </w:r>
      <w:r w:rsidRPr="00352394">
        <w:rPr>
          <w:lang w:val="en-US"/>
        </w:rPr>
        <w:t>Investigation of explosion characteristics of multiphase fuel mixtures with air. Western Engineering, Inc, Powell, Wyoming.</w:t>
      </w:r>
    </w:p>
    <w:p w14:paraId="7EFB410D" w14:textId="77777777" w:rsidR="0008784F" w:rsidRDefault="0008784F" w:rsidP="0008784F">
      <w:pPr>
        <w:pStyle w:val="CETReferencetext"/>
        <w:rPr>
          <w:lang w:val="en-US"/>
        </w:rPr>
      </w:pPr>
      <w:r w:rsidRPr="00352394">
        <w:rPr>
          <w:lang w:val="en-US"/>
        </w:rPr>
        <w:t>Babrauskas V., 2003</w:t>
      </w:r>
      <w:r>
        <w:rPr>
          <w:lang w:val="en-US"/>
        </w:rPr>
        <w:t>,</w:t>
      </w:r>
      <w:r w:rsidRPr="00352394">
        <w:rPr>
          <w:lang w:val="en-US"/>
        </w:rPr>
        <w:t xml:space="preserve"> Ignition Handbook: Principles and Applications to Fire Safety Engineering, Fire Investigation, Risk Management and Forensic Science</w:t>
      </w:r>
      <w:r>
        <w:rPr>
          <w:lang w:val="en-US"/>
        </w:rPr>
        <w:t>,</w:t>
      </w:r>
      <w:r w:rsidRPr="00352394">
        <w:rPr>
          <w:lang w:val="en-US"/>
        </w:rPr>
        <w:t xml:space="preserve"> Books Alumni.</w:t>
      </w:r>
    </w:p>
    <w:p w14:paraId="07FB8AAF" w14:textId="77777777" w:rsidR="0008784F" w:rsidRDefault="0008784F" w:rsidP="0008784F">
      <w:pPr>
        <w:pStyle w:val="CETReferencetext"/>
        <w:rPr>
          <w:lang w:val="en-US"/>
        </w:rPr>
      </w:pPr>
      <w:r w:rsidRPr="00352394">
        <w:rPr>
          <w:lang w:val="en-US"/>
        </w:rPr>
        <w:t>Beck H., Glienke N., Mohlmann C., 1997</w:t>
      </w:r>
      <w:r>
        <w:rPr>
          <w:lang w:val="en-US"/>
        </w:rPr>
        <w:t>,</w:t>
      </w:r>
      <w:r w:rsidRPr="00352394">
        <w:rPr>
          <w:lang w:val="en-US"/>
        </w:rPr>
        <w:t xml:space="preserve"> BIA-Report 13/97</w:t>
      </w:r>
      <w:r>
        <w:rPr>
          <w:lang w:val="en-US"/>
        </w:rPr>
        <w:t>,</w:t>
      </w:r>
      <w:r w:rsidRPr="00352394">
        <w:rPr>
          <w:lang w:val="en-US"/>
        </w:rPr>
        <w:t xml:space="preserve"> Combustion and explosion characteristics of dusts</w:t>
      </w:r>
      <w:r>
        <w:rPr>
          <w:lang w:val="en-US"/>
        </w:rPr>
        <w:t>,</w:t>
      </w:r>
      <w:r w:rsidRPr="00352394">
        <w:rPr>
          <w:lang w:val="en-US"/>
        </w:rPr>
        <w:t xml:space="preserve"> Hauph/erband der gewerblichen Berufsgenossenschaften</w:t>
      </w:r>
      <w:r>
        <w:rPr>
          <w:lang w:val="en-US"/>
        </w:rPr>
        <w:t>,</w:t>
      </w:r>
      <w:r w:rsidRPr="00352394">
        <w:rPr>
          <w:lang w:val="en-US"/>
        </w:rPr>
        <w:t xml:space="preserve"> HVBG, Sankt Augustin, Germany.</w:t>
      </w:r>
    </w:p>
    <w:p w14:paraId="580411E5" w14:textId="77777777" w:rsidR="0008784F" w:rsidRPr="00352394" w:rsidRDefault="0008784F" w:rsidP="0008784F">
      <w:pPr>
        <w:pStyle w:val="CETReferencetext"/>
        <w:rPr>
          <w:lang w:val="en-US"/>
        </w:rPr>
      </w:pPr>
      <w:r w:rsidRPr="00BB03F1">
        <w:t xml:space="preserve">Bu Y., Yuan C., Amyotte P., Li C., Cai J., Li G., 2019, </w:t>
      </w:r>
      <w:r w:rsidRPr="00BB03F1">
        <w:rPr>
          <w:lang w:val="en-US"/>
        </w:rPr>
        <w:t>Ignition hazard of non-metallic dust clouds exposed to hotspots versus electrical sparks</w:t>
      </w:r>
      <w:r>
        <w:rPr>
          <w:lang w:val="en-US"/>
        </w:rPr>
        <w:t>,</w:t>
      </w:r>
      <w:r w:rsidRPr="00BB03F1">
        <w:rPr>
          <w:lang w:val="en-US"/>
        </w:rPr>
        <w:t xml:space="preserve"> J. Hazard. Mater.</w:t>
      </w:r>
      <w:r>
        <w:rPr>
          <w:lang w:val="en-US"/>
        </w:rPr>
        <w:t>,</w:t>
      </w:r>
      <w:r w:rsidRPr="00BB03F1">
        <w:rPr>
          <w:lang w:val="en-US"/>
        </w:rPr>
        <w:t xml:space="preserve"> 365, 895–904.</w:t>
      </w:r>
    </w:p>
    <w:p w14:paraId="2F2F727B" w14:textId="77777777" w:rsidR="0008784F" w:rsidRPr="007212C4" w:rsidRDefault="0008784F" w:rsidP="0008784F">
      <w:pPr>
        <w:pStyle w:val="CETReferencetext"/>
      </w:pPr>
      <w:r w:rsidRPr="00491E2B">
        <w:t xml:space="preserve">Copelli S., Barozzi M., Scotton M.S., Fumagalli A., Derudi M., Rota R., 2019, </w:t>
      </w:r>
      <w:r w:rsidRPr="00491E2B">
        <w:rPr>
          <w:lang w:val="en-US"/>
        </w:rPr>
        <w:t>A predictive model for the estimation of the deflagration index of organic dusts</w:t>
      </w:r>
      <w:r>
        <w:rPr>
          <w:lang w:val="en-US"/>
        </w:rPr>
        <w:t>,</w:t>
      </w:r>
      <w:r w:rsidRPr="00491E2B">
        <w:rPr>
          <w:lang w:val="en-US"/>
        </w:rPr>
        <w:t xml:space="preserve"> Process Saf. Environ. </w:t>
      </w:r>
      <w:r w:rsidRPr="007212C4">
        <w:t>Prot., 126, 329–338.</w:t>
      </w:r>
    </w:p>
    <w:p w14:paraId="4A47AEED" w14:textId="660A618A" w:rsidR="0008784F" w:rsidRDefault="0008784F" w:rsidP="0008784F">
      <w:pPr>
        <w:pStyle w:val="CETReferencetext"/>
        <w:rPr>
          <w:lang w:val="en-US"/>
        </w:rPr>
      </w:pPr>
      <w:r w:rsidRPr="00491E2B">
        <w:t xml:space="preserve">Copelli S., Scotton M.S., Barozzi M., Derudi M., Rota R., 2021, </w:t>
      </w:r>
      <w:r w:rsidRPr="00491E2B">
        <w:rPr>
          <w:lang w:val="en-US"/>
        </w:rPr>
        <w:t>A practical tool for predicting the Minimum Ignition Energy of organic dusts</w:t>
      </w:r>
      <w:r>
        <w:rPr>
          <w:lang w:val="en-US"/>
        </w:rPr>
        <w:t>,</w:t>
      </w:r>
      <w:r w:rsidR="000C178E">
        <w:rPr>
          <w:lang w:val="en-US"/>
        </w:rPr>
        <w:t xml:space="preserve"> </w:t>
      </w:r>
      <w:r w:rsidR="000C178E" w:rsidRPr="000C178E">
        <w:rPr>
          <w:lang w:val="en-US"/>
        </w:rPr>
        <w:t>Ind. Eng. Chem. Res., 60, 10807−10813</w:t>
      </w:r>
      <w:r w:rsidR="000C178E">
        <w:rPr>
          <w:lang w:val="en-US"/>
        </w:rPr>
        <w:t>.</w:t>
      </w:r>
    </w:p>
    <w:p w14:paraId="3B0E968F" w14:textId="77777777" w:rsidR="0008784F" w:rsidRPr="00491E2B" w:rsidRDefault="0008784F" w:rsidP="0008784F">
      <w:pPr>
        <w:pStyle w:val="CETReferencetext"/>
        <w:rPr>
          <w:lang w:val="en-US"/>
        </w:rPr>
      </w:pPr>
      <w:r w:rsidRPr="00352394">
        <w:rPr>
          <w:lang w:val="en-US"/>
        </w:rPr>
        <w:t>Eckhoff R.K., 2003</w:t>
      </w:r>
      <w:r>
        <w:rPr>
          <w:lang w:val="en-US"/>
        </w:rPr>
        <w:t>,</w:t>
      </w:r>
      <w:r w:rsidRPr="00352394">
        <w:rPr>
          <w:lang w:val="en-US"/>
        </w:rPr>
        <w:t xml:space="preserve"> Dust Explosions in the Process Industries: Identification, Assessment and Control of Dust Hazards</w:t>
      </w:r>
      <w:r>
        <w:rPr>
          <w:lang w:val="en-US"/>
        </w:rPr>
        <w:t>,</w:t>
      </w:r>
      <w:r w:rsidRPr="00352394">
        <w:rPr>
          <w:lang w:val="en-US"/>
        </w:rPr>
        <w:t xml:space="preserve"> Elsevier.</w:t>
      </w:r>
    </w:p>
    <w:p w14:paraId="39B2CB55" w14:textId="491C8D0B" w:rsidR="0008784F" w:rsidRDefault="0008784F" w:rsidP="0008784F">
      <w:pPr>
        <w:pStyle w:val="CETReferencetext"/>
      </w:pPr>
      <w:r w:rsidRPr="003E2CF3">
        <w:t>Hosseinzadeh S., Berghmans J., Degreve J., Verplaetsen F., 2019</w:t>
      </w:r>
      <w:r>
        <w:t>,</w:t>
      </w:r>
      <w:r w:rsidRPr="003E2CF3">
        <w:t xml:space="preserve"> A model for the </w:t>
      </w:r>
      <w:r w:rsidR="00D84275">
        <w:t>M</w:t>
      </w:r>
      <w:r w:rsidRPr="003E2CF3">
        <w:t xml:space="preserve">inimum </w:t>
      </w:r>
      <w:r w:rsidR="00D84275">
        <w:t>I</w:t>
      </w:r>
      <w:r w:rsidRPr="003E2CF3">
        <w:t xml:space="preserve">gnition </w:t>
      </w:r>
      <w:r w:rsidR="00D84275">
        <w:t>E</w:t>
      </w:r>
      <w:r w:rsidRPr="003E2CF3">
        <w:t>nergy of dust clouds</w:t>
      </w:r>
      <w:r>
        <w:t>,</w:t>
      </w:r>
      <w:r w:rsidRPr="003E2CF3">
        <w:t xml:space="preserve"> Process Saf. Environ. Prot.</w:t>
      </w:r>
      <w:r>
        <w:t>,</w:t>
      </w:r>
      <w:r w:rsidRPr="003E2CF3">
        <w:t xml:space="preserve"> 121, 43–49.</w:t>
      </w:r>
    </w:p>
    <w:p w14:paraId="1B2F5E7D" w14:textId="4EEED2B9" w:rsidR="0008784F" w:rsidRDefault="0008784F" w:rsidP="0008784F">
      <w:pPr>
        <w:pStyle w:val="CETReferencetext"/>
      </w:pPr>
      <w:r w:rsidRPr="003E2CF3">
        <w:t>Janes A., Chaineaux J., Carson</w:t>
      </w:r>
      <w:r>
        <w:t xml:space="preserve"> </w:t>
      </w:r>
      <w:r w:rsidRPr="003E2CF3">
        <w:t>D., Le Lore P.A., 2008</w:t>
      </w:r>
      <w:r>
        <w:t>,</w:t>
      </w:r>
      <w:r w:rsidRPr="003E2CF3">
        <w:t xml:space="preserve"> MIKE 3 versus HARTMANN apparatus: Comparison of measured </w:t>
      </w:r>
      <w:r w:rsidR="00D84275">
        <w:t>M</w:t>
      </w:r>
      <w:r w:rsidRPr="003E2CF3">
        <w:t xml:space="preserve">inimum </w:t>
      </w:r>
      <w:r w:rsidR="00D84275">
        <w:t>I</w:t>
      </w:r>
      <w:r w:rsidRPr="003E2CF3">
        <w:t xml:space="preserve">gnition </w:t>
      </w:r>
      <w:r w:rsidR="00D84275">
        <w:t>E</w:t>
      </w:r>
      <w:r w:rsidRPr="003E2CF3">
        <w:t>nergy (MIE)</w:t>
      </w:r>
      <w:r>
        <w:t>,</w:t>
      </w:r>
      <w:r w:rsidRPr="003E2CF3">
        <w:t xml:space="preserve"> J. Hazard. Mater.</w:t>
      </w:r>
      <w:r>
        <w:t>,</w:t>
      </w:r>
      <w:r w:rsidRPr="003E2CF3">
        <w:t xml:space="preserve"> 152, 32–39.</w:t>
      </w:r>
    </w:p>
    <w:p w14:paraId="03489663" w14:textId="77777777" w:rsidR="0008784F" w:rsidRDefault="0008784F" w:rsidP="0008784F">
      <w:pPr>
        <w:pStyle w:val="CETReferencetext"/>
      </w:pPr>
      <w:r w:rsidRPr="003E2CF3">
        <w:t>Ogle R.A., 2016</w:t>
      </w:r>
      <w:r>
        <w:t>,</w:t>
      </w:r>
      <w:r w:rsidRPr="003E2CF3">
        <w:t xml:space="preserve"> Dust Explosion Dynamics, 1</w:t>
      </w:r>
      <w:r w:rsidRPr="007212C4">
        <w:rPr>
          <w:vertAlign w:val="superscript"/>
        </w:rPr>
        <w:t>st</w:t>
      </w:r>
      <w:r w:rsidRPr="003E2CF3">
        <w:t xml:space="preserve"> edition</w:t>
      </w:r>
      <w:r>
        <w:t>,</w:t>
      </w:r>
      <w:r w:rsidRPr="003E2CF3">
        <w:t xml:space="preserve"> Butterworth-Heinemann</w:t>
      </w:r>
      <w:r>
        <w:t xml:space="preserve"> (Ed.).</w:t>
      </w:r>
    </w:p>
    <w:p w14:paraId="12BE178E" w14:textId="77777777" w:rsidR="0008784F" w:rsidRDefault="0008784F" w:rsidP="0008784F">
      <w:pPr>
        <w:pStyle w:val="CETReferencetext"/>
      </w:pPr>
      <w:r w:rsidRPr="00F20B44">
        <w:t>Ren C.L., Li X.G., Wang F.L., Radandt S., 2009, Mathematical model for minimum ignition energy of dust clouds</w:t>
      </w:r>
      <w:r>
        <w:t>,</w:t>
      </w:r>
      <w:r w:rsidRPr="00F20B44">
        <w:t xml:space="preserve"> Dongbei Daxue Xuebao</w:t>
      </w:r>
      <w:r>
        <w:t xml:space="preserve"> </w:t>
      </w:r>
      <w:r w:rsidRPr="00F20B44">
        <w:t>Journal Northeast. Univ.</w:t>
      </w:r>
      <w:r>
        <w:t>,</w:t>
      </w:r>
      <w:r w:rsidRPr="00F20B44">
        <w:t xml:space="preserve"> 30, 1702–1705.</w:t>
      </w:r>
    </w:p>
    <w:p w14:paraId="089183D4" w14:textId="0A4D3176" w:rsidR="00F94E05" w:rsidRPr="005D36D0" w:rsidRDefault="00F94E05" w:rsidP="0008784F">
      <w:pPr>
        <w:pStyle w:val="CETReferencetext"/>
        <w:ind w:left="0" w:firstLine="0"/>
      </w:pPr>
    </w:p>
    <w:sectPr w:rsidR="00F94E05" w:rsidRPr="005D36D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2B54" w14:textId="77777777" w:rsidR="00035FC6" w:rsidRDefault="00035FC6" w:rsidP="004F5E36">
      <w:r>
        <w:separator/>
      </w:r>
    </w:p>
  </w:endnote>
  <w:endnote w:type="continuationSeparator" w:id="0">
    <w:p w14:paraId="4E56D51B" w14:textId="77777777" w:rsidR="00035FC6" w:rsidRDefault="00035F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8B8A" w14:textId="77777777" w:rsidR="00035FC6" w:rsidRDefault="00035FC6" w:rsidP="004F5E36">
      <w:r>
        <w:separator/>
      </w:r>
    </w:p>
  </w:footnote>
  <w:footnote w:type="continuationSeparator" w:id="0">
    <w:p w14:paraId="4E340664" w14:textId="77777777" w:rsidR="00035FC6" w:rsidRDefault="00035FC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8B87DF4"/>
    <w:multiLevelType w:val="hybridMultilevel"/>
    <w:tmpl w:val="960CCE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8C8C794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945C8E"/>
    <w:multiLevelType w:val="hybridMultilevel"/>
    <w:tmpl w:val="EA3EE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9483C"/>
    <w:multiLevelType w:val="hybridMultilevel"/>
    <w:tmpl w:val="EDEAE7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F001675"/>
    <w:multiLevelType w:val="hybridMultilevel"/>
    <w:tmpl w:val="5BD8D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920CF4"/>
    <w:multiLevelType w:val="hybridMultilevel"/>
    <w:tmpl w:val="23C00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423352">
    <w:abstractNumId w:val="11"/>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22"/>
  </w:num>
  <w:num w:numId="13" w16cid:durableId="1350059530">
    <w:abstractNumId w:val="14"/>
  </w:num>
  <w:num w:numId="14" w16cid:durableId="1919091623">
    <w:abstractNumId w:val="23"/>
  </w:num>
  <w:num w:numId="15" w16cid:durableId="189300202">
    <w:abstractNumId w:val="25"/>
  </w:num>
  <w:num w:numId="16" w16cid:durableId="723021461">
    <w:abstractNumId w:val="24"/>
  </w:num>
  <w:num w:numId="17" w16cid:durableId="732965888">
    <w:abstractNumId w:val="12"/>
  </w:num>
  <w:num w:numId="18" w16cid:durableId="1792744392">
    <w:abstractNumId w:val="14"/>
    <w:lvlOverride w:ilvl="0">
      <w:startOverride w:val="1"/>
    </w:lvlOverride>
  </w:num>
  <w:num w:numId="19" w16cid:durableId="400713613">
    <w:abstractNumId w:val="21"/>
  </w:num>
  <w:num w:numId="20" w16cid:durableId="1478034465">
    <w:abstractNumId w:val="20"/>
  </w:num>
  <w:num w:numId="21" w16cid:durableId="1441560384">
    <w:abstractNumId w:val="17"/>
  </w:num>
  <w:num w:numId="22" w16cid:durableId="1288000483">
    <w:abstractNumId w:val="10"/>
  </w:num>
  <w:num w:numId="23" w16cid:durableId="445201442">
    <w:abstractNumId w:val="16"/>
  </w:num>
  <w:num w:numId="24" w16cid:durableId="1335649481">
    <w:abstractNumId w:val="18"/>
  </w:num>
  <w:num w:numId="25" w16cid:durableId="797719153">
    <w:abstractNumId w:val="13"/>
  </w:num>
  <w:num w:numId="26" w16cid:durableId="1903372919">
    <w:abstractNumId w:val="19"/>
  </w:num>
  <w:num w:numId="27" w16cid:durableId="157119801">
    <w:abstractNumId w:val="15"/>
  </w:num>
  <w:num w:numId="28" w16cid:durableId="300186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4BA"/>
    <w:rsid w:val="000117CB"/>
    <w:rsid w:val="00024E3F"/>
    <w:rsid w:val="0003148D"/>
    <w:rsid w:val="00035FC6"/>
    <w:rsid w:val="0003698F"/>
    <w:rsid w:val="000373FD"/>
    <w:rsid w:val="00044200"/>
    <w:rsid w:val="00051566"/>
    <w:rsid w:val="00054DB4"/>
    <w:rsid w:val="00062A9A"/>
    <w:rsid w:val="00065058"/>
    <w:rsid w:val="00081376"/>
    <w:rsid w:val="00082143"/>
    <w:rsid w:val="00086C39"/>
    <w:rsid w:val="0008784F"/>
    <w:rsid w:val="000912A3"/>
    <w:rsid w:val="000956CF"/>
    <w:rsid w:val="000A03B2"/>
    <w:rsid w:val="000A6E1D"/>
    <w:rsid w:val="000C178E"/>
    <w:rsid w:val="000C6513"/>
    <w:rsid w:val="000D0268"/>
    <w:rsid w:val="000D1FAB"/>
    <w:rsid w:val="000D34BE"/>
    <w:rsid w:val="000D5939"/>
    <w:rsid w:val="000E102F"/>
    <w:rsid w:val="000E36F1"/>
    <w:rsid w:val="000E3A73"/>
    <w:rsid w:val="000E3F5D"/>
    <w:rsid w:val="000E414A"/>
    <w:rsid w:val="000F093C"/>
    <w:rsid w:val="000F1F3B"/>
    <w:rsid w:val="000F26C8"/>
    <w:rsid w:val="000F787B"/>
    <w:rsid w:val="00100366"/>
    <w:rsid w:val="001009C6"/>
    <w:rsid w:val="00100E2D"/>
    <w:rsid w:val="0010544B"/>
    <w:rsid w:val="00117DDB"/>
    <w:rsid w:val="0012091F"/>
    <w:rsid w:val="00121C0D"/>
    <w:rsid w:val="00122725"/>
    <w:rsid w:val="00126B71"/>
    <w:rsid w:val="00126BC2"/>
    <w:rsid w:val="001308B6"/>
    <w:rsid w:val="0013121F"/>
    <w:rsid w:val="00131FE6"/>
    <w:rsid w:val="0013263F"/>
    <w:rsid w:val="00134692"/>
    <w:rsid w:val="00134DE4"/>
    <w:rsid w:val="001374D3"/>
    <w:rsid w:val="00137814"/>
    <w:rsid w:val="0014034D"/>
    <w:rsid w:val="00150A33"/>
    <w:rsid w:val="00150E59"/>
    <w:rsid w:val="00152DE3"/>
    <w:rsid w:val="00164CF9"/>
    <w:rsid w:val="001667A6"/>
    <w:rsid w:val="00180B59"/>
    <w:rsid w:val="00181D52"/>
    <w:rsid w:val="00184A7F"/>
    <w:rsid w:val="00184AD6"/>
    <w:rsid w:val="00191A5E"/>
    <w:rsid w:val="00197ABF"/>
    <w:rsid w:val="00197F6C"/>
    <w:rsid w:val="001A4AF7"/>
    <w:rsid w:val="001B0349"/>
    <w:rsid w:val="001B0C96"/>
    <w:rsid w:val="001B65C1"/>
    <w:rsid w:val="001C684B"/>
    <w:rsid w:val="001D53FC"/>
    <w:rsid w:val="001F42A5"/>
    <w:rsid w:val="001F57FE"/>
    <w:rsid w:val="001F7B9D"/>
    <w:rsid w:val="001F7E9A"/>
    <w:rsid w:val="0021006F"/>
    <w:rsid w:val="00217E9B"/>
    <w:rsid w:val="00220CC6"/>
    <w:rsid w:val="002224B4"/>
    <w:rsid w:val="00222D0B"/>
    <w:rsid w:val="00225738"/>
    <w:rsid w:val="00230AF6"/>
    <w:rsid w:val="002447EF"/>
    <w:rsid w:val="00251550"/>
    <w:rsid w:val="0025318C"/>
    <w:rsid w:val="00263B05"/>
    <w:rsid w:val="00264FEE"/>
    <w:rsid w:val="002711AE"/>
    <w:rsid w:val="0027221A"/>
    <w:rsid w:val="00275B61"/>
    <w:rsid w:val="002813C0"/>
    <w:rsid w:val="00282656"/>
    <w:rsid w:val="002949AD"/>
    <w:rsid w:val="00296B83"/>
    <w:rsid w:val="002B75A2"/>
    <w:rsid w:val="002B78CE"/>
    <w:rsid w:val="002C2FB6"/>
    <w:rsid w:val="002C6B31"/>
    <w:rsid w:val="002D7C5F"/>
    <w:rsid w:val="002E3FA3"/>
    <w:rsid w:val="002E600E"/>
    <w:rsid w:val="002E63B2"/>
    <w:rsid w:val="002F1877"/>
    <w:rsid w:val="002F3309"/>
    <w:rsid w:val="003009B7"/>
    <w:rsid w:val="00300E56"/>
    <w:rsid w:val="0030469C"/>
    <w:rsid w:val="00320CD0"/>
    <w:rsid w:val="00321CA6"/>
    <w:rsid w:val="003225CB"/>
    <w:rsid w:val="00323763"/>
    <w:rsid w:val="00323984"/>
    <w:rsid w:val="003336FA"/>
    <w:rsid w:val="00334C09"/>
    <w:rsid w:val="00350292"/>
    <w:rsid w:val="0035671F"/>
    <w:rsid w:val="003657A3"/>
    <w:rsid w:val="00365ADC"/>
    <w:rsid w:val="00367F91"/>
    <w:rsid w:val="00371A63"/>
    <w:rsid w:val="003723D4"/>
    <w:rsid w:val="00373F8E"/>
    <w:rsid w:val="00381905"/>
    <w:rsid w:val="00383DCC"/>
    <w:rsid w:val="00384CC8"/>
    <w:rsid w:val="003871FD"/>
    <w:rsid w:val="003A087F"/>
    <w:rsid w:val="003A1E30"/>
    <w:rsid w:val="003A74A4"/>
    <w:rsid w:val="003A7D1C"/>
    <w:rsid w:val="003B2C5E"/>
    <w:rsid w:val="003B304B"/>
    <w:rsid w:val="003B3146"/>
    <w:rsid w:val="003E4455"/>
    <w:rsid w:val="003E4C8E"/>
    <w:rsid w:val="003E62D0"/>
    <w:rsid w:val="003F015E"/>
    <w:rsid w:val="003F295A"/>
    <w:rsid w:val="003F7E0E"/>
    <w:rsid w:val="00400414"/>
    <w:rsid w:val="00402218"/>
    <w:rsid w:val="00404C66"/>
    <w:rsid w:val="00412DFC"/>
    <w:rsid w:val="0041446B"/>
    <w:rsid w:val="00421D3D"/>
    <w:rsid w:val="00430C58"/>
    <w:rsid w:val="00434EC9"/>
    <w:rsid w:val="0044141F"/>
    <w:rsid w:val="00441637"/>
    <w:rsid w:val="0044329C"/>
    <w:rsid w:val="004577FE"/>
    <w:rsid w:val="00457B9C"/>
    <w:rsid w:val="0046164A"/>
    <w:rsid w:val="004628D2"/>
    <w:rsid w:val="00462DCD"/>
    <w:rsid w:val="004648AD"/>
    <w:rsid w:val="00465F60"/>
    <w:rsid w:val="004700EF"/>
    <w:rsid w:val="004703A9"/>
    <w:rsid w:val="00471218"/>
    <w:rsid w:val="004717AD"/>
    <w:rsid w:val="004760DE"/>
    <w:rsid w:val="004763D7"/>
    <w:rsid w:val="0047703C"/>
    <w:rsid w:val="00481DFA"/>
    <w:rsid w:val="00496077"/>
    <w:rsid w:val="004977BF"/>
    <w:rsid w:val="0049784B"/>
    <w:rsid w:val="004A004E"/>
    <w:rsid w:val="004A24CF"/>
    <w:rsid w:val="004A5E2D"/>
    <w:rsid w:val="004C31AE"/>
    <w:rsid w:val="004C3D1D"/>
    <w:rsid w:val="004C62D5"/>
    <w:rsid w:val="004C7913"/>
    <w:rsid w:val="004D4090"/>
    <w:rsid w:val="004E4DD6"/>
    <w:rsid w:val="004E71FB"/>
    <w:rsid w:val="004F5E36"/>
    <w:rsid w:val="00501C78"/>
    <w:rsid w:val="00503B5A"/>
    <w:rsid w:val="0050761B"/>
    <w:rsid w:val="00507B47"/>
    <w:rsid w:val="00507BEF"/>
    <w:rsid w:val="00507CC9"/>
    <w:rsid w:val="005119A5"/>
    <w:rsid w:val="0052170C"/>
    <w:rsid w:val="005278B7"/>
    <w:rsid w:val="00527B70"/>
    <w:rsid w:val="00532016"/>
    <w:rsid w:val="005346C8"/>
    <w:rsid w:val="00543E7D"/>
    <w:rsid w:val="00543FE0"/>
    <w:rsid w:val="00547A68"/>
    <w:rsid w:val="0055160D"/>
    <w:rsid w:val="005530DA"/>
    <w:rsid w:val="005531C9"/>
    <w:rsid w:val="0055644B"/>
    <w:rsid w:val="00564BE2"/>
    <w:rsid w:val="00570C43"/>
    <w:rsid w:val="0059547B"/>
    <w:rsid w:val="00596436"/>
    <w:rsid w:val="005B2110"/>
    <w:rsid w:val="005B61E6"/>
    <w:rsid w:val="005C5039"/>
    <w:rsid w:val="005C77E1"/>
    <w:rsid w:val="005D36D0"/>
    <w:rsid w:val="005D3D9B"/>
    <w:rsid w:val="005D668A"/>
    <w:rsid w:val="005D6A2F"/>
    <w:rsid w:val="005E1A82"/>
    <w:rsid w:val="005E794C"/>
    <w:rsid w:val="005F0002"/>
    <w:rsid w:val="005F0A28"/>
    <w:rsid w:val="005F0E5E"/>
    <w:rsid w:val="005F306E"/>
    <w:rsid w:val="005F4400"/>
    <w:rsid w:val="005F5BEE"/>
    <w:rsid w:val="005F75AA"/>
    <w:rsid w:val="00600535"/>
    <w:rsid w:val="00610CD6"/>
    <w:rsid w:val="00620DEE"/>
    <w:rsid w:val="00621F92"/>
    <w:rsid w:val="0062280A"/>
    <w:rsid w:val="00625639"/>
    <w:rsid w:val="0062606D"/>
    <w:rsid w:val="00631B33"/>
    <w:rsid w:val="00635AAB"/>
    <w:rsid w:val="0063655B"/>
    <w:rsid w:val="0064184D"/>
    <w:rsid w:val="006422CC"/>
    <w:rsid w:val="00653708"/>
    <w:rsid w:val="00660E3E"/>
    <w:rsid w:val="00662E74"/>
    <w:rsid w:val="006638A3"/>
    <w:rsid w:val="0066555E"/>
    <w:rsid w:val="006760CE"/>
    <w:rsid w:val="00680C23"/>
    <w:rsid w:val="006916DA"/>
    <w:rsid w:val="00693766"/>
    <w:rsid w:val="006955A2"/>
    <w:rsid w:val="006958CB"/>
    <w:rsid w:val="006A3281"/>
    <w:rsid w:val="006B0AE9"/>
    <w:rsid w:val="006B2C98"/>
    <w:rsid w:val="006B3947"/>
    <w:rsid w:val="006B4888"/>
    <w:rsid w:val="006C23C9"/>
    <w:rsid w:val="006C2E45"/>
    <w:rsid w:val="006C359C"/>
    <w:rsid w:val="006C5579"/>
    <w:rsid w:val="006D6E8B"/>
    <w:rsid w:val="006E1C59"/>
    <w:rsid w:val="006E737D"/>
    <w:rsid w:val="00720A24"/>
    <w:rsid w:val="00731893"/>
    <w:rsid w:val="00732386"/>
    <w:rsid w:val="0073514D"/>
    <w:rsid w:val="0074093E"/>
    <w:rsid w:val="00742825"/>
    <w:rsid w:val="007447F3"/>
    <w:rsid w:val="00745867"/>
    <w:rsid w:val="00753585"/>
    <w:rsid w:val="0075499F"/>
    <w:rsid w:val="00762D65"/>
    <w:rsid w:val="007661C8"/>
    <w:rsid w:val="0077098D"/>
    <w:rsid w:val="00774392"/>
    <w:rsid w:val="007931FA"/>
    <w:rsid w:val="007A39F2"/>
    <w:rsid w:val="007A4861"/>
    <w:rsid w:val="007A7BBA"/>
    <w:rsid w:val="007B0C50"/>
    <w:rsid w:val="007B0F34"/>
    <w:rsid w:val="007B7672"/>
    <w:rsid w:val="007C1A43"/>
    <w:rsid w:val="007E06DB"/>
    <w:rsid w:val="0080013E"/>
    <w:rsid w:val="00811C4A"/>
    <w:rsid w:val="00813288"/>
    <w:rsid w:val="008168FC"/>
    <w:rsid w:val="00825C27"/>
    <w:rsid w:val="00827E86"/>
    <w:rsid w:val="00830996"/>
    <w:rsid w:val="008345F1"/>
    <w:rsid w:val="0083586A"/>
    <w:rsid w:val="0083778E"/>
    <w:rsid w:val="0084794C"/>
    <w:rsid w:val="00865B07"/>
    <w:rsid w:val="008667EA"/>
    <w:rsid w:val="0087637F"/>
    <w:rsid w:val="00892AD5"/>
    <w:rsid w:val="008A1512"/>
    <w:rsid w:val="008A227A"/>
    <w:rsid w:val="008A6EF5"/>
    <w:rsid w:val="008B12A8"/>
    <w:rsid w:val="008C1725"/>
    <w:rsid w:val="008D055C"/>
    <w:rsid w:val="008D32B9"/>
    <w:rsid w:val="008D433B"/>
    <w:rsid w:val="008E50D1"/>
    <w:rsid w:val="008E566E"/>
    <w:rsid w:val="008F158D"/>
    <w:rsid w:val="0090161A"/>
    <w:rsid w:val="00901EB6"/>
    <w:rsid w:val="00904C62"/>
    <w:rsid w:val="009103AC"/>
    <w:rsid w:val="009162DE"/>
    <w:rsid w:val="00916AD4"/>
    <w:rsid w:val="00922BA8"/>
    <w:rsid w:val="00924DAC"/>
    <w:rsid w:val="00927058"/>
    <w:rsid w:val="009272EB"/>
    <w:rsid w:val="00942750"/>
    <w:rsid w:val="009450CE"/>
    <w:rsid w:val="00947179"/>
    <w:rsid w:val="00950AD7"/>
    <w:rsid w:val="0095164B"/>
    <w:rsid w:val="0095214B"/>
    <w:rsid w:val="00954090"/>
    <w:rsid w:val="00954F96"/>
    <w:rsid w:val="009573E7"/>
    <w:rsid w:val="0096361D"/>
    <w:rsid w:val="00963E05"/>
    <w:rsid w:val="00964B6A"/>
    <w:rsid w:val="00965FCA"/>
    <w:rsid w:val="00967843"/>
    <w:rsid w:val="00967D54"/>
    <w:rsid w:val="00971028"/>
    <w:rsid w:val="00971329"/>
    <w:rsid w:val="00977E5D"/>
    <w:rsid w:val="00980149"/>
    <w:rsid w:val="0098399C"/>
    <w:rsid w:val="00990923"/>
    <w:rsid w:val="00993DC6"/>
    <w:rsid w:val="00996483"/>
    <w:rsid w:val="00996F5A"/>
    <w:rsid w:val="009A22D2"/>
    <w:rsid w:val="009A3C44"/>
    <w:rsid w:val="009A563C"/>
    <w:rsid w:val="009B041A"/>
    <w:rsid w:val="009B2614"/>
    <w:rsid w:val="009C37C3"/>
    <w:rsid w:val="009C7C86"/>
    <w:rsid w:val="009D2C05"/>
    <w:rsid w:val="009D2FF7"/>
    <w:rsid w:val="009E70A6"/>
    <w:rsid w:val="009E7884"/>
    <w:rsid w:val="009E788A"/>
    <w:rsid w:val="009F0E08"/>
    <w:rsid w:val="009F7495"/>
    <w:rsid w:val="00A1763D"/>
    <w:rsid w:val="00A17CEC"/>
    <w:rsid w:val="00A27EF0"/>
    <w:rsid w:val="00A354A1"/>
    <w:rsid w:val="00A37F03"/>
    <w:rsid w:val="00A42361"/>
    <w:rsid w:val="00A50B20"/>
    <w:rsid w:val="00A51390"/>
    <w:rsid w:val="00A60D13"/>
    <w:rsid w:val="00A64D85"/>
    <w:rsid w:val="00A6634C"/>
    <w:rsid w:val="00A72745"/>
    <w:rsid w:val="00A75D77"/>
    <w:rsid w:val="00A7637D"/>
    <w:rsid w:val="00A76EFC"/>
    <w:rsid w:val="00A82126"/>
    <w:rsid w:val="00A90C81"/>
    <w:rsid w:val="00A91010"/>
    <w:rsid w:val="00A967E0"/>
    <w:rsid w:val="00A968D2"/>
    <w:rsid w:val="00A97B51"/>
    <w:rsid w:val="00A97F29"/>
    <w:rsid w:val="00AA51A2"/>
    <w:rsid w:val="00AA6AD6"/>
    <w:rsid w:val="00AA702E"/>
    <w:rsid w:val="00AB01E1"/>
    <w:rsid w:val="00AB0964"/>
    <w:rsid w:val="00AB5011"/>
    <w:rsid w:val="00AC4407"/>
    <w:rsid w:val="00AC7368"/>
    <w:rsid w:val="00AD16B9"/>
    <w:rsid w:val="00AD77C6"/>
    <w:rsid w:val="00AE377D"/>
    <w:rsid w:val="00AF0EBA"/>
    <w:rsid w:val="00B02C8A"/>
    <w:rsid w:val="00B03BCB"/>
    <w:rsid w:val="00B0632B"/>
    <w:rsid w:val="00B06B6D"/>
    <w:rsid w:val="00B12B6E"/>
    <w:rsid w:val="00B13B50"/>
    <w:rsid w:val="00B17ADC"/>
    <w:rsid w:val="00B17FBD"/>
    <w:rsid w:val="00B20312"/>
    <w:rsid w:val="00B315A6"/>
    <w:rsid w:val="00B31813"/>
    <w:rsid w:val="00B31D95"/>
    <w:rsid w:val="00B33365"/>
    <w:rsid w:val="00B33AF9"/>
    <w:rsid w:val="00B46AAF"/>
    <w:rsid w:val="00B57B36"/>
    <w:rsid w:val="00B67227"/>
    <w:rsid w:val="00B81315"/>
    <w:rsid w:val="00B84A5B"/>
    <w:rsid w:val="00B8686D"/>
    <w:rsid w:val="00B9588E"/>
    <w:rsid w:val="00BA092D"/>
    <w:rsid w:val="00BA1432"/>
    <w:rsid w:val="00BB1DDC"/>
    <w:rsid w:val="00BC30C9"/>
    <w:rsid w:val="00BC617E"/>
    <w:rsid w:val="00BC69A0"/>
    <w:rsid w:val="00BD073F"/>
    <w:rsid w:val="00BE3E58"/>
    <w:rsid w:val="00BF30A4"/>
    <w:rsid w:val="00BF39C5"/>
    <w:rsid w:val="00C01616"/>
    <w:rsid w:val="00C0162B"/>
    <w:rsid w:val="00C02AB0"/>
    <w:rsid w:val="00C068ED"/>
    <w:rsid w:val="00C12C81"/>
    <w:rsid w:val="00C1418F"/>
    <w:rsid w:val="00C3126D"/>
    <w:rsid w:val="00C345B1"/>
    <w:rsid w:val="00C40142"/>
    <w:rsid w:val="00C50AE6"/>
    <w:rsid w:val="00C5211C"/>
    <w:rsid w:val="00C546DC"/>
    <w:rsid w:val="00C57182"/>
    <w:rsid w:val="00C577C3"/>
    <w:rsid w:val="00C57863"/>
    <w:rsid w:val="00C6344F"/>
    <w:rsid w:val="00C64F30"/>
    <w:rsid w:val="00C655FD"/>
    <w:rsid w:val="00C75407"/>
    <w:rsid w:val="00C870A8"/>
    <w:rsid w:val="00C94434"/>
    <w:rsid w:val="00CA0D75"/>
    <w:rsid w:val="00CA1C95"/>
    <w:rsid w:val="00CA5A9C"/>
    <w:rsid w:val="00CB022B"/>
    <w:rsid w:val="00CC4C20"/>
    <w:rsid w:val="00CC6768"/>
    <w:rsid w:val="00CD1445"/>
    <w:rsid w:val="00CD3517"/>
    <w:rsid w:val="00CD3ABE"/>
    <w:rsid w:val="00CD5FE2"/>
    <w:rsid w:val="00CE38C5"/>
    <w:rsid w:val="00CE5EE9"/>
    <w:rsid w:val="00CE7C68"/>
    <w:rsid w:val="00D02B4C"/>
    <w:rsid w:val="00D0360D"/>
    <w:rsid w:val="00D040C4"/>
    <w:rsid w:val="00D151C9"/>
    <w:rsid w:val="00D210B0"/>
    <w:rsid w:val="00D253A8"/>
    <w:rsid w:val="00D27BBC"/>
    <w:rsid w:val="00D27FE5"/>
    <w:rsid w:val="00D51AB5"/>
    <w:rsid w:val="00D57C84"/>
    <w:rsid w:val="00D6057D"/>
    <w:rsid w:val="00D71A4F"/>
    <w:rsid w:val="00D836C5"/>
    <w:rsid w:val="00D84275"/>
    <w:rsid w:val="00D84576"/>
    <w:rsid w:val="00D87722"/>
    <w:rsid w:val="00DA1399"/>
    <w:rsid w:val="00DA24C6"/>
    <w:rsid w:val="00DA4D7B"/>
    <w:rsid w:val="00DB1E15"/>
    <w:rsid w:val="00DB7A0E"/>
    <w:rsid w:val="00DD1441"/>
    <w:rsid w:val="00DE264A"/>
    <w:rsid w:val="00DE7043"/>
    <w:rsid w:val="00DF5072"/>
    <w:rsid w:val="00E02D18"/>
    <w:rsid w:val="00E041E7"/>
    <w:rsid w:val="00E071C5"/>
    <w:rsid w:val="00E076AF"/>
    <w:rsid w:val="00E23CA1"/>
    <w:rsid w:val="00E336CB"/>
    <w:rsid w:val="00E409A8"/>
    <w:rsid w:val="00E50C12"/>
    <w:rsid w:val="00E52B95"/>
    <w:rsid w:val="00E542CB"/>
    <w:rsid w:val="00E64DE8"/>
    <w:rsid w:val="00E65B91"/>
    <w:rsid w:val="00E666EA"/>
    <w:rsid w:val="00E70E09"/>
    <w:rsid w:val="00E7209D"/>
    <w:rsid w:val="00E751EC"/>
    <w:rsid w:val="00E77223"/>
    <w:rsid w:val="00E8528B"/>
    <w:rsid w:val="00E85B94"/>
    <w:rsid w:val="00E86915"/>
    <w:rsid w:val="00E973E2"/>
    <w:rsid w:val="00E9749F"/>
    <w:rsid w:val="00E978D0"/>
    <w:rsid w:val="00EA4613"/>
    <w:rsid w:val="00EA7D25"/>
    <w:rsid w:val="00EA7F91"/>
    <w:rsid w:val="00EB1523"/>
    <w:rsid w:val="00EB5005"/>
    <w:rsid w:val="00EC0E49"/>
    <w:rsid w:val="00EC101F"/>
    <w:rsid w:val="00EC1D9F"/>
    <w:rsid w:val="00EE0131"/>
    <w:rsid w:val="00EE124B"/>
    <w:rsid w:val="00EE17B0"/>
    <w:rsid w:val="00EF06D9"/>
    <w:rsid w:val="00F01675"/>
    <w:rsid w:val="00F02299"/>
    <w:rsid w:val="00F16E5A"/>
    <w:rsid w:val="00F175E5"/>
    <w:rsid w:val="00F30C64"/>
    <w:rsid w:val="00F32CDB"/>
    <w:rsid w:val="00F33C6D"/>
    <w:rsid w:val="00F565FE"/>
    <w:rsid w:val="00F61DBF"/>
    <w:rsid w:val="00F63A70"/>
    <w:rsid w:val="00F70175"/>
    <w:rsid w:val="00F71B78"/>
    <w:rsid w:val="00F729C3"/>
    <w:rsid w:val="00F873B7"/>
    <w:rsid w:val="00F9281D"/>
    <w:rsid w:val="00F94E05"/>
    <w:rsid w:val="00FA21D0"/>
    <w:rsid w:val="00FA5F5F"/>
    <w:rsid w:val="00FB730C"/>
    <w:rsid w:val="00FC12D9"/>
    <w:rsid w:val="00FC2695"/>
    <w:rsid w:val="00FC3E03"/>
    <w:rsid w:val="00FC3FC1"/>
    <w:rsid w:val="00FD14FA"/>
    <w:rsid w:val="00FD531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CE5EE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B0C96"/>
    <w:pPr>
      <w:keepNext/>
      <w:numPr>
        <w:ilvl w:val="2"/>
        <w:numId w:val="1"/>
      </w:numPr>
      <w:suppressAutoHyphens/>
      <w:spacing w:before="120" w:after="120" w:line="240" w:lineRule="auto"/>
    </w:pPr>
    <w:rPr>
      <w:rFonts w:ascii="Arial" w:eastAsia="Times New Roman" w:hAnsi="Arial" w:cs="Arial"/>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B0C96"/>
    <w:rPr>
      <w:rFonts w:ascii="Arial" w:eastAsia="Times New Roman" w:hAnsi="Arial" w:cs="Arial"/>
      <w:bCs/>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character" w:styleId="Menzionenonrisolta">
    <w:name w:val="Unresolved Mention"/>
    <w:basedOn w:val="Carpredefinitoparagrafo"/>
    <w:uiPriority w:val="99"/>
    <w:semiHidden/>
    <w:unhideWhenUsed/>
    <w:rsid w:val="00B03BCB"/>
    <w:rPr>
      <w:color w:val="605E5C"/>
      <w:shd w:val="clear" w:color="auto" w:fill="E1DFDD"/>
    </w:rPr>
  </w:style>
  <w:style w:type="paragraph" w:customStyle="1" w:styleId="Text">
    <w:name w:val="Text"/>
    <w:basedOn w:val="Normale"/>
    <w:link w:val="TextChar"/>
    <w:rsid w:val="00412DFC"/>
    <w:pPr>
      <w:tabs>
        <w:tab w:val="clear" w:pos="7100"/>
        <w:tab w:val="right" w:pos="7200"/>
      </w:tabs>
      <w:spacing w:before="240" w:after="120" w:line="260" w:lineRule="exact"/>
      <w:ind w:right="288"/>
    </w:pPr>
    <w:rPr>
      <w:rFonts w:ascii="Times New Roman" w:hAnsi="Times New Roman"/>
      <w:sz w:val="20"/>
      <w:szCs w:val="24"/>
      <w:lang w:val="en-US"/>
    </w:rPr>
  </w:style>
  <w:style w:type="character" w:customStyle="1" w:styleId="TextChar">
    <w:name w:val="Text Char"/>
    <w:basedOn w:val="Carpredefinitoparagrafo"/>
    <w:link w:val="Text"/>
    <w:rsid w:val="00412DFC"/>
    <w:rPr>
      <w:rFonts w:ascii="Times New Roman" w:eastAsia="Times New Roman" w:hAnsi="Times New Roman" w:cs="Times New Roman"/>
      <w:sz w:val="20"/>
      <w:szCs w:val="24"/>
      <w:lang w:val="en-US"/>
    </w:rPr>
  </w:style>
  <w:style w:type="paragraph" w:styleId="Paragrafoelenco">
    <w:name w:val="List Paragraph"/>
    <w:basedOn w:val="Normale"/>
    <w:uiPriority w:val="34"/>
    <w:qFormat/>
    <w:rsid w:val="00CE5EE9"/>
    <w:pPr>
      <w:tabs>
        <w:tab w:val="clear" w:pos="7100"/>
      </w:tabs>
      <w:spacing w:line="240" w:lineRule="auto"/>
      <w:ind w:left="720"/>
      <w:contextualSpacing/>
    </w:pPr>
    <w:rPr>
      <w:rFonts w:ascii="Palatino Linotype" w:eastAsiaTheme="minorHAnsi" w:hAnsi="Palatino Linotype" w:cstheme="minorBidi"/>
      <w:sz w:val="20"/>
      <w:szCs w:val="22"/>
      <w:lang w:val="en-US"/>
    </w:rPr>
  </w:style>
  <w:style w:type="paragraph" w:styleId="Revisione">
    <w:name w:val="Revision"/>
    <w:hidden/>
    <w:uiPriority w:val="99"/>
    <w:semiHidden/>
    <w:rsid w:val="00971329"/>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0878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94">
      <w:bodyDiv w:val="1"/>
      <w:marLeft w:val="0"/>
      <w:marRight w:val="0"/>
      <w:marTop w:val="0"/>
      <w:marBottom w:val="0"/>
      <w:divBdr>
        <w:top w:val="none" w:sz="0" w:space="0" w:color="auto"/>
        <w:left w:val="none" w:sz="0" w:space="0" w:color="auto"/>
        <w:bottom w:val="none" w:sz="0" w:space="0" w:color="auto"/>
        <w:right w:val="none" w:sz="0" w:space="0" w:color="auto"/>
      </w:divBdr>
    </w:div>
    <w:div w:id="404887211">
      <w:bodyDiv w:val="1"/>
      <w:marLeft w:val="0"/>
      <w:marRight w:val="0"/>
      <w:marTop w:val="0"/>
      <w:marBottom w:val="0"/>
      <w:divBdr>
        <w:top w:val="none" w:sz="0" w:space="0" w:color="auto"/>
        <w:left w:val="none" w:sz="0" w:space="0" w:color="auto"/>
        <w:bottom w:val="none" w:sz="0" w:space="0" w:color="auto"/>
        <w:right w:val="none" w:sz="0" w:space="0" w:color="auto"/>
      </w:divBdr>
    </w:div>
    <w:div w:id="507788684">
      <w:bodyDiv w:val="1"/>
      <w:marLeft w:val="0"/>
      <w:marRight w:val="0"/>
      <w:marTop w:val="0"/>
      <w:marBottom w:val="0"/>
      <w:divBdr>
        <w:top w:val="none" w:sz="0" w:space="0" w:color="auto"/>
        <w:left w:val="none" w:sz="0" w:space="0" w:color="auto"/>
        <w:bottom w:val="none" w:sz="0" w:space="0" w:color="auto"/>
        <w:right w:val="none" w:sz="0" w:space="0" w:color="auto"/>
      </w:divBdr>
    </w:div>
    <w:div w:id="59312990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23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6196">
      <w:bodyDiv w:val="1"/>
      <w:marLeft w:val="0"/>
      <w:marRight w:val="0"/>
      <w:marTop w:val="0"/>
      <w:marBottom w:val="0"/>
      <w:divBdr>
        <w:top w:val="none" w:sz="0" w:space="0" w:color="auto"/>
        <w:left w:val="none" w:sz="0" w:space="0" w:color="auto"/>
        <w:bottom w:val="none" w:sz="0" w:space="0" w:color="auto"/>
        <w:right w:val="none" w:sz="0" w:space="0" w:color="auto"/>
      </w:divBdr>
      <w:divsChild>
        <w:div w:id="802625255">
          <w:marLeft w:val="0"/>
          <w:marRight w:val="0"/>
          <w:marTop w:val="0"/>
          <w:marBottom w:val="0"/>
          <w:divBdr>
            <w:top w:val="none" w:sz="0" w:space="0" w:color="auto"/>
            <w:left w:val="none" w:sz="0" w:space="0" w:color="auto"/>
            <w:bottom w:val="none" w:sz="0" w:space="0" w:color="auto"/>
            <w:right w:val="none" w:sz="0" w:space="0" w:color="auto"/>
          </w:divBdr>
        </w:div>
      </w:divsChild>
    </w:div>
    <w:div w:id="1844470591">
      <w:bodyDiv w:val="1"/>
      <w:marLeft w:val="0"/>
      <w:marRight w:val="0"/>
      <w:marTop w:val="0"/>
      <w:marBottom w:val="0"/>
      <w:divBdr>
        <w:top w:val="none" w:sz="0" w:space="0" w:color="auto"/>
        <w:left w:val="none" w:sz="0" w:space="0" w:color="auto"/>
        <w:bottom w:val="none" w:sz="0" w:space="0" w:color="auto"/>
        <w:right w:val="none" w:sz="0" w:space="0" w:color="auto"/>
      </w:divBdr>
    </w:div>
    <w:div w:id="2067757976">
      <w:bodyDiv w:val="1"/>
      <w:marLeft w:val="0"/>
      <w:marRight w:val="0"/>
      <w:marTop w:val="0"/>
      <w:marBottom w:val="0"/>
      <w:divBdr>
        <w:top w:val="none" w:sz="0" w:space="0" w:color="auto"/>
        <w:left w:val="none" w:sz="0" w:space="0" w:color="auto"/>
        <w:bottom w:val="none" w:sz="0" w:space="0" w:color="auto"/>
        <w:right w:val="none" w:sz="0" w:space="0" w:color="auto"/>
      </w:divBdr>
      <w:divsChild>
        <w:div w:id="1011571777">
          <w:marLeft w:val="0"/>
          <w:marRight w:val="0"/>
          <w:marTop w:val="0"/>
          <w:marBottom w:val="0"/>
          <w:divBdr>
            <w:top w:val="none" w:sz="0" w:space="0" w:color="auto"/>
            <w:left w:val="none" w:sz="0" w:space="0" w:color="auto"/>
            <w:bottom w:val="none" w:sz="0" w:space="0" w:color="auto"/>
            <w:right w:val="none" w:sz="0" w:space="0" w:color="auto"/>
          </w:divBdr>
        </w:div>
        <w:div w:id="1412392160">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FRM94</b:Tag>
    <b:SourceType>JournalArticle</b:SourceType>
    <b:Guid>{0358CF68-564F-4E9C-A621-6A56680CCA2E}</b:Guid>
    <b:Author>
      <b:Author>
        <b:NameList>
          <b:Person>
            <b:Last>Menter</b:Last>
            <b:First>F.R.</b:First>
          </b:Person>
        </b:NameList>
      </b:Author>
    </b:Author>
    <b:Title>Two-Equation Eddy-Viscosity Turbulence Models for Engineering Applications</b:Title>
    <b:JournalName>NASA Amesh Research Center</b:JournalName>
    <b:Year>1994</b:Year>
    <b:RefOrder>6</b:RefOrder>
  </b:Source>
</b:Sources>
</file>

<file path=customXml/itemProps1.xml><?xml version="1.0" encoding="utf-8"?>
<ds:datastoreItem xmlns:ds="http://schemas.openxmlformats.org/officeDocument/2006/customXml" ds:itemID="{FCB3E232-E8B9-453E-8B14-5CD7C536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6</Pages>
  <Words>3414</Words>
  <Characters>19463</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VITALONI LINDA</cp:lastModifiedBy>
  <cp:revision>223</cp:revision>
  <cp:lastPrinted>2015-05-12T18:31:00Z</cp:lastPrinted>
  <dcterms:created xsi:type="dcterms:W3CDTF">2023-03-09T17:00:00Z</dcterms:created>
  <dcterms:modified xsi:type="dcterms:W3CDTF">2023-07-17T08:46:00Z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