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774D" w14:textId="4803DE53" w:rsidR="0095783D" w:rsidRDefault="00AB0BD0" w:rsidP="0018226B">
      <w:pPr>
        <w:pStyle w:val="Els-Title"/>
        <w:jc w:val="both"/>
      </w:pPr>
      <w:bookmarkStart w:id="0" w:name="_Hlk88262256"/>
      <w:r w:rsidRPr="00F16358">
        <w:rPr>
          <w:lang w:eastAsia="ko-KR"/>
        </w:rPr>
        <w:t>Delving into</w:t>
      </w:r>
      <w:r w:rsidR="00A06F51" w:rsidRPr="00F16358">
        <w:t xml:space="preserve"> </w:t>
      </w:r>
      <w:r w:rsidR="00134B58" w:rsidRPr="00F16358">
        <w:t>machine learning</w:t>
      </w:r>
      <w:r w:rsidR="00F00068" w:rsidRPr="00F16358">
        <w:t xml:space="preserve"> </w:t>
      </w:r>
      <w:r w:rsidR="00134B58" w:rsidRPr="00F16358">
        <w:t>modeling of catalytic react</w:t>
      </w:r>
      <w:r w:rsidR="00A357CD">
        <w:t>or system</w:t>
      </w:r>
      <w:r w:rsidR="00682527" w:rsidRPr="00F16358">
        <w:t>: a case study of steam methane reforming</w:t>
      </w:r>
      <w:r w:rsidR="0095783D">
        <w:t xml:space="preserve"> </w:t>
      </w:r>
    </w:p>
    <w:bookmarkEnd w:id="0"/>
    <w:p w14:paraId="1F4020CA" w14:textId="4450CB5E" w:rsidR="00B16AFB" w:rsidRDefault="005A7172" w:rsidP="0018226B">
      <w:pPr>
        <w:pStyle w:val="Els-Author"/>
        <w:ind w:right="-285"/>
        <w:jc w:val="both"/>
      </w:pPr>
      <w:r w:rsidRPr="005A7172">
        <w:rPr>
          <w:rFonts w:eastAsia="MS Mincho"/>
          <w:lang w:eastAsia="ja-JP"/>
        </w:rPr>
        <w:t>Hyeon Yang,</w:t>
      </w:r>
      <w:r w:rsidRPr="005A7172">
        <w:rPr>
          <w:rFonts w:eastAsia="MS Mincho"/>
          <w:vertAlign w:val="superscript"/>
          <w:lang w:eastAsia="ja-JP"/>
        </w:rPr>
        <w:t xml:space="preserve"> </w:t>
      </w:r>
      <w:r w:rsidR="00F60BC9">
        <w:rPr>
          <w:rFonts w:eastAsia="MS Mincho"/>
          <w:vertAlign w:val="superscript"/>
          <w:lang w:eastAsia="ja-JP"/>
        </w:rPr>
        <w:t xml:space="preserve"> </w:t>
      </w:r>
      <w:r w:rsidRPr="005A7172">
        <w:rPr>
          <w:rFonts w:eastAsia="MS Mincho"/>
          <w:lang w:eastAsia="ja-JP"/>
        </w:rPr>
        <w:t>Chanhee You,</w:t>
      </w:r>
      <w:r w:rsidRPr="005A7172">
        <w:rPr>
          <w:rFonts w:eastAsia="MS Mincho"/>
          <w:vertAlign w:val="superscript"/>
          <w:lang w:eastAsia="ja-JP"/>
        </w:rPr>
        <w:t xml:space="preserve"> </w:t>
      </w:r>
      <w:r w:rsidR="00F60BC9">
        <w:rPr>
          <w:rFonts w:eastAsia="MS Mincho"/>
          <w:vertAlign w:val="superscript"/>
          <w:lang w:eastAsia="ja-JP"/>
        </w:rPr>
        <w:t xml:space="preserve"> </w:t>
      </w:r>
      <w:r w:rsidRPr="005A7172">
        <w:rPr>
          <w:rFonts w:eastAsia="MS Mincho"/>
          <w:lang w:eastAsia="ja-JP"/>
        </w:rPr>
        <w:t>Chanmok Kim,</w:t>
      </w:r>
      <w:r w:rsidRPr="005A7172">
        <w:rPr>
          <w:rFonts w:eastAsia="MS Mincho"/>
          <w:vertAlign w:val="superscript"/>
          <w:lang w:eastAsia="ja-JP"/>
        </w:rPr>
        <w:t xml:space="preserve"> </w:t>
      </w:r>
      <w:r w:rsidR="00F60BC9">
        <w:rPr>
          <w:rFonts w:eastAsia="MS Mincho"/>
          <w:vertAlign w:val="superscript"/>
          <w:lang w:eastAsia="ja-JP"/>
        </w:rPr>
        <w:t xml:space="preserve"> </w:t>
      </w:r>
      <w:r w:rsidRPr="005A7172">
        <w:rPr>
          <w:rFonts w:eastAsia="MS Mincho"/>
          <w:lang w:eastAsia="ja-JP"/>
        </w:rPr>
        <w:t>and Jiyong Kim</w:t>
      </w:r>
      <w:r w:rsidRPr="00C230EE">
        <w:rPr>
          <w:rFonts w:eastAsia="MS Mincho"/>
          <w:vertAlign w:val="superscript"/>
          <w:lang w:eastAsia="ja-JP"/>
        </w:rPr>
        <w:t>*</w:t>
      </w:r>
      <w:r w:rsidRPr="005A7172">
        <w:rPr>
          <w:rFonts w:eastAsia="MS Mincho"/>
          <w:lang w:eastAsia="ja-JP"/>
        </w:rPr>
        <w:t xml:space="preserve"> </w:t>
      </w:r>
    </w:p>
    <w:p w14:paraId="74A55073" w14:textId="2801562B" w:rsidR="002C1B3B" w:rsidRPr="00073650" w:rsidRDefault="00B16AFB" w:rsidP="0018226B">
      <w:pPr>
        <w:jc w:val="both"/>
        <w:rPr>
          <w:i/>
          <w:noProof/>
        </w:rPr>
      </w:pPr>
      <w:r w:rsidRPr="00073650">
        <w:rPr>
          <w:i/>
          <w:noProof/>
        </w:rPr>
        <w:t>School of Chemical Engineering, Sungkyungkwan University, 16419, Republic of Korea</w:t>
      </w:r>
    </w:p>
    <w:p w14:paraId="1E59100A" w14:textId="77777777" w:rsidR="00B16AFB" w:rsidRDefault="00B16AFB" w:rsidP="0018226B">
      <w:pPr>
        <w:pStyle w:val="Els-Affiliation"/>
        <w:jc w:val="both"/>
      </w:pPr>
      <w:r w:rsidRPr="00C230EE">
        <w:rPr>
          <w:vertAlign w:val="superscript"/>
        </w:rPr>
        <w:t>*</w:t>
      </w:r>
      <w:r w:rsidRPr="004219DE">
        <w:t>Corresponding Author’s E-mail: jiyongkim@skku.edu</w:t>
      </w:r>
    </w:p>
    <w:p w14:paraId="53E3DCF2" w14:textId="77777777" w:rsidR="00DD3D9E" w:rsidRDefault="00DD3D9E" w:rsidP="0018226B">
      <w:pPr>
        <w:pStyle w:val="Els-Abstract"/>
      </w:pPr>
      <w:r>
        <w:t>Abstract</w:t>
      </w:r>
    </w:p>
    <w:p w14:paraId="7FAC5E0D" w14:textId="4AC407D3" w:rsidR="005459C4" w:rsidRDefault="005459C4" w:rsidP="0018226B">
      <w:pPr>
        <w:pStyle w:val="Els-body-text"/>
      </w:pPr>
      <w:r w:rsidRPr="005459C4">
        <w:t>Navigating the complexity of reactions is one of the fundamental tasks in the field of chemical engineering. Within this domain, identifying reactions in catalytic systems is one of the challenges due to the intrinsic interplay between process variables and reaction mechanisms. In recent years, an increasing number of researchers have examined the application of machine learning in the development of prediction models for identifying reaction mechanisms. Although, their applications in reaction modeling involving kinetics have remained confined, leading to unreliable predictions and limited insights into reaction systems. To address these challenges, we propose a graph ensemble deep learning approach for multiscale modeling that predicts catalytic reaction systems with process variables (e.g., pressure, temperature, reactor size, and flow rate). Our approach includes a tree-based deep learning model to predict conversion of reaction systems governed by distinct mechanisms. To distinguish the mechanism, our model is ensembled with graphical neural networks for inferring correlation between feature and target, such as chemical distribution and reaction condition profiles. We demonstrated the approach through a case study of Ni-based steam methane reforming under varying conditions using a process simulation dataset derived from kinetic equations. The proposed model has optimized hyperparameters by nested k-fold cross-validation. The prediction result of reaction conversion and selectivity shows that our approach can estimate outcomes and effectively explore undiscovered reaction spaces. Furthermore, our preliminary findings illustrate that the proposed approach is applicable to a wide range of reactions involving complex mechanisms without requiring extended experiments for kinetic study.</w:t>
      </w:r>
    </w:p>
    <w:p w14:paraId="04F735DF" w14:textId="2DA9C83D" w:rsidR="00DD3D9E" w:rsidRPr="00D86977" w:rsidRDefault="00DD3D9E" w:rsidP="0018226B">
      <w:pPr>
        <w:pStyle w:val="Els-body-text"/>
      </w:pPr>
      <w:r>
        <w:rPr>
          <w:b/>
          <w:bCs/>
        </w:rPr>
        <w:t>Keywords</w:t>
      </w:r>
      <w:r>
        <w:t xml:space="preserve">: </w:t>
      </w:r>
      <w:r w:rsidR="00E24F65" w:rsidRPr="00E24F65">
        <w:t xml:space="preserve">Machine learning, </w:t>
      </w:r>
      <w:r w:rsidR="00D86977">
        <w:t xml:space="preserve">Deep ensemble learning, </w:t>
      </w:r>
      <w:r w:rsidR="00E24F65" w:rsidRPr="00E24F65">
        <w:t>Chemical process, Steam methane reforming</w:t>
      </w:r>
    </w:p>
    <w:p w14:paraId="2745E2EE" w14:textId="77777777" w:rsidR="00127DFE" w:rsidRDefault="00127DFE" w:rsidP="0018226B">
      <w:pPr>
        <w:jc w:val="both"/>
        <w:rPr>
          <w:b/>
          <w:sz w:val="22"/>
          <w:lang w:val="en-US"/>
        </w:rPr>
      </w:pPr>
      <w:r>
        <w:br w:type="page"/>
      </w:r>
    </w:p>
    <w:p w14:paraId="23C2C53E" w14:textId="1E1F066A" w:rsidR="00DD3D9E" w:rsidRDefault="00A20F8B" w:rsidP="0018226B">
      <w:pPr>
        <w:pStyle w:val="Els-1storder-head"/>
      </w:pPr>
      <w:r>
        <w:lastRenderedPageBreak/>
        <w:t>Introduction</w:t>
      </w:r>
    </w:p>
    <w:p w14:paraId="45FD0D5E" w14:textId="37296185" w:rsidR="009C0E7B" w:rsidRDefault="009C0E7B" w:rsidP="0018226B">
      <w:pPr>
        <w:pStyle w:val="Els-body-text"/>
      </w:pPr>
      <w:r>
        <w:t>In the chemical industr</w:t>
      </w:r>
      <w:r w:rsidR="009D3A5F">
        <w:t>y</w:t>
      </w:r>
      <w:r>
        <w:t>, modeling</w:t>
      </w:r>
      <w:r w:rsidR="00CC3694" w:rsidRPr="00CC3694">
        <w:t xml:space="preserve"> </w:t>
      </w:r>
      <w:r w:rsidR="00CC3694">
        <w:t>of reaction or reactor systems</w:t>
      </w:r>
      <w:r>
        <w:t xml:space="preserve"> is crucial for designing, scaling up, controlling, and optimizing processes</w:t>
      </w:r>
      <w:r w:rsidR="002204DF">
        <w:t>.</w:t>
      </w:r>
      <w:r w:rsidR="002402B5" w:rsidRPr="002402B5">
        <w:t xml:space="preserve"> Modeling has gained significant attention over the past century because it provides a better understanding of the underlying mechanisms, thereby improving the economics and development of </w:t>
      </w:r>
      <w:r w:rsidR="003D768A">
        <w:t xml:space="preserve">chemical </w:t>
      </w:r>
      <w:r w:rsidR="002402B5" w:rsidRPr="002402B5">
        <w:t>process</w:t>
      </w:r>
      <w:r w:rsidR="003D768A">
        <w:t>.</w:t>
      </w:r>
      <w:r w:rsidR="002402B5" w:rsidRPr="002402B5">
        <w:t xml:space="preserve"> (Glassey, 2018).</w:t>
      </w:r>
      <w:r>
        <w:t xml:space="preserve"> </w:t>
      </w:r>
      <w:r w:rsidR="00370A94" w:rsidRPr="00370A94">
        <w:t xml:space="preserve">Machine learning (ML) approaches are increasingly </w:t>
      </w:r>
      <w:proofErr w:type="gramStart"/>
      <w:r w:rsidR="00370A94" w:rsidRPr="00370A94">
        <w:t>being utilized</w:t>
      </w:r>
      <w:proofErr w:type="gramEnd"/>
      <w:r w:rsidR="00370A94" w:rsidRPr="00370A94">
        <w:t xml:space="preserve"> in chemical engineering to improve understanding of complex</w:t>
      </w:r>
      <w:r w:rsidR="00B10338">
        <w:t xml:space="preserve"> chemical</w:t>
      </w:r>
      <w:r w:rsidR="00370A94" w:rsidRPr="00370A94">
        <w:t xml:space="preserve"> </w:t>
      </w:r>
      <w:r w:rsidR="00B10338">
        <w:t>systems</w:t>
      </w:r>
      <w:r w:rsidR="00370A94" w:rsidRPr="00370A94">
        <w:t>.</w:t>
      </w:r>
    </w:p>
    <w:p w14:paraId="17F6A89E" w14:textId="3F8A616A" w:rsidR="009C0E7B" w:rsidRDefault="00B10338" w:rsidP="0018226B">
      <w:pPr>
        <w:pStyle w:val="Els-body-text"/>
      </w:pPr>
      <w:r>
        <w:t>One p</w:t>
      </w:r>
      <w:r w:rsidR="009C0E7B">
        <w:t xml:space="preserve">rominent </w:t>
      </w:r>
      <w:r w:rsidR="00F814B1">
        <w:t>approach</w:t>
      </w:r>
      <w:r w:rsidR="00D122FD">
        <w:t xml:space="preserve"> in</w:t>
      </w:r>
      <w:r w:rsidR="009C0E7B">
        <w:t xml:space="preserve"> the development of </w:t>
      </w:r>
      <w:r w:rsidR="00EE57AA">
        <w:t xml:space="preserve">ML </w:t>
      </w:r>
      <w:r w:rsidR="00580925">
        <w:t>is</w:t>
      </w:r>
      <w:r w:rsidR="009C0E7B">
        <w:t xml:space="preserve"> the Cross-Industry Standard Process for Data Mining (CRISP-DM)</w:t>
      </w:r>
      <w:r w:rsidR="00A8043C" w:rsidRPr="00A8043C">
        <w:t xml:space="preserve"> </w:t>
      </w:r>
      <w:r w:rsidR="00A8043C" w:rsidRPr="00633C22">
        <w:t>(Shearer, 2000)</w:t>
      </w:r>
      <w:r w:rsidR="00A8043C">
        <w:t xml:space="preserve">. </w:t>
      </w:r>
      <w:r w:rsidR="009C0E7B">
        <w:t xml:space="preserve">CRISP-DM </w:t>
      </w:r>
      <w:r w:rsidR="00D53C63">
        <w:t>comprise</w:t>
      </w:r>
      <w:r w:rsidR="00BB584B">
        <w:t>s</w:t>
      </w:r>
      <w:r w:rsidR="009C0E7B">
        <w:t xml:space="preserve"> six distinct phases</w:t>
      </w:r>
      <w:r w:rsidR="000F7574">
        <w:t xml:space="preserve"> (i.e., </w:t>
      </w:r>
      <w:r w:rsidR="009C0E7B">
        <w:t>business understanding, data understanding, data preparation, modeling, evaluation, and deployment</w:t>
      </w:r>
      <w:r w:rsidR="000F7574">
        <w:t>)</w:t>
      </w:r>
      <w:r w:rsidR="00955A92">
        <w:t xml:space="preserve"> </w:t>
      </w:r>
      <w:r w:rsidR="009C0E7B">
        <w:t xml:space="preserve">and provides a comprehensive and systematic strategy for addressing </w:t>
      </w:r>
      <w:proofErr w:type="gramStart"/>
      <w:r w:rsidR="009C0E7B">
        <w:t>many</w:t>
      </w:r>
      <w:proofErr w:type="gramEnd"/>
      <w:r w:rsidR="009C0E7B">
        <w:t xml:space="preserve"> challenges inherent in data-driven modeling.</w:t>
      </w:r>
      <w:r w:rsidR="008B6652">
        <w:t xml:space="preserve"> CRISP-DM is an inherently iterative process, as insights gained during the modeling process can lead to a redefinition of objectives and approaches, as shown in Figure 1. </w:t>
      </w:r>
    </w:p>
    <w:p w14:paraId="38158E77" w14:textId="77777777" w:rsidR="00CA414F" w:rsidRDefault="00CA414F" w:rsidP="00DB4864">
      <w:pPr>
        <w:pStyle w:val="Els-body-text"/>
        <w:keepNext/>
        <w:jc w:val="center"/>
      </w:pPr>
      <w:r w:rsidRPr="001A2C0A">
        <w:rPr>
          <w:rFonts w:eastAsia="맑은 고딕"/>
          <w:noProof/>
          <w:sz w:val="18"/>
          <w:szCs w:val="18"/>
        </w:rPr>
        <w:drawing>
          <wp:inline distT="0" distB="0" distL="0" distR="0" wp14:anchorId="17C99760" wp14:editId="5B0D5833">
            <wp:extent cx="1643676" cy="1639008"/>
            <wp:effectExtent l="0" t="0" r="0" b="0"/>
            <wp:docPr id="1028" name="Picture 1028" descr="텍스트, 스크린샷, 폰트, 원이(가) 표시된 사진&#10;&#10;자동 생성된 설명">
              <a:extLst xmlns:a="http://schemas.openxmlformats.org/drawingml/2006/main">
                <a:ext uri="{FF2B5EF4-FFF2-40B4-BE49-F238E27FC236}">
                  <a16:creationId xmlns:a16="http://schemas.microsoft.com/office/drawing/2014/main" id="{8B509DB1-3290-DB2E-14A0-29C42D43C2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텍스트, 스크린샷, 폰트, 원이(가) 표시된 사진&#10;&#10;자동 생성된 설명">
                      <a:extLst>
                        <a:ext uri="{FF2B5EF4-FFF2-40B4-BE49-F238E27FC236}">
                          <a16:creationId xmlns:a16="http://schemas.microsoft.com/office/drawing/2014/main" id="{8B509DB1-3290-DB2E-14A0-29C42D43C223}"/>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95" cy="1671734"/>
                    </a:xfrm>
                    <a:prstGeom prst="rect">
                      <a:avLst/>
                    </a:prstGeom>
                    <a:noFill/>
                  </pic:spPr>
                </pic:pic>
              </a:graphicData>
            </a:graphic>
          </wp:inline>
        </w:drawing>
      </w:r>
    </w:p>
    <w:p w14:paraId="32713211" w14:textId="404283EB" w:rsidR="00EE747B" w:rsidRDefault="00CA414F" w:rsidP="0018226B">
      <w:pPr>
        <w:pStyle w:val="a3"/>
        <w:jc w:val="both"/>
      </w:pPr>
      <w:r w:rsidRPr="00300344">
        <w:rPr>
          <w:b/>
          <w:bCs/>
        </w:rPr>
        <w:t xml:space="preserve">Figure </w:t>
      </w:r>
      <w:r w:rsidRPr="00300344">
        <w:rPr>
          <w:b/>
          <w:bCs/>
        </w:rPr>
        <w:fldChar w:fldCharType="begin"/>
      </w:r>
      <w:r w:rsidRPr="00300344">
        <w:rPr>
          <w:b/>
          <w:bCs/>
        </w:rPr>
        <w:instrText xml:space="preserve"> SEQ Figure \* ARABIC </w:instrText>
      </w:r>
      <w:r w:rsidRPr="00300344">
        <w:rPr>
          <w:b/>
          <w:bCs/>
        </w:rPr>
        <w:fldChar w:fldCharType="separate"/>
      </w:r>
      <w:r w:rsidR="005669F7">
        <w:rPr>
          <w:b/>
          <w:bCs/>
          <w:noProof/>
        </w:rPr>
        <w:t>1</w:t>
      </w:r>
      <w:r w:rsidRPr="00300344">
        <w:rPr>
          <w:b/>
          <w:bCs/>
        </w:rPr>
        <w:fldChar w:fldCharType="end"/>
      </w:r>
      <w:r w:rsidRPr="00CA414F">
        <w:t xml:space="preserve"> </w:t>
      </w:r>
      <w:r>
        <w:t>Cross-industry standard process for data mining (CRISP-DM) (Shearer, 2000)</w:t>
      </w:r>
    </w:p>
    <w:p w14:paraId="256AC591" w14:textId="43733E49" w:rsidR="00D23202" w:rsidRDefault="000930C9" w:rsidP="0018226B">
      <w:pPr>
        <w:pStyle w:val="Els-body-text"/>
      </w:pPr>
      <w:r w:rsidRPr="000930C9">
        <w:t>In the deployment of a model, it is crucial to consider generalization, which refers to the ability of the model to accurately predict outcomes using data not previously encountered during development (Kim, 2017).</w:t>
      </w:r>
      <w:r w:rsidR="00CB41C9">
        <w:rPr>
          <w:rFonts w:hint="eastAsia"/>
          <w:lang w:eastAsia="ko-KR"/>
        </w:rPr>
        <w:t xml:space="preserve"> </w:t>
      </w:r>
      <w:r w:rsidR="009C0E7B">
        <w:t xml:space="preserve">Furthermore, the development of </w:t>
      </w:r>
      <w:r w:rsidR="00A37204">
        <w:t>model</w:t>
      </w:r>
      <w:r w:rsidR="009C0E7B">
        <w:t xml:space="preserve"> requires consideration of the risk of overfitting. Overfitting arises when a model becomes too closely tuned to the specific noise or errors in the training dataset, leading to </w:t>
      </w:r>
      <w:r w:rsidR="004D4E70">
        <w:t>inferior performance</w:t>
      </w:r>
      <w:r w:rsidR="009C0E7B">
        <w:t xml:space="preserve"> on new data (Srivastava et al., 2014). </w:t>
      </w:r>
      <w:r w:rsidR="00AA4325">
        <w:t xml:space="preserve">Based on these concepts, </w:t>
      </w:r>
      <w:r w:rsidR="00BB4B9D">
        <w:t>d</w:t>
      </w:r>
      <w:r w:rsidR="00BB4B9D" w:rsidRPr="00B120B7">
        <w:t xml:space="preserve">eveloping </w:t>
      </w:r>
      <w:proofErr w:type="gramStart"/>
      <w:r w:rsidR="00BB4B9D" w:rsidRPr="00B120B7">
        <w:t>reliable</w:t>
      </w:r>
      <w:proofErr w:type="gramEnd"/>
      <w:r w:rsidR="00BB4B9D" w:rsidRPr="00B120B7">
        <w:t xml:space="preserve"> models </w:t>
      </w:r>
      <w:r w:rsidR="00937328">
        <w:t xml:space="preserve">in chemical process modeling are </w:t>
      </w:r>
      <w:r w:rsidR="00B120B7" w:rsidRPr="00B120B7">
        <w:t xml:space="preserve">requires </w:t>
      </w:r>
      <w:r w:rsidR="009D7B2F">
        <w:t>ensuring</w:t>
      </w:r>
      <w:r w:rsidR="00BB4B9D">
        <w:t xml:space="preserve"> consistent performance of the model on both the utilized dataset and the unseen data.</w:t>
      </w:r>
    </w:p>
    <w:p w14:paraId="0B24060E" w14:textId="2D5A36C3" w:rsidR="00F672B3" w:rsidRPr="00D86977" w:rsidRDefault="00865344" w:rsidP="0018226B">
      <w:pPr>
        <w:pStyle w:val="Els-body-text"/>
      </w:pPr>
      <w:r>
        <w:t xml:space="preserve">However, </w:t>
      </w:r>
      <w:r w:rsidRPr="00865344">
        <w:t xml:space="preserve">while models </w:t>
      </w:r>
      <w:r w:rsidR="009D7B2F">
        <w:t>such as</w:t>
      </w:r>
      <w:r w:rsidRPr="00865344">
        <w:t xml:space="preserve"> the artificial neural network (ANN), XGBoost (XGB), and ExtraTreesRegressor (ETR) demonstrate high performance in various chemistry-related areas</w:t>
      </w:r>
      <w:r w:rsidR="003224C5">
        <w:t xml:space="preserve"> (Wu et al., 2018, Shinya et al., 2021)</w:t>
      </w:r>
      <w:r w:rsidRPr="00865344">
        <w:t xml:space="preserve">, </w:t>
      </w:r>
      <w:r w:rsidR="00681398">
        <w:t>these studies</w:t>
      </w:r>
      <w:r w:rsidR="00C755C3">
        <w:t xml:space="preserve"> </w:t>
      </w:r>
      <w:r w:rsidR="00641125" w:rsidRPr="00641125">
        <w:t xml:space="preserve">do not sufficiently address </w:t>
      </w:r>
      <w:r w:rsidR="00C66173">
        <w:t xml:space="preserve">for </w:t>
      </w:r>
      <w:r w:rsidR="007E1E1F">
        <w:t xml:space="preserve">model </w:t>
      </w:r>
      <w:r w:rsidR="00CA554F">
        <w:t>capability in aspect of</w:t>
      </w:r>
      <w:r w:rsidR="007E1E1F">
        <w:t xml:space="preserve"> </w:t>
      </w:r>
      <w:r w:rsidR="00DD375F">
        <w:rPr>
          <w:rFonts w:hint="eastAsia"/>
        </w:rPr>
        <w:t>generaliz</w:t>
      </w:r>
      <w:r w:rsidR="00CA554F">
        <w:t>ation and</w:t>
      </w:r>
      <w:r w:rsidR="007E1E1F">
        <w:t xml:space="preserve"> </w:t>
      </w:r>
      <w:r w:rsidR="00DD375F">
        <w:rPr>
          <w:rFonts w:hint="eastAsia"/>
        </w:rPr>
        <w:t>overfitting</w:t>
      </w:r>
      <w:r w:rsidR="00CA554F">
        <w:t>.</w:t>
      </w:r>
      <w:r w:rsidR="009C0E7B">
        <w:rPr>
          <w:rFonts w:hint="eastAsia"/>
        </w:rPr>
        <w:t xml:space="preserve"> </w:t>
      </w:r>
      <w:r w:rsidR="004D7F43">
        <w:t xml:space="preserve">Therefore, our study </w:t>
      </w:r>
      <w:r w:rsidR="009C0E7B">
        <w:rPr>
          <w:rFonts w:hint="eastAsia"/>
        </w:rPr>
        <w:t xml:space="preserve">evaluates </w:t>
      </w:r>
      <w:r w:rsidR="00E660AD">
        <w:t xml:space="preserve">model not only in aspect of </w:t>
      </w:r>
      <w:r w:rsidR="00D47557">
        <w:t xml:space="preserve">accuracy </w:t>
      </w:r>
      <w:r w:rsidR="009C0E7B">
        <w:rPr>
          <w:rFonts w:hint="eastAsia"/>
        </w:rPr>
        <w:t xml:space="preserve">but also </w:t>
      </w:r>
      <w:r w:rsidR="00A55DD8" w:rsidRPr="00A55DD8">
        <w:t xml:space="preserve">rigorously examines generalization and resistance to overfitting. </w:t>
      </w:r>
      <w:r w:rsidR="009C0E7B">
        <w:t>By doing so, we aim to provide comprehensive insights into the development and application</w:t>
      </w:r>
      <w:r w:rsidR="009D7B2F">
        <w:t xml:space="preserve"> of ML model</w:t>
      </w:r>
      <w:r w:rsidR="009C0E7B">
        <w:t xml:space="preserve"> in the field of chemical engineering</w:t>
      </w:r>
      <w:r w:rsidR="00D31FA3">
        <w:t>.</w:t>
      </w:r>
    </w:p>
    <w:p w14:paraId="2663EF9E" w14:textId="77777777" w:rsidR="00A20F8B" w:rsidRDefault="00A20F8B" w:rsidP="0018226B">
      <w:pPr>
        <w:pStyle w:val="Els-1storder-head"/>
      </w:pPr>
      <w:r>
        <w:t>Methodology</w:t>
      </w:r>
    </w:p>
    <w:p w14:paraId="3B333942" w14:textId="430306EF" w:rsidR="007B6B64" w:rsidRDefault="007B6B64" w:rsidP="0018226B">
      <w:pPr>
        <w:pStyle w:val="Els-body-text"/>
        <w:rPr>
          <w:rFonts w:eastAsia="맑은 고딕"/>
          <w:kern w:val="2"/>
          <w:lang w:eastAsia="ko-KR"/>
        </w:rPr>
      </w:pPr>
      <w:r>
        <w:rPr>
          <w:rFonts w:eastAsia="맑은 고딕" w:hint="eastAsia"/>
          <w:kern w:val="2"/>
          <w:lang w:eastAsia="ko-KR"/>
        </w:rPr>
        <w:t>2</w:t>
      </w:r>
      <w:r>
        <w:rPr>
          <w:rFonts w:eastAsia="맑은 고딕"/>
          <w:kern w:val="2"/>
          <w:lang w:eastAsia="ko-KR"/>
        </w:rPr>
        <w:t>.</w:t>
      </w:r>
      <w:r w:rsidR="004C0355">
        <w:rPr>
          <w:rFonts w:eastAsia="맑은 고딕"/>
          <w:kern w:val="2"/>
          <w:lang w:eastAsia="ko-KR"/>
        </w:rPr>
        <w:t xml:space="preserve">1 </w:t>
      </w:r>
      <w:r w:rsidR="00611C35" w:rsidRPr="002E00C0">
        <w:rPr>
          <w:rFonts w:eastAsia="맑은 고딕"/>
          <w:kern w:val="2"/>
          <w:lang w:eastAsia="ko-KR"/>
        </w:rPr>
        <w:t>Data preparation</w:t>
      </w:r>
    </w:p>
    <w:p w14:paraId="0E7566B4" w14:textId="5660C566" w:rsidR="000412A6" w:rsidRPr="00127DFE" w:rsidRDefault="00F21E70" w:rsidP="0018226B">
      <w:pPr>
        <w:pStyle w:val="Els-body-text"/>
      </w:pPr>
      <w:r>
        <w:rPr>
          <w:rFonts w:hint="eastAsia"/>
          <w:lang w:eastAsia="ko-KR"/>
        </w:rPr>
        <w:t>I</w:t>
      </w:r>
      <w:r>
        <w:rPr>
          <w:lang w:eastAsia="ko-KR"/>
        </w:rPr>
        <w:t>n this study</w:t>
      </w:r>
      <w:r w:rsidR="00B62A23">
        <w:rPr>
          <w:lang w:eastAsia="ko-KR"/>
        </w:rPr>
        <w:t>,</w:t>
      </w:r>
      <w:r>
        <w:rPr>
          <w:lang w:eastAsia="ko-KR"/>
        </w:rPr>
        <w:t xml:space="preserve"> </w:t>
      </w:r>
      <w:r w:rsidR="00C857B5">
        <w:t>we</w:t>
      </w:r>
      <w:r w:rsidR="00D870CC" w:rsidRPr="00D870CC">
        <w:rPr>
          <w:lang w:val="en-GB"/>
        </w:rPr>
        <w:t xml:space="preserve"> </w:t>
      </w:r>
      <w:r w:rsidR="00D870CC">
        <w:rPr>
          <w:lang w:val="en-GB"/>
        </w:rPr>
        <w:t xml:space="preserve">developed model </w:t>
      </w:r>
      <w:r w:rsidR="00C857B5">
        <w:t>to</w:t>
      </w:r>
      <w:r w:rsidR="00C857B5" w:rsidRPr="005459C4">
        <w:t xml:space="preserve"> predict catalytic reaction systems</w:t>
      </w:r>
      <w:r w:rsidR="00EE25B6">
        <w:t xml:space="preserve"> </w:t>
      </w:r>
      <w:r w:rsidR="00EE25B6">
        <w:rPr>
          <w:lang w:val="en-GB"/>
        </w:rPr>
        <w:t xml:space="preserve">with handling operating conditions </w:t>
      </w:r>
      <w:r w:rsidR="00EE25B6" w:rsidRPr="005459C4">
        <w:t>(e.g., pressure, temperature, reactor size, and flow rate)</w:t>
      </w:r>
      <w:r w:rsidR="00B9085F">
        <w:t>.</w:t>
      </w:r>
      <w:r w:rsidR="006F0B47">
        <w:rPr>
          <w:rFonts w:hint="eastAsia"/>
          <w:lang w:eastAsia="ko-KR"/>
        </w:rPr>
        <w:t xml:space="preserve"> </w:t>
      </w:r>
      <w:r w:rsidR="00C8181D" w:rsidRPr="00C8181D">
        <w:rPr>
          <w:lang w:eastAsia="ko-KR"/>
        </w:rPr>
        <w:t xml:space="preserve">Since it is difficult to collect reaction data in the chemical industry, </w:t>
      </w:r>
      <w:r w:rsidR="00F875FF">
        <w:rPr>
          <w:lang w:eastAsia="ko-KR"/>
        </w:rPr>
        <w:t xml:space="preserve">we </w:t>
      </w:r>
      <w:r w:rsidR="00C8181D" w:rsidRPr="00C8181D">
        <w:rPr>
          <w:lang w:eastAsia="ko-KR"/>
        </w:rPr>
        <w:t xml:space="preserve">collected data through </w:t>
      </w:r>
      <w:r w:rsidR="00C8181D" w:rsidRPr="00C8181D">
        <w:rPr>
          <w:lang w:eastAsia="ko-KR"/>
        </w:rPr>
        <w:lastRenderedPageBreak/>
        <w:t>simulation</w:t>
      </w:r>
      <w:r w:rsidR="00910998">
        <w:rPr>
          <w:lang w:eastAsia="ko-KR"/>
        </w:rPr>
        <w:t xml:space="preserve"> which </w:t>
      </w:r>
      <w:proofErr w:type="gramStart"/>
      <w:r w:rsidR="00910998">
        <w:rPr>
          <w:lang w:eastAsia="ko-KR"/>
        </w:rPr>
        <w:t xml:space="preserve">was </w:t>
      </w:r>
      <w:r w:rsidR="00910998" w:rsidRPr="004E6E05">
        <w:t>performed</w:t>
      </w:r>
      <w:proofErr w:type="gramEnd"/>
      <w:r w:rsidR="00910998" w:rsidRPr="004E6E05">
        <w:t xml:space="preserve"> in Aspen Plus V12.0. </w:t>
      </w:r>
      <w:r w:rsidR="00137836">
        <w:rPr>
          <w:lang w:eastAsia="ko-KR"/>
        </w:rPr>
        <w:t>For</w:t>
      </w:r>
      <w:r w:rsidR="00C8181D" w:rsidRPr="00C8181D">
        <w:rPr>
          <w:lang w:eastAsia="ko-KR"/>
        </w:rPr>
        <w:t xml:space="preserve"> </w:t>
      </w:r>
      <w:r w:rsidR="00CC6080">
        <w:rPr>
          <w:lang w:eastAsia="ko-KR"/>
        </w:rPr>
        <w:t>case study of</w:t>
      </w:r>
      <w:r w:rsidR="00CC6080" w:rsidRPr="004E6E05">
        <w:rPr>
          <w:lang w:eastAsia="ko-KR"/>
        </w:rPr>
        <w:t xml:space="preserve"> </w:t>
      </w:r>
      <w:r w:rsidR="00B9085F" w:rsidRPr="00F04B5C">
        <w:rPr>
          <w:lang w:eastAsia="ko-KR"/>
        </w:rPr>
        <w:t>Ni-based steam methane reforming</w:t>
      </w:r>
      <w:r w:rsidR="00137836">
        <w:rPr>
          <w:lang w:eastAsia="ko-KR"/>
        </w:rPr>
        <w:t>,</w:t>
      </w:r>
      <w:r w:rsidR="00246556">
        <w:rPr>
          <w:lang w:eastAsia="ko-KR"/>
        </w:rPr>
        <w:t xml:space="preserve"> the reaction </w:t>
      </w:r>
      <w:proofErr w:type="gramStart"/>
      <w:r w:rsidR="00137836">
        <w:rPr>
          <w:lang w:eastAsia="ko-KR"/>
        </w:rPr>
        <w:t>is</w:t>
      </w:r>
      <w:r w:rsidR="00CC6080">
        <w:rPr>
          <w:lang w:eastAsia="ko-KR"/>
        </w:rPr>
        <w:t xml:space="preserve"> </w:t>
      </w:r>
      <w:r w:rsidR="001A25D4">
        <w:rPr>
          <w:lang w:eastAsia="ko-KR"/>
        </w:rPr>
        <w:t>simulated</w:t>
      </w:r>
      <w:proofErr w:type="gramEnd"/>
      <w:r w:rsidR="001A25D4">
        <w:rPr>
          <w:lang w:eastAsia="ko-KR"/>
        </w:rPr>
        <w:t xml:space="preserve"> </w:t>
      </w:r>
      <w:r w:rsidR="00C857B5" w:rsidRPr="001A25D4">
        <w:t xml:space="preserve">with experimentally validated kinetics </w:t>
      </w:r>
      <w:r w:rsidR="00C857B5" w:rsidRPr="001A25D4">
        <w:rPr>
          <w:lang w:val="en-GB"/>
        </w:rPr>
        <w:t>(Oliveira et al., 2009)</w:t>
      </w:r>
      <w:r w:rsidR="00B62A23">
        <w:rPr>
          <w:lang w:eastAsia="ko-KR"/>
        </w:rPr>
        <w:t xml:space="preserve"> and</w:t>
      </w:r>
      <w:r w:rsidR="007F2321">
        <w:rPr>
          <w:lang w:eastAsia="ko-KR"/>
        </w:rPr>
        <w:t xml:space="preserve"> the</w:t>
      </w:r>
      <w:r w:rsidR="00137836" w:rsidRPr="001A25D4">
        <w:t xml:space="preserve"> </w:t>
      </w:r>
      <w:r w:rsidR="00137836">
        <w:t xml:space="preserve">reforming </w:t>
      </w:r>
      <w:r w:rsidR="00137836" w:rsidRPr="001A25D4">
        <w:t>reactor</w:t>
      </w:r>
      <w:r w:rsidR="00137836">
        <w:t xml:space="preserve"> is </w:t>
      </w:r>
      <w:r w:rsidR="00D870CC" w:rsidRPr="001A25D4">
        <w:t>assume</w:t>
      </w:r>
      <w:r w:rsidR="00137836">
        <w:t>d</w:t>
      </w:r>
      <w:r w:rsidR="00D870CC" w:rsidRPr="001A25D4">
        <w:t xml:space="preserve"> </w:t>
      </w:r>
      <w:r w:rsidR="00137836">
        <w:t xml:space="preserve">as </w:t>
      </w:r>
      <w:r w:rsidR="00D870CC" w:rsidRPr="001A25D4">
        <w:t>tubular reactor</w:t>
      </w:r>
      <w:r w:rsidR="00137836">
        <w:t xml:space="preserve">. </w:t>
      </w:r>
      <w:r w:rsidR="00B62A23">
        <w:t>W</w:t>
      </w:r>
      <w:r w:rsidR="00A53472" w:rsidRPr="004E6E05">
        <w:t>e reorganized the simulated data with eight input variables and one output va</w:t>
      </w:r>
      <w:r w:rsidR="00D6059B">
        <w:t>riable</w:t>
      </w:r>
      <w:r w:rsidR="00A53472" w:rsidRPr="004E6E05">
        <w:t>.</w:t>
      </w:r>
      <w:r w:rsidR="007F2321">
        <w:t xml:space="preserve"> </w:t>
      </w:r>
      <w:r w:rsidR="00A53472" w:rsidRPr="004E6E05">
        <w:t>The input variables include (1) pressure (</w:t>
      </w:r>
      <w:r w:rsidR="00A53472" w:rsidRPr="00720C6C">
        <w:rPr>
          <w:i/>
          <w:iCs/>
        </w:rPr>
        <w:t>P</w:t>
      </w:r>
      <w:r w:rsidR="00A53472" w:rsidRPr="004E6E05">
        <w:t>), (2) temperature (</w:t>
      </w:r>
      <w:r w:rsidR="00A53472" w:rsidRPr="00720C6C">
        <w:rPr>
          <w:i/>
          <w:iCs/>
        </w:rPr>
        <w:t>T</w:t>
      </w:r>
      <w:r w:rsidR="00A53472" w:rsidRPr="004E6E05">
        <w:t>), (3) H</w:t>
      </w:r>
      <w:r w:rsidR="00A53472" w:rsidRPr="00720C6C">
        <w:rPr>
          <w:vertAlign w:val="subscript"/>
        </w:rPr>
        <w:t>2</w:t>
      </w:r>
      <w:r w:rsidR="00A53472" w:rsidRPr="004E6E05">
        <w:t>O ratio in the feedstock, (4) reactor diameter (</w:t>
      </w:r>
      <w:r w:rsidR="00A53472" w:rsidRPr="00720C6C">
        <w:rPr>
          <w:i/>
          <w:iCs/>
        </w:rPr>
        <w:t>D</w:t>
      </w:r>
      <w:r w:rsidR="00A53472" w:rsidRPr="004E6E05">
        <w:t>), (5) the number of tube (</w:t>
      </w:r>
      <w:r w:rsidR="00A53472" w:rsidRPr="00720C6C">
        <w:rPr>
          <w:i/>
          <w:iCs/>
        </w:rPr>
        <w:t>NTUBE</w:t>
      </w:r>
      <w:r w:rsidR="00A53472" w:rsidRPr="004E6E05">
        <w:t>) in reactors, (6) volumetric flow rate (</w:t>
      </w:r>
      <w:r w:rsidR="00A53472" w:rsidRPr="00720C6C">
        <w:rPr>
          <w:i/>
          <w:iCs/>
        </w:rPr>
        <w:t>Q</w:t>
      </w:r>
      <w:r w:rsidR="00A53472" w:rsidRPr="004E6E05">
        <w:t>) (7) gas hourly space velocity (</w:t>
      </w:r>
      <w:r w:rsidR="00A53472" w:rsidRPr="00720C6C">
        <w:rPr>
          <w:i/>
          <w:iCs/>
        </w:rPr>
        <w:t>GHSV</w:t>
      </w:r>
      <w:r w:rsidR="00A53472" w:rsidRPr="004E6E05">
        <w:t>) and (8) Linear velocity (</w:t>
      </w:r>
      <w:r w:rsidR="00A53472" w:rsidRPr="00720C6C">
        <w:rPr>
          <w:i/>
          <w:iCs/>
        </w:rPr>
        <w:t>LV</w:t>
      </w:r>
      <w:r w:rsidR="00A53472" w:rsidRPr="004E6E05">
        <w:t xml:space="preserve">) driven by </w:t>
      </w:r>
      <w:r w:rsidR="004103AE">
        <w:rPr>
          <w:rFonts w:hint="eastAsia"/>
          <w:lang w:eastAsia="ko-KR"/>
        </w:rPr>
        <w:t>E</w:t>
      </w:r>
      <w:r w:rsidR="00A53472" w:rsidRPr="004E6E05">
        <w:t>quation 1 and the output variable is CH</w:t>
      </w:r>
      <w:r w:rsidR="00A53472" w:rsidRPr="00C77007">
        <w:rPr>
          <w:vertAlign w:val="subscript"/>
        </w:rPr>
        <w:t>4</w:t>
      </w:r>
      <w:r w:rsidR="00A53472" w:rsidRPr="004E6E05">
        <w:t xml:space="preserve"> conversion (X</w:t>
      </w:r>
      <w:r w:rsidR="00A53472" w:rsidRPr="00FD6D83">
        <w:rPr>
          <w:vertAlign w:val="subscript"/>
        </w:rPr>
        <w:t>CH4</w:t>
      </w:r>
      <w:r w:rsidR="00A53472" w:rsidRPr="004E6E05">
        <w:t>).</w:t>
      </w:r>
    </w:p>
    <w:p w14:paraId="64739631" w14:textId="679AAA01" w:rsidR="000412A6" w:rsidRPr="00127DFE" w:rsidRDefault="00AC11BA" w:rsidP="0018226B">
      <w:pPr>
        <w:pStyle w:val="Els-body-text"/>
        <w:rPr>
          <w:lang w:val="en-GB"/>
        </w:rPr>
      </w:pPr>
      <m:oMathPara>
        <m:oMath>
          <m:eqArr>
            <m:eqArrPr>
              <m:maxDist m:val="1"/>
              <m:ctrlPr>
                <w:rPr>
                  <w:rFonts w:ascii="Cambria Math" w:eastAsia="맑은 고딕" w:hAnsi="Cambria Math"/>
                  <w:i/>
                  <w:lang w:val="en-GB"/>
                </w:rPr>
              </m:ctrlPr>
            </m:eqArrPr>
            <m:e>
              <m:r>
                <w:rPr>
                  <w:rFonts w:ascii="Cambria Math" w:eastAsia="맑은 고딕" w:hAnsi="Cambria Math"/>
                  <w:lang w:val="en-GB"/>
                </w:rPr>
                <m:t xml:space="preserve">LV= </m:t>
              </m:r>
              <m:f>
                <m:fPr>
                  <m:ctrlPr>
                    <w:rPr>
                      <w:rFonts w:ascii="Cambria Math" w:eastAsia="맑은 고딕" w:hAnsi="Cambria Math"/>
                      <w:i/>
                      <w:iCs/>
                      <w:lang w:val="en-GB"/>
                    </w:rPr>
                  </m:ctrlPr>
                </m:fPr>
                <m:num>
                  <m:r>
                    <w:rPr>
                      <w:rFonts w:ascii="Cambria Math" w:eastAsia="맑은 고딕" w:hAnsi="Cambria Math"/>
                      <w:lang w:val="en-GB"/>
                    </w:rPr>
                    <m:t>Q</m:t>
                  </m:r>
                </m:num>
                <m:den>
                  <m:sSup>
                    <m:sSupPr>
                      <m:ctrlPr>
                        <w:rPr>
                          <w:rFonts w:ascii="Cambria Math" w:eastAsia="맑은 고딕" w:hAnsi="Cambria Math"/>
                          <w:i/>
                          <w:lang w:val="en-GB"/>
                        </w:rPr>
                      </m:ctrlPr>
                    </m:sSupPr>
                    <m:e>
                      <m:r>
                        <w:rPr>
                          <w:rFonts w:ascii="Cambria Math" w:eastAsia="맑은 고딕" w:hAnsi="Cambria Math"/>
                          <w:lang w:val="en-GB"/>
                        </w:rPr>
                        <m:t>πD</m:t>
                      </m:r>
                    </m:e>
                    <m:sup>
                      <m:r>
                        <w:rPr>
                          <w:rFonts w:ascii="Cambria Math" w:eastAsia="맑은 고딕" w:hAnsi="Cambria Math"/>
                          <w:lang w:val="en-GB"/>
                        </w:rPr>
                        <m:t>2</m:t>
                      </m:r>
                    </m:sup>
                  </m:sSup>
                  <m:r>
                    <w:rPr>
                      <w:rFonts w:ascii="Cambria Math" w:eastAsia="맑은 고딕" w:hAnsi="Cambria Math"/>
                      <w:lang w:val="en-GB"/>
                    </w:rPr>
                    <m:t>*NTUBE</m:t>
                  </m:r>
                </m:den>
              </m:f>
              <m:r>
                <w:rPr>
                  <w:rFonts w:ascii="Cambria Math" w:eastAsia="맑은 고딕" w:hAnsi="Cambria Math"/>
                  <w:lang w:val="en-GB"/>
                </w:rPr>
                <m:t>#</m:t>
              </m:r>
              <m:d>
                <m:dPr>
                  <m:ctrlPr>
                    <w:rPr>
                      <w:rFonts w:ascii="Cambria Math" w:eastAsia="맑은 고딕" w:hAnsi="Cambria Math"/>
                      <w:i/>
                      <w:lang w:val="en-GB"/>
                    </w:rPr>
                  </m:ctrlPr>
                </m:dPr>
                <m:e>
                  <m:r>
                    <w:rPr>
                      <w:rFonts w:ascii="Cambria Math" w:eastAsia="맑은 고딕" w:hAnsi="Cambria Math"/>
                      <w:lang w:val="en-GB"/>
                    </w:rPr>
                    <m:t>1</m:t>
                  </m:r>
                </m:e>
              </m:d>
            </m:e>
          </m:eqArr>
        </m:oMath>
      </m:oMathPara>
    </w:p>
    <w:p w14:paraId="36EC79B6" w14:textId="37BC9B90" w:rsidR="00623F9F" w:rsidRPr="00623F9F" w:rsidRDefault="002E00C0" w:rsidP="0018226B">
      <w:pPr>
        <w:pStyle w:val="Els-body-text"/>
      </w:pPr>
      <w:r w:rsidRPr="002E00C0">
        <w:rPr>
          <w:rFonts w:eastAsia="맑은 고딕"/>
          <w:kern w:val="2"/>
          <w:lang w:eastAsia="ko-KR"/>
        </w:rPr>
        <w:t>2.</w:t>
      </w:r>
      <w:r w:rsidR="004C0355">
        <w:rPr>
          <w:rFonts w:eastAsia="맑은 고딕"/>
          <w:kern w:val="2"/>
          <w:lang w:eastAsia="ko-KR"/>
        </w:rPr>
        <w:t>2</w:t>
      </w:r>
      <w:r w:rsidRPr="002E00C0">
        <w:rPr>
          <w:rFonts w:eastAsia="맑은 고딕"/>
          <w:kern w:val="2"/>
          <w:lang w:eastAsia="ko-KR"/>
        </w:rPr>
        <w:t xml:space="preserve"> </w:t>
      </w:r>
      <w:r w:rsidR="00611C35" w:rsidRPr="002E00C0">
        <w:rPr>
          <w:rFonts w:eastAsia="맑은 고딕"/>
          <w:kern w:val="2"/>
          <w:lang w:eastAsia="ko-KR"/>
        </w:rPr>
        <w:t>Data prep</w:t>
      </w:r>
      <w:r w:rsidR="00611C35">
        <w:rPr>
          <w:rFonts w:eastAsia="맑은 고딕"/>
          <w:kern w:val="2"/>
          <w:lang w:eastAsia="ko-KR"/>
        </w:rPr>
        <w:t>rocessing</w:t>
      </w:r>
    </w:p>
    <w:p w14:paraId="44DA20F0" w14:textId="77777777" w:rsidR="00E32B40" w:rsidRDefault="00954FF2" w:rsidP="0018226B">
      <w:pPr>
        <w:pStyle w:val="Els-body-text"/>
        <w:rPr>
          <w:lang w:val="en-GB"/>
        </w:rPr>
      </w:pPr>
      <w:r w:rsidRPr="00146A37">
        <w:rPr>
          <w:lang w:val="en-GB"/>
        </w:rPr>
        <w:t>As shown</w:t>
      </w:r>
      <w:r>
        <w:rPr>
          <w:lang w:val="en-GB"/>
        </w:rPr>
        <w:t xml:space="preserve"> in</w:t>
      </w:r>
      <w:r w:rsidRPr="00146A37">
        <w:rPr>
          <w:lang w:val="en-GB"/>
        </w:rPr>
        <w:t xml:space="preserve"> </w:t>
      </w:r>
      <w:r>
        <w:rPr>
          <w:lang w:val="en-GB"/>
        </w:rPr>
        <w:t>Equation 1, t</w:t>
      </w:r>
      <w:r w:rsidRPr="00146A37">
        <w:rPr>
          <w:lang w:val="en-GB"/>
        </w:rPr>
        <w:t>he variable</w:t>
      </w:r>
      <w:r>
        <w:rPr>
          <w:lang w:val="en-GB"/>
        </w:rPr>
        <w:t xml:space="preserve"> </w:t>
      </w:r>
      <w:r w:rsidR="00DA5CCC">
        <w:rPr>
          <w:lang w:val="en-GB"/>
        </w:rPr>
        <w:t>of</w:t>
      </w:r>
      <w:r>
        <w:rPr>
          <w:lang w:val="en-GB"/>
        </w:rPr>
        <w:t xml:space="preserve"> reactor size</w:t>
      </w:r>
      <w:r w:rsidRPr="00146A37">
        <w:rPr>
          <w:lang w:val="en-GB"/>
        </w:rPr>
        <w:t xml:space="preserve"> (</w:t>
      </w:r>
      <w:r>
        <w:rPr>
          <w:lang w:val="en-GB"/>
        </w:rPr>
        <w:t xml:space="preserve">e.g., </w:t>
      </w:r>
      <w:r w:rsidRPr="00146A37">
        <w:rPr>
          <w:i/>
          <w:iCs/>
          <w:lang w:val="en-GB"/>
        </w:rPr>
        <w:t>D, NTUBE</w:t>
      </w:r>
      <w:r w:rsidRPr="00146A37">
        <w:rPr>
          <w:lang w:val="en-GB"/>
        </w:rPr>
        <w:t xml:space="preserve">) and </w:t>
      </w:r>
      <w:r>
        <w:rPr>
          <w:lang w:val="en-GB"/>
        </w:rPr>
        <w:t xml:space="preserve">the </w:t>
      </w:r>
      <w:r w:rsidR="001D7671">
        <w:rPr>
          <w:lang w:val="en-GB"/>
        </w:rPr>
        <w:t xml:space="preserve">flowrate </w:t>
      </w:r>
      <w:r w:rsidRPr="00146A37">
        <w:rPr>
          <w:lang w:val="en-GB"/>
        </w:rPr>
        <w:t>variable</w:t>
      </w:r>
      <w:r>
        <w:rPr>
          <w:lang w:val="en-GB"/>
        </w:rPr>
        <w:t xml:space="preserve"> </w:t>
      </w:r>
      <w:r w:rsidR="003E1B02">
        <w:rPr>
          <w:lang w:val="en-GB"/>
        </w:rPr>
        <w:t>of</w:t>
      </w:r>
      <w:r>
        <w:rPr>
          <w:lang w:val="en-GB"/>
        </w:rPr>
        <w:t xml:space="preserve"> </w:t>
      </w:r>
      <w:r w:rsidR="00062617">
        <w:rPr>
          <w:lang w:val="en-GB"/>
        </w:rPr>
        <w:t>stream</w:t>
      </w:r>
      <w:r w:rsidR="001D7671">
        <w:rPr>
          <w:lang w:val="en-GB"/>
        </w:rPr>
        <w:t>s</w:t>
      </w:r>
      <w:r w:rsidRPr="00146A37">
        <w:rPr>
          <w:lang w:val="en-GB"/>
        </w:rPr>
        <w:t xml:space="preserve"> (</w:t>
      </w:r>
      <w:r w:rsidRPr="00146A37">
        <w:rPr>
          <w:i/>
          <w:iCs/>
          <w:lang w:val="en-GB"/>
        </w:rPr>
        <w:t>Q, GHSV, LV</w:t>
      </w:r>
      <w:r>
        <w:rPr>
          <w:lang w:val="en-GB"/>
        </w:rPr>
        <w:t>) are highly correlated</w:t>
      </w:r>
      <w:r w:rsidR="003E1B02">
        <w:rPr>
          <w:lang w:val="en-GB"/>
        </w:rPr>
        <w:t>, and</w:t>
      </w:r>
      <w:r w:rsidR="002C41DD">
        <w:rPr>
          <w:lang w:val="en-GB"/>
        </w:rPr>
        <w:t xml:space="preserve"> reactor size</w:t>
      </w:r>
      <w:r w:rsidR="003E1B02">
        <w:rPr>
          <w:lang w:val="en-GB"/>
        </w:rPr>
        <w:t xml:space="preserve"> variables</w:t>
      </w:r>
      <w:r w:rsidR="00D440EA">
        <w:rPr>
          <w:lang w:val="en-GB"/>
        </w:rPr>
        <w:t xml:space="preserve"> </w:t>
      </w:r>
      <w:r w:rsidR="002847B3">
        <w:rPr>
          <w:lang w:val="en-GB"/>
        </w:rPr>
        <w:t>i</w:t>
      </w:r>
      <w:r w:rsidR="00D440EA">
        <w:rPr>
          <w:lang w:val="en-GB"/>
        </w:rPr>
        <w:t xml:space="preserve">ncrease </w:t>
      </w:r>
      <w:r w:rsidR="002847B3">
        <w:rPr>
          <w:lang w:val="en-GB"/>
        </w:rPr>
        <w:t>exponentially</w:t>
      </w:r>
      <w:r w:rsidR="00D440EA">
        <w:rPr>
          <w:lang w:val="en-GB"/>
        </w:rPr>
        <w:t xml:space="preserve"> thereby making skewed distribution</w:t>
      </w:r>
      <w:r w:rsidR="003E1B02">
        <w:rPr>
          <w:lang w:val="en-GB"/>
        </w:rPr>
        <w:t xml:space="preserve">. </w:t>
      </w:r>
      <w:r w:rsidR="003E1B02" w:rsidRPr="00D455C8">
        <w:rPr>
          <w:lang w:val="en-GB"/>
        </w:rPr>
        <w:t xml:space="preserve">To address </w:t>
      </w:r>
      <w:r w:rsidR="003E1B02">
        <w:rPr>
          <w:lang w:val="en-GB" w:eastAsia="ko-KR"/>
        </w:rPr>
        <w:t xml:space="preserve">the skewness of flowrate </w:t>
      </w:r>
      <w:r w:rsidR="00DA5CCC">
        <w:rPr>
          <w:lang w:val="en-GB" w:eastAsia="ko-KR"/>
        </w:rPr>
        <w:t>variables</w:t>
      </w:r>
      <w:r w:rsidR="003E1B02" w:rsidRPr="00D455C8">
        <w:rPr>
          <w:lang w:val="en-GB"/>
        </w:rPr>
        <w:t>, we first performed a log transformation on the flow variables.</w:t>
      </w:r>
      <w:r w:rsidR="00DA5CCC">
        <w:rPr>
          <w:lang w:val="en-GB"/>
        </w:rPr>
        <w:t xml:space="preserve"> </w:t>
      </w:r>
    </w:p>
    <w:p w14:paraId="4F0324A3" w14:textId="5267A98B" w:rsidR="00E32B40" w:rsidRDefault="0080013D" w:rsidP="0018226B">
      <w:pPr>
        <w:pStyle w:val="Els-body-text"/>
        <w:rPr>
          <w:lang w:val="en-GB"/>
        </w:rPr>
      </w:pPr>
      <w:r>
        <w:rPr>
          <w:lang w:val="en-GB"/>
        </w:rPr>
        <w:t xml:space="preserve">Also, </w:t>
      </w:r>
      <w:r w:rsidR="00E55EA6">
        <w:rPr>
          <w:lang w:val="en-GB"/>
        </w:rPr>
        <w:t>t</w:t>
      </w:r>
      <w:r w:rsidR="00F8017F">
        <w:rPr>
          <w:lang w:val="en-GB"/>
        </w:rPr>
        <w:t xml:space="preserve">he correlation </w:t>
      </w:r>
      <w:r w:rsidR="00455863">
        <w:rPr>
          <w:lang w:val="en-GB"/>
        </w:rPr>
        <w:t xml:space="preserve">coefficient </w:t>
      </w:r>
      <w:r w:rsidR="00820355">
        <w:rPr>
          <w:lang w:val="en-GB"/>
        </w:rPr>
        <w:t>within</w:t>
      </w:r>
      <w:r>
        <w:rPr>
          <w:lang w:val="en-GB"/>
        </w:rPr>
        <w:t xml:space="preserve"> log-transformed flowrate variables </w:t>
      </w:r>
      <w:r w:rsidR="001502FF">
        <w:rPr>
          <w:lang w:val="en-GB"/>
        </w:rPr>
        <w:t>is</w:t>
      </w:r>
      <w:r>
        <w:rPr>
          <w:lang w:val="en-GB"/>
        </w:rPr>
        <w:t xml:space="preserve"> </w:t>
      </w:r>
      <w:r w:rsidR="00455863">
        <w:rPr>
          <w:lang w:val="en-GB"/>
        </w:rPr>
        <w:t>higher than 0.9</w:t>
      </w:r>
      <w:r w:rsidR="007F511B">
        <w:rPr>
          <w:lang w:val="en-GB"/>
        </w:rPr>
        <w:t xml:space="preserve"> in Figure 2. (a)</w:t>
      </w:r>
      <w:r w:rsidR="00820355">
        <w:rPr>
          <w:lang w:val="en-GB"/>
        </w:rPr>
        <w:t>, w</w:t>
      </w:r>
      <w:r w:rsidR="00455863">
        <w:rPr>
          <w:lang w:val="en-GB"/>
        </w:rPr>
        <w:t>hich mean high</w:t>
      </w:r>
      <w:r w:rsidR="00E55EA6">
        <w:rPr>
          <w:lang w:val="en-GB"/>
        </w:rPr>
        <w:t xml:space="preserve">ly intercorrelated </w:t>
      </w:r>
      <w:r w:rsidR="00D31A84">
        <w:rPr>
          <w:lang w:val="en-GB"/>
        </w:rPr>
        <w:t>features.</w:t>
      </w:r>
    </w:p>
    <w:p w14:paraId="0663EBC7" w14:textId="466497EE" w:rsidR="006B5EA9" w:rsidRDefault="00E43F7B" w:rsidP="0018226B">
      <w:pPr>
        <w:pStyle w:val="Els-body-text"/>
        <w:rPr>
          <w:lang w:val="en-GB"/>
        </w:rPr>
      </w:pPr>
      <w:r>
        <w:rPr>
          <w:lang w:val="en-GB" w:eastAsia="ko-KR"/>
        </w:rPr>
        <w:t xml:space="preserve">To consider </w:t>
      </w:r>
      <w:r w:rsidR="00676042">
        <w:rPr>
          <w:lang w:val="en-GB" w:eastAsia="ko-KR"/>
        </w:rPr>
        <w:t>these correlations</w:t>
      </w:r>
      <w:r>
        <w:rPr>
          <w:lang w:val="en-GB" w:eastAsia="ko-KR"/>
        </w:rPr>
        <w:t xml:space="preserve"> </w:t>
      </w:r>
      <w:r w:rsidR="00D31A84">
        <w:rPr>
          <w:lang w:val="en-GB" w:eastAsia="ko-KR"/>
        </w:rPr>
        <w:t xml:space="preserve">in </w:t>
      </w:r>
      <w:r w:rsidR="00676042" w:rsidRPr="00D455C8">
        <w:rPr>
          <w:lang w:val="en-GB"/>
        </w:rPr>
        <w:t>variables</w:t>
      </w:r>
      <w:r w:rsidR="00676042">
        <w:rPr>
          <w:lang w:val="en-GB"/>
        </w:rPr>
        <w:t xml:space="preserve">, </w:t>
      </w:r>
      <w:r w:rsidR="00676042" w:rsidRPr="00474ACE">
        <w:rPr>
          <w:lang w:val="en-GB"/>
        </w:rPr>
        <w:t xml:space="preserve">we applied </w:t>
      </w:r>
      <w:r w:rsidR="00676042">
        <w:rPr>
          <w:lang w:val="en-GB"/>
        </w:rPr>
        <w:t>principal component analysis (PCA)</w:t>
      </w:r>
      <w:r w:rsidR="00D56C9E">
        <w:rPr>
          <w:lang w:val="en-GB"/>
        </w:rPr>
        <w:t>.</w:t>
      </w:r>
      <w:r w:rsidR="00FA77C3">
        <w:rPr>
          <w:lang w:val="en-GB"/>
        </w:rPr>
        <w:t xml:space="preserve"> PCA is</w:t>
      </w:r>
      <w:r w:rsidR="00FA1622">
        <w:rPr>
          <w:lang w:val="en-GB"/>
        </w:rPr>
        <w:t xml:space="preserve"> a</w:t>
      </w:r>
      <w:r w:rsidR="00FA77C3">
        <w:rPr>
          <w:lang w:val="en-GB"/>
        </w:rPr>
        <w:t xml:space="preserve"> </w:t>
      </w:r>
      <w:r w:rsidR="00FA1622">
        <w:rPr>
          <w:lang w:val="en-GB"/>
        </w:rPr>
        <w:t>technique for</w:t>
      </w:r>
      <w:r w:rsidR="00225D96">
        <w:rPr>
          <w:lang w:val="en-GB"/>
        </w:rPr>
        <w:t xml:space="preserve"> dimension reduction</w:t>
      </w:r>
      <w:r w:rsidR="00631497">
        <w:rPr>
          <w:lang w:val="en-GB"/>
        </w:rPr>
        <w:t>, whic</w:t>
      </w:r>
      <w:r w:rsidR="00877168">
        <w:rPr>
          <w:lang w:val="en-GB"/>
        </w:rPr>
        <w:t>h</w:t>
      </w:r>
      <w:r w:rsidR="005506AD">
        <w:rPr>
          <w:lang w:val="en-GB"/>
        </w:rPr>
        <w:t xml:space="preserve"> li</w:t>
      </w:r>
      <w:r w:rsidR="000772BF">
        <w:rPr>
          <w:lang w:val="en-GB"/>
        </w:rPr>
        <w:t xml:space="preserve">nearly </w:t>
      </w:r>
      <w:r w:rsidR="005506AD">
        <w:rPr>
          <w:lang w:val="en-GB"/>
        </w:rPr>
        <w:t>transform the data into new coordinates system</w:t>
      </w:r>
      <w:r w:rsidR="00FA1622">
        <w:rPr>
          <w:lang w:val="en-GB"/>
        </w:rPr>
        <w:t xml:space="preserve"> with </w:t>
      </w:r>
      <w:r w:rsidR="002E70CA">
        <w:rPr>
          <w:lang w:val="en-GB"/>
        </w:rPr>
        <w:t>fewer dimensions</w:t>
      </w:r>
      <w:r w:rsidR="000772BF">
        <w:rPr>
          <w:lang w:val="en-GB"/>
        </w:rPr>
        <w:t xml:space="preserve">, conserving the </w:t>
      </w:r>
      <w:r w:rsidR="00C06454">
        <w:rPr>
          <w:lang w:val="en-GB"/>
        </w:rPr>
        <w:t xml:space="preserve">information about the variation in the data. </w:t>
      </w:r>
      <w:r w:rsidR="00D56C9E">
        <w:rPr>
          <w:lang w:val="en-GB"/>
        </w:rPr>
        <w:t xml:space="preserve">PCA are </w:t>
      </w:r>
      <w:r w:rsidR="00FA77C3">
        <w:rPr>
          <w:lang w:val="en-GB"/>
        </w:rPr>
        <w:t>used</w:t>
      </w:r>
      <w:r w:rsidR="00676042" w:rsidRPr="00954FF2">
        <w:rPr>
          <w:lang w:val="en-GB"/>
        </w:rPr>
        <w:t xml:space="preserve"> </w:t>
      </w:r>
      <w:r w:rsidR="00676042" w:rsidRPr="00474ACE">
        <w:rPr>
          <w:lang w:val="en-GB"/>
        </w:rPr>
        <w:t>to five variables</w:t>
      </w:r>
      <w:r w:rsidR="001502FF">
        <w:rPr>
          <w:lang w:val="en-GB"/>
        </w:rPr>
        <w:t xml:space="preserve"> among </w:t>
      </w:r>
      <w:r w:rsidR="001502FF" w:rsidRPr="00474ACE">
        <w:rPr>
          <w:lang w:val="en-GB"/>
        </w:rPr>
        <w:t>the input variables</w:t>
      </w:r>
      <w:r w:rsidR="00676042" w:rsidRPr="00474ACE">
        <w:rPr>
          <w:lang w:val="en-GB"/>
        </w:rPr>
        <w:t xml:space="preserve"> (</w:t>
      </w:r>
      <w:r w:rsidR="00676042">
        <w:rPr>
          <w:lang w:val="en-GB"/>
        </w:rPr>
        <w:t xml:space="preserve">i.e., </w:t>
      </w:r>
      <w:r w:rsidR="00676042" w:rsidRPr="00474ACE">
        <w:rPr>
          <w:i/>
          <w:iCs/>
          <w:lang w:val="en-GB"/>
        </w:rPr>
        <w:t>D, NTUBE, Q, GHSV, LV</w:t>
      </w:r>
      <w:r w:rsidR="00676042" w:rsidRPr="00474ACE">
        <w:rPr>
          <w:lang w:val="en-GB"/>
        </w:rPr>
        <w:t xml:space="preserve">) </w:t>
      </w:r>
      <w:r w:rsidR="00676042">
        <w:rPr>
          <w:rFonts w:hint="eastAsia"/>
          <w:lang w:val="en-GB" w:eastAsia="ko-KR"/>
        </w:rPr>
        <w:t>f</w:t>
      </w:r>
      <w:r w:rsidR="00676042">
        <w:rPr>
          <w:lang w:val="en-GB" w:eastAsia="ko-KR"/>
        </w:rPr>
        <w:t>or make three variables</w:t>
      </w:r>
      <w:r w:rsidR="00676042" w:rsidRPr="0059341C">
        <w:rPr>
          <w:lang w:val="en-GB" w:eastAsia="ko-KR"/>
        </w:rPr>
        <w:t xml:space="preserve"> (</w:t>
      </w:r>
      <w:r w:rsidR="00676042" w:rsidRPr="00954FF2">
        <w:rPr>
          <w:i/>
          <w:iCs/>
          <w:lang w:val="en-GB" w:eastAsia="ko-KR"/>
        </w:rPr>
        <w:t>PCA1, PCA2, PCA3</w:t>
      </w:r>
      <w:r w:rsidR="00676042">
        <w:rPr>
          <w:lang w:val="en-GB" w:eastAsia="ko-KR"/>
        </w:rPr>
        <w:t xml:space="preserve">) </w:t>
      </w:r>
      <w:r w:rsidR="001A14FB">
        <w:rPr>
          <w:lang w:val="en-GB" w:eastAsia="ko-KR"/>
        </w:rPr>
        <w:t>in new co</w:t>
      </w:r>
      <w:r w:rsidR="00551661">
        <w:rPr>
          <w:lang w:val="en-GB" w:eastAsia="ko-KR"/>
        </w:rPr>
        <w:t xml:space="preserve">ordinates systems </w:t>
      </w:r>
      <w:r w:rsidR="00676042" w:rsidRPr="00D455C8">
        <w:rPr>
          <w:lang w:val="en-GB"/>
        </w:rPr>
        <w:t>based on the explained variance</w:t>
      </w:r>
      <w:r w:rsidR="00676042">
        <w:rPr>
          <w:lang w:val="en-GB"/>
        </w:rPr>
        <w:t xml:space="preserve"> as shown in Figure 2</w:t>
      </w:r>
      <w:r w:rsidR="002104C0">
        <w:rPr>
          <w:lang w:val="en-GB"/>
        </w:rPr>
        <w:t xml:space="preserve">. </w:t>
      </w:r>
      <w:r w:rsidR="00A41A27">
        <w:rPr>
          <w:lang w:val="en-GB"/>
        </w:rPr>
        <w:t>(</w:t>
      </w:r>
      <w:r w:rsidR="00676042">
        <w:rPr>
          <w:lang w:val="en-GB"/>
        </w:rPr>
        <w:t>b)</w:t>
      </w:r>
      <w:r w:rsidR="00676042" w:rsidRPr="00D455C8">
        <w:rPr>
          <w:lang w:val="en-GB"/>
        </w:rPr>
        <w:t>.</w:t>
      </w:r>
      <w:r w:rsidR="00B90980">
        <w:rPr>
          <w:lang w:val="en-GB"/>
        </w:rPr>
        <w:t xml:space="preserve"> </w:t>
      </w:r>
      <w:r w:rsidR="00146A37" w:rsidRPr="00146A37">
        <w:rPr>
          <w:lang w:val="en-GB"/>
        </w:rPr>
        <w:t xml:space="preserve">For all the cases, 80% of the simulated data were used as the training dataset to optimize the model </w:t>
      </w:r>
      <w:r w:rsidR="00BE2F6F">
        <w:rPr>
          <w:lang w:val="en-GB"/>
        </w:rPr>
        <w:t>hyper</w:t>
      </w:r>
      <w:r w:rsidR="00146A37" w:rsidRPr="00146A37">
        <w:rPr>
          <w:lang w:val="en-GB"/>
        </w:rPr>
        <w:t>parameters, while the rest</w:t>
      </w:r>
      <w:r w:rsidR="006B5EA9">
        <w:rPr>
          <w:lang w:val="en-GB"/>
        </w:rPr>
        <w:t xml:space="preserve"> of 20% </w:t>
      </w:r>
      <w:r w:rsidR="00B90980">
        <w:rPr>
          <w:rFonts w:hint="eastAsia"/>
          <w:lang w:val="en-GB" w:eastAsia="ko-KR"/>
        </w:rPr>
        <w:t>s</w:t>
      </w:r>
      <w:r w:rsidR="00B90980">
        <w:rPr>
          <w:lang w:val="en-GB" w:eastAsia="ko-KR"/>
        </w:rPr>
        <w:t>imulated data</w:t>
      </w:r>
      <w:r w:rsidR="00146A37" w:rsidRPr="00146A37">
        <w:rPr>
          <w:lang w:val="en-GB"/>
        </w:rPr>
        <w:t xml:space="preserve"> were treated as the </w:t>
      </w:r>
      <w:r w:rsidR="00146A37" w:rsidRPr="0072171C">
        <w:rPr>
          <w:i/>
          <w:iCs/>
          <w:lang w:val="en-GB"/>
        </w:rPr>
        <w:t xml:space="preserve">test </w:t>
      </w:r>
      <w:r w:rsidR="00146A37" w:rsidRPr="00146A37">
        <w:rPr>
          <w:lang w:val="en-GB"/>
        </w:rPr>
        <w:t xml:space="preserve">dataset for evaluation </w:t>
      </w:r>
      <w:r w:rsidR="00EF1DB5">
        <w:rPr>
          <w:lang w:val="en-GB"/>
        </w:rPr>
        <w:t xml:space="preserve">the accuracy </w:t>
      </w:r>
      <w:r w:rsidR="00146A37" w:rsidRPr="00146A37">
        <w:rPr>
          <w:lang w:val="en-GB"/>
        </w:rPr>
        <w:t xml:space="preserve">of model </w:t>
      </w:r>
      <w:r w:rsidR="00EF1DB5">
        <w:rPr>
          <w:lang w:val="en-GB"/>
        </w:rPr>
        <w:t>prediction</w:t>
      </w:r>
      <w:r w:rsidR="00146A37" w:rsidRPr="00146A37">
        <w:rPr>
          <w:lang w:val="en-GB"/>
        </w:rPr>
        <w:t xml:space="preserve">. </w:t>
      </w:r>
    </w:p>
    <w:p w14:paraId="0E84545E" w14:textId="4DEEC6C5" w:rsidR="00963ECA" w:rsidRDefault="00A41A27" w:rsidP="0018226B">
      <w:pPr>
        <w:pStyle w:val="Els-body-text"/>
        <w:rPr>
          <w:lang w:val="en-GB" w:eastAsia="ko-KR"/>
        </w:rPr>
      </w:pPr>
      <w:r>
        <w:rPr>
          <w:lang w:val="en-GB" w:eastAsia="ko-KR"/>
        </w:rPr>
        <w:t>Furthermore,</w:t>
      </w:r>
      <w:r w:rsidR="00146A37" w:rsidRPr="00146A37">
        <w:rPr>
          <w:lang w:val="en-GB"/>
        </w:rPr>
        <w:t xml:space="preserve"> we prepare </w:t>
      </w:r>
      <w:r w:rsidR="007D3D8E">
        <w:rPr>
          <w:lang w:val="en-GB"/>
        </w:rPr>
        <w:t>another</w:t>
      </w:r>
      <w:r w:rsidR="00146A37" w:rsidRPr="00B90980">
        <w:rPr>
          <w:i/>
          <w:iCs/>
          <w:lang w:val="en-GB"/>
        </w:rPr>
        <w:t xml:space="preserve"> </w:t>
      </w:r>
      <w:r w:rsidR="00146A37" w:rsidRPr="006B5EA9">
        <w:rPr>
          <w:i/>
          <w:iCs/>
          <w:lang w:val="en-GB"/>
        </w:rPr>
        <w:t>test</w:t>
      </w:r>
      <w:r w:rsidR="00146A37" w:rsidRPr="00146A37">
        <w:rPr>
          <w:lang w:val="en-GB"/>
        </w:rPr>
        <w:t xml:space="preserve"> dataset called as</w:t>
      </w:r>
      <w:r w:rsidR="00CF3691">
        <w:rPr>
          <w:lang w:val="en-GB"/>
        </w:rPr>
        <w:t xml:space="preserve"> an</w:t>
      </w:r>
      <w:r w:rsidR="00146A37" w:rsidRPr="00146A37">
        <w:rPr>
          <w:lang w:val="en-GB"/>
        </w:rPr>
        <w:t xml:space="preserve"> </w:t>
      </w:r>
      <w:r w:rsidR="005947DB">
        <w:rPr>
          <w:i/>
          <w:iCs/>
          <w:lang w:val="en-GB"/>
        </w:rPr>
        <w:t>u</w:t>
      </w:r>
      <w:r w:rsidR="00146A37" w:rsidRPr="00146A37">
        <w:rPr>
          <w:i/>
          <w:iCs/>
          <w:lang w:val="en-GB"/>
        </w:rPr>
        <w:t>nseen</w:t>
      </w:r>
      <w:r w:rsidR="00146A37" w:rsidRPr="00146A37">
        <w:rPr>
          <w:lang w:val="en-GB"/>
        </w:rPr>
        <w:t xml:space="preserve"> dataset</w:t>
      </w:r>
      <w:r w:rsidR="00BC58E7">
        <w:rPr>
          <w:lang w:val="en-GB"/>
        </w:rPr>
        <w:t xml:space="preserve">, </w:t>
      </w:r>
      <w:r w:rsidR="006B5EA9">
        <w:rPr>
          <w:lang w:val="en-GB"/>
        </w:rPr>
        <w:t>which denotes</w:t>
      </w:r>
      <w:r w:rsidR="00BC58E7">
        <w:rPr>
          <w:lang w:val="en-GB"/>
        </w:rPr>
        <w:t xml:space="preserve"> </w:t>
      </w:r>
      <w:r w:rsidR="00B756AF">
        <w:rPr>
          <w:lang w:val="en-GB"/>
        </w:rPr>
        <w:t>that we</w:t>
      </w:r>
      <w:r w:rsidR="008107EE">
        <w:rPr>
          <w:lang w:val="en-GB"/>
        </w:rPr>
        <w:t xml:space="preserve"> </w:t>
      </w:r>
      <w:r w:rsidR="00415352">
        <w:rPr>
          <w:lang w:val="en-GB"/>
        </w:rPr>
        <w:t>regard</w:t>
      </w:r>
      <w:r w:rsidR="00BC58E7">
        <w:rPr>
          <w:lang w:val="en-GB"/>
        </w:rPr>
        <w:t xml:space="preserve"> </w:t>
      </w:r>
      <w:r w:rsidR="00415352">
        <w:rPr>
          <w:lang w:val="en-GB"/>
        </w:rPr>
        <w:t>model performance on</w:t>
      </w:r>
      <w:r w:rsidR="008107EE">
        <w:rPr>
          <w:lang w:val="en-GB"/>
        </w:rPr>
        <w:t xml:space="preserve"> not encounte</w:t>
      </w:r>
      <w:r w:rsidR="00415352">
        <w:rPr>
          <w:lang w:val="en-GB"/>
        </w:rPr>
        <w:t>red dataset</w:t>
      </w:r>
      <w:r w:rsidR="008107EE">
        <w:rPr>
          <w:lang w:val="en-GB"/>
        </w:rPr>
        <w:t xml:space="preserve"> during </w:t>
      </w:r>
      <w:r w:rsidR="00415352">
        <w:rPr>
          <w:lang w:val="en-GB"/>
        </w:rPr>
        <w:t>training as the generalizability</w:t>
      </w:r>
      <w:r w:rsidR="00450003">
        <w:rPr>
          <w:lang w:val="en-GB"/>
        </w:rPr>
        <w:t xml:space="preserve"> and resistance to </w:t>
      </w:r>
      <w:r w:rsidR="00450003" w:rsidRPr="00146A37">
        <w:rPr>
          <w:lang w:val="en-GB"/>
        </w:rPr>
        <w:t>overfitting</w:t>
      </w:r>
      <w:r w:rsidR="00415352">
        <w:rPr>
          <w:lang w:val="en-GB"/>
        </w:rPr>
        <w:t xml:space="preserve">. </w:t>
      </w:r>
      <w:r w:rsidR="006B5EA9">
        <w:rPr>
          <w:lang w:val="en-GB"/>
        </w:rPr>
        <w:t xml:space="preserve">the </w:t>
      </w:r>
      <w:r w:rsidR="00CF3691" w:rsidRPr="00CF3691">
        <w:rPr>
          <w:lang w:val="en-GB"/>
        </w:rPr>
        <w:t>similar and interpolated boundaries for each variable</w:t>
      </w:r>
      <w:r w:rsidR="002D330C">
        <w:rPr>
          <w:lang w:val="en-GB"/>
        </w:rPr>
        <w:t>.</w:t>
      </w:r>
      <w:r w:rsidR="00B90980">
        <w:rPr>
          <w:lang w:val="en-GB"/>
        </w:rPr>
        <w:t xml:space="preserve"> </w:t>
      </w:r>
      <w:r w:rsidR="009B2484">
        <w:rPr>
          <w:lang w:val="en-GB"/>
        </w:rPr>
        <w:t xml:space="preserve">An </w:t>
      </w:r>
      <w:r w:rsidR="009B2484">
        <w:rPr>
          <w:i/>
          <w:iCs/>
          <w:lang w:val="en-GB" w:eastAsia="ko-KR"/>
        </w:rPr>
        <w:t>u</w:t>
      </w:r>
      <w:r w:rsidR="000F2517" w:rsidRPr="00146A37">
        <w:rPr>
          <w:i/>
          <w:iCs/>
          <w:lang w:val="en-GB" w:eastAsia="ko-KR"/>
        </w:rPr>
        <w:t>nseen</w:t>
      </w:r>
      <w:r w:rsidR="000F2517">
        <w:rPr>
          <w:rFonts w:hint="eastAsia"/>
          <w:lang w:val="en-GB" w:eastAsia="ko-KR"/>
        </w:rPr>
        <w:t xml:space="preserve"> </w:t>
      </w:r>
      <w:r w:rsidR="009B2484">
        <w:rPr>
          <w:lang w:val="en-GB" w:eastAsia="ko-KR"/>
        </w:rPr>
        <w:t>dataset is</w:t>
      </w:r>
      <w:r w:rsidR="00FF2CB8">
        <w:rPr>
          <w:lang w:val="en-GB" w:eastAsia="ko-KR"/>
        </w:rPr>
        <w:t xml:space="preserve"> organized similarly with </w:t>
      </w:r>
      <w:r w:rsidR="000C28E2">
        <w:rPr>
          <w:lang w:val="en-GB" w:eastAsia="ko-KR"/>
        </w:rPr>
        <w:t>training</w:t>
      </w:r>
      <w:r w:rsidR="00FF2CB8">
        <w:rPr>
          <w:lang w:val="en-GB" w:eastAsia="ko-KR"/>
        </w:rPr>
        <w:t xml:space="preserve"> datas</w:t>
      </w:r>
      <w:r w:rsidR="000C28E2">
        <w:rPr>
          <w:lang w:val="en-GB" w:eastAsia="ko-KR"/>
        </w:rPr>
        <w:t xml:space="preserve">et and has </w:t>
      </w:r>
      <w:r w:rsidR="000F1A40">
        <w:rPr>
          <w:lang w:val="en-GB" w:eastAsia="ko-KR"/>
        </w:rPr>
        <w:t>an</w:t>
      </w:r>
      <w:r w:rsidR="00450003">
        <w:rPr>
          <w:lang w:val="en-GB" w:eastAsia="ko-KR"/>
        </w:rPr>
        <w:t xml:space="preserve"> interpolated</w:t>
      </w:r>
      <w:r w:rsidR="000C28E2">
        <w:rPr>
          <w:lang w:val="en-GB" w:eastAsia="ko-KR"/>
        </w:rPr>
        <w:t xml:space="preserve"> boundary</w:t>
      </w:r>
      <w:r w:rsidR="00920C25">
        <w:rPr>
          <w:lang w:val="en-GB" w:eastAsia="ko-KR"/>
        </w:rPr>
        <w:t>. For example, the distribution</w:t>
      </w:r>
      <w:r w:rsidR="00DC72E9">
        <w:rPr>
          <w:lang w:val="en-GB" w:eastAsia="ko-KR"/>
        </w:rPr>
        <w:t xml:space="preserve"> </w:t>
      </w:r>
      <w:r w:rsidR="009B2484">
        <w:rPr>
          <w:lang w:val="en-GB" w:eastAsia="ko-KR"/>
        </w:rPr>
        <w:t xml:space="preserve">of </w:t>
      </w:r>
      <w:r w:rsidR="00920C25">
        <w:rPr>
          <w:rFonts w:hint="eastAsia"/>
          <w:lang w:val="en-GB" w:eastAsia="ko-KR"/>
        </w:rPr>
        <w:t>X</w:t>
      </w:r>
      <w:r w:rsidR="00920C25" w:rsidRPr="00920C25">
        <w:rPr>
          <w:vertAlign w:val="subscript"/>
          <w:lang w:val="en-GB" w:eastAsia="ko-KR"/>
        </w:rPr>
        <w:t>CH4</w:t>
      </w:r>
      <w:r w:rsidR="00920C25">
        <w:rPr>
          <w:lang w:val="en-GB" w:eastAsia="ko-KR"/>
        </w:rPr>
        <w:t xml:space="preserve"> by temperature </w:t>
      </w:r>
      <w:r w:rsidR="003330A0">
        <w:rPr>
          <w:lang w:val="en-GB" w:eastAsia="ko-KR"/>
        </w:rPr>
        <w:t xml:space="preserve">in </w:t>
      </w:r>
      <w:r w:rsidR="003330A0" w:rsidRPr="003330A0">
        <w:rPr>
          <w:i/>
          <w:iCs/>
          <w:lang w:val="en-GB" w:eastAsia="ko-KR"/>
        </w:rPr>
        <w:t>unseen</w:t>
      </w:r>
      <w:r w:rsidR="003330A0">
        <w:rPr>
          <w:lang w:val="en-GB" w:eastAsia="ko-KR"/>
        </w:rPr>
        <w:t xml:space="preserve"> data </w:t>
      </w:r>
      <w:r w:rsidR="00920C25">
        <w:rPr>
          <w:lang w:val="en-GB" w:eastAsia="ko-KR"/>
        </w:rPr>
        <w:t xml:space="preserve">are included </w:t>
      </w:r>
      <w:r w:rsidR="009B2484">
        <w:rPr>
          <w:lang w:val="en-GB" w:eastAsia="ko-KR"/>
        </w:rPr>
        <w:t>with in boundary of</w:t>
      </w:r>
      <w:r w:rsidR="00920C25">
        <w:rPr>
          <w:lang w:val="en-GB" w:eastAsia="ko-KR"/>
        </w:rPr>
        <w:t xml:space="preserve"> </w:t>
      </w:r>
      <w:r w:rsidR="003330A0">
        <w:rPr>
          <w:lang w:val="en-GB" w:eastAsia="ko-KR"/>
        </w:rPr>
        <w:t>training data</w:t>
      </w:r>
      <w:r w:rsidR="009B2484">
        <w:rPr>
          <w:lang w:val="en-GB" w:eastAsia="ko-KR"/>
        </w:rPr>
        <w:t>,</w:t>
      </w:r>
      <w:r w:rsidR="00221C36">
        <w:rPr>
          <w:lang w:val="en-GB" w:eastAsia="ko-KR"/>
        </w:rPr>
        <w:t xml:space="preserve"> </w:t>
      </w:r>
      <w:r w:rsidR="00221C36" w:rsidRPr="00146A37">
        <w:rPr>
          <w:lang w:val="en-GB"/>
        </w:rPr>
        <w:t>as shown in Figure 2</w:t>
      </w:r>
      <w:r w:rsidR="00221C36">
        <w:rPr>
          <w:lang w:val="en-GB"/>
        </w:rPr>
        <w:t>. (c</w:t>
      </w:r>
      <w:r w:rsidR="00221C36" w:rsidRPr="00146A37">
        <w:rPr>
          <w:lang w:val="en-GB"/>
        </w:rPr>
        <w:t>).</w:t>
      </w:r>
    </w:p>
    <w:p w14:paraId="658E5405" w14:textId="77777777" w:rsidR="001502FF" w:rsidRPr="001502FF" w:rsidRDefault="001502FF" w:rsidP="0018226B">
      <w:pPr>
        <w:pStyle w:val="Els-body-text"/>
        <w:rPr>
          <w:sz w:val="12"/>
          <w:szCs w:val="12"/>
          <w:lang w:val="en-GB" w:eastAsia="ko-KR"/>
        </w:rPr>
      </w:pPr>
    </w:p>
    <w:p w14:paraId="27436C9C" w14:textId="2EFE3E8E" w:rsidR="009A54B1" w:rsidRDefault="006F0B47" w:rsidP="0018226B">
      <w:pPr>
        <w:pStyle w:val="Els-body-text"/>
        <w:rPr>
          <w:lang w:val="en-GB"/>
        </w:rPr>
      </w:pPr>
      <w:r w:rsidRPr="006F0B47">
        <w:rPr>
          <w:noProof/>
          <w:lang w:val="en-GB"/>
        </w:rPr>
        <w:drawing>
          <wp:inline distT="0" distB="0" distL="0" distR="0" wp14:anchorId="6AB2A45A" wp14:editId="5A604CD9">
            <wp:extent cx="4499610" cy="1370330"/>
            <wp:effectExtent l="0" t="0" r="0" b="1270"/>
            <wp:docPr id="21" name="Picture 21" descr="스크린샷, 다채로움, 사각형, 예술이(가) 표시된 사진&#10;&#10;자동 생성된 설명">
              <a:extLst xmlns:a="http://schemas.openxmlformats.org/drawingml/2006/main">
                <a:ext uri="{FF2B5EF4-FFF2-40B4-BE49-F238E27FC236}">
                  <a16:creationId xmlns:a16="http://schemas.microsoft.com/office/drawing/2014/main" id="{F3A34E86-6DC5-4D76-4151-6EBE4827D9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0" descr="스크린샷, 다채로움, 사각형, 예술이(가) 표시된 사진&#10;&#10;자동 생성된 설명">
                      <a:extLst>
                        <a:ext uri="{FF2B5EF4-FFF2-40B4-BE49-F238E27FC236}">
                          <a16:creationId xmlns:a16="http://schemas.microsoft.com/office/drawing/2014/main" id="{F3A34E86-6DC5-4D76-4151-6EBE4827D9AA}"/>
                        </a:ext>
                      </a:extLst>
                    </pic:cNvPr>
                    <pic:cNvPicPr>
                      <a:picLocks noChangeAspect="1"/>
                    </pic:cNvPicPr>
                  </pic:nvPicPr>
                  <pic:blipFill>
                    <a:blip r:embed="rId9"/>
                    <a:stretch>
                      <a:fillRect/>
                    </a:stretch>
                  </pic:blipFill>
                  <pic:spPr>
                    <a:xfrm>
                      <a:off x="0" y="0"/>
                      <a:ext cx="4499610" cy="1370330"/>
                    </a:xfrm>
                    <a:prstGeom prst="rect">
                      <a:avLst/>
                    </a:prstGeom>
                  </pic:spPr>
                </pic:pic>
              </a:graphicData>
            </a:graphic>
          </wp:inline>
        </w:drawing>
      </w:r>
    </w:p>
    <w:p w14:paraId="35EE9A90" w14:textId="76277D08" w:rsidR="004A2725" w:rsidRPr="009B2484" w:rsidRDefault="00B11218" w:rsidP="0018226B">
      <w:pPr>
        <w:pStyle w:val="Els-body-text"/>
      </w:pPr>
      <w:r w:rsidRPr="00300344">
        <w:rPr>
          <w:b/>
          <w:bCs/>
        </w:rPr>
        <w:t xml:space="preserve">Figure </w:t>
      </w:r>
      <w:r w:rsidRPr="00300344">
        <w:rPr>
          <w:b/>
          <w:bCs/>
        </w:rPr>
        <w:fldChar w:fldCharType="begin"/>
      </w:r>
      <w:r w:rsidRPr="00300344">
        <w:rPr>
          <w:b/>
          <w:bCs/>
        </w:rPr>
        <w:instrText xml:space="preserve"> SEQ Figure \* ARABIC </w:instrText>
      </w:r>
      <w:r w:rsidRPr="00300344">
        <w:rPr>
          <w:b/>
          <w:bCs/>
        </w:rPr>
        <w:fldChar w:fldCharType="separate"/>
      </w:r>
      <w:r w:rsidR="005669F7">
        <w:rPr>
          <w:b/>
          <w:bCs/>
          <w:noProof/>
        </w:rPr>
        <w:t>2</w:t>
      </w:r>
      <w:r w:rsidRPr="00300344">
        <w:rPr>
          <w:b/>
          <w:bCs/>
        </w:rPr>
        <w:fldChar w:fldCharType="end"/>
      </w:r>
      <w:r w:rsidR="008810E5">
        <w:t>.</w:t>
      </w:r>
      <w:r w:rsidR="008810E5" w:rsidRPr="008810E5">
        <w:t xml:space="preserve"> </w:t>
      </w:r>
      <w:r w:rsidR="008810E5">
        <w:t xml:space="preserve">Configuration of dataset about </w:t>
      </w:r>
      <w:r w:rsidR="00A41A27">
        <w:t>(</w:t>
      </w:r>
      <w:r w:rsidR="008810E5">
        <w:t>a</w:t>
      </w:r>
      <w:r w:rsidR="008810E5" w:rsidRPr="001A2C0A">
        <w:t>)</w:t>
      </w:r>
      <w:r w:rsidR="00122A3D">
        <w:t xml:space="preserve"> correlation matrix for input and output variables</w:t>
      </w:r>
      <w:r w:rsidR="005C700E">
        <w:t>,</w:t>
      </w:r>
      <w:r w:rsidR="00122A3D">
        <w:t xml:space="preserve"> </w:t>
      </w:r>
      <w:r w:rsidR="00A41A27">
        <w:t>(</w:t>
      </w:r>
      <w:r w:rsidR="008810E5">
        <w:t>b</w:t>
      </w:r>
      <w:r w:rsidR="008810E5" w:rsidRPr="001A2C0A">
        <w:t xml:space="preserve">) </w:t>
      </w:r>
      <w:r w:rsidR="008810E5">
        <w:t xml:space="preserve">explained variance ratio of each PCA components, </w:t>
      </w:r>
      <w:r w:rsidR="00A41A27">
        <w:t>(</w:t>
      </w:r>
      <w:r w:rsidR="008810E5">
        <w:t>c</w:t>
      </w:r>
      <w:r w:rsidR="00122A3D">
        <w:t xml:space="preserve">) </w:t>
      </w:r>
      <w:r w:rsidR="008810E5">
        <w:t>d</w:t>
      </w:r>
      <w:r w:rsidR="008810E5" w:rsidRPr="00ED172A">
        <w:t xml:space="preserve">istribution </w:t>
      </w:r>
      <w:r w:rsidR="008810E5">
        <w:t>for CH</w:t>
      </w:r>
      <w:r w:rsidR="008810E5" w:rsidRPr="006C1B9A">
        <w:rPr>
          <w:vertAlign w:val="subscript"/>
        </w:rPr>
        <w:t>4</w:t>
      </w:r>
      <w:r w:rsidR="008810E5">
        <w:t xml:space="preserve"> conversion of </w:t>
      </w:r>
      <w:r w:rsidR="008810E5" w:rsidRPr="00BC476D">
        <w:rPr>
          <w:i/>
          <w:iCs/>
        </w:rPr>
        <w:t>test</w:t>
      </w:r>
      <w:r w:rsidR="008810E5">
        <w:t xml:space="preserve"> (blue) and </w:t>
      </w:r>
      <w:r w:rsidR="008810E5" w:rsidRPr="00BC476D">
        <w:rPr>
          <w:i/>
          <w:iCs/>
        </w:rPr>
        <w:t>unseen</w:t>
      </w:r>
      <w:r w:rsidR="008810E5">
        <w:t xml:space="preserve"> (purple) data.</w:t>
      </w:r>
    </w:p>
    <w:p w14:paraId="63426D64" w14:textId="23E22693" w:rsidR="001502FF" w:rsidRDefault="002741BA" w:rsidP="0018226B">
      <w:pPr>
        <w:pStyle w:val="a3"/>
        <w:jc w:val="both"/>
        <w:rPr>
          <w:sz w:val="20"/>
          <w:szCs w:val="22"/>
        </w:rPr>
      </w:pPr>
      <w:r w:rsidRPr="002741BA">
        <w:rPr>
          <w:sz w:val="20"/>
          <w:szCs w:val="22"/>
        </w:rPr>
        <w:t>2.</w:t>
      </w:r>
      <w:r w:rsidR="004C0355">
        <w:rPr>
          <w:sz w:val="20"/>
          <w:szCs w:val="22"/>
        </w:rPr>
        <w:t>3</w:t>
      </w:r>
      <w:r w:rsidRPr="002741BA">
        <w:rPr>
          <w:sz w:val="20"/>
          <w:szCs w:val="22"/>
        </w:rPr>
        <w:t xml:space="preserve"> Model development</w:t>
      </w:r>
    </w:p>
    <w:p w14:paraId="1C5334B8" w14:textId="77777777" w:rsidR="00050B97" w:rsidRDefault="002741BA" w:rsidP="0018226B">
      <w:pPr>
        <w:pStyle w:val="a3"/>
        <w:jc w:val="both"/>
        <w:rPr>
          <w:sz w:val="20"/>
          <w:szCs w:val="22"/>
          <w:lang w:val="en-GB"/>
        </w:rPr>
      </w:pPr>
      <w:r w:rsidRPr="00A0535B">
        <w:rPr>
          <w:sz w:val="20"/>
          <w:szCs w:val="22"/>
          <w:lang w:val="en-GB"/>
        </w:rPr>
        <w:t xml:space="preserve">After preparing the dataset, we generated </w:t>
      </w:r>
      <w:r w:rsidR="00595851">
        <w:rPr>
          <w:sz w:val="20"/>
          <w:szCs w:val="22"/>
          <w:lang w:val="en-GB"/>
        </w:rPr>
        <w:t>three</w:t>
      </w:r>
      <w:r w:rsidRPr="00A0535B">
        <w:rPr>
          <w:sz w:val="20"/>
          <w:szCs w:val="22"/>
          <w:lang w:val="en-GB"/>
        </w:rPr>
        <w:t xml:space="preserve"> ML models based on different </w:t>
      </w:r>
      <w:r w:rsidR="00221CCE">
        <w:rPr>
          <w:sz w:val="20"/>
          <w:szCs w:val="22"/>
          <w:lang w:val="en-GB"/>
        </w:rPr>
        <w:t>a</w:t>
      </w:r>
      <w:r w:rsidRPr="00A0535B">
        <w:rPr>
          <w:sz w:val="20"/>
          <w:szCs w:val="22"/>
          <w:lang w:val="en-GB"/>
        </w:rPr>
        <w:t>lgorithm</w:t>
      </w:r>
      <w:r w:rsidR="00127DFE">
        <w:rPr>
          <w:sz w:val="20"/>
          <w:szCs w:val="22"/>
          <w:lang w:val="en-GB"/>
        </w:rPr>
        <w:t>.</w:t>
      </w:r>
    </w:p>
    <w:p w14:paraId="5123CFE0" w14:textId="2586A31F" w:rsidR="009B0F79" w:rsidRDefault="004E040C" w:rsidP="0018226B">
      <w:pPr>
        <w:pStyle w:val="a3"/>
        <w:jc w:val="both"/>
        <w:rPr>
          <w:sz w:val="20"/>
          <w:lang w:val="en-GB"/>
        </w:rPr>
      </w:pPr>
      <w:commentRangeStart w:id="1"/>
      <w:r w:rsidRPr="00E2213B">
        <w:rPr>
          <w:b/>
          <w:bCs/>
          <w:sz w:val="20"/>
          <w:lang w:val="en-GB"/>
        </w:rPr>
        <w:lastRenderedPageBreak/>
        <w:t>ANN</w:t>
      </w:r>
      <w:r w:rsidRPr="004E040C">
        <w:rPr>
          <w:sz w:val="20"/>
          <w:lang w:val="en-GB"/>
        </w:rPr>
        <w:t xml:space="preserve">: The ANN model employs a method of correlating input and output variables by multiplying weights, adding biases, and implementing nonlinear functions, known as activation functions (Goodfellow et al., 2016). To prevent overfitting, the model incorporates a dropout method as a regularization technique, which involves randomly omitting a subset of neurons during the training process (Hinton et al., 2012). This approach </w:t>
      </w:r>
      <w:r w:rsidR="0018226B">
        <w:rPr>
          <w:sz w:val="20"/>
          <w:lang w:val="en-GB"/>
        </w:rPr>
        <w:t>reduces</w:t>
      </w:r>
      <w:r w:rsidRPr="004E040C">
        <w:rPr>
          <w:sz w:val="20"/>
          <w:lang w:val="en-GB"/>
        </w:rPr>
        <w:t xml:space="preserve"> co-adaptation among neurons</w:t>
      </w:r>
      <w:r w:rsidR="00C03BE4">
        <w:rPr>
          <w:sz w:val="20"/>
          <w:lang w:val="en-GB"/>
        </w:rPr>
        <w:t xml:space="preserve">, </w:t>
      </w:r>
      <w:r w:rsidRPr="004E040C">
        <w:rPr>
          <w:sz w:val="20"/>
          <w:lang w:val="en-GB"/>
        </w:rPr>
        <w:t>enhanc</w:t>
      </w:r>
      <w:r w:rsidR="00C03BE4">
        <w:rPr>
          <w:sz w:val="20"/>
          <w:lang w:val="en-GB"/>
        </w:rPr>
        <w:t>ing</w:t>
      </w:r>
      <w:r w:rsidRPr="004E040C">
        <w:rPr>
          <w:sz w:val="20"/>
          <w:lang w:val="en-GB"/>
        </w:rPr>
        <w:t xml:space="preserve"> the model’s ability to generalize.</w:t>
      </w:r>
      <w:r w:rsidR="00933BAB">
        <w:rPr>
          <w:sz w:val="20"/>
          <w:lang w:val="en-GB"/>
        </w:rPr>
        <w:t xml:space="preserve"> </w:t>
      </w:r>
      <w:r w:rsidR="00C03BE4" w:rsidRPr="00C03BE4">
        <w:rPr>
          <w:sz w:val="20"/>
          <w:lang w:val="en-GB"/>
        </w:rPr>
        <w:t>The model was developed</w:t>
      </w:r>
      <w:r w:rsidR="00C03BE4">
        <w:rPr>
          <w:sz w:val="20"/>
          <w:lang w:val="en-GB"/>
        </w:rPr>
        <w:t xml:space="preserve"> </w:t>
      </w:r>
      <w:r w:rsidR="00933BAB" w:rsidRPr="004E040C">
        <w:rPr>
          <w:sz w:val="20"/>
          <w:lang w:val="en-GB"/>
        </w:rPr>
        <w:t>using the TensorFlow Python package (Abadi et al., 2016).</w:t>
      </w:r>
    </w:p>
    <w:p w14:paraId="7E3378C1" w14:textId="5B15F0EF" w:rsidR="009B0F79" w:rsidRDefault="00647D44" w:rsidP="0018226B">
      <w:pPr>
        <w:pStyle w:val="Els-caption"/>
        <w:jc w:val="both"/>
        <w:rPr>
          <w:sz w:val="20"/>
          <w:lang w:val="en-GB"/>
        </w:rPr>
      </w:pPr>
      <w:r w:rsidRPr="00E2213B">
        <w:rPr>
          <w:b/>
          <w:bCs/>
          <w:sz w:val="20"/>
          <w:lang w:val="en-GB"/>
        </w:rPr>
        <w:t>XGB</w:t>
      </w:r>
      <w:r w:rsidRPr="00647D44">
        <w:rPr>
          <w:sz w:val="20"/>
          <w:lang w:val="en-GB"/>
        </w:rPr>
        <w:t>: The XGB model</w:t>
      </w:r>
      <w:r w:rsidR="006F1095">
        <w:rPr>
          <w:sz w:val="20"/>
          <w:lang w:val="en-GB"/>
        </w:rPr>
        <w:t xml:space="preserve"> is</w:t>
      </w:r>
      <w:r w:rsidR="00F930F2">
        <w:rPr>
          <w:sz w:val="20"/>
          <w:lang w:val="en-GB"/>
        </w:rPr>
        <w:t xml:space="preserve"> </w:t>
      </w:r>
      <w:r w:rsidR="006F1095">
        <w:rPr>
          <w:sz w:val="20"/>
          <w:szCs w:val="22"/>
          <w:lang w:val="en-GB"/>
        </w:rPr>
        <w:t>based on</w:t>
      </w:r>
      <w:r w:rsidR="007929DA">
        <w:rPr>
          <w:sz w:val="20"/>
          <w:szCs w:val="22"/>
          <w:lang w:val="en-GB"/>
        </w:rPr>
        <w:t xml:space="preserve"> decision</w:t>
      </w:r>
      <w:r w:rsidR="006F1095">
        <w:rPr>
          <w:sz w:val="20"/>
          <w:szCs w:val="22"/>
          <w:lang w:val="en-GB"/>
        </w:rPr>
        <w:t xml:space="preserve"> tree algorithms</w:t>
      </w:r>
      <w:r w:rsidRPr="00647D44">
        <w:rPr>
          <w:sz w:val="20"/>
          <w:lang w:val="en-GB"/>
        </w:rPr>
        <w:t xml:space="preserve"> </w:t>
      </w:r>
      <w:r w:rsidR="001A26A4">
        <w:rPr>
          <w:sz w:val="20"/>
          <w:lang w:val="en-GB"/>
        </w:rPr>
        <w:t>that divide</w:t>
      </w:r>
      <w:r w:rsidRPr="00647D44">
        <w:rPr>
          <w:sz w:val="20"/>
          <w:lang w:val="en-GB"/>
        </w:rPr>
        <w:t xml:space="preserve"> the input variable space and associating specific regions with output variables. </w:t>
      </w:r>
      <w:r w:rsidR="007929DA" w:rsidRPr="007929DA">
        <w:rPr>
          <w:sz w:val="20"/>
          <w:lang w:val="en-GB"/>
        </w:rPr>
        <w:t>In the context of decision trees, overfitting</w:t>
      </w:r>
      <w:r w:rsidR="00190636" w:rsidRPr="00190636">
        <w:rPr>
          <w:sz w:val="20"/>
          <w:lang w:val="en-GB"/>
        </w:rPr>
        <w:t xml:space="preserve"> often occurs when the model creates excessive branches in response to outliers or anomalies in the training data</w:t>
      </w:r>
      <w:r w:rsidR="007929DA" w:rsidRPr="007929DA">
        <w:rPr>
          <w:sz w:val="20"/>
          <w:lang w:val="en-GB"/>
        </w:rPr>
        <w:t xml:space="preserve">. </w:t>
      </w:r>
      <w:r w:rsidR="0026421A" w:rsidRPr="0026421A">
        <w:rPr>
          <w:sz w:val="20"/>
          <w:lang w:val="en-GB"/>
        </w:rPr>
        <w:t xml:space="preserve">To address this, the XGB model employs </w:t>
      </w:r>
      <w:r w:rsidR="00D6080E" w:rsidRPr="00D6080E">
        <w:rPr>
          <w:sz w:val="20"/>
          <w:lang w:val="en-GB"/>
        </w:rPr>
        <w:t>the</w:t>
      </w:r>
      <w:r w:rsidR="00656EF6">
        <w:rPr>
          <w:sz w:val="20"/>
          <w:lang w:val="en-GB"/>
        </w:rPr>
        <w:t xml:space="preserve"> </w:t>
      </w:r>
      <w:r w:rsidR="00656EF6" w:rsidRPr="00D6080E">
        <w:rPr>
          <w:sz w:val="20"/>
          <w:lang w:val="en-GB"/>
        </w:rPr>
        <w:t>built-in</w:t>
      </w:r>
      <w:r w:rsidR="00D6080E" w:rsidRPr="00D6080E">
        <w:rPr>
          <w:sz w:val="20"/>
          <w:lang w:val="en-GB"/>
        </w:rPr>
        <w:t xml:space="preserve"> </w:t>
      </w:r>
      <w:r w:rsidR="00C55BEB" w:rsidRPr="009C5457">
        <w:rPr>
          <w:i/>
          <w:iCs/>
          <w:sz w:val="20"/>
          <w:lang w:val="en-GB"/>
        </w:rPr>
        <w:t>max</w:t>
      </w:r>
      <w:r w:rsidR="00C55BEB">
        <w:rPr>
          <w:i/>
          <w:iCs/>
          <w:sz w:val="20"/>
          <w:lang w:val="en-GB"/>
        </w:rPr>
        <w:t>_</w:t>
      </w:r>
      <w:r w:rsidR="00C55BEB" w:rsidRPr="009C5457">
        <w:rPr>
          <w:i/>
          <w:iCs/>
          <w:sz w:val="20"/>
          <w:lang w:val="en-GB"/>
        </w:rPr>
        <w:t>depth</w:t>
      </w:r>
      <w:r w:rsidR="00C55BEB" w:rsidRPr="00D6080E">
        <w:rPr>
          <w:sz w:val="20"/>
          <w:lang w:val="en-GB"/>
        </w:rPr>
        <w:t xml:space="preserve"> </w:t>
      </w:r>
      <w:r w:rsidR="00D6080E" w:rsidRPr="00D6080E">
        <w:rPr>
          <w:sz w:val="20"/>
          <w:lang w:val="en-GB"/>
        </w:rPr>
        <w:t>parameter</w:t>
      </w:r>
      <w:r w:rsidR="00226980">
        <w:rPr>
          <w:sz w:val="20"/>
          <w:lang w:val="en-GB"/>
        </w:rPr>
        <w:t xml:space="preserve"> </w:t>
      </w:r>
      <w:r w:rsidR="00D6080E" w:rsidRPr="00D6080E">
        <w:rPr>
          <w:sz w:val="20"/>
          <w:lang w:val="en-GB"/>
        </w:rPr>
        <w:t>which limits the depth of the trees</w:t>
      </w:r>
      <w:r w:rsidR="00C65426">
        <w:rPr>
          <w:sz w:val="20"/>
          <w:lang w:val="en-GB"/>
        </w:rPr>
        <w:t xml:space="preserve">, </w:t>
      </w:r>
      <w:r w:rsidR="00226980" w:rsidRPr="006F1095">
        <w:rPr>
          <w:sz w:val="20"/>
          <w:lang w:val="en-GB" w:eastAsia="ko-KR"/>
        </w:rPr>
        <w:t>reduc</w:t>
      </w:r>
      <w:r w:rsidR="00226980">
        <w:rPr>
          <w:sz w:val="20"/>
          <w:lang w:val="en-GB" w:eastAsia="ko-KR"/>
        </w:rPr>
        <w:t>e</w:t>
      </w:r>
      <w:r w:rsidR="00226980" w:rsidRPr="006F1095">
        <w:rPr>
          <w:sz w:val="20"/>
          <w:lang w:val="en-GB" w:eastAsia="ko-KR"/>
        </w:rPr>
        <w:t xml:space="preserve"> model complexity and enhancing generalizability.</w:t>
      </w:r>
      <w:r w:rsidR="00D6080E" w:rsidRPr="00D6080E">
        <w:rPr>
          <w:sz w:val="20"/>
          <w:lang w:val="en-GB"/>
        </w:rPr>
        <w:t xml:space="preserve"> Additionally, the model </w:t>
      </w:r>
      <w:r w:rsidR="00D60A8E">
        <w:rPr>
          <w:sz w:val="20"/>
          <w:lang w:val="en-GB"/>
        </w:rPr>
        <w:t xml:space="preserve">employs </w:t>
      </w:r>
      <w:r w:rsidR="00C55BEB" w:rsidRPr="00D6080E">
        <w:rPr>
          <w:sz w:val="20"/>
          <w:lang w:val="en-GB"/>
        </w:rPr>
        <w:t>built-in</w:t>
      </w:r>
      <w:r w:rsidR="00C55BEB">
        <w:rPr>
          <w:sz w:val="20"/>
          <w:lang w:val="en-GB"/>
        </w:rPr>
        <w:t xml:space="preserve"> </w:t>
      </w:r>
      <w:r w:rsidR="00617A1D" w:rsidRPr="00D6080E">
        <w:rPr>
          <w:sz w:val="20"/>
          <w:lang w:val="en-GB"/>
        </w:rPr>
        <w:t>normalization</w:t>
      </w:r>
      <w:r w:rsidR="00617A1D">
        <w:rPr>
          <w:sz w:val="20"/>
          <w:lang w:val="en-GB"/>
        </w:rPr>
        <w:t xml:space="preserve"> </w:t>
      </w:r>
      <w:r w:rsidR="00D6080E">
        <w:rPr>
          <w:sz w:val="20"/>
          <w:lang w:val="en-GB"/>
        </w:rPr>
        <w:t>parameter</w:t>
      </w:r>
      <w:r w:rsidR="009B0F79">
        <w:rPr>
          <w:sz w:val="20"/>
          <w:lang w:val="en-GB"/>
        </w:rPr>
        <w:t>s</w:t>
      </w:r>
      <w:r w:rsidR="009C5457">
        <w:rPr>
          <w:sz w:val="20"/>
          <w:lang w:val="en-GB"/>
        </w:rPr>
        <w:t>:</w:t>
      </w:r>
      <w:r w:rsidR="009B0F79">
        <w:rPr>
          <w:sz w:val="20"/>
          <w:lang w:val="en-GB"/>
        </w:rPr>
        <w:t xml:space="preserve"> </w:t>
      </w:r>
      <w:r w:rsidR="00D6080E" w:rsidRPr="009B0F79">
        <w:rPr>
          <w:i/>
          <w:iCs/>
          <w:sz w:val="20"/>
          <w:lang w:val="en-GB"/>
        </w:rPr>
        <w:t>reg</w:t>
      </w:r>
      <w:r w:rsidR="00235D65">
        <w:rPr>
          <w:i/>
          <w:iCs/>
          <w:sz w:val="20"/>
          <w:lang w:val="en-GB"/>
        </w:rPr>
        <w:t>_</w:t>
      </w:r>
      <w:r w:rsidR="00D6080E" w:rsidRPr="009B0F79">
        <w:rPr>
          <w:i/>
          <w:iCs/>
          <w:sz w:val="20"/>
          <w:lang w:val="en-GB"/>
        </w:rPr>
        <w:t>alpha</w:t>
      </w:r>
      <w:r w:rsidR="00D6080E" w:rsidRPr="00D6080E">
        <w:rPr>
          <w:sz w:val="20"/>
          <w:lang w:val="en-GB"/>
        </w:rPr>
        <w:t xml:space="preserve"> (L1</w:t>
      </w:r>
      <w:r w:rsidR="00D6080E">
        <w:rPr>
          <w:sz w:val="20"/>
          <w:lang w:val="en-GB"/>
        </w:rPr>
        <w:t xml:space="preserve"> </w:t>
      </w:r>
      <w:r w:rsidR="00D6080E" w:rsidRPr="00D6080E">
        <w:rPr>
          <w:sz w:val="20"/>
          <w:lang w:val="en-GB"/>
        </w:rPr>
        <w:t>lasso regression) and</w:t>
      </w:r>
      <w:r w:rsidR="00D6080E">
        <w:rPr>
          <w:sz w:val="20"/>
          <w:lang w:val="en-GB"/>
        </w:rPr>
        <w:t xml:space="preserve"> </w:t>
      </w:r>
      <w:r w:rsidR="00D6080E" w:rsidRPr="009B0F79">
        <w:rPr>
          <w:i/>
          <w:iCs/>
          <w:sz w:val="20"/>
          <w:lang w:val="en-GB"/>
        </w:rPr>
        <w:t>reg</w:t>
      </w:r>
      <w:r w:rsidR="00235D65" w:rsidRPr="00235D65">
        <w:rPr>
          <w:i/>
          <w:iCs/>
          <w:sz w:val="20"/>
          <w:lang w:val="en-GB"/>
        </w:rPr>
        <w:t>_</w:t>
      </w:r>
      <w:r w:rsidR="00D6080E" w:rsidRPr="009B0F79">
        <w:rPr>
          <w:i/>
          <w:iCs/>
          <w:sz w:val="20"/>
          <w:lang w:val="en-GB"/>
        </w:rPr>
        <w:t>lambda</w:t>
      </w:r>
      <w:r w:rsidR="00D6080E" w:rsidRPr="00D6080E">
        <w:rPr>
          <w:sz w:val="20"/>
          <w:lang w:val="en-GB"/>
        </w:rPr>
        <w:t xml:space="preserve"> (L2 ridge regression</w:t>
      </w:r>
      <w:r w:rsidR="00564CD5">
        <w:rPr>
          <w:sz w:val="20"/>
          <w:lang w:val="en-GB"/>
        </w:rPr>
        <w:t>).</w:t>
      </w:r>
      <w:r w:rsidR="008A3458" w:rsidRPr="008A3458">
        <w:t xml:space="preserve"> </w:t>
      </w:r>
      <w:r w:rsidR="004F2FCB">
        <w:rPr>
          <w:sz w:val="20"/>
          <w:lang w:val="en-GB"/>
        </w:rPr>
        <w:t>T</w:t>
      </w:r>
      <w:r w:rsidR="00564CD5" w:rsidRPr="008A3458">
        <w:rPr>
          <w:sz w:val="20"/>
          <w:lang w:val="en-GB"/>
        </w:rPr>
        <w:t>hese</w:t>
      </w:r>
      <w:r w:rsidR="008A3458" w:rsidRPr="008A3458">
        <w:rPr>
          <w:sz w:val="20"/>
          <w:lang w:val="en-GB"/>
        </w:rPr>
        <w:t xml:space="preserve"> parameters introduce penalty terms into the loss function</w:t>
      </w:r>
      <w:r w:rsidR="00564CD5" w:rsidRPr="00564CD5">
        <w:rPr>
          <w:sz w:val="20"/>
          <w:lang w:val="en-GB"/>
        </w:rPr>
        <w:t>, serving to further regularize the model and prevent overfitting.</w:t>
      </w:r>
      <w:r w:rsidR="00D6080E">
        <w:rPr>
          <w:sz w:val="20"/>
          <w:lang w:val="en-GB"/>
        </w:rPr>
        <w:t xml:space="preserve"> </w:t>
      </w:r>
      <w:r w:rsidR="00564CD5" w:rsidRPr="00564CD5">
        <w:rPr>
          <w:sz w:val="20"/>
          <w:lang w:val="en-GB"/>
        </w:rPr>
        <w:t>The development of this mode</w:t>
      </w:r>
      <w:r w:rsidR="00564CD5">
        <w:rPr>
          <w:sz w:val="20"/>
          <w:lang w:val="en-GB"/>
        </w:rPr>
        <w:t>l was conducted</w:t>
      </w:r>
      <w:r w:rsidR="00564CD5" w:rsidRPr="00564CD5">
        <w:rPr>
          <w:sz w:val="20"/>
          <w:lang w:val="en-GB"/>
        </w:rPr>
        <w:t xml:space="preserve"> </w:t>
      </w:r>
      <w:r w:rsidR="00F930F2" w:rsidRPr="00647D44">
        <w:rPr>
          <w:sz w:val="20"/>
          <w:lang w:val="en-GB"/>
        </w:rPr>
        <w:t>through the XGBoost Python package (Chen et al., 2016)</w:t>
      </w:r>
    </w:p>
    <w:p w14:paraId="39FB931C" w14:textId="335EEF25" w:rsidR="009B0F79" w:rsidRDefault="00E2213B" w:rsidP="0018226B">
      <w:pPr>
        <w:pStyle w:val="Els-caption"/>
        <w:jc w:val="both"/>
        <w:rPr>
          <w:sz w:val="20"/>
          <w:lang w:val="en-GB" w:eastAsia="ko-KR"/>
        </w:rPr>
      </w:pPr>
      <w:r w:rsidRPr="00E2213B">
        <w:rPr>
          <w:b/>
          <w:bCs/>
          <w:sz w:val="20"/>
          <w:lang w:val="en-GB" w:eastAsia="ko-KR"/>
        </w:rPr>
        <w:t>ETR</w:t>
      </w:r>
      <w:r>
        <w:rPr>
          <w:b/>
          <w:bCs/>
          <w:sz w:val="20"/>
          <w:lang w:val="en-GB" w:eastAsia="ko-KR"/>
        </w:rPr>
        <w:t xml:space="preserve">: </w:t>
      </w:r>
      <w:r w:rsidR="006F1095" w:rsidRPr="006F1095">
        <w:rPr>
          <w:sz w:val="20"/>
          <w:lang w:val="en-GB" w:eastAsia="ko-KR"/>
        </w:rPr>
        <w:t>The ETR model</w:t>
      </w:r>
      <w:r w:rsidR="001E6858" w:rsidRPr="001E6858">
        <w:rPr>
          <w:sz w:val="20"/>
          <w:lang w:val="en-GB" w:eastAsia="ko-KR"/>
        </w:rPr>
        <w:t xml:space="preserve">, while </w:t>
      </w:r>
      <w:proofErr w:type="gramStart"/>
      <w:r w:rsidR="001E6858" w:rsidRPr="001E6858">
        <w:rPr>
          <w:sz w:val="20"/>
          <w:lang w:val="en-GB" w:eastAsia="ko-KR"/>
        </w:rPr>
        <w:t>similar to</w:t>
      </w:r>
      <w:proofErr w:type="gramEnd"/>
      <w:r w:rsidR="001E6858" w:rsidRPr="001E6858">
        <w:rPr>
          <w:sz w:val="20"/>
          <w:lang w:val="en-GB" w:eastAsia="ko-KR"/>
        </w:rPr>
        <w:t xml:space="preserve"> the XGB </w:t>
      </w:r>
      <w:r w:rsidR="00B12FFC">
        <w:rPr>
          <w:sz w:val="20"/>
          <w:lang w:val="en-GB" w:eastAsia="ko-KR"/>
        </w:rPr>
        <w:t xml:space="preserve">model </w:t>
      </w:r>
      <w:r w:rsidR="001E6858" w:rsidRPr="001E6858">
        <w:rPr>
          <w:sz w:val="20"/>
          <w:lang w:val="en-GB" w:eastAsia="ko-KR"/>
        </w:rPr>
        <w:t>in its foundation on decision tree algorithms,</w:t>
      </w:r>
      <w:r w:rsidR="009B0F79" w:rsidRPr="009B0F79">
        <w:rPr>
          <w:sz w:val="20"/>
          <w:lang w:val="en-GB"/>
        </w:rPr>
        <w:t xml:space="preserve"> </w:t>
      </w:r>
      <w:r w:rsidR="0048341B" w:rsidRPr="0048341B">
        <w:rPr>
          <w:sz w:val="20"/>
          <w:lang w:val="en-GB" w:eastAsia="ko-KR"/>
        </w:rPr>
        <w:t>extremely</w:t>
      </w:r>
      <w:r w:rsidR="005B339D" w:rsidRPr="006F1095">
        <w:rPr>
          <w:sz w:val="20"/>
          <w:lang w:val="en-GB" w:eastAsia="ko-KR"/>
        </w:rPr>
        <w:t xml:space="preserve"> randomiz</w:t>
      </w:r>
      <w:r w:rsidR="0048341B">
        <w:rPr>
          <w:sz w:val="20"/>
          <w:lang w:val="en-GB" w:eastAsia="ko-KR"/>
        </w:rPr>
        <w:t>ed</w:t>
      </w:r>
      <w:r w:rsidR="005B339D" w:rsidRPr="006F1095">
        <w:rPr>
          <w:sz w:val="20"/>
          <w:lang w:val="en-GB" w:eastAsia="ko-KR"/>
        </w:rPr>
        <w:t xml:space="preserve"> </w:t>
      </w:r>
      <w:r w:rsidR="00605B81">
        <w:rPr>
          <w:sz w:val="20"/>
          <w:lang w:val="en-GB" w:eastAsia="ko-KR"/>
        </w:rPr>
        <w:t xml:space="preserve">algorithm </w:t>
      </w:r>
      <w:r w:rsidR="005B339D" w:rsidRPr="00FE024A">
        <w:rPr>
          <w:sz w:val="20"/>
          <w:szCs w:val="22"/>
          <w:lang w:val="en-GB"/>
        </w:rPr>
        <w:t>by selecting random subsets of features to split on at each tree node</w:t>
      </w:r>
      <w:r w:rsidR="00E954F9">
        <w:rPr>
          <w:sz w:val="20"/>
          <w:lang w:val="en-GB" w:eastAsia="ko-KR"/>
        </w:rPr>
        <w:t xml:space="preserve">. The </w:t>
      </w:r>
      <w:r w:rsidR="007B696B">
        <w:rPr>
          <w:sz w:val="20"/>
          <w:lang w:val="en-GB" w:eastAsia="ko-KR"/>
        </w:rPr>
        <w:t>parameters</w:t>
      </w:r>
      <w:r w:rsidR="004F0646">
        <w:rPr>
          <w:sz w:val="20"/>
          <w:lang w:val="en-GB" w:eastAsia="ko-KR"/>
        </w:rPr>
        <w:t xml:space="preserve"> (i.e.</w:t>
      </w:r>
      <w:r w:rsidR="00A41175">
        <w:rPr>
          <w:sz w:val="20"/>
          <w:lang w:val="en-GB" w:eastAsia="ko-KR"/>
        </w:rPr>
        <w:t>,</w:t>
      </w:r>
      <w:r w:rsidR="004F0646">
        <w:rPr>
          <w:sz w:val="20"/>
          <w:lang w:val="en-GB" w:eastAsia="ko-KR"/>
        </w:rPr>
        <w:t xml:space="preserve"> </w:t>
      </w:r>
      <w:r w:rsidR="004F0646" w:rsidRPr="009B0F79">
        <w:rPr>
          <w:i/>
          <w:iCs/>
          <w:sz w:val="20"/>
          <w:lang w:val="en-GB" w:eastAsia="ko-KR"/>
        </w:rPr>
        <w:t>max</w:t>
      </w:r>
      <w:r w:rsidR="004F0646">
        <w:rPr>
          <w:i/>
          <w:iCs/>
          <w:sz w:val="20"/>
          <w:lang w:val="en-GB" w:eastAsia="ko-KR"/>
        </w:rPr>
        <w:t>_</w:t>
      </w:r>
      <w:r w:rsidR="004F0646" w:rsidRPr="009B0F79">
        <w:rPr>
          <w:i/>
          <w:iCs/>
          <w:sz w:val="20"/>
          <w:lang w:val="en-GB" w:eastAsia="ko-KR"/>
        </w:rPr>
        <w:t>depth</w:t>
      </w:r>
      <w:r w:rsidR="004F0646">
        <w:rPr>
          <w:sz w:val="20"/>
          <w:lang w:val="en-GB" w:eastAsia="ko-KR"/>
        </w:rPr>
        <w:t xml:space="preserve">, </w:t>
      </w:r>
      <w:r w:rsidR="004F0646" w:rsidRPr="00297947">
        <w:rPr>
          <w:i/>
          <w:iCs/>
          <w:sz w:val="20"/>
          <w:lang w:val="en-GB" w:eastAsia="ko-KR"/>
        </w:rPr>
        <w:t>min_samples_leaf</w:t>
      </w:r>
      <w:r w:rsidR="004F0646">
        <w:rPr>
          <w:i/>
          <w:iCs/>
          <w:sz w:val="20"/>
          <w:lang w:val="en-GB" w:eastAsia="ko-KR"/>
        </w:rPr>
        <w:t xml:space="preserve"> and </w:t>
      </w:r>
      <w:r w:rsidR="004F0646" w:rsidRPr="00297947">
        <w:rPr>
          <w:i/>
          <w:iCs/>
          <w:sz w:val="20"/>
          <w:lang w:val="en-GB" w:eastAsia="ko-KR"/>
        </w:rPr>
        <w:t>min_samples</w:t>
      </w:r>
      <w:r w:rsidR="004F0646">
        <w:rPr>
          <w:i/>
          <w:iCs/>
          <w:sz w:val="20"/>
          <w:lang w:val="en-GB" w:eastAsia="ko-KR"/>
        </w:rPr>
        <w:t>_</w:t>
      </w:r>
      <w:r w:rsidR="004F0646" w:rsidRPr="00297947">
        <w:rPr>
          <w:i/>
          <w:iCs/>
          <w:sz w:val="20"/>
          <w:lang w:val="en-GB" w:eastAsia="ko-KR"/>
        </w:rPr>
        <w:t>split</w:t>
      </w:r>
      <w:r w:rsidR="004F0646">
        <w:rPr>
          <w:sz w:val="20"/>
          <w:lang w:val="en-GB" w:eastAsia="ko-KR"/>
        </w:rPr>
        <w:t>)</w:t>
      </w:r>
      <w:r w:rsidR="007B696B">
        <w:rPr>
          <w:sz w:val="20"/>
          <w:lang w:val="en-GB" w:eastAsia="ko-KR"/>
        </w:rPr>
        <w:t xml:space="preserve"> are </w:t>
      </w:r>
      <w:r w:rsidR="00D60A8E">
        <w:rPr>
          <w:sz w:val="20"/>
          <w:lang w:val="en-GB" w:eastAsia="ko-KR"/>
        </w:rPr>
        <w:t xml:space="preserve">used for controlling </w:t>
      </w:r>
      <w:r w:rsidR="004F0646">
        <w:rPr>
          <w:sz w:val="20"/>
          <w:lang w:val="en-GB" w:eastAsia="ko-KR"/>
        </w:rPr>
        <w:t xml:space="preserve">the complexity of trees, </w:t>
      </w:r>
      <w:r w:rsidR="005B339D" w:rsidRPr="006F1095">
        <w:rPr>
          <w:sz w:val="20"/>
          <w:lang w:val="en-GB" w:eastAsia="ko-KR"/>
        </w:rPr>
        <w:t>contribut</w:t>
      </w:r>
      <w:r w:rsidR="001F5C66">
        <w:rPr>
          <w:sz w:val="20"/>
          <w:lang w:val="en-GB" w:eastAsia="ko-KR"/>
        </w:rPr>
        <w:t>ing</w:t>
      </w:r>
      <w:r w:rsidR="005B339D" w:rsidRPr="006F1095">
        <w:rPr>
          <w:sz w:val="20"/>
          <w:lang w:val="en-GB" w:eastAsia="ko-KR"/>
        </w:rPr>
        <w:t xml:space="preserve"> to its resistance to overfitting.</w:t>
      </w:r>
      <w:r w:rsidR="005B339D">
        <w:rPr>
          <w:sz w:val="20"/>
          <w:lang w:val="en-GB" w:eastAsia="ko-KR"/>
        </w:rPr>
        <w:t xml:space="preserve"> </w:t>
      </w:r>
      <w:r w:rsidR="009B0F79">
        <w:rPr>
          <w:sz w:val="20"/>
          <w:lang w:val="en-GB" w:eastAsia="ko-KR"/>
        </w:rPr>
        <w:t xml:space="preserve">This model was </w:t>
      </w:r>
      <w:r w:rsidR="009B0F79" w:rsidRPr="006F1095">
        <w:rPr>
          <w:sz w:val="20"/>
          <w:lang w:val="en-GB" w:eastAsia="ko-KR"/>
        </w:rPr>
        <w:t>created with the ExtraTreesRegressor in scikit-learn(Pedregosa et al., 2011)</w:t>
      </w:r>
      <w:r w:rsidR="00C55BEB">
        <w:rPr>
          <w:sz w:val="20"/>
          <w:lang w:val="en-GB" w:eastAsia="ko-KR"/>
        </w:rPr>
        <w:t>.</w:t>
      </w:r>
      <w:r w:rsidR="009B0F79">
        <w:rPr>
          <w:sz w:val="20"/>
          <w:lang w:val="en-GB" w:eastAsia="ko-KR"/>
        </w:rPr>
        <w:t xml:space="preserve"> </w:t>
      </w:r>
      <w:commentRangeEnd w:id="1"/>
      <w:r w:rsidR="00EE3389">
        <w:rPr>
          <w:rStyle w:val="ab"/>
          <w:lang w:val="en-GB"/>
        </w:rPr>
        <w:commentReference w:id="1"/>
      </w:r>
    </w:p>
    <w:p w14:paraId="7CFD765A" w14:textId="7DF49CA0" w:rsidR="00E2213B" w:rsidRPr="00EF54E0" w:rsidRDefault="002741BA" w:rsidP="0018226B">
      <w:pPr>
        <w:pStyle w:val="Els-caption"/>
        <w:jc w:val="both"/>
        <w:rPr>
          <w:sz w:val="20"/>
          <w:lang w:val="en-GB"/>
        </w:rPr>
      </w:pPr>
      <w:r w:rsidRPr="00A0535B">
        <w:rPr>
          <w:sz w:val="20"/>
          <w:szCs w:val="22"/>
          <w:lang w:val="en-GB"/>
        </w:rPr>
        <w:t>By using the nested 5-fold cross validation</w:t>
      </w:r>
      <w:r w:rsidR="0095627B">
        <w:rPr>
          <w:sz w:val="20"/>
          <w:szCs w:val="22"/>
          <w:lang w:val="en-GB"/>
        </w:rPr>
        <w:t xml:space="preserve"> with </w:t>
      </w:r>
      <w:r w:rsidR="00174471">
        <w:rPr>
          <w:sz w:val="20"/>
          <w:szCs w:val="22"/>
          <w:lang w:val="en-GB"/>
        </w:rPr>
        <w:t>Bayesian-</w:t>
      </w:r>
      <w:r w:rsidR="0095627B">
        <w:rPr>
          <w:sz w:val="20"/>
          <w:szCs w:val="22"/>
          <w:lang w:val="en-GB"/>
        </w:rPr>
        <w:t>optimization</w:t>
      </w:r>
      <w:r w:rsidRPr="00A0535B">
        <w:rPr>
          <w:sz w:val="20"/>
          <w:szCs w:val="22"/>
          <w:lang w:val="en-GB"/>
        </w:rPr>
        <w:t xml:space="preserve">, we searched the optimal hyperparameters of each </w:t>
      </w:r>
      <w:r w:rsidR="00E7165A" w:rsidRPr="00A0535B">
        <w:rPr>
          <w:sz w:val="20"/>
          <w:szCs w:val="22"/>
          <w:lang w:val="en-GB"/>
        </w:rPr>
        <w:t>model</w:t>
      </w:r>
      <w:r w:rsidR="00222BC4">
        <w:rPr>
          <w:sz w:val="20"/>
          <w:szCs w:val="22"/>
          <w:lang w:val="en-GB"/>
        </w:rPr>
        <w:t xml:space="preserve"> (Raschka</w:t>
      </w:r>
      <w:r w:rsidR="005947DB">
        <w:rPr>
          <w:sz w:val="20"/>
          <w:szCs w:val="22"/>
          <w:lang w:val="en-GB"/>
        </w:rPr>
        <w:t xml:space="preserve"> et al</w:t>
      </w:r>
      <w:r w:rsidR="00222BC4">
        <w:rPr>
          <w:sz w:val="20"/>
          <w:szCs w:val="22"/>
          <w:lang w:val="en-GB"/>
        </w:rPr>
        <w:t>.</w:t>
      </w:r>
      <w:r w:rsidR="005947DB">
        <w:rPr>
          <w:sz w:val="20"/>
          <w:szCs w:val="22"/>
          <w:lang w:val="en-GB"/>
        </w:rPr>
        <w:t>,</w:t>
      </w:r>
      <w:r w:rsidR="00222BC4">
        <w:rPr>
          <w:sz w:val="20"/>
          <w:szCs w:val="22"/>
          <w:lang w:val="en-GB"/>
        </w:rPr>
        <w:t xml:space="preserve"> 2018)</w:t>
      </w:r>
      <w:r w:rsidRPr="00A0535B">
        <w:rPr>
          <w:sz w:val="20"/>
          <w:szCs w:val="22"/>
          <w:lang w:val="en-GB"/>
        </w:rPr>
        <w:t>.</w:t>
      </w:r>
      <w:r w:rsidR="00EA5A6B">
        <w:rPr>
          <w:sz w:val="20"/>
          <w:szCs w:val="22"/>
          <w:lang w:val="en-GB"/>
        </w:rPr>
        <w:t xml:space="preserve"> </w:t>
      </w:r>
      <w:r w:rsidRPr="00A0535B">
        <w:rPr>
          <w:sz w:val="20"/>
          <w:szCs w:val="22"/>
          <w:lang w:val="en-GB"/>
        </w:rPr>
        <w:t xml:space="preserve">The search space of hyperparameters </w:t>
      </w:r>
      <w:r w:rsidR="0087424B" w:rsidRPr="00A0535B">
        <w:rPr>
          <w:sz w:val="20"/>
          <w:szCs w:val="22"/>
          <w:lang w:val="en-GB"/>
        </w:rPr>
        <w:t>is</w:t>
      </w:r>
      <w:r w:rsidRPr="00A0535B">
        <w:rPr>
          <w:sz w:val="20"/>
          <w:szCs w:val="22"/>
          <w:lang w:val="en-GB"/>
        </w:rPr>
        <w:t xml:space="preserve"> </w:t>
      </w:r>
      <w:r w:rsidR="001C244F">
        <w:rPr>
          <w:sz w:val="20"/>
          <w:szCs w:val="22"/>
          <w:lang w:val="en-GB"/>
        </w:rPr>
        <w:t>listed</w:t>
      </w:r>
      <w:r w:rsidRPr="00A0535B">
        <w:rPr>
          <w:sz w:val="20"/>
          <w:szCs w:val="22"/>
          <w:lang w:val="en-GB"/>
        </w:rPr>
        <w:t xml:space="preserve"> in Table 1</w:t>
      </w:r>
      <w:r w:rsidR="0095627B">
        <w:rPr>
          <w:sz w:val="20"/>
          <w:szCs w:val="22"/>
          <w:lang w:val="en-GB"/>
        </w:rPr>
        <w:t>.</w:t>
      </w:r>
    </w:p>
    <w:p w14:paraId="4E4DD00E" w14:textId="36895547" w:rsidR="005A362F" w:rsidRDefault="005A362F" w:rsidP="0018226B">
      <w:pPr>
        <w:pStyle w:val="a3"/>
        <w:keepNext/>
        <w:jc w:val="both"/>
      </w:pPr>
      <w:r w:rsidRPr="00300344">
        <w:rPr>
          <w:b/>
          <w:bCs/>
        </w:rPr>
        <w:t xml:space="preserve">Table </w:t>
      </w:r>
      <w:r w:rsidRPr="00300344">
        <w:rPr>
          <w:b/>
          <w:bCs/>
        </w:rPr>
        <w:fldChar w:fldCharType="begin"/>
      </w:r>
      <w:r w:rsidRPr="00300344">
        <w:rPr>
          <w:b/>
          <w:bCs/>
        </w:rPr>
        <w:instrText xml:space="preserve"> SEQ Table \* ARABIC </w:instrText>
      </w:r>
      <w:r w:rsidRPr="00300344">
        <w:rPr>
          <w:b/>
          <w:bCs/>
        </w:rPr>
        <w:fldChar w:fldCharType="separate"/>
      </w:r>
      <w:r w:rsidR="00892519">
        <w:rPr>
          <w:b/>
          <w:bCs/>
          <w:noProof/>
        </w:rPr>
        <w:t>1</w:t>
      </w:r>
      <w:r w:rsidRPr="00300344">
        <w:rPr>
          <w:b/>
          <w:bCs/>
        </w:rPr>
        <w:fldChar w:fldCharType="end"/>
      </w:r>
      <w:r w:rsidR="00300344" w:rsidRPr="007922BC">
        <w:t xml:space="preserve">. </w:t>
      </w:r>
      <w:r w:rsidR="00300344">
        <w:t>S</w:t>
      </w:r>
      <w:r w:rsidR="00300344" w:rsidRPr="007922BC">
        <w:t>ea</w:t>
      </w:r>
      <w:r w:rsidR="00300344">
        <w:t>r</w:t>
      </w:r>
      <w:r w:rsidR="00300344" w:rsidRPr="007922BC">
        <w:t>ch space of hyperparameters for ANN, XGB, and ETR</w:t>
      </w:r>
    </w:p>
    <w:tbl>
      <w:tblPr>
        <w:tblStyle w:val="af0"/>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134"/>
        <w:gridCol w:w="1134"/>
        <w:gridCol w:w="1134"/>
        <w:gridCol w:w="1418"/>
        <w:gridCol w:w="1134"/>
      </w:tblGrid>
      <w:tr w:rsidR="005A362F" w:rsidRPr="005A362F" w14:paraId="6E391503" w14:textId="77777777" w:rsidTr="00342A38">
        <w:trPr>
          <w:trHeight w:val="142"/>
        </w:trPr>
        <w:tc>
          <w:tcPr>
            <w:tcW w:w="2268" w:type="dxa"/>
            <w:gridSpan w:val="2"/>
            <w:tcBorders>
              <w:top w:val="single" w:sz="4" w:space="0" w:color="auto"/>
              <w:bottom w:val="single" w:sz="4" w:space="0" w:color="auto"/>
            </w:tcBorders>
          </w:tcPr>
          <w:p w14:paraId="3BC0B1E4" w14:textId="77777777" w:rsidR="005A362F" w:rsidRPr="00342A38" w:rsidRDefault="005A362F" w:rsidP="0018226B">
            <w:pPr>
              <w:jc w:val="both"/>
              <w:rPr>
                <w:sz w:val="16"/>
                <w:szCs w:val="16"/>
              </w:rPr>
            </w:pPr>
            <w:r w:rsidRPr="00342A38">
              <w:rPr>
                <w:rFonts w:eastAsia="맑은 고딕"/>
                <w:color w:val="000000"/>
                <w:sz w:val="16"/>
                <w:szCs w:val="16"/>
              </w:rPr>
              <w:t>ANN</w:t>
            </w:r>
          </w:p>
        </w:tc>
        <w:tc>
          <w:tcPr>
            <w:tcW w:w="2268" w:type="dxa"/>
            <w:gridSpan w:val="2"/>
            <w:tcBorders>
              <w:top w:val="single" w:sz="4" w:space="0" w:color="auto"/>
              <w:bottom w:val="single" w:sz="4" w:space="0" w:color="auto"/>
            </w:tcBorders>
          </w:tcPr>
          <w:p w14:paraId="6A7555DC" w14:textId="77777777" w:rsidR="005A362F" w:rsidRPr="00342A38" w:rsidRDefault="005A362F" w:rsidP="0018226B">
            <w:pPr>
              <w:jc w:val="both"/>
              <w:rPr>
                <w:sz w:val="16"/>
                <w:szCs w:val="16"/>
              </w:rPr>
            </w:pPr>
            <w:r w:rsidRPr="00342A38">
              <w:rPr>
                <w:rFonts w:eastAsia="맑은 고딕"/>
                <w:color w:val="000000"/>
                <w:sz w:val="16"/>
                <w:szCs w:val="16"/>
              </w:rPr>
              <w:t>XGB</w:t>
            </w:r>
          </w:p>
        </w:tc>
        <w:tc>
          <w:tcPr>
            <w:tcW w:w="2552" w:type="dxa"/>
            <w:gridSpan w:val="2"/>
            <w:tcBorders>
              <w:top w:val="single" w:sz="4" w:space="0" w:color="auto"/>
              <w:bottom w:val="single" w:sz="4" w:space="0" w:color="auto"/>
            </w:tcBorders>
          </w:tcPr>
          <w:p w14:paraId="326BD78D" w14:textId="77777777" w:rsidR="005A362F" w:rsidRPr="00342A38" w:rsidRDefault="005A362F" w:rsidP="0018226B">
            <w:pPr>
              <w:jc w:val="both"/>
              <w:rPr>
                <w:sz w:val="16"/>
                <w:szCs w:val="16"/>
              </w:rPr>
            </w:pPr>
            <w:r w:rsidRPr="00342A38">
              <w:rPr>
                <w:rFonts w:eastAsia="맑은 고딕"/>
                <w:color w:val="000000"/>
                <w:sz w:val="16"/>
                <w:szCs w:val="16"/>
              </w:rPr>
              <w:t>ETR</w:t>
            </w:r>
          </w:p>
        </w:tc>
      </w:tr>
      <w:tr w:rsidR="00342A38" w:rsidRPr="005A362F" w14:paraId="7F928ECB" w14:textId="77777777" w:rsidTr="00342A38">
        <w:tc>
          <w:tcPr>
            <w:tcW w:w="1134" w:type="dxa"/>
            <w:tcBorders>
              <w:top w:val="single" w:sz="4" w:space="0" w:color="auto"/>
            </w:tcBorders>
          </w:tcPr>
          <w:p w14:paraId="1EE7F74C" w14:textId="77777777" w:rsidR="005A362F" w:rsidRPr="00342A38" w:rsidRDefault="005A362F" w:rsidP="0018226B">
            <w:pPr>
              <w:jc w:val="both"/>
              <w:rPr>
                <w:b/>
                <w:bCs/>
                <w:sz w:val="16"/>
                <w:szCs w:val="16"/>
              </w:rPr>
            </w:pPr>
            <w:r w:rsidRPr="00342A38">
              <w:rPr>
                <w:rFonts w:eastAsia="맑은 고딕"/>
                <w:color w:val="000000"/>
                <w:sz w:val="16"/>
                <w:szCs w:val="16"/>
              </w:rPr>
              <w:t>n_layer</w:t>
            </w:r>
          </w:p>
        </w:tc>
        <w:tc>
          <w:tcPr>
            <w:tcW w:w="1134" w:type="dxa"/>
            <w:tcBorders>
              <w:top w:val="single" w:sz="4" w:space="0" w:color="auto"/>
            </w:tcBorders>
          </w:tcPr>
          <w:p w14:paraId="4406E4F8" w14:textId="77777777" w:rsidR="005A362F" w:rsidRPr="00342A38" w:rsidRDefault="005A362F" w:rsidP="0018226B">
            <w:pPr>
              <w:jc w:val="both"/>
              <w:rPr>
                <w:sz w:val="16"/>
                <w:szCs w:val="16"/>
              </w:rPr>
            </w:pPr>
            <w:r w:rsidRPr="00342A38">
              <w:rPr>
                <w:rFonts w:eastAsia="맑은 고딕"/>
                <w:color w:val="000000"/>
                <w:sz w:val="16"/>
                <w:szCs w:val="16"/>
              </w:rPr>
              <w:t>[3, 5]</w:t>
            </w:r>
          </w:p>
        </w:tc>
        <w:tc>
          <w:tcPr>
            <w:tcW w:w="1134" w:type="dxa"/>
            <w:tcBorders>
              <w:top w:val="single" w:sz="4" w:space="0" w:color="auto"/>
            </w:tcBorders>
          </w:tcPr>
          <w:p w14:paraId="578AC713" w14:textId="77777777" w:rsidR="005A362F" w:rsidRPr="00342A38" w:rsidRDefault="005A362F" w:rsidP="0018226B">
            <w:pPr>
              <w:jc w:val="both"/>
              <w:rPr>
                <w:sz w:val="16"/>
                <w:szCs w:val="16"/>
              </w:rPr>
            </w:pPr>
            <w:r w:rsidRPr="00342A38">
              <w:rPr>
                <w:rFonts w:eastAsia="맑은 고딕"/>
                <w:color w:val="000000"/>
                <w:sz w:val="16"/>
                <w:szCs w:val="16"/>
              </w:rPr>
              <w:t>n_estimators</w:t>
            </w:r>
          </w:p>
        </w:tc>
        <w:tc>
          <w:tcPr>
            <w:tcW w:w="1134" w:type="dxa"/>
            <w:tcBorders>
              <w:top w:val="single" w:sz="4" w:space="0" w:color="auto"/>
            </w:tcBorders>
          </w:tcPr>
          <w:p w14:paraId="0203FA99" w14:textId="77777777" w:rsidR="005A362F" w:rsidRPr="00342A38" w:rsidRDefault="005A362F" w:rsidP="0018226B">
            <w:pPr>
              <w:jc w:val="both"/>
              <w:rPr>
                <w:sz w:val="16"/>
                <w:szCs w:val="16"/>
              </w:rPr>
            </w:pPr>
            <w:r w:rsidRPr="00342A38">
              <w:rPr>
                <w:rFonts w:eastAsia="맑은 고딕"/>
                <w:color w:val="000000"/>
                <w:sz w:val="16"/>
                <w:szCs w:val="16"/>
              </w:rPr>
              <w:t>[500, 1000]</w:t>
            </w:r>
          </w:p>
        </w:tc>
        <w:tc>
          <w:tcPr>
            <w:tcW w:w="1418" w:type="dxa"/>
            <w:tcBorders>
              <w:top w:val="single" w:sz="4" w:space="0" w:color="auto"/>
            </w:tcBorders>
          </w:tcPr>
          <w:p w14:paraId="6DB17920" w14:textId="77777777" w:rsidR="005A362F" w:rsidRPr="00342A38" w:rsidRDefault="005A362F" w:rsidP="0018226B">
            <w:pPr>
              <w:jc w:val="both"/>
              <w:rPr>
                <w:sz w:val="16"/>
                <w:szCs w:val="16"/>
              </w:rPr>
            </w:pPr>
            <w:r w:rsidRPr="00342A38">
              <w:rPr>
                <w:rFonts w:eastAsia="맑은 고딕"/>
                <w:color w:val="000000"/>
                <w:sz w:val="16"/>
                <w:szCs w:val="16"/>
              </w:rPr>
              <w:t>n_estimators</w:t>
            </w:r>
          </w:p>
        </w:tc>
        <w:tc>
          <w:tcPr>
            <w:tcW w:w="1134" w:type="dxa"/>
            <w:tcBorders>
              <w:top w:val="single" w:sz="4" w:space="0" w:color="auto"/>
            </w:tcBorders>
          </w:tcPr>
          <w:p w14:paraId="4C80ADA6" w14:textId="77777777" w:rsidR="005A362F" w:rsidRPr="00342A38" w:rsidRDefault="005A362F" w:rsidP="0018226B">
            <w:pPr>
              <w:jc w:val="both"/>
              <w:rPr>
                <w:sz w:val="16"/>
                <w:szCs w:val="16"/>
              </w:rPr>
            </w:pPr>
            <w:r w:rsidRPr="00342A38">
              <w:rPr>
                <w:rFonts w:eastAsia="맑은 고딕"/>
                <w:color w:val="000000"/>
                <w:sz w:val="16"/>
                <w:szCs w:val="16"/>
              </w:rPr>
              <w:t>[500, 1000]</w:t>
            </w:r>
          </w:p>
        </w:tc>
      </w:tr>
      <w:tr w:rsidR="00174471" w:rsidRPr="005A362F" w14:paraId="0A517CE8" w14:textId="77777777" w:rsidTr="00342A38">
        <w:tc>
          <w:tcPr>
            <w:tcW w:w="1134" w:type="dxa"/>
          </w:tcPr>
          <w:p w14:paraId="347D0B9D" w14:textId="77777777" w:rsidR="00174471" w:rsidRPr="00342A38" w:rsidRDefault="00174471" w:rsidP="0018226B">
            <w:pPr>
              <w:jc w:val="both"/>
              <w:rPr>
                <w:b/>
                <w:bCs/>
                <w:sz w:val="16"/>
                <w:szCs w:val="16"/>
              </w:rPr>
            </w:pPr>
            <w:r w:rsidRPr="00342A38">
              <w:rPr>
                <w:rFonts w:eastAsia="맑은 고딕"/>
                <w:color w:val="000000"/>
                <w:sz w:val="16"/>
                <w:szCs w:val="16"/>
              </w:rPr>
              <w:t>n_node</w:t>
            </w:r>
          </w:p>
        </w:tc>
        <w:tc>
          <w:tcPr>
            <w:tcW w:w="1134" w:type="dxa"/>
          </w:tcPr>
          <w:p w14:paraId="3C336844" w14:textId="77777777" w:rsidR="00174471" w:rsidRPr="00342A38" w:rsidRDefault="00174471" w:rsidP="0018226B">
            <w:pPr>
              <w:jc w:val="both"/>
              <w:rPr>
                <w:sz w:val="16"/>
                <w:szCs w:val="16"/>
              </w:rPr>
            </w:pPr>
            <w:r w:rsidRPr="00342A38">
              <w:rPr>
                <w:rFonts w:eastAsia="맑은 고딕"/>
                <w:color w:val="000000"/>
                <w:sz w:val="16"/>
                <w:szCs w:val="16"/>
              </w:rPr>
              <w:t>[2</w:t>
            </w:r>
            <w:r w:rsidRPr="00342A38">
              <w:rPr>
                <w:rFonts w:eastAsia="맑은 고딕"/>
                <w:color w:val="000000"/>
                <w:sz w:val="16"/>
                <w:szCs w:val="16"/>
                <w:vertAlign w:val="superscript"/>
              </w:rPr>
              <w:t>5</w:t>
            </w:r>
            <w:r w:rsidRPr="00342A38">
              <w:rPr>
                <w:rFonts w:eastAsia="맑은 고딕"/>
                <w:color w:val="000000"/>
                <w:sz w:val="16"/>
                <w:szCs w:val="16"/>
              </w:rPr>
              <w:t>,2</w:t>
            </w:r>
            <w:r w:rsidRPr="00342A38">
              <w:rPr>
                <w:rFonts w:eastAsia="맑은 고딕"/>
                <w:color w:val="000000"/>
                <w:sz w:val="16"/>
                <w:szCs w:val="16"/>
                <w:vertAlign w:val="superscript"/>
              </w:rPr>
              <w:t>6</w:t>
            </w:r>
            <w:r w:rsidRPr="00342A38">
              <w:rPr>
                <w:rFonts w:eastAsia="맑은 고딕"/>
                <w:color w:val="000000"/>
                <w:sz w:val="16"/>
                <w:szCs w:val="16"/>
              </w:rPr>
              <w:t>, … , 2</w:t>
            </w:r>
            <w:r w:rsidRPr="00342A38">
              <w:rPr>
                <w:rFonts w:eastAsia="맑은 고딕"/>
                <w:color w:val="000000"/>
                <w:sz w:val="16"/>
                <w:szCs w:val="16"/>
                <w:vertAlign w:val="superscript"/>
              </w:rPr>
              <w:t>9</w:t>
            </w:r>
            <w:r w:rsidRPr="00342A38">
              <w:rPr>
                <w:rFonts w:eastAsia="맑은 고딕"/>
                <w:color w:val="000000"/>
                <w:sz w:val="16"/>
                <w:szCs w:val="16"/>
              </w:rPr>
              <w:t>]</w:t>
            </w:r>
          </w:p>
        </w:tc>
        <w:tc>
          <w:tcPr>
            <w:tcW w:w="1134" w:type="dxa"/>
          </w:tcPr>
          <w:p w14:paraId="1B33D791" w14:textId="01C38EAF" w:rsidR="00174471" w:rsidRPr="00342A38" w:rsidRDefault="00174471" w:rsidP="0018226B">
            <w:pPr>
              <w:jc w:val="both"/>
              <w:rPr>
                <w:sz w:val="16"/>
                <w:szCs w:val="16"/>
              </w:rPr>
            </w:pPr>
            <w:r w:rsidRPr="00342A38">
              <w:rPr>
                <w:rFonts w:eastAsia="맑은 고딕"/>
                <w:color w:val="000000"/>
                <w:sz w:val="16"/>
                <w:szCs w:val="16"/>
              </w:rPr>
              <w:t>max_depth</w:t>
            </w:r>
          </w:p>
        </w:tc>
        <w:tc>
          <w:tcPr>
            <w:tcW w:w="1134" w:type="dxa"/>
          </w:tcPr>
          <w:p w14:paraId="2EE18781" w14:textId="46459123" w:rsidR="00174471" w:rsidRPr="00342A38" w:rsidRDefault="00174471" w:rsidP="0018226B">
            <w:pPr>
              <w:jc w:val="both"/>
              <w:rPr>
                <w:sz w:val="16"/>
                <w:szCs w:val="16"/>
              </w:rPr>
            </w:pPr>
            <w:r w:rsidRPr="00342A38">
              <w:rPr>
                <w:rFonts w:eastAsia="맑은 고딕"/>
                <w:color w:val="000000"/>
                <w:sz w:val="16"/>
                <w:szCs w:val="16"/>
              </w:rPr>
              <w:t>[3, 10]</w:t>
            </w:r>
          </w:p>
        </w:tc>
        <w:tc>
          <w:tcPr>
            <w:tcW w:w="1418" w:type="dxa"/>
          </w:tcPr>
          <w:p w14:paraId="1D1831B0" w14:textId="75DDC315" w:rsidR="00174471" w:rsidRPr="00342A38" w:rsidRDefault="00174471" w:rsidP="0018226B">
            <w:pPr>
              <w:jc w:val="both"/>
              <w:rPr>
                <w:sz w:val="16"/>
                <w:szCs w:val="16"/>
              </w:rPr>
            </w:pPr>
            <w:r w:rsidRPr="00342A38">
              <w:rPr>
                <w:rFonts w:eastAsia="맑은 고딕"/>
                <w:color w:val="000000"/>
                <w:sz w:val="16"/>
                <w:szCs w:val="16"/>
              </w:rPr>
              <w:t>max_depth</w:t>
            </w:r>
          </w:p>
        </w:tc>
        <w:tc>
          <w:tcPr>
            <w:tcW w:w="1134" w:type="dxa"/>
          </w:tcPr>
          <w:p w14:paraId="4436EDE7" w14:textId="5791E587" w:rsidR="00174471" w:rsidRPr="00342A38" w:rsidRDefault="00174471" w:rsidP="0018226B">
            <w:pPr>
              <w:jc w:val="both"/>
              <w:rPr>
                <w:sz w:val="16"/>
                <w:szCs w:val="16"/>
              </w:rPr>
            </w:pPr>
            <w:r w:rsidRPr="00342A38">
              <w:rPr>
                <w:rFonts w:eastAsia="맑은 고딕"/>
                <w:color w:val="000000"/>
                <w:sz w:val="16"/>
                <w:szCs w:val="16"/>
              </w:rPr>
              <w:t>[3, 10]</w:t>
            </w:r>
          </w:p>
        </w:tc>
      </w:tr>
      <w:tr w:rsidR="00174471" w:rsidRPr="005A362F" w14:paraId="1E12EAB3" w14:textId="77777777" w:rsidTr="00342A38">
        <w:tc>
          <w:tcPr>
            <w:tcW w:w="1134" w:type="dxa"/>
          </w:tcPr>
          <w:p w14:paraId="7331766B" w14:textId="415426AC" w:rsidR="00174471" w:rsidRPr="006C64B4" w:rsidRDefault="00174471" w:rsidP="0018226B">
            <w:pPr>
              <w:jc w:val="both"/>
              <w:rPr>
                <w:b/>
                <w:bCs/>
                <w:sz w:val="16"/>
                <w:szCs w:val="16"/>
              </w:rPr>
            </w:pPr>
            <w:r w:rsidRPr="00342A38">
              <w:rPr>
                <w:rFonts w:eastAsia="맑은 고딕"/>
                <w:color w:val="000000"/>
                <w:sz w:val="16"/>
                <w:szCs w:val="16"/>
              </w:rPr>
              <w:t>learning rate</w:t>
            </w:r>
          </w:p>
        </w:tc>
        <w:tc>
          <w:tcPr>
            <w:tcW w:w="1134" w:type="dxa"/>
          </w:tcPr>
          <w:p w14:paraId="4B98D22B" w14:textId="7AB0646C" w:rsidR="00174471" w:rsidRPr="00342A38" w:rsidRDefault="00174471" w:rsidP="0018226B">
            <w:pPr>
              <w:jc w:val="both"/>
              <w:rPr>
                <w:sz w:val="16"/>
                <w:szCs w:val="16"/>
              </w:rPr>
            </w:pPr>
            <w:r w:rsidRPr="00342A38">
              <w:rPr>
                <w:rFonts w:eastAsia="맑은 고딕"/>
                <w:color w:val="000000"/>
                <w:sz w:val="16"/>
                <w:szCs w:val="16"/>
              </w:rPr>
              <w:t>[</w:t>
            </w:r>
            <w:r>
              <w:rPr>
                <w:rFonts w:eastAsia="맑은 고딕"/>
                <w:color w:val="000000"/>
                <w:sz w:val="16"/>
                <w:szCs w:val="16"/>
              </w:rPr>
              <w:t>1e</w:t>
            </w:r>
            <w:r w:rsidRPr="00105AFE">
              <w:rPr>
                <w:rFonts w:eastAsia="맑은 고딕"/>
                <w:color w:val="000000"/>
                <w:sz w:val="16"/>
                <w:szCs w:val="16"/>
                <w:vertAlign w:val="superscript"/>
              </w:rPr>
              <w:t>-3</w:t>
            </w:r>
            <w:r w:rsidRPr="00342A38">
              <w:rPr>
                <w:rFonts w:eastAsia="맑은 고딕"/>
                <w:color w:val="000000"/>
                <w:sz w:val="16"/>
                <w:szCs w:val="16"/>
              </w:rPr>
              <w:t xml:space="preserve">, </w:t>
            </w:r>
            <w:r>
              <w:rPr>
                <w:rFonts w:eastAsia="맑은 고딕"/>
                <w:color w:val="000000"/>
                <w:sz w:val="16"/>
                <w:szCs w:val="16"/>
              </w:rPr>
              <w:t>3e</w:t>
            </w:r>
            <w:r w:rsidRPr="00105AFE">
              <w:rPr>
                <w:rFonts w:eastAsia="맑은 고딕"/>
                <w:color w:val="000000"/>
                <w:sz w:val="16"/>
                <w:szCs w:val="16"/>
                <w:vertAlign w:val="superscript"/>
              </w:rPr>
              <w:t>-2</w:t>
            </w:r>
            <w:r w:rsidRPr="00342A38">
              <w:rPr>
                <w:rFonts w:eastAsia="맑은 고딕"/>
                <w:color w:val="000000"/>
                <w:sz w:val="16"/>
                <w:szCs w:val="16"/>
              </w:rPr>
              <w:t>]</w:t>
            </w:r>
          </w:p>
        </w:tc>
        <w:tc>
          <w:tcPr>
            <w:tcW w:w="1134" w:type="dxa"/>
          </w:tcPr>
          <w:p w14:paraId="40C399A8" w14:textId="2F435FF5" w:rsidR="00174471" w:rsidRPr="00342A38" w:rsidRDefault="00174471" w:rsidP="0018226B">
            <w:pPr>
              <w:jc w:val="both"/>
              <w:rPr>
                <w:sz w:val="16"/>
                <w:szCs w:val="16"/>
              </w:rPr>
            </w:pPr>
            <w:r w:rsidRPr="00342A38">
              <w:rPr>
                <w:rFonts w:eastAsia="맑은 고딕"/>
                <w:color w:val="000000"/>
                <w:sz w:val="16"/>
                <w:szCs w:val="16"/>
              </w:rPr>
              <w:t>learning rate</w:t>
            </w:r>
          </w:p>
        </w:tc>
        <w:tc>
          <w:tcPr>
            <w:tcW w:w="1134" w:type="dxa"/>
          </w:tcPr>
          <w:p w14:paraId="2AEA9A4C" w14:textId="46C4F9B1" w:rsidR="00174471" w:rsidRPr="00342A38" w:rsidRDefault="00174471" w:rsidP="0018226B">
            <w:pPr>
              <w:jc w:val="both"/>
              <w:rPr>
                <w:sz w:val="16"/>
                <w:szCs w:val="16"/>
              </w:rPr>
            </w:pPr>
            <w:r w:rsidRPr="00342A38">
              <w:rPr>
                <w:rFonts w:eastAsia="맑은 고딕"/>
                <w:color w:val="000000"/>
                <w:sz w:val="16"/>
                <w:szCs w:val="16"/>
              </w:rPr>
              <w:t>[</w:t>
            </w:r>
            <w:r>
              <w:rPr>
                <w:rFonts w:eastAsia="맑은 고딕"/>
                <w:color w:val="000000"/>
                <w:sz w:val="16"/>
                <w:szCs w:val="16"/>
              </w:rPr>
              <w:t>1e</w:t>
            </w:r>
            <w:r w:rsidRPr="00105AFE">
              <w:rPr>
                <w:rFonts w:eastAsia="맑은 고딕"/>
                <w:color w:val="000000"/>
                <w:sz w:val="16"/>
                <w:szCs w:val="16"/>
                <w:vertAlign w:val="superscript"/>
              </w:rPr>
              <w:t>-3</w:t>
            </w:r>
            <w:r w:rsidRPr="00342A38">
              <w:rPr>
                <w:rFonts w:eastAsia="맑은 고딕"/>
                <w:color w:val="000000"/>
                <w:sz w:val="16"/>
                <w:szCs w:val="16"/>
              </w:rPr>
              <w:t xml:space="preserve">, </w:t>
            </w:r>
            <w:r>
              <w:rPr>
                <w:rFonts w:eastAsia="맑은 고딕"/>
                <w:color w:val="000000"/>
                <w:sz w:val="16"/>
                <w:szCs w:val="16"/>
              </w:rPr>
              <w:t>3e</w:t>
            </w:r>
            <w:r w:rsidRPr="00105AFE">
              <w:rPr>
                <w:rFonts w:eastAsia="맑은 고딕"/>
                <w:color w:val="000000"/>
                <w:sz w:val="16"/>
                <w:szCs w:val="16"/>
                <w:vertAlign w:val="superscript"/>
              </w:rPr>
              <w:t>-2</w:t>
            </w:r>
            <w:r w:rsidRPr="00342A38">
              <w:rPr>
                <w:rFonts w:eastAsia="맑은 고딕"/>
                <w:color w:val="000000"/>
                <w:sz w:val="16"/>
                <w:szCs w:val="16"/>
              </w:rPr>
              <w:t>]</w:t>
            </w:r>
          </w:p>
        </w:tc>
        <w:tc>
          <w:tcPr>
            <w:tcW w:w="1418" w:type="dxa"/>
          </w:tcPr>
          <w:p w14:paraId="052E2E67" w14:textId="0DABE447" w:rsidR="00174471" w:rsidRPr="00342A38" w:rsidRDefault="00174471" w:rsidP="0018226B">
            <w:pPr>
              <w:jc w:val="both"/>
              <w:rPr>
                <w:sz w:val="16"/>
                <w:szCs w:val="16"/>
              </w:rPr>
            </w:pPr>
            <w:r w:rsidRPr="00342A38">
              <w:rPr>
                <w:rFonts w:eastAsia="맑은 고딕"/>
                <w:color w:val="000000"/>
                <w:sz w:val="16"/>
                <w:szCs w:val="16"/>
              </w:rPr>
              <w:t>min_samples_leaf</w:t>
            </w:r>
          </w:p>
        </w:tc>
        <w:tc>
          <w:tcPr>
            <w:tcW w:w="1134" w:type="dxa"/>
          </w:tcPr>
          <w:p w14:paraId="57B6E242" w14:textId="16613DA1" w:rsidR="00174471" w:rsidRPr="00342A38" w:rsidRDefault="00174471" w:rsidP="0018226B">
            <w:pPr>
              <w:jc w:val="both"/>
              <w:rPr>
                <w:sz w:val="16"/>
                <w:szCs w:val="16"/>
              </w:rPr>
            </w:pPr>
            <w:r w:rsidRPr="00342A38">
              <w:rPr>
                <w:rFonts w:eastAsia="맑은 고딕"/>
                <w:color w:val="000000"/>
                <w:sz w:val="16"/>
                <w:szCs w:val="16"/>
              </w:rPr>
              <w:t>[1, 10]</w:t>
            </w:r>
          </w:p>
        </w:tc>
      </w:tr>
      <w:tr w:rsidR="00174471" w:rsidRPr="005A362F" w14:paraId="2574959C" w14:textId="77777777" w:rsidTr="00342A38">
        <w:tc>
          <w:tcPr>
            <w:tcW w:w="1134" w:type="dxa"/>
          </w:tcPr>
          <w:p w14:paraId="56C29E02" w14:textId="741EF6F5" w:rsidR="00174471" w:rsidRPr="00342A38" w:rsidRDefault="00174471" w:rsidP="0018226B">
            <w:pPr>
              <w:jc w:val="both"/>
              <w:rPr>
                <w:b/>
                <w:bCs/>
                <w:sz w:val="16"/>
                <w:szCs w:val="16"/>
              </w:rPr>
            </w:pPr>
            <w:r w:rsidRPr="00342A38">
              <w:rPr>
                <w:rFonts w:eastAsia="맑은 고딕"/>
                <w:color w:val="000000"/>
                <w:sz w:val="16"/>
                <w:szCs w:val="16"/>
              </w:rPr>
              <w:t>batch size</w:t>
            </w:r>
          </w:p>
        </w:tc>
        <w:tc>
          <w:tcPr>
            <w:tcW w:w="1134" w:type="dxa"/>
          </w:tcPr>
          <w:p w14:paraId="0334896C" w14:textId="62F4FD14" w:rsidR="00174471" w:rsidRPr="00342A38" w:rsidRDefault="00174471" w:rsidP="0018226B">
            <w:pPr>
              <w:jc w:val="both"/>
              <w:rPr>
                <w:sz w:val="16"/>
                <w:szCs w:val="16"/>
              </w:rPr>
            </w:pPr>
            <w:r w:rsidRPr="00342A38">
              <w:rPr>
                <w:rFonts w:eastAsia="맑은 고딕"/>
                <w:color w:val="000000"/>
                <w:sz w:val="16"/>
                <w:szCs w:val="16"/>
              </w:rPr>
              <w:t>[2</w:t>
            </w:r>
            <w:r w:rsidRPr="00342A38">
              <w:rPr>
                <w:rFonts w:eastAsia="맑은 고딕"/>
                <w:color w:val="000000"/>
                <w:sz w:val="16"/>
                <w:szCs w:val="16"/>
                <w:vertAlign w:val="superscript"/>
              </w:rPr>
              <w:t>6</w:t>
            </w:r>
            <w:r w:rsidRPr="00342A38">
              <w:rPr>
                <w:rFonts w:eastAsia="맑은 고딕"/>
                <w:color w:val="000000"/>
                <w:sz w:val="16"/>
                <w:szCs w:val="16"/>
              </w:rPr>
              <w:t>, …, 2</w:t>
            </w:r>
            <w:r w:rsidRPr="00342A38">
              <w:rPr>
                <w:rFonts w:eastAsia="맑은 고딕"/>
                <w:color w:val="000000"/>
                <w:sz w:val="16"/>
                <w:szCs w:val="16"/>
                <w:vertAlign w:val="superscript"/>
              </w:rPr>
              <w:t>11</w:t>
            </w:r>
            <w:r w:rsidRPr="00342A38">
              <w:rPr>
                <w:rFonts w:eastAsia="맑은 고딕"/>
                <w:color w:val="000000"/>
                <w:sz w:val="16"/>
                <w:szCs w:val="16"/>
              </w:rPr>
              <w:t>]</w:t>
            </w:r>
          </w:p>
        </w:tc>
        <w:tc>
          <w:tcPr>
            <w:tcW w:w="1134" w:type="dxa"/>
          </w:tcPr>
          <w:p w14:paraId="1188ADC8" w14:textId="73213794" w:rsidR="00174471" w:rsidRPr="00342A38" w:rsidRDefault="00174471" w:rsidP="0018226B">
            <w:pPr>
              <w:jc w:val="both"/>
              <w:rPr>
                <w:sz w:val="16"/>
                <w:szCs w:val="16"/>
              </w:rPr>
            </w:pPr>
            <w:r w:rsidRPr="00F71820">
              <w:rPr>
                <w:rFonts w:eastAsia="맑은 고딕"/>
                <w:color w:val="000000"/>
                <w:sz w:val="16"/>
                <w:szCs w:val="16"/>
              </w:rPr>
              <w:t>gamma</w:t>
            </w:r>
          </w:p>
        </w:tc>
        <w:tc>
          <w:tcPr>
            <w:tcW w:w="1134" w:type="dxa"/>
          </w:tcPr>
          <w:p w14:paraId="437F9851" w14:textId="5C5E0DD8" w:rsidR="00174471" w:rsidRPr="00342A38" w:rsidRDefault="00174471" w:rsidP="0018226B">
            <w:pPr>
              <w:jc w:val="both"/>
              <w:rPr>
                <w:sz w:val="16"/>
                <w:szCs w:val="16"/>
              </w:rPr>
            </w:pPr>
            <w:r w:rsidRPr="00F71820">
              <w:rPr>
                <w:rFonts w:eastAsia="맑은 고딕"/>
                <w:color w:val="000000"/>
                <w:sz w:val="16"/>
                <w:szCs w:val="16"/>
              </w:rPr>
              <w:t>[1e</w:t>
            </w:r>
            <w:r w:rsidRPr="00F71820">
              <w:rPr>
                <w:rFonts w:eastAsia="맑은 고딕"/>
                <w:color w:val="000000"/>
                <w:sz w:val="16"/>
                <w:szCs w:val="16"/>
                <w:vertAlign w:val="superscript"/>
              </w:rPr>
              <w:t>-9</w:t>
            </w:r>
            <w:r w:rsidRPr="00F71820">
              <w:rPr>
                <w:rFonts w:eastAsia="맑은 고딕"/>
                <w:color w:val="000000"/>
                <w:sz w:val="16"/>
                <w:szCs w:val="16"/>
              </w:rPr>
              <w:t>, 1e</w:t>
            </w:r>
            <w:r w:rsidRPr="00F71820">
              <w:rPr>
                <w:rFonts w:eastAsia="맑은 고딕"/>
                <w:color w:val="000000"/>
                <w:sz w:val="16"/>
                <w:szCs w:val="16"/>
                <w:vertAlign w:val="superscript"/>
              </w:rPr>
              <w:t>-6</w:t>
            </w:r>
            <w:r w:rsidRPr="00F71820">
              <w:rPr>
                <w:rFonts w:eastAsia="맑은 고딕"/>
                <w:color w:val="000000"/>
                <w:sz w:val="16"/>
                <w:szCs w:val="16"/>
              </w:rPr>
              <w:t>]</w:t>
            </w:r>
          </w:p>
        </w:tc>
        <w:tc>
          <w:tcPr>
            <w:tcW w:w="1418" w:type="dxa"/>
          </w:tcPr>
          <w:p w14:paraId="110330EC" w14:textId="1F45F2A9" w:rsidR="00174471" w:rsidRPr="00342A38" w:rsidRDefault="00174471" w:rsidP="0018226B">
            <w:pPr>
              <w:jc w:val="both"/>
              <w:rPr>
                <w:sz w:val="16"/>
                <w:szCs w:val="16"/>
              </w:rPr>
            </w:pPr>
            <w:r w:rsidRPr="00342A38">
              <w:rPr>
                <w:rFonts w:eastAsia="맑은 고딕"/>
                <w:color w:val="000000"/>
                <w:sz w:val="16"/>
                <w:szCs w:val="16"/>
              </w:rPr>
              <w:t>min_samples_</w:t>
            </w:r>
            <w:r>
              <w:rPr>
                <w:rFonts w:eastAsia="맑은 고딕"/>
                <w:color w:val="000000"/>
                <w:sz w:val="16"/>
                <w:szCs w:val="16"/>
              </w:rPr>
              <w:t>split</w:t>
            </w:r>
          </w:p>
        </w:tc>
        <w:tc>
          <w:tcPr>
            <w:tcW w:w="1134" w:type="dxa"/>
          </w:tcPr>
          <w:p w14:paraId="42788AE0" w14:textId="597AF30B" w:rsidR="00174471" w:rsidRPr="00342A38" w:rsidRDefault="00174471" w:rsidP="0018226B">
            <w:pPr>
              <w:jc w:val="both"/>
              <w:rPr>
                <w:sz w:val="16"/>
                <w:szCs w:val="16"/>
              </w:rPr>
            </w:pPr>
            <w:r w:rsidRPr="00342A38">
              <w:rPr>
                <w:rFonts w:eastAsia="맑은 고딕"/>
                <w:color w:val="000000"/>
                <w:sz w:val="16"/>
                <w:szCs w:val="16"/>
              </w:rPr>
              <w:t>[1, 10]</w:t>
            </w:r>
          </w:p>
        </w:tc>
      </w:tr>
      <w:tr w:rsidR="00174471" w:rsidRPr="005A362F" w14:paraId="256F634F" w14:textId="77777777" w:rsidTr="00342A38">
        <w:tc>
          <w:tcPr>
            <w:tcW w:w="1134" w:type="dxa"/>
          </w:tcPr>
          <w:p w14:paraId="049C3A2C" w14:textId="02A41BDD" w:rsidR="00174471" w:rsidRPr="00F71820" w:rsidRDefault="00174471" w:rsidP="0018226B">
            <w:pPr>
              <w:jc w:val="both"/>
              <w:rPr>
                <w:sz w:val="16"/>
                <w:szCs w:val="16"/>
              </w:rPr>
            </w:pPr>
            <w:r w:rsidRPr="00F71820">
              <w:rPr>
                <w:rFonts w:eastAsia="맑은 고딕"/>
                <w:color w:val="000000"/>
                <w:sz w:val="16"/>
                <w:szCs w:val="16"/>
              </w:rPr>
              <w:t>dropout</w:t>
            </w:r>
          </w:p>
        </w:tc>
        <w:tc>
          <w:tcPr>
            <w:tcW w:w="1134" w:type="dxa"/>
          </w:tcPr>
          <w:p w14:paraId="78705BCF" w14:textId="6CCD9020" w:rsidR="00174471" w:rsidRPr="00F71820" w:rsidRDefault="00174471" w:rsidP="0018226B">
            <w:pPr>
              <w:jc w:val="both"/>
              <w:rPr>
                <w:sz w:val="16"/>
                <w:szCs w:val="16"/>
              </w:rPr>
            </w:pPr>
            <w:r w:rsidRPr="00F71820">
              <w:rPr>
                <w:rFonts w:eastAsia="맑은 고딕"/>
                <w:color w:val="000000"/>
                <w:sz w:val="16"/>
                <w:szCs w:val="16"/>
              </w:rPr>
              <w:t>[0.1, 0.5]</w:t>
            </w:r>
          </w:p>
        </w:tc>
        <w:tc>
          <w:tcPr>
            <w:tcW w:w="1134" w:type="dxa"/>
          </w:tcPr>
          <w:p w14:paraId="097F0C63" w14:textId="57FF1152" w:rsidR="00174471" w:rsidRPr="00F71820" w:rsidRDefault="00174471" w:rsidP="0018226B">
            <w:pPr>
              <w:jc w:val="both"/>
              <w:rPr>
                <w:sz w:val="16"/>
                <w:szCs w:val="16"/>
              </w:rPr>
            </w:pPr>
            <w:r>
              <w:rPr>
                <w:sz w:val="16"/>
                <w:szCs w:val="16"/>
                <w:lang w:eastAsia="ko-KR"/>
              </w:rPr>
              <w:t>r</w:t>
            </w:r>
            <w:r w:rsidRPr="00F71820">
              <w:rPr>
                <w:sz w:val="16"/>
                <w:szCs w:val="16"/>
                <w:lang w:eastAsia="ko-KR"/>
              </w:rPr>
              <w:t>eg</w:t>
            </w:r>
            <w:r>
              <w:rPr>
                <w:sz w:val="16"/>
                <w:szCs w:val="16"/>
                <w:lang w:eastAsia="ko-KR"/>
              </w:rPr>
              <w:t>_</w:t>
            </w:r>
            <w:r w:rsidRPr="00F71820">
              <w:rPr>
                <w:sz w:val="16"/>
                <w:szCs w:val="16"/>
                <w:lang w:eastAsia="ko-KR"/>
              </w:rPr>
              <w:t>alpha</w:t>
            </w:r>
          </w:p>
        </w:tc>
        <w:tc>
          <w:tcPr>
            <w:tcW w:w="1134" w:type="dxa"/>
          </w:tcPr>
          <w:p w14:paraId="6A0AF2ED" w14:textId="6F484F94" w:rsidR="00174471" w:rsidRPr="00F71820" w:rsidRDefault="00174471" w:rsidP="0018226B">
            <w:pPr>
              <w:jc w:val="both"/>
              <w:rPr>
                <w:sz w:val="16"/>
                <w:szCs w:val="16"/>
              </w:rPr>
            </w:pPr>
            <w:r w:rsidRPr="00F71820">
              <w:rPr>
                <w:rFonts w:hint="eastAsia"/>
                <w:sz w:val="16"/>
                <w:szCs w:val="16"/>
                <w:lang w:eastAsia="ko-KR"/>
              </w:rPr>
              <w:t>[</w:t>
            </w:r>
            <w:r>
              <w:rPr>
                <w:sz w:val="16"/>
                <w:szCs w:val="16"/>
                <w:lang w:eastAsia="ko-KR"/>
              </w:rPr>
              <w:t>1e</w:t>
            </w:r>
            <w:r w:rsidRPr="00105AFE">
              <w:rPr>
                <w:sz w:val="16"/>
                <w:szCs w:val="16"/>
                <w:vertAlign w:val="superscript"/>
                <w:lang w:eastAsia="ko-KR"/>
              </w:rPr>
              <w:t>-5</w:t>
            </w:r>
            <w:r w:rsidRPr="00F71820">
              <w:rPr>
                <w:sz w:val="16"/>
                <w:szCs w:val="16"/>
                <w:lang w:eastAsia="ko-KR"/>
              </w:rPr>
              <w:t xml:space="preserve">, 1] </w:t>
            </w:r>
          </w:p>
        </w:tc>
        <w:tc>
          <w:tcPr>
            <w:tcW w:w="1418" w:type="dxa"/>
          </w:tcPr>
          <w:p w14:paraId="41165A72" w14:textId="774FED4B" w:rsidR="00174471" w:rsidRPr="00342A38" w:rsidRDefault="00174471" w:rsidP="0018226B">
            <w:pPr>
              <w:jc w:val="both"/>
              <w:rPr>
                <w:sz w:val="16"/>
                <w:szCs w:val="16"/>
                <w:lang w:eastAsia="ko-KR"/>
              </w:rPr>
            </w:pPr>
          </w:p>
        </w:tc>
        <w:tc>
          <w:tcPr>
            <w:tcW w:w="1134" w:type="dxa"/>
          </w:tcPr>
          <w:p w14:paraId="119893EB" w14:textId="5BA580ED" w:rsidR="00174471" w:rsidRPr="00342A38" w:rsidRDefault="00174471" w:rsidP="0018226B">
            <w:pPr>
              <w:jc w:val="both"/>
              <w:rPr>
                <w:sz w:val="16"/>
                <w:szCs w:val="16"/>
                <w:lang w:eastAsia="ko-KR"/>
              </w:rPr>
            </w:pPr>
          </w:p>
        </w:tc>
      </w:tr>
      <w:tr w:rsidR="00174471" w:rsidRPr="00734253" w14:paraId="4518554B" w14:textId="77777777" w:rsidTr="00734253">
        <w:tc>
          <w:tcPr>
            <w:tcW w:w="1134" w:type="dxa"/>
            <w:tcBorders>
              <w:bottom w:val="single" w:sz="4" w:space="0" w:color="auto"/>
            </w:tcBorders>
          </w:tcPr>
          <w:p w14:paraId="3D41855F" w14:textId="08F679EF" w:rsidR="00174471" w:rsidRPr="00734253" w:rsidRDefault="00174471" w:rsidP="0018226B">
            <w:pPr>
              <w:jc w:val="both"/>
              <w:rPr>
                <w:sz w:val="16"/>
                <w:szCs w:val="16"/>
                <w:u w:val="single"/>
              </w:rPr>
            </w:pPr>
          </w:p>
        </w:tc>
        <w:tc>
          <w:tcPr>
            <w:tcW w:w="1134" w:type="dxa"/>
            <w:tcBorders>
              <w:bottom w:val="single" w:sz="4" w:space="0" w:color="auto"/>
            </w:tcBorders>
          </w:tcPr>
          <w:p w14:paraId="15A665C8" w14:textId="7DCBA7EF" w:rsidR="00174471" w:rsidRPr="00734253" w:rsidRDefault="00174471" w:rsidP="0018226B">
            <w:pPr>
              <w:jc w:val="both"/>
              <w:rPr>
                <w:sz w:val="16"/>
                <w:szCs w:val="16"/>
                <w:u w:val="single"/>
              </w:rPr>
            </w:pPr>
          </w:p>
        </w:tc>
        <w:tc>
          <w:tcPr>
            <w:tcW w:w="1134" w:type="dxa"/>
            <w:tcBorders>
              <w:bottom w:val="single" w:sz="4" w:space="0" w:color="auto"/>
            </w:tcBorders>
          </w:tcPr>
          <w:p w14:paraId="2B9B5C16" w14:textId="4421C3F9" w:rsidR="00174471" w:rsidRPr="00734253" w:rsidRDefault="00174471" w:rsidP="0018226B">
            <w:pPr>
              <w:jc w:val="both"/>
              <w:rPr>
                <w:sz w:val="16"/>
                <w:szCs w:val="16"/>
              </w:rPr>
            </w:pPr>
            <w:r w:rsidRPr="00734253">
              <w:rPr>
                <w:rFonts w:eastAsia="맑은 고딕"/>
                <w:color w:val="000000"/>
                <w:sz w:val="16"/>
                <w:szCs w:val="16"/>
              </w:rPr>
              <w:t>reg_lambda</w:t>
            </w:r>
          </w:p>
        </w:tc>
        <w:tc>
          <w:tcPr>
            <w:tcW w:w="1134" w:type="dxa"/>
            <w:tcBorders>
              <w:bottom w:val="single" w:sz="4" w:space="0" w:color="auto"/>
            </w:tcBorders>
          </w:tcPr>
          <w:p w14:paraId="022874D7" w14:textId="5E67EDD0" w:rsidR="00174471" w:rsidRPr="00734253" w:rsidRDefault="00174471" w:rsidP="0018226B">
            <w:pPr>
              <w:jc w:val="both"/>
              <w:rPr>
                <w:sz w:val="16"/>
                <w:szCs w:val="16"/>
              </w:rPr>
            </w:pPr>
            <w:r w:rsidRPr="00734253">
              <w:rPr>
                <w:rFonts w:eastAsia="맑은 고딕"/>
                <w:color w:val="000000"/>
                <w:sz w:val="16"/>
                <w:szCs w:val="16"/>
              </w:rPr>
              <w:t>[1e</w:t>
            </w:r>
            <w:r w:rsidRPr="00734253">
              <w:rPr>
                <w:rFonts w:eastAsia="맑은 고딕"/>
                <w:color w:val="000000"/>
                <w:sz w:val="16"/>
                <w:szCs w:val="16"/>
                <w:vertAlign w:val="superscript"/>
              </w:rPr>
              <w:t>-5</w:t>
            </w:r>
            <w:r w:rsidRPr="00734253">
              <w:rPr>
                <w:rFonts w:eastAsia="맑은 고딕"/>
                <w:color w:val="000000"/>
                <w:sz w:val="16"/>
                <w:szCs w:val="16"/>
              </w:rPr>
              <w:t>, 1]</w:t>
            </w:r>
          </w:p>
        </w:tc>
        <w:tc>
          <w:tcPr>
            <w:tcW w:w="1418" w:type="dxa"/>
            <w:tcBorders>
              <w:bottom w:val="single" w:sz="4" w:space="0" w:color="auto"/>
            </w:tcBorders>
          </w:tcPr>
          <w:p w14:paraId="6516FC19" w14:textId="3B3A37B0" w:rsidR="00174471" w:rsidRPr="00734253" w:rsidRDefault="00174471" w:rsidP="0018226B">
            <w:pPr>
              <w:jc w:val="both"/>
              <w:rPr>
                <w:sz w:val="16"/>
                <w:szCs w:val="16"/>
                <w:u w:val="single"/>
              </w:rPr>
            </w:pPr>
          </w:p>
        </w:tc>
        <w:tc>
          <w:tcPr>
            <w:tcW w:w="1134" w:type="dxa"/>
            <w:tcBorders>
              <w:bottom w:val="single" w:sz="4" w:space="0" w:color="auto"/>
            </w:tcBorders>
          </w:tcPr>
          <w:p w14:paraId="3DD23A6E" w14:textId="6DB105D9" w:rsidR="00174471" w:rsidRPr="00734253" w:rsidRDefault="00174471" w:rsidP="0018226B">
            <w:pPr>
              <w:jc w:val="both"/>
              <w:rPr>
                <w:sz w:val="16"/>
                <w:szCs w:val="16"/>
                <w:u w:val="single"/>
              </w:rPr>
            </w:pPr>
          </w:p>
        </w:tc>
      </w:tr>
    </w:tbl>
    <w:p w14:paraId="0C9E71E7" w14:textId="564477DA" w:rsidR="00FF486C" w:rsidRDefault="00EF2968" w:rsidP="0018226B">
      <w:pPr>
        <w:pStyle w:val="Els-1storder-head"/>
      </w:pPr>
      <w:r>
        <w:t>Result</w:t>
      </w:r>
    </w:p>
    <w:p w14:paraId="72FE95C4" w14:textId="4FA3679C" w:rsidR="00F47D96" w:rsidRPr="001502FF" w:rsidRDefault="00127DFE" w:rsidP="0018226B">
      <w:pPr>
        <w:jc w:val="both"/>
      </w:pPr>
      <w:r w:rsidRPr="00B77370">
        <w:t>The performance of each model</w:t>
      </w:r>
      <w:r w:rsidR="00060C7A" w:rsidRPr="00060C7A">
        <w:t xml:space="preserve"> </w:t>
      </w:r>
      <w:r w:rsidR="00B4594D">
        <w:t xml:space="preserve">(i.e., </w:t>
      </w:r>
      <w:r w:rsidR="00060C7A" w:rsidRPr="00060C7A">
        <w:t>ANN, XGB, and ETR</w:t>
      </w:r>
      <w:r w:rsidR="00B4594D">
        <w:t>)</w:t>
      </w:r>
      <w:r w:rsidR="00060C7A" w:rsidRPr="00060C7A">
        <w:t xml:space="preserve"> </w:t>
      </w:r>
      <w:r w:rsidR="00B4594D" w:rsidRPr="00B77370">
        <w:t>was evaluated</w:t>
      </w:r>
      <w:r>
        <w:rPr>
          <w:color w:val="1F497D" w:themeColor="text2"/>
        </w:rPr>
        <w:t xml:space="preserve"> </w:t>
      </w:r>
      <w:r w:rsidRPr="0020308A">
        <w:t xml:space="preserve">across </w:t>
      </w:r>
      <w:r w:rsidRPr="0020308A">
        <w:rPr>
          <w:i/>
          <w:iCs/>
        </w:rPr>
        <w:t>train</w:t>
      </w:r>
      <w:r w:rsidRPr="0020308A">
        <w:t xml:space="preserve">, </w:t>
      </w:r>
      <w:r w:rsidRPr="0020308A">
        <w:rPr>
          <w:i/>
          <w:iCs/>
        </w:rPr>
        <w:t>valid</w:t>
      </w:r>
      <w:r w:rsidRPr="0020308A">
        <w:t xml:space="preserve">, </w:t>
      </w:r>
      <w:r w:rsidRPr="0020308A">
        <w:rPr>
          <w:i/>
          <w:iCs/>
        </w:rPr>
        <w:t xml:space="preserve">test </w:t>
      </w:r>
      <w:r w:rsidRPr="0020308A">
        <w:t xml:space="preserve">and </w:t>
      </w:r>
      <w:r w:rsidRPr="0020308A">
        <w:rPr>
          <w:i/>
          <w:iCs/>
        </w:rPr>
        <w:t>unseen</w:t>
      </w:r>
      <w:r w:rsidRPr="0020308A">
        <w:t xml:space="preserve"> datasets based on the Mean Absolute Error (MAE), </w:t>
      </w:r>
      <w:r w:rsidR="00B4594D" w:rsidRPr="0020308A">
        <w:t>detailed</w:t>
      </w:r>
      <w:r w:rsidRPr="0020308A">
        <w:t xml:space="preserve"> in Figure 3. </w:t>
      </w:r>
      <w:r w:rsidR="00274C32" w:rsidRPr="0020308A">
        <w:t xml:space="preserve">To assess the impact of </w:t>
      </w:r>
      <w:r w:rsidR="00B90A9F">
        <w:t xml:space="preserve">the </w:t>
      </w:r>
      <w:r w:rsidR="00274C32" w:rsidRPr="0020308A">
        <w:t xml:space="preserve">PCA </w:t>
      </w:r>
      <w:r w:rsidR="00274C32" w:rsidRPr="00274C32">
        <w:t>variables on model performance, w</w:t>
      </w:r>
      <w:r w:rsidRPr="00274C32">
        <w:rPr>
          <w:lang w:eastAsia="ko-KR"/>
        </w:rPr>
        <w:t xml:space="preserve">e </w:t>
      </w:r>
      <w:r>
        <w:rPr>
          <w:lang w:eastAsia="ko-KR"/>
        </w:rPr>
        <w:t xml:space="preserve">developed two cases: Case 1 consists of eight input variables </w:t>
      </w:r>
      <w:r w:rsidRPr="00FF486C">
        <w:t>(</w:t>
      </w:r>
      <w:r>
        <w:t xml:space="preserve">i.e., </w:t>
      </w:r>
      <w:r w:rsidRPr="00FF486C">
        <w:rPr>
          <w:i/>
          <w:iCs/>
        </w:rPr>
        <w:t>P,</w:t>
      </w:r>
      <w:r>
        <w:rPr>
          <w:i/>
          <w:iCs/>
        </w:rPr>
        <w:t xml:space="preserve"> </w:t>
      </w:r>
      <w:r w:rsidRPr="00FF486C">
        <w:rPr>
          <w:i/>
          <w:iCs/>
        </w:rPr>
        <w:t>T, H</w:t>
      </w:r>
      <w:r w:rsidRPr="00FF486C">
        <w:rPr>
          <w:i/>
          <w:iCs/>
          <w:vertAlign w:val="subscript"/>
        </w:rPr>
        <w:t>2</w:t>
      </w:r>
      <w:r w:rsidRPr="00FF486C">
        <w:rPr>
          <w:i/>
          <w:iCs/>
        </w:rPr>
        <w:t>O ratio, D, NTUBE, Q, LV, GHSV</w:t>
      </w:r>
      <w:r w:rsidRPr="00FF486C">
        <w:t xml:space="preserve">), </w:t>
      </w:r>
      <w:r>
        <w:t>C</w:t>
      </w:r>
      <w:r w:rsidRPr="00B77370">
        <w:t xml:space="preserve">ase 2 </w:t>
      </w:r>
      <w:r>
        <w:t>consists of eight</w:t>
      </w:r>
      <w:r w:rsidRPr="00B77370">
        <w:t xml:space="preserve"> input variables with </w:t>
      </w:r>
      <w:r>
        <w:t xml:space="preserve">3 </w:t>
      </w:r>
      <w:r w:rsidRPr="00FF486C">
        <w:t>PCA variables</w:t>
      </w:r>
      <w:r>
        <w:t xml:space="preserve"> (i.e., </w:t>
      </w:r>
      <w:r w:rsidRPr="00C721B2">
        <w:rPr>
          <w:i/>
          <w:iCs/>
        </w:rPr>
        <w:t>PCA1, PCA2, PCA3</w:t>
      </w:r>
      <w:r w:rsidRPr="00FF486C">
        <w:rPr>
          <w:i/>
          <w:iCs/>
        </w:rPr>
        <w:t>)</w:t>
      </w:r>
      <w:r>
        <w:t>.</w:t>
      </w:r>
      <w:r w:rsidR="006C64B4">
        <w:t xml:space="preserve">                </w:t>
      </w:r>
    </w:p>
    <w:p w14:paraId="354FCD88" w14:textId="77777777" w:rsidR="000778C5" w:rsidRDefault="00FE6107" w:rsidP="0018226B">
      <w:pPr>
        <w:jc w:val="both"/>
        <w:rPr>
          <w:lang w:eastAsia="ko-KR"/>
        </w:rPr>
      </w:pPr>
      <w:commentRangeStart w:id="2"/>
      <w:r>
        <w:rPr>
          <w:lang w:val="en-US"/>
        </w:rPr>
        <w:t>I</w:t>
      </w:r>
      <w:r w:rsidR="00D72AEA">
        <w:rPr>
          <w:lang w:val="en-US"/>
        </w:rPr>
        <w:t>n</w:t>
      </w:r>
      <w:r w:rsidR="00CB203D">
        <w:t xml:space="preserve"> the </w:t>
      </w:r>
      <w:r w:rsidR="00ED70A7" w:rsidRPr="00CF44DB">
        <w:rPr>
          <w:i/>
          <w:iCs/>
        </w:rPr>
        <w:t>train</w:t>
      </w:r>
      <w:r w:rsidR="00ED70A7">
        <w:t xml:space="preserve">, </w:t>
      </w:r>
      <w:r w:rsidR="00D42FEB" w:rsidRPr="00CF44DB">
        <w:rPr>
          <w:i/>
          <w:iCs/>
        </w:rPr>
        <w:t>valid</w:t>
      </w:r>
      <w:r w:rsidR="00D42FEB">
        <w:t xml:space="preserve">, and </w:t>
      </w:r>
      <w:r w:rsidR="00CB203D" w:rsidRPr="00D72AEA">
        <w:rPr>
          <w:i/>
          <w:iCs/>
        </w:rPr>
        <w:t>test</w:t>
      </w:r>
      <w:r w:rsidR="00CB203D">
        <w:t xml:space="preserve"> dat</w:t>
      </w:r>
      <w:r w:rsidR="00D72AEA">
        <w:t>aset</w:t>
      </w:r>
      <w:r w:rsidR="00D42FEB">
        <w:t>s</w:t>
      </w:r>
      <w:r w:rsidR="00D72AEA">
        <w:t>,</w:t>
      </w:r>
      <w:r w:rsidR="00CB203D">
        <w:t xml:space="preserve"> </w:t>
      </w:r>
      <w:r w:rsidR="00F45F0A">
        <w:t xml:space="preserve">the </w:t>
      </w:r>
      <w:r w:rsidR="00B02C83" w:rsidRPr="00B77370">
        <w:t>XGB</w:t>
      </w:r>
      <w:r w:rsidR="00852A6D">
        <w:t xml:space="preserve"> m</w:t>
      </w:r>
      <w:r w:rsidR="00852A6D" w:rsidRPr="00B77370">
        <w:t>odel</w:t>
      </w:r>
      <w:r w:rsidR="00B02C83" w:rsidRPr="00B77370">
        <w:t xml:space="preserve"> </w:t>
      </w:r>
      <w:r w:rsidRPr="00FE6107">
        <w:t xml:space="preserve">consistently outperformed </w:t>
      </w:r>
      <w:r w:rsidR="000D22FC" w:rsidRPr="000D22FC">
        <w:t xml:space="preserve">the other models in both cases </w:t>
      </w:r>
      <w:r w:rsidR="005454F3">
        <w:t>both cases</w:t>
      </w:r>
      <w:r w:rsidR="00CA1496">
        <w:t xml:space="preserve">, </w:t>
      </w:r>
      <w:r w:rsidR="00CA1496" w:rsidRPr="00B77370">
        <w:t xml:space="preserve">followed closely by </w:t>
      </w:r>
      <w:r w:rsidR="00F45F0A">
        <w:t xml:space="preserve">the </w:t>
      </w:r>
      <w:r w:rsidR="00CA1496" w:rsidRPr="00B77370">
        <w:t>ETR model</w:t>
      </w:r>
      <w:r w:rsidR="00CA1496">
        <w:t>.</w:t>
      </w:r>
      <w:r w:rsidR="005061DF">
        <w:t xml:space="preserve"> </w:t>
      </w:r>
      <w:r w:rsidR="00EE0E1A">
        <w:t xml:space="preserve">The </w:t>
      </w:r>
      <w:r w:rsidR="001C63F1">
        <w:t>ANN</w:t>
      </w:r>
      <w:r w:rsidR="008440D1">
        <w:t xml:space="preserve"> model</w:t>
      </w:r>
      <w:r w:rsidR="0043748A">
        <w:t xml:space="preserve"> </w:t>
      </w:r>
      <w:r w:rsidR="00504535">
        <w:t>exhibits</w:t>
      </w:r>
      <w:r w:rsidR="00BB6F34">
        <w:t xml:space="preserve"> the</w:t>
      </w:r>
      <w:r w:rsidR="0043748A">
        <w:t xml:space="preserve"> lowest</w:t>
      </w:r>
      <w:r w:rsidR="000F57FB">
        <w:t xml:space="preserve"> performances </w:t>
      </w:r>
      <w:r w:rsidR="00CB203D">
        <w:t xml:space="preserve">among </w:t>
      </w:r>
      <w:r w:rsidR="00CB203D">
        <w:rPr>
          <w:lang w:eastAsia="ko-KR"/>
        </w:rPr>
        <w:t>both</w:t>
      </w:r>
      <w:r w:rsidR="00CB203D" w:rsidRPr="00B77370">
        <w:t xml:space="preserve"> </w:t>
      </w:r>
      <w:r w:rsidR="00CB203D">
        <w:t>cases</w:t>
      </w:r>
      <w:r w:rsidR="00B02C83" w:rsidRPr="00B77370">
        <w:t>.</w:t>
      </w:r>
      <w:r w:rsidR="00B02C83">
        <w:t xml:space="preserve"> For </w:t>
      </w:r>
      <w:r w:rsidR="00BB6F34">
        <w:t>instance</w:t>
      </w:r>
      <w:r w:rsidR="00B02C83">
        <w:t>,</w:t>
      </w:r>
      <w:r w:rsidR="00BB6F34">
        <w:t xml:space="preserve"> </w:t>
      </w:r>
      <w:r w:rsidR="00F45F0A">
        <w:t xml:space="preserve">the </w:t>
      </w:r>
      <w:r w:rsidR="006A2763">
        <w:t>XGB</w:t>
      </w:r>
      <w:r w:rsidR="00330983">
        <w:t xml:space="preserve"> model</w:t>
      </w:r>
      <w:r w:rsidR="007B3609">
        <w:t xml:space="preserve"> </w:t>
      </w:r>
      <w:r w:rsidR="00BB6F34">
        <w:t xml:space="preserve">shows a </w:t>
      </w:r>
      <w:r w:rsidR="00B8622A" w:rsidRPr="00B8622A">
        <w:t xml:space="preserve">significantly </w:t>
      </w:r>
      <w:r w:rsidR="00B62960">
        <w:t>lower M</w:t>
      </w:r>
      <w:r w:rsidR="000A11B7">
        <w:t>A</w:t>
      </w:r>
      <w:r w:rsidR="00B62960">
        <w:t xml:space="preserve">E of 0.05% </w:t>
      </w:r>
      <w:r w:rsidR="00FE5652" w:rsidRPr="00FE5652">
        <w:t>compared to the</w:t>
      </w:r>
      <w:r w:rsidR="00B62960">
        <w:t xml:space="preserve"> </w:t>
      </w:r>
      <w:r w:rsidR="0062325E">
        <w:rPr>
          <w:lang w:eastAsia="ko-KR"/>
        </w:rPr>
        <w:t>3%</w:t>
      </w:r>
      <w:r w:rsidR="008440D1">
        <w:rPr>
          <w:lang w:eastAsia="ko-KR"/>
        </w:rPr>
        <w:t xml:space="preserve"> </w:t>
      </w:r>
      <w:r w:rsidR="00B62960">
        <w:rPr>
          <w:lang w:eastAsia="ko-KR"/>
        </w:rPr>
        <w:t>M</w:t>
      </w:r>
      <w:r w:rsidR="000A11B7">
        <w:rPr>
          <w:lang w:eastAsia="ko-KR"/>
        </w:rPr>
        <w:t>A</w:t>
      </w:r>
      <w:r w:rsidR="00B62960">
        <w:rPr>
          <w:lang w:eastAsia="ko-KR"/>
        </w:rPr>
        <w:t xml:space="preserve">E </w:t>
      </w:r>
      <w:r w:rsidR="00FE5652" w:rsidRPr="00FE5652">
        <w:rPr>
          <w:lang w:eastAsia="ko-KR"/>
        </w:rPr>
        <w:t>observed</w:t>
      </w:r>
      <w:r w:rsidR="00FE5652">
        <w:rPr>
          <w:lang w:eastAsia="ko-KR"/>
        </w:rPr>
        <w:t xml:space="preserve"> </w:t>
      </w:r>
      <w:r w:rsidR="00B62960" w:rsidRPr="00F04AB7">
        <w:rPr>
          <w:lang w:eastAsia="ko-KR"/>
        </w:rPr>
        <w:t>in</w:t>
      </w:r>
      <w:r w:rsidR="00FD6104" w:rsidRPr="00F04AB7">
        <w:rPr>
          <w:lang w:eastAsia="ko-KR"/>
        </w:rPr>
        <w:t xml:space="preserve"> </w:t>
      </w:r>
      <w:r w:rsidR="00F45F0A">
        <w:rPr>
          <w:lang w:eastAsia="ko-KR"/>
        </w:rPr>
        <w:t xml:space="preserve">the </w:t>
      </w:r>
      <w:r w:rsidR="00FD6104" w:rsidRPr="00F04AB7">
        <w:rPr>
          <w:rFonts w:hint="eastAsia"/>
          <w:lang w:eastAsia="ko-KR"/>
        </w:rPr>
        <w:t>A</w:t>
      </w:r>
      <w:r w:rsidR="00FD6104" w:rsidRPr="00F04AB7">
        <w:rPr>
          <w:lang w:eastAsia="ko-KR"/>
        </w:rPr>
        <w:t>NN model</w:t>
      </w:r>
      <w:r w:rsidR="008440D1" w:rsidRPr="00F04AB7">
        <w:rPr>
          <w:lang w:eastAsia="ko-KR"/>
        </w:rPr>
        <w:t>.</w:t>
      </w:r>
      <w:r w:rsidR="004B4D1C">
        <w:rPr>
          <w:lang w:eastAsia="ko-KR"/>
        </w:rPr>
        <w:t xml:space="preserve"> </w:t>
      </w:r>
    </w:p>
    <w:p w14:paraId="6AC003E9" w14:textId="77777777" w:rsidR="000778C5" w:rsidRDefault="000778C5" w:rsidP="0018226B">
      <w:pPr>
        <w:pStyle w:val="Els-body-text"/>
        <w:jc w:val="center"/>
      </w:pPr>
      <w:r>
        <w:rPr>
          <w:noProof/>
        </w:rPr>
        <w:lastRenderedPageBreak/>
        <w:drawing>
          <wp:inline distT="0" distB="0" distL="0" distR="0" wp14:anchorId="65D80FB2" wp14:editId="752DA9D8">
            <wp:extent cx="1761482" cy="1567027"/>
            <wp:effectExtent l="0" t="0" r="0" b="0"/>
            <wp:docPr id="958950424" name="그림 1" descr="스크린샷, 어둠, 블랙, 라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50424" name="그림 1" descr="스크린샷, 어둠, 블랙, 라인이(가) 표시된 사진&#10;&#10;자동 생성된 설명"/>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50964"/>
                    <a:stretch/>
                  </pic:blipFill>
                  <pic:spPr bwMode="auto">
                    <a:xfrm>
                      <a:off x="0" y="0"/>
                      <a:ext cx="1764811" cy="1569989"/>
                    </a:xfrm>
                    <a:prstGeom prst="rect">
                      <a:avLst/>
                    </a:prstGeom>
                    <a:noFill/>
                    <a:ln>
                      <a:noFill/>
                    </a:ln>
                    <a:extLst>
                      <a:ext uri="{53640926-AAD7-44D8-BBD7-CCE9431645EC}">
                        <a14:shadowObscured xmlns:a14="http://schemas.microsoft.com/office/drawing/2010/main"/>
                      </a:ext>
                    </a:extLst>
                  </pic:spPr>
                </pic:pic>
              </a:graphicData>
            </a:graphic>
          </wp:inline>
        </w:drawing>
      </w:r>
    </w:p>
    <w:p w14:paraId="1CA1156F" w14:textId="48C90D4B" w:rsidR="000778C5" w:rsidRPr="000778C5" w:rsidRDefault="000778C5" w:rsidP="0018226B">
      <w:pPr>
        <w:pStyle w:val="a3"/>
        <w:jc w:val="both"/>
      </w:pPr>
      <w:r w:rsidRPr="0022356E">
        <w:rPr>
          <w:b/>
          <w:bCs/>
        </w:rPr>
        <w:t xml:space="preserve">Figure </w:t>
      </w:r>
      <w:r w:rsidRPr="0022356E">
        <w:rPr>
          <w:b/>
          <w:bCs/>
        </w:rPr>
        <w:fldChar w:fldCharType="begin"/>
      </w:r>
      <w:r w:rsidRPr="0022356E">
        <w:rPr>
          <w:b/>
          <w:bCs/>
        </w:rPr>
        <w:instrText xml:space="preserve"> SEQ Figure \* ARABIC </w:instrText>
      </w:r>
      <w:r w:rsidRPr="0022356E">
        <w:rPr>
          <w:b/>
          <w:bCs/>
        </w:rPr>
        <w:fldChar w:fldCharType="separate"/>
      </w:r>
      <w:r w:rsidRPr="0022356E">
        <w:rPr>
          <w:b/>
          <w:bCs/>
          <w:noProof/>
        </w:rPr>
        <w:t>3</w:t>
      </w:r>
      <w:r w:rsidRPr="0022356E">
        <w:rPr>
          <w:b/>
          <w:bCs/>
        </w:rPr>
        <w:fldChar w:fldCharType="end"/>
      </w:r>
      <w:r w:rsidRPr="0022356E">
        <w:rPr>
          <w:b/>
          <w:bCs/>
        </w:rPr>
        <w:t>.</w:t>
      </w:r>
      <w:r w:rsidRPr="0022356E">
        <w:t xml:space="preserve"> </w:t>
      </w:r>
      <w:r w:rsidRPr="00BE3ABB">
        <w:t xml:space="preserve">Comparison of model </w:t>
      </w:r>
      <w:r>
        <w:t>accuracy (MAE (%))</w:t>
      </w:r>
      <w:r w:rsidRPr="00BE3ABB">
        <w:t xml:space="preserve"> </w:t>
      </w:r>
      <w:r>
        <w:t>among the</w:t>
      </w:r>
      <w:r w:rsidRPr="00BE3ABB">
        <w:t xml:space="preserve"> dataset</w:t>
      </w:r>
      <w:r>
        <w:t xml:space="preserve">s </w:t>
      </w:r>
    </w:p>
    <w:p w14:paraId="50C89506" w14:textId="62A272DB" w:rsidR="0024157E" w:rsidRPr="007D60B9" w:rsidRDefault="00AD1BC8" w:rsidP="0018226B">
      <w:pPr>
        <w:jc w:val="both"/>
        <w:rPr>
          <w:lang w:eastAsia="ko-KR"/>
        </w:rPr>
      </w:pPr>
      <w:r w:rsidRPr="00AD1BC8">
        <w:rPr>
          <w:lang w:eastAsia="ko-KR"/>
        </w:rPr>
        <w:t>Regarding</w:t>
      </w:r>
      <w:r>
        <w:rPr>
          <w:lang w:eastAsia="ko-KR"/>
        </w:rPr>
        <w:t xml:space="preserve"> </w:t>
      </w:r>
      <w:r w:rsidR="00BA5031" w:rsidRPr="00F04AB7">
        <w:rPr>
          <w:i/>
          <w:iCs/>
        </w:rPr>
        <w:t>train</w:t>
      </w:r>
      <w:r w:rsidR="00BA5031" w:rsidRPr="00F04AB7">
        <w:t xml:space="preserve">, </w:t>
      </w:r>
      <w:r w:rsidR="00BA5031" w:rsidRPr="00F04AB7">
        <w:rPr>
          <w:i/>
          <w:iCs/>
        </w:rPr>
        <w:t>valid</w:t>
      </w:r>
      <w:r w:rsidR="00BA5031" w:rsidRPr="00F04AB7">
        <w:t xml:space="preserve">, and </w:t>
      </w:r>
      <w:r w:rsidR="00BA5031" w:rsidRPr="00F04AB7">
        <w:rPr>
          <w:i/>
          <w:iCs/>
        </w:rPr>
        <w:t>test</w:t>
      </w:r>
      <w:r w:rsidR="00BA5031" w:rsidRPr="00F04AB7">
        <w:t xml:space="preserve"> datasets</w:t>
      </w:r>
      <w:r w:rsidR="00BA5031">
        <w:t>, t</w:t>
      </w:r>
      <w:r w:rsidR="00EE0E1A" w:rsidRPr="00F04AB7">
        <w:t>he</w:t>
      </w:r>
      <w:r w:rsidR="00F04AB7" w:rsidRPr="00F04AB7">
        <w:t xml:space="preserve"> </w:t>
      </w:r>
      <w:r w:rsidR="00B12ACD" w:rsidRPr="00B12ACD">
        <w:t>narrow</w:t>
      </w:r>
      <w:r w:rsidR="00F04AB7" w:rsidRPr="00F04AB7">
        <w:t xml:space="preserve"> gap of MAEs </w:t>
      </w:r>
      <w:r w:rsidR="00B12ACD">
        <w:t>ac</w:t>
      </w:r>
      <w:r w:rsidR="00142A19">
        <w:t>ross</w:t>
      </w:r>
      <w:r w:rsidR="00BA5031">
        <w:t xml:space="preserve"> these datasets</w:t>
      </w:r>
      <w:r w:rsidR="00F04AB7" w:rsidRPr="00F04AB7">
        <w:t xml:space="preserve"> </w:t>
      </w:r>
      <w:r w:rsidR="005D0542">
        <w:t>suggest</w:t>
      </w:r>
      <w:r w:rsidR="00142A19" w:rsidRPr="00142A19">
        <w:t xml:space="preserve"> that all</w:t>
      </w:r>
      <w:r w:rsidR="00F04AB7" w:rsidRPr="00F04AB7">
        <w:t xml:space="preserve"> model</w:t>
      </w:r>
      <w:r w:rsidR="00F47190">
        <w:t>s</w:t>
      </w:r>
      <w:r w:rsidR="00F04AB7" w:rsidRPr="00F04AB7">
        <w:t xml:space="preserve"> </w:t>
      </w:r>
      <w:r w:rsidR="000D4D68" w:rsidRPr="000D4D68">
        <w:t>adequately generalize and resist overfitting.</w:t>
      </w:r>
      <w:r w:rsidR="005A3C5D">
        <w:rPr>
          <w:rFonts w:hint="eastAsia"/>
          <w:lang w:eastAsia="ko-KR"/>
        </w:rPr>
        <w:t xml:space="preserve"> </w:t>
      </w:r>
      <w:r w:rsidR="00E41F8D" w:rsidRPr="00E41F8D">
        <w:rPr>
          <w:lang w:eastAsia="ko-KR"/>
        </w:rPr>
        <w:t xml:space="preserve">However, </w:t>
      </w:r>
      <w:r w:rsidR="00E42AE7">
        <w:rPr>
          <w:lang w:eastAsia="ko-KR"/>
        </w:rPr>
        <w:t xml:space="preserve">the </w:t>
      </w:r>
      <w:r w:rsidR="00CD5367" w:rsidRPr="00CD5367">
        <w:rPr>
          <w:lang w:eastAsia="ko-KR"/>
        </w:rPr>
        <w:t>different pattern</w:t>
      </w:r>
      <w:r w:rsidR="009072D0">
        <w:rPr>
          <w:lang w:eastAsia="ko-KR"/>
        </w:rPr>
        <w:t xml:space="preserve"> </w:t>
      </w:r>
      <w:r w:rsidR="007E3960">
        <w:rPr>
          <w:lang w:eastAsia="ko-KR"/>
        </w:rPr>
        <w:t>is</w:t>
      </w:r>
      <w:r w:rsidR="009072D0">
        <w:rPr>
          <w:lang w:eastAsia="ko-KR"/>
        </w:rPr>
        <w:t xml:space="preserve"> </w:t>
      </w:r>
      <w:r w:rsidR="00E42AE7">
        <w:rPr>
          <w:lang w:eastAsia="ko-KR"/>
        </w:rPr>
        <w:t>exhibited in</w:t>
      </w:r>
      <w:r w:rsidR="004B4D1C" w:rsidRPr="004B4D1C">
        <w:rPr>
          <w:lang w:eastAsia="ko-KR"/>
        </w:rPr>
        <w:t xml:space="preserve"> the </w:t>
      </w:r>
      <w:r w:rsidR="004B4D1C" w:rsidRPr="004B4D1C">
        <w:rPr>
          <w:i/>
          <w:iCs/>
          <w:lang w:eastAsia="ko-KR"/>
        </w:rPr>
        <w:t>unseen</w:t>
      </w:r>
      <w:r w:rsidR="004B4D1C" w:rsidRPr="004B4D1C">
        <w:rPr>
          <w:lang w:eastAsia="ko-KR"/>
        </w:rPr>
        <w:t xml:space="preserve"> dataset.</w:t>
      </w:r>
      <w:r w:rsidR="00067EAA" w:rsidRPr="00067EAA">
        <w:rPr>
          <w:lang w:eastAsia="ko-KR"/>
        </w:rPr>
        <w:t xml:space="preserve"> </w:t>
      </w:r>
      <w:r w:rsidR="00E73288">
        <w:rPr>
          <w:lang w:eastAsia="ko-KR"/>
        </w:rPr>
        <w:t xml:space="preserve">A </w:t>
      </w:r>
      <w:r w:rsidR="00E41F8D" w:rsidRPr="00E41F8D">
        <w:rPr>
          <w:lang w:eastAsia="ko-KR"/>
        </w:rPr>
        <w:t xml:space="preserve">notable shift was observed in the </w:t>
      </w:r>
      <w:r w:rsidR="00E41F8D" w:rsidRPr="00E73288">
        <w:rPr>
          <w:i/>
          <w:iCs/>
          <w:lang w:eastAsia="ko-KR"/>
        </w:rPr>
        <w:t>unseen</w:t>
      </w:r>
      <w:r w:rsidR="00E41F8D" w:rsidRPr="00E41F8D">
        <w:rPr>
          <w:lang w:eastAsia="ko-KR"/>
        </w:rPr>
        <w:t xml:space="preserve"> dataset, where the performance of the XGB and ETR models was inferior compared to the ANN model.</w:t>
      </w:r>
      <w:r w:rsidR="00E41F8D">
        <w:rPr>
          <w:lang w:eastAsia="ko-KR"/>
        </w:rPr>
        <w:t xml:space="preserve"> </w:t>
      </w:r>
      <w:commentRangeEnd w:id="2"/>
      <w:r w:rsidR="00967525">
        <w:rPr>
          <w:rStyle w:val="ab"/>
        </w:rPr>
        <w:commentReference w:id="2"/>
      </w:r>
      <w:r w:rsidR="00FE5652" w:rsidRPr="00FE5652">
        <w:t>Specifically</w:t>
      </w:r>
      <w:r w:rsidR="00A63D43">
        <w:t>, t</w:t>
      </w:r>
      <w:r w:rsidR="00DB4052">
        <w:t xml:space="preserve">he </w:t>
      </w:r>
      <w:r w:rsidR="000E7A86" w:rsidRPr="00B77370">
        <w:t xml:space="preserve">XGB model display </w:t>
      </w:r>
      <w:r w:rsidR="00DB4052">
        <w:t xml:space="preserve">a MAE </w:t>
      </w:r>
      <w:r w:rsidR="00F9170E">
        <w:t xml:space="preserve">of </w:t>
      </w:r>
      <w:r w:rsidR="000E7A86" w:rsidRPr="00B77370">
        <w:t>approximately 4%</w:t>
      </w:r>
      <w:r w:rsidR="00F9170E">
        <w:t xml:space="preserve"> indicating the highest error</w:t>
      </w:r>
      <w:r w:rsidR="00874DA3" w:rsidRPr="00874DA3">
        <w:t>, and ETR model follows with a MAE of 3.7%</w:t>
      </w:r>
      <w:r w:rsidR="000E7A86" w:rsidRPr="00B77370">
        <w:t>.</w:t>
      </w:r>
      <w:r w:rsidR="000E7A86">
        <w:t xml:space="preserve"> </w:t>
      </w:r>
      <w:r w:rsidR="00874DA3" w:rsidRPr="00874DA3">
        <w:rPr>
          <w:lang w:eastAsia="ko-KR"/>
        </w:rPr>
        <w:t>This reversal in performance</w:t>
      </w:r>
      <w:r w:rsidR="00497E0A">
        <w:rPr>
          <w:lang w:eastAsia="ko-KR"/>
        </w:rPr>
        <w:t xml:space="preserve"> </w:t>
      </w:r>
      <w:r w:rsidR="00023611">
        <w:rPr>
          <w:lang w:eastAsia="ko-KR"/>
        </w:rPr>
        <w:t xml:space="preserve">for both XGB and ETR model </w:t>
      </w:r>
      <w:r w:rsidR="00ED13A7">
        <w:rPr>
          <w:lang w:eastAsia="ko-KR"/>
        </w:rPr>
        <w:t>can</w:t>
      </w:r>
      <w:r w:rsidR="00F23D6F">
        <w:rPr>
          <w:lang w:eastAsia="ko-KR"/>
        </w:rPr>
        <w:t xml:space="preserve"> </w:t>
      </w:r>
      <w:r w:rsidR="000E7A86" w:rsidRPr="00F15F7F">
        <w:rPr>
          <w:lang w:eastAsia="ko-KR"/>
        </w:rPr>
        <w:t xml:space="preserve">be attributed to the inherent traits of tree-based </w:t>
      </w:r>
      <w:r w:rsidR="000E7A86" w:rsidRPr="0021057D">
        <w:rPr>
          <w:lang w:eastAsia="ko-KR"/>
        </w:rPr>
        <w:t>algorithm</w:t>
      </w:r>
      <w:r w:rsidR="00A36F82" w:rsidRPr="0021057D">
        <w:rPr>
          <w:lang w:eastAsia="ko-KR"/>
        </w:rPr>
        <w:t xml:space="preserve"> of </w:t>
      </w:r>
      <w:r w:rsidR="000615E0">
        <w:rPr>
          <w:lang w:eastAsia="ko-KR"/>
        </w:rPr>
        <w:t xml:space="preserve">both </w:t>
      </w:r>
      <w:r w:rsidR="00A36F82">
        <w:rPr>
          <w:lang w:eastAsia="ko-KR"/>
        </w:rPr>
        <w:t>model</w:t>
      </w:r>
      <w:r w:rsidR="000615E0">
        <w:rPr>
          <w:lang w:eastAsia="ko-KR"/>
        </w:rPr>
        <w:t>s</w:t>
      </w:r>
      <w:r w:rsidR="00342580">
        <w:rPr>
          <w:lang w:eastAsia="ko-KR"/>
        </w:rPr>
        <w:t xml:space="preserve">, </w:t>
      </w:r>
      <w:r w:rsidR="00342580" w:rsidRPr="00342580">
        <w:rPr>
          <w:lang w:eastAsia="ko-KR"/>
        </w:rPr>
        <w:t xml:space="preserve">leading to higher accuracy on familiar </w:t>
      </w:r>
      <w:r w:rsidR="00342580" w:rsidRPr="006159AF">
        <w:rPr>
          <w:i/>
          <w:iCs/>
          <w:lang w:eastAsia="ko-KR"/>
        </w:rPr>
        <w:t>test</w:t>
      </w:r>
      <w:r w:rsidR="00342580" w:rsidRPr="00342580">
        <w:rPr>
          <w:lang w:eastAsia="ko-KR"/>
        </w:rPr>
        <w:t xml:space="preserve"> data but diminished performance on </w:t>
      </w:r>
      <w:r w:rsidR="00342580" w:rsidRPr="006159AF">
        <w:rPr>
          <w:i/>
          <w:iCs/>
          <w:lang w:eastAsia="ko-KR"/>
        </w:rPr>
        <w:t>unseen</w:t>
      </w:r>
      <w:r w:rsidR="00342580" w:rsidRPr="00342580">
        <w:rPr>
          <w:lang w:eastAsia="ko-KR"/>
        </w:rPr>
        <w:t xml:space="preserve"> data.</w:t>
      </w:r>
      <w:r w:rsidR="007378B6">
        <w:rPr>
          <w:lang w:eastAsia="ko-KR"/>
        </w:rPr>
        <w:t xml:space="preserve"> </w:t>
      </w:r>
      <w:r w:rsidR="006159AF" w:rsidRPr="006159AF">
        <w:rPr>
          <w:lang w:eastAsia="ko-KR"/>
        </w:rPr>
        <w:t xml:space="preserve">Conversely, </w:t>
      </w:r>
      <w:r w:rsidR="006159AF">
        <w:rPr>
          <w:lang w:eastAsia="ko-KR"/>
        </w:rPr>
        <w:t xml:space="preserve">the </w:t>
      </w:r>
      <w:r w:rsidR="007B5AC8" w:rsidRPr="00B77370">
        <w:t xml:space="preserve">ANN model </w:t>
      </w:r>
      <w:r w:rsidR="00E33491">
        <w:t xml:space="preserve">shows </w:t>
      </w:r>
      <w:r w:rsidR="00E33491" w:rsidRPr="001D34D9">
        <w:t xml:space="preserve">the lowest </w:t>
      </w:r>
      <w:r w:rsidR="0059725B" w:rsidRPr="0059725B">
        <w:t>more consistent results</w:t>
      </w:r>
      <w:r w:rsidR="00FA0A99">
        <w:t xml:space="preserve">, </w:t>
      </w:r>
      <w:r w:rsidR="00774A37">
        <w:t>maintain</w:t>
      </w:r>
      <w:r w:rsidR="00FA0A99">
        <w:t xml:space="preserve">ing </w:t>
      </w:r>
      <w:r w:rsidR="00FA0A99" w:rsidRPr="00FA0A99">
        <w:t>an MAE range of 2-3%</w:t>
      </w:r>
      <w:r w:rsidR="00EB335C">
        <w:t xml:space="preserve"> </w:t>
      </w:r>
      <w:r w:rsidR="00FA0A99" w:rsidRPr="001D34D9">
        <w:t xml:space="preserve">in the </w:t>
      </w:r>
      <w:r w:rsidR="00FA0A99" w:rsidRPr="0021057D">
        <w:rPr>
          <w:i/>
          <w:iCs/>
        </w:rPr>
        <w:t>unseen</w:t>
      </w:r>
      <w:r w:rsidR="00FA0A99" w:rsidRPr="001D34D9">
        <w:t xml:space="preserve"> dataset</w:t>
      </w:r>
      <w:r w:rsidR="00FA0A99">
        <w:t xml:space="preserve">. </w:t>
      </w:r>
      <w:r w:rsidR="00F80936">
        <w:t>T</w:t>
      </w:r>
      <w:r w:rsidR="00F15F7F" w:rsidRPr="00F15F7F">
        <w:rPr>
          <w:lang w:eastAsia="ko-KR"/>
        </w:rPr>
        <w:t>he</w:t>
      </w:r>
      <w:r w:rsidR="00AB7F95">
        <w:rPr>
          <w:lang w:eastAsia="ko-KR"/>
        </w:rPr>
        <w:t xml:space="preserve"> </w:t>
      </w:r>
      <w:r w:rsidR="00AB7F95" w:rsidRPr="00F15F7F">
        <w:rPr>
          <w:lang w:eastAsia="ko-KR"/>
        </w:rPr>
        <w:t xml:space="preserve">consistent </w:t>
      </w:r>
      <w:r w:rsidR="00A4691A">
        <w:rPr>
          <w:lang w:eastAsia="ko-KR"/>
        </w:rPr>
        <w:t>MAE</w:t>
      </w:r>
      <w:r w:rsidR="00AB7F95">
        <w:rPr>
          <w:lang w:eastAsia="ko-KR"/>
        </w:rPr>
        <w:t xml:space="preserve"> </w:t>
      </w:r>
      <w:r w:rsidR="00F15F7F" w:rsidRPr="00F15F7F">
        <w:rPr>
          <w:lang w:eastAsia="ko-KR"/>
        </w:rPr>
        <w:t>suggests</w:t>
      </w:r>
      <w:r w:rsidR="00FF6C52">
        <w:rPr>
          <w:lang w:eastAsia="ko-KR"/>
        </w:rPr>
        <w:t xml:space="preserve"> </w:t>
      </w:r>
      <w:r w:rsidR="009C5D57">
        <w:rPr>
          <w:lang w:eastAsia="ko-KR"/>
        </w:rPr>
        <w:t xml:space="preserve">that </w:t>
      </w:r>
      <w:r w:rsidR="00617E3B">
        <w:rPr>
          <w:lang w:eastAsia="ko-KR"/>
        </w:rPr>
        <w:t>the ANN model’s</w:t>
      </w:r>
      <w:r w:rsidR="00F80936" w:rsidRPr="005B0FB4">
        <w:rPr>
          <w:lang w:eastAsia="ko-KR"/>
        </w:rPr>
        <w:t xml:space="preserve"> superior </w:t>
      </w:r>
      <w:r w:rsidR="00C9646B" w:rsidRPr="005B0FB4">
        <w:rPr>
          <w:lang w:eastAsia="ko-KR"/>
        </w:rPr>
        <w:t xml:space="preserve">generalization </w:t>
      </w:r>
      <w:r w:rsidR="005B0FB4" w:rsidRPr="005B0FB4">
        <w:rPr>
          <w:lang w:eastAsia="ko-KR"/>
        </w:rPr>
        <w:t>capabilit</w:t>
      </w:r>
      <w:r w:rsidR="00C9646B">
        <w:rPr>
          <w:lang w:eastAsia="ko-KR"/>
        </w:rPr>
        <w:t>y</w:t>
      </w:r>
      <w:r w:rsidR="00F80936" w:rsidRPr="00F80936">
        <w:rPr>
          <w:lang w:eastAsia="ko-KR"/>
        </w:rPr>
        <w:t xml:space="preserve">, less influenced by the </w:t>
      </w:r>
      <w:r w:rsidR="00F80936" w:rsidRPr="0057010D">
        <w:rPr>
          <w:lang w:eastAsia="ko-KR"/>
        </w:rPr>
        <w:t>training data</w:t>
      </w:r>
      <w:r w:rsidR="00C9646B">
        <w:rPr>
          <w:lang w:eastAsia="ko-KR"/>
        </w:rPr>
        <w:t>.</w:t>
      </w:r>
      <w:r w:rsidR="00F45F0A">
        <w:rPr>
          <w:lang w:eastAsia="ko-KR"/>
        </w:rPr>
        <w:t xml:space="preserve"> </w:t>
      </w:r>
      <w:r w:rsidR="00C82E14">
        <w:rPr>
          <w:lang w:eastAsia="ko-KR"/>
        </w:rPr>
        <w:t>Th</w:t>
      </w:r>
      <w:r w:rsidR="007173FA">
        <w:rPr>
          <w:lang w:eastAsia="ko-KR"/>
        </w:rPr>
        <w:t>ese observations suggest</w:t>
      </w:r>
      <w:r w:rsidR="00C82E14">
        <w:rPr>
          <w:lang w:eastAsia="ko-KR"/>
        </w:rPr>
        <w:t xml:space="preserve"> </w:t>
      </w:r>
      <w:r w:rsidR="002A5322">
        <w:rPr>
          <w:lang w:eastAsia="ko-KR"/>
        </w:rPr>
        <w:t xml:space="preserve">two crucial points </w:t>
      </w:r>
      <w:r w:rsidR="00EA7B27">
        <w:rPr>
          <w:lang w:eastAsia="ko-KR"/>
        </w:rPr>
        <w:t>in modelling for chemical reaction systems</w:t>
      </w:r>
      <w:r w:rsidR="00D074D0">
        <w:rPr>
          <w:lang w:eastAsia="ko-KR"/>
        </w:rPr>
        <w:t xml:space="preserve"> where</w:t>
      </w:r>
      <w:r w:rsidR="00D074D0" w:rsidRPr="00D074D0">
        <w:rPr>
          <w:lang w:eastAsia="ko-KR"/>
        </w:rPr>
        <w:t xml:space="preserve"> the reliability and predictability of models </w:t>
      </w:r>
      <w:r w:rsidR="00430C44">
        <w:rPr>
          <w:lang w:eastAsia="ko-KR"/>
        </w:rPr>
        <w:t>are paramount</w:t>
      </w:r>
      <w:r w:rsidR="00C745A4">
        <w:rPr>
          <w:lang w:eastAsia="ko-KR"/>
        </w:rPr>
        <w:t xml:space="preserve">. The first point is </w:t>
      </w:r>
      <w:r w:rsidR="005B0FB4">
        <w:rPr>
          <w:lang w:eastAsia="ko-KR"/>
        </w:rPr>
        <w:t>the importance of</w:t>
      </w:r>
      <w:r w:rsidR="00617E3B">
        <w:rPr>
          <w:lang w:eastAsia="ko-KR"/>
        </w:rPr>
        <w:t xml:space="preserve"> not only</w:t>
      </w:r>
      <w:r w:rsidR="005B0FB4">
        <w:rPr>
          <w:lang w:eastAsia="ko-KR"/>
        </w:rPr>
        <w:t xml:space="preserve"> high accuracy </w:t>
      </w:r>
      <w:r w:rsidR="00617E3B">
        <w:rPr>
          <w:lang w:eastAsia="ko-KR"/>
        </w:rPr>
        <w:t>but also</w:t>
      </w:r>
      <w:r w:rsidR="005B0FB4">
        <w:rPr>
          <w:lang w:eastAsia="ko-KR"/>
        </w:rPr>
        <w:t xml:space="preserve"> generalizability</w:t>
      </w:r>
      <w:r w:rsidR="00EA7C9B">
        <w:rPr>
          <w:lang w:eastAsia="ko-KR"/>
        </w:rPr>
        <w:t xml:space="preserve"> for</w:t>
      </w:r>
      <w:r w:rsidR="003D29EE">
        <w:rPr>
          <w:lang w:eastAsia="ko-KR"/>
        </w:rPr>
        <w:t xml:space="preserve"> deploying of model</w:t>
      </w:r>
      <w:r w:rsidR="005B0FB4">
        <w:rPr>
          <w:lang w:eastAsia="ko-KR"/>
        </w:rPr>
        <w:t xml:space="preserve">. </w:t>
      </w:r>
      <w:r w:rsidR="00C745A4">
        <w:rPr>
          <w:rFonts w:hint="eastAsia"/>
          <w:lang w:eastAsia="ko-KR"/>
        </w:rPr>
        <w:t>T</w:t>
      </w:r>
      <w:r w:rsidR="00C745A4">
        <w:rPr>
          <w:lang w:eastAsia="ko-KR"/>
        </w:rPr>
        <w:t xml:space="preserve">he second point </w:t>
      </w:r>
      <w:r w:rsidR="005B0FB4">
        <w:rPr>
          <w:lang w:eastAsia="ko-KR"/>
        </w:rPr>
        <w:t xml:space="preserve">is </w:t>
      </w:r>
      <w:r w:rsidR="003D29EE">
        <w:rPr>
          <w:lang w:eastAsia="ko-KR"/>
        </w:rPr>
        <w:t xml:space="preserve">consideration of </w:t>
      </w:r>
      <w:r w:rsidR="00C13113">
        <w:rPr>
          <w:lang w:eastAsia="ko-KR"/>
        </w:rPr>
        <w:t>model</w:t>
      </w:r>
      <w:r w:rsidR="0006543E">
        <w:rPr>
          <w:lang w:eastAsia="ko-KR"/>
        </w:rPr>
        <w:t>’s characteristics</w:t>
      </w:r>
      <w:r w:rsidR="005B0FB4">
        <w:rPr>
          <w:lang w:eastAsia="ko-KR"/>
        </w:rPr>
        <w:t xml:space="preserve"> </w:t>
      </w:r>
      <w:r w:rsidR="0006543E">
        <w:rPr>
          <w:lang w:eastAsia="ko-KR"/>
        </w:rPr>
        <w:t>can be able to improve the model performance</w:t>
      </w:r>
      <w:r w:rsidR="00F11160">
        <w:rPr>
          <w:lang w:eastAsia="ko-KR"/>
        </w:rPr>
        <w:t>.</w:t>
      </w:r>
    </w:p>
    <w:tbl>
      <w:tblPr>
        <w:tblStyle w:val="af0"/>
        <w:tblpPr w:leftFromText="142" w:rightFromText="142" w:vertAnchor="text" w:horzAnchor="margin" w:tblpXSpec="right" w:tblpY="255"/>
        <w:tblOverlap w:val="never"/>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8"/>
        <w:gridCol w:w="28"/>
        <w:gridCol w:w="729"/>
        <w:gridCol w:w="730"/>
        <w:gridCol w:w="730"/>
        <w:gridCol w:w="731"/>
        <w:gridCol w:w="15"/>
        <w:gridCol w:w="659"/>
        <w:gridCol w:w="731"/>
        <w:gridCol w:w="731"/>
        <w:gridCol w:w="734"/>
      </w:tblGrid>
      <w:tr w:rsidR="0089216C" w:rsidRPr="0089216C" w14:paraId="5A60C8CA" w14:textId="77777777" w:rsidTr="00F11160">
        <w:trPr>
          <w:trHeight w:val="105"/>
        </w:trPr>
        <w:tc>
          <w:tcPr>
            <w:tcW w:w="5000" w:type="pct"/>
            <w:gridSpan w:val="11"/>
            <w:tcBorders>
              <w:top w:val="single" w:sz="4" w:space="0" w:color="auto"/>
              <w:bottom w:val="single" w:sz="4" w:space="0" w:color="auto"/>
            </w:tcBorders>
            <w:vAlign w:val="center"/>
          </w:tcPr>
          <w:p w14:paraId="71F836F2" w14:textId="310452FF" w:rsidR="0089216C" w:rsidRPr="0089216C" w:rsidRDefault="00291889" w:rsidP="0018226B">
            <w:pPr>
              <w:jc w:val="both"/>
              <w:rPr>
                <w:rFonts w:eastAsia="맑은 고딕"/>
                <w:color w:val="000000"/>
                <w:sz w:val="14"/>
                <w:szCs w:val="14"/>
                <w:lang w:eastAsia="ko-KR"/>
              </w:rPr>
            </w:pPr>
            <w:r>
              <w:rPr>
                <w:rFonts w:eastAsia="맑은 고딕"/>
                <w:color w:val="000000"/>
                <w:sz w:val="14"/>
                <w:szCs w:val="14"/>
                <w:lang w:eastAsia="ko-KR"/>
              </w:rPr>
              <w:t>R</w:t>
            </w:r>
            <w:r w:rsidRPr="00A729C3">
              <w:rPr>
                <w:rFonts w:eastAsia="맑은 고딕"/>
                <w:color w:val="000000"/>
                <w:sz w:val="14"/>
                <w:szCs w:val="14"/>
                <w:vertAlign w:val="superscript"/>
                <w:lang w:eastAsia="ko-KR"/>
              </w:rPr>
              <w:t>2</w:t>
            </w:r>
            <w:r>
              <w:rPr>
                <w:rFonts w:eastAsia="맑은 고딕"/>
                <w:color w:val="000000"/>
                <w:sz w:val="14"/>
                <w:szCs w:val="14"/>
                <w:vertAlign w:val="superscript"/>
                <w:lang w:eastAsia="ko-KR"/>
              </w:rPr>
              <w:t xml:space="preserve"> </w:t>
            </w:r>
            <w:r w:rsidRPr="0086233F">
              <w:rPr>
                <w:rFonts w:eastAsia="맑은 고딕"/>
                <w:color w:val="000000"/>
                <w:sz w:val="14"/>
                <w:szCs w:val="14"/>
                <w:lang w:eastAsia="ko-KR"/>
              </w:rPr>
              <w:t>gap between Case 2</w:t>
            </w:r>
            <w:r w:rsidR="0082591D">
              <w:rPr>
                <w:rFonts w:eastAsia="맑은 고딕"/>
                <w:color w:val="000000"/>
                <w:sz w:val="14"/>
                <w:szCs w:val="14"/>
                <w:lang w:eastAsia="ko-KR"/>
              </w:rPr>
              <w:t xml:space="preserve"> and </w:t>
            </w:r>
            <w:r w:rsidR="0082591D" w:rsidRPr="0086233F">
              <w:rPr>
                <w:rFonts w:eastAsia="맑은 고딕"/>
                <w:color w:val="000000"/>
                <w:sz w:val="14"/>
                <w:szCs w:val="14"/>
                <w:lang w:eastAsia="ko-KR"/>
              </w:rPr>
              <w:t xml:space="preserve"> Case 1 </w:t>
            </w:r>
            <w:r w:rsidR="0089216C" w:rsidRPr="0089216C">
              <w:rPr>
                <w:rFonts w:eastAsia="맑은 고딕"/>
                <w:color w:val="000000"/>
                <w:sz w:val="14"/>
                <w:szCs w:val="14"/>
                <w:lang w:eastAsia="ko-KR"/>
              </w:rPr>
              <w:t xml:space="preserve">in </w:t>
            </w:r>
            <w:r w:rsidR="0089216C" w:rsidRPr="0089216C">
              <w:rPr>
                <w:sz w:val="14"/>
                <w:szCs w:val="14"/>
              </w:rPr>
              <w:t>R</w:t>
            </w:r>
            <w:r w:rsidR="0089216C" w:rsidRPr="0089216C">
              <w:rPr>
                <w:sz w:val="14"/>
                <w:szCs w:val="14"/>
                <w:vertAlign w:val="superscript"/>
              </w:rPr>
              <w:t xml:space="preserve">2 </w:t>
            </w:r>
            <w:r w:rsidR="0089216C" w:rsidRPr="0089216C">
              <w:rPr>
                <w:sz w:val="14"/>
                <w:szCs w:val="14"/>
              </w:rPr>
              <w:t xml:space="preserve">of </w:t>
            </w:r>
            <w:r w:rsidR="0089216C" w:rsidRPr="0089216C">
              <w:rPr>
                <w:rFonts w:eastAsia="맑은 고딕"/>
                <w:color w:val="000000"/>
                <w:sz w:val="14"/>
                <w:szCs w:val="14"/>
                <w:lang w:eastAsia="ko-KR"/>
              </w:rPr>
              <w:t>ANN</w:t>
            </w:r>
            <w:r w:rsidR="0089216C" w:rsidRPr="0089216C">
              <w:rPr>
                <w:sz w:val="14"/>
                <w:szCs w:val="14"/>
              </w:rPr>
              <w:t xml:space="preserve"> model</w:t>
            </w:r>
          </w:p>
        </w:tc>
      </w:tr>
      <w:tr w:rsidR="0089216C" w:rsidRPr="0089216C" w14:paraId="4A16F0AC" w14:textId="77777777" w:rsidTr="00F11160">
        <w:trPr>
          <w:trHeight w:val="65"/>
        </w:trPr>
        <w:tc>
          <w:tcPr>
            <w:tcW w:w="539" w:type="pct"/>
            <w:tcBorders>
              <w:top w:val="single" w:sz="4" w:space="0" w:color="auto"/>
              <w:bottom w:val="single" w:sz="4" w:space="0" w:color="auto"/>
              <w:right w:val="nil"/>
            </w:tcBorders>
            <w:noWrap/>
            <w:vAlign w:val="center"/>
          </w:tcPr>
          <w:p w14:paraId="4E03D65B" w14:textId="77777777" w:rsidR="0089216C" w:rsidRPr="0089216C" w:rsidRDefault="0089216C" w:rsidP="0018226B">
            <w:pPr>
              <w:jc w:val="both"/>
              <w:rPr>
                <w:rFonts w:eastAsia="맑은 고딕"/>
                <w:color w:val="000000"/>
                <w:sz w:val="14"/>
                <w:szCs w:val="14"/>
              </w:rPr>
            </w:pPr>
          </w:p>
        </w:tc>
        <w:tc>
          <w:tcPr>
            <w:tcW w:w="2248" w:type="pct"/>
            <w:gridSpan w:val="6"/>
            <w:tcBorders>
              <w:top w:val="single" w:sz="4" w:space="0" w:color="auto"/>
              <w:left w:val="nil"/>
              <w:bottom w:val="single" w:sz="4" w:space="0" w:color="auto"/>
              <w:right w:val="nil"/>
            </w:tcBorders>
            <w:vAlign w:val="center"/>
          </w:tcPr>
          <w:p w14:paraId="04434D42" w14:textId="77777777" w:rsidR="0089216C" w:rsidRPr="0089216C" w:rsidRDefault="0089216C" w:rsidP="0018226B">
            <w:pPr>
              <w:jc w:val="both"/>
              <w:rPr>
                <w:rFonts w:eastAsia="맑은 고딕"/>
                <w:i/>
                <w:iCs/>
                <w:color w:val="000000"/>
                <w:sz w:val="14"/>
                <w:szCs w:val="14"/>
              </w:rPr>
            </w:pPr>
            <w:r w:rsidRPr="0089216C">
              <w:rPr>
                <w:rFonts w:eastAsia="맑은 고딕"/>
                <w:i/>
                <w:iCs/>
                <w:color w:val="000000"/>
                <w:sz w:val="14"/>
                <w:szCs w:val="14"/>
              </w:rPr>
              <w:t xml:space="preserve">Test </w:t>
            </w:r>
            <w:r w:rsidRPr="00A17709">
              <w:rPr>
                <w:rFonts w:eastAsia="맑은 고딕"/>
                <w:color w:val="000000"/>
                <w:sz w:val="14"/>
                <w:szCs w:val="14"/>
              </w:rPr>
              <w:t>data</w:t>
            </w:r>
          </w:p>
        </w:tc>
        <w:tc>
          <w:tcPr>
            <w:tcW w:w="2214" w:type="pct"/>
            <w:gridSpan w:val="4"/>
            <w:tcBorders>
              <w:top w:val="single" w:sz="4" w:space="0" w:color="auto"/>
              <w:left w:val="nil"/>
              <w:bottom w:val="single" w:sz="4" w:space="0" w:color="auto"/>
            </w:tcBorders>
            <w:vAlign w:val="center"/>
          </w:tcPr>
          <w:p w14:paraId="24F79B8B" w14:textId="77777777" w:rsidR="0089216C" w:rsidRPr="0089216C" w:rsidRDefault="0089216C" w:rsidP="0018226B">
            <w:pPr>
              <w:jc w:val="both"/>
              <w:rPr>
                <w:rFonts w:eastAsia="맑은 고딕"/>
                <w:i/>
                <w:iCs/>
                <w:color w:val="000000"/>
                <w:sz w:val="14"/>
                <w:szCs w:val="14"/>
              </w:rPr>
            </w:pPr>
            <w:r w:rsidRPr="0089216C">
              <w:rPr>
                <w:rFonts w:eastAsia="맑은 고딕"/>
                <w:i/>
                <w:iCs/>
                <w:color w:val="000000"/>
                <w:sz w:val="14"/>
                <w:szCs w:val="14"/>
              </w:rPr>
              <w:t>Unseen</w:t>
            </w:r>
            <w:r w:rsidRPr="00BC476D">
              <w:rPr>
                <w:rFonts w:eastAsia="맑은 고딕"/>
                <w:color w:val="000000"/>
                <w:sz w:val="14"/>
                <w:szCs w:val="14"/>
              </w:rPr>
              <w:t xml:space="preserve"> data</w:t>
            </w:r>
          </w:p>
        </w:tc>
      </w:tr>
      <w:tr w:rsidR="00BD3CAB" w:rsidRPr="0089216C" w14:paraId="1898D45E" w14:textId="77777777" w:rsidTr="00F11160">
        <w:trPr>
          <w:trHeight w:val="330"/>
        </w:trPr>
        <w:tc>
          <w:tcPr>
            <w:tcW w:w="551" w:type="pct"/>
            <w:gridSpan w:val="2"/>
            <w:tcBorders>
              <w:top w:val="single" w:sz="4" w:space="0" w:color="auto"/>
              <w:bottom w:val="single" w:sz="4" w:space="0" w:color="auto"/>
              <w:right w:val="nil"/>
            </w:tcBorders>
            <w:noWrap/>
            <w:vAlign w:val="center"/>
          </w:tcPr>
          <w:p w14:paraId="42162E0F" w14:textId="77777777" w:rsidR="008468EF" w:rsidRDefault="0089216C" w:rsidP="0018226B">
            <w:pPr>
              <w:jc w:val="both"/>
              <w:rPr>
                <w:rFonts w:eastAsia="맑은 고딕"/>
                <w:color w:val="000000"/>
                <w:sz w:val="14"/>
                <w:szCs w:val="14"/>
              </w:rPr>
            </w:pPr>
            <w:r w:rsidRPr="0089216C">
              <w:rPr>
                <w:rFonts w:eastAsia="맑은 고딕"/>
                <w:color w:val="000000"/>
                <w:sz w:val="14"/>
                <w:szCs w:val="14"/>
              </w:rPr>
              <w:t>Range of target</w:t>
            </w:r>
          </w:p>
          <w:p w14:paraId="5F980BE0" w14:textId="0DF0C1AE" w:rsidR="0089216C" w:rsidRPr="0089216C" w:rsidRDefault="0089216C" w:rsidP="0018226B">
            <w:pPr>
              <w:jc w:val="both"/>
              <w:rPr>
                <w:rFonts w:eastAsia="맑은 고딕"/>
                <w:color w:val="000000"/>
                <w:sz w:val="14"/>
                <w:szCs w:val="14"/>
                <w:vertAlign w:val="subscript"/>
              </w:rPr>
            </w:pPr>
            <w:r w:rsidRPr="0089216C">
              <w:rPr>
                <w:rFonts w:eastAsia="맑은 고딕"/>
                <w:color w:val="000000"/>
                <w:sz w:val="14"/>
                <w:szCs w:val="14"/>
                <w:lang w:eastAsia="ko-KR"/>
              </w:rPr>
              <w:t xml:space="preserve">in </w:t>
            </w:r>
            <w:r w:rsidR="00BD3CAB">
              <w:rPr>
                <w:rFonts w:eastAsia="맑은 고딕"/>
                <w:color w:val="000000"/>
                <w:sz w:val="14"/>
                <w:szCs w:val="14"/>
                <w:lang w:eastAsia="ko-KR"/>
              </w:rPr>
              <w:t>data of X</w:t>
            </w:r>
            <w:r w:rsidR="00BD3CAB" w:rsidRPr="00BD3CAB">
              <w:rPr>
                <w:rFonts w:eastAsia="맑은 고딕"/>
                <w:color w:val="000000"/>
                <w:sz w:val="14"/>
                <w:szCs w:val="14"/>
                <w:vertAlign w:val="subscript"/>
                <w:lang w:eastAsia="ko-KR"/>
              </w:rPr>
              <w:t>CH4</w:t>
            </w:r>
            <w:r w:rsidR="00BD3CAB">
              <w:rPr>
                <w:rFonts w:eastAsia="맑은 고딕"/>
                <w:color w:val="000000"/>
                <w:sz w:val="14"/>
                <w:szCs w:val="14"/>
                <w:lang w:eastAsia="ko-KR"/>
              </w:rPr>
              <w:t xml:space="preserve"> (%)</w:t>
            </w:r>
          </w:p>
        </w:tc>
        <w:tc>
          <w:tcPr>
            <w:tcW w:w="555" w:type="pct"/>
            <w:tcBorders>
              <w:top w:val="single" w:sz="4" w:space="0" w:color="auto"/>
              <w:left w:val="nil"/>
              <w:bottom w:val="single" w:sz="4" w:space="0" w:color="auto"/>
              <w:right w:val="nil"/>
            </w:tcBorders>
            <w:vAlign w:val="center"/>
          </w:tcPr>
          <w:p w14:paraId="670C6C03" w14:textId="676BB4E7" w:rsidR="0089216C" w:rsidRPr="0089216C" w:rsidRDefault="0089216C" w:rsidP="0018226B">
            <w:pPr>
              <w:jc w:val="both"/>
              <w:rPr>
                <w:rFonts w:eastAsia="맑은 고딕"/>
                <w:color w:val="000000"/>
                <w:sz w:val="14"/>
                <w:szCs w:val="14"/>
              </w:rPr>
            </w:pPr>
            <w:r w:rsidRPr="0089216C">
              <w:rPr>
                <w:rFonts w:eastAsia="맑은 고딕"/>
                <w:color w:val="000000"/>
                <w:sz w:val="14"/>
                <w:szCs w:val="14"/>
              </w:rPr>
              <w:t>Data density (%)</w:t>
            </w:r>
          </w:p>
        </w:tc>
        <w:tc>
          <w:tcPr>
            <w:tcW w:w="556" w:type="pct"/>
            <w:tcBorders>
              <w:top w:val="single" w:sz="4" w:space="0" w:color="auto"/>
              <w:left w:val="nil"/>
              <w:bottom w:val="single" w:sz="4" w:space="0" w:color="auto"/>
              <w:right w:val="nil"/>
            </w:tcBorders>
            <w:noWrap/>
            <w:vAlign w:val="center"/>
            <w:hideMark/>
          </w:tcPr>
          <w:p w14:paraId="62988E8C" w14:textId="77777777" w:rsidR="0089216C" w:rsidRPr="0089216C" w:rsidRDefault="0089216C" w:rsidP="0018226B">
            <w:pPr>
              <w:jc w:val="both"/>
              <w:rPr>
                <w:rFonts w:eastAsia="맑은 고딕"/>
                <w:color w:val="000000"/>
                <w:sz w:val="14"/>
                <w:szCs w:val="14"/>
                <w:lang w:eastAsia="ko-KR"/>
              </w:rPr>
            </w:pPr>
            <w:r w:rsidRPr="0089216C">
              <w:rPr>
                <w:rFonts w:eastAsia="맑은 고딕"/>
                <w:color w:val="000000"/>
                <w:sz w:val="14"/>
                <w:szCs w:val="14"/>
                <w:lang w:eastAsia="ko-KR"/>
              </w:rPr>
              <w:t>Case 1</w:t>
            </w:r>
          </w:p>
        </w:tc>
        <w:tc>
          <w:tcPr>
            <w:tcW w:w="556" w:type="pct"/>
            <w:tcBorders>
              <w:top w:val="single" w:sz="4" w:space="0" w:color="auto"/>
              <w:left w:val="nil"/>
              <w:bottom w:val="single" w:sz="4" w:space="0" w:color="auto"/>
              <w:right w:val="nil"/>
            </w:tcBorders>
            <w:noWrap/>
            <w:vAlign w:val="center"/>
            <w:hideMark/>
          </w:tcPr>
          <w:p w14:paraId="11A17A70" w14:textId="77777777" w:rsidR="0089216C" w:rsidRPr="0089216C" w:rsidRDefault="0089216C" w:rsidP="0018226B">
            <w:pPr>
              <w:jc w:val="both"/>
              <w:rPr>
                <w:rFonts w:eastAsia="맑은 고딕"/>
                <w:color w:val="000000"/>
                <w:sz w:val="14"/>
                <w:szCs w:val="14"/>
              </w:rPr>
            </w:pPr>
            <w:r w:rsidRPr="0089216C">
              <w:rPr>
                <w:rFonts w:eastAsia="맑은 고딕"/>
                <w:color w:val="000000"/>
                <w:sz w:val="14"/>
                <w:szCs w:val="14"/>
              </w:rPr>
              <w:t>Case 2</w:t>
            </w:r>
          </w:p>
        </w:tc>
        <w:tc>
          <w:tcPr>
            <w:tcW w:w="556" w:type="pct"/>
            <w:tcBorders>
              <w:top w:val="single" w:sz="4" w:space="0" w:color="auto"/>
              <w:left w:val="nil"/>
              <w:bottom w:val="single" w:sz="4" w:space="0" w:color="auto"/>
              <w:right w:val="nil"/>
            </w:tcBorders>
            <w:vAlign w:val="center"/>
          </w:tcPr>
          <w:p w14:paraId="7AE2CB8A" w14:textId="47E9E6ED" w:rsidR="0089216C" w:rsidRPr="0086233F" w:rsidRDefault="0086233F" w:rsidP="0018226B">
            <w:pPr>
              <w:jc w:val="both"/>
              <w:rPr>
                <w:rFonts w:eastAsia="맑은 고딕"/>
                <w:color w:val="000000"/>
                <w:sz w:val="14"/>
                <w:szCs w:val="14"/>
                <w:lang w:eastAsia="ko-KR"/>
              </w:rPr>
            </w:pPr>
            <w:r>
              <w:rPr>
                <w:rFonts w:ascii="맑은 고딕" w:eastAsia="맑은 고딕" w:hAnsi="맑은 고딕" w:hint="eastAsia"/>
                <w:color w:val="000000"/>
                <w:sz w:val="14"/>
                <w:szCs w:val="14"/>
                <w:lang w:eastAsia="ko-KR"/>
              </w:rPr>
              <w:t>Δ</w:t>
            </w:r>
            <w:r w:rsidR="00291889" w:rsidRPr="0086233F">
              <w:rPr>
                <w:rFonts w:eastAsia="맑은 고딕" w:hint="eastAsia"/>
                <w:color w:val="000000"/>
                <w:sz w:val="14"/>
                <w:szCs w:val="14"/>
                <w:lang w:eastAsia="ko-KR"/>
              </w:rPr>
              <w:t>R</w:t>
            </w:r>
            <w:r w:rsidR="00291889" w:rsidRPr="0086233F">
              <w:rPr>
                <w:rFonts w:eastAsia="맑은 고딕"/>
                <w:color w:val="000000"/>
                <w:sz w:val="14"/>
                <w:szCs w:val="14"/>
                <w:vertAlign w:val="superscript"/>
                <w:lang w:eastAsia="ko-KR"/>
              </w:rPr>
              <w:t>2</w:t>
            </w:r>
          </w:p>
        </w:tc>
        <w:tc>
          <w:tcPr>
            <w:tcW w:w="556" w:type="pct"/>
            <w:gridSpan w:val="2"/>
            <w:tcBorders>
              <w:top w:val="single" w:sz="4" w:space="0" w:color="auto"/>
              <w:left w:val="nil"/>
              <w:bottom w:val="single" w:sz="4" w:space="0" w:color="auto"/>
              <w:right w:val="nil"/>
            </w:tcBorders>
            <w:vAlign w:val="center"/>
          </w:tcPr>
          <w:p w14:paraId="69A75774" w14:textId="13DED7F8" w:rsidR="0089216C" w:rsidRPr="0089216C" w:rsidRDefault="0089216C" w:rsidP="0018226B">
            <w:pPr>
              <w:jc w:val="both"/>
              <w:rPr>
                <w:rFonts w:eastAsia="맑은 고딕"/>
                <w:color w:val="000000"/>
                <w:sz w:val="14"/>
                <w:szCs w:val="14"/>
              </w:rPr>
            </w:pPr>
            <w:r w:rsidRPr="0089216C">
              <w:rPr>
                <w:rFonts w:eastAsia="맑은 고딕"/>
                <w:color w:val="000000"/>
                <w:sz w:val="14"/>
                <w:szCs w:val="14"/>
              </w:rPr>
              <w:t>Data density (%)</w:t>
            </w:r>
          </w:p>
        </w:tc>
        <w:tc>
          <w:tcPr>
            <w:tcW w:w="556" w:type="pct"/>
            <w:tcBorders>
              <w:top w:val="single" w:sz="4" w:space="0" w:color="auto"/>
              <w:left w:val="nil"/>
              <w:bottom w:val="single" w:sz="4" w:space="0" w:color="auto"/>
              <w:right w:val="nil"/>
            </w:tcBorders>
            <w:vAlign w:val="center"/>
          </w:tcPr>
          <w:p w14:paraId="53D2F3C0" w14:textId="77777777" w:rsidR="0089216C" w:rsidRPr="0089216C" w:rsidRDefault="0089216C" w:rsidP="0018226B">
            <w:pPr>
              <w:jc w:val="both"/>
              <w:rPr>
                <w:rFonts w:eastAsia="맑은 고딕"/>
                <w:color w:val="000000"/>
                <w:sz w:val="14"/>
                <w:szCs w:val="14"/>
              </w:rPr>
            </w:pPr>
            <w:r w:rsidRPr="0089216C">
              <w:rPr>
                <w:rFonts w:eastAsia="맑은 고딕"/>
                <w:color w:val="000000"/>
                <w:sz w:val="14"/>
                <w:szCs w:val="14"/>
              </w:rPr>
              <w:t>Case 1</w:t>
            </w:r>
          </w:p>
        </w:tc>
        <w:tc>
          <w:tcPr>
            <w:tcW w:w="556" w:type="pct"/>
            <w:tcBorders>
              <w:top w:val="single" w:sz="4" w:space="0" w:color="auto"/>
              <w:left w:val="nil"/>
              <w:bottom w:val="single" w:sz="4" w:space="0" w:color="auto"/>
            </w:tcBorders>
            <w:vAlign w:val="center"/>
          </w:tcPr>
          <w:p w14:paraId="5EDDFB31" w14:textId="77777777" w:rsidR="0089216C" w:rsidRPr="0089216C" w:rsidRDefault="0089216C" w:rsidP="0018226B">
            <w:pPr>
              <w:jc w:val="both"/>
              <w:rPr>
                <w:rFonts w:eastAsia="맑은 고딕"/>
                <w:color w:val="000000"/>
                <w:sz w:val="14"/>
                <w:szCs w:val="14"/>
                <w:lang w:eastAsia="ko-KR"/>
              </w:rPr>
            </w:pPr>
            <w:r w:rsidRPr="0089216C">
              <w:rPr>
                <w:rFonts w:eastAsia="맑은 고딕"/>
                <w:color w:val="000000"/>
                <w:sz w:val="14"/>
                <w:szCs w:val="14"/>
                <w:lang w:eastAsia="ko-KR"/>
              </w:rPr>
              <w:t>Case 2</w:t>
            </w:r>
          </w:p>
        </w:tc>
        <w:tc>
          <w:tcPr>
            <w:tcW w:w="557" w:type="pct"/>
            <w:tcBorders>
              <w:top w:val="single" w:sz="4" w:space="0" w:color="auto"/>
              <w:left w:val="nil"/>
              <w:bottom w:val="single" w:sz="4" w:space="0" w:color="auto"/>
            </w:tcBorders>
            <w:vAlign w:val="center"/>
          </w:tcPr>
          <w:p w14:paraId="04FA7CF7" w14:textId="03D016F2" w:rsidR="0089216C" w:rsidRPr="0089216C" w:rsidRDefault="0086233F" w:rsidP="0018226B">
            <w:pPr>
              <w:jc w:val="both"/>
              <w:rPr>
                <w:rFonts w:eastAsia="맑은 고딕"/>
                <w:color w:val="000000"/>
                <w:sz w:val="14"/>
                <w:szCs w:val="14"/>
                <w:lang w:eastAsia="ko-KR"/>
              </w:rPr>
            </w:pPr>
            <w:r>
              <w:rPr>
                <w:rFonts w:ascii="맑은 고딕" w:eastAsia="맑은 고딕" w:hAnsi="맑은 고딕" w:hint="eastAsia"/>
                <w:color w:val="000000"/>
                <w:sz w:val="14"/>
                <w:szCs w:val="14"/>
                <w:lang w:eastAsia="ko-KR"/>
              </w:rPr>
              <w:t>Δ</w:t>
            </w:r>
            <w:r w:rsidRPr="0086233F">
              <w:rPr>
                <w:rFonts w:eastAsia="맑은 고딕" w:hint="eastAsia"/>
                <w:color w:val="000000"/>
                <w:sz w:val="14"/>
                <w:szCs w:val="14"/>
                <w:lang w:eastAsia="ko-KR"/>
              </w:rPr>
              <w:t>R</w:t>
            </w:r>
            <w:r w:rsidRPr="0086233F">
              <w:rPr>
                <w:rFonts w:eastAsia="맑은 고딕"/>
                <w:color w:val="000000"/>
                <w:sz w:val="14"/>
                <w:szCs w:val="14"/>
                <w:vertAlign w:val="superscript"/>
                <w:lang w:eastAsia="ko-KR"/>
              </w:rPr>
              <w:t>2</w:t>
            </w:r>
          </w:p>
        </w:tc>
      </w:tr>
      <w:tr w:rsidR="00BD3CAB" w:rsidRPr="0089216C" w14:paraId="3E43B2DF" w14:textId="77777777" w:rsidTr="00F11160">
        <w:trPr>
          <w:trHeight w:val="216"/>
        </w:trPr>
        <w:tc>
          <w:tcPr>
            <w:tcW w:w="551" w:type="pct"/>
            <w:gridSpan w:val="2"/>
            <w:tcBorders>
              <w:top w:val="single" w:sz="4" w:space="0" w:color="auto"/>
              <w:bottom w:val="single" w:sz="4" w:space="0" w:color="auto"/>
              <w:right w:val="nil"/>
            </w:tcBorders>
            <w:noWrap/>
            <w:vAlign w:val="center"/>
          </w:tcPr>
          <w:p w14:paraId="3A17DC50" w14:textId="4E9D7D92" w:rsidR="002E75D7" w:rsidRPr="0089216C" w:rsidRDefault="00BD3CAB" w:rsidP="0018226B">
            <w:pPr>
              <w:jc w:val="both"/>
              <w:rPr>
                <w:rFonts w:eastAsia="맑은 고딕"/>
                <w:color w:val="000000"/>
                <w:sz w:val="14"/>
                <w:szCs w:val="14"/>
                <w:lang w:eastAsia="ko-KR"/>
              </w:rPr>
            </w:pPr>
            <w:r>
              <w:rPr>
                <w:rFonts w:eastAsia="맑은 고딕" w:hint="eastAsia"/>
                <w:color w:val="000000"/>
                <w:sz w:val="14"/>
                <w:szCs w:val="14"/>
                <w:lang w:eastAsia="ko-KR"/>
              </w:rPr>
              <w:t>0</w:t>
            </w:r>
            <w:r>
              <w:rPr>
                <w:rFonts w:eastAsia="맑은 고딕"/>
                <w:color w:val="000000"/>
                <w:sz w:val="14"/>
                <w:szCs w:val="14"/>
                <w:lang w:eastAsia="ko-KR"/>
              </w:rPr>
              <w:t xml:space="preserve"> ~ 100</w:t>
            </w:r>
          </w:p>
        </w:tc>
        <w:tc>
          <w:tcPr>
            <w:tcW w:w="555" w:type="pct"/>
            <w:tcBorders>
              <w:top w:val="single" w:sz="4" w:space="0" w:color="auto"/>
              <w:left w:val="nil"/>
              <w:bottom w:val="single" w:sz="4" w:space="0" w:color="auto"/>
              <w:right w:val="nil"/>
            </w:tcBorders>
            <w:vAlign w:val="center"/>
          </w:tcPr>
          <w:p w14:paraId="406BAB73" w14:textId="77777777" w:rsidR="0089216C" w:rsidRPr="0089216C" w:rsidRDefault="0089216C" w:rsidP="0018226B">
            <w:pPr>
              <w:jc w:val="both"/>
              <w:rPr>
                <w:rFonts w:eastAsia="맑은 고딕"/>
                <w:color w:val="000000"/>
                <w:sz w:val="14"/>
                <w:szCs w:val="14"/>
              </w:rPr>
            </w:pPr>
            <w:r w:rsidRPr="0089216C">
              <w:rPr>
                <w:rFonts w:hint="eastAsia"/>
                <w:sz w:val="14"/>
                <w:szCs w:val="14"/>
                <w:lang w:eastAsia="ko-KR"/>
              </w:rPr>
              <w:t>1</w:t>
            </w:r>
            <w:r w:rsidRPr="0089216C">
              <w:rPr>
                <w:sz w:val="14"/>
                <w:szCs w:val="14"/>
                <w:lang w:eastAsia="ko-KR"/>
              </w:rPr>
              <w:t>00</w:t>
            </w:r>
          </w:p>
        </w:tc>
        <w:tc>
          <w:tcPr>
            <w:tcW w:w="556" w:type="pct"/>
            <w:tcBorders>
              <w:top w:val="single" w:sz="4" w:space="0" w:color="auto"/>
              <w:left w:val="nil"/>
              <w:bottom w:val="single" w:sz="4" w:space="0" w:color="auto"/>
              <w:right w:val="nil"/>
            </w:tcBorders>
            <w:noWrap/>
            <w:vAlign w:val="center"/>
          </w:tcPr>
          <w:p w14:paraId="7D9D3211" w14:textId="77777777" w:rsidR="0089216C" w:rsidRPr="0089216C" w:rsidRDefault="0089216C" w:rsidP="0018226B">
            <w:pPr>
              <w:jc w:val="both"/>
              <w:rPr>
                <w:rFonts w:eastAsia="맑은 고딕"/>
                <w:color w:val="000000"/>
                <w:sz w:val="14"/>
                <w:szCs w:val="14"/>
                <w:lang w:eastAsia="ko-KR"/>
              </w:rPr>
            </w:pPr>
            <w:r w:rsidRPr="0089216C">
              <w:rPr>
                <w:sz w:val="14"/>
                <w:szCs w:val="14"/>
              </w:rPr>
              <w:t>0.98</w:t>
            </w:r>
          </w:p>
        </w:tc>
        <w:tc>
          <w:tcPr>
            <w:tcW w:w="556" w:type="pct"/>
            <w:tcBorders>
              <w:top w:val="single" w:sz="4" w:space="0" w:color="auto"/>
              <w:left w:val="nil"/>
              <w:bottom w:val="single" w:sz="4" w:space="0" w:color="auto"/>
              <w:right w:val="nil"/>
            </w:tcBorders>
            <w:noWrap/>
            <w:vAlign w:val="center"/>
          </w:tcPr>
          <w:p w14:paraId="1296A778" w14:textId="77777777" w:rsidR="0089216C" w:rsidRPr="0089216C" w:rsidRDefault="0089216C" w:rsidP="0018226B">
            <w:pPr>
              <w:jc w:val="both"/>
              <w:rPr>
                <w:rFonts w:eastAsia="맑은 고딕"/>
                <w:color w:val="000000"/>
                <w:sz w:val="14"/>
                <w:szCs w:val="14"/>
              </w:rPr>
            </w:pPr>
            <w:r w:rsidRPr="0089216C">
              <w:rPr>
                <w:sz w:val="14"/>
                <w:szCs w:val="14"/>
              </w:rPr>
              <w:t>0.99</w:t>
            </w:r>
          </w:p>
        </w:tc>
        <w:tc>
          <w:tcPr>
            <w:tcW w:w="556" w:type="pct"/>
            <w:tcBorders>
              <w:top w:val="single" w:sz="4" w:space="0" w:color="auto"/>
              <w:left w:val="nil"/>
              <w:bottom w:val="single" w:sz="4" w:space="0" w:color="auto"/>
              <w:right w:val="nil"/>
            </w:tcBorders>
            <w:vAlign w:val="center"/>
          </w:tcPr>
          <w:p w14:paraId="38A372A6" w14:textId="77777777" w:rsidR="0089216C" w:rsidRPr="0089216C" w:rsidRDefault="0089216C" w:rsidP="0018226B">
            <w:pPr>
              <w:jc w:val="both"/>
              <w:rPr>
                <w:rFonts w:eastAsia="맑은 고딕"/>
                <w:color w:val="000000"/>
                <w:sz w:val="14"/>
                <w:szCs w:val="14"/>
                <w:lang w:eastAsia="ko-KR"/>
              </w:rPr>
            </w:pPr>
            <w:r w:rsidRPr="0089216C">
              <w:rPr>
                <w:sz w:val="14"/>
                <w:szCs w:val="14"/>
              </w:rPr>
              <w:t>0.01</w:t>
            </w:r>
          </w:p>
        </w:tc>
        <w:tc>
          <w:tcPr>
            <w:tcW w:w="556" w:type="pct"/>
            <w:gridSpan w:val="2"/>
            <w:tcBorders>
              <w:top w:val="single" w:sz="4" w:space="0" w:color="auto"/>
              <w:left w:val="nil"/>
              <w:bottom w:val="single" w:sz="4" w:space="0" w:color="auto"/>
              <w:right w:val="nil"/>
            </w:tcBorders>
            <w:vAlign w:val="center"/>
          </w:tcPr>
          <w:p w14:paraId="71720BCA" w14:textId="77777777" w:rsidR="0089216C" w:rsidRPr="0089216C" w:rsidRDefault="0089216C" w:rsidP="0018226B">
            <w:pPr>
              <w:jc w:val="both"/>
              <w:rPr>
                <w:rFonts w:eastAsia="맑은 고딕"/>
                <w:color w:val="000000"/>
                <w:sz w:val="14"/>
                <w:szCs w:val="14"/>
              </w:rPr>
            </w:pPr>
            <w:r w:rsidRPr="0089216C">
              <w:rPr>
                <w:rFonts w:hint="eastAsia"/>
                <w:sz w:val="14"/>
                <w:szCs w:val="14"/>
                <w:lang w:eastAsia="ko-KR"/>
              </w:rPr>
              <w:t>1</w:t>
            </w:r>
            <w:r w:rsidRPr="0089216C">
              <w:rPr>
                <w:sz w:val="14"/>
                <w:szCs w:val="14"/>
                <w:lang w:eastAsia="ko-KR"/>
              </w:rPr>
              <w:t>00</w:t>
            </w:r>
          </w:p>
        </w:tc>
        <w:tc>
          <w:tcPr>
            <w:tcW w:w="556" w:type="pct"/>
            <w:tcBorders>
              <w:top w:val="single" w:sz="4" w:space="0" w:color="auto"/>
              <w:left w:val="nil"/>
              <w:bottom w:val="single" w:sz="4" w:space="0" w:color="auto"/>
              <w:right w:val="nil"/>
            </w:tcBorders>
            <w:vAlign w:val="center"/>
          </w:tcPr>
          <w:p w14:paraId="3F3B3B25" w14:textId="77777777" w:rsidR="0089216C" w:rsidRPr="0089216C" w:rsidRDefault="0089216C" w:rsidP="0018226B">
            <w:pPr>
              <w:jc w:val="both"/>
              <w:rPr>
                <w:rFonts w:eastAsia="맑은 고딕"/>
                <w:color w:val="000000"/>
                <w:sz w:val="14"/>
                <w:szCs w:val="14"/>
              </w:rPr>
            </w:pPr>
            <w:r w:rsidRPr="0089216C">
              <w:rPr>
                <w:sz w:val="14"/>
                <w:szCs w:val="14"/>
              </w:rPr>
              <w:t>0.98</w:t>
            </w:r>
          </w:p>
        </w:tc>
        <w:tc>
          <w:tcPr>
            <w:tcW w:w="556" w:type="pct"/>
            <w:tcBorders>
              <w:top w:val="single" w:sz="4" w:space="0" w:color="auto"/>
              <w:left w:val="nil"/>
              <w:bottom w:val="single" w:sz="4" w:space="0" w:color="auto"/>
            </w:tcBorders>
            <w:vAlign w:val="center"/>
          </w:tcPr>
          <w:p w14:paraId="5E58D088" w14:textId="77777777" w:rsidR="0089216C" w:rsidRPr="0089216C" w:rsidRDefault="0089216C" w:rsidP="0018226B">
            <w:pPr>
              <w:jc w:val="both"/>
              <w:rPr>
                <w:rFonts w:eastAsia="맑은 고딕"/>
                <w:color w:val="000000"/>
                <w:sz w:val="14"/>
                <w:szCs w:val="14"/>
                <w:lang w:eastAsia="ko-KR"/>
              </w:rPr>
            </w:pPr>
            <w:r w:rsidRPr="0089216C">
              <w:rPr>
                <w:sz w:val="14"/>
                <w:szCs w:val="14"/>
              </w:rPr>
              <w:t>0.99</w:t>
            </w:r>
          </w:p>
        </w:tc>
        <w:tc>
          <w:tcPr>
            <w:tcW w:w="557" w:type="pct"/>
            <w:tcBorders>
              <w:top w:val="single" w:sz="4" w:space="0" w:color="auto"/>
              <w:left w:val="nil"/>
              <w:bottom w:val="single" w:sz="4" w:space="0" w:color="auto"/>
            </w:tcBorders>
            <w:vAlign w:val="center"/>
          </w:tcPr>
          <w:p w14:paraId="1044E64C" w14:textId="77777777" w:rsidR="0089216C" w:rsidRPr="0089216C" w:rsidRDefault="0089216C" w:rsidP="0018226B">
            <w:pPr>
              <w:jc w:val="both"/>
              <w:rPr>
                <w:rFonts w:eastAsia="맑은 고딕"/>
                <w:color w:val="000000"/>
                <w:sz w:val="14"/>
                <w:szCs w:val="14"/>
                <w:lang w:eastAsia="ko-KR"/>
              </w:rPr>
            </w:pPr>
            <w:r w:rsidRPr="0089216C">
              <w:rPr>
                <w:sz w:val="14"/>
                <w:szCs w:val="14"/>
              </w:rPr>
              <w:t>0.01</w:t>
            </w:r>
          </w:p>
        </w:tc>
      </w:tr>
      <w:tr w:rsidR="00BD3CAB" w:rsidRPr="0089216C" w14:paraId="080DDBFE" w14:textId="77777777" w:rsidTr="00F11160">
        <w:trPr>
          <w:trHeight w:val="65"/>
        </w:trPr>
        <w:tc>
          <w:tcPr>
            <w:tcW w:w="551" w:type="pct"/>
            <w:gridSpan w:val="2"/>
            <w:tcBorders>
              <w:top w:val="single" w:sz="4" w:space="0" w:color="auto"/>
              <w:right w:val="nil"/>
            </w:tcBorders>
            <w:noWrap/>
            <w:vAlign w:val="center"/>
            <w:hideMark/>
          </w:tcPr>
          <w:p w14:paraId="4631F6DE" w14:textId="5B074F73" w:rsidR="0089216C" w:rsidRPr="0089216C" w:rsidRDefault="0089216C" w:rsidP="0018226B">
            <w:pPr>
              <w:jc w:val="both"/>
              <w:rPr>
                <w:rFonts w:eastAsia="맑은 고딕"/>
                <w:color w:val="000000"/>
                <w:sz w:val="14"/>
                <w:szCs w:val="14"/>
              </w:rPr>
            </w:pPr>
            <w:r w:rsidRPr="0089216C">
              <w:rPr>
                <w:rFonts w:eastAsia="맑은 고딕"/>
                <w:color w:val="000000"/>
                <w:sz w:val="14"/>
                <w:szCs w:val="14"/>
              </w:rPr>
              <w:t>0</w:t>
            </w:r>
            <w:r w:rsidR="008D6FD7">
              <w:rPr>
                <w:rFonts w:eastAsia="맑은 고딕"/>
                <w:color w:val="000000"/>
                <w:sz w:val="14"/>
                <w:szCs w:val="14"/>
                <w:lang w:eastAsia="ko-KR"/>
              </w:rPr>
              <w:t xml:space="preserve"> ~ </w:t>
            </w:r>
            <w:r w:rsidRPr="0089216C">
              <w:rPr>
                <w:rFonts w:eastAsia="맑은 고딕"/>
                <w:color w:val="000000"/>
                <w:sz w:val="14"/>
                <w:szCs w:val="14"/>
              </w:rPr>
              <w:t>20</w:t>
            </w:r>
          </w:p>
        </w:tc>
        <w:tc>
          <w:tcPr>
            <w:tcW w:w="555" w:type="pct"/>
            <w:tcBorders>
              <w:top w:val="single" w:sz="4" w:space="0" w:color="auto"/>
              <w:left w:val="nil"/>
              <w:right w:val="nil"/>
            </w:tcBorders>
            <w:vAlign w:val="center"/>
          </w:tcPr>
          <w:p w14:paraId="05D88508" w14:textId="77777777" w:rsidR="0089216C" w:rsidRPr="0089216C" w:rsidRDefault="0089216C" w:rsidP="0018226B">
            <w:pPr>
              <w:jc w:val="both"/>
              <w:rPr>
                <w:rFonts w:eastAsia="맑은 고딕"/>
                <w:color w:val="000000"/>
                <w:sz w:val="14"/>
                <w:szCs w:val="14"/>
              </w:rPr>
            </w:pPr>
            <w:r w:rsidRPr="0089216C">
              <w:rPr>
                <w:sz w:val="14"/>
                <w:szCs w:val="14"/>
              </w:rPr>
              <w:t>19.2</w:t>
            </w:r>
          </w:p>
        </w:tc>
        <w:tc>
          <w:tcPr>
            <w:tcW w:w="556" w:type="pct"/>
            <w:tcBorders>
              <w:top w:val="single" w:sz="4" w:space="0" w:color="auto"/>
              <w:left w:val="nil"/>
              <w:right w:val="nil"/>
            </w:tcBorders>
            <w:noWrap/>
            <w:hideMark/>
          </w:tcPr>
          <w:p w14:paraId="5E744A56" w14:textId="1F9EE15F" w:rsidR="0089216C" w:rsidRPr="0089216C" w:rsidRDefault="0089216C" w:rsidP="0018226B">
            <w:pPr>
              <w:jc w:val="both"/>
              <w:rPr>
                <w:rFonts w:eastAsia="맑은 고딕"/>
                <w:color w:val="000000"/>
                <w:sz w:val="14"/>
                <w:szCs w:val="14"/>
              </w:rPr>
            </w:pPr>
            <w:r w:rsidRPr="0089216C">
              <w:rPr>
                <w:sz w:val="14"/>
                <w:szCs w:val="14"/>
              </w:rPr>
              <w:t>-0.63</w:t>
            </w:r>
          </w:p>
        </w:tc>
        <w:tc>
          <w:tcPr>
            <w:tcW w:w="556" w:type="pct"/>
            <w:tcBorders>
              <w:top w:val="single" w:sz="4" w:space="0" w:color="auto"/>
              <w:left w:val="nil"/>
              <w:right w:val="nil"/>
            </w:tcBorders>
            <w:noWrap/>
          </w:tcPr>
          <w:p w14:paraId="2E54BB8E" w14:textId="2D38CEEE" w:rsidR="0089216C" w:rsidRPr="0089216C" w:rsidRDefault="0089216C" w:rsidP="0018226B">
            <w:pPr>
              <w:jc w:val="both"/>
              <w:rPr>
                <w:rFonts w:eastAsia="맑은 고딕"/>
                <w:b/>
                <w:bCs/>
                <w:color w:val="000000"/>
                <w:sz w:val="14"/>
                <w:szCs w:val="14"/>
              </w:rPr>
            </w:pPr>
            <w:r w:rsidRPr="0089216C">
              <w:rPr>
                <w:sz w:val="14"/>
                <w:szCs w:val="14"/>
              </w:rPr>
              <w:t>-0.40</w:t>
            </w:r>
          </w:p>
        </w:tc>
        <w:tc>
          <w:tcPr>
            <w:tcW w:w="556" w:type="pct"/>
            <w:tcBorders>
              <w:top w:val="single" w:sz="4" w:space="0" w:color="auto"/>
              <w:left w:val="nil"/>
              <w:right w:val="nil"/>
            </w:tcBorders>
          </w:tcPr>
          <w:p w14:paraId="03AC0929" w14:textId="77675CFF" w:rsidR="0089216C" w:rsidRPr="0089216C" w:rsidRDefault="0089216C" w:rsidP="0018226B">
            <w:pPr>
              <w:jc w:val="both"/>
              <w:rPr>
                <w:sz w:val="14"/>
                <w:szCs w:val="14"/>
              </w:rPr>
            </w:pPr>
            <w:r w:rsidRPr="0089216C">
              <w:rPr>
                <w:sz w:val="14"/>
                <w:szCs w:val="14"/>
              </w:rPr>
              <w:t>0.24</w:t>
            </w:r>
          </w:p>
        </w:tc>
        <w:tc>
          <w:tcPr>
            <w:tcW w:w="556" w:type="pct"/>
            <w:gridSpan w:val="2"/>
            <w:tcBorders>
              <w:top w:val="single" w:sz="4" w:space="0" w:color="auto"/>
              <w:left w:val="nil"/>
              <w:right w:val="nil"/>
            </w:tcBorders>
            <w:vAlign w:val="center"/>
          </w:tcPr>
          <w:p w14:paraId="79E823D0" w14:textId="77777777" w:rsidR="0089216C" w:rsidRPr="0089216C" w:rsidRDefault="0089216C" w:rsidP="0018226B">
            <w:pPr>
              <w:jc w:val="both"/>
              <w:rPr>
                <w:rFonts w:eastAsia="맑은 고딕"/>
                <w:color w:val="000000"/>
                <w:sz w:val="14"/>
                <w:szCs w:val="14"/>
              </w:rPr>
            </w:pPr>
            <w:r w:rsidRPr="0089216C">
              <w:rPr>
                <w:sz w:val="14"/>
                <w:szCs w:val="14"/>
              </w:rPr>
              <w:t>12.0</w:t>
            </w:r>
          </w:p>
        </w:tc>
        <w:tc>
          <w:tcPr>
            <w:tcW w:w="556" w:type="pct"/>
            <w:tcBorders>
              <w:top w:val="single" w:sz="4" w:space="0" w:color="auto"/>
              <w:left w:val="nil"/>
              <w:right w:val="nil"/>
            </w:tcBorders>
          </w:tcPr>
          <w:p w14:paraId="59B2CC0F" w14:textId="536788FD" w:rsidR="0089216C" w:rsidRPr="0089216C" w:rsidRDefault="0089216C" w:rsidP="0018226B">
            <w:pPr>
              <w:jc w:val="both"/>
              <w:rPr>
                <w:rFonts w:eastAsia="맑은 고딕"/>
                <w:color w:val="000000"/>
                <w:sz w:val="14"/>
                <w:szCs w:val="14"/>
              </w:rPr>
            </w:pPr>
            <w:r w:rsidRPr="0089216C">
              <w:rPr>
                <w:sz w:val="14"/>
                <w:szCs w:val="14"/>
              </w:rPr>
              <w:t>-1.74</w:t>
            </w:r>
          </w:p>
        </w:tc>
        <w:tc>
          <w:tcPr>
            <w:tcW w:w="556" w:type="pct"/>
            <w:tcBorders>
              <w:top w:val="single" w:sz="4" w:space="0" w:color="auto"/>
              <w:left w:val="nil"/>
            </w:tcBorders>
          </w:tcPr>
          <w:p w14:paraId="3B4B5210" w14:textId="45FF308B" w:rsidR="0089216C" w:rsidRPr="0089216C" w:rsidRDefault="0089216C" w:rsidP="0018226B">
            <w:pPr>
              <w:jc w:val="both"/>
              <w:rPr>
                <w:rFonts w:eastAsia="맑은 고딕"/>
                <w:b/>
                <w:bCs/>
                <w:color w:val="000000"/>
                <w:sz w:val="14"/>
                <w:szCs w:val="14"/>
              </w:rPr>
            </w:pPr>
            <w:r w:rsidRPr="0089216C">
              <w:rPr>
                <w:sz w:val="14"/>
                <w:szCs w:val="14"/>
              </w:rPr>
              <w:t>-0.87</w:t>
            </w:r>
          </w:p>
        </w:tc>
        <w:tc>
          <w:tcPr>
            <w:tcW w:w="557" w:type="pct"/>
            <w:tcBorders>
              <w:top w:val="single" w:sz="4" w:space="0" w:color="auto"/>
              <w:left w:val="nil"/>
            </w:tcBorders>
          </w:tcPr>
          <w:p w14:paraId="5397F7E5" w14:textId="69F62E25" w:rsidR="0089216C" w:rsidRPr="0089216C" w:rsidRDefault="0089216C" w:rsidP="0018226B">
            <w:pPr>
              <w:jc w:val="both"/>
              <w:rPr>
                <w:sz w:val="14"/>
                <w:szCs w:val="14"/>
              </w:rPr>
            </w:pPr>
            <w:r w:rsidRPr="0089216C">
              <w:rPr>
                <w:sz w:val="14"/>
                <w:szCs w:val="14"/>
              </w:rPr>
              <w:t>0.87</w:t>
            </w:r>
          </w:p>
        </w:tc>
      </w:tr>
      <w:tr w:rsidR="00BD3CAB" w:rsidRPr="0089216C" w14:paraId="582A221C" w14:textId="77777777" w:rsidTr="00F11160">
        <w:trPr>
          <w:trHeight w:val="100"/>
        </w:trPr>
        <w:tc>
          <w:tcPr>
            <w:tcW w:w="551" w:type="pct"/>
            <w:gridSpan w:val="2"/>
            <w:tcBorders>
              <w:right w:val="nil"/>
            </w:tcBorders>
            <w:noWrap/>
            <w:vAlign w:val="center"/>
            <w:hideMark/>
          </w:tcPr>
          <w:p w14:paraId="16BD63E9" w14:textId="3F64D759" w:rsidR="0089216C" w:rsidRPr="0089216C" w:rsidRDefault="0089216C" w:rsidP="0018226B">
            <w:pPr>
              <w:jc w:val="both"/>
              <w:rPr>
                <w:rFonts w:eastAsia="맑은 고딕"/>
                <w:color w:val="000000"/>
                <w:sz w:val="14"/>
                <w:szCs w:val="14"/>
              </w:rPr>
            </w:pPr>
            <w:r w:rsidRPr="0089216C">
              <w:rPr>
                <w:rFonts w:eastAsia="맑은 고딕"/>
                <w:color w:val="000000"/>
                <w:sz w:val="14"/>
                <w:szCs w:val="14"/>
              </w:rPr>
              <w:t>20</w:t>
            </w:r>
            <w:r w:rsidR="008D6FD7">
              <w:rPr>
                <w:rFonts w:eastAsia="맑은 고딕"/>
                <w:color w:val="000000"/>
                <w:sz w:val="14"/>
                <w:szCs w:val="14"/>
                <w:lang w:eastAsia="ko-KR"/>
              </w:rPr>
              <w:t xml:space="preserve"> ~ </w:t>
            </w:r>
            <w:r w:rsidRPr="0089216C">
              <w:rPr>
                <w:rFonts w:eastAsia="맑은 고딕"/>
                <w:color w:val="000000"/>
                <w:sz w:val="14"/>
                <w:szCs w:val="14"/>
              </w:rPr>
              <w:t>40</w:t>
            </w:r>
          </w:p>
        </w:tc>
        <w:tc>
          <w:tcPr>
            <w:tcW w:w="555" w:type="pct"/>
            <w:tcBorders>
              <w:left w:val="nil"/>
              <w:right w:val="nil"/>
            </w:tcBorders>
            <w:vAlign w:val="center"/>
          </w:tcPr>
          <w:p w14:paraId="7AAEA3CE" w14:textId="77777777" w:rsidR="0089216C" w:rsidRPr="0089216C" w:rsidRDefault="0089216C" w:rsidP="0018226B">
            <w:pPr>
              <w:jc w:val="both"/>
              <w:rPr>
                <w:rFonts w:eastAsia="맑은 고딕"/>
                <w:color w:val="000000"/>
                <w:sz w:val="14"/>
                <w:szCs w:val="14"/>
              </w:rPr>
            </w:pPr>
            <w:r w:rsidRPr="0089216C">
              <w:rPr>
                <w:sz w:val="14"/>
                <w:szCs w:val="14"/>
              </w:rPr>
              <w:t>26.3</w:t>
            </w:r>
          </w:p>
        </w:tc>
        <w:tc>
          <w:tcPr>
            <w:tcW w:w="556" w:type="pct"/>
            <w:tcBorders>
              <w:left w:val="nil"/>
              <w:right w:val="nil"/>
            </w:tcBorders>
            <w:noWrap/>
            <w:hideMark/>
          </w:tcPr>
          <w:p w14:paraId="18CEFE97" w14:textId="24551FA1" w:rsidR="0089216C" w:rsidRPr="0089216C" w:rsidRDefault="0089216C" w:rsidP="0018226B">
            <w:pPr>
              <w:jc w:val="both"/>
              <w:rPr>
                <w:rFonts w:eastAsia="맑은 고딕"/>
                <w:b/>
                <w:bCs/>
                <w:color w:val="000000"/>
                <w:sz w:val="14"/>
                <w:szCs w:val="14"/>
              </w:rPr>
            </w:pPr>
            <w:r w:rsidRPr="0089216C">
              <w:rPr>
                <w:sz w:val="14"/>
                <w:szCs w:val="14"/>
              </w:rPr>
              <w:t>0.28</w:t>
            </w:r>
          </w:p>
        </w:tc>
        <w:tc>
          <w:tcPr>
            <w:tcW w:w="556" w:type="pct"/>
            <w:tcBorders>
              <w:left w:val="nil"/>
              <w:right w:val="nil"/>
            </w:tcBorders>
            <w:noWrap/>
          </w:tcPr>
          <w:p w14:paraId="580997EF" w14:textId="70AB2353" w:rsidR="0089216C" w:rsidRPr="0089216C" w:rsidRDefault="0089216C" w:rsidP="0018226B">
            <w:pPr>
              <w:jc w:val="both"/>
              <w:rPr>
                <w:rFonts w:eastAsia="맑은 고딕"/>
                <w:color w:val="000000"/>
                <w:sz w:val="14"/>
                <w:szCs w:val="14"/>
              </w:rPr>
            </w:pPr>
            <w:r w:rsidRPr="0089216C">
              <w:rPr>
                <w:sz w:val="14"/>
                <w:szCs w:val="14"/>
              </w:rPr>
              <w:t>0.77</w:t>
            </w:r>
          </w:p>
        </w:tc>
        <w:tc>
          <w:tcPr>
            <w:tcW w:w="556" w:type="pct"/>
            <w:tcBorders>
              <w:left w:val="nil"/>
              <w:right w:val="nil"/>
            </w:tcBorders>
          </w:tcPr>
          <w:p w14:paraId="031684B1" w14:textId="70771E10" w:rsidR="0089216C" w:rsidRPr="0089216C" w:rsidRDefault="0089216C" w:rsidP="0018226B">
            <w:pPr>
              <w:jc w:val="both"/>
              <w:rPr>
                <w:sz w:val="14"/>
                <w:szCs w:val="14"/>
              </w:rPr>
            </w:pPr>
            <w:r w:rsidRPr="0089216C">
              <w:rPr>
                <w:sz w:val="14"/>
                <w:szCs w:val="14"/>
              </w:rPr>
              <w:t>0.49</w:t>
            </w:r>
          </w:p>
        </w:tc>
        <w:tc>
          <w:tcPr>
            <w:tcW w:w="556" w:type="pct"/>
            <w:gridSpan w:val="2"/>
            <w:tcBorders>
              <w:left w:val="nil"/>
              <w:right w:val="nil"/>
            </w:tcBorders>
            <w:vAlign w:val="center"/>
          </w:tcPr>
          <w:p w14:paraId="11ED3E1D" w14:textId="77777777" w:rsidR="0089216C" w:rsidRPr="0089216C" w:rsidRDefault="0089216C" w:rsidP="0018226B">
            <w:pPr>
              <w:jc w:val="both"/>
              <w:rPr>
                <w:rFonts w:eastAsia="맑은 고딕"/>
                <w:b/>
                <w:bCs/>
                <w:color w:val="000000"/>
                <w:sz w:val="14"/>
                <w:szCs w:val="14"/>
              </w:rPr>
            </w:pPr>
            <w:r w:rsidRPr="0089216C">
              <w:rPr>
                <w:sz w:val="14"/>
                <w:szCs w:val="14"/>
              </w:rPr>
              <w:t>31.5</w:t>
            </w:r>
          </w:p>
        </w:tc>
        <w:tc>
          <w:tcPr>
            <w:tcW w:w="556" w:type="pct"/>
            <w:tcBorders>
              <w:left w:val="nil"/>
              <w:right w:val="nil"/>
            </w:tcBorders>
          </w:tcPr>
          <w:p w14:paraId="5574A0C6" w14:textId="24C92FD8" w:rsidR="0089216C" w:rsidRPr="0089216C" w:rsidRDefault="0089216C" w:rsidP="0018226B">
            <w:pPr>
              <w:jc w:val="both"/>
              <w:rPr>
                <w:rFonts w:eastAsia="맑은 고딕"/>
                <w:color w:val="000000"/>
                <w:sz w:val="14"/>
                <w:szCs w:val="14"/>
              </w:rPr>
            </w:pPr>
            <w:r w:rsidRPr="0089216C">
              <w:rPr>
                <w:sz w:val="14"/>
                <w:szCs w:val="14"/>
              </w:rPr>
              <w:t>0.39</w:t>
            </w:r>
          </w:p>
        </w:tc>
        <w:tc>
          <w:tcPr>
            <w:tcW w:w="556" w:type="pct"/>
            <w:tcBorders>
              <w:left w:val="nil"/>
            </w:tcBorders>
          </w:tcPr>
          <w:p w14:paraId="7648AC49" w14:textId="553D37D3" w:rsidR="0089216C" w:rsidRPr="0089216C" w:rsidRDefault="0089216C" w:rsidP="0018226B">
            <w:pPr>
              <w:jc w:val="both"/>
              <w:rPr>
                <w:rFonts w:eastAsia="맑은 고딕"/>
                <w:color w:val="000000"/>
                <w:sz w:val="14"/>
                <w:szCs w:val="14"/>
              </w:rPr>
            </w:pPr>
            <w:r w:rsidRPr="0089216C">
              <w:rPr>
                <w:sz w:val="14"/>
                <w:szCs w:val="14"/>
              </w:rPr>
              <w:t>0.82</w:t>
            </w:r>
          </w:p>
        </w:tc>
        <w:tc>
          <w:tcPr>
            <w:tcW w:w="557" w:type="pct"/>
            <w:tcBorders>
              <w:left w:val="nil"/>
            </w:tcBorders>
          </w:tcPr>
          <w:p w14:paraId="5D065CFC" w14:textId="289388FF" w:rsidR="0089216C" w:rsidRPr="0089216C" w:rsidRDefault="0089216C" w:rsidP="0018226B">
            <w:pPr>
              <w:jc w:val="both"/>
              <w:rPr>
                <w:sz w:val="14"/>
                <w:szCs w:val="14"/>
              </w:rPr>
            </w:pPr>
            <w:r w:rsidRPr="0089216C">
              <w:rPr>
                <w:sz w:val="14"/>
                <w:szCs w:val="14"/>
              </w:rPr>
              <w:t>0.43</w:t>
            </w:r>
          </w:p>
        </w:tc>
      </w:tr>
      <w:tr w:rsidR="00BD3CAB" w:rsidRPr="0089216C" w14:paraId="4CC2D978" w14:textId="77777777" w:rsidTr="00F11160">
        <w:trPr>
          <w:trHeight w:val="145"/>
        </w:trPr>
        <w:tc>
          <w:tcPr>
            <w:tcW w:w="551" w:type="pct"/>
            <w:gridSpan w:val="2"/>
            <w:tcBorders>
              <w:right w:val="nil"/>
            </w:tcBorders>
            <w:noWrap/>
            <w:vAlign w:val="center"/>
            <w:hideMark/>
          </w:tcPr>
          <w:p w14:paraId="636B81F5" w14:textId="7AA13181" w:rsidR="0089216C" w:rsidRPr="0089216C" w:rsidRDefault="0089216C" w:rsidP="0018226B">
            <w:pPr>
              <w:jc w:val="both"/>
              <w:rPr>
                <w:rFonts w:eastAsia="맑은 고딕"/>
                <w:color w:val="000000"/>
                <w:sz w:val="14"/>
                <w:szCs w:val="14"/>
              </w:rPr>
            </w:pPr>
            <w:r w:rsidRPr="0089216C">
              <w:rPr>
                <w:rFonts w:eastAsia="맑은 고딕"/>
                <w:color w:val="000000"/>
                <w:sz w:val="14"/>
                <w:szCs w:val="14"/>
              </w:rPr>
              <w:t>40</w:t>
            </w:r>
            <w:r w:rsidR="008D6FD7">
              <w:rPr>
                <w:rFonts w:eastAsia="맑은 고딕"/>
                <w:color w:val="000000"/>
                <w:sz w:val="14"/>
                <w:szCs w:val="14"/>
                <w:lang w:eastAsia="ko-KR"/>
              </w:rPr>
              <w:t xml:space="preserve"> ~ </w:t>
            </w:r>
            <w:r w:rsidRPr="0089216C">
              <w:rPr>
                <w:rFonts w:eastAsia="맑은 고딕"/>
                <w:color w:val="000000"/>
                <w:sz w:val="14"/>
                <w:szCs w:val="14"/>
              </w:rPr>
              <w:t>60</w:t>
            </w:r>
          </w:p>
        </w:tc>
        <w:tc>
          <w:tcPr>
            <w:tcW w:w="555" w:type="pct"/>
            <w:tcBorders>
              <w:left w:val="nil"/>
              <w:right w:val="nil"/>
            </w:tcBorders>
            <w:vAlign w:val="center"/>
          </w:tcPr>
          <w:p w14:paraId="2E658286" w14:textId="77777777" w:rsidR="0089216C" w:rsidRPr="0089216C" w:rsidRDefault="0089216C" w:rsidP="0018226B">
            <w:pPr>
              <w:jc w:val="both"/>
              <w:rPr>
                <w:rFonts w:eastAsia="맑은 고딕"/>
                <w:color w:val="000000"/>
                <w:sz w:val="14"/>
                <w:szCs w:val="14"/>
              </w:rPr>
            </w:pPr>
            <w:r w:rsidRPr="0089216C">
              <w:rPr>
                <w:sz w:val="14"/>
                <w:szCs w:val="14"/>
              </w:rPr>
              <w:t>19.4</w:t>
            </w:r>
          </w:p>
        </w:tc>
        <w:tc>
          <w:tcPr>
            <w:tcW w:w="556" w:type="pct"/>
            <w:tcBorders>
              <w:left w:val="nil"/>
              <w:right w:val="nil"/>
            </w:tcBorders>
            <w:noWrap/>
            <w:hideMark/>
          </w:tcPr>
          <w:p w14:paraId="074D2573" w14:textId="3EFB7554" w:rsidR="0089216C" w:rsidRPr="0089216C" w:rsidRDefault="0089216C" w:rsidP="0018226B">
            <w:pPr>
              <w:jc w:val="both"/>
              <w:rPr>
                <w:rFonts w:eastAsia="맑은 고딕"/>
                <w:b/>
                <w:bCs/>
                <w:color w:val="000000"/>
                <w:sz w:val="14"/>
                <w:szCs w:val="14"/>
              </w:rPr>
            </w:pPr>
            <w:r w:rsidRPr="0089216C">
              <w:rPr>
                <w:sz w:val="14"/>
                <w:szCs w:val="14"/>
              </w:rPr>
              <w:t>0.79</w:t>
            </w:r>
          </w:p>
        </w:tc>
        <w:tc>
          <w:tcPr>
            <w:tcW w:w="556" w:type="pct"/>
            <w:tcBorders>
              <w:left w:val="nil"/>
              <w:right w:val="nil"/>
            </w:tcBorders>
            <w:noWrap/>
          </w:tcPr>
          <w:p w14:paraId="35A26D4B" w14:textId="4FD0F76C" w:rsidR="0089216C" w:rsidRPr="0089216C" w:rsidRDefault="0089216C" w:rsidP="0018226B">
            <w:pPr>
              <w:jc w:val="both"/>
              <w:rPr>
                <w:rFonts w:eastAsia="맑은 고딕"/>
                <w:color w:val="000000"/>
                <w:sz w:val="14"/>
                <w:szCs w:val="14"/>
              </w:rPr>
            </w:pPr>
            <w:r w:rsidRPr="0089216C">
              <w:rPr>
                <w:sz w:val="14"/>
                <w:szCs w:val="14"/>
              </w:rPr>
              <w:t>0.83</w:t>
            </w:r>
          </w:p>
        </w:tc>
        <w:tc>
          <w:tcPr>
            <w:tcW w:w="556" w:type="pct"/>
            <w:tcBorders>
              <w:left w:val="nil"/>
              <w:right w:val="nil"/>
            </w:tcBorders>
          </w:tcPr>
          <w:p w14:paraId="334798C9" w14:textId="1EB0D742" w:rsidR="0089216C" w:rsidRPr="0089216C" w:rsidRDefault="0089216C" w:rsidP="0018226B">
            <w:pPr>
              <w:jc w:val="both"/>
              <w:rPr>
                <w:sz w:val="14"/>
                <w:szCs w:val="14"/>
              </w:rPr>
            </w:pPr>
            <w:r w:rsidRPr="0089216C">
              <w:rPr>
                <w:sz w:val="14"/>
                <w:szCs w:val="14"/>
              </w:rPr>
              <w:t>0.04</w:t>
            </w:r>
          </w:p>
        </w:tc>
        <w:tc>
          <w:tcPr>
            <w:tcW w:w="556" w:type="pct"/>
            <w:gridSpan w:val="2"/>
            <w:tcBorders>
              <w:left w:val="nil"/>
              <w:right w:val="nil"/>
            </w:tcBorders>
            <w:vAlign w:val="center"/>
          </w:tcPr>
          <w:p w14:paraId="5CBD15E2" w14:textId="77777777" w:rsidR="0089216C" w:rsidRPr="0089216C" w:rsidRDefault="0089216C" w:rsidP="0018226B">
            <w:pPr>
              <w:jc w:val="both"/>
              <w:rPr>
                <w:rFonts w:eastAsia="맑은 고딕"/>
                <w:b/>
                <w:bCs/>
                <w:color w:val="000000"/>
                <w:sz w:val="14"/>
                <w:szCs w:val="14"/>
              </w:rPr>
            </w:pPr>
            <w:r w:rsidRPr="0089216C">
              <w:rPr>
                <w:sz w:val="14"/>
                <w:szCs w:val="14"/>
              </w:rPr>
              <w:t>26.0</w:t>
            </w:r>
          </w:p>
        </w:tc>
        <w:tc>
          <w:tcPr>
            <w:tcW w:w="556" w:type="pct"/>
            <w:tcBorders>
              <w:left w:val="nil"/>
              <w:right w:val="nil"/>
            </w:tcBorders>
          </w:tcPr>
          <w:p w14:paraId="5CFD6826" w14:textId="013EBD79" w:rsidR="0089216C" w:rsidRPr="0089216C" w:rsidRDefault="0089216C" w:rsidP="0018226B">
            <w:pPr>
              <w:jc w:val="both"/>
              <w:rPr>
                <w:rFonts w:eastAsia="맑은 고딕"/>
                <w:color w:val="000000"/>
                <w:sz w:val="14"/>
                <w:szCs w:val="14"/>
              </w:rPr>
            </w:pPr>
            <w:r w:rsidRPr="0089216C">
              <w:rPr>
                <w:sz w:val="14"/>
                <w:szCs w:val="14"/>
              </w:rPr>
              <w:t>0.86</w:t>
            </w:r>
          </w:p>
        </w:tc>
        <w:tc>
          <w:tcPr>
            <w:tcW w:w="556" w:type="pct"/>
            <w:tcBorders>
              <w:left w:val="nil"/>
            </w:tcBorders>
          </w:tcPr>
          <w:p w14:paraId="00916CF9" w14:textId="5EF76ACD" w:rsidR="0089216C" w:rsidRPr="0089216C" w:rsidRDefault="0089216C" w:rsidP="0018226B">
            <w:pPr>
              <w:jc w:val="both"/>
              <w:rPr>
                <w:rFonts w:eastAsia="맑은 고딕"/>
                <w:color w:val="000000"/>
                <w:sz w:val="14"/>
                <w:szCs w:val="14"/>
              </w:rPr>
            </w:pPr>
            <w:r w:rsidRPr="0089216C">
              <w:rPr>
                <w:sz w:val="14"/>
                <w:szCs w:val="14"/>
              </w:rPr>
              <w:t>0.90</w:t>
            </w:r>
          </w:p>
        </w:tc>
        <w:tc>
          <w:tcPr>
            <w:tcW w:w="557" w:type="pct"/>
            <w:tcBorders>
              <w:left w:val="nil"/>
            </w:tcBorders>
          </w:tcPr>
          <w:p w14:paraId="660E46E6" w14:textId="54C91BE1" w:rsidR="0089216C" w:rsidRPr="0089216C" w:rsidRDefault="0089216C" w:rsidP="0018226B">
            <w:pPr>
              <w:jc w:val="both"/>
              <w:rPr>
                <w:sz w:val="14"/>
                <w:szCs w:val="14"/>
              </w:rPr>
            </w:pPr>
            <w:r w:rsidRPr="0089216C">
              <w:rPr>
                <w:sz w:val="14"/>
                <w:szCs w:val="14"/>
              </w:rPr>
              <w:t>0.05</w:t>
            </w:r>
          </w:p>
        </w:tc>
      </w:tr>
      <w:tr w:rsidR="00BD3CAB" w:rsidRPr="0089216C" w14:paraId="4352DD23" w14:textId="77777777" w:rsidTr="00F11160">
        <w:trPr>
          <w:trHeight w:val="77"/>
        </w:trPr>
        <w:tc>
          <w:tcPr>
            <w:tcW w:w="551" w:type="pct"/>
            <w:gridSpan w:val="2"/>
            <w:tcBorders>
              <w:bottom w:val="nil"/>
              <w:right w:val="nil"/>
            </w:tcBorders>
            <w:noWrap/>
            <w:vAlign w:val="center"/>
            <w:hideMark/>
          </w:tcPr>
          <w:p w14:paraId="6A1DB5D2" w14:textId="19C727C2" w:rsidR="0089216C" w:rsidRPr="0089216C" w:rsidRDefault="0089216C" w:rsidP="0018226B">
            <w:pPr>
              <w:jc w:val="both"/>
              <w:rPr>
                <w:rFonts w:eastAsia="맑은 고딕"/>
                <w:color w:val="000000"/>
                <w:sz w:val="14"/>
                <w:szCs w:val="14"/>
              </w:rPr>
            </w:pPr>
            <w:r w:rsidRPr="0089216C">
              <w:rPr>
                <w:rFonts w:eastAsia="맑은 고딕"/>
                <w:color w:val="000000"/>
                <w:sz w:val="14"/>
                <w:szCs w:val="14"/>
              </w:rPr>
              <w:t>60</w:t>
            </w:r>
            <w:r w:rsidR="008D6FD7">
              <w:rPr>
                <w:rFonts w:eastAsia="맑은 고딕"/>
                <w:color w:val="000000"/>
                <w:sz w:val="14"/>
                <w:szCs w:val="14"/>
                <w:lang w:eastAsia="ko-KR"/>
              </w:rPr>
              <w:t xml:space="preserve"> ~ </w:t>
            </w:r>
            <w:r w:rsidRPr="0089216C">
              <w:rPr>
                <w:rFonts w:eastAsia="맑은 고딕"/>
                <w:color w:val="000000"/>
                <w:sz w:val="14"/>
                <w:szCs w:val="14"/>
              </w:rPr>
              <w:t>80</w:t>
            </w:r>
          </w:p>
        </w:tc>
        <w:tc>
          <w:tcPr>
            <w:tcW w:w="555" w:type="pct"/>
            <w:tcBorders>
              <w:left w:val="nil"/>
              <w:bottom w:val="nil"/>
              <w:right w:val="nil"/>
            </w:tcBorders>
            <w:vAlign w:val="center"/>
          </w:tcPr>
          <w:p w14:paraId="10D52257" w14:textId="77777777" w:rsidR="0089216C" w:rsidRPr="0089216C" w:rsidRDefault="0089216C" w:rsidP="0018226B">
            <w:pPr>
              <w:jc w:val="both"/>
              <w:rPr>
                <w:rFonts w:eastAsia="맑은 고딕"/>
                <w:color w:val="000000"/>
                <w:sz w:val="14"/>
                <w:szCs w:val="14"/>
              </w:rPr>
            </w:pPr>
            <w:r w:rsidRPr="0089216C">
              <w:rPr>
                <w:sz w:val="14"/>
                <w:szCs w:val="14"/>
              </w:rPr>
              <w:t>14.9</w:t>
            </w:r>
          </w:p>
        </w:tc>
        <w:tc>
          <w:tcPr>
            <w:tcW w:w="556" w:type="pct"/>
            <w:tcBorders>
              <w:left w:val="nil"/>
              <w:bottom w:val="nil"/>
              <w:right w:val="nil"/>
            </w:tcBorders>
            <w:noWrap/>
            <w:hideMark/>
          </w:tcPr>
          <w:p w14:paraId="5B933068" w14:textId="423F7123" w:rsidR="0089216C" w:rsidRPr="0089216C" w:rsidRDefault="0089216C" w:rsidP="0018226B">
            <w:pPr>
              <w:jc w:val="both"/>
              <w:rPr>
                <w:rFonts w:eastAsia="맑은 고딕"/>
                <w:b/>
                <w:bCs/>
                <w:color w:val="000000"/>
                <w:sz w:val="14"/>
                <w:szCs w:val="14"/>
              </w:rPr>
            </w:pPr>
            <w:r w:rsidRPr="0089216C">
              <w:rPr>
                <w:sz w:val="14"/>
                <w:szCs w:val="14"/>
              </w:rPr>
              <w:t>0.97</w:t>
            </w:r>
          </w:p>
        </w:tc>
        <w:tc>
          <w:tcPr>
            <w:tcW w:w="556" w:type="pct"/>
            <w:tcBorders>
              <w:left w:val="nil"/>
              <w:bottom w:val="nil"/>
              <w:right w:val="nil"/>
            </w:tcBorders>
            <w:noWrap/>
          </w:tcPr>
          <w:p w14:paraId="38B4E697" w14:textId="16E422DC" w:rsidR="0089216C" w:rsidRPr="0089216C" w:rsidRDefault="0089216C" w:rsidP="0018226B">
            <w:pPr>
              <w:jc w:val="both"/>
              <w:rPr>
                <w:rFonts w:eastAsia="맑은 고딕"/>
                <w:color w:val="000000"/>
                <w:sz w:val="14"/>
                <w:szCs w:val="14"/>
              </w:rPr>
            </w:pPr>
            <w:r w:rsidRPr="0089216C">
              <w:rPr>
                <w:sz w:val="14"/>
                <w:szCs w:val="14"/>
              </w:rPr>
              <w:t>0.98</w:t>
            </w:r>
          </w:p>
        </w:tc>
        <w:tc>
          <w:tcPr>
            <w:tcW w:w="556" w:type="pct"/>
            <w:tcBorders>
              <w:left w:val="nil"/>
              <w:bottom w:val="nil"/>
              <w:right w:val="nil"/>
            </w:tcBorders>
          </w:tcPr>
          <w:p w14:paraId="0EFEFC69" w14:textId="491A0EEA" w:rsidR="0089216C" w:rsidRPr="0089216C" w:rsidRDefault="0089216C" w:rsidP="0018226B">
            <w:pPr>
              <w:jc w:val="both"/>
              <w:rPr>
                <w:sz w:val="14"/>
                <w:szCs w:val="14"/>
              </w:rPr>
            </w:pPr>
            <w:r w:rsidRPr="0089216C">
              <w:rPr>
                <w:sz w:val="14"/>
                <w:szCs w:val="14"/>
              </w:rPr>
              <w:t>0.02</w:t>
            </w:r>
          </w:p>
        </w:tc>
        <w:tc>
          <w:tcPr>
            <w:tcW w:w="556" w:type="pct"/>
            <w:gridSpan w:val="2"/>
            <w:tcBorders>
              <w:left w:val="nil"/>
              <w:bottom w:val="nil"/>
              <w:right w:val="nil"/>
            </w:tcBorders>
            <w:vAlign w:val="center"/>
          </w:tcPr>
          <w:p w14:paraId="6725FB8B" w14:textId="77777777" w:rsidR="0089216C" w:rsidRPr="0089216C" w:rsidRDefault="0089216C" w:rsidP="0018226B">
            <w:pPr>
              <w:jc w:val="both"/>
              <w:rPr>
                <w:rFonts w:eastAsia="맑은 고딕"/>
                <w:b/>
                <w:bCs/>
                <w:color w:val="000000"/>
                <w:sz w:val="14"/>
                <w:szCs w:val="14"/>
              </w:rPr>
            </w:pPr>
            <w:r w:rsidRPr="0089216C">
              <w:rPr>
                <w:sz w:val="14"/>
                <w:szCs w:val="14"/>
              </w:rPr>
              <w:t>17.4</w:t>
            </w:r>
          </w:p>
        </w:tc>
        <w:tc>
          <w:tcPr>
            <w:tcW w:w="556" w:type="pct"/>
            <w:tcBorders>
              <w:left w:val="nil"/>
              <w:bottom w:val="nil"/>
              <w:right w:val="nil"/>
            </w:tcBorders>
          </w:tcPr>
          <w:p w14:paraId="372FF490" w14:textId="07BAFB4E" w:rsidR="0089216C" w:rsidRPr="0089216C" w:rsidRDefault="0089216C" w:rsidP="0018226B">
            <w:pPr>
              <w:jc w:val="both"/>
              <w:rPr>
                <w:rFonts w:eastAsia="맑은 고딕"/>
                <w:color w:val="000000"/>
                <w:sz w:val="14"/>
                <w:szCs w:val="14"/>
              </w:rPr>
            </w:pPr>
            <w:r w:rsidRPr="0089216C">
              <w:rPr>
                <w:sz w:val="14"/>
                <w:szCs w:val="14"/>
              </w:rPr>
              <w:t>0.91</w:t>
            </w:r>
          </w:p>
        </w:tc>
        <w:tc>
          <w:tcPr>
            <w:tcW w:w="556" w:type="pct"/>
            <w:tcBorders>
              <w:left w:val="nil"/>
              <w:bottom w:val="nil"/>
            </w:tcBorders>
          </w:tcPr>
          <w:p w14:paraId="45C615D3" w14:textId="2B47A013" w:rsidR="0089216C" w:rsidRPr="0089216C" w:rsidRDefault="0089216C" w:rsidP="0018226B">
            <w:pPr>
              <w:jc w:val="both"/>
              <w:rPr>
                <w:rFonts w:eastAsia="맑은 고딕"/>
                <w:color w:val="000000"/>
                <w:sz w:val="14"/>
                <w:szCs w:val="14"/>
              </w:rPr>
            </w:pPr>
            <w:r w:rsidRPr="0089216C">
              <w:rPr>
                <w:sz w:val="14"/>
                <w:szCs w:val="14"/>
              </w:rPr>
              <w:t>0.90</w:t>
            </w:r>
          </w:p>
        </w:tc>
        <w:tc>
          <w:tcPr>
            <w:tcW w:w="557" w:type="pct"/>
            <w:tcBorders>
              <w:left w:val="nil"/>
              <w:bottom w:val="nil"/>
            </w:tcBorders>
          </w:tcPr>
          <w:p w14:paraId="5B400D80" w14:textId="75D4D057" w:rsidR="0089216C" w:rsidRPr="0089216C" w:rsidRDefault="0089216C" w:rsidP="0018226B">
            <w:pPr>
              <w:jc w:val="both"/>
              <w:rPr>
                <w:sz w:val="14"/>
                <w:szCs w:val="14"/>
              </w:rPr>
            </w:pPr>
            <w:r w:rsidRPr="0089216C">
              <w:rPr>
                <w:sz w:val="14"/>
                <w:szCs w:val="14"/>
              </w:rPr>
              <w:t>-0.01</w:t>
            </w:r>
          </w:p>
        </w:tc>
      </w:tr>
      <w:tr w:rsidR="00BD3CAB" w:rsidRPr="0089216C" w14:paraId="59CD012B" w14:textId="77777777" w:rsidTr="00F11160">
        <w:trPr>
          <w:trHeight w:val="55"/>
        </w:trPr>
        <w:tc>
          <w:tcPr>
            <w:tcW w:w="551" w:type="pct"/>
            <w:gridSpan w:val="2"/>
            <w:tcBorders>
              <w:bottom w:val="single" w:sz="4" w:space="0" w:color="auto"/>
              <w:right w:val="nil"/>
            </w:tcBorders>
            <w:noWrap/>
            <w:vAlign w:val="center"/>
            <w:hideMark/>
          </w:tcPr>
          <w:p w14:paraId="5CFA684C" w14:textId="0BECA4FF" w:rsidR="0089216C" w:rsidRPr="0089216C" w:rsidRDefault="0089216C" w:rsidP="0018226B">
            <w:pPr>
              <w:jc w:val="both"/>
              <w:rPr>
                <w:rFonts w:eastAsia="맑은 고딕"/>
                <w:color w:val="000000"/>
                <w:sz w:val="14"/>
                <w:szCs w:val="14"/>
              </w:rPr>
            </w:pPr>
            <w:r w:rsidRPr="0089216C">
              <w:rPr>
                <w:rFonts w:eastAsia="맑은 고딕"/>
                <w:color w:val="000000"/>
                <w:sz w:val="14"/>
                <w:szCs w:val="14"/>
              </w:rPr>
              <w:t>80</w:t>
            </w:r>
            <w:r w:rsidR="008D6FD7">
              <w:rPr>
                <w:rFonts w:eastAsia="맑은 고딕"/>
                <w:color w:val="000000"/>
                <w:sz w:val="14"/>
                <w:szCs w:val="14"/>
                <w:lang w:eastAsia="ko-KR"/>
              </w:rPr>
              <w:t xml:space="preserve"> ~ </w:t>
            </w:r>
            <w:r w:rsidRPr="0089216C">
              <w:rPr>
                <w:rFonts w:eastAsia="맑은 고딕"/>
                <w:color w:val="000000"/>
                <w:sz w:val="14"/>
                <w:szCs w:val="14"/>
              </w:rPr>
              <w:t>100</w:t>
            </w:r>
          </w:p>
        </w:tc>
        <w:tc>
          <w:tcPr>
            <w:tcW w:w="555" w:type="pct"/>
            <w:tcBorders>
              <w:left w:val="nil"/>
              <w:bottom w:val="single" w:sz="4" w:space="0" w:color="auto"/>
              <w:right w:val="nil"/>
            </w:tcBorders>
            <w:vAlign w:val="center"/>
          </w:tcPr>
          <w:p w14:paraId="0D800A9F" w14:textId="77777777" w:rsidR="0089216C" w:rsidRPr="0089216C" w:rsidRDefault="0089216C" w:rsidP="0018226B">
            <w:pPr>
              <w:jc w:val="both"/>
              <w:rPr>
                <w:rFonts w:eastAsia="맑은 고딕"/>
                <w:color w:val="000000"/>
                <w:sz w:val="14"/>
                <w:szCs w:val="14"/>
              </w:rPr>
            </w:pPr>
            <w:r w:rsidRPr="0089216C">
              <w:rPr>
                <w:sz w:val="14"/>
                <w:szCs w:val="14"/>
              </w:rPr>
              <w:t>20.1</w:t>
            </w:r>
          </w:p>
        </w:tc>
        <w:tc>
          <w:tcPr>
            <w:tcW w:w="556" w:type="pct"/>
            <w:tcBorders>
              <w:left w:val="nil"/>
              <w:bottom w:val="single" w:sz="4" w:space="0" w:color="auto"/>
              <w:right w:val="nil"/>
            </w:tcBorders>
            <w:noWrap/>
            <w:hideMark/>
          </w:tcPr>
          <w:p w14:paraId="04243588" w14:textId="004998D7" w:rsidR="0089216C" w:rsidRPr="0089216C" w:rsidRDefault="0089216C" w:rsidP="0018226B">
            <w:pPr>
              <w:jc w:val="both"/>
              <w:rPr>
                <w:rFonts w:eastAsia="맑은 고딕"/>
                <w:b/>
                <w:bCs/>
                <w:color w:val="000000"/>
                <w:sz w:val="14"/>
                <w:szCs w:val="14"/>
              </w:rPr>
            </w:pPr>
            <w:r w:rsidRPr="0089216C">
              <w:rPr>
                <w:sz w:val="14"/>
                <w:szCs w:val="14"/>
              </w:rPr>
              <w:t>0.98</w:t>
            </w:r>
          </w:p>
        </w:tc>
        <w:tc>
          <w:tcPr>
            <w:tcW w:w="556" w:type="pct"/>
            <w:tcBorders>
              <w:left w:val="nil"/>
              <w:bottom w:val="single" w:sz="4" w:space="0" w:color="auto"/>
              <w:right w:val="nil"/>
            </w:tcBorders>
            <w:noWrap/>
          </w:tcPr>
          <w:p w14:paraId="7C26459F" w14:textId="22790DB4" w:rsidR="0089216C" w:rsidRPr="0089216C" w:rsidRDefault="0089216C" w:rsidP="0018226B">
            <w:pPr>
              <w:jc w:val="both"/>
              <w:rPr>
                <w:rFonts w:eastAsia="맑은 고딕"/>
                <w:color w:val="000000"/>
                <w:sz w:val="14"/>
                <w:szCs w:val="14"/>
              </w:rPr>
            </w:pPr>
            <w:r w:rsidRPr="0089216C">
              <w:rPr>
                <w:sz w:val="14"/>
                <w:szCs w:val="14"/>
              </w:rPr>
              <w:t>0.95</w:t>
            </w:r>
          </w:p>
        </w:tc>
        <w:tc>
          <w:tcPr>
            <w:tcW w:w="556" w:type="pct"/>
            <w:tcBorders>
              <w:left w:val="nil"/>
              <w:bottom w:val="single" w:sz="4" w:space="0" w:color="auto"/>
              <w:right w:val="nil"/>
            </w:tcBorders>
          </w:tcPr>
          <w:p w14:paraId="6349CCD6" w14:textId="190F8291" w:rsidR="0089216C" w:rsidRPr="0089216C" w:rsidRDefault="0089216C" w:rsidP="0018226B">
            <w:pPr>
              <w:jc w:val="both"/>
              <w:rPr>
                <w:sz w:val="14"/>
                <w:szCs w:val="14"/>
              </w:rPr>
            </w:pPr>
            <w:r w:rsidRPr="0089216C">
              <w:rPr>
                <w:sz w:val="14"/>
                <w:szCs w:val="14"/>
              </w:rPr>
              <w:t>-0.03</w:t>
            </w:r>
          </w:p>
        </w:tc>
        <w:tc>
          <w:tcPr>
            <w:tcW w:w="556" w:type="pct"/>
            <w:gridSpan w:val="2"/>
            <w:tcBorders>
              <w:left w:val="nil"/>
              <w:bottom w:val="single" w:sz="4" w:space="0" w:color="auto"/>
              <w:right w:val="nil"/>
            </w:tcBorders>
            <w:vAlign w:val="center"/>
          </w:tcPr>
          <w:p w14:paraId="2144131F" w14:textId="77777777" w:rsidR="0089216C" w:rsidRPr="0089216C" w:rsidRDefault="0089216C" w:rsidP="0018226B">
            <w:pPr>
              <w:jc w:val="both"/>
              <w:rPr>
                <w:rFonts w:eastAsia="맑은 고딕"/>
                <w:color w:val="000000"/>
                <w:sz w:val="14"/>
                <w:szCs w:val="14"/>
              </w:rPr>
            </w:pPr>
            <w:r w:rsidRPr="0089216C">
              <w:rPr>
                <w:sz w:val="14"/>
                <w:szCs w:val="14"/>
              </w:rPr>
              <w:t>13.1</w:t>
            </w:r>
          </w:p>
        </w:tc>
        <w:tc>
          <w:tcPr>
            <w:tcW w:w="556" w:type="pct"/>
            <w:tcBorders>
              <w:left w:val="nil"/>
              <w:bottom w:val="single" w:sz="4" w:space="0" w:color="auto"/>
              <w:right w:val="nil"/>
            </w:tcBorders>
          </w:tcPr>
          <w:p w14:paraId="4B9E5CE2" w14:textId="0310C42E" w:rsidR="0089216C" w:rsidRPr="0089216C" w:rsidRDefault="0089216C" w:rsidP="0018226B">
            <w:pPr>
              <w:jc w:val="both"/>
              <w:rPr>
                <w:rFonts w:eastAsia="맑은 고딕"/>
                <w:color w:val="000000"/>
                <w:sz w:val="14"/>
                <w:szCs w:val="14"/>
              </w:rPr>
            </w:pPr>
            <w:r w:rsidRPr="0089216C">
              <w:rPr>
                <w:sz w:val="14"/>
                <w:szCs w:val="14"/>
              </w:rPr>
              <w:t>0.77</w:t>
            </w:r>
          </w:p>
        </w:tc>
        <w:tc>
          <w:tcPr>
            <w:tcW w:w="556" w:type="pct"/>
            <w:tcBorders>
              <w:left w:val="nil"/>
              <w:bottom w:val="single" w:sz="4" w:space="0" w:color="auto"/>
            </w:tcBorders>
          </w:tcPr>
          <w:p w14:paraId="155E3507" w14:textId="3542C179" w:rsidR="0089216C" w:rsidRPr="0089216C" w:rsidRDefault="0089216C" w:rsidP="0018226B">
            <w:pPr>
              <w:jc w:val="both"/>
              <w:rPr>
                <w:rFonts w:eastAsia="맑은 고딕"/>
                <w:color w:val="000000"/>
                <w:sz w:val="14"/>
                <w:szCs w:val="14"/>
              </w:rPr>
            </w:pPr>
            <w:r w:rsidRPr="0089216C">
              <w:rPr>
                <w:sz w:val="14"/>
                <w:szCs w:val="14"/>
              </w:rPr>
              <w:t>0.72</w:t>
            </w:r>
          </w:p>
        </w:tc>
        <w:tc>
          <w:tcPr>
            <w:tcW w:w="557" w:type="pct"/>
            <w:tcBorders>
              <w:left w:val="nil"/>
              <w:bottom w:val="single" w:sz="4" w:space="0" w:color="auto"/>
            </w:tcBorders>
          </w:tcPr>
          <w:p w14:paraId="5A2508BC" w14:textId="5D05119B" w:rsidR="0089216C" w:rsidRPr="0089216C" w:rsidRDefault="0089216C" w:rsidP="0018226B">
            <w:pPr>
              <w:jc w:val="both"/>
              <w:rPr>
                <w:sz w:val="14"/>
                <w:szCs w:val="14"/>
              </w:rPr>
            </w:pPr>
            <w:r w:rsidRPr="0089216C">
              <w:rPr>
                <w:sz w:val="14"/>
                <w:szCs w:val="14"/>
              </w:rPr>
              <w:t>-0.05</w:t>
            </w:r>
          </w:p>
        </w:tc>
      </w:tr>
    </w:tbl>
    <w:p w14:paraId="371811BB" w14:textId="42679680" w:rsidR="00127DFE" w:rsidRDefault="009462A8" w:rsidP="0018226B">
      <w:pPr>
        <w:jc w:val="both"/>
        <w:rPr>
          <w:sz w:val="18"/>
          <w:szCs w:val="18"/>
        </w:rPr>
      </w:pPr>
      <w:r w:rsidRPr="003138B4">
        <w:rPr>
          <w:b/>
          <w:bCs/>
        </w:rPr>
        <w:t xml:space="preserve">Table </w:t>
      </w:r>
      <w:r>
        <w:rPr>
          <w:b/>
          <w:bCs/>
        </w:rPr>
        <w:t>2</w:t>
      </w:r>
      <w:r w:rsidRPr="003138B4">
        <w:rPr>
          <w:b/>
          <w:bCs/>
        </w:rPr>
        <w:t>.</w:t>
      </w:r>
      <w:r w:rsidRPr="00DB7465">
        <w:rPr>
          <w:rFonts w:eastAsia="맑은 고딕"/>
          <w:color w:val="000000"/>
          <w:sz w:val="18"/>
          <w:szCs w:val="18"/>
          <w:lang w:eastAsia="ko-KR"/>
        </w:rPr>
        <w:t xml:space="preserve"> </w:t>
      </w:r>
      <w:r w:rsidR="00AB5E01">
        <w:rPr>
          <w:rFonts w:eastAsia="맑은 고딕"/>
          <w:color w:val="000000"/>
          <w:sz w:val="18"/>
          <w:szCs w:val="18"/>
          <w:lang w:eastAsia="ko-KR"/>
        </w:rPr>
        <w:t>M</w:t>
      </w:r>
      <w:r w:rsidRPr="00DB7465">
        <w:rPr>
          <w:sz w:val="18"/>
          <w:szCs w:val="18"/>
        </w:rPr>
        <w:t xml:space="preserve">odel accuracy </w:t>
      </w:r>
      <w:r w:rsidR="00B07A17">
        <w:rPr>
          <w:sz w:val="18"/>
          <w:szCs w:val="18"/>
        </w:rPr>
        <w:t>based on</w:t>
      </w:r>
      <w:r w:rsidR="00B07A17" w:rsidRPr="00DB7465">
        <w:rPr>
          <w:sz w:val="18"/>
          <w:szCs w:val="18"/>
        </w:rPr>
        <w:t xml:space="preserve"> </w:t>
      </w:r>
      <w:r w:rsidR="00B07A17">
        <w:rPr>
          <w:sz w:val="18"/>
          <w:szCs w:val="18"/>
        </w:rPr>
        <w:t>R</w:t>
      </w:r>
      <w:r w:rsidR="00B07A17" w:rsidRPr="00883FF9">
        <w:rPr>
          <w:sz w:val="18"/>
          <w:szCs w:val="18"/>
          <w:vertAlign w:val="superscript"/>
        </w:rPr>
        <w:t>2</w:t>
      </w:r>
      <w:r w:rsidR="00B07A17">
        <w:rPr>
          <w:sz w:val="18"/>
          <w:szCs w:val="18"/>
          <w:vertAlign w:val="superscript"/>
        </w:rPr>
        <w:t xml:space="preserve"> </w:t>
      </w:r>
      <w:r w:rsidRPr="00DB7465">
        <w:rPr>
          <w:sz w:val="18"/>
          <w:szCs w:val="18"/>
        </w:rPr>
        <w:t xml:space="preserve">of ANN </w:t>
      </w:r>
      <w:r w:rsidR="00B07A17">
        <w:rPr>
          <w:sz w:val="18"/>
          <w:szCs w:val="18"/>
        </w:rPr>
        <w:t xml:space="preserve">model </w:t>
      </w:r>
      <w:r w:rsidRPr="00DB7465">
        <w:rPr>
          <w:sz w:val="18"/>
          <w:szCs w:val="18"/>
        </w:rPr>
        <w:t xml:space="preserve">by specific range of </w:t>
      </w:r>
      <w:r w:rsidR="00AB5E01">
        <w:rPr>
          <w:sz w:val="18"/>
          <w:szCs w:val="18"/>
        </w:rPr>
        <w:t>target</w:t>
      </w:r>
      <w:r w:rsidR="0003515B">
        <w:rPr>
          <w:sz w:val="18"/>
          <w:szCs w:val="18"/>
        </w:rPr>
        <w:t>.</w:t>
      </w:r>
      <w:r w:rsidRPr="00DB7465">
        <w:rPr>
          <w:sz w:val="18"/>
          <w:szCs w:val="18"/>
        </w:rPr>
        <w:t xml:space="preserve">  </w:t>
      </w:r>
    </w:p>
    <w:p w14:paraId="67C6C413" w14:textId="4F5D01CA" w:rsidR="005F11FE" w:rsidRPr="00127DFE" w:rsidRDefault="005F11FE" w:rsidP="0018226B">
      <w:pPr>
        <w:jc w:val="both"/>
      </w:pPr>
      <w:r>
        <w:t xml:space="preserve">As shown in Figure 3, </w:t>
      </w:r>
      <w:r w:rsidRPr="00B77370">
        <w:t>ANN model</w:t>
      </w:r>
      <w:r>
        <w:t xml:space="preserve"> exhibits the n</w:t>
      </w:r>
      <w:r w:rsidRPr="00B77370">
        <w:t xml:space="preserve">otable </w:t>
      </w:r>
      <w:r>
        <w:t>decrease</w:t>
      </w:r>
      <w:r w:rsidRPr="00B77370">
        <w:t xml:space="preserve"> in MAE </w:t>
      </w:r>
      <w:r>
        <w:t>between case</w:t>
      </w:r>
      <w:r w:rsidRPr="00CA7D6E">
        <w:t xml:space="preserve"> 1 and 2</w:t>
      </w:r>
      <w:r w:rsidRPr="00A627C3">
        <w:t xml:space="preserve"> </w:t>
      </w:r>
      <w:r w:rsidRPr="00B77370">
        <w:t>for</w:t>
      </w:r>
      <w:r>
        <w:t xml:space="preserve"> both the </w:t>
      </w:r>
      <w:r w:rsidRPr="00D73239">
        <w:rPr>
          <w:i/>
          <w:iCs/>
        </w:rPr>
        <w:t>test</w:t>
      </w:r>
      <w:r>
        <w:t xml:space="preserve"> and </w:t>
      </w:r>
      <w:r w:rsidRPr="00D73239">
        <w:rPr>
          <w:i/>
          <w:iCs/>
        </w:rPr>
        <w:t>unseen</w:t>
      </w:r>
      <w:r>
        <w:t xml:space="preserve"> datasets, while </w:t>
      </w:r>
      <w:r w:rsidRPr="00CA7D6E">
        <w:t>XGB and ETR show similar M</w:t>
      </w:r>
      <w:r>
        <w:t>A</w:t>
      </w:r>
      <w:r w:rsidRPr="00CA7D6E">
        <w:t>E values</w:t>
      </w:r>
      <w:r>
        <w:t>.</w:t>
      </w:r>
      <w:r>
        <w:rPr>
          <w:rFonts w:hint="eastAsia"/>
          <w:lang w:eastAsia="ko-KR"/>
        </w:rPr>
        <w:t xml:space="preserve"> </w:t>
      </w:r>
      <w:r>
        <w:rPr>
          <w:lang w:eastAsia="ko-KR"/>
        </w:rPr>
        <w:t>T</w:t>
      </w:r>
      <w:r w:rsidRPr="008C4970">
        <w:rPr>
          <w:lang w:eastAsia="ko-KR"/>
        </w:rPr>
        <w:t xml:space="preserve">he details of ANN model's </w:t>
      </w:r>
      <w:r>
        <w:rPr>
          <w:lang w:eastAsia="ko-KR"/>
        </w:rPr>
        <w:t>accuracy are presented as coefficient of determination (R</w:t>
      </w:r>
      <w:r w:rsidRPr="001B08D1">
        <w:rPr>
          <w:vertAlign w:val="superscript"/>
          <w:lang w:eastAsia="ko-KR"/>
        </w:rPr>
        <w:t>2</w:t>
      </w:r>
      <w:r>
        <w:rPr>
          <w:lang w:eastAsia="ko-KR"/>
        </w:rPr>
        <w:t>) by</w:t>
      </w:r>
      <w:r w:rsidRPr="008C4970">
        <w:rPr>
          <w:lang w:eastAsia="ko-KR"/>
        </w:rPr>
        <w:t xml:space="preserve"> various ranges of </w:t>
      </w:r>
      <w:r>
        <w:rPr>
          <w:lang w:eastAsia="ko-KR"/>
        </w:rPr>
        <w:t xml:space="preserve">target </w:t>
      </w:r>
      <w:r w:rsidRPr="008C4970">
        <w:rPr>
          <w:lang w:eastAsia="ko-KR"/>
        </w:rPr>
        <w:t>(X</w:t>
      </w:r>
      <w:r w:rsidRPr="00AB5E01">
        <w:rPr>
          <w:vertAlign w:val="subscript"/>
          <w:lang w:eastAsia="ko-KR"/>
        </w:rPr>
        <w:t>CH4</w:t>
      </w:r>
      <w:r w:rsidRPr="008C4970">
        <w:rPr>
          <w:lang w:eastAsia="ko-KR"/>
        </w:rPr>
        <w:t>)</w:t>
      </w:r>
      <w:r>
        <w:rPr>
          <w:lang w:eastAsia="ko-KR"/>
        </w:rPr>
        <w:t xml:space="preserve"> and data density</w:t>
      </w:r>
      <w:r w:rsidRPr="008C4970">
        <w:rPr>
          <w:lang w:eastAsia="ko-KR"/>
        </w:rPr>
        <w:t xml:space="preserve"> in Table </w:t>
      </w:r>
      <w:r>
        <w:rPr>
          <w:lang w:eastAsia="ko-KR"/>
        </w:rPr>
        <w:t xml:space="preserve">2. The </w:t>
      </w:r>
      <w:r>
        <w:t>R</w:t>
      </w:r>
      <w:r w:rsidRPr="00FD480F">
        <w:rPr>
          <w:vertAlign w:val="superscript"/>
        </w:rPr>
        <w:t>2</w:t>
      </w:r>
      <w:r w:rsidRPr="00B77370">
        <w:t xml:space="preserve"> </w:t>
      </w:r>
      <w:r>
        <w:t>near</w:t>
      </w:r>
      <w:r w:rsidRPr="00B77370">
        <w:t xml:space="preserve"> 1 indicates high accuracy, whereas </w:t>
      </w:r>
      <w:r>
        <w:t>R</w:t>
      </w:r>
      <w:r w:rsidRPr="00586E9E">
        <w:rPr>
          <w:vertAlign w:val="superscript"/>
        </w:rPr>
        <w:t>2</w:t>
      </w:r>
      <w:r w:rsidRPr="00B77370">
        <w:t xml:space="preserve"> near -1 signifies poor performance.</w:t>
      </w:r>
      <w:r w:rsidRPr="004911D7">
        <w:t xml:space="preserve"> </w:t>
      </w:r>
      <w:r>
        <w:t xml:space="preserve">Although </w:t>
      </w:r>
      <w:r>
        <w:rPr>
          <w:lang w:eastAsia="ko-KR"/>
        </w:rPr>
        <w:t>t</w:t>
      </w:r>
      <w:r>
        <w:t>he minor increase of R</w:t>
      </w:r>
      <w:r w:rsidRPr="00F02C1F">
        <w:rPr>
          <w:vertAlign w:val="superscript"/>
        </w:rPr>
        <w:t>2</w:t>
      </w:r>
      <w:r>
        <w:t xml:space="preserve"> exhibits 0.01 in all range of target, the increase of R</w:t>
      </w:r>
      <w:r w:rsidRPr="00344AF0">
        <w:rPr>
          <w:vertAlign w:val="superscript"/>
        </w:rPr>
        <w:t>2</w:t>
      </w:r>
      <w:r>
        <w:t xml:space="preserve"> by the range of target occurs between 0.02 and over 0.5 </w:t>
      </w:r>
      <w:r>
        <w:rPr>
          <w:lang w:eastAsia="ko-KR"/>
        </w:rPr>
        <w:t>excluding</w:t>
      </w:r>
      <w:r w:rsidRPr="008C4970">
        <w:rPr>
          <w:lang w:eastAsia="ko-KR"/>
        </w:rPr>
        <w:t xml:space="preserve"> the </w:t>
      </w:r>
      <w:r>
        <w:rPr>
          <w:lang w:eastAsia="ko-KR"/>
        </w:rPr>
        <w:t xml:space="preserve">range of 80% to 100%. The improved performance of ANN model </w:t>
      </w:r>
      <w:r>
        <w:t>is</w:t>
      </w:r>
      <w:r w:rsidRPr="00B77370">
        <w:t xml:space="preserve"> attributed to the </w:t>
      </w:r>
      <w:r>
        <w:t>use</w:t>
      </w:r>
      <w:r w:rsidRPr="00B77370">
        <w:t xml:space="preserve"> of PCA variables</w:t>
      </w:r>
      <w:r>
        <w:t xml:space="preserve">, which are derived from the reactor size and flowrate variables. This result suggests that our approach, </w:t>
      </w:r>
      <w:r w:rsidRPr="007B4E95">
        <w:t xml:space="preserve">which considers the interconnections among </w:t>
      </w:r>
      <w:r>
        <w:t>process</w:t>
      </w:r>
      <w:r w:rsidRPr="007B4E95">
        <w:t xml:space="preserve"> variables in the chemical system,</w:t>
      </w:r>
      <w:r>
        <w:t xml:space="preserve"> </w:t>
      </w:r>
      <w:r>
        <w:rPr>
          <w:lang w:eastAsia="ko-KR"/>
        </w:rPr>
        <w:t>improves model training and emphasizes the importance of in-depth data understanding.</w:t>
      </w:r>
    </w:p>
    <w:p w14:paraId="47188A47" w14:textId="1416506D" w:rsidR="002E2538" w:rsidRDefault="002E2538" w:rsidP="0018226B">
      <w:pPr>
        <w:pStyle w:val="Els-1storder-head"/>
      </w:pPr>
      <w:r>
        <w:rPr>
          <w:rFonts w:hint="eastAsia"/>
          <w:lang w:eastAsia="ko-KR"/>
        </w:rPr>
        <w:lastRenderedPageBreak/>
        <w:t>C</w:t>
      </w:r>
      <w:r>
        <w:rPr>
          <w:lang w:eastAsia="ko-KR"/>
        </w:rPr>
        <w:t>onclusion</w:t>
      </w:r>
    </w:p>
    <w:p w14:paraId="28C0EE6D" w14:textId="112AA27E" w:rsidR="00833588" w:rsidRPr="00864038" w:rsidRDefault="0066349E" w:rsidP="0018226B">
      <w:pPr>
        <w:pStyle w:val="Els-body-text"/>
        <w:rPr>
          <w:b/>
          <w:bCs/>
        </w:rPr>
      </w:pPr>
      <w:r>
        <w:rPr>
          <w:lang w:eastAsia="ko-KR"/>
        </w:rPr>
        <w:t xml:space="preserve">In this study, we </w:t>
      </w:r>
      <w:r w:rsidR="008522B9">
        <w:rPr>
          <w:lang w:eastAsia="ko-KR"/>
        </w:rPr>
        <w:t xml:space="preserve">aim to </w:t>
      </w:r>
      <w:r w:rsidR="00A37C8F">
        <w:rPr>
          <w:lang w:eastAsia="ko-KR"/>
        </w:rPr>
        <w:t xml:space="preserve">derive the insights for </w:t>
      </w:r>
      <w:r w:rsidR="00A37C8F" w:rsidRPr="00F93F3C">
        <w:rPr>
          <w:lang w:eastAsia="ko-KR"/>
        </w:rPr>
        <w:t>data</w:t>
      </w:r>
      <w:r w:rsidR="00A37C8F" w:rsidRPr="00F93F3C">
        <w:rPr>
          <w:i/>
          <w:iCs/>
          <w:lang w:eastAsia="ko-KR"/>
        </w:rPr>
        <w:t xml:space="preserve"> </w:t>
      </w:r>
      <w:r w:rsidR="00A37C8F" w:rsidRPr="00F93F3C">
        <w:rPr>
          <w:lang w:eastAsia="ko-KR"/>
        </w:rPr>
        <w:t>mining</w:t>
      </w:r>
      <w:r w:rsidR="00A37C8F">
        <w:rPr>
          <w:lang w:eastAsia="ko-KR"/>
        </w:rPr>
        <w:t xml:space="preserve"> in chemical process industr</w:t>
      </w:r>
      <w:r w:rsidR="00B41162">
        <w:rPr>
          <w:lang w:eastAsia="ko-KR"/>
        </w:rPr>
        <w:t>y</w:t>
      </w:r>
      <w:r w:rsidR="00023430">
        <w:rPr>
          <w:lang w:eastAsia="ko-KR"/>
        </w:rPr>
        <w:t>.</w:t>
      </w:r>
      <w:r w:rsidR="00F93F3C">
        <w:rPr>
          <w:lang w:eastAsia="ko-KR"/>
        </w:rPr>
        <w:t xml:space="preserve"> </w:t>
      </w:r>
      <w:r w:rsidR="00023CFB">
        <w:rPr>
          <w:lang w:eastAsia="ko-KR"/>
        </w:rPr>
        <w:t xml:space="preserve">We </w:t>
      </w:r>
      <w:r>
        <w:rPr>
          <w:lang w:eastAsia="ko-KR"/>
        </w:rPr>
        <w:t>conduct</w:t>
      </w:r>
      <w:r w:rsidR="00B134C6">
        <w:rPr>
          <w:lang w:eastAsia="ko-KR"/>
        </w:rPr>
        <w:t>ed</w:t>
      </w:r>
      <w:r>
        <w:rPr>
          <w:lang w:eastAsia="ko-KR"/>
        </w:rPr>
        <w:t xml:space="preserve"> </w:t>
      </w:r>
      <w:r w:rsidR="0075306B">
        <w:rPr>
          <w:lang w:eastAsia="ko-KR"/>
        </w:rPr>
        <w:t>machine</w:t>
      </w:r>
      <w:r w:rsidR="00B41162">
        <w:rPr>
          <w:lang w:eastAsia="ko-KR"/>
        </w:rPr>
        <w:t xml:space="preserve"> </w:t>
      </w:r>
      <w:r w:rsidR="0075306B">
        <w:rPr>
          <w:lang w:eastAsia="ko-KR"/>
        </w:rPr>
        <w:t>learning</w:t>
      </w:r>
      <w:r w:rsidR="00B41162">
        <w:rPr>
          <w:lang w:eastAsia="ko-KR"/>
        </w:rPr>
        <w:t xml:space="preserve"> </w:t>
      </w:r>
      <w:r w:rsidR="006D6535">
        <w:rPr>
          <w:lang w:eastAsia="ko-KR"/>
        </w:rPr>
        <w:t xml:space="preserve">based </w:t>
      </w:r>
      <w:r w:rsidR="0075306B">
        <w:rPr>
          <w:lang w:eastAsia="ko-KR"/>
        </w:rPr>
        <w:t>modeling</w:t>
      </w:r>
      <w:r w:rsidR="00FC15C4">
        <w:rPr>
          <w:lang w:eastAsia="ko-KR"/>
        </w:rPr>
        <w:t xml:space="preserve"> of catalytic reaction</w:t>
      </w:r>
      <w:r w:rsidR="00B21CD4">
        <w:rPr>
          <w:lang w:eastAsia="ko-KR"/>
        </w:rPr>
        <w:t xml:space="preserve">, </w:t>
      </w:r>
      <w:r w:rsidR="00B05C8A">
        <w:rPr>
          <w:lang w:eastAsia="ko-KR"/>
        </w:rPr>
        <w:t>including</w:t>
      </w:r>
      <w:r w:rsidR="003C3F4B">
        <w:rPr>
          <w:lang w:eastAsia="ko-KR"/>
        </w:rPr>
        <w:t xml:space="preserve"> the prediction </w:t>
      </w:r>
      <w:r w:rsidR="00105B82">
        <w:rPr>
          <w:lang w:eastAsia="ko-KR"/>
        </w:rPr>
        <w:t xml:space="preserve">of </w:t>
      </w:r>
      <w:r w:rsidR="00FC15C4">
        <w:t>steam methane reforming</w:t>
      </w:r>
      <w:r w:rsidR="00B05C8A">
        <w:t xml:space="preserve"> reaction</w:t>
      </w:r>
      <w:r w:rsidR="003C3F4B">
        <w:t xml:space="preserve"> </w:t>
      </w:r>
      <w:r w:rsidR="00B05C8A">
        <w:t>using</w:t>
      </w:r>
      <w:r w:rsidR="003C3F4B">
        <w:t xml:space="preserve"> operating variables</w:t>
      </w:r>
      <w:r w:rsidR="00361ACE">
        <w:t>.</w:t>
      </w:r>
      <w:r w:rsidR="003C3F4B">
        <w:t xml:space="preserve"> </w:t>
      </w:r>
      <w:r w:rsidR="00270FAD">
        <w:rPr>
          <w:lang w:eastAsia="ko-KR"/>
        </w:rPr>
        <w:t xml:space="preserve">Based on the </w:t>
      </w:r>
      <w:r w:rsidR="00BE0DE7">
        <w:rPr>
          <w:lang w:eastAsia="ko-KR"/>
        </w:rPr>
        <w:t>understanding about interaction</w:t>
      </w:r>
      <w:r w:rsidR="00270FAD">
        <w:rPr>
          <w:lang w:eastAsia="ko-KR"/>
        </w:rPr>
        <w:t xml:space="preserve"> in </w:t>
      </w:r>
      <w:r w:rsidR="00115739">
        <w:rPr>
          <w:lang w:eastAsia="ko-KR"/>
        </w:rPr>
        <w:t xml:space="preserve">systems, (i.e., </w:t>
      </w:r>
      <w:r w:rsidR="00EB4DC1">
        <w:rPr>
          <w:lang w:eastAsia="ko-KR"/>
        </w:rPr>
        <w:t xml:space="preserve">the </w:t>
      </w:r>
      <w:r w:rsidR="00BE0DE7">
        <w:rPr>
          <w:lang w:eastAsia="ko-KR"/>
        </w:rPr>
        <w:t xml:space="preserve">correlation </w:t>
      </w:r>
      <w:r w:rsidR="00EB4DC1">
        <w:rPr>
          <w:lang w:eastAsia="ko-KR"/>
        </w:rPr>
        <w:t xml:space="preserve">of </w:t>
      </w:r>
      <w:r w:rsidR="00D56C9E">
        <w:rPr>
          <w:lang w:eastAsia="ko-KR"/>
        </w:rPr>
        <w:t>operating variables in</w:t>
      </w:r>
      <w:r w:rsidR="00EB4DC1">
        <w:rPr>
          <w:lang w:eastAsia="ko-KR"/>
        </w:rPr>
        <w:t xml:space="preserve"> chemical reactions</w:t>
      </w:r>
      <w:r w:rsidR="00115739">
        <w:rPr>
          <w:lang w:eastAsia="ko-KR"/>
        </w:rPr>
        <w:t>)</w:t>
      </w:r>
      <w:r w:rsidR="00ED25AF">
        <w:rPr>
          <w:lang w:eastAsia="ko-KR"/>
        </w:rPr>
        <w:t>,</w:t>
      </w:r>
      <w:r w:rsidR="00B96694">
        <w:rPr>
          <w:lang w:eastAsia="ko-KR"/>
        </w:rPr>
        <w:t xml:space="preserve"> we </w:t>
      </w:r>
      <w:r w:rsidR="005D6248">
        <w:rPr>
          <w:lang w:eastAsia="ko-KR"/>
        </w:rPr>
        <w:t>transform</w:t>
      </w:r>
      <w:r w:rsidR="00622625">
        <w:rPr>
          <w:lang w:eastAsia="ko-KR"/>
        </w:rPr>
        <w:t>ed data</w:t>
      </w:r>
      <w:r w:rsidR="005D6248">
        <w:rPr>
          <w:lang w:eastAsia="ko-KR"/>
        </w:rPr>
        <w:t xml:space="preserve"> and introduce</w:t>
      </w:r>
      <w:r w:rsidR="00D64918">
        <w:rPr>
          <w:lang w:eastAsia="ko-KR"/>
        </w:rPr>
        <w:t>d</w:t>
      </w:r>
      <w:r w:rsidR="005D6248">
        <w:rPr>
          <w:lang w:eastAsia="ko-KR"/>
        </w:rPr>
        <w:t xml:space="preserve"> </w:t>
      </w:r>
      <w:r w:rsidR="00FF6171" w:rsidRPr="0006543E">
        <w:rPr>
          <w:lang w:eastAsia="ko-KR"/>
        </w:rPr>
        <w:t>new</w:t>
      </w:r>
      <w:r w:rsidR="0006543E">
        <w:rPr>
          <w:lang w:eastAsia="ko-KR"/>
        </w:rPr>
        <w:t xml:space="preserve"> PCA</w:t>
      </w:r>
      <w:r w:rsidR="00FF6171" w:rsidRPr="0006543E">
        <w:rPr>
          <w:lang w:eastAsia="ko-KR"/>
        </w:rPr>
        <w:t xml:space="preserve"> fe</w:t>
      </w:r>
      <w:r w:rsidR="00FF6171" w:rsidRPr="00AD06AD">
        <w:rPr>
          <w:lang w:eastAsia="ko-KR"/>
        </w:rPr>
        <w:t>ature</w:t>
      </w:r>
      <w:r w:rsidR="00622625" w:rsidRPr="00AD06AD">
        <w:rPr>
          <w:lang w:eastAsia="ko-KR"/>
        </w:rPr>
        <w:t xml:space="preserve"> </w:t>
      </w:r>
      <w:r w:rsidR="004A56EE" w:rsidRPr="00AD06AD">
        <w:rPr>
          <w:lang w:eastAsia="ko-KR"/>
        </w:rPr>
        <w:t xml:space="preserve">using </w:t>
      </w:r>
      <w:r w:rsidR="00622625" w:rsidRPr="00AD06AD">
        <w:rPr>
          <w:lang w:eastAsia="ko-KR"/>
        </w:rPr>
        <w:t>dimension reduction method</w:t>
      </w:r>
      <w:r w:rsidR="00467D1C" w:rsidRPr="00AD06AD">
        <w:rPr>
          <w:lang w:eastAsia="ko-KR"/>
        </w:rPr>
        <w:t>.</w:t>
      </w:r>
      <w:r w:rsidR="000F5E9D" w:rsidRPr="00AD06AD">
        <w:rPr>
          <w:lang w:eastAsia="ko-KR"/>
        </w:rPr>
        <w:t xml:space="preserve"> </w:t>
      </w:r>
      <w:r w:rsidR="00140BD2" w:rsidRPr="00AD06AD">
        <w:rPr>
          <w:lang w:eastAsia="ko-KR"/>
        </w:rPr>
        <w:t xml:space="preserve">Also, </w:t>
      </w:r>
      <w:r w:rsidR="00AD06AD" w:rsidRPr="00AD06AD">
        <w:rPr>
          <w:lang w:eastAsia="ko-KR"/>
        </w:rPr>
        <w:t>we</w:t>
      </w:r>
      <w:r w:rsidR="000F5E9D" w:rsidRPr="00AD06AD">
        <w:rPr>
          <w:lang w:eastAsia="ko-KR"/>
        </w:rPr>
        <w:t xml:space="preserve"> </w:t>
      </w:r>
      <w:r w:rsidR="00815D22" w:rsidRPr="00AD06AD">
        <w:rPr>
          <w:lang w:eastAsia="ko-KR"/>
        </w:rPr>
        <w:t xml:space="preserve">prepare </w:t>
      </w:r>
      <w:r w:rsidR="00AC386A" w:rsidRPr="00AD06AD">
        <w:rPr>
          <w:i/>
          <w:iCs/>
          <w:lang w:eastAsia="ko-KR"/>
        </w:rPr>
        <w:t>test</w:t>
      </w:r>
      <w:r w:rsidR="00815D22" w:rsidRPr="00AD06AD">
        <w:rPr>
          <w:lang w:eastAsia="ko-KR"/>
        </w:rPr>
        <w:t xml:space="preserve"> and</w:t>
      </w:r>
      <w:r w:rsidR="00AC386A" w:rsidRPr="00AD06AD">
        <w:rPr>
          <w:rFonts w:hint="eastAsia"/>
          <w:lang w:eastAsia="ko-KR"/>
        </w:rPr>
        <w:t xml:space="preserve"> </w:t>
      </w:r>
      <w:r w:rsidR="00AC386A" w:rsidRPr="00AD06AD">
        <w:rPr>
          <w:i/>
          <w:iCs/>
          <w:lang w:eastAsia="ko-KR"/>
        </w:rPr>
        <w:t>unseen</w:t>
      </w:r>
      <w:r w:rsidR="00AC386A" w:rsidRPr="00AD06AD">
        <w:rPr>
          <w:lang w:eastAsia="ko-KR"/>
        </w:rPr>
        <w:t xml:space="preserve"> dat</w:t>
      </w:r>
      <w:r w:rsidR="004F3726" w:rsidRPr="00AD06AD">
        <w:rPr>
          <w:lang w:eastAsia="ko-KR"/>
        </w:rPr>
        <w:t>asets, then develop three model (</w:t>
      </w:r>
      <w:r w:rsidR="0020308A">
        <w:rPr>
          <w:lang w:eastAsia="ko-KR"/>
        </w:rPr>
        <w:t xml:space="preserve">i.e., </w:t>
      </w:r>
      <w:r w:rsidR="004F3726" w:rsidRPr="00AD06AD">
        <w:rPr>
          <w:lang w:eastAsia="ko-KR"/>
        </w:rPr>
        <w:t xml:space="preserve">ANN, XGB, ETR) </w:t>
      </w:r>
      <w:r w:rsidR="00140BD2" w:rsidRPr="00AD06AD">
        <w:rPr>
          <w:lang w:eastAsia="ko-KR"/>
        </w:rPr>
        <w:t xml:space="preserve">and evaluate </w:t>
      </w:r>
      <w:r w:rsidR="00AD06AD" w:rsidRPr="00AD06AD">
        <w:rPr>
          <w:lang w:eastAsia="ko-KR"/>
        </w:rPr>
        <w:t>these models</w:t>
      </w:r>
      <w:r w:rsidR="00140BD2" w:rsidRPr="00AD06AD">
        <w:rPr>
          <w:lang w:eastAsia="ko-KR"/>
        </w:rPr>
        <w:t xml:space="preserve"> based on </w:t>
      </w:r>
      <w:r w:rsidR="00AD06AD" w:rsidRPr="00AD06AD">
        <w:rPr>
          <w:lang w:eastAsia="ko-KR"/>
        </w:rPr>
        <w:t>MAE</w:t>
      </w:r>
      <w:r w:rsidR="00AD06AD">
        <w:rPr>
          <w:lang w:eastAsia="ko-KR"/>
        </w:rPr>
        <w:t>.</w:t>
      </w:r>
      <w:r w:rsidR="00AD06AD" w:rsidRPr="00AD06AD">
        <w:rPr>
          <w:lang w:eastAsia="ko-KR"/>
        </w:rPr>
        <w:t xml:space="preserve"> </w:t>
      </w:r>
      <w:r w:rsidR="00F239F7" w:rsidRPr="00AD06AD">
        <w:rPr>
          <w:rFonts w:hint="eastAsia"/>
          <w:lang w:eastAsia="ko-KR"/>
        </w:rPr>
        <w:t>A</w:t>
      </w:r>
      <w:r w:rsidR="00F239F7" w:rsidRPr="00AD06AD">
        <w:rPr>
          <w:lang w:eastAsia="ko-KR"/>
        </w:rPr>
        <w:t>s a results of</w:t>
      </w:r>
      <w:r w:rsidR="00F239F7">
        <w:rPr>
          <w:b/>
          <w:bCs/>
          <w:lang w:eastAsia="ko-KR"/>
        </w:rPr>
        <w:t xml:space="preserve"> </w:t>
      </w:r>
      <w:r w:rsidR="003E5115">
        <w:t xml:space="preserve">the </w:t>
      </w:r>
      <w:r w:rsidR="00271F6A">
        <w:t>validat</w:t>
      </w:r>
      <w:r w:rsidR="003E5115">
        <w:t>ion</w:t>
      </w:r>
      <w:r w:rsidR="00AD06AD">
        <w:t>,</w:t>
      </w:r>
      <w:r w:rsidR="003E5115">
        <w:t xml:space="preserve"> </w:t>
      </w:r>
      <w:r w:rsidR="006F3C46">
        <w:t xml:space="preserve">resulting models based on tree algorithms such as XGB and ETR may be susceptible to overfitting against </w:t>
      </w:r>
      <w:r w:rsidR="006F3C46" w:rsidRPr="0021057D">
        <w:rPr>
          <w:i/>
          <w:iCs/>
        </w:rPr>
        <w:t>unseen</w:t>
      </w:r>
      <w:r w:rsidR="006F3C46">
        <w:t xml:space="preserve"> data</w:t>
      </w:r>
      <w:r w:rsidR="00707155">
        <w:t>set</w:t>
      </w:r>
      <w:r w:rsidR="006F3C46">
        <w:t xml:space="preserve">. </w:t>
      </w:r>
      <w:r w:rsidR="002E2538">
        <w:t xml:space="preserve">Our findings highlight that </w:t>
      </w:r>
      <w:r w:rsidR="005A6613">
        <w:t xml:space="preserve">we consider for model deployment </w:t>
      </w:r>
      <w:r w:rsidR="006F3C46">
        <w:t xml:space="preserve">not only </w:t>
      </w:r>
      <w:r w:rsidR="004A56EE">
        <w:t xml:space="preserve">based on </w:t>
      </w:r>
      <w:r w:rsidR="006F3C46">
        <w:t xml:space="preserve">prediction </w:t>
      </w:r>
      <w:r w:rsidR="006F3C46" w:rsidRPr="00855C2A">
        <w:t>accurac</w:t>
      </w:r>
      <w:r w:rsidR="006F3C46">
        <w:t>y</w:t>
      </w:r>
      <w:r w:rsidR="004A56EE">
        <w:t>,</w:t>
      </w:r>
      <w:r w:rsidR="006F3C46">
        <w:t xml:space="preserve"> but also</w:t>
      </w:r>
      <w:r w:rsidR="006F3C46" w:rsidRPr="00855C2A">
        <w:t xml:space="preserve"> generali</w:t>
      </w:r>
      <w:r w:rsidR="006F3C46">
        <w:t>zability</w:t>
      </w:r>
      <w:r w:rsidR="006F3C46" w:rsidRPr="00855C2A">
        <w:t xml:space="preserve"> and susceptibility to overfitting.</w:t>
      </w:r>
      <w:r w:rsidR="007C41F2">
        <w:t xml:space="preserve"> Also, the</w:t>
      </w:r>
      <w:r w:rsidR="00381C53">
        <w:t xml:space="preserve"> </w:t>
      </w:r>
      <w:r w:rsidR="007C2A4B">
        <w:t xml:space="preserve">understanding </w:t>
      </w:r>
      <w:r w:rsidR="00864038">
        <w:t xml:space="preserve">of </w:t>
      </w:r>
      <w:r w:rsidR="00BC0AC0">
        <w:t>the</w:t>
      </w:r>
      <w:r w:rsidR="00381C53">
        <w:t xml:space="preserve"> system </w:t>
      </w:r>
      <w:r w:rsidR="009845F8">
        <w:t xml:space="preserve">and data are </w:t>
      </w:r>
      <w:r w:rsidR="00BC476D">
        <w:t>significant</w:t>
      </w:r>
      <w:r w:rsidR="009845F8">
        <w:t xml:space="preserve"> </w:t>
      </w:r>
      <w:r w:rsidR="00571A19">
        <w:t>with</w:t>
      </w:r>
      <w:r w:rsidR="0078153B">
        <w:t xml:space="preserve">in </w:t>
      </w:r>
      <w:r w:rsidR="00571A19">
        <w:t>cycle</w:t>
      </w:r>
      <w:r w:rsidR="00A703D7">
        <w:t xml:space="preserve"> of</w:t>
      </w:r>
      <w:r w:rsidR="00571A19">
        <w:t xml:space="preserve"> </w:t>
      </w:r>
      <w:r w:rsidR="0078153B">
        <w:t>data mining process</w:t>
      </w:r>
      <w:r w:rsidR="005613C5" w:rsidRPr="0021057D">
        <w:t>,</w:t>
      </w:r>
      <w:r w:rsidR="00EA5FE2" w:rsidRPr="0021057D">
        <w:t xml:space="preserve"> the need for a balanced approach </w:t>
      </w:r>
      <w:r w:rsidR="00BC0AC0" w:rsidRPr="0021057D">
        <w:t>to</w:t>
      </w:r>
      <w:r w:rsidR="00EA5FE2" w:rsidRPr="0021057D">
        <w:t xml:space="preserve"> modeling</w:t>
      </w:r>
      <w:r w:rsidR="006C2487" w:rsidRPr="0021057D">
        <w:t>,</w:t>
      </w:r>
      <w:r w:rsidR="00B416F2" w:rsidRPr="0021057D">
        <w:t xml:space="preserve"> </w:t>
      </w:r>
      <w:r w:rsidR="002E2538" w:rsidRPr="0021057D">
        <w:t xml:space="preserve">paving the way for the development of more robust and </w:t>
      </w:r>
      <w:proofErr w:type="gramStart"/>
      <w:r w:rsidR="002E2538" w:rsidRPr="0021057D">
        <w:t>reliable</w:t>
      </w:r>
      <w:proofErr w:type="gramEnd"/>
      <w:r w:rsidR="002E2538" w:rsidRPr="0021057D">
        <w:t xml:space="preserve"> predictive models in the</w:t>
      </w:r>
      <w:r w:rsidR="003403CD" w:rsidRPr="0021057D">
        <w:t xml:space="preserve"> </w:t>
      </w:r>
      <w:r w:rsidR="002E2538" w:rsidRPr="0021057D">
        <w:t>field</w:t>
      </w:r>
      <w:r w:rsidR="003403CD" w:rsidRPr="0021057D">
        <w:t xml:space="preserve"> of chemical engineering</w:t>
      </w:r>
      <w:r w:rsidR="002E2538" w:rsidRPr="0021057D">
        <w:t>.</w:t>
      </w:r>
    </w:p>
    <w:p w14:paraId="64A84678" w14:textId="41B973EB" w:rsidR="002E2538" w:rsidRDefault="002E2538" w:rsidP="0018226B">
      <w:pPr>
        <w:pStyle w:val="Els-reference-head"/>
      </w:pPr>
      <w:r>
        <w:t>References</w:t>
      </w:r>
    </w:p>
    <w:p w14:paraId="26A45FD5" w14:textId="77777777" w:rsidR="002E2538" w:rsidRPr="009036E6" w:rsidRDefault="002E2538" w:rsidP="0018226B">
      <w:pPr>
        <w:jc w:val="both"/>
        <w:rPr>
          <w:sz w:val="18"/>
          <w:szCs w:val="18"/>
        </w:rPr>
      </w:pPr>
      <w:r w:rsidRPr="009036E6">
        <w:rPr>
          <w:sz w:val="18"/>
          <w:szCs w:val="18"/>
        </w:rPr>
        <w:t>Glassey, J., &amp; Von Stosch, M., 2018. "Hybrid modeling in process industries," CRC Press.</w:t>
      </w:r>
    </w:p>
    <w:p w14:paraId="0AFD39FC" w14:textId="77777777" w:rsidR="002E2538" w:rsidRPr="009036E6" w:rsidRDefault="002E2538" w:rsidP="0018226B">
      <w:pPr>
        <w:jc w:val="both"/>
        <w:rPr>
          <w:sz w:val="18"/>
          <w:szCs w:val="18"/>
        </w:rPr>
      </w:pPr>
      <w:r w:rsidRPr="009036E6">
        <w:rPr>
          <w:sz w:val="18"/>
          <w:szCs w:val="18"/>
        </w:rPr>
        <w:t>Shearer, C., 2000. "The CRISP-DM model: the new blueprint for data mining," Journal of Data Warehousing, 5(4), 13-22.</w:t>
      </w:r>
    </w:p>
    <w:p w14:paraId="2FA63697" w14:textId="77777777" w:rsidR="002E2538" w:rsidRPr="009036E6" w:rsidRDefault="002E2538" w:rsidP="0018226B">
      <w:pPr>
        <w:jc w:val="both"/>
        <w:rPr>
          <w:sz w:val="18"/>
          <w:szCs w:val="18"/>
        </w:rPr>
      </w:pPr>
      <w:r w:rsidRPr="009036E6">
        <w:rPr>
          <w:sz w:val="18"/>
          <w:szCs w:val="18"/>
        </w:rPr>
        <w:t>Kim, S., 2017. "MATLAB Deep Learning With Machine Learning, Neural Networks and Artificial Intelligence," 1st ed.</w:t>
      </w:r>
    </w:p>
    <w:p w14:paraId="1689019F" w14:textId="77777777" w:rsidR="002E2538" w:rsidRPr="009036E6" w:rsidRDefault="002E2538" w:rsidP="0018226B">
      <w:pPr>
        <w:jc w:val="both"/>
        <w:rPr>
          <w:sz w:val="18"/>
          <w:szCs w:val="18"/>
        </w:rPr>
      </w:pPr>
      <w:r w:rsidRPr="009036E6">
        <w:rPr>
          <w:sz w:val="18"/>
          <w:szCs w:val="18"/>
        </w:rPr>
        <w:t>Srivastava, N., Hinton, G., Krizhevsky, A., Sutskever, I., Salakhutdinov, R., 2014. "Dropout: a simple way to prevent neural networks from overfitting," J. Mach. Learn. Res., 15, 1929–1958.</w:t>
      </w:r>
    </w:p>
    <w:p w14:paraId="210FDE2C" w14:textId="77777777" w:rsidR="002E2538" w:rsidRPr="009036E6" w:rsidRDefault="002E2538" w:rsidP="0018226B">
      <w:pPr>
        <w:jc w:val="both"/>
        <w:rPr>
          <w:sz w:val="18"/>
          <w:szCs w:val="18"/>
        </w:rPr>
      </w:pPr>
      <w:r w:rsidRPr="009036E6">
        <w:rPr>
          <w:sz w:val="18"/>
          <w:szCs w:val="18"/>
        </w:rPr>
        <w:t>Wu, Z., Ramsundar, B., Feinberg, E. N., Gomes, J., Geniesse, C., Pappu, A. S., Leswing, K., Pande, V., 2018. "Chem. Sci.," 9, 513–530.</w:t>
      </w:r>
    </w:p>
    <w:p w14:paraId="78CAF44E" w14:textId="0BCBBC83" w:rsidR="002E2538" w:rsidRPr="009036E6" w:rsidRDefault="002E2538" w:rsidP="0018226B">
      <w:pPr>
        <w:jc w:val="both"/>
        <w:rPr>
          <w:sz w:val="18"/>
          <w:szCs w:val="18"/>
        </w:rPr>
      </w:pPr>
      <w:r w:rsidRPr="009036E6">
        <w:rPr>
          <w:sz w:val="18"/>
          <w:szCs w:val="18"/>
        </w:rPr>
        <w:t>Mine, S., Takao, M., Yamaguchi, T., Toyao, T., Maeno, Z., Siddiki, S. M. A. H., Takigawa, I., 2021. "nalysis of updated literature data up to 2019 on the oxidative coupling of methane using an extrapolative machine‐learning method to identify novel catalysts," ChemCatChem, 13(16)</w:t>
      </w:r>
    </w:p>
    <w:p w14:paraId="1D0B48A1" w14:textId="77777777" w:rsidR="002E2538" w:rsidRPr="009036E6" w:rsidRDefault="002E2538" w:rsidP="0018226B">
      <w:pPr>
        <w:jc w:val="both"/>
        <w:rPr>
          <w:sz w:val="18"/>
          <w:szCs w:val="18"/>
        </w:rPr>
      </w:pPr>
      <w:r w:rsidRPr="009036E6">
        <w:rPr>
          <w:sz w:val="18"/>
          <w:szCs w:val="18"/>
        </w:rPr>
        <w:t>Oliveira, E. L.G., Grande, C.A., Rodrigues, A.E., 2009. "Steam methane reforming in a Ni/Al2O3 catalyst: kinetics and diffusional limitations in extrudates," The Canadian Journal of Chemical Engineering, 87, 945–956.</w:t>
      </w:r>
    </w:p>
    <w:p w14:paraId="54EDF85E" w14:textId="77777777" w:rsidR="002E2538" w:rsidRPr="009036E6" w:rsidRDefault="002E2538" w:rsidP="0018226B">
      <w:pPr>
        <w:jc w:val="both"/>
        <w:rPr>
          <w:sz w:val="18"/>
          <w:szCs w:val="18"/>
        </w:rPr>
      </w:pPr>
      <w:r w:rsidRPr="009036E6">
        <w:rPr>
          <w:sz w:val="18"/>
          <w:szCs w:val="18"/>
        </w:rPr>
        <w:t>Goodfellow, I., Bengio, Y., Courville, A., 2016. "Deep Learning," MIT Press.</w:t>
      </w:r>
    </w:p>
    <w:p w14:paraId="485E0A9C" w14:textId="77777777" w:rsidR="002E2538" w:rsidRPr="009036E6" w:rsidRDefault="002E2538" w:rsidP="0018226B">
      <w:pPr>
        <w:jc w:val="both"/>
        <w:rPr>
          <w:sz w:val="18"/>
          <w:szCs w:val="18"/>
        </w:rPr>
      </w:pPr>
      <w:r w:rsidRPr="009036E6">
        <w:rPr>
          <w:sz w:val="18"/>
          <w:szCs w:val="18"/>
        </w:rPr>
        <w:t>Chen, T., Guestrin, C., 2016. "Proceedings of the 22nd ACM SIGKDD International Conference on Knowledge Discovery and Data Mining," 785–794.</w:t>
      </w:r>
    </w:p>
    <w:p w14:paraId="5AC9E20E" w14:textId="77777777" w:rsidR="002E2538" w:rsidRPr="009036E6" w:rsidRDefault="002E2538" w:rsidP="0018226B">
      <w:pPr>
        <w:jc w:val="both"/>
        <w:rPr>
          <w:sz w:val="18"/>
          <w:szCs w:val="18"/>
        </w:rPr>
      </w:pPr>
      <w:r w:rsidRPr="009036E6">
        <w:rPr>
          <w:sz w:val="18"/>
          <w:szCs w:val="18"/>
        </w:rPr>
        <w:t>Abadi, M., Barham, P., Chen, J., Chen, Z., Davis, A., Dean, J., Devin, M., Ghemawat, S., Irving, G., Isard, M., Kudlur, M., Levenberg, J., Monga, R., Moore, S., Murray, D. G., Steiner, B., Tucker, P., Vasudevan, V., Warden, P., Wicke, M., Yu, Y., Zheng, X., 2016. "12th USENIX Symposium on Operating Systems Design and Implementation (OSDI '16)."</w:t>
      </w:r>
    </w:p>
    <w:p w14:paraId="0DF215B2" w14:textId="4E8E2A70" w:rsidR="002E2538" w:rsidRPr="009036E6" w:rsidRDefault="002E2538" w:rsidP="0018226B">
      <w:pPr>
        <w:jc w:val="both"/>
        <w:rPr>
          <w:sz w:val="18"/>
          <w:szCs w:val="18"/>
        </w:rPr>
      </w:pPr>
      <w:r w:rsidRPr="009036E6">
        <w:rPr>
          <w:sz w:val="18"/>
          <w:szCs w:val="18"/>
        </w:rPr>
        <w:t xml:space="preserve">Pedregosa, F., Varoquaux, G., Gramfort, A., Michel, V., Thirion, B., Grisel, O., ... Duchesnay, É., 2011. "Scikit-learn: Machine Learning in Python," Journal of Machine Learning Research, 12, </w:t>
      </w:r>
    </w:p>
    <w:p w14:paraId="6DB5EEDD" w14:textId="3940783D" w:rsidR="004B3C5A" w:rsidRDefault="002E2538" w:rsidP="0018226B">
      <w:pPr>
        <w:jc w:val="both"/>
        <w:rPr>
          <w:sz w:val="18"/>
          <w:szCs w:val="18"/>
        </w:rPr>
      </w:pPr>
      <w:r w:rsidRPr="009036E6">
        <w:rPr>
          <w:sz w:val="18"/>
          <w:szCs w:val="18"/>
        </w:rPr>
        <w:t>Raschka, S., 2018. "Model evaluation, model selection, and algorithm selection in machine learning."</w:t>
      </w:r>
    </w:p>
    <w:p w14:paraId="6AF25686" w14:textId="17CBFEA4" w:rsidR="00AB4075" w:rsidRPr="009462A8" w:rsidRDefault="00AB4075" w:rsidP="0018226B">
      <w:pPr>
        <w:jc w:val="both"/>
        <w:rPr>
          <w:sz w:val="18"/>
          <w:szCs w:val="18"/>
        </w:rPr>
      </w:pPr>
      <w:r w:rsidRPr="00AB4075">
        <w:rPr>
          <w:sz w:val="18"/>
          <w:szCs w:val="18"/>
        </w:rPr>
        <w:t>Hinton, G. E., Srivastava, N., Krizhevsky, A., Sutskever, I., &amp; Salakhutdinov, R. R. (2012). Improving neural networks by preventing co-adaptation of feature detectors. arXiv preprint arXiv:1207.0580.</w:t>
      </w:r>
    </w:p>
    <w:sectPr w:rsidR="00AB4075" w:rsidRPr="009462A8" w:rsidSect="00190125">
      <w:headerReference w:type="even" r:id="rId15"/>
      <w:headerReference w:type="default" r:id="rId16"/>
      <w:headerReference w:type="first" r:id="rId17"/>
      <w:type w:val="continuous"/>
      <w:pgSz w:w="11906" w:h="16838" w:code="9"/>
      <w:pgMar w:top="2376" w:right="2410" w:bottom="2892" w:left="2410" w:header="1701" w:footer="2892" w:gutter="0"/>
      <w:cols w:space="720" w:equalWidth="0">
        <w:col w:w="7087"/>
      </w:cols>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양현" w:date="2024-01-03T15:33:00Z" w:initials="현양">
    <w:p w14:paraId="2A43E455" w14:textId="77777777" w:rsidR="00EE3389" w:rsidRDefault="00EE3389" w:rsidP="00EE3389">
      <w:pPr>
        <w:pStyle w:val="ac"/>
      </w:pPr>
      <w:r>
        <w:rPr>
          <w:rStyle w:val="ab"/>
        </w:rPr>
        <w:annotationRef/>
      </w:r>
      <w:r>
        <w:t>Reviewer Comment #2.</w:t>
      </w:r>
    </w:p>
    <w:p w14:paraId="4484B885" w14:textId="77777777" w:rsidR="00EE3389" w:rsidRDefault="00EE3389" w:rsidP="00EE3389">
      <w:pPr>
        <w:pStyle w:val="ac"/>
      </w:pPr>
      <w:r>
        <w:t>Each model has its techniques to avoid overfitting, such as l1 and l2 normalization. The authers use dropout in ANN. It would be better if the authers can add expainations on the techniques taken to avoid overfitting for these models.</w:t>
      </w:r>
    </w:p>
  </w:comment>
  <w:comment w:id="2" w:author="양현" w:date="2024-01-04T16:53:00Z" w:initials="현양">
    <w:p w14:paraId="04C45A0A" w14:textId="77777777" w:rsidR="00967525" w:rsidRDefault="00967525" w:rsidP="00967525">
      <w:pPr>
        <w:pStyle w:val="ac"/>
      </w:pPr>
      <w:r>
        <w:rPr>
          <w:rStyle w:val="ab"/>
        </w:rPr>
        <w:annotationRef/>
      </w:r>
      <w:r>
        <w:t xml:space="preserve">Comments by reviewer #1. </w:t>
      </w:r>
    </w:p>
    <w:p w14:paraId="706826C9" w14:textId="77777777" w:rsidR="00967525" w:rsidRDefault="00967525" w:rsidP="00967525">
      <w:pPr>
        <w:pStyle w:val="ac"/>
      </w:pPr>
      <w:r>
        <w:t>When considering overfitting, it should be compared between MAE of train data and test data. Providing the MAEs of train dataset would give a better insight on the overfitting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84B885" w15:done="0"/>
  <w15:commentEx w15:paraId="706826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E984E7" w16cex:dateUtc="2024-01-03T06:33:00Z"/>
  <w16cex:commentExtensible w16cex:durableId="13D861B6" w16cex:dateUtc="2024-01-04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84B885" w16cid:durableId="77E984E7"/>
  <w16cid:commentId w16cid:paraId="706826C9" w16cid:durableId="13D861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6E53" w14:textId="77777777" w:rsidR="00704F1D" w:rsidRDefault="00704F1D">
      <w:r>
        <w:separator/>
      </w:r>
    </w:p>
  </w:endnote>
  <w:endnote w:type="continuationSeparator" w:id="0">
    <w:p w14:paraId="0F360A53" w14:textId="77777777" w:rsidR="00704F1D" w:rsidRDefault="00704F1D">
      <w:r>
        <w:continuationSeparator/>
      </w:r>
    </w:p>
  </w:endnote>
  <w:endnote w:type="continuationNotice" w:id="1">
    <w:p w14:paraId="7B7960F5" w14:textId="77777777" w:rsidR="00704F1D" w:rsidRDefault="00704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A7986" w14:textId="77777777" w:rsidR="00704F1D" w:rsidRDefault="00704F1D">
      <w:r>
        <w:separator/>
      </w:r>
    </w:p>
  </w:footnote>
  <w:footnote w:type="continuationSeparator" w:id="0">
    <w:p w14:paraId="16CF0123" w14:textId="77777777" w:rsidR="00704F1D" w:rsidRDefault="00704F1D">
      <w:r>
        <w:continuationSeparator/>
      </w:r>
    </w:p>
  </w:footnote>
  <w:footnote w:type="continuationNotice" w:id="1">
    <w:p w14:paraId="14D58778" w14:textId="77777777" w:rsidR="00704F1D" w:rsidRDefault="00704F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0122" w14:textId="63341E1B" w:rsidR="00DD3D9E" w:rsidRDefault="00D10E22">
    <w:pPr>
      <w:pStyle w:val="a5"/>
      <w:tabs>
        <w:tab w:val="clear" w:pos="7200"/>
        <w:tab w:val="right" w:pos="7088"/>
      </w:tabs>
    </w:pPr>
    <w:r>
      <w:rPr>
        <w:rStyle w:val="aa"/>
      </w:rPr>
      <w:fldChar w:fldCharType="begin"/>
    </w:r>
    <w:r w:rsidR="00DD3D9E">
      <w:rPr>
        <w:rStyle w:val="aa"/>
      </w:rPr>
      <w:instrText xml:space="preserve"> PAGE </w:instrText>
    </w:r>
    <w:r>
      <w:rPr>
        <w:rStyle w:val="aa"/>
      </w:rPr>
      <w:fldChar w:fldCharType="separate"/>
    </w:r>
    <w:r w:rsidR="00DD3D9E">
      <w:rPr>
        <w:rStyle w:val="aa"/>
      </w:rPr>
      <w:t>2</w:t>
    </w:r>
    <w:r>
      <w:rPr>
        <w:rStyle w:val="aa"/>
      </w:rPr>
      <w:fldChar w:fldCharType="end"/>
    </w:r>
    <w:r w:rsidR="00DD3D9E">
      <w:rPr>
        <w:rStyle w:val="aa"/>
      </w:rPr>
      <w:tab/>
    </w:r>
    <w:r w:rsidR="00DD3D9E">
      <w:rPr>
        <w:rStyle w:val="aa"/>
        <w:i/>
      </w:rPr>
      <w:tab/>
    </w:r>
    <w:r w:rsidR="003D1DCE">
      <w:rPr>
        <w:i/>
      </w:rPr>
      <w:t>Y</w:t>
    </w:r>
    <w:r w:rsidR="00495A40">
      <w:rPr>
        <w:i/>
      </w:rPr>
      <w:t xml:space="preserve">. </w:t>
    </w:r>
    <w:r w:rsidR="003D1DCE">
      <w:rPr>
        <w:i/>
      </w:rPr>
      <w:t>Hyeon</w:t>
    </w:r>
    <w:r w:rsidR="00495A40">
      <w:rPr>
        <w:i/>
      </w:rPr>
      <w:t xml:space="preserv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A6201" w14:textId="035640AA" w:rsidR="00AC11BA" w:rsidRDefault="000E0FAE" w:rsidP="003D1DCE">
    <w:pPr>
      <w:pStyle w:val="a5"/>
      <w:tabs>
        <w:tab w:val="clear" w:pos="7200"/>
        <w:tab w:val="right" w:pos="7088"/>
      </w:tabs>
      <w:ind w:right="400"/>
      <w:rPr>
        <w:rStyle w:val="aa"/>
        <w:i/>
        <w:iCs/>
      </w:rPr>
    </w:pPr>
    <w:r w:rsidRPr="00800B71">
      <w:rPr>
        <w:i/>
        <w:iCs/>
        <w:lang w:eastAsia="ko-KR"/>
      </w:rPr>
      <w:t>Delving into</w:t>
    </w:r>
    <w:r w:rsidRPr="00800B71">
      <w:rPr>
        <w:i/>
        <w:iCs/>
      </w:rPr>
      <w:t xml:space="preserve"> machine learning modeling of catalytic react</w:t>
    </w:r>
    <w:r w:rsidR="00A357CD" w:rsidRPr="00800B71">
      <w:rPr>
        <w:i/>
        <w:iCs/>
      </w:rPr>
      <w:t>or</w:t>
    </w:r>
    <w:r w:rsidRPr="00800B71">
      <w:rPr>
        <w:i/>
        <w:iCs/>
      </w:rPr>
      <w:t xml:space="preserve"> system</w:t>
    </w:r>
    <w:r w:rsidR="003D1DCE" w:rsidRPr="00800B71">
      <w:rPr>
        <w:i/>
        <w:iCs/>
      </w:rPr>
      <w:t>:</w:t>
    </w:r>
    <w:r w:rsidR="005947DB" w:rsidRPr="00800B71">
      <w:rPr>
        <w:i/>
        <w:iCs/>
      </w:rPr>
      <w:t xml:space="preserve">  </w:t>
    </w:r>
    <w:r w:rsidR="003D1DCE" w:rsidRPr="00800B71">
      <w:rPr>
        <w:i/>
        <w:iCs/>
      </w:rPr>
      <w:t xml:space="preserve"> </w:t>
    </w:r>
    <w:r w:rsidR="00AC11BA">
      <w:rPr>
        <w:i/>
        <w:iCs/>
      </w:rPr>
      <w:tab/>
    </w:r>
    <w:r w:rsidR="005947DB" w:rsidRPr="00800B71">
      <w:rPr>
        <w:rStyle w:val="aa"/>
        <w:i/>
        <w:iCs/>
      </w:rPr>
      <w:fldChar w:fldCharType="begin"/>
    </w:r>
    <w:r w:rsidR="005947DB" w:rsidRPr="00800B71">
      <w:rPr>
        <w:rStyle w:val="aa"/>
        <w:i/>
        <w:iCs/>
      </w:rPr>
      <w:instrText xml:space="preserve"> PAGE </w:instrText>
    </w:r>
    <w:r w:rsidR="005947DB" w:rsidRPr="00800B71">
      <w:rPr>
        <w:rStyle w:val="aa"/>
        <w:i/>
        <w:iCs/>
      </w:rPr>
      <w:fldChar w:fldCharType="separate"/>
    </w:r>
    <w:r w:rsidR="005947DB" w:rsidRPr="00800B71">
      <w:rPr>
        <w:rStyle w:val="aa"/>
        <w:i/>
        <w:iCs/>
      </w:rPr>
      <w:t>5</w:t>
    </w:r>
    <w:r w:rsidR="005947DB" w:rsidRPr="00800B71">
      <w:rPr>
        <w:rStyle w:val="aa"/>
        <w:i/>
        <w:iCs/>
      </w:rPr>
      <w:fldChar w:fldCharType="end"/>
    </w:r>
  </w:p>
  <w:p w14:paraId="307C0C11" w14:textId="55CA0ABA" w:rsidR="00DD3D9E" w:rsidRPr="00800B71" w:rsidRDefault="003D1DCE" w:rsidP="003D1DCE">
    <w:pPr>
      <w:pStyle w:val="a5"/>
      <w:tabs>
        <w:tab w:val="clear" w:pos="7200"/>
        <w:tab w:val="right" w:pos="7088"/>
      </w:tabs>
      <w:ind w:right="400"/>
      <w:rPr>
        <w:i/>
        <w:iCs/>
        <w:sz w:val="24"/>
      </w:rPr>
    </w:pPr>
    <w:r w:rsidRPr="00800B71">
      <w:rPr>
        <w:i/>
        <w:iCs/>
      </w:rPr>
      <w:t xml:space="preserve">a </w:t>
    </w:r>
    <w:r w:rsidR="005947DB" w:rsidRPr="00800B71">
      <w:rPr>
        <w:i/>
        <w:iCs/>
      </w:rPr>
      <w:t xml:space="preserve"> </w:t>
    </w:r>
    <w:r w:rsidRPr="00800B71">
      <w:rPr>
        <w:i/>
        <w:iCs/>
      </w:rPr>
      <w:t>case study of steam methane reforming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AF86" w14:textId="77777777" w:rsidR="00E17848" w:rsidRPr="00E17848" w:rsidRDefault="00E17848" w:rsidP="00E17848">
    <w:pPr>
      <w:pStyle w:val="ElsevierBodyTextCentredNospace"/>
      <w:jc w:val="left"/>
      <w:rPr>
        <w:noProof/>
        <w:sz w:val="18"/>
        <w:szCs w:val="18"/>
      </w:rPr>
    </w:pPr>
    <w:r w:rsidRPr="00E17848">
      <w:rPr>
        <w:color w:val="auto"/>
        <w:sz w:val="18"/>
        <w:szCs w:val="18"/>
      </w:rPr>
      <w:t xml:space="preserve">Flavio Manenti, Gintaras V. Reklaitis (Eds.), </w:t>
    </w:r>
    <w:r w:rsidRPr="00E17848">
      <w:rPr>
        <w:noProof/>
        <w:sz w:val="18"/>
        <w:szCs w:val="18"/>
      </w:rPr>
      <w:t xml:space="preserve">Proceedings of the </w:t>
    </w:r>
    <w:r w:rsidRPr="00E17848">
      <w:rPr>
        <w:rStyle w:val="underline1"/>
        <w:sz w:val="18"/>
        <w:szCs w:val="18"/>
        <w:u w:val="none"/>
      </w:rPr>
      <w:t>34</w:t>
    </w:r>
    <w:r w:rsidRPr="00E17848">
      <w:rPr>
        <w:rStyle w:val="underline1"/>
        <w:sz w:val="18"/>
        <w:szCs w:val="18"/>
        <w:u w:val="none"/>
        <w:vertAlign w:val="superscript"/>
      </w:rPr>
      <w:t>th</w:t>
    </w:r>
    <w:r w:rsidRPr="00E17848">
      <w:rPr>
        <w:rStyle w:val="underline1"/>
        <w:sz w:val="18"/>
        <w:szCs w:val="18"/>
        <w:u w:val="none"/>
      </w:rPr>
      <w:t xml:space="preserve"> European Symposium on Computer Aided Process Engineering / 15</w:t>
    </w:r>
    <w:r w:rsidRPr="00E17848">
      <w:rPr>
        <w:rStyle w:val="underline1"/>
        <w:sz w:val="18"/>
        <w:szCs w:val="18"/>
        <w:u w:val="none"/>
        <w:vertAlign w:val="superscript"/>
      </w:rPr>
      <w:t>th</w:t>
    </w:r>
    <w:r w:rsidRPr="00E17848">
      <w:rPr>
        <w:rStyle w:val="underline1"/>
        <w:sz w:val="18"/>
        <w:szCs w:val="18"/>
        <w:u w:val="none"/>
      </w:rPr>
      <w:t xml:space="preserve"> International Symposium on Process Systems Engineering</w:t>
    </w:r>
    <w:r w:rsidRPr="00E17848">
      <w:rPr>
        <w:noProof/>
        <w:sz w:val="18"/>
        <w:szCs w:val="18"/>
      </w:rPr>
      <w:t xml:space="preserve"> (ESCAPE34/PSE24), June 2-6, 2024,</w:t>
    </w:r>
    <w:r w:rsidRPr="00E17848">
      <w:rPr>
        <w:sz w:val="18"/>
        <w:szCs w:val="18"/>
      </w:rPr>
      <w:t xml:space="preserve"> Florence</w:t>
    </w:r>
    <w:r w:rsidRPr="00E17848">
      <w:rPr>
        <w:noProof/>
        <w:sz w:val="18"/>
        <w:szCs w:val="18"/>
      </w:rPr>
      <w:t>, Italy</w:t>
    </w:r>
  </w:p>
  <w:p w14:paraId="5BCB484A" w14:textId="25256A98" w:rsidR="00DD3D9E" w:rsidRDefault="00E17848" w:rsidP="00E17848">
    <w:pPr>
      <w:tabs>
        <w:tab w:val="right" w:pos="7086"/>
      </w:tabs>
    </w:pPr>
    <w:r w:rsidRPr="00E17848">
      <w:rPr>
        <w:sz w:val="18"/>
        <w:szCs w:val="18"/>
      </w:rPr>
      <w:t>© 2024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09151705"/>
    <w:multiLevelType w:val="hybridMultilevel"/>
    <w:tmpl w:val="9C1E972C"/>
    <w:lvl w:ilvl="0" w:tplc="6AC6AFBE">
      <w:start w:val="1"/>
      <w:numFmt w:val="decimal"/>
      <w:lvlText w:val="[%1]"/>
      <w:lvlJc w:val="left"/>
      <w:pPr>
        <w:ind w:left="440" w:hanging="440"/>
      </w:pPr>
      <w:rPr>
        <w:rFonts w:hint="eastAsia"/>
      </w:rPr>
    </w:lvl>
    <w:lvl w:ilvl="1" w:tplc="04090019" w:tentative="1">
      <w:start w:val="1"/>
      <w:numFmt w:val="upp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upp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upp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973790B"/>
    <w:multiLevelType w:val="hybridMultilevel"/>
    <w:tmpl w:val="7062DB12"/>
    <w:lvl w:ilvl="0" w:tplc="5D7019CE">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57CA4B20"/>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lang w:val="en-US"/>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2"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4" w15:restartNumberingAfterBreak="0">
    <w:nsid w:val="629E1671"/>
    <w:multiLevelType w:val="hybridMultilevel"/>
    <w:tmpl w:val="3806B96C"/>
    <w:lvl w:ilvl="0" w:tplc="9A10D03C">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5"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6"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57575619">
    <w:abstractNumId w:val="12"/>
  </w:num>
  <w:num w:numId="2" w16cid:durableId="278682391">
    <w:abstractNumId w:val="12"/>
  </w:num>
  <w:num w:numId="3" w16cid:durableId="1043284774">
    <w:abstractNumId w:val="12"/>
  </w:num>
  <w:num w:numId="4" w16cid:durableId="991565847">
    <w:abstractNumId w:val="12"/>
  </w:num>
  <w:num w:numId="5" w16cid:durableId="1923297614">
    <w:abstractNumId w:val="0"/>
  </w:num>
  <w:num w:numId="6" w16cid:durableId="1679772277">
    <w:abstractNumId w:val="8"/>
  </w:num>
  <w:num w:numId="7" w16cid:durableId="114377149">
    <w:abstractNumId w:val="13"/>
  </w:num>
  <w:num w:numId="8" w16cid:durableId="639504960">
    <w:abstractNumId w:val="3"/>
  </w:num>
  <w:num w:numId="9" w16cid:durableId="1000623744">
    <w:abstractNumId w:val="11"/>
  </w:num>
  <w:num w:numId="10" w16cid:durableId="1691956619">
    <w:abstractNumId w:val="16"/>
  </w:num>
  <w:num w:numId="11" w16cid:durableId="899092946">
    <w:abstractNumId w:val="15"/>
  </w:num>
  <w:num w:numId="12" w16cid:durableId="1172913350">
    <w:abstractNumId w:val="7"/>
  </w:num>
  <w:num w:numId="13" w16cid:durableId="86191950">
    <w:abstractNumId w:val="10"/>
  </w:num>
  <w:num w:numId="14" w16cid:durableId="1766727429">
    <w:abstractNumId w:val="4"/>
  </w:num>
  <w:num w:numId="15" w16cid:durableId="1609266345">
    <w:abstractNumId w:val="9"/>
  </w:num>
  <w:num w:numId="16" w16cid:durableId="1297221281">
    <w:abstractNumId w:val="5"/>
  </w:num>
  <w:num w:numId="17" w16cid:durableId="1133670514">
    <w:abstractNumId w:val="6"/>
  </w:num>
  <w:num w:numId="18" w16cid:durableId="478155731">
    <w:abstractNumId w:val="6"/>
  </w:num>
  <w:num w:numId="19" w16cid:durableId="1046880434">
    <w:abstractNumId w:val="1"/>
  </w:num>
  <w:num w:numId="20" w16cid:durableId="777532190">
    <w:abstractNumId w:val="14"/>
  </w:num>
  <w:num w:numId="21" w16cid:durableId="14396380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양현">
    <w15:presenceInfo w15:providerId="AD" w15:userId="S::god06010@o365.skku.edu::a96fd18a-49f6-4511-a028-438630d1bb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08CB"/>
    <w:rsid w:val="00000D3A"/>
    <w:rsid w:val="000018A0"/>
    <w:rsid w:val="00002B56"/>
    <w:rsid w:val="00002EB9"/>
    <w:rsid w:val="00003902"/>
    <w:rsid w:val="00003C14"/>
    <w:rsid w:val="00007EEF"/>
    <w:rsid w:val="00010135"/>
    <w:rsid w:val="000117BA"/>
    <w:rsid w:val="00011E2C"/>
    <w:rsid w:val="00015B3C"/>
    <w:rsid w:val="00016AD7"/>
    <w:rsid w:val="00017167"/>
    <w:rsid w:val="00023430"/>
    <w:rsid w:val="00023611"/>
    <w:rsid w:val="00023B6E"/>
    <w:rsid w:val="00023CFB"/>
    <w:rsid w:val="00024131"/>
    <w:rsid w:val="000273B4"/>
    <w:rsid w:val="00027C83"/>
    <w:rsid w:val="00027D14"/>
    <w:rsid w:val="00027F03"/>
    <w:rsid w:val="000308F0"/>
    <w:rsid w:val="0003253A"/>
    <w:rsid w:val="00032DAD"/>
    <w:rsid w:val="00033ABD"/>
    <w:rsid w:val="000349F7"/>
    <w:rsid w:val="0003515B"/>
    <w:rsid w:val="000412A6"/>
    <w:rsid w:val="00042F1B"/>
    <w:rsid w:val="00044FBF"/>
    <w:rsid w:val="00047FCB"/>
    <w:rsid w:val="00050620"/>
    <w:rsid w:val="00050B97"/>
    <w:rsid w:val="00051CB6"/>
    <w:rsid w:val="000525A4"/>
    <w:rsid w:val="00052C10"/>
    <w:rsid w:val="0005424B"/>
    <w:rsid w:val="00054390"/>
    <w:rsid w:val="00054487"/>
    <w:rsid w:val="00054532"/>
    <w:rsid w:val="00054907"/>
    <w:rsid w:val="000561FB"/>
    <w:rsid w:val="0005685D"/>
    <w:rsid w:val="00060C7A"/>
    <w:rsid w:val="000615E0"/>
    <w:rsid w:val="00062617"/>
    <w:rsid w:val="0006543E"/>
    <w:rsid w:val="0006546B"/>
    <w:rsid w:val="00065F73"/>
    <w:rsid w:val="00066B5A"/>
    <w:rsid w:val="00066DC7"/>
    <w:rsid w:val="00067A90"/>
    <w:rsid w:val="00067EAA"/>
    <w:rsid w:val="00070322"/>
    <w:rsid w:val="00070ED6"/>
    <w:rsid w:val="00070FBC"/>
    <w:rsid w:val="00073971"/>
    <w:rsid w:val="0007547E"/>
    <w:rsid w:val="00075617"/>
    <w:rsid w:val="000772BF"/>
    <w:rsid w:val="000778C5"/>
    <w:rsid w:val="00080114"/>
    <w:rsid w:val="00080BD4"/>
    <w:rsid w:val="00081DAD"/>
    <w:rsid w:val="00083336"/>
    <w:rsid w:val="000837B2"/>
    <w:rsid w:val="00083F67"/>
    <w:rsid w:val="00085BDF"/>
    <w:rsid w:val="00091312"/>
    <w:rsid w:val="00092494"/>
    <w:rsid w:val="000930C9"/>
    <w:rsid w:val="000954D7"/>
    <w:rsid w:val="000A11B7"/>
    <w:rsid w:val="000A1329"/>
    <w:rsid w:val="000A1FFF"/>
    <w:rsid w:val="000A2CA8"/>
    <w:rsid w:val="000A3952"/>
    <w:rsid w:val="000A4D11"/>
    <w:rsid w:val="000A71A9"/>
    <w:rsid w:val="000A7C4A"/>
    <w:rsid w:val="000B1A14"/>
    <w:rsid w:val="000B4B61"/>
    <w:rsid w:val="000B51CD"/>
    <w:rsid w:val="000B7EA9"/>
    <w:rsid w:val="000C28E2"/>
    <w:rsid w:val="000C29A4"/>
    <w:rsid w:val="000C4329"/>
    <w:rsid w:val="000C6DA1"/>
    <w:rsid w:val="000C7D11"/>
    <w:rsid w:val="000D1933"/>
    <w:rsid w:val="000D22FC"/>
    <w:rsid w:val="000D3D9B"/>
    <w:rsid w:val="000D4933"/>
    <w:rsid w:val="000D4D68"/>
    <w:rsid w:val="000D4DF5"/>
    <w:rsid w:val="000D6B8A"/>
    <w:rsid w:val="000D6F96"/>
    <w:rsid w:val="000D797A"/>
    <w:rsid w:val="000E0FAE"/>
    <w:rsid w:val="000E1D42"/>
    <w:rsid w:val="000E52EF"/>
    <w:rsid w:val="000E5EB6"/>
    <w:rsid w:val="000E6DFE"/>
    <w:rsid w:val="000E7A86"/>
    <w:rsid w:val="000F1A40"/>
    <w:rsid w:val="000F1AEF"/>
    <w:rsid w:val="000F2517"/>
    <w:rsid w:val="000F3388"/>
    <w:rsid w:val="000F3435"/>
    <w:rsid w:val="000F54F3"/>
    <w:rsid w:val="000F56EA"/>
    <w:rsid w:val="000F57FB"/>
    <w:rsid w:val="000F5E9D"/>
    <w:rsid w:val="000F6EF6"/>
    <w:rsid w:val="000F7574"/>
    <w:rsid w:val="00101D90"/>
    <w:rsid w:val="00102978"/>
    <w:rsid w:val="001043B2"/>
    <w:rsid w:val="001051B7"/>
    <w:rsid w:val="00105AFE"/>
    <w:rsid w:val="00105B82"/>
    <w:rsid w:val="00105DDD"/>
    <w:rsid w:val="00111314"/>
    <w:rsid w:val="001115DE"/>
    <w:rsid w:val="00112874"/>
    <w:rsid w:val="00113CC8"/>
    <w:rsid w:val="001150F4"/>
    <w:rsid w:val="00115739"/>
    <w:rsid w:val="001158E1"/>
    <w:rsid w:val="0011714B"/>
    <w:rsid w:val="001209A9"/>
    <w:rsid w:val="00120F76"/>
    <w:rsid w:val="0012101A"/>
    <w:rsid w:val="001216AB"/>
    <w:rsid w:val="00122A3D"/>
    <w:rsid w:val="001266E2"/>
    <w:rsid w:val="00126AE7"/>
    <w:rsid w:val="00127DFE"/>
    <w:rsid w:val="001309F1"/>
    <w:rsid w:val="00132AC0"/>
    <w:rsid w:val="001338E4"/>
    <w:rsid w:val="00133D30"/>
    <w:rsid w:val="001345F3"/>
    <w:rsid w:val="00134B58"/>
    <w:rsid w:val="00134D93"/>
    <w:rsid w:val="00137836"/>
    <w:rsid w:val="00140392"/>
    <w:rsid w:val="00140BD2"/>
    <w:rsid w:val="0014144F"/>
    <w:rsid w:val="0014175B"/>
    <w:rsid w:val="0014200C"/>
    <w:rsid w:val="00142A19"/>
    <w:rsid w:val="00143AA8"/>
    <w:rsid w:val="00143D42"/>
    <w:rsid w:val="001440F1"/>
    <w:rsid w:val="00144E29"/>
    <w:rsid w:val="00146110"/>
    <w:rsid w:val="00146A37"/>
    <w:rsid w:val="001502FF"/>
    <w:rsid w:val="001521C7"/>
    <w:rsid w:val="001522C5"/>
    <w:rsid w:val="001529B0"/>
    <w:rsid w:val="0015319F"/>
    <w:rsid w:val="00154F34"/>
    <w:rsid w:val="0015773F"/>
    <w:rsid w:val="00157F44"/>
    <w:rsid w:val="001622A6"/>
    <w:rsid w:val="0016395E"/>
    <w:rsid w:val="0016410A"/>
    <w:rsid w:val="00170D5A"/>
    <w:rsid w:val="00171661"/>
    <w:rsid w:val="00171B35"/>
    <w:rsid w:val="001731CC"/>
    <w:rsid w:val="00174471"/>
    <w:rsid w:val="00177325"/>
    <w:rsid w:val="0018226B"/>
    <w:rsid w:val="00182C1A"/>
    <w:rsid w:val="00182C33"/>
    <w:rsid w:val="00182F9A"/>
    <w:rsid w:val="00183161"/>
    <w:rsid w:val="0018330A"/>
    <w:rsid w:val="00185CA5"/>
    <w:rsid w:val="001860A2"/>
    <w:rsid w:val="001879F6"/>
    <w:rsid w:val="00190125"/>
    <w:rsid w:val="00190636"/>
    <w:rsid w:val="00190C0C"/>
    <w:rsid w:val="00191740"/>
    <w:rsid w:val="00192023"/>
    <w:rsid w:val="0019306E"/>
    <w:rsid w:val="001953E3"/>
    <w:rsid w:val="00195EB8"/>
    <w:rsid w:val="001972C6"/>
    <w:rsid w:val="00197F74"/>
    <w:rsid w:val="001A14FB"/>
    <w:rsid w:val="001A25D4"/>
    <w:rsid w:val="001A26A4"/>
    <w:rsid w:val="001A2987"/>
    <w:rsid w:val="001A3906"/>
    <w:rsid w:val="001A5EBF"/>
    <w:rsid w:val="001A7137"/>
    <w:rsid w:val="001A71B2"/>
    <w:rsid w:val="001A7958"/>
    <w:rsid w:val="001B08D1"/>
    <w:rsid w:val="001B0CED"/>
    <w:rsid w:val="001B40F0"/>
    <w:rsid w:val="001B5896"/>
    <w:rsid w:val="001B6168"/>
    <w:rsid w:val="001B6DE2"/>
    <w:rsid w:val="001C244F"/>
    <w:rsid w:val="001C2BB9"/>
    <w:rsid w:val="001C314C"/>
    <w:rsid w:val="001C3EB0"/>
    <w:rsid w:val="001C4C74"/>
    <w:rsid w:val="001C5CB2"/>
    <w:rsid w:val="001C5D9E"/>
    <w:rsid w:val="001C63F1"/>
    <w:rsid w:val="001C757E"/>
    <w:rsid w:val="001C7F60"/>
    <w:rsid w:val="001D045F"/>
    <w:rsid w:val="001D2764"/>
    <w:rsid w:val="001D2DCD"/>
    <w:rsid w:val="001D34D9"/>
    <w:rsid w:val="001D383D"/>
    <w:rsid w:val="001D7671"/>
    <w:rsid w:val="001E0B0C"/>
    <w:rsid w:val="001E116B"/>
    <w:rsid w:val="001E604F"/>
    <w:rsid w:val="001E6858"/>
    <w:rsid w:val="001F061D"/>
    <w:rsid w:val="001F13BB"/>
    <w:rsid w:val="001F1644"/>
    <w:rsid w:val="001F1C4F"/>
    <w:rsid w:val="001F224C"/>
    <w:rsid w:val="001F2540"/>
    <w:rsid w:val="001F275D"/>
    <w:rsid w:val="001F3013"/>
    <w:rsid w:val="001F3C92"/>
    <w:rsid w:val="001F4B3A"/>
    <w:rsid w:val="001F5851"/>
    <w:rsid w:val="001F58AE"/>
    <w:rsid w:val="001F59E6"/>
    <w:rsid w:val="001F5C66"/>
    <w:rsid w:val="001F6ED4"/>
    <w:rsid w:val="001F7D0D"/>
    <w:rsid w:val="0020308A"/>
    <w:rsid w:val="00203EE4"/>
    <w:rsid w:val="002104C0"/>
    <w:rsid w:val="0021057D"/>
    <w:rsid w:val="00210AE7"/>
    <w:rsid w:val="00212DC5"/>
    <w:rsid w:val="0021336C"/>
    <w:rsid w:val="002204DF"/>
    <w:rsid w:val="002209C1"/>
    <w:rsid w:val="0022156E"/>
    <w:rsid w:val="00221839"/>
    <w:rsid w:val="00221C36"/>
    <w:rsid w:val="00221CCE"/>
    <w:rsid w:val="00222BC4"/>
    <w:rsid w:val="0022356E"/>
    <w:rsid w:val="00224C2B"/>
    <w:rsid w:val="00225D96"/>
    <w:rsid w:val="00226980"/>
    <w:rsid w:val="002272B7"/>
    <w:rsid w:val="002279B1"/>
    <w:rsid w:val="00227AC7"/>
    <w:rsid w:val="0023078C"/>
    <w:rsid w:val="00231B71"/>
    <w:rsid w:val="00231EE9"/>
    <w:rsid w:val="00233C90"/>
    <w:rsid w:val="00235D26"/>
    <w:rsid w:val="00235D65"/>
    <w:rsid w:val="00236B16"/>
    <w:rsid w:val="00236E94"/>
    <w:rsid w:val="00237990"/>
    <w:rsid w:val="002402B5"/>
    <w:rsid w:val="0024075C"/>
    <w:rsid w:val="0024102C"/>
    <w:rsid w:val="0024157E"/>
    <w:rsid w:val="0024199A"/>
    <w:rsid w:val="00242E16"/>
    <w:rsid w:val="002445C5"/>
    <w:rsid w:val="00245B94"/>
    <w:rsid w:val="00246556"/>
    <w:rsid w:val="002506EE"/>
    <w:rsid w:val="002526EC"/>
    <w:rsid w:val="0026027B"/>
    <w:rsid w:val="002615FD"/>
    <w:rsid w:val="00263FD6"/>
    <w:rsid w:val="0026421A"/>
    <w:rsid w:val="002647D2"/>
    <w:rsid w:val="00264926"/>
    <w:rsid w:val="0026594B"/>
    <w:rsid w:val="00267B8D"/>
    <w:rsid w:val="002703E5"/>
    <w:rsid w:val="00270FAD"/>
    <w:rsid w:val="002716B3"/>
    <w:rsid w:val="0027194B"/>
    <w:rsid w:val="00271F6A"/>
    <w:rsid w:val="00271F96"/>
    <w:rsid w:val="002729BE"/>
    <w:rsid w:val="0027364C"/>
    <w:rsid w:val="002741BA"/>
    <w:rsid w:val="00274C32"/>
    <w:rsid w:val="00281468"/>
    <w:rsid w:val="002815B9"/>
    <w:rsid w:val="00283B3E"/>
    <w:rsid w:val="0028405A"/>
    <w:rsid w:val="002847B3"/>
    <w:rsid w:val="002866D2"/>
    <w:rsid w:val="00290D9E"/>
    <w:rsid w:val="00291889"/>
    <w:rsid w:val="00292600"/>
    <w:rsid w:val="0029413B"/>
    <w:rsid w:val="00297947"/>
    <w:rsid w:val="002A2001"/>
    <w:rsid w:val="002A5322"/>
    <w:rsid w:val="002A7B77"/>
    <w:rsid w:val="002B0CF2"/>
    <w:rsid w:val="002B2E0F"/>
    <w:rsid w:val="002B41F4"/>
    <w:rsid w:val="002B7BE4"/>
    <w:rsid w:val="002C11B7"/>
    <w:rsid w:val="002C18C1"/>
    <w:rsid w:val="002C1B3B"/>
    <w:rsid w:val="002C3831"/>
    <w:rsid w:val="002C41DD"/>
    <w:rsid w:val="002C44E6"/>
    <w:rsid w:val="002C6409"/>
    <w:rsid w:val="002C7813"/>
    <w:rsid w:val="002D0590"/>
    <w:rsid w:val="002D330C"/>
    <w:rsid w:val="002D5DB6"/>
    <w:rsid w:val="002D7F58"/>
    <w:rsid w:val="002E00C0"/>
    <w:rsid w:val="002E2538"/>
    <w:rsid w:val="002E4290"/>
    <w:rsid w:val="002E4A68"/>
    <w:rsid w:val="002E4DDC"/>
    <w:rsid w:val="002E6BE8"/>
    <w:rsid w:val="002E70CA"/>
    <w:rsid w:val="002E75D7"/>
    <w:rsid w:val="002F0640"/>
    <w:rsid w:val="002F0A42"/>
    <w:rsid w:val="002F31E7"/>
    <w:rsid w:val="002F3F41"/>
    <w:rsid w:val="00300344"/>
    <w:rsid w:val="00301965"/>
    <w:rsid w:val="003022EE"/>
    <w:rsid w:val="003025AE"/>
    <w:rsid w:val="00302F11"/>
    <w:rsid w:val="0030331D"/>
    <w:rsid w:val="00304070"/>
    <w:rsid w:val="003049C4"/>
    <w:rsid w:val="003057F7"/>
    <w:rsid w:val="0030582E"/>
    <w:rsid w:val="00306D31"/>
    <w:rsid w:val="003125D0"/>
    <w:rsid w:val="003138B4"/>
    <w:rsid w:val="00315A52"/>
    <w:rsid w:val="00315B2C"/>
    <w:rsid w:val="00315B34"/>
    <w:rsid w:val="00317F3D"/>
    <w:rsid w:val="003224C5"/>
    <w:rsid w:val="00324235"/>
    <w:rsid w:val="0032459B"/>
    <w:rsid w:val="00327084"/>
    <w:rsid w:val="003272AD"/>
    <w:rsid w:val="00330253"/>
    <w:rsid w:val="003302A3"/>
    <w:rsid w:val="00330569"/>
    <w:rsid w:val="00330983"/>
    <w:rsid w:val="00330BD3"/>
    <w:rsid w:val="003329AA"/>
    <w:rsid w:val="003330A0"/>
    <w:rsid w:val="00333357"/>
    <w:rsid w:val="00334C9F"/>
    <w:rsid w:val="00336C19"/>
    <w:rsid w:val="00337266"/>
    <w:rsid w:val="003403CD"/>
    <w:rsid w:val="00340D96"/>
    <w:rsid w:val="00341763"/>
    <w:rsid w:val="00342420"/>
    <w:rsid w:val="00342580"/>
    <w:rsid w:val="003427EE"/>
    <w:rsid w:val="00342A38"/>
    <w:rsid w:val="003443CD"/>
    <w:rsid w:val="00344AF0"/>
    <w:rsid w:val="003464F1"/>
    <w:rsid w:val="00346C8D"/>
    <w:rsid w:val="00351240"/>
    <w:rsid w:val="003515D2"/>
    <w:rsid w:val="00351F16"/>
    <w:rsid w:val="003524F3"/>
    <w:rsid w:val="00352B8B"/>
    <w:rsid w:val="00352E41"/>
    <w:rsid w:val="00353892"/>
    <w:rsid w:val="00355A39"/>
    <w:rsid w:val="00356128"/>
    <w:rsid w:val="00357A3B"/>
    <w:rsid w:val="0036026A"/>
    <w:rsid w:val="003605E3"/>
    <w:rsid w:val="0036089A"/>
    <w:rsid w:val="00361ACE"/>
    <w:rsid w:val="0036461A"/>
    <w:rsid w:val="0036499E"/>
    <w:rsid w:val="003673F0"/>
    <w:rsid w:val="0036786E"/>
    <w:rsid w:val="00370A94"/>
    <w:rsid w:val="00370AC6"/>
    <w:rsid w:val="00372550"/>
    <w:rsid w:val="003757BF"/>
    <w:rsid w:val="00376C06"/>
    <w:rsid w:val="00381596"/>
    <w:rsid w:val="00381C53"/>
    <w:rsid w:val="003845A8"/>
    <w:rsid w:val="00384BBC"/>
    <w:rsid w:val="00384E6E"/>
    <w:rsid w:val="0038527D"/>
    <w:rsid w:val="00386A6A"/>
    <w:rsid w:val="003904C4"/>
    <w:rsid w:val="0039067A"/>
    <w:rsid w:val="00391551"/>
    <w:rsid w:val="00392379"/>
    <w:rsid w:val="0039368E"/>
    <w:rsid w:val="00393AD4"/>
    <w:rsid w:val="00393D07"/>
    <w:rsid w:val="00395413"/>
    <w:rsid w:val="00395612"/>
    <w:rsid w:val="003958DD"/>
    <w:rsid w:val="00396107"/>
    <w:rsid w:val="003961F2"/>
    <w:rsid w:val="00396363"/>
    <w:rsid w:val="0039799D"/>
    <w:rsid w:val="003A082B"/>
    <w:rsid w:val="003A0B19"/>
    <w:rsid w:val="003A3658"/>
    <w:rsid w:val="003A3C6C"/>
    <w:rsid w:val="003A49C7"/>
    <w:rsid w:val="003B0707"/>
    <w:rsid w:val="003B1450"/>
    <w:rsid w:val="003B2B01"/>
    <w:rsid w:val="003B6908"/>
    <w:rsid w:val="003B6C59"/>
    <w:rsid w:val="003C3F4B"/>
    <w:rsid w:val="003C46F4"/>
    <w:rsid w:val="003C47D3"/>
    <w:rsid w:val="003C7979"/>
    <w:rsid w:val="003D1DCE"/>
    <w:rsid w:val="003D29EE"/>
    <w:rsid w:val="003D30B8"/>
    <w:rsid w:val="003D42AF"/>
    <w:rsid w:val="003D6126"/>
    <w:rsid w:val="003D6E5B"/>
    <w:rsid w:val="003D73BD"/>
    <w:rsid w:val="003D768A"/>
    <w:rsid w:val="003D7E4C"/>
    <w:rsid w:val="003D7F1C"/>
    <w:rsid w:val="003E0AB0"/>
    <w:rsid w:val="003E17E5"/>
    <w:rsid w:val="003E1B02"/>
    <w:rsid w:val="003E31D6"/>
    <w:rsid w:val="003E343D"/>
    <w:rsid w:val="003E41C2"/>
    <w:rsid w:val="003E5115"/>
    <w:rsid w:val="003E5955"/>
    <w:rsid w:val="003F0D34"/>
    <w:rsid w:val="003F6F34"/>
    <w:rsid w:val="003F7227"/>
    <w:rsid w:val="004004A6"/>
    <w:rsid w:val="00401CFE"/>
    <w:rsid w:val="00401DBB"/>
    <w:rsid w:val="00402E3D"/>
    <w:rsid w:val="00404986"/>
    <w:rsid w:val="004064DC"/>
    <w:rsid w:val="004069B5"/>
    <w:rsid w:val="00406C49"/>
    <w:rsid w:val="004103AE"/>
    <w:rsid w:val="00410790"/>
    <w:rsid w:val="00410E28"/>
    <w:rsid w:val="0041215E"/>
    <w:rsid w:val="004124E5"/>
    <w:rsid w:val="00413CF5"/>
    <w:rsid w:val="00415352"/>
    <w:rsid w:val="004162EF"/>
    <w:rsid w:val="00422A49"/>
    <w:rsid w:val="00422A4D"/>
    <w:rsid w:val="004243C1"/>
    <w:rsid w:val="004248CE"/>
    <w:rsid w:val="004276E7"/>
    <w:rsid w:val="0042797B"/>
    <w:rsid w:val="00430C44"/>
    <w:rsid w:val="004323B8"/>
    <w:rsid w:val="0043317A"/>
    <w:rsid w:val="0043532C"/>
    <w:rsid w:val="004356B3"/>
    <w:rsid w:val="0043748A"/>
    <w:rsid w:val="004402A7"/>
    <w:rsid w:val="00440D41"/>
    <w:rsid w:val="00443208"/>
    <w:rsid w:val="00445B7E"/>
    <w:rsid w:val="00447B6B"/>
    <w:rsid w:val="00447DEB"/>
    <w:rsid w:val="00450003"/>
    <w:rsid w:val="0045086C"/>
    <w:rsid w:val="004509C4"/>
    <w:rsid w:val="00450CFE"/>
    <w:rsid w:val="00455863"/>
    <w:rsid w:val="00455EB0"/>
    <w:rsid w:val="00456242"/>
    <w:rsid w:val="00456DFD"/>
    <w:rsid w:val="00456E7A"/>
    <w:rsid w:val="00460C90"/>
    <w:rsid w:val="0046109F"/>
    <w:rsid w:val="0046171D"/>
    <w:rsid w:val="00462E76"/>
    <w:rsid w:val="00464001"/>
    <w:rsid w:val="004645F8"/>
    <w:rsid w:val="00464D87"/>
    <w:rsid w:val="004650F3"/>
    <w:rsid w:val="00466801"/>
    <w:rsid w:val="00466DE0"/>
    <w:rsid w:val="00467A0E"/>
    <w:rsid w:val="00467D1C"/>
    <w:rsid w:val="00470D3D"/>
    <w:rsid w:val="00472B1B"/>
    <w:rsid w:val="004740D8"/>
    <w:rsid w:val="00474AC1"/>
    <w:rsid w:val="00474ACE"/>
    <w:rsid w:val="004762F6"/>
    <w:rsid w:val="0047737F"/>
    <w:rsid w:val="004778BB"/>
    <w:rsid w:val="0048068D"/>
    <w:rsid w:val="00481C04"/>
    <w:rsid w:val="00481CC3"/>
    <w:rsid w:val="0048341B"/>
    <w:rsid w:val="004840CF"/>
    <w:rsid w:val="004850AD"/>
    <w:rsid w:val="0048583E"/>
    <w:rsid w:val="00487D35"/>
    <w:rsid w:val="00487F0A"/>
    <w:rsid w:val="004911D7"/>
    <w:rsid w:val="004928AD"/>
    <w:rsid w:val="00493017"/>
    <w:rsid w:val="00494E52"/>
    <w:rsid w:val="00495A40"/>
    <w:rsid w:val="00496BA5"/>
    <w:rsid w:val="00497D90"/>
    <w:rsid w:val="00497E0A"/>
    <w:rsid w:val="00497FED"/>
    <w:rsid w:val="004A0C45"/>
    <w:rsid w:val="004A1110"/>
    <w:rsid w:val="004A1945"/>
    <w:rsid w:val="004A22AC"/>
    <w:rsid w:val="004A2725"/>
    <w:rsid w:val="004A39A7"/>
    <w:rsid w:val="004A56EE"/>
    <w:rsid w:val="004A5D63"/>
    <w:rsid w:val="004A67C0"/>
    <w:rsid w:val="004A7942"/>
    <w:rsid w:val="004B0AEB"/>
    <w:rsid w:val="004B13BD"/>
    <w:rsid w:val="004B2D3F"/>
    <w:rsid w:val="004B3A24"/>
    <w:rsid w:val="004B3C5A"/>
    <w:rsid w:val="004B4698"/>
    <w:rsid w:val="004B4D1C"/>
    <w:rsid w:val="004B5DED"/>
    <w:rsid w:val="004C0355"/>
    <w:rsid w:val="004C0BF2"/>
    <w:rsid w:val="004C1627"/>
    <w:rsid w:val="004C20B9"/>
    <w:rsid w:val="004C3DBB"/>
    <w:rsid w:val="004C4C4A"/>
    <w:rsid w:val="004C5B53"/>
    <w:rsid w:val="004D0CB6"/>
    <w:rsid w:val="004D125C"/>
    <w:rsid w:val="004D25DE"/>
    <w:rsid w:val="004D4E70"/>
    <w:rsid w:val="004D5BC3"/>
    <w:rsid w:val="004D7A85"/>
    <w:rsid w:val="004D7F43"/>
    <w:rsid w:val="004E040C"/>
    <w:rsid w:val="004E0F2B"/>
    <w:rsid w:val="004E224D"/>
    <w:rsid w:val="004E52A7"/>
    <w:rsid w:val="004E6B30"/>
    <w:rsid w:val="004E6E05"/>
    <w:rsid w:val="004E7C39"/>
    <w:rsid w:val="004F0646"/>
    <w:rsid w:val="004F0832"/>
    <w:rsid w:val="004F1469"/>
    <w:rsid w:val="004F1825"/>
    <w:rsid w:val="004F1C2E"/>
    <w:rsid w:val="004F2FCB"/>
    <w:rsid w:val="004F30EC"/>
    <w:rsid w:val="004F3726"/>
    <w:rsid w:val="004F3A29"/>
    <w:rsid w:val="004F4335"/>
    <w:rsid w:val="004F7B70"/>
    <w:rsid w:val="00500111"/>
    <w:rsid w:val="00503030"/>
    <w:rsid w:val="00503BE8"/>
    <w:rsid w:val="00504535"/>
    <w:rsid w:val="0050471B"/>
    <w:rsid w:val="00505A51"/>
    <w:rsid w:val="00505F4B"/>
    <w:rsid w:val="005061DF"/>
    <w:rsid w:val="00510E51"/>
    <w:rsid w:val="00514273"/>
    <w:rsid w:val="00517606"/>
    <w:rsid w:val="00521801"/>
    <w:rsid w:val="0053092C"/>
    <w:rsid w:val="00530E4B"/>
    <w:rsid w:val="00532535"/>
    <w:rsid w:val="005337E1"/>
    <w:rsid w:val="00535DCF"/>
    <w:rsid w:val="00535F3B"/>
    <w:rsid w:val="00544D93"/>
    <w:rsid w:val="005454F3"/>
    <w:rsid w:val="005459C4"/>
    <w:rsid w:val="00546377"/>
    <w:rsid w:val="0054652B"/>
    <w:rsid w:val="00546ADE"/>
    <w:rsid w:val="0054778D"/>
    <w:rsid w:val="00550245"/>
    <w:rsid w:val="005506AD"/>
    <w:rsid w:val="00551661"/>
    <w:rsid w:val="0055172D"/>
    <w:rsid w:val="0055262A"/>
    <w:rsid w:val="00552EEB"/>
    <w:rsid w:val="005578FE"/>
    <w:rsid w:val="005613C5"/>
    <w:rsid w:val="005622B9"/>
    <w:rsid w:val="005622FE"/>
    <w:rsid w:val="005631F3"/>
    <w:rsid w:val="00564CD5"/>
    <w:rsid w:val="005658CD"/>
    <w:rsid w:val="00566683"/>
    <w:rsid w:val="005669F7"/>
    <w:rsid w:val="0057010D"/>
    <w:rsid w:val="00570F8B"/>
    <w:rsid w:val="0057109D"/>
    <w:rsid w:val="005718B3"/>
    <w:rsid w:val="00571A19"/>
    <w:rsid w:val="005720F6"/>
    <w:rsid w:val="00572879"/>
    <w:rsid w:val="00573512"/>
    <w:rsid w:val="00573F3F"/>
    <w:rsid w:val="00573F64"/>
    <w:rsid w:val="00573FBA"/>
    <w:rsid w:val="00574996"/>
    <w:rsid w:val="005751CB"/>
    <w:rsid w:val="00575A1C"/>
    <w:rsid w:val="0057732F"/>
    <w:rsid w:val="00580925"/>
    <w:rsid w:val="005812D9"/>
    <w:rsid w:val="00586E9E"/>
    <w:rsid w:val="005877FD"/>
    <w:rsid w:val="00587E36"/>
    <w:rsid w:val="005910BE"/>
    <w:rsid w:val="00591880"/>
    <w:rsid w:val="00592149"/>
    <w:rsid w:val="0059341C"/>
    <w:rsid w:val="00593478"/>
    <w:rsid w:val="005945E0"/>
    <w:rsid w:val="005947DB"/>
    <w:rsid w:val="00595851"/>
    <w:rsid w:val="00595D3F"/>
    <w:rsid w:val="0059725B"/>
    <w:rsid w:val="005975B6"/>
    <w:rsid w:val="00597F98"/>
    <w:rsid w:val="005A1FCB"/>
    <w:rsid w:val="005A362F"/>
    <w:rsid w:val="005A36FB"/>
    <w:rsid w:val="005A3C5D"/>
    <w:rsid w:val="005A452E"/>
    <w:rsid w:val="005A4A0F"/>
    <w:rsid w:val="005A6613"/>
    <w:rsid w:val="005A6B5A"/>
    <w:rsid w:val="005A7172"/>
    <w:rsid w:val="005A79EC"/>
    <w:rsid w:val="005A7A5D"/>
    <w:rsid w:val="005B0340"/>
    <w:rsid w:val="005B0FB4"/>
    <w:rsid w:val="005B339D"/>
    <w:rsid w:val="005B3953"/>
    <w:rsid w:val="005B4C85"/>
    <w:rsid w:val="005B5B05"/>
    <w:rsid w:val="005B7237"/>
    <w:rsid w:val="005C1747"/>
    <w:rsid w:val="005C2681"/>
    <w:rsid w:val="005C2DA6"/>
    <w:rsid w:val="005C49C6"/>
    <w:rsid w:val="005C680F"/>
    <w:rsid w:val="005C700E"/>
    <w:rsid w:val="005C7324"/>
    <w:rsid w:val="005D0542"/>
    <w:rsid w:val="005D16D1"/>
    <w:rsid w:val="005D1BF3"/>
    <w:rsid w:val="005D1F83"/>
    <w:rsid w:val="005D2006"/>
    <w:rsid w:val="005D6248"/>
    <w:rsid w:val="005D7131"/>
    <w:rsid w:val="005E07B3"/>
    <w:rsid w:val="005E1F2E"/>
    <w:rsid w:val="005E235E"/>
    <w:rsid w:val="005E2616"/>
    <w:rsid w:val="005E2903"/>
    <w:rsid w:val="005E5B86"/>
    <w:rsid w:val="005E626E"/>
    <w:rsid w:val="005F11FE"/>
    <w:rsid w:val="005F1FE1"/>
    <w:rsid w:val="005F2C51"/>
    <w:rsid w:val="005F44A1"/>
    <w:rsid w:val="005F4D8D"/>
    <w:rsid w:val="005F5175"/>
    <w:rsid w:val="005F598B"/>
    <w:rsid w:val="005F7182"/>
    <w:rsid w:val="00602E72"/>
    <w:rsid w:val="00605B81"/>
    <w:rsid w:val="00606950"/>
    <w:rsid w:val="0060740C"/>
    <w:rsid w:val="006101A6"/>
    <w:rsid w:val="00611417"/>
    <w:rsid w:val="00611C35"/>
    <w:rsid w:val="00611D8C"/>
    <w:rsid w:val="00615095"/>
    <w:rsid w:val="006159AF"/>
    <w:rsid w:val="00615D25"/>
    <w:rsid w:val="00615F32"/>
    <w:rsid w:val="00617A1D"/>
    <w:rsid w:val="00617E3B"/>
    <w:rsid w:val="00622481"/>
    <w:rsid w:val="00622625"/>
    <w:rsid w:val="0062325E"/>
    <w:rsid w:val="00623A27"/>
    <w:rsid w:val="00623F9F"/>
    <w:rsid w:val="00624026"/>
    <w:rsid w:val="00625386"/>
    <w:rsid w:val="00625B06"/>
    <w:rsid w:val="00626118"/>
    <w:rsid w:val="00626F34"/>
    <w:rsid w:val="00627D01"/>
    <w:rsid w:val="00631497"/>
    <w:rsid w:val="0063166A"/>
    <w:rsid w:val="00632886"/>
    <w:rsid w:val="00633943"/>
    <w:rsid w:val="00635042"/>
    <w:rsid w:val="00641125"/>
    <w:rsid w:val="00642A15"/>
    <w:rsid w:val="006437F0"/>
    <w:rsid w:val="00647D44"/>
    <w:rsid w:val="00653AE2"/>
    <w:rsid w:val="00656802"/>
    <w:rsid w:val="00656EF6"/>
    <w:rsid w:val="00657DAC"/>
    <w:rsid w:val="0066045B"/>
    <w:rsid w:val="0066111A"/>
    <w:rsid w:val="0066123C"/>
    <w:rsid w:val="0066329C"/>
    <w:rsid w:val="0066349E"/>
    <w:rsid w:val="006652C1"/>
    <w:rsid w:val="0066551E"/>
    <w:rsid w:val="00666599"/>
    <w:rsid w:val="00666BAD"/>
    <w:rsid w:val="00666CE3"/>
    <w:rsid w:val="00670318"/>
    <w:rsid w:val="00670522"/>
    <w:rsid w:val="006716C6"/>
    <w:rsid w:val="0067220C"/>
    <w:rsid w:val="00672F45"/>
    <w:rsid w:val="00673BD8"/>
    <w:rsid w:val="0067548C"/>
    <w:rsid w:val="00676042"/>
    <w:rsid w:val="00676332"/>
    <w:rsid w:val="0067687B"/>
    <w:rsid w:val="00676D37"/>
    <w:rsid w:val="00680A3C"/>
    <w:rsid w:val="00680AF8"/>
    <w:rsid w:val="00680F59"/>
    <w:rsid w:val="00681398"/>
    <w:rsid w:val="00682527"/>
    <w:rsid w:val="00682646"/>
    <w:rsid w:val="00682B82"/>
    <w:rsid w:val="0068786A"/>
    <w:rsid w:val="00692A54"/>
    <w:rsid w:val="0069599A"/>
    <w:rsid w:val="00695E18"/>
    <w:rsid w:val="00696CA4"/>
    <w:rsid w:val="006A159B"/>
    <w:rsid w:val="006A16CF"/>
    <w:rsid w:val="006A2763"/>
    <w:rsid w:val="006A2DBA"/>
    <w:rsid w:val="006A2EBB"/>
    <w:rsid w:val="006A4E1A"/>
    <w:rsid w:val="006A69BF"/>
    <w:rsid w:val="006B004B"/>
    <w:rsid w:val="006B145F"/>
    <w:rsid w:val="006B169B"/>
    <w:rsid w:val="006B25F8"/>
    <w:rsid w:val="006B3951"/>
    <w:rsid w:val="006B5C22"/>
    <w:rsid w:val="006B5EA9"/>
    <w:rsid w:val="006B73A1"/>
    <w:rsid w:val="006B7BCA"/>
    <w:rsid w:val="006B7EB2"/>
    <w:rsid w:val="006C08A4"/>
    <w:rsid w:val="006C0E8C"/>
    <w:rsid w:val="006C1FD0"/>
    <w:rsid w:val="006C2487"/>
    <w:rsid w:val="006C4146"/>
    <w:rsid w:val="006C5D06"/>
    <w:rsid w:val="006C6148"/>
    <w:rsid w:val="006C64B4"/>
    <w:rsid w:val="006C6E80"/>
    <w:rsid w:val="006C768E"/>
    <w:rsid w:val="006D2DB3"/>
    <w:rsid w:val="006D30B6"/>
    <w:rsid w:val="006D4AD4"/>
    <w:rsid w:val="006D4D35"/>
    <w:rsid w:val="006D5830"/>
    <w:rsid w:val="006D6535"/>
    <w:rsid w:val="006D7270"/>
    <w:rsid w:val="006E0746"/>
    <w:rsid w:val="006E0BEE"/>
    <w:rsid w:val="006E3683"/>
    <w:rsid w:val="006E4E66"/>
    <w:rsid w:val="006E645C"/>
    <w:rsid w:val="006E6E2F"/>
    <w:rsid w:val="006F0044"/>
    <w:rsid w:val="006F06D5"/>
    <w:rsid w:val="006F08B3"/>
    <w:rsid w:val="006F0B47"/>
    <w:rsid w:val="006F1095"/>
    <w:rsid w:val="006F190C"/>
    <w:rsid w:val="006F1984"/>
    <w:rsid w:val="006F35A4"/>
    <w:rsid w:val="006F39E2"/>
    <w:rsid w:val="006F3C46"/>
    <w:rsid w:val="006F433D"/>
    <w:rsid w:val="006F621D"/>
    <w:rsid w:val="00700BA1"/>
    <w:rsid w:val="00701489"/>
    <w:rsid w:val="00702A9C"/>
    <w:rsid w:val="00704F1D"/>
    <w:rsid w:val="007061E9"/>
    <w:rsid w:val="00707155"/>
    <w:rsid w:val="00712179"/>
    <w:rsid w:val="00714796"/>
    <w:rsid w:val="007149B2"/>
    <w:rsid w:val="00715B5A"/>
    <w:rsid w:val="00717297"/>
    <w:rsid w:val="007173FA"/>
    <w:rsid w:val="00717D4F"/>
    <w:rsid w:val="00720C6C"/>
    <w:rsid w:val="0072171C"/>
    <w:rsid w:val="00722C0C"/>
    <w:rsid w:val="0072364D"/>
    <w:rsid w:val="00723F4D"/>
    <w:rsid w:val="00725E4D"/>
    <w:rsid w:val="00732F7F"/>
    <w:rsid w:val="0073318C"/>
    <w:rsid w:val="007338BE"/>
    <w:rsid w:val="00734253"/>
    <w:rsid w:val="007377E0"/>
    <w:rsid w:val="007378B6"/>
    <w:rsid w:val="00737FC6"/>
    <w:rsid w:val="007432A4"/>
    <w:rsid w:val="00744DAB"/>
    <w:rsid w:val="00745108"/>
    <w:rsid w:val="00750238"/>
    <w:rsid w:val="0075076E"/>
    <w:rsid w:val="00751632"/>
    <w:rsid w:val="00751660"/>
    <w:rsid w:val="00751874"/>
    <w:rsid w:val="0075306B"/>
    <w:rsid w:val="0075342C"/>
    <w:rsid w:val="007551D9"/>
    <w:rsid w:val="00764B8F"/>
    <w:rsid w:val="00766752"/>
    <w:rsid w:val="00771133"/>
    <w:rsid w:val="00771F0C"/>
    <w:rsid w:val="00772157"/>
    <w:rsid w:val="00772565"/>
    <w:rsid w:val="00774A37"/>
    <w:rsid w:val="007763A7"/>
    <w:rsid w:val="0078153B"/>
    <w:rsid w:val="00782805"/>
    <w:rsid w:val="00782ACC"/>
    <w:rsid w:val="0078332D"/>
    <w:rsid w:val="00783416"/>
    <w:rsid w:val="007839F0"/>
    <w:rsid w:val="0078723F"/>
    <w:rsid w:val="00790C21"/>
    <w:rsid w:val="00792175"/>
    <w:rsid w:val="0079235C"/>
    <w:rsid w:val="007929DA"/>
    <w:rsid w:val="00792A30"/>
    <w:rsid w:val="00792BEE"/>
    <w:rsid w:val="00794F85"/>
    <w:rsid w:val="00797C7E"/>
    <w:rsid w:val="007A0C79"/>
    <w:rsid w:val="007A1791"/>
    <w:rsid w:val="007A20AB"/>
    <w:rsid w:val="007A4ED2"/>
    <w:rsid w:val="007A7136"/>
    <w:rsid w:val="007A72DB"/>
    <w:rsid w:val="007B0314"/>
    <w:rsid w:val="007B3609"/>
    <w:rsid w:val="007B3EB4"/>
    <w:rsid w:val="007B4E95"/>
    <w:rsid w:val="007B5AC8"/>
    <w:rsid w:val="007B625B"/>
    <w:rsid w:val="007B696B"/>
    <w:rsid w:val="007B6B64"/>
    <w:rsid w:val="007B7AE8"/>
    <w:rsid w:val="007C03C2"/>
    <w:rsid w:val="007C0D27"/>
    <w:rsid w:val="007C1F4E"/>
    <w:rsid w:val="007C2A4B"/>
    <w:rsid w:val="007C3D7F"/>
    <w:rsid w:val="007C41F2"/>
    <w:rsid w:val="007C4277"/>
    <w:rsid w:val="007D16C1"/>
    <w:rsid w:val="007D2861"/>
    <w:rsid w:val="007D3310"/>
    <w:rsid w:val="007D3895"/>
    <w:rsid w:val="007D3D8E"/>
    <w:rsid w:val="007D41BB"/>
    <w:rsid w:val="007D60B9"/>
    <w:rsid w:val="007D705B"/>
    <w:rsid w:val="007D7775"/>
    <w:rsid w:val="007D7BCC"/>
    <w:rsid w:val="007E1E1F"/>
    <w:rsid w:val="007E261B"/>
    <w:rsid w:val="007E3960"/>
    <w:rsid w:val="007E3E33"/>
    <w:rsid w:val="007E5729"/>
    <w:rsid w:val="007E6AC7"/>
    <w:rsid w:val="007E75A8"/>
    <w:rsid w:val="007F0787"/>
    <w:rsid w:val="007F0C2E"/>
    <w:rsid w:val="007F21C4"/>
    <w:rsid w:val="007F2321"/>
    <w:rsid w:val="007F3C2E"/>
    <w:rsid w:val="007F3C99"/>
    <w:rsid w:val="007F511B"/>
    <w:rsid w:val="007F700A"/>
    <w:rsid w:val="007F78A3"/>
    <w:rsid w:val="0080013D"/>
    <w:rsid w:val="00800711"/>
    <w:rsid w:val="00800B71"/>
    <w:rsid w:val="00800CDA"/>
    <w:rsid w:val="008021FC"/>
    <w:rsid w:val="0080389E"/>
    <w:rsid w:val="008038CA"/>
    <w:rsid w:val="00803BD2"/>
    <w:rsid w:val="00804B40"/>
    <w:rsid w:val="00806322"/>
    <w:rsid w:val="008063E5"/>
    <w:rsid w:val="0080739B"/>
    <w:rsid w:val="0080752B"/>
    <w:rsid w:val="00807ECD"/>
    <w:rsid w:val="008107EE"/>
    <w:rsid w:val="00812A45"/>
    <w:rsid w:val="008132E8"/>
    <w:rsid w:val="008145B7"/>
    <w:rsid w:val="008155EF"/>
    <w:rsid w:val="00815D22"/>
    <w:rsid w:val="00816FAB"/>
    <w:rsid w:val="0081711F"/>
    <w:rsid w:val="00817EF0"/>
    <w:rsid w:val="00820355"/>
    <w:rsid w:val="008214A4"/>
    <w:rsid w:val="00823407"/>
    <w:rsid w:val="00824604"/>
    <w:rsid w:val="0082591D"/>
    <w:rsid w:val="00826E05"/>
    <w:rsid w:val="00831B5A"/>
    <w:rsid w:val="00832800"/>
    <w:rsid w:val="00832C39"/>
    <w:rsid w:val="00833588"/>
    <w:rsid w:val="0083403E"/>
    <w:rsid w:val="0083416F"/>
    <w:rsid w:val="008365AF"/>
    <w:rsid w:val="00836618"/>
    <w:rsid w:val="00837159"/>
    <w:rsid w:val="00837638"/>
    <w:rsid w:val="00840A1F"/>
    <w:rsid w:val="00841F60"/>
    <w:rsid w:val="00842A27"/>
    <w:rsid w:val="008440D1"/>
    <w:rsid w:val="00845C68"/>
    <w:rsid w:val="00846754"/>
    <w:rsid w:val="008468D8"/>
    <w:rsid w:val="008468EF"/>
    <w:rsid w:val="00847AA7"/>
    <w:rsid w:val="008519D3"/>
    <w:rsid w:val="008522B9"/>
    <w:rsid w:val="008524A7"/>
    <w:rsid w:val="00852A6D"/>
    <w:rsid w:val="008532CF"/>
    <w:rsid w:val="00853F6C"/>
    <w:rsid w:val="008548F2"/>
    <w:rsid w:val="00854D58"/>
    <w:rsid w:val="008557BD"/>
    <w:rsid w:val="00855C2A"/>
    <w:rsid w:val="00855FAD"/>
    <w:rsid w:val="00856D33"/>
    <w:rsid w:val="00860342"/>
    <w:rsid w:val="008604E2"/>
    <w:rsid w:val="00861AEE"/>
    <w:rsid w:val="0086233F"/>
    <w:rsid w:val="00862354"/>
    <w:rsid w:val="00863FE6"/>
    <w:rsid w:val="00864038"/>
    <w:rsid w:val="00864CA1"/>
    <w:rsid w:val="00865344"/>
    <w:rsid w:val="008656C6"/>
    <w:rsid w:val="0086733B"/>
    <w:rsid w:val="008720BA"/>
    <w:rsid w:val="00872B61"/>
    <w:rsid w:val="0087424B"/>
    <w:rsid w:val="00874DA3"/>
    <w:rsid w:val="00876D9B"/>
    <w:rsid w:val="00877168"/>
    <w:rsid w:val="00877599"/>
    <w:rsid w:val="0088044D"/>
    <w:rsid w:val="008810E5"/>
    <w:rsid w:val="0088118B"/>
    <w:rsid w:val="008832D0"/>
    <w:rsid w:val="00883FF9"/>
    <w:rsid w:val="00885916"/>
    <w:rsid w:val="0088741E"/>
    <w:rsid w:val="008907A3"/>
    <w:rsid w:val="008919E2"/>
    <w:rsid w:val="00891BAB"/>
    <w:rsid w:val="0089216C"/>
    <w:rsid w:val="00892519"/>
    <w:rsid w:val="0089331B"/>
    <w:rsid w:val="0089687B"/>
    <w:rsid w:val="00896A40"/>
    <w:rsid w:val="008976C8"/>
    <w:rsid w:val="008978C1"/>
    <w:rsid w:val="008A2D03"/>
    <w:rsid w:val="008A3458"/>
    <w:rsid w:val="008A5AEB"/>
    <w:rsid w:val="008A64AA"/>
    <w:rsid w:val="008B003C"/>
    <w:rsid w:val="008B0184"/>
    <w:rsid w:val="008B1018"/>
    <w:rsid w:val="008B2666"/>
    <w:rsid w:val="008B48F0"/>
    <w:rsid w:val="008B51E4"/>
    <w:rsid w:val="008B6652"/>
    <w:rsid w:val="008B70E7"/>
    <w:rsid w:val="008B7B7E"/>
    <w:rsid w:val="008C371E"/>
    <w:rsid w:val="008C4970"/>
    <w:rsid w:val="008C4E4E"/>
    <w:rsid w:val="008C5D02"/>
    <w:rsid w:val="008C7266"/>
    <w:rsid w:val="008D2E67"/>
    <w:rsid w:val="008D3919"/>
    <w:rsid w:val="008D3A76"/>
    <w:rsid w:val="008D3E68"/>
    <w:rsid w:val="008D6386"/>
    <w:rsid w:val="008D6FD7"/>
    <w:rsid w:val="008E372A"/>
    <w:rsid w:val="008E47C7"/>
    <w:rsid w:val="008E63E2"/>
    <w:rsid w:val="008E6A96"/>
    <w:rsid w:val="008E7BAA"/>
    <w:rsid w:val="008F0104"/>
    <w:rsid w:val="008F01FE"/>
    <w:rsid w:val="008F2D95"/>
    <w:rsid w:val="008F3054"/>
    <w:rsid w:val="008F4A40"/>
    <w:rsid w:val="008F5049"/>
    <w:rsid w:val="008F6BE5"/>
    <w:rsid w:val="009005EB"/>
    <w:rsid w:val="00902A82"/>
    <w:rsid w:val="009036E6"/>
    <w:rsid w:val="009038E8"/>
    <w:rsid w:val="00904F0F"/>
    <w:rsid w:val="00904F13"/>
    <w:rsid w:val="0090568D"/>
    <w:rsid w:val="00905A81"/>
    <w:rsid w:val="0090626A"/>
    <w:rsid w:val="00906BEA"/>
    <w:rsid w:val="009072D0"/>
    <w:rsid w:val="00910998"/>
    <w:rsid w:val="009121FE"/>
    <w:rsid w:val="009125C9"/>
    <w:rsid w:val="009125FE"/>
    <w:rsid w:val="00915CF7"/>
    <w:rsid w:val="00916CC2"/>
    <w:rsid w:val="00917661"/>
    <w:rsid w:val="00920C25"/>
    <w:rsid w:val="00921E49"/>
    <w:rsid w:val="00921FA7"/>
    <w:rsid w:val="009231F0"/>
    <w:rsid w:val="009245DD"/>
    <w:rsid w:val="00933269"/>
    <w:rsid w:val="00933BAB"/>
    <w:rsid w:val="00936155"/>
    <w:rsid w:val="00937328"/>
    <w:rsid w:val="009378DE"/>
    <w:rsid w:val="0094158A"/>
    <w:rsid w:val="00943238"/>
    <w:rsid w:val="009445A7"/>
    <w:rsid w:val="00944CF4"/>
    <w:rsid w:val="0094623D"/>
    <w:rsid w:val="009462A8"/>
    <w:rsid w:val="009462E6"/>
    <w:rsid w:val="00950BD1"/>
    <w:rsid w:val="0095149B"/>
    <w:rsid w:val="00952652"/>
    <w:rsid w:val="00952E45"/>
    <w:rsid w:val="00954FF2"/>
    <w:rsid w:val="00955A92"/>
    <w:rsid w:val="0095627B"/>
    <w:rsid w:val="00956B57"/>
    <w:rsid w:val="00956C5C"/>
    <w:rsid w:val="00956F53"/>
    <w:rsid w:val="0095713E"/>
    <w:rsid w:val="0095783D"/>
    <w:rsid w:val="00957B21"/>
    <w:rsid w:val="00960360"/>
    <w:rsid w:val="00961836"/>
    <w:rsid w:val="009624AB"/>
    <w:rsid w:val="0096284A"/>
    <w:rsid w:val="00963ECA"/>
    <w:rsid w:val="00963FC4"/>
    <w:rsid w:val="00964AD7"/>
    <w:rsid w:val="0096516C"/>
    <w:rsid w:val="0096530F"/>
    <w:rsid w:val="00966510"/>
    <w:rsid w:val="00966770"/>
    <w:rsid w:val="009672F0"/>
    <w:rsid w:val="00967525"/>
    <w:rsid w:val="009679C4"/>
    <w:rsid w:val="00967A7B"/>
    <w:rsid w:val="00967C04"/>
    <w:rsid w:val="00970E5D"/>
    <w:rsid w:val="009724A8"/>
    <w:rsid w:val="009726CA"/>
    <w:rsid w:val="009733F5"/>
    <w:rsid w:val="00973472"/>
    <w:rsid w:val="00974820"/>
    <w:rsid w:val="00974B8D"/>
    <w:rsid w:val="0097701C"/>
    <w:rsid w:val="00977C9F"/>
    <w:rsid w:val="00980766"/>
    <w:rsid w:val="00980A65"/>
    <w:rsid w:val="00982133"/>
    <w:rsid w:val="009845F8"/>
    <w:rsid w:val="00984A72"/>
    <w:rsid w:val="00984CEE"/>
    <w:rsid w:val="009918AD"/>
    <w:rsid w:val="00991CA3"/>
    <w:rsid w:val="00991EBC"/>
    <w:rsid w:val="00992002"/>
    <w:rsid w:val="00992018"/>
    <w:rsid w:val="00992ABA"/>
    <w:rsid w:val="00992EFD"/>
    <w:rsid w:val="00995CEC"/>
    <w:rsid w:val="009971E1"/>
    <w:rsid w:val="009A3A87"/>
    <w:rsid w:val="009A438D"/>
    <w:rsid w:val="009A54B1"/>
    <w:rsid w:val="009A6F91"/>
    <w:rsid w:val="009A7D0D"/>
    <w:rsid w:val="009B04A9"/>
    <w:rsid w:val="009B0F79"/>
    <w:rsid w:val="009B19F5"/>
    <w:rsid w:val="009B1C28"/>
    <w:rsid w:val="009B1F56"/>
    <w:rsid w:val="009B2484"/>
    <w:rsid w:val="009B69A9"/>
    <w:rsid w:val="009B6E69"/>
    <w:rsid w:val="009B6E8A"/>
    <w:rsid w:val="009B6FF1"/>
    <w:rsid w:val="009C0E7B"/>
    <w:rsid w:val="009C26B4"/>
    <w:rsid w:val="009C3219"/>
    <w:rsid w:val="009C39A4"/>
    <w:rsid w:val="009C4EE9"/>
    <w:rsid w:val="009C5457"/>
    <w:rsid w:val="009C5D57"/>
    <w:rsid w:val="009D3A5F"/>
    <w:rsid w:val="009D4DB3"/>
    <w:rsid w:val="009D51FA"/>
    <w:rsid w:val="009D562A"/>
    <w:rsid w:val="009D7A5D"/>
    <w:rsid w:val="009D7B2F"/>
    <w:rsid w:val="009E0BE3"/>
    <w:rsid w:val="009E0E03"/>
    <w:rsid w:val="009E11C7"/>
    <w:rsid w:val="009E2603"/>
    <w:rsid w:val="009E46EE"/>
    <w:rsid w:val="009E588D"/>
    <w:rsid w:val="009E6E18"/>
    <w:rsid w:val="009E72E3"/>
    <w:rsid w:val="009F5E72"/>
    <w:rsid w:val="009F6699"/>
    <w:rsid w:val="00A00D26"/>
    <w:rsid w:val="00A0176A"/>
    <w:rsid w:val="00A029B4"/>
    <w:rsid w:val="00A049C8"/>
    <w:rsid w:val="00A0535B"/>
    <w:rsid w:val="00A06F51"/>
    <w:rsid w:val="00A0772C"/>
    <w:rsid w:val="00A128D0"/>
    <w:rsid w:val="00A13EFE"/>
    <w:rsid w:val="00A148F1"/>
    <w:rsid w:val="00A15395"/>
    <w:rsid w:val="00A176EF"/>
    <w:rsid w:val="00A17709"/>
    <w:rsid w:val="00A20F8B"/>
    <w:rsid w:val="00A22456"/>
    <w:rsid w:val="00A23059"/>
    <w:rsid w:val="00A24B48"/>
    <w:rsid w:val="00A254B6"/>
    <w:rsid w:val="00A25E70"/>
    <w:rsid w:val="00A274E2"/>
    <w:rsid w:val="00A27EA5"/>
    <w:rsid w:val="00A328E4"/>
    <w:rsid w:val="00A33765"/>
    <w:rsid w:val="00A34401"/>
    <w:rsid w:val="00A349F4"/>
    <w:rsid w:val="00A35430"/>
    <w:rsid w:val="00A357CD"/>
    <w:rsid w:val="00A36F82"/>
    <w:rsid w:val="00A37204"/>
    <w:rsid w:val="00A375BB"/>
    <w:rsid w:val="00A37C8F"/>
    <w:rsid w:val="00A37D77"/>
    <w:rsid w:val="00A405EE"/>
    <w:rsid w:val="00A41175"/>
    <w:rsid w:val="00A41A27"/>
    <w:rsid w:val="00A42BF5"/>
    <w:rsid w:val="00A42DAA"/>
    <w:rsid w:val="00A43E70"/>
    <w:rsid w:val="00A44EAA"/>
    <w:rsid w:val="00A4691A"/>
    <w:rsid w:val="00A50D12"/>
    <w:rsid w:val="00A53472"/>
    <w:rsid w:val="00A557CC"/>
    <w:rsid w:val="00A55DD8"/>
    <w:rsid w:val="00A57040"/>
    <w:rsid w:val="00A5755D"/>
    <w:rsid w:val="00A60116"/>
    <w:rsid w:val="00A6091A"/>
    <w:rsid w:val="00A60E85"/>
    <w:rsid w:val="00A627C3"/>
    <w:rsid w:val="00A63674"/>
    <w:rsid w:val="00A63D43"/>
    <w:rsid w:val="00A63EF7"/>
    <w:rsid w:val="00A645DB"/>
    <w:rsid w:val="00A6503D"/>
    <w:rsid w:val="00A65920"/>
    <w:rsid w:val="00A6682B"/>
    <w:rsid w:val="00A67A6E"/>
    <w:rsid w:val="00A70388"/>
    <w:rsid w:val="00A703D7"/>
    <w:rsid w:val="00A70BC5"/>
    <w:rsid w:val="00A729C3"/>
    <w:rsid w:val="00A7496E"/>
    <w:rsid w:val="00A76E19"/>
    <w:rsid w:val="00A7721E"/>
    <w:rsid w:val="00A778EE"/>
    <w:rsid w:val="00A8043C"/>
    <w:rsid w:val="00A804A0"/>
    <w:rsid w:val="00A81F20"/>
    <w:rsid w:val="00A84DFD"/>
    <w:rsid w:val="00A87542"/>
    <w:rsid w:val="00A936F6"/>
    <w:rsid w:val="00A9596F"/>
    <w:rsid w:val="00A964BF"/>
    <w:rsid w:val="00A975F7"/>
    <w:rsid w:val="00AA0B20"/>
    <w:rsid w:val="00AA0D33"/>
    <w:rsid w:val="00AA1C85"/>
    <w:rsid w:val="00AA21FF"/>
    <w:rsid w:val="00AA2453"/>
    <w:rsid w:val="00AA32C6"/>
    <w:rsid w:val="00AA33A6"/>
    <w:rsid w:val="00AA379E"/>
    <w:rsid w:val="00AA4325"/>
    <w:rsid w:val="00AA441C"/>
    <w:rsid w:val="00AA6BFA"/>
    <w:rsid w:val="00AA70DD"/>
    <w:rsid w:val="00AB0BD0"/>
    <w:rsid w:val="00AB1FF2"/>
    <w:rsid w:val="00AB264D"/>
    <w:rsid w:val="00AB3A46"/>
    <w:rsid w:val="00AB4075"/>
    <w:rsid w:val="00AB4C86"/>
    <w:rsid w:val="00AB542D"/>
    <w:rsid w:val="00AB5E01"/>
    <w:rsid w:val="00AB76E0"/>
    <w:rsid w:val="00AB7F95"/>
    <w:rsid w:val="00AC088A"/>
    <w:rsid w:val="00AC0E8C"/>
    <w:rsid w:val="00AC11BA"/>
    <w:rsid w:val="00AC386A"/>
    <w:rsid w:val="00AC428A"/>
    <w:rsid w:val="00AC4C2F"/>
    <w:rsid w:val="00AC5970"/>
    <w:rsid w:val="00AC6969"/>
    <w:rsid w:val="00AC7DBF"/>
    <w:rsid w:val="00AD06AD"/>
    <w:rsid w:val="00AD176A"/>
    <w:rsid w:val="00AD1AF0"/>
    <w:rsid w:val="00AD1BC8"/>
    <w:rsid w:val="00AD377D"/>
    <w:rsid w:val="00AD47BF"/>
    <w:rsid w:val="00AE15BD"/>
    <w:rsid w:val="00AE332F"/>
    <w:rsid w:val="00AE6ADA"/>
    <w:rsid w:val="00AF0D12"/>
    <w:rsid w:val="00AF2518"/>
    <w:rsid w:val="00AF33BC"/>
    <w:rsid w:val="00AF4485"/>
    <w:rsid w:val="00AF639B"/>
    <w:rsid w:val="00AF6B06"/>
    <w:rsid w:val="00B007FE"/>
    <w:rsid w:val="00B0080B"/>
    <w:rsid w:val="00B00DBD"/>
    <w:rsid w:val="00B02C83"/>
    <w:rsid w:val="00B03B39"/>
    <w:rsid w:val="00B05C8A"/>
    <w:rsid w:val="00B07908"/>
    <w:rsid w:val="00B07A17"/>
    <w:rsid w:val="00B10338"/>
    <w:rsid w:val="00B108EB"/>
    <w:rsid w:val="00B11218"/>
    <w:rsid w:val="00B120B7"/>
    <w:rsid w:val="00B12ACD"/>
    <w:rsid w:val="00B12FFC"/>
    <w:rsid w:val="00B134C6"/>
    <w:rsid w:val="00B14BA8"/>
    <w:rsid w:val="00B15822"/>
    <w:rsid w:val="00B15F1F"/>
    <w:rsid w:val="00B16AFB"/>
    <w:rsid w:val="00B16D0A"/>
    <w:rsid w:val="00B21CD3"/>
    <w:rsid w:val="00B21CD4"/>
    <w:rsid w:val="00B275B9"/>
    <w:rsid w:val="00B301C3"/>
    <w:rsid w:val="00B347D3"/>
    <w:rsid w:val="00B37A89"/>
    <w:rsid w:val="00B37BD5"/>
    <w:rsid w:val="00B41162"/>
    <w:rsid w:val="00B416F2"/>
    <w:rsid w:val="00B42BFD"/>
    <w:rsid w:val="00B448BC"/>
    <w:rsid w:val="00B44BEA"/>
    <w:rsid w:val="00B4594D"/>
    <w:rsid w:val="00B4617E"/>
    <w:rsid w:val="00B466FC"/>
    <w:rsid w:val="00B46C46"/>
    <w:rsid w:val="00B507F8"/>
    <w:rsid w:val="00B5247F"/>
    <w:rsid w:val="00B544E8"/>
    <w:rsid w:val="00B54AEB"/>
    <w:rsid w:val="00B563EF"/>
    <w:rsid w:val="00B5696F"/>
    <w:rsid w:val="00B56D04"/>
    <w:rsid w:val="00B62960"/>
    <w:rsid w:val="00B62A23"/>
    <w:rsid w:val="00B63237"/>
    <w:rsid w:val="00B646B0"/>
    <w:rsid w:val="00B646E6"/>
    <w:rsid w:val="00B6735F"/>
    <w:rsid w:val="00B714D1"/>
    <w:rsid w:val="00B71B0B"/>
    <w:rsid w:val="00B722C0"/>
    <w:rsid w:val="00B7276D"/>
    <w:rsid w:val="00B72BFB"/>
    <w:rsid w:val="00B72FC2"/>
    <w:rsid w:val="00B756AF"/>
    <w:rsid w:val="00B77B3A"/>
    <w:rsid w:val="00B825D2"/>
    <w:rsid w:val="00B839C8"/>
    <w:rsid w:val="00B8622A"/>
    <w:rsid w:val="00B90666"/>
    <w:rsid w:val="00B9085F"/>
    <w:rsid w:val="00B90980"/>
    <w:rsid w:val="00B90A9F"/>
    <w:rsid w:val="00B923EA"/>
    <w:rsid w:val="00B9531A"/>
    <w:rsid w:val="00B96694"/>
    <w:rsid w:val="00BA05A5"/>
    <w:rsid w:val="00BA05AD"/>
    <w:rsid w:val="00BA1208"/>
    <w:rsid w:val="00BA3342"/>
    <w:rsid w:val="00BA5031"/>
    <w:rsid w:val="00BA5B5D"/>
    <w:rsid w:val="00BA77B0"/>
    <w:rsid w:val="00BB07AB"/>
    <w:rsid w:val="00BB4B9D"/>
    <w:rsid w:val="00BB584B"/>
    <w:rsid w:val="00BB5DB7"/>
    <w:rsid w:val="00BB640D"/>
    <w:rsid w:val="00BB6F34"/>
    <w:rsid w:val="00BB77B6"/>
    <w:rsid w:val="00BC09E6"/>
    <w:rsid w:val="00BC0AC0"/>
    <w:rsid w:val="00BC0E3E"/>
    <w:rsid w:val="00BC14CA"/>
    <w:rsid w:val="00BC1DC9"/>
    <w:rsid w:val="00BC476D"/>
    <w:rsid w:val="00BC58E7"/>
    <w:rsid w:val="00BC5B41"/>
    <w:rsid w:val="00BC64D4"/>
    <w:rsid w:val="00BC6DE2"/>
    <w:rsid w:val="00BD02AC"/>
    <w:rsid w:val="00BD0C5D"/>
    <w:rsid w:val="00BD12A1"/>
    <w:rsid w:val="00BD357F"/>
    <w:rsid w:val="00BD3CAB"/>
    <w:rsid w:val="00BD4330"/>
    <w:rsid w:val="00BD4887"/>
    <w:rsid w:val="00BD76FC"/>
    <w:rsid w:val="00BD7935"/>
    <w:rsid w:val="00BD797A"/>
    <w:rsid w:val="00BD7AF9"/>
    <w:rsid w:val="00BE067F"/>
    <w:rsid w:val="00BE0DE7"/>
    <w:rsid w:val="00BE1986"/>
    <w:rsid w:val="00BE2F6F"/>
    <w:rsid w:val="00BE47D3"/>
    <w:rsid w:val="00BE57B4"/>
    <w:rsid w:val="00BE7810"/>
    <w:rsid w:val="00BF05FE"/>
    <w:rsid w:val="00BF105C"/>
    <w:rsid w:val="00BF256E"/>
    <w:rsid w:val="00C0080B"/>
    <w:rsid w:val="00C00B35"/>
    <w:rsid w:val="00C026A1"/>
    <w:rsid w:val="00C036AA"/>
    <w:rsid w:val="00C03BE4"/>
    <w:rsid w:val="00C048EB"/>
    <w:rsid w:val="00C06454"/>
    <w:rsid w:val="00C06517"/>
    <w:rsid w:val="00C06877"/>
    <w:rsid w:val="00C07D4C"/>
    <w:rsid w:val="00C1039C"/>
    <w:rsid w:val="00C11C4F"/>
    <w:rsid w:val="00C13113"/>
    <w:rsid w:val="00C1391C"/>
    <w:rsid w:val="00C15148"/>
    <w:rsid w:val="00C1754D"/>
    <w:rsid w:val="00C20D2D"/>
    <w:rsid w:val="00C22356"/>
    <w:rsid w:val="00C24AB9"/>
    <w:rsid w:val="00C2576A"/>
    <w:rsid w:val="00C3079B"/>
    <w:rsid w:val="00C337F4"/>
    <w:rsid w:val="00C34F84"/>
    <w:rsid w:val="00C36183"/>
    <w:rsid w:val="00C365D6"/>
    <w:rsid w:val="00C371B6"/>
    <w:rsid w:val="00C41659"/>
    <w:rsid w:val="00C41AFA"/>
    <w:rsid w:val="00C41BA4"/>
    <w:rsid w:val="00C425C6"/>
    <w:rsid w:val="00C425F4"/>
    <w:rsid w:val="00C439B4"/>
    <w:rsid w:val="00C446B8"/>
    <w:rsid w:val="00C45AFF"/>
    <w:rsid w:val="00C46927"/>
    <w:rsid w:val="00C5083F"/>
    <w:rsid w:val="00C5084B"/>
    <w:rsid w:val="00C50A26"/>
    <w:rsid w:val="00C52359"/>
    <w:rsid w:val="00C52AAF"/>
    <w:rsid w:val="00C55BEB"/>
    <w:rsid w:val="00C5629D"/>
    <w:rsid w:val="00C56EFA"/>
    <w:rsid w:val="00C63622"/>
    <w:rsid w:val="00C65426"/>
    <w:rsid w:val="00C66173"/>
    <w:rsid w:val="00C711F3"/>
    <w:rsid w:val="00C7136D"/>
    <w:rsid w:val="00C721B2"/>
    <w:rsid w:val="00C745A4"/>
    <w:rsid w:val="00C755C3"/>
    <w:rsid w:val="00C767B2"/>
    <w:rsid w:val="00C77007"/>
    <w:rsid w:val="00C8181D"/>
    <w:rsid w:val="00C82BFE"/>
    <w:rsid w:val="00C82E14"/>
    <w:rsid w:val="00C83546"/>
    <w:rsid w:val="00C83F23"/>
    <w:rsid w:val="00C84BC9"/>
    <w:rsid w:val="00C857B5"/>
    <w:rsid w:val="00C85D86"/>
    <w:rsid w:val="00C874AE"/>
    <w:rsid w:val="00C8755E"/>
    <w:rsid w:val="00C90870"/>
    <w:rsid w:val="00C914CF"/>
    <w:rsid w:val="00C9160A"/>
    <w:rsid w:val="00C92A6F"/>
    <w:rsid w:val="00C93770"/>
    <w:rsid w:val="00C93E9B"/>
    <w:rsid w:val="00C94384"/>
    <w:rsid w:val="00C945C0"/>
    <w:rsid w:val="00C949A5"/>
    <w:rsid w:val="00C95830"/>
    <w:rsid w:val="00C96351"/>
    <w:rsid w:val="00C9646B"/>
    <w:rsid w:val="00C977E9"/>
    <w:rsid w:val="00CA01FD"/>
    <w:rsid w:val="00CA0CA1"/>
    <w:rsid w:val="00CA1496"/>
    <w:rsid w:val="00CA1D6C"/>
    <w:rsid w:val="00CA414F"/>
    <w:rsid w:val="00CA4673"/>
    <w:rsid w:val="00CA4E97"/>
    <w:rsid w:val="00CA554F"/>
    <w:rsid w:val="00CA731D"/>
    <w:rsid w:val="00CA746D"/>
    <w:rsid w:val="00CA7D6E"/>
    <w:rsid w:val="00CA7F4C"/>
    <w:rsid w:val="00CB12CA"/>
    <w:rsid w:val="00CB203D"/>
    <w:rsid w:val="00CB41C9"/>
    <w:rsid w:val="00CB45F2"/>
    <w:rsid w:val="00CB58F1"/>
    <w:rsid w:val="00CB6161"/>
    <w:rsid w:val="00CC171F"/>
    <w:rsid w:val="00CC258E"/>
    <w:rsid w:val="00CC3694"/>
    <w:rsid w:val="00CC6080"/>
    <w:rsid w:val="00CD09D5"/>
    <w:rsid w:val="00CD2846"/>
    <w:rsid w:val="00CD33DE"/>
    <w:rsid w:val="00CD5367"/>
    <w:rsid w:val="00CD6054"/>
    <w:rsid w:val="00CD6B58"/>
    <w:rsid w:val="00CD76B5"/>
    <w:rsid w:val="00CE0806"/>
    <w:rsid w:val="00CE0AF2"/>
    <w:rsid w:val="00CE16EC"/>
    <w:rsid w:val="00CE3160"/>
    <w:rsid w:val="00CE32F6"/>
    <w:rsid w:val="00CE3F4C"/>
    <w:rsid w:val="00CE6636"/>
    <w:rsid w:val="00CF03CA"/>
    <w:rsid w:val="00CF1D43"/>
    <w:rsid w:val="00CF1EBF"/>
    <w:rsid w:val="00CF3691"/>
    <w:rsid w:val="00CF44DB"/>
    <w:rsid w:val="00CF7049"/>
    <w:rsid w:val="00D00552"/>
    <w:rsid w:val="00D01A00"/>
    <w:rsid w:val="00D02C75"/>
    <w:rsid w:val="00D0521E"/>
    <w:rsid w:val="00D05FD0"/>
    <w:rsid w:val="00D074D0"/>
    <w:rsid w:val="00D10E22"/>
    <w:rsid w:val="00D122FD"/>
    <w:rsid w:val="00D12D55"/>
    <w:rsid w:val="00D1397F"/>
    <w:rsid w:val="00D13D2C"/>
    <w:rsid w:val="00D14F95"/>
    <w:rsid w:val="00D15CB5"/>
    <w:rsid w:val="00D16645"/>
    <w:rsid w:val="00D16BA7"/>
    <w:rsid w:val="00D16E9B"/>
    <w:rsid w:val="00D1720E"/>
    <w:rsid w:val="00D2088F"/>
    <w:rsid w:val="00D214A7"/>
    <w:rsid w:val="00D222AC"/>
    <w:rsid w:val="00D22433"/>
    <w:rsid w:val="00D22BEC"/>
    <w:rsid w:val="00D23202"/>
    <w:rsid w:val="00D236AE"/>
    <w:rsid w:val="00D23A1D"/>
    <w:rsid w:val="00D26F04"/>
    <w:rsid w:val="00D31A84"/>
    <w:rsid w:val="00D31FA3"/>
    <w:rsid w:val="00D33483"/>
    <w:rsid w:val="00D3462D"/>
    <w:rsid w:val="00D35D8A"/>
    <w:rsid w:val="00D4210D"/>
    <w:rsid w:val="00D42FEB"/>
    <w:rsid w:val="00D440EA"/>
    <w:rsid w:val="00D455C8"/>
    <w:rsid w:val="00D458AE"/>
    <w:rsid w:val="00D46FF3"/>
    <w:rsid w:val="00D47557"/>
    <w:rsid w:val="00D521D7"/>
    <w:rsid w:val="00D52AA8"/>
    <w:rsid w:val="00D53C63"/>
    <w:rsid w:val="00D53F4D"/>
    <w:rsid w:val="00D551D4"/>
    <w:rsid w:val="00D55263"/>
    <w:rsid w:val="00D556BA"/>
    <w:rsid w:val="00D5596F"/>
    <w:rsid w:val="00D56C9E"/>
    <w:rsid w:val="00D56F89"/>
    <w:rsid w:val="00D6059B"/>
    <w:rsid w:val="00D6080E"/>
    <w:rsid w:val="00D60A8E"/>
    <w:rsid w:val="00D62736"/>
    <w:rsid w:val="00D62EA3"/>
    <w:rsid w:val="00D64918"/>
    <w:rsid w:val="00D70E59"/>
    <w:rsid w:val="00D72AEA"/>
    <w:rsid w:val="00D73239"/>
    <w:rsid w:val="00D73F0E"/>
    <w:rsid w:val="00D762D1"/>
    <w:rsid w:val="00D777E8"/>
    <w:rsid w:val="00D81781"/>
    <w:rsid w:val="00D83090"/>
    <w:rsid w:val="00D83824"/>
    <w:rsid w:val="00D84B0D"/>
    <w:rsid w:val="00D86977"/>
    <w:rsid w:val="00D86983"/>
    <w:rsid w:val="00D870CC"/>
    <w:rsid w:val="00D87FC4"/>
    <w:rsid w:val="00D90E95"/>
    <w:rsid w:val="00D90FB5"/>
    <w:rsid w:val="00D92806"/>
    <w:rsid w:val="00D938D0"/>
    <w:rsid w:val="00D93A97"/>
    <w:rsid w:val="00DA016D"/>
    <w:rsid w:val="00DA07F8"/>
    <w:rsid w:val="00DA168F"/>
    <w:rsid w:val="00DA2071"/>
    <w:rsid w:val="00DA2836"/>
    <w:rsid w:val="00DA287D"/>
    <w:rsid w:val="00DA2DBF"/>
    <w:rsid w:val="00DA378D"/>
    <w:rsid w:val="00DA388A"/>
    <w:rsid w:val="00DA46F9"/>
    <w:rsid w:val="00DA483D"/>
    <w:rsid w:val="00DA55B9"/>
    <w:rsid w:val="00DA5BFA"/>
    <w:rsid w:val="00DA5CCC"/>
    <w:rsid w:val="00DA626C"/>
    <w:rsid w:val="00DA6816"/>
    <w:rsid w:val="00DA6E56"/>
    <w:rsid w:val="00DA7111"/>
    <w:rsid w:val="00DB026D"/>
    <w:rsid w:val="00DB2920"/>
    <w:rsid w:val="00DB2FD0"/>
    <w:rsid w:val="00DB4052"/>
    <w:rsid w:val="00DB4864"/>
    <w:rsid w:val="00DB52BE"/>
    <w:rsid w:val="00DB7465"/>
    <w:rsid w:val="00DC24B5"/>
    <w:rsid w:val="00DC2B31"/>
    <w:rsid w:val="00DC50F0"/>
    <w:rsid w:val="00DC533A"/>
    <w:rsid w:val="00DC65FA"/>
    <w:rsid w:val="00DC7013"/>
    <w:rsid w:val="00DC72E9"/>
    <w:rsid w:val="00DD12FB"/>
    <w:rsid w:val="00DD375F"/>
    <w:rsid w:val="00DD3D9E"/>
    <w:rsid w:val="00DD6F34"/>
    <w:rsid w:val="00DD7908"/>
    <w:rsid w:val="00DE1658"/>
    <w:rsid w:val="00DE19CB"/>
    <w:rsid w:val="00DE2C93"/>
    <w:rsid w:val="00DE4D83"/>
    <w:rsid w:val="00DE56D8"/>
    <w:rsid w:val="00DE6565"/>
    <w:rsid w:val="00DE7F19"/>
    <w:rsid w:val="00DF036A"/>
    <w:rsid w:val="00DF1D49"/>
    <w:rsid w:val="00DF281D"/>
    <w:rsid w:val="00DF2C29"/>
    <w:rsid w:val="00DF2F33"/>
    <w:rsid w:val="00DF4AAB"/>
    <w:rsid w:val="00DF4F90"/>
    <w:rsid w:val="00DF6A16"/>
    <w:rsid w:val="00E00533"/>
    <w:rsid w:val="00E06441"/>
    <w:rsid w:val="00E07411"/>
    <w:rsid w:val="00E0788E"/>
    <w:rsid w:val="00E104C2"/>
    <w:rsid w:val="00E1155E"/>
    <w:rsid w:val="00E12714"/>
    <w:rsid w:val="00E141B4"/>
    <w:rsid w:val="00E1606D"/>
    <w:rsid w:val="00E168BA"/>
    <w:rsid w:val="00E1759D"/>
    <w:rsid w:val="00E17848"/>
    <w:rsid w:val="00E2213B"/>
    <w:rsid w:val="00E22EBB"/>
    <w:rsid w:val="00E24F65"/>
    <w:rsid w:val="00E279D8"/>
    <w:rsid w:val="00E30DD5"/>
    <w:rsid w:val="00E32B40"/>
    <w:rsid w:val="00E32B7E"/>
    <w:rsid w:val="00E330C1"/>
    <w:rsid w:val="00E33491"/>
    <w:rsid w:val="00E339CC"/>
    <w:rsid w:val="00E36C5C"/>
    <w:rsid w:val="00E377C4"/>
    <w:rsid w:val="00E37AC5"/>
    <w:rsid w:val="00E40471"/>
    <w:rsid w:val="00E410C2"/>
    <w:rsid w:val="00E41F8D"/>
    <w:rsid w:val="00E42AE7"/>
    <w:rsid w:val="00E43AF6"/>
    <w:rsid w:val="00E43F7B"/>
    <w:rsid w:val="00E45F96"/>
    <w:rsid w:val="00E4790F"/>
    <w:rsid w:val="00E507F8"/>
    <w:rsid w:val="00E50B8E"/>
    <w:rsid w:val="00E5245E"/>
    <w:rsid w:val="00E53D1C"/>
    <w:rsid w:val="00E54FD7"/>
    <w:rsid w:val="00E55C6F"/>
    <w:rsid w:val="00E55DF1"/>
    <w:rsid w:val="00E55EA6"/>
    <w:rsid w:val="00E6137A"/>
    <w:rsid w:val="00E617C6"/>
    <w:rsid w:val="00E6412F"/>
    <w:rsid w:val="00E65040"/>
    <w:rsid w:val="00E660AD"/>
    <w:rsid w:val="00E700F3"/>
    <w:rsid w:val="00E7165A"/>
    <w:rsid w:val="00E73288"/>
    <w:rsid w:val="00E7345B"/>
    <w:rsid w:val="00E741A7"/>
    <w:rsid w:val="00E741B8"/>
    <w:rsid w:val="00E752EA"/>
    <w:rsid w:val="00E753E8"/>
    <w:rsid w:val="00E762E2"/>
    <w:rsid w:val="00E76AAF"/>
    <w:rsid w:val="00E76D3A"/>
    <w:rsid w:val="00E80021"/>
    <w:rsid w:val="00E81380"/>
    <w:rsid w:val="00E82CE3"/>
    <w:rsid w:val="00E84521"/>
    <w:rsid w:val="00E85AA4"/>
    <w:rsid w:val="00E86338"/>
    <w:rsid w:val="00E86534"/>
    <w:rsid w:val="00E874F5"/>
    <w:rsid w:val="00E917EE"/>
    <w:rsid w:val="00E928FF"/>
    <w:rsid w:val="00E954F9"/>
    <w:rsid w:val="00EA17E7"/>
    <w:rsid w:val="00EA1FCC"/>
    <w:rsid w:val="00EA3EA8"/>
    <w:rsid w:val="00EA5A6B"/>
    <w:rsid w:val="00EA5E7C"/>
    <w:rsid w:val="00EA5FE2"/>
    <w:rsid w:val="00EA6880"/>
    <w:rsid w:val="00EA6F8E"/>
    <w:rsid w:val="00EA7B27"/>
    <w:rsid w:val="00EA7C9B"/>
    <w:rsid w:val="00EB0380"/>
    <w:rsid w:val="00EB2920"/>
    <w:rsid w:val="00EB2957"/>
    <w:rsid w:val="00EB2FB4"/>
    <w:rsid w:val="00EB335C"/>
    <w:rsid w:val="00EB40A8"/>
    <w:rsid w:val="00EB4DC1"/>
    <w:rsid w:val="00EB5150"/>
    <w:rsid w:val="00EB56E8"/>
    <w:rsid w:val="00EB6790"/>
    <w:rsid w:val="00EB6994"/>
    <w:rsid w:val="00EB7B22"/>
    <w:rsid w:val="00EC0953"/>
    <w:rsid w:val="00EC1A80"/>
    <w:rsid w:val="00EC23FA"/>
    <w:rsid w:val="00EC24AC"/>
    <w:rsid w:val="00EC36DF"/>
    <w:rsid w:val="00EC3A31"/>
    <w:rsid w:val="00EC3A54"/>
    <w:rsid w:val="00EC4BC0"/>
    <w:rsid w:val="00EC58C3"/>
    <w:rsid w:val="00ED0100"/>
    <w:rsid w:val="00ED0C44"/>
    <w:rsid w:val="00ED13A7"/>
    <w:rsid w:val="00ED25AF"/>
    <w:rsid w:val="00ED32CD"/>
    <w:rsid w:val="00ED3BC5"/>
    <w:rsid w:val="00ED5927"/>
    <w:rsid w:val="00ED70A7"/>
    <w:rsid w:val="00EE0A60"/>
    <w:rsid w:val="00EE0E1A"/>
    <w:rsid w:val="00EE1705"/>
    <w:rsid w:val="00EE25B6"/>
    <w:rsid w:val="00EE3389"/>
    <w:rsid w:val="00EE4693"/>
    <w:rsid w:val="00EE551D"/>
    <w:rsid w:val="00EE57AA"/>
    <w:rsid w:val="00EE747B"/>
    <w:rsid w:val="00EE7495"/>
    <w:rsid w:val="00EE7E7F"/>
    <w:rsid w:val="00EF115F"/>
    <w:rsid w:val="00EF1A39"/>
    <w:rsid w:val="00EF1DB5"/>
    <w:rsid w:val="00EF2968"/>
    <w:rsid w:val="00EF54E0"/>
    <w:rsid w:val="00F00068"/>
    <w:rsid w:val="00F02C1F"/>
    <w:rsid w:val="00F02F01"/>
    <w:rsid w:val="00F042C1"/>
    <w:rsid w:val="00F04AB7"/>
    <w:rsid w:val="00F04B5C"/>
    <w:rsid w:val="00F0504A"/>
    <w:rsid w:val="00F11160"/>
    <w:rsid w:val="00F124C5"/>
    <w:rsid w:val="00F159CF"/>
    <w:rsid w:val="00F15B14"/>
    <w:rsid w:val="00F15F7F"/>
    <w:rsid w:val="00F16358"/>
    <w:rsid w:val="00F20513"/>
    <w:rsid w:val="00F21E70"/>
    <w:rsid w:val="00F239F7"/>
    <w:rsid w:val="00F23D6F"/>
    <w:rsid w:val="00F25009"/>
    <w:rsid w:val="00F266D5"/>
    <w:rsid w:val="00F30CCD"/>
    <w:rsid w:val="00F30FFB"/>
    <w:rsid w:val="00F3166B"/>
    <w:rsid w:val="00F31A4F"/>
    <w:rsid w:val="00F32298"/>
    <w:rsid w:val="00F3457A"/>
    <w:rsid w:val="00F34AA4"/>
    <w:rsid w:val="00F34F95"/>
    <w:rsid w:val="00F371CD"/>
    <w:rsid w:val="00F4194A"/>
    <w:rsid w:val="00F45F0A"/>
    <w:rsid w:val="00F46DFE"/>
    <w:rsid w:val="00F47190"/>
    <w:rsid w:val="00F47D96"/>
    <w:rsid w:val="00F5149E"/>
    <w:rsid w:val="00F52882"/>
    <w:rsid w:val="00F537C5"/>
    <w:rsid w:val="00F56094"/>
    <w:rsid w:val="00F560B0"/>
    <w:rsid w:val="00F561DE"/>
    <w:rsid w:val="00F57CEF"/>
    <w:rsid w:val="00F60746"/>
    <w:rsid w:val="00F60BC9"/>
    <w:rsid w:val="00F62717"/>
    <w:rsid w:val="00F6348C"/>
    <w:rsid w:val="00F63FB0"/>
    <w:rsid w:val="00F64394"/>
    <w:rsid w:val="00F65E09"/>
    <w:rsid w:val="00F662BC"/>
    <w:rsid w:val="00F66F06"/>
    <w:rsid w:val="00F672B3"/>
    <w:rsid w:val="00F67C43"/>
    <w:rsid w:val="00F706A0"/>
    <w:rsid w:val="00F71820"/>
    <w:rsid w:val="00F71C19"/>
    <w:rsid w:val="00F7214B"/>
    <w:rsid w:val="00F72834"/>
    <w:rsid w:val="00F73589"/>
    <w:rsid w:val="00F75FD7"/>
    <w:rsid w:val="00F773DF"/>
    <w:rsid w:val="00F8017F"/>
    <w:rsid w:val="00F804DA"/>
    <w:rsid w:val="00F80936"/>
    <w:rsid w:val="00F809C1"/>
    <w:rsid w:val="00F80CCA"/>
    <w:rsid w:val="00F814B1"/>
    <w:rsid w:val="00F81710"/>
    <w:rsid w:val="00F826BA"/>
    <w:rsid w:val="00F83CCB"/>
    <w:rsid w:val="00F8690C"/>
    <w:rsid w:val="00F874CA"/>
    <w:rsid w:val="00F875FF"/>
    <w:rsid w:val="00F90A6F"/>
    <w:rsid w:val="00F9170E"/>
    <w:rsid w:val="00F9171B"/>
    <w:rsid w:val="00F930F2"/>
    <w:rsid w:val="00F93F3C"/>
    <w:rsid w:val="00F969F1"/>
    <w:rsid w:val="00FA0A99"/>
    <w:rsid w:val="00FA1622"/>
    <w:rsid w:val="00FA19A3"/>
    <w:rsid w:val="00FA1CFB"/>
    <w:rsid w:val="00FA39DF"/>
    <w:rsid w:val="00FA4586"/>
    <w:rsid w:val="00FA670E"/>
    <w:rsid w:val="00FA77C3"/>
    <w:rsid w:val="00FA7D54"/>
    <w:rsid w:val="00FB0020"/>
    <w:rsid w:val="00FB0448"/>
    <w:rsid w:val="00FB0D95"/>
    <w:rsid w:val="00FB50E1"/>
    <w:rsid w:val="00FB6500"/>
    <w:rsid w:val="00FB70E2"/>
    <w:rsid w:val="00FC0DD5"/>
    <w:rsid w:val="00FC15C4"/>
    <w:rsid w:val="00FC3EAF"/>
    <w:rsid w:val="00FC461C"/>
    <w:rsid w:val="00FC50F8"/>
    <w:rsid w:val="00FC5A27"/>
    <w:rsid w:val="00FD0E44"/>
    <w:rsid w:val="00FD41ED"/>
    <w:rsid w:val="00FD480F"/>
    <w:rsid w:val="00FD5EA5"/>
    <w:rsid w:val="00FD6104"/>
    <w:rsid w:val="00FD6D83"/>
    <w:rsid w:val="00FD7FB3"/>
    <w:rsid w:val="00FE024A"/>
    <w:rsid w:val="00FE0344"/>
    <w:rsid w:val="00FE06DE"/>
    <w:rsid w:val="00FE070E"/>
    <w:rsid w:val="00FE3E9B"/>
    <w:rsid w:val="00FE4521"/>
    <w:rsid w:val="00FE4569"/>
    <w:rsid w:val="00FE4DFC"/>
    <w:rsid w:val="00FE5403"/>
    <w:rsid w:val="00FE5652"/>
    <w:rsid w:val="00FE6107"/>
    <w:rsid w:val="00FE765A"/>
    <w:rsid w:val="00FE7AFA"/>
    <w:rsid w:val="00FF0633"/>
    <w:rsid w:val="00FF0BDE"/>
    <w:rsid w:val="00FF113E"/>
    <w:rsid w:val="00FF2CB8"/>
    <w:rsid w:val="00FF480A"/>
    <w:rsid w:val="00FF4865"/>
    <w:rsid w:val="00FF486C"/>
    <w:rsid w:val="00FF6171"/>
    <w:rsid w:val="00FF6C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52D88"/>
  <w15:docId w15:val="{485B500B-F8A3-4ADC-A35B-016DAF28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uiPriority w:val="35"/>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cf01">
    <w:name w:val="cf01"/>
    <w:basedOn w:val="a0"/>
    <w:rsid w:val="00514273"/>
    <w:rPr>
      <w:rFonts w:ascii="맑은 고딕" w:eastAsia="맑은 고딕" w:hAnsi="맑은 고딕" w:hint="eastAsia"/>
      <w:sz w:val="18"/>
      <w:szCs w:val="18"/>
    </w:rPr>
  </w:style>
  <w:style w:type="table" w:styleId="4">
    <w:name w:val="Plain Table 4"/>
    <w:basedOn w:val="a1"/>
    <w:uiPriority w:val="44"/>
    <w:rsid w:val="005A362F"/>
    <w:pPr>
      <w:jc w:val="both"/>
    </w:pPr>
    <w:rPr>
      <w:rFonts w:asciiTheme="minorHAnsi" w:hAnsiTheme="minorHAnsi" w:cstheme="minorBidi"/>
      <w:kern w:val="2"/>
      <w:lang w:val="en-US" w:eastAsia="ko-K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0">
    <w:name w:val="Plain Table 3"/>
    <w:basedOn w:val="a1"/>
    <w:uiPriority w:val="43"/>
    <w:rsid w:val="00B5247F"/>
    <w:pPr>
      <w:jc w:val="both"/>
    </w:pPr>
    <w:rPr>
      <w:rFonts w:asciiTheme="minorHAnsi" w:hAnsiTheme="minorHAnsi" w:cstheme="minorBidi"/>
      <w:kern w:val="2"/>
      <w:lang w:val="en-US" w:eastAsia="ko-K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f">
    <w:name w:val="List Paragraph"/>
    <w:basedOn w:val="a"/>
    <w:uiPriority w:val="34"/>
    <w:qFormat/>
    <w:rsid w:val="003302A3"/>
    <w:pPr>
      <w:widowControl w:val="0"/>
      <w:wordWrap w:val="0"/>
      <w:autoSpaceDE w:val="0"/>
      <w:autoSpaceDN w:val="0"/>
      <w:spacing w:after="160" w:line="259" w:lineRule="auto"/>
      <w:ind w:leftChars="400" w:left="800"/>
      <w:jc w:val="both"/>
    </w:pPr>
    <w:rPr>
      <w:rFonts w:asciiTheme="minorHAnsi" w:hAnsiTheme="minorHAnsi" w:cstheme="minorBidi"/>
      <w:kern w:val="2"/>
      <w:lang w:val="en-US" w:eastAsia="ko-KR"/>
    </w:rPr>
  </w:style>
  <w:style w:type="paragraph" w:customStyle="1" w:styleId="pf0">
    <w:name w:val="pf0"/>
    <w:basedOn w:val="a"/>
    <w:rsid w:val="00D1397F"/>
    <w:pPr>
      <w:spacing w:before="100" w:beforeAutospacing="1" w:after="100" w:afterAutospacing="1"/>
    </w:pPr>
    <w:rPr>
      <w:rFonts w:ascii="굴림" w:eastAsia="굴림" w:hAnsi="굴림" w:cs="굴림"/>
      <w:sz w:val="24"/>
      <w:szCs w:val="24"/>
      <w:lang w:val="en-US" w:eastAsia="ko-KR"/>
    </w:rPr>
  </w:style>
  <w:style w:type="character" w:customStyle="1" w:styleId="underline1">
    <w:name w:val="underline1"/>
    <w:basedOn w:val="a0"/>
    <w:rsid w:val="00E7165A"/>
    <w:rPr>
      <w:u w:val="single"/>
    </w:rPr>
  </w:style>
  <w:style w:type="paragraph" w:customStyle="1" w:styleId="ElsevierBodyTextCentredNospace">
    <w:name w:val="Elsevier Body Text Centred No space"/>
    <w:basedOn w:val="a"/>
    <w:qFormat/>
    <w:rsid w:val="00E7165A"/>
    <w:pPr>
      <w:jc w:val="center"/>
    </w:pPr>
    <w:rPr>
      <w:bCs/>
      <w:iCs/>
      <w:color w:val="000000" w:themeColor="text1"/>
      <w:sz w:val="22"/>
      <w:szCs w:val="24"/>
      <w:lang w:val="en-US"/>
    </w:rPr>
  </w:style>
  <w:style w:type="table" w:styleId="af0">
    <w:name w:val="Table Grid"/>
    <w:basedOn w:val="a1"/>
    <w:rsid w:val="009B6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5760">
      <w:bodyDiv w:val="1"/>
      <w:marLeft w:val="0"/>
      <w:marRight w:val="0"/>
      <w:marTop w:val="0"/>
      <w:marBottom w:val="0"/>
      <w:divBdr>
        <w:top w:val="none" w:sz="0" w:space="0" w:color="auto"/>
        <w:left w:val="none" w:sz="0" w:space="0" w:color="auto"/>
        <w:bottom w:val="none" w:sz="0" w:space="0" w:color="auto"/>
        <w:right w:val="none" w:sz="0" w:space="0" w:color="auto"/>
      </w:divBdr>
    </w:div>
    <w:div w:id="119735931">
      <w:bodyDiv w:val="1"/>
      <w:marLeft w:val="0"/>
      <w:marRight w:val="0"/>
      <w:marTop w:val="0"/>
      <w:marBottom w:val="0"/>
      <w:divBdr>
        <w:top w:val="none" w:sz="0" w:space="0" w:color="auto"/>
        <w:left w:val="none" w:sz="0" w:space="0" w:color="auto"/>
        <w:bottom w:val="none" w:sz="0" w:space="0" w:color="auto"/>
        <w:right w:val="none" w:sz="0" w:space="0" w:color="auto"/>
      </w:divBdr>
    </w:div>
    <w:div w:id="224726128">
      <w:bodyDiv w:val="1"/>
      <w:marLeft w:val="0"/>
      <w:marRight w:val="0"/>
      <w:marTop w:val="0"/>
      <w:marBottom w:val="0"/>
      <w:divBdr>
        <w:top w:val="none" w:sz="0" w:space="0" w:color="auto"/>
        <w:left w:val="none" w:sz="0" w:space="0" w:color="auto"/>
        <w:bottom w:val="none" w:sz="0" w:space="0" w:color="auto"/>
        <w:right w:val="none" w:sz="0" w:space="0" w:color="auto"/>
      </w:divBdr>
    </w:div>
    <w:div w:id="226384051">
      <w:bodyDiv w:val="1"/>
      <w:marLeft w:val="0"/>
      <w:marRight w:val="0"/>
      <w:marTop w:val="0"/>
      <w:marBottom w:val="0"/>
      <w:divBdr>
        <w:top w:val="none" w:sz="0" w:space="0" w:color="auto"/>
        <w:left w:val="none" w:sz="0" w:space="0" w:color="auto"/>
        <w:bottom w:val="none" w:sz="0" w:space="0" w:color="auto"/>
        <w:right w:val="none" w:sz="0" w:space="0" w:color="auto"/>
      </w:divBdr>
    </w:div>
    <w:div w:id="419647048">
      <w:bodyDiv w:val="1"/>
      <w:marLeft w:val="0"/>
      <w:marRight w:val="0"/>
      <w:marTop w:val="0"/>
      <w:marBottom w:val="0"/>
      <w:divBdr>
        <w:top w:val="none" w:sz="0" w:space="0" w:color="auto"/>
        <w:left w:val="none" w:sz="0" w:space="0" w:color="auto"/>
        <w:bottom w:val="none" w:sz="0" w:space="0" w:color="auto"/>
        <w:right w:val="none" w:sz="0" w:space="0" w:color="auto"/>
      </w:divBdr>
    </w:div>
    <w:div w:id="576285340">
      <w:bodyDiv w:val="1"/>
      <w:marLeft w:val="0"/>
      <w:marRight w:val="0"/>
      <w:marTop w:val="0"/>
      <w:marBottom w:val="0"/>
      <w:divBdr>
        <w:top w:val="none" w:sz="0" w:space="0" w:color="auto"/>
        <w:left w:val="none" w:sz="0" w:space="0" w:color="auto"/>
        <w:bottom w:val="none" w:sz="0" w:space="0" w:color="auto"/>
        <w:right w:val="none" w:sz="0" w:space="0" w:color="auto"/>
      </w:divBdr>
    </w:div>
    <w:div w:id="726801687">
      <w:bodyDiv w:val="1"/>
      <w:marLeft w:val="0"/>
      <w:marRight w:val="0"/>
      <w:marTop w:val="0"/>
      <w:marBottom w:val="0"/>
      <w:divBdr>
        <w:top w:val="none" w:sz="0" w:space="0" w:color="auto"/>
        <w:left w:val="none" w:sz="0" w:space="0" w:color="auto"/>
        <w:bottom w:val="none" w:sz="0" w:space="0" w:color="auto"/>
        <w:right w:val="none" w:sz="0" w:space="0" w:color="auto"/>
      </w:divBdr>
    </w:div>
    <w:div w:id="861477281">
      <w:bodyDiv w:val="1"/>
      <w:marLeft w:val="0"/>
      <w:marRight w:val="0"/>
      <w:marTop w:val="0"/>
      <w:marBottom w:val="0"/>
      <w:divBdr>
        <w:top w:val="none" w:sz="0" w:space="0" w:color="auto"/>
        <w:left w:val="none" w:sz="0" w:space="0" w:color="auto"/>
        <w:bottom w:val="none" w:sz="0" w:space="0" w:color="auto"/>
        <w:right w:val="none" w:sz="0" w:space="0" w:color="auto"/>
      </w:divBdr>
    </w:div>
    <w:div w:id="917715134">
      <w:bodyDiv w:val="1"/>
      <w:marLeft w:val="0"/>
      <w:marRight w:val="0"/>
      <w:marTop w:val="0"/>
      <w:marBottom w:val="0"/>
      <w:divBdr>
        <w:top w:val="none" w:sz="0" w:space="0" w:color="auto"/>
        <w:left w:val="none" w:sz="0" w:space="0" w:color="auto"/>
        <w:bottom w:val="none" w:sz="0" w:space="0" w:color="auto"/>
        <w:right w:val="none" w:sz="0" w:space="0" w:color="auto"/>
      </w:divBdr>
    </w:div>
    <w:div w:id="964970584">
      <w:bodyDiv w:val="1"/>
      <w:marLeft w:val="0"/>
      <w:marRight w:val="0"/>
      <w:marTop w:val="0"/>
      <w:marBottom w:val="0"/>
      <w:divBdr>
        <w:top w:val="none" w:sz="0" w:space="0" w:color="auto"/>
        <w:left w:val="none" w:sz="0" w:space="0" w:color="auto"/>
        <w:bottom w:val="none" w:sz="0" w:space="0" w:color="auto"/>
        <w:right w:val="none" w:sz="0" w:space="0" w:color="auto"/>
      </w:divBdr>
    </w:div>
    <w:div w:id="1002395815">
      <w:bodyDiv w:val="1"/>
      <w:marLeft w:val="0"/>
      <w:marRight w:val="0"/>
      <w:marTop w:val="0"/>
      <w:marBottom w:val="0"/>
      <w:divBdr>
        <w:top w:val="none" w:sz="0" w:space="0" w:color="auto"/>
        <w:left w:val="none" w:sz="0" w:space="0" w:color="auto"/>
        <w:bottom w:val="none" w:sz="0" w:space="0" w:color="auto"/>
        <w:right w:val="none" w:sz="0" w:space="0" w:color="auto"/>
      </w:divBdr>
    </w:div>
    <w:div w:id="1255819379">
      <w:bodyDiv w:val="1"/>
      <w:marLeft w:val="0"/>
      <w:marRight w:val="0"/>
      <w:marTop w:val="0"/>
      <w:marBottom w:val="0"/>
      <w:divBdr>
        <w:top w:val="none" w:sz="0" w:space="0" w:color="auto"/>
        <w:left w:val="none" w:sz="0" w:space="0" w:color="auto"/>
        <w:bottom w:val="none" w:sz="0" w:space="0" w:color="auto"/>
        <w:right w:val="none" w:sz="0" w:space="0" w:color="auto"/>
      </w:divBdr>
    </w:div>
    <w:div w:id="1275015692">
      <w:bodyDiv w:val="1"/>
      <w:marLeft w:val="0"/>
      <w:marRight w:val="0"/>
      <w:marTop w:val="0"/>
      <w:marBottom w:val="0"/>
      <w:divBdr>
        <w:top w:val="none" w:sz="0" w:space="0" w:color="auto"/>
        <w:left w:val="none" w:sz="0" w:space="0" w:color="auto"/>
        <w:bottom w:val="none" w:sz="0" w:space="0" w:color="auto"/>
        <w:right w:val="none" w:sz="0" w:space="0" w:color="auto"/>
      </w:divBdr>
    </w:div>
    <w:div w:id="1335760399">
      <w:bodyDiv w:val="1"/>
      <w:marLeft w:val="0"/>
      <w:marRight w:val="0"/>
      <w:marTop w:val="0"/>
      <w:marBottom w:val="0"/>
      <w:divBdr>
        <w:top w:val="none" w:sz="0" w:space="0" w:color="auto"/>
        <w:left w:val="none" w:sz="0" w:space="0" w:color="auto"/>
        <w:bottom w:val="none" w:sz="0" w:space="0" w:color="auto"/>
        <w:right w:val="none" w:sz="0" w:space="0" w:color="auto"/>
      </w:divBdr>
    </w:div>
    <w:div w:id="1433042086">
      <w:bodyDiv w:val="1"/>
      <w:marLeft w:val="0"/>
      <w:marRight w:val="0"/>
      <w:marTop w:val="0"/>
      <w:marBottom w:val="0"/>
      <w:divBdr>
        <w:top w:val="none" w:sz="0" w:space="0" w:color="auto"/>
        <w:left w:val="none" w:sz="0" w:space="0" w:color="auto"/>
        <w:bottom w:val="none" w:sz="0" w:space="0" w:color="auto"/>
        <w:right w:val="none" w:sz="0" w:space="0" w:color="auto"/>
      </w:divBdr>
    </w:div>
    <w:div w:id="1436290593">
      <w:bodyDiv w:val="1"/>
      <w:marLeft w:val="0"/>
      <w:marRight w:val="0"/>
      <w:marTop w:val="0"/>
      <w:marBottom w:val="0"/>
      <w:divBdr>
        <w:top w:val="none" w:sz="0" w:space="0" w:color="auto"/>
        <w:left w:val="none" w:sz="0" w:space="0" w:color="auto"/>
        <w:bottom w:val="none" w:sz="0" w:space="0" w:color="auto"/>
        <w:right w:val="none" w:sz="0" w:space="0" w:color="auto"/>
      </w:divBdr>
    </w:div>
    <w:div w:id="1475021631">
      <w:bodyDiv w:val="1"/>
      <w:marLeft w:val="0"/>
      <w:marRight w:val="0"/>
      <w:marTop w:val="0"/>
      <w:marBottom w:val="0"/>
      <w:divBdr>
        <w:top w:val="none" w:sz="0" w:space="0" w:color="auto"/>
        <w:left w:val="none" w:sz="0" w:space="0" w:color="auto"/>
        <w:bottom w:val="none" w:sz="0" w:space="0" w:color="auto"/>
        <w:right w:val="none" w:sz="0" w:space="0" w:color="auto"/>
      </w:divBdr>
    </w:div>
    <w:div w:id="1675574228">
      <w:bodyDiv w:val="1"/>
      <w:marLeft w:val="0"/>
      <w:marRight w:val="0"/>
      <w:marTop w:val="0"/>
      <w:marBottom w:val="0"/>
      <w:divBdr>
        <w:top w:val="none" w:sz="0" w:space="0" w:color="auto"/>
        <w:left w:val="none" w:sz="0" w:space="0" w:color="auto"/>
        <w:bottom w:val="none" w:sz="0" w:space="0" w:color="auto"/>
        <w:right w:val="none" w:sz="0" w:space="0" w:color="auto"/>
      </w:divBdr>
    </w:div>
    <w:div w:id="1731030210">
      <w:bodyDiv w:val="1"/>
      <w:marLeft w:val="0"/>
      <w:marRight w:val="0"/>
      <w:marTop w:val="0"/>
      <w:marBottom w:val="0"/>
      <w:divBdr>
        <w:top w:val="none" w:sz="0" w:space="0" w:color="auto"/>
        <w:left w:val="none" w:sz="0" w:space="0" w:color="auto"/>
        <w:bottom w:val="none" w:sz="0" w:space="0" w:color="auto"/>
        <w:right w:val="none" w:sz="0" w:space="0" w:color="auto"/>
      </w:divBdr>
    </w:div>
    <w:div w:id="210510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E4D845-6DEF-4A9A-B134-38D412FA1B01}">
  <we:reference id="wa200005826" version="1.1.0.0" store="ko-KR" storeType="OMEX"/>
  <we:alternateReferences>
    <we:reference id="WA200005826" version="1.1.0.0" store="WA2000058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AA12F-C7A7-4B18-8555-DAD8AE7D9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1067</TotalTime>
  <Pages>6</Pages>
  <Words>2635</Words>
  <Characters>14926</Characters>
  <Application>Microsoft Office Word</Application>
  <DocSecurity>0</DocSecurity>
  <Lines>124</Lines>
  <Paragraphs>35</Paragraphs>
  <ScaleCrop>false</ScaleCrop>
  <HeadingPairs>
    <vt:vector size="6" baseType="variant">
      <vt:variant>
        <vt:lpstr>제목</vt:lpstr>
      </vt:variant>
      <vt:variant>
        <vt:i4>1</vt:i4>
      </vt:variant>
      <vt:variant>
        <vt:lpstr>Titre</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현 양</cp:lastModifiedBy>
  <cp:revision>288</cp:revision>
  <cp:lastPrinted>2022-01-25T22:41:00Z</cp:lastPrinted>
  <dcterms:created xsi:type="dcterms:W3CDTF">2023-12-01T00:17:00Z</dcterms:created>
  <dcterms:modified xsi:type="dcterms:W3CDTF">2024-01-04T09:02:00Z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endeley Recent Style Id 0_1">
    <vt:lpwstr>http://www.zotero.org/styles/applied-energy</vt:lpwstr>
  </property>
  <property fmtid="{D5CDD505-2E9C-101B-9397-08002B2CF9AE}" pid="4" name="Mendeley Recent Style Name 0_1">
    <vt:lpwstr>Applied Energy</vt:lpwstr>
  </property>
  <property fmtid="{D5CDD505-2E9C-101B-9397-08002B2CF9AE}" pid="5" name="Mendeley Recent Style Id 1_1">
    <vt:lpwstr>http://www.zotero.org/styles/chicago-author-date</vt:lpwstr>
  </property>
  <property fmtid="{D5CDD505-2E9C-101B-9397-08002B2CF9AE}" pid="6" name="Mendeley Recent Style Name 1_1">
    <vt:lpwstr>Chicago Manual of Style 17th edition (author-date)</vt:lpwstr>
  </property>
  <property fmtid="{D5CDD505-2E9C-101B-9397-08002B2CF9AE}" pid="7" name="Mendeley Recent Style Id 2_1">
    <vt:lpwstr>http://www.zotero.org/styles/harvard-cite-them-right</vt:lpwstr>
  </property>
  <property fmtid="{D5CDD505-2E9C-101B-9397-08002B2CF9AE}" pid="8" name="Mendeley Recent Style Name 2_1">
    <vt:lpwstr>Cite Them Right 10th edition - Harvard</vt:lpwstr>
  </property>
  <property fmtid="{D5CDD505-2E9C-101B-9397-08002B2CF9AE}" pid="9" name="Mendeley Recent Style Id 3_1">
    <vt:lpwstr>http://www.zotero.org/styles/energy-conversion-and-management</vt:lpwstr>
  </property>
  <property fmtid="{D5CDD505-2E9C-101B-9397-08002B2CF9AE}" pid="10" name="Mendeley Recent Style Name 3_1">
    <vt:lpwstr>Energy Conversion and Management</vt:lpwstr>
  </property>
  <property fmtid="{D5CDD505-2E9C-101B-9397-08002B2CF9AE}" pid="11" name="Mendeley Recent Style Id 4_1">
    <vt:lpwstr>http://www.zotero.org/styles/engineering</vt:lpwstr>
  </property>
  <property fmtid="{D5CDD505-2E9C-101B-9397-08002B2CF9AE}" pid="12" name="Mendeley Recent Style Name 4_1">
    <vt:lpwstr>Engineering</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http://www.zotero.org/styles/journal-of-industrial-and-engineering-chemistry</vt:lpwstr>
  </property>
  <property fmtid="{D5CDD505-2E9C-101B-9397-08002B2CF9AE}" pid="16" name="Mendeley Recent Style Name 6_1">
    <vt:lpwstr>Journal of Industrial and Engineering Chemistry</vt:lpwstr>
  </property>
  <property fmtid="{D5CDD505-2E9C-101B-9397-08002B2CF9AE}" pid="17" name="Mendeley Recent Style Id 7_1">
    <vt:lpwstr>http://www.zotero.org/styles/journal-of-manufacturing-systems</vt:lpwstr>
  </property>
  <property fmtid="{D5CDD505-2E9C-101B-9397-08002B2CF9AE}" pid="18" name="Mendeley Recent Style Name 7_1">
    <vt:lpwstr>Journal of Manufacturing Systems</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http://www.zotero.org/styles/renewable-and-sustainable-energy-reviews</vt:lpwstr>
  </property>
  <property fmtid="{D5CDD505-2E9C-101B-9397-08002B2CF9AE}" pid="22" name="Mendeley Recent Style Name 9_1">
    <vt:lpwstr>Renewable and Sustainable Energy Reviews</vt:lpwstr>
  </property>
</Properties>
</file>