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1FBCF94" w:rsidR="00DD3D9E" w:rsidRPr="008779D8" w:rsidRDefault="00F529A6" w:rsidP="00E86A98">
      <w:pPr>
        <w:pStyle w:val="Els-Title"/>
        <w:rPr>
          <w:color w:val="000000" w:themeColor="text1"/>
        </w:rPr>
      </w:pPr>
      <w:r w:rsidRPr="008779D8">
        <w:rPr>
          <w:color w:val="000000" w:themeColor="text1"/>
        </w:rPr>
        <w:t>Hybrid</w:t>
      </w:r>
      <w:r w:rsidR="007D374F" w:rsidRPr="008779D8">
        <w:rPr>
          <w:color w:val="000000" w:themeColor="text1"/>
        </w:rPr>
        <w:t xml:space="preserve"> M</w:t>
      </w:r>
      <w:r w:rsidRPr="008779D8">
        <w:rPr>
          <w:color w:val="000000" w:themeColor="text1"/>
        </w:rPr>
        <w:t xml:space="preserve">odeling of PEM </w:t>
      </w:r>
      <w:r w:rsidR="007D374F" w:rsidRPr="008779D8">
        <w:rPr>
          <w:color w:val="000000" w:themeColor="text1"/>
        </w:rPr>
        <w:t>F</w:t>
      </w:r>
      <w:r w:rsidRPr="008779D8">
        <w:rPr>
          <w:color w:val="000000" w:themeColor="text1"/>
        </w:rPr>
        <w:t xml:space="preserve">uel </w:t>
      </w:r>
      <w:r w:rsidR="007D374F" w:rsidRPr="008779D8">
        <w:rPr>
          <w:color w:val="000000" w:themeColor="text1"/>
        </w:rPr>
        <w:t>C</w:t>
      </w:r>
      <w:r w:rsidRPr="008779D8">
        <w:rPr>
          <w:color w:val="000000" w:themeColor="text1"/>
        </w:rPr>
        <w:t xml:space="preserve">ell: Machine </w:t>
      </w:r>
      <w:r w:rsidR="007D374F" w:rsidRPr="008779D8">
        <w:rPr>
          <w:color w:val="000000" w:themeColor="text1"/>
        </w:rPr>
        <w:t>L</w:t>
      </w:r>
      <w:r w:rsidRPr="008779D8">
        <w:rPr>
          <w:color w:val="000000" w:themeColor="text1"/>
        </w:rPr>
        <w:t xml:space="preserve">earning of </w:t>
      </w:r>
      <w:r w:rsidR="007D374F" w:rsidRPr="008779D8">
        <w:rPr>
          <w:color w:val="000000" w:themeColor="text1"/>
        </w:rPr>
        <w:t>E</w:t>
      </w:r>
      <w:r w:rsidRPr="008779D8">
        <w:rPr>
          <w:color w:val="000000" w:themeColor="text1"/>
        </w:rPr>
        <w:t xml:space="preserve">quilibrium </w:t>
      </w:r>
      <w:r w:rsidR="007D374F" w:rsidRPr="008779D8">
        <w:rPr>
          <w:color w:val="000000" w:themeColor="text1"/>
        </w:rPr>
        <w:t>W</w:t>
      </w:r>
      <w:r w:rsidRPr="008779D8">
        <w:rPr>
          <w:color w:val="000000" w:themeColor="text1"/>
        </w:rPr>
        <w:t xml:space="preserve">ater </w:t>
      </w:r>
      <w:r w:rsidR="007D374F" w:rsidRPr="008779D8">
        <w:rPr>
          <w:color w:val="000000" w:themeColor="text1"/>
        </w:rPr>
        <w:t>C</w:t>
      </w:r>
      <w:r w:rsidRPr="008779D8">
        <w:rPr>
          <w:color w:val="000000" w:themeColor="text1"/>
        </w:rPr>
        <w:t xml:space="preserve">ontent </w:t>
      </w:r>
      <w:r w:rsidR="0072172B">
        <w:rPr>
          <w:color w:val="000000" w:themeColor="text1"/>
        </w:rPr>
        <w:t>w</w:t>
      </w:r>
      <w:r w:rsidRPr="008779D8">
        <w:rPr>
          <w:color w:val="000000" w:themeColor="text1"/>
        </w:rPr>
        <w:t xml:space="preserve">ithin a 1D </w:t>
      </w:r>
      <w:r w:rsidR="007D374F" w:rsidRPr="008779D8">
        <w:rPr>
          <w:color w:val="000000" w:themeColor="text1"/>
        </w:rPr>
        <w:t>C</w:t>
      </w:r>
      <w:r w:rsidRPr="008779D8">
        <w:rPr>
          <w:color w:val="000000" w:themeColor="text1"/>
        </w:rPr>
        <w:t xml:space="preserve">ell </w:t>
      </w:r>
      <w:r w:rsidR="007D374F" w:rsidRPr="008779D8">
        <w:rPr>
          <w:color w:val="000000" w:themeColor="text1"/>
        </w:rPr>
        <w:t>M</w:t>
      </w:r>
      <w:r w:rsidRPr="008779D8">
        <w:rPr>
          <w:color w:val="000000" w:themeColor="text1"/>
        </w:rPr>
        <w:t>odel</w:t>
      </w:r>
    </w:p>
    <w:p w14:paraId="7E0B5C2F" w14:textId="222FE2AE" w:rsidR="007D374F" w:rsidRPr="008779D8" w:rsidRDefault="007D374F" w:rsidP="007D374F">
      <w:pPr>
        <w:pStyle w:val="Els-Author"/>
        <w:rPr>
          <w:lang w:val="en-US"/>
        </w:rPr>
      </w:pPr>
      <w:r w:rsidRPr="008779D8">
        <w:rPr>
          <w:lang w:val="en-US"/>
        </w:rPr>
        <w:t>Ievgen Golovin</w:t>
      </w:r>
      <w:r w:rsidR="00946352" w:rsidRPr="008779D8">
        <w:rPr>
          <w:vertAlign w:val="superscript"/>
          <w:lang w:val="en-US"/>
        </w:rPr>
        <w:t xml:space="preserve"> a</w:t>
      </w:r>
      <w:r w:rsidRPr="008779D8">
        <w:rPr>
          <w:lang w:val="en-US"/>
        </w:rPr>
        <w:t>, Kilian Knoppe</w:t>
      </w:r>
      <w:r w:rsidR="00946352" w:rsidRPr="008779D8">
        <w:rPr>
          <w:vertAlign w:val="superscript"/>
          <w:lang w:val="en-US"/>
        </w:rPr>
        <w:t xml:space="preserve"> a</w:t>
      </w:r>
      <w:r w:rsidRPr="008779D8">
        <w:rPr>
          <w:lang w:val="en-US"/>
        </w:rPr>
        <w:t>,</w:t>
      </w:r>
      <w:r w:rsidR="00946352" w:rsidRPr="008779D8">
        <w:rPr>
          <w:vertAlign w:val="superscript"/>
          <w:lang w:val="en-US"/>
        </w:rPr>
        <w:t xml:space="preserve"> </w:t>
      </w:r>
      <w:r w:rsidRPr="008779D8">
        <w:rPr>
          <w:lang w:val="en-US"/>
        </w:rPr>
        <w:t>Christian Kunde</w:t>
      </w:r>
      <w:r w:rsidR="00946352" w:rsidRPr="008779D8">
        <w:rPr>
          <w:vertAlign w:val="superscript"/>
          <w:lang w:val="en-US"/>
        </w:rPr>
        <w:t xml:space="preserve"> b</w:t>
      </w:r>
      <w:r w:rsidRPr="008779D8">
        <w:rPr>
          <w:lang w:val="en-US"/>
        </w:rPr>
        <w:t>, Achim Kienle</w:t>
      </w:r>
      <w:r w:rsidRPr="008779D8">
        <w:rPr>
          <w:vertAlign w:val="superscript"/>
          <w:lang w:val="en-US"/>
        </w:rPr>
        <w:t>a,b</w:t>
      </w:r>
    </w:p>
    <w:p w14:paraId="14DC72A2" w14:textId="77777777" w:rsidR="007D374F" w:rsidRPr="00621119" w:rsidRDefault="007D374F" w:rsidP="007D374F">
      <w:pPr>
        <w:pStyle w:val="Els-Affiliation"/>
        <w:rPr>
          <w:lang w:val="de-DE"/>
        </w:rPr>
      </w:pPr>
      <w:r w:rsidRPr="00621119">
        <w:rPr>
          <w:vertAlign w:val="superscript"/>
          <w:lang w:val="de-DE"/>
        </w:rPr>
        <w:t>a</w:t>
      </w:r>
      <w:r w:rsidRPr="00621119">
        <w:rPr>
          <w:lang w:val="de-DE"/>
        </w:rPr>
        <w:t>Otto von Guericke University, Universitätsplatz 2, 39106 Magdeburg, Gemany</w:t>
      </w:r>
    </w:p>
    <w:p w14:paraId="6826788E" w14:textId="77777777" w:rsidR="007D374F" w:rsidRPr="008779D8" w:rsidRDefault="007D374F" w:rsidP="007D374F">
      <w:pPr>
        <w:pStyle w:val="Els-Affiliation"/>
        <w:rPr>
          <w:lang w:val="en-US"/>
        </w:rPr>
      </w:pPr>
      <w:r w:rsidRPr="008779D8">
        <w:rPr>
          <w:vertAlign w:val="superscript"/>
          <w:lang w:val="en-US"/>
        </w:rPr>
        <w:t>b</w:t>
      </w:r>
      <w:r w:rsidRPr="008779D8">
        <w:rPr>
          <w:lang w:val="en-US"/>
        </w:rPr>
        <w:t>Max Planck Institute for Dynamics of Complex Technical Systems, Sandtorstraße 1, 39106 Magdeburg, Germany</w:t>
      </w:r>
    </w:p>
    <w:p w14:paraId="26EBD945" w14:textId="77777777" w:rsidR="007D374F" w:rsidRPr="008779D8" w:rsidRDefault="007D374F" w:rsidP="007D374F">
      <w:pPr>
        <w:pStyle w:val="Els-Affiliation"/>
        <w:rPr>
          <w:lang w:val="en-US"/>
        </w:rPr>
      </w:pPr>
      <w:r w:rsidRPr="008779D8">
        <w:rPr>
          <w:lang w:val="en-US"/>
        </w:rPr>
        <w:t>ievgen.golovin@ovgu.de</w:t>
      </w:r>
    </w:p>
    <w:p w14:paraId="144DE684" w14:textId="77777777" w:rsidR="008D2649" w:rsidRPr="008779D8" w:rsidRDefault="008D2649" w:rsidP="008D2649">
      <w:pPr>
        <w:pStyle w:val="Els-Abstract"/>
      </w:pPr>
      <w:r w:rsidRPr="008779D8">
        <w:t>Abstract</w:t>
      </w:r>
    </w:p>
    <w:p w14:paraId="144DE686" w14:textId="3C41CC2A" w:rsidR="008D2649" w:rsidRPr="008779D8" w:rsidRDefault="007D374F" w:rsidP="008D2649">
      <w:pPr>
        <w:pStyle w:val="Els-body-text"/>
        <w:spacing w:after="120"/>
      </w:pPr>
      <w:r w:rsidRPr="008779D8">
        <w:t xml:space="preserve">Low-temperature proton-exchange membrane fuel cells (PEMFCs) require careful water management in order to keep the membrane hydrated for high proton conductivity and to keep the gas channels from flooding with liquid water. Accurate dynamical models are needed for model-based approaches for controller and soft sensor design. In the case that some properties of the fuel cell components are not well known or physical models for them are not available, a hybrid model, combining a first-principles-based model with data-based </w:t>
      </w:r>
      <w:proofErr w:type="spellStart"/>
      <w:r w:rsidRPr="008779D8">
        <w:t>submodels</w:t>
      </w:r>
      <w:proofErr w:type="spellEnd"/>
      <w:r w:rsidRPr="008779D8">
        <w:t xml:space="preserve">, may be applied. This work explores how a specific </w:t>
      </w:r>
      <w:proofErr w:type="spellStart"/>
      <w:r w:rsidRPr="008779D8">
        <w:t>submodel</w:t>
      </w:r>
      <w:proofErr w:type="spellEnd"/>
      <w:r w:rsidRPr="008779D8">
        <w:t xml:space="preserve"> of a PEMFC, namely the equilibrium water content of the membrane, can be determined from measurement data that would be readily available from a fully assembled fuel cell. Synthetic data generated from a reference PEMFC model are used to train the hybrid model. Results for data with different sampling rates and levels of added noise are compared to study the required data quality for successful training.</w:t>
      </w:r>
    </w:p>
    <w:p w14:paraId="144DE687" w14:textId="38A4C4DC" w:rsidR="008D2649" w:rsidRPr="008779D8" w:rsidRDefault="008D2649" w:rsidP="008D2649">
      <w:pPr>
        <w:pStyle w:val="Els-body-text"/>
        <w:spacing w:after="120"/>
      </w:pPr>
      <w:r w:rsidRPr="008779D8">
        <w:rPr>
          <w:b/>
          <w:bCs/>
        </w:rPr>
        <w:t>Keywords</w:t>
      </w:r>
      <w:r w:rsidRPr="008779D8">
        <w:t xml:space="preserve">: </w:t>
      </w:r>
      <w:r w:rsidR="007D374F" w:rsidRPr="008779D8">
        <w:t>PEMFC, hybrid modeling, machine learning</w:t>
      </w:r>
    </w:p>
    <w:p w14:paraId="144DE689" w14:textId="5F83ED0A" w:rsidR="008D2649" w:rsidRPr="008779D8" w:rsidRDefault="007D374F" w:rsidP="008D2649">
      <w:pPr>
        <w:pStyle w:val="Els-1storder-head"/>
      </w:pPr>
      <w:r w:rsidRPr="008779D8">
        <w:t>Introduction</w:t>
      </w:r>
    </w:p>
    <w:p w14:paraId="38B64027" w14:textId="602B4C98" w:rsidR="00A37920" w:rsidRPr="008779D8" w:rsidRDefault="00AA5371" w:rsidP="00EC303D">
      <w:pPr>
        <w:pStyle w:val="Els-body-text"/>
      </w:pPr>
      <w:r w:rsidRPr="008779D8">
        <w:t>Th</w:t>
      </w:r>
      <w:r w:rsidR="008D0ADE" w:rsidRPr="008779D8">
        <w:t xml:space="preserve">e </w:t>
      </w:r>
      <w:r w:rsidR="000A254D" w:rsidRPr="008779D8">
        <w:t>pivotal</w:t>
      </w:r>
      <w:r w:rsidR="008D0ADE" w:rsidRPr="008779D8">
        <w:t xml:space="preserve"> </w:t>
      </w:r>
      <w:r w:rsidR="000A254D" w:rsidRPr="008779D8">
        <w:t>component</w:t>
      </w:r>
      <w:r w:rsidR="008D0ADE" w:rsidRPr="008779D8">
        <w:t xml:space="preserve"> of </w:t>
      </w:r>
      <w:r w:rsidR="00EC303D" w:rsidRPr="008779D8">
        <w:t>a</w:t>
      </w:r>
      <w:r w:rsidR="008D0ADE" w:rsidRPr="008779D8">
        <w:t xml:space="preserve"> PEMFC</w:t>
      </w:r>
      <w:r w:rsidR="00037025" w:rsidRPr="008779D8">
        <w:t xml:space="preserve"> is the membrane. It provides </w:t>
      </w:r>
      <w:r w:rsidR="007869A6">
        <w:t>the separation of gases between</w:t>
      </w:r>
      <w:r w:rsidR="007740FF" w:rsidRPr="008779D8">
        <w:t xml:space="preserve"> the anode and cathode gas channels, as well as the transport of protons. Ensuring sufficient membrane hydration is essential to maintain high proton conductivity and, consequently, achieve efficient power generation</w:t>
      </w:r>
      <w:r w:rsidR="00EC303D" w:rsidRPr="008779D8">
        <w:t xml:space="preserve"> (Singh et al., 2022)</w:t>
      </w:r>
      <w:r w:rsidR="007740FF" w:rsidRPr="008779D8">
        <w:t xml:space="preserve">. </w:t>
      </w:r>
      <w:r w:rsidR="00AE4109" w:rsidRPr="008779D8">
        <w:t xml:space="preserve">Model-based water management requires the establishment of reliable dynamical models of PEMFC. </w:t>
      </w:r>
      <w:r w:rsidR="00AE1B1E" w:rsidRPr="008779D8">
        <w:t>Special</w:t>
      </w:r>
      <w:r w:rsidR="00A67454" w:rsidRPr="008779D8">
        <w:t xml:space="preserve"> attention should be directed to the membrane </w:t>
      </w:r>
      <w:proofErr w:type="spellStart"/>
      <w:r w:rsidR="00EC303D" w:rsidRPr="008779D8">
        <w:t>submodel</w:t>
      </w:r>
      <w:proofErr w:type="spellEnd"/>
      <w:r w:rsidR="00A67454" w:rsidRPr="008779D8">
        <w:t xml:space="preserve">, as it often includes empirical dependencies derived from specific experiments conducted in the earlier </w:t>
      </w:r>
      <w:r w:rsidR="007740FF" w:rsidRPr="008779D8">
        <w:t>phases</w:t>
      </w:r>
      <w:r w:rsidR="00A67454" w:rsidRPr="008779D8">
        <w:t xml:space="preserve"> of </w:t>
      </w:r>
      <w:r w:rsidR="00AE1B1E" w:rsidRPr="008779D8">
        <w:t>PEMFC</w:t>
      </w:r>
      <w:r w:rsidR="00A67454" w:rsidRPr="008779D8">
        <w:t xml:space="preserve"> development (</w:t>
      </w:r>
      <w:proofErr w:type="spellStart"/>
      <w:r w:rsidR="007D5B4D" w:rsidRPr="008779D8">
        <w:t>Liso</w:t>
      </w:r>
      <w:proofErr w:type="spellEnd"/>
      <w:r w:rsidR="00623A8F" w:rsidRPr="008779D8">
        <w:t xml:space="preserve"> et al., 2016</w:t>
      </w:r>
      <w:r w:rsidR="00A67454" w:rsidRPr="008779D8">
        <w:t xml:space="preserve">). </w:t>
      </w:r>
      <w:r w:rsidR="007D5B4D" w:rsidRPr="008779D8">
        <w:t xml:space="preserve">One challenge </w:t>
      </w:r>
      <w:r w:rsidR="00AE1B1E" w:rsidRPr="008779D8">
        <w:t xml:space="preserve">here </w:t>
      </w:r>
      <w:r w:rsidR="007D5B4D" w:rsidRPr="008779D8">
        <w:t xml:space="preserve">is the </w:t>
      </w:r>
      <w:r w:rsidR="00AE1B1E" w:rsidRPr="008779D8">
        <w:t>accurate</w:t>
      </w:r>
      <w:r w:rsidR="007D5B4D" w:rsidRPr="008779D8">
        <w:t xml:space="preserve"> descriptio</w:t>
      </w:r>
      <w:r w:rsidR="00AE1B1E" w:rsidRPr="008779D8">
        <w:t xml:space="preserve">n of the water entering the </w:t>
      </w:r>
      <w:r w:rsidR="007D5B4D" w:rsidRPr="008779D8">
        <w:t xml:space="preserve">membrane. </w:t>
      </w:r>
      <w:r w:rsidR="00EC303D" w:rsidRPr="008779D8">
        <w:t xml:space="preserve">The equilibrium water content of the membrane depends on the water vapor activity and the temperature in the gas phase. </w:t>
      </w:r>
      <w:r w:rsidR="00791D65" w:rsidRPr="008779D8">
        <w:t>The reliability of empirical relations determined for specific membrane materials or operating ranges is a concern if they are applied outside of these conditions. Determining this relation directly from measurement data of a fully assembled fuel cell instead might increase model fidelity with limited additional effort.</w:t>
      </w:r>
    </w:p>
    <w:p w14:paraId="0C3EEA01" w14:textId="434231F6" w:rsidR="00CC4CDF" w:rsidRPr="008779D8" w:rsidRDefault="00BE7B40" w:rsidP="00AF630C">
      <w:pPr>
        <w:pStyle w:val="Els-body-text"/>
        <w:spacing w:before="80"/>
      </w:pPr>
      <w:r w:rsidRPr="008779D8">
        <w:t>In this paper, a hybrid PEMFC model is proposed</w:t>
      </w:r>
      <w:r w:rsidR="008F7ADE" w:rsidRPr="008779D8">
        <w:t xml:space="preserve"> (</w:t>
      </w:r>
      <w:proofErr w:type="spellStart"/>
      <w:r w:rsidR="008F7ADE" w:rsidRPr="008779D8">
        <w:t>Martensen</w:t>
      </w:r>
      <w:proofErr w:type="spellEnd"/>
      <w:r w:rsidR="008F7ADE" w:rsidRPr="008779D8">
        <w:t xml:space="preserve"> et al., 2023)</w:t>
      </w:r>
      <w:r w:rsidRPr="008779D8">
        <w:t>, offering the advantage of preserving the physical states within the system</w:t>
      </w:r>
      <w:r w:rsidR="00642687">
        <w:t xml:space="preserve"> and the possibility to learn the equilibrium water content from data</w:t>
      </w:r>
      <w:r w:rsidR="00F5600E" w:rsidRPr="008779D8">
        <w:t>. Here, it is assumed that the equilibrium water content function can be approximated using an artificial neural network (ANN).</w:t>
      </w:r>
      <w:r w:rsidRPr="008779D8">
        <w:t xml:space="preserve"> </w:t>
      </w:r>
      <w:r w:rsidR="000F29E1" w:rsidRPr="008779D8">
        <w:t xml:space="preserve">To </w:t>
      </w:r>
      <w:r w:rsidR="000F29E1" w:rsidRPr="008779D8">
        <w:lastRenderedPageBreak/>
        <w:t xml:space="preserve">determine the parameters of the ANN, </w:t>
      </w:r>
      <w:r w:rsidR="00B8046D" w:rsidRPr="008779D8">
        <w:t xml:space="preserve">synthetic data </w:t>
      </w:r>
      <w:r w:rsidR="00C878BB">
        <w:t>sampled</w:t>
      </w:r>
      <w:r w:rsidR="00C878BB" w:rsidRPr="008779D8">
        <w:t xml:space="preserve"> </w:t>
      </w:r>
      <w:r w:rsidR="00B8046D" w:rsidRPr="008779D8">
        <w:t xml:space="preserve">from the output signals of </w:t>
      </w:r>
      <w:r w:rsidR="00791D65" w:rsidRPr="008779D8">
        <w:t>a</w:t>
      </w:r>
      <w:r w:rsidR="00B8046D" w:rsidRPr="008779D8">
        <w:t xml:space="preserve"> reference model are used.</w:t>
      </w:r>
      <w:r w:rsidR="00791D65" w:rsidRPr="008779D8">
        <w:t xml:space="preserve"> Output signals that can typically be measured on a fully assembled PEMFC are selected for this purpose. </w:t>
      </w:r>
      <w:r w:rsidR="000F29E1" w:rsidRPr="008779D8">
        <w:t xml:space="preserve">The influence of data sampling rates and measurement noise </w:t>
      </w:r>
      <w:r w:rsidR="009F5F9A" w:rsidRPr="008779D8">
        <w:t xml:space="preserve">on the </w:t>
      </w:r>
      <w:r w:rsidR="00B8046D" w:rsidRPr="008779D8">
        <w:t xml:space="preserve">training process and resulting function </w:t>
      </w:r>
      <w:r w:rsidR="009F5F9A" w:rsidRPr="008779D8">
        <w:t>is studied.</w:t>
      </w:r>
    </w:p>
    <w:p w14:paraId="144DE699" w14:textId="755E5555" w:rsidR="008D2649" w:rsidRPr="008779D8" w:rsidRDefault="00770905" w:rsidP="008D2649">
      <w:pPr>
        <w:pStyle w:val="Els-1storder-head"/>
      </w:pPr>
      <w:r w:rsidRPr="008779D8">
        <w:t>M</w:t>
      </w:r>
      <w:r w:rsidR="00E84B17" w:rsidRPr="008779D8">
        <w:t>aterials and Methods</w:t>
      </w:r>
    </w:p>
    <w:p w14:paraId="79E526CC" w14:textId="75AAFAA1" w:rsidR="00E84B17" w:rsidRPr="008779D8" w:rsidRDefault="00770905" w:rsidP="008D2649">
      <w:pPr>
        <w:pStyle w:val="Els-2ndorder-head"/>
      </w:pPr>
      <w:r w:rsidRPr="008779D8">
        <w:t xml:space="preserve">Reference model of </w:t>
      </w:r>
      <w:r w:rsidR="00ED0AFD">
        <w:t xml:space="preserve">a </w:t>
      </w:r>
      <w:r w:rsidRPr="008779D8">
        <w:t>PEMFC</w:t>
      </w:r>
    </w:p>
    <w:p w14:paraId="1BAAAF13" w14:textId="7E62CF2E" w:rsidR="00356D2F" w:rsidRPr="008779D8" w:rsidRDefault="00ED0AFD" w:rsidP="00356D2F">
      <w:pPr>
        <w:pStyle w:val="Els-2ndorder-head"/>
        <w:numPr>
          <w:ilvl w:val="0"/>
          <w:numId w:val="0"/>
        </w:numPr>
        <w:rPr>
          <w:i w:val="0"/>
          <w:iCs/>
          <w:color w:val="000000" w:themeColor="text1"/>
        </w:rPr>
      </w:pPr>
      <w:r>
        <w:rPr>
          <w:i w:val="0"/>
          <w:iCs/>
        </w:rPr>
        <w:t>In this case study, a</w:t>
      </w:r>
      <w:r w:rsidR="00F31F0E" w:rsidRPr="008779D8">
        <w:rPr>
          <w:i w:val="0"/>
          <w:iCs/>
        </w:rPr>
        <w:t xml:space="preserve"> reference model</w:t>
      </w:r>
      <w:r>
        <w:rPr>
          <w:i w:val="0"/>
          <w:iCs/>
        </w:rPr>
        <w:t xml:space="preserve"> is used to generate synthetic dat</w:t>
      </w:r>
      <w:r w:rsidR="009A73B8">
        <w:rPr>
          <w:i w:val="0"/>
          <w:iCs/>
        </w:rPr>
        <w:t>a</w:t>
      </w:r>
      <w:r>
        <w:rPr>
          <w:i w:val="0"/>
          <w:iCs/>
        </w:rPr>
        <w:t xml:space="preserve"> in place of actual measurements.</w:t>
      </w:r>
      <w:r w:rsidR="00F31F0E" w:rsidRPr="008779D8">
        <w:rPr>
          <w:i w:val="0"/>
          <w:iCs/>
        </w:rPr>
        <w:t xml:space="preserve"> </w:t>
      </w:r>
      <w:r>
        <w:rPr>
          <w:i w:val="0"/>
          <w:iCs/>
        </w:rPr>
        <w:t>The PEMFC reference model is</w:t>
      </w:r>
      <w:r w:rsidR="00070A65" w:rsidRPr="008779D8">
        <w:rPr>
          <w:i w:val="0"/>
          <w:iCs/>
        </w:rPr>
        <w:t xml:space="preserve"> based on </w:t>
      </w:r>
      <w:r w:rsidR="00F31F0E" w:rsidRPr="008779D8">
        <w:rPr>
          <w:i w:val="0"/>
          <w:iCs/>
        </w:rPr>
        <w:t>(Mangold et al., 2010</w:t>
      </w:r>
      <w:r w:rsidR="00793A96" w:rsidRPr="008779D8">
        <w:rPr>
          <w:i w:val="0"/>
          <w:iCs/>
        </w:rPr>
        <w:t>)</w:t>
      </w:r>
      <w:r w:rsidR="008F538B" w:rsidRPr="008779D8">
        <w:rPr>
          <w:i w:val="0"/>
          <w:iCs/>
        </w:rPr>
        <w:t xml:space="preserve">, while the details of the membrane </w:t>
      </w:r>
      <w:r w:rsidR="00EC303D" w:rsidRPr="008779D8">
        <w:rPr>
          <w:i w:val="0"/>
          <w:iCs/>
        </w:rPr>
        <w:t>model</w:t>
      </w:r>
      <w:r w:rsidR="008F538B" w:rsidRPr="008779D8">
        <w:rPr>
          <w:i w:val="0"/>
          <w:iCs/>
        </w:rPr>
        <w:t xml:space="preserve"> can be found in </w:t>
      </w:r>
      <w:r w:rsidR="00086E87" w:rsidRPr="008779D8">
        <w:rPr>
          <w:i w:val="0"/>
          <w:iCs/>
        </w:rPr>
        <w:t>(</w:t>
      </w:r>
      <w:proofErr w:type="spellStart"/>
      <w:r w:rsidR="00086E87" w:rsidRPr="008779D8">
        <w:rPr>
          <w:i w:val="0"/>
          <w:iCs/>
        </w:rPr>
        <w:t>Neubrand</w:t>
      </w:r>
      <w:proofErr w:type="spellEnd"/>
      <w:r w:rsidR="00086E87" w:rsidRPr="008779D8">
        <w:rPr>
          <w:i w:val="0"/>
          <w:iCs/>
        </w:rPr>
        <w:t>, 1999).</w:t>
      </w:r>
      <w:r w:rsidR="000E6206" w:rsidRPr="008779D8">
        <w:rPr>
          <w:i w:val="0"/>
          <w:iCs/>
        </w:rPr>
        <w:t xml:space="preserve"> </w:t>
      </w:r>
      <w:r w:rsidR="00086E87" w:rsidRPr="008779D8">
        <w:rPr>
          <w:i w:val="0"/>
          <w:iCs/>
        </w:rPr>
        <w:t xml:space="preserve">This is </w:t>
      </w:r>
      <w:r w:rsidR="00791D65" w:rsidRPr="008779D8">
        <w:rPr>
          <w:i w:val="0"/>
          <w:iCs/>
        </w:rPr>
        <w:t>a</w:t>
      </w:r>
      <w:r w:rsidR="00086E87" w:rsidRPr="008779D8">
        <w:rPr>
          <w:i w:val="0"/>
          <w:iCs/>
        </w:rPr>
        <w:t xml:space="preserve"> 1D </w:t>
      </w:r>
      <w:r w:rsidR="00445E8D" w:rsidRPr="008779D8">
        <w:rPr>
          <w:i w:val="0"/>
          <w:iCs/>
        </w:rPr>
        <w:t>along-the-channel</w:t>
      </w:r>
      <w:r w:rsidR="00C878BB">
        <w:rPr>
          <w:i w:val="0"/>
          <w:iCs/>
        </w:rPr>
        <w:t>,</w:t>
      </w:r>
      <w:r w:rsidR="00445E8D" w:rsidRPr="008779D8">
        <w:rPr>
          <w:i w:val="0"/>
          <w:iCs/>
        </w:rPr>
        <w:t xml:space="preserve"> </w:t>
      </w:r>
      <w:r w:rsidR="000E6206" w:rsidRPr="008779D8">
        <w:rPr>
          <w:i w:val="0"/>
          <w:iCs/>
        </w:rPr>
        <w:t>first-principle</w:t>
      </w:r>
      <w:r w:rsidR="00290ACF" w:rsidRPr="008779D8">
        <w:rPr>
          <w:i w:val="0"/>
          <w:iCs/>
        </w:rPr>
        <w:t>,</w:t>
      </w:r>
      <w:r w:rsidR="008F538B" w:rsidRPr="008779D8">
        <w:rPr>
          <w:i w:val="0"/>
          <w:iCs/>
        </w:rPr>
        <w:t xml:space="preserve"> </w:t>
      </w:r>
      <w:r w:rsidR="00791D65" w:rsidRPr="008779D8">
        <w:rPr>
          <w:i w:val="0"/>
          <w:iCs/>
        </w:rPr>
        <w:t>single-phase</w:t>
      </w:r>
      <w:r w:rsidR="00290ACF" w:rsidRPr="008779D8">
        <w:rPr>
          <w:i w:val="0"/>
          <w:iCs/>
        </w:rPr>
        <w:t>,</w:t>
      </w:r>
      <w:r w:rsidR="00791D65" w:rsidRPr="008779D8">
        <w:rPr>
          <w:i w:val="0"/>
          <w:iCs/>
        </w:rPr>
        <w:t xml:space="preserve"> non-isothermal </w:t>
      </w:r>
      <w:r w:rsidR="00086E87" w:rsidRPr="008779D8">
        <w:rPr>
          <w:i w:val="0"/>
          <w:iCs/>
        </w:rPr>
        <w:t xml:space="preserve">model </w:t>
      </w:r>
      <w:r w:rsidR="00445E8D" w:rsidRPr="008779D8">
        <w:rPr>
          <w:i w:val="0"/>
          <w:iCs/>
        </w:rPr>
        <w:t xml:space="preserve">that is divided </w:t>
      </w:r>
      <w:r w:rsidR="008F538B" w:rsidRPr="008779D8">
        <w:rPr>
          <w:i w:val="0"/>
          <w:iCs/>
        </w:rPr>
        <w:t xml:space="preserve">into </w:t>
      </w:r>
      <w:r w:rsidR="00445E8D" w:rsidRPr="008779D8">
        <w:rPr>
          <w:i w:val="0"/>
          <w:iCs/>
        </w:rPr>
        <w:t xml:space="preserve">the following </w:t>
      </w:r>
      <w:r w:rsidR="00B831A6">
        <w:rPr>
          <w:i w:val="0"/>
          <w:iCs/>
        </w:rPr>
        <w:t>parts</w:t>
      </w:r>
      <w:r w:rsidR="00445E8D" w:rsidRPr="008779D8">
        <w:rPr>
          <w:i w:val="0"/>
          <w:iCs/>
        </w:rPr>
        <w:t xml:space="preserve">: anode and cathode gas channels, gas diffusion layers, catalyst layers, </w:t>
      </w:r>
      <w:r w:rsidR="00D00124" w:rsidRPr="008779D8">
        <w:rPr>
          <w:i w:val="0"/>
          <w:iCs/>
        </w:rPr>
        <w:t>membrane and electrode</w:t>
      </w:r>
      <w:r w:rsidR="00621119">
        <w:rPr>
          <w:i w:val="0"/>
          <w:iCs/>
          <w:color w:val="000000" w:themeColor="text1"/>
        </w:rPr>
        <w:t xml:space="preserve">. </w:t>
      </w:r>
      <w:r w:rsidR="00D00124" w:rsidRPr="008779D8">
        <w:rPr>
          <w:i w:val="0"/>
          <w:iCs/>
          <w:color w:val="000000" w:themeColor="text1"/>
        </w:rPr>
        <w:t xml:space="preserve">The resulting model consists of </w:t>
      </w:r>
      <w:r w:rsidR="00532DBB" w:rsidRPr="008779D8">
        <w:rPr>
          <w:i w:val="0"/>
          <w:iCs/>
          <w:color w:val="000000" w:themeColor="text1"/>
        </w:rPr>
        <w:t>a</w:t>
      </w:r>
      <w:r w:rsidR="00D00124" w:rsidRPr="008779D8">
        <w:rPr>
          <w:i w:val="0"/>
          <w:iCs/>
          <w:color w:val="000000" w:themeColor="text1"/>
        </w:rPr>
        <w:t xml:space="preserve"> set of partial differential equations (PDEs) and algebraic equations.</w:t>
      </w:r>
    </w:p>
    <w:p w14:paraId="6BD2682F" w14:textId="4AB88C08" w:rsidR="003F10ED" w:rsidRPr="008779D8" w:rsidRDefault="00356D2F" w:rsidP="00170B2A">
      <w:pPr>
        <w:pStyle w:val="Els-2ndorder-head"/>
        <w:numPr>
          <w:ilvl w:val="0"/>
          <w:numId w:val="0"/>
        </w:numPr>
        <w:rPr>
          <w:i w:val="0"/>
          <w:iCs/>
          <w:color w:val="000000" w:themeColor="text1"/>
        </w:rPr>
      </w:pPr>
      <w:r w:rsidRPr="008779D8">
        <w:rPr>
          <w:i w:val="0"/>
          <w:iCs/>
        </w:rPr>
        <w:t>For numerical simulations, the spatial coordinate was discretized using the finite volume method with</w:t>
      </w:r>
      <w:r w:rsidR="00FE1E4B">
        <w:rPr>
          <w:i w:val="0"/>
          <w:iCs/>
          <w:lang w:val="ru-UA"/>
        </w:rPr>
        <w:t xml:space="preserve"> </w:t>
      </w:r>
      <m:oMath>
        <m:sSub>
          <m:sSubPr>
            <m:ctrlPr>
              <w:rPr>
                <w:rFonts w:ascii="Cambria Math" w:hAnsi="Cambria Math"/>
              </w:rPr>
            </m:ctrlPr>
          </m:sSubPr>
          <m:e>
            <m:r>
              <w:rPr>
                <w:rFonts w:ascii="Cambria Math" w:hAnsi="Cambria Math"/>
              </w:rPr>
              <m:t>N</m:t>
            </m:r>
          </m:e>
          <m:sub>
            <m:r>
              <w:rPr>
                <w:rFonts w:ascii="Cambria Math" w:hAnsi="Cambria Math"/>
              </w:rPr>
              <m:t>cv</m:t>
            </m:r>
          </m:sub>
        </m:sSub>
      </m:oMath>
      <w:r w:rsidR="00FE1E4B">
        <w:rPr>
          <w:i w:val="0"/>
          <w:lang w:val="ru-UA"/>
        </w:rPr>
        <w:t xml:space="preserve"> </w:t>
      </w:r>
      <w:r w:rsidR="00C762FD" w:rsidRPr="008779D8">
        <w:rPr>
          <w:i w:val="0"/>
          <w:iCs/>
        </w:rPr>
        <w:t>control volumes.</w:t>
      </w:r>
      <w:r w:rsidRPr="008779D8">
        <w:rPr>
          <w:i w:val="0"/>
          <w:iCs/>
        </w:rPr>
        <w:t xml:space="preserve"> The resulting system of differential and algebraic equations (DAEs) has the following structure:</w:t>
      </w:r>
    </w:p>
    <w:tbl>
      <w:tblPr>
        <w:tblW w:w="0" w:type="auto"/>
        <w:tblLook w:val="04A0" w:firstRow="1" w:lastRow="0" w:firstColumn="1" w:lastColumn="0" w:noHBand="0" w:noVBand="1"/>
      </w:tblPr>
      <w:tblGrid>
        <w:gridCol w:w="6124"/>
        <w:gridCol w:w="962"/>
      </w:tblGrid>
      <w:tr w:rsidR="003270DC" w:rsidRPr="008779D8" w14:paraId="24C02F7E" w14:textId="77777777" w:rsidTr="00041D02">
        <w:tc>
          <w:tcPr>
            <w:tcW w:w="6317" w:type="dxa"/>
            <w:shd w:val="clear" w:color="auto" w:fill="auto"/>
            <w:vAlign w:val="center"/>
          </w:tcPr>
          <w:p w14:paraId="5AABD97E" w14:textId="650756B3" w:rsidR="003270DC" w:rsidRPr="008779D8" w:rsidRDefault="00F8247A" w:rsidP="00CB691A">
            <w:pPr>
              <w:pStyle w:val="Els-body-text"/>
              <w:spacing w:before="80" w:line="264" w:lineRule="auto"/>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I</m:t>
                          </m:r>
                        </m:e>
                        <m:e>
                          <m:r>
                            <w:rPr>
                              <w:rFonts w:ascii="Cambria Math" w:hAnsi="Cambria Math"/>
                            </w:rPr>
                            <m:t>0</m:t>
                          </m:r>
                        </m:e>
                      </m:mr>
                      <m:mr>
                        <m:e>
                          <m:r>
                            <w:rPr>
                              <w:rFonts w:ascii="Cambria Math" w:hAnsi="Cambria Math"/>
                            </w:rPr>
                            <m:t>0</m:t>
                          </m:r>
                        </m:e>
                        <m:e>
                          <m:r>
                            <w:rPr>
                              <w:rFonts w:ascii="Cambria Math" w:hAnsi="Cambria Math"/>
                            </w:rPr>
                            <m:t>0</m:t>
                          </m:r>
                        </m:e>
                      </m:mr>
                    </m:m>
                  </m:e>
                </m:d>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acc>
                                <m:accPr>
                                  <m:chr m:val="̇"/>
                                  <m:ctrlPr>
                                    <w:rPr>
                                      <w:rFonts w:ascii="Cambria Math" w:hAnsi="Cambria Math"/>
                                      <w:i/>
                                      <w:iCs/>
                                    </w:rPr>
                                  </m:ctrlPr>
                                </m:accPr>
                                <m:e>
                                  <m:r>
                                    <w:rPr>
                                      <w:rFonts w:ascii="Cambria Math" w:hAnsi="Cambria Math"/>
                                    </w:rPr>
                                    <m:t>x</m:t>
                                  </m:r>
                                </m:e>
                              </m:acc>
                            </m:e>
                            <m:sub>
                              <m:r>
                                <m:rPr>
                                  <m:sty m:val="p"/>
                                </m:rPr>
                                <w:rPr>
                                  <w:rFonts w:ascii="Cambria Math" w:hAnsi="Cambria Math"/>
                                </w:rPr>
                                <m:t>d</m:t>
                              </m:r>
                            </m:sub>
                          </m:sSub>
                        </m:e>
                      </m:mr>
                      <m:mr>
                        <m:e>
                          <m:sSub>
                            <m:sSubPr>
                              <m:ctrlPr>
                                <w:rPr>
                                  <w:rFonts w:ascii="Cambria Math" w:hAnsi="Cambria Math"/>
                                  <w:i/>
                                  <w:iCs/>
                                </w:rPr>
                              </m:ctrlPr>
                            </m:sSubPr>
                            <m:e>
                              <m:acc>
                                <m:accPr>
                                  <m:chr m:val="̇"/>
                                  <m:ctrlPr>
                                    <w:rPr>
                                      <w:rFonts w:ascii="Cambria Math" w:hAnsi="Cambria Math"/>
                                      <w:i/>
                                      <w:iCs/>
                                    </w:rPr>
                                  </m:ctrlPr>
                                </m:accPr>
                                <m:e>
                                  <m:r>
                                    <w:rPr>
                                      <w:rFonts w:ascii="Cambria Math" w:hAnsi="Cambria Math"/>
                                    </w:rPr>
                                    <m:t>x</m:t>
                                  </m:r>
                                </m:e>
                              </m:acc>
                            </m:e>
                            <m:sub>
                              <m:r>
                                <m:rPr>
                                  <m:sty m:val="p"/>
                                </m:rPr>
                                <w:rPr>
                                  <w:rFonts w:ascii="Cambria Math" w:hAnsi="Cambria Math"/>
                                </w:rPr>
                                <m:t>a</m:t>
                              </m:r>
                            </m:sub>
                          </m:sSub>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m:rPr>
                                  <m:sty m:val="p"/>
                                </m:rPr>
                                <w:rPr>
                                  <w:rFonts w:ascii="Cambria Math" w:hAnsi="Cambria Math"/>
                                </w:rPr>
                                <m:t>d</m:t>
                              </m:r>
                            </m:sub>
                          </m:sSub>
                          <m:r>
                            <w:rPr>
                              <w:rFonts w:ascii="Cambria Math" w:hAnsi="Cambria Math"/>
                            </w:rPr>
                            <m:t>(t,</m:t>
                          </m:r>
                          <m:sSub>
                            <m:sSubPr>
                              <m:ctrlPr>
                                <w:rPr>
                                  <w:rFonts w:ascii="Cambria Math" w:hAnsi="Cambria Math"/>
                                  <w:i/>
                                </w:rPr>
                              </m:ctrlPr>
                            </m:sSubPr>
                            <m:e>
                              <m:r>
                                <w:rPr>
                                  <w:rFonts w:ascii="Cambria Math" w:hAnsi="Cambria Math"/>
                                </w:rPr>
                                <m:t>x</m:t>
                              </m:r>
                            </m:e>
                            <m:sub>
                              <m:r>
                                <m:rPr>
                                  <m:sty m:val="p"/>
                                </m:rP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a</m:t>
                              </m:r>
                            </m:sub>
                          </m:sSub>
                          <m:r>
                            <w:rPr>
                              <w:rFonts w:ascii="Cambria Math" w:hAnsi="Cambria Math"/>
                            </w:rPr>
                            <m:t>,u)</m:t>
                          </m:r>
                        </m:e>
                      </m:mr>
                      <m:mr>
                        <m:e>
                          <m:sSub>
                            <m:sSubPr>
                              <m:ctrlPr>
                                <w:rPr>
                                  <w:rFonts w:ascii="Cambria Math" w:hAnsi="Cambria Math"/>
                                  <w:i/>
                                </w:rPr>
                              </m:ctrlPr>
                            </m:sSubPr>
                            <m:e>
                              <m:r>
                                <w:rPr>
                                  <w:rFonts w:ascii="Cambria Math" w:hAnsi="Cambria Math"/>
                                </w:rPr>
                                <m:t>f</m:t>
                              </m:r>
                            </m:e>
                            <m:sub>
                              <m:r>
                                <m:rPr>
                                  <m:sty m:val="p"/>
                                </m:rPr>
                                <w:rPr>
                                  <w:rFonts w:ascii="Cambria Math" w:hAnsi="Cambria Math"/>
                                </w:rPr>
                                <m:t>a</m:t>
                              </m:r>
                            </m:sub>
                          </m:sSub>
                          <m:r>
                            <w:rPr>
                              <w:rFonts w:ascii="Cambria Math" w:hAnsi="Cambria Math"/>
                            </w:rPr>
                            <m:t>(t,</m:t>
                          </m:r>
                          <m:sSub>
                            <m:sSubPr>
                              <m:ctrlPr>
                                <w:rPr>
                                  <w:rFonts w:ascii="Cambria Math" w:hAnsi="Cambria Math"/>
                                  <w:i/>
                                </w:rPr>
                              </m:ctrlPr>
                            </m:sSubPr>
                            <m:e>
                              <m:r>
                                <w:rPr>
                                  <w:rFonts w:ascii="Cambria Math" w:hAnsi="Cambria Math"/>
                                </w:rPr>
                                <m:t>x</m:t>
                              </m:r>
                            </m:e>
                            <m:sub>
                              <m:r>
                                <m:rPr>
                                  <m:sty m:val="p"/>
                                </m:rP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a</m:t>
                              </m:r>
                            </m:sub>
                          </m:sSub>
                          <m:r>
                            <w:rPr>
                              <w:rFonts w:ascii="Cambria Math" w:hAnsi="Cambria Math"/>
                            </w:rPr>
                            <m:t>,u)</m:t>
                          </m:r>
                        </m:e>
                      </m:mr>
                    </m:m>
                  </m:e>
                </m:d>
              </m:oMath>
            </m:oMathPara>
          </w:p>
        </w:tc>
        <w:tc>
          <w:tcPr>
            <w:tcW w:w="985" w:type="dxa"/>
            <w:shd w:val="clear" w:color="auto" w:fill="auto"/>
            <w:vAlign w:val="center"/>
          </w:tcPr>
          <w:p w14:paraId="0DC39F3A" w14:textId="77777777" w:rsidR="003270DC" w:rsidRPr="008779D8" w:rsidRDefault="003270DC" w:rsidP="00041D02">
            <w:pPr>
              <w:pStyle w:val="Els-body-text"/>
              <w:spacing w:before="120" w:after="120" w:line="264" w:lineRule="auto"/>
              <w:jc w:val="right"/>
            </w:pPr>
            <w:r w:rsidRPr="008779D8">
              <w:t>(1)</w:t>
            </w:r>
          </w:p>
        </w:tc>
      </w:tr>
    </w:tbl>
    <w:p w14:paraId="3E72F19D" w14:textId="3936EC0F" w:rsidR="003270DC" w:rsidRPr="008779D8" w:rsidRDefault="006444E3" w:rsidP="00CB691A">
      <w:pPr>
        <w:pStyle w:val="Els-body-text"/>
        <w:spacing w:before="80"/>
      </w:pPr>
      <w:r w:rsidRPr="008779D8">
        <w:t>w</w:t>
      </w:r>
      <w:r w:rsidR="003270DC" w:rsidRPr="008779D8">
        <w:t xml:space="preserve">ith </w:t>
      </w:r>
      <w:r w:rsidRPr="008779D8">
        <w:t xml:space="preserve">initial conditions for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=0</m:t>
        </m:r>
      </m:oMath>
    </w:p>
    <w:tbl>
      <w:tblPr>
        <w:tblW w:w="0" w:type="auto"/>
        <w:tblLook w:val="04A0" w:firstRow="1" w:lastRow="0" w:firstColumn="1" w:lastColumn="0" w:noHBand="0" w:noVBand="1"/>
      </w:tblPr>
      <w:tblGrid>
        <w:gridCol w:w="6125"/>
        <w:gridCol w:w="961"/>
      </w:tblGrid>
      <w:tr w:rsidR="006444E3" w:rsidRPr="008779D8" w14:paraId="6FDC8932" w14:textId="77777777" w:rsidTr="00041D02">
        <w:tc>
          <w:tcPr>
            <w:tcW w:w="6317" w:type="dxa"/>
            <w:shd w:val="clear" w:color="auto" w:fill="auto"/>
            <w:vAlign w:val="center"/>
          </w:tcPr>
          <w:p w14:paraId="4C31428D" w14:textId="4AD54C79" w:rsidR="006444E3" w:rsidRPr="008779D8" w:rsidRDefault="00F8247A" w:rsidP="00CB691A">
            <w:pPr>
              <w:pStyle w:val="Els-body-text"/>
              <w:spacing w:before="80" w:line="264" w:lineRule="auto"/>
            </w:pPr>
            <m:oMathPara>
              <m:oMath>
                <m:m>
                  <m:mPr>
                    <m:mcs>
                      <m:mc>
                        <m:mcPr>
                          <m:count m:val="1"/>
                          <m:mcJc m:val="center"/>
                        </m:mcPr>
                      </m:mc>
                    </m:mcs>
                    <m:ctrlPr>
                      <w:rPr>
                        <w:rFonts w:ascii="Cambria Math" w:hAnsi="Cambria Math"/>
                        <w:i/>
                        <w:iCs/>
                      </w:rPr>
                    </m:ctrlPr>
                  </m:mPr>
                  <m:mr>
                    <m:e>
                      <m:sSub>
                        <m:sSubPr>
                          <m:ctrlPr>
                            <w:rPr>
                              <w:rFonts w:ascii="Cambria Math" w:hAnsi="Cambria Math"/>
                              <w:i/>
                            </w:rPr>
                          </m:ctrlPr>
                        </m:sSubPr>
                        <m:e>
                          <m:r>
                            <w:rPr>
                              <w:rFonts w:ascii="Cambria Math" w:hAnsi="Cambria Math"/>
                            </w:rPr>
                            <m:t>x</m:t>
                          </m:r>
                        </m:e>
                        <m:sub>
                          <m:r>
                            <m:rPr>
                              <m:sty m:val="p"/>
                            </m:rPr>
                            <w:rPr>
                              <w:rFonts w:ascii="Cambria Math" w:hAnsi="Cambria Math"/>
                            </w:rPr>
                            <m:t>d</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e>
                      </m:d>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d,0</m:t>
                          </m:r>
                        </m:sub>
                      </m:sSub>
                      <m:r>
                        <w:rPr>
                          <w:rFonts w:ascii="Cambria Math" w:hAnsi="Cambria Math"/>
                        </w:rPr>
                        <m:t xml:space="preserve"> ,</m:t>
                      </m:r>
                    </m:e>
                  </m:mr>
                  <m:mr>
                    <m:e>
                      <m:sSub>
                        <m:sSubPr>
                          <m:ctrlPr>
                            <w:rPr>
                              <w:rFonts w:ascii="Cambria Math" w:hAnsi="Cambria Math"/>
                              <w:i/>
                            </w:rPr>
                          </m:ctrlPr>
                        </m:sSubPr>
                        <m:e>
                          <m:r>
                            <w:rPr>
                              <w:rFonts w:ascii="Cambria Math" w:hAnsi="Cambria Math"/>
                            </w:rPr>
                            <m:t>f</m:t>
                          </m:r>
                        </m:e>
                        <m:sub>
                          <m:r>
                            <m:rPr>
                              <m:sty m:val="p"/>
                            </m:rPr>
                            <w:rPr>
                              <w:rFonts w:ascii="Cambria Math" w:hAnsi="Cambria Math"/>
                            </w:rPr>
                            <m:t>a</m:t>
                          </m:r>
                        </m:sub>
                      </m:sSub>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x</m:t>
                              </m:r>
                            </m:e>
                            <m:sub>
                              <m:r>
                                <m:rPr>
                                  <m:sty m:val="p"/>
                                </m:rPr>
                                <w:rPr>
                                  <w:rFonts w:ascii="Cambria Math" w:hAnsi="Cambria Math"/>
                                </w:rPr>
                                <m:t>d,0</m:t>
                              </m:r>
                            </m:sub>
                          </m:sSub>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a,0</m:t>
                              </m:r>
                            </m:sub>
                          </m:sSub>
                          <m:r>
                            <w:rPr>
                              <w:rFonts w:ascii="Cambria Math" w:hAnsi="Cambria Math"/>
                            </w:rPr>
                            <m:t>,u</m:t>
                          </m:r>
                        </m:e>
                      </m:d>
                      <m:r>
                        <w:rPr>
                          <w:rFonts w:ascii="Cambria Math" w:hAnsi="Cambria Math"/>
                        </w:rPr>
                        <m:t>=0 ,</m:t>
                      </m:r>
                    </m:e>
                  </m:mr>
                </m:m>
              </m:oMath>
            </m:oMathPara>
          </w:p>
        </w:tc>
        <w:tc>
          <w:tcPr>
            <w:tcW w:w="985" w:type="dxa"/>
            <w:shd w:val="clear" w:color="auto" w:fill="auto"/>
            <w:vAlign w:val="center"/>
          </w:tcPr>
          <w:p w14:paraId="18D2F3B8" w14:textId="353AB11C" w:rsidR="006444E3" w:rsidRPr="008779D8" w:rsidRDefault="006444E3" w:rsidP="00041D02">
            <w:pPr>
              <w:pStyle w:val="Els-body-text"/>
              <w:spacing w:before="120" w:after="120" w:line="264" w:lineRule="auto"/>
              <w:jc w:val="right"/>
            </w:pPr>
            <w:r w:rsidRPr="008779D8">
              <w:t>(2)</w:t>
            </w:r>
          </w:p>
        </w:tc>
      </w:tr>
    </w:tbl>
    <w:p w14:paraId="3FB27FD3" w14:textId="77777777" w:rsidR="00170B2A" w:rsidRDefault="00895A06" w:rsidP="00CB691A">
      <w:pPr>
        <w:pStyle w:val="Els-body-text"/>
        <w:spacing w:before="80"/>
      </w:pPr>
      <w:r w:rsidRPr="008779D8">
        <w:t>w</w:t>
      </w:r>
      <w:r w:rsidR="00E905A4" w:rsidRPr="008779D8">
        <w:t xml:space="preserve">here </w:t>
      </w:r>
      <m:oMath>
        <m:sSub>
          <m:sSubPr>
            <m:ctrlPr>
              <w:rPr>
                <w:rFonts w:ascii="Cambria Math" w:hAnsi="Cambria Math"/>
                <w:i/>
              </w:rPr>
            </m:ctrlPr>
          </m:sSubPr>
          <m:e>
            <m:r>
              <w:rPr>
                <w:rFonts w:ascii="Cambria Math" w:hAnsi="Cambria Math"/>
              </w:rPr>
              <m:t>x</m:t>
            </m:r>
          </m:e>
          <m:sub>
            <m:r>
              <m:rPr>
                <m:sty m:val="p"/>
              </m:rPr>
              <w:rPr>
                <w:rFonts w:ascii="Cambria Math" w:hAnsi="Cambria Math"/>
              </w:rPr>
              <m:t>d</m:t>
            </m:r>
          </m:sub>
        </m:sSub>
        <m: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11</m:t>
            </m:r>
            <m:sSub>
              <m:sSubPr>
                <m:ctrlPr>
                  <w:rPr>
                    <w:rFonts w:ascii="Cambria Math" w:hAnsi="Cambria Math"/>
                    <w:i/>
                  </w:rPr>
                </m:ctrlPr>
              </m:sSubPr>
              <m:e>
                <m:r>
                  <w:rPr>
                    <w:rFonts w:ascii="Cambria Math" w:hAnsi="Cambria Math"/>
                  </w:rPr>
                  <m:t>N</m:t>
                </m:r>
              </m:e>
              <m:sub>
                <m:r>
                  <m:rPr>
                    <m:sty m:val="p"/>
                  </m:rPr>
                  <w:rPr>
                    <w:rFonts w:ascii="Cambria Math" w:hAnsi="Cambria Math"/>
                  </w:rPr>
                  <m:t>cv</m:t>
                </m:r>
              </m:sub>
            </m:sSub>
          </m:sup>
        </m:sSup>
      </m:oMath>
      <w:r w:rsidRPr="008779D8">
        <w:t xml:space="preserve"> is the vector of dynamic states</w:t>
      </w:r>
      <w:r w:rsidR="008F7C92" w:rsidRPr="008779D8">
        <w:t xml:space="preserve"> </w:t>
      </w:r>
      <w:r w:rsidR="00DA660E" w:rsidRPr="008779D8">
        <w:t xml:space="preserve">that consists </w:t>
      </w:r>
      <w:r w:rsidR="00D7223A" w:rsidRPr="008779D8">
        <w:t>of</w:t>
      </w:r>
      <w:r w:rsidR="008F7C92" w:rsidRPr="008779D8">
        <w:t xml:space="preserve"> the concentrations of species in the</w:t>
      </w:r>
      <w:r w:rsidR="00F50FEA" w:rsidRPr="008779D8">
        <w:t xml:space="preserve"> anode (H</w:t>
      </w:r>
      <w:r w:rsidR="00F50FEA" w:rsidRPr="008779D8">
        <w:rPr>
          <w:vertAlign w:val="subscript"/>
        </w:rPr>
        <w:t>2</w:t>
      </w:r>
      <w:r w:rsidR="00F50FEA" w:rsidRPr="008779D8">
        <w:t>, H</w:t>
      </w:r>
      <w:r w:rsidR="00F50FEA" w:rsidRPr="008779D8">
        <w:rPr>
          <w:vertAlign w:val="subscript"/>
        </w:rPr>
        <w:t>2</w:t>
      </w:r>
      <w:r w:rsidR="00F50FEA" w:rsidRPr="008779D8">
        <w:t>O)</w:t>
      </w:r>
      <w:r w:rsidR="008F7C92" w:rsidRPr="008779D8">
        <w:t xml:space="preserve"> </w:t>
      </w:r>
      <w:r w:rsidR="00F50FEA" w:rsidRPr="008779D8">
        <w:t>and cathode (O</w:t>
      </w:r>
      <w:r w:rsidR="00F50FEA" w:rsidRPr="008779D8">
        <w:rPr>
          <w:vertAlign w:val="subscript"/>
        </w:rPr>
        <w:t>2</w:t>
      </w:r>
      <w:r w:rsidR="00F50FEA" w:rsidRPr="008779D8">
        <w:t>, N</w:t>
      </w:r>
      <w:r w:rsidR="00F50FEA" w:rsidRPr="008779D8">
        <w:rPr>
          <w:vertAlign w:val="subscript"/>
        </w:rPr>
        <w:t>2</w:t>
      </w:r>
      <w:r w:rsidR="00F50FEA" w:rsidRPr="008779D8">
        <w:t>, H</w:t>
      </w:r>
      <w:r w:rsidR="00F50FEA" w:rsidRPr="008779D8">
        <w:rPr>
          <w:vertAlign w:val="subscript"/>
        </w:rPr>
        <w:t>2</w:t>
      </w:r>
      <w:r w:rsidR="00F50FEA" w:rsidRPr="008779D8">
        <w:t xml:space="preserve">O) </w:t>
      </w:r>
      <w:r w:rsidR="008F7C92" w:rsidRPr="008779D8">
        <w:t>gas channels, water content</w:t>
      </w:r>
      <w:r w:rsidR="00D7223A" w:rsidRPr="008779D8">
        <w:t xml:space="preserve"> in the membrane</w:t>
      </w:r>
      <w:r w:rsidR="008F7C92" w:rsidRPr="008779D8">
        <w:t xml:space="preserve">, </w:t>
      </w:r>
      <w:r w:rsidR="00DA660E" w:rsidRPr="008779D8">
        <w:t>electrical potential difference</w:t>
      </w:r>
      <w:r w:rsidR="00D7223A" w:rsidRPr="008779D8">
        <w:t>, internal energies in gas channels</w:t>
      </w:r>
      <w:r w:rsidR="001619BD" w:rsidRPr="008779D8">
        <w:t>,</w:t>
      </w:r>
      <w:r w:rsidR="00D7223A" w:rsidRPr="008779D8">
        <w:t xml:space="preserve"> and total energy of the solid</w:t>
      </w:r>
      <w:r w:rsidR="00E905A4" w:rsidRPr="008779D8">
        <w:t xml:space="preserve">, </w:t>
      </w:r>
      <m:oMath>
        <m:sSub>
          <m:sSubPr>
            <m:ctrlPr>
              <w:rPr>
                <w:rFonts w:ascii="Cambria Math" w:hAnsi="Cambria Math"/>
                <w:i/>
              </w:rPr>
            </m:ctrlPr>
          </m:sSubPr>
          <m:e>
            <m:r>
              <w:rPr>
                <w:rFonts w:ascii="Cambria Math" w:hAnsi="Cambria Math"/>
              </w:rPr>
              <m:t>x</m:t>
            </m:r>
          </m:e>
          <m:sub>
            <m:r>
              <m:rPr>
                <m:sty m:val="p"/>
              </m:rPr>
              <w:rPr>
                <w:rFonts w:ascii="Cambria Math" w:hAnsi="Cambria Math"/>
              </w:rPr>
              <m:t>a</m:t>
            </m:r>
          </m:sub>
        </m:sSub>
        <m: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12</m:t>
            </m:r>
            <m:sSub>
              <m:sSubPr>
                <m:ctrlPr>
                  <w:rPr>
                    <w:rFonts w:ascii="Cambria Math" w:hAnsi="Cambria Math"/>
                    <w:i/>
                  </w:rPr>
                </m:ctrlPr>
              </m:sSubPr>
              <m:e>
                <m:r>
                  <w:rPr>
                    <w:rFonts w:ascii="Cambria Math" w:hAnsi="Cambria Math"/>
                  </w:rPr>
                  <m:t>N</m:t>
                </m:r>
              </m:e>
              <m:sub>
                <m:r>
                  <m:rPr>
                    <m:sty m:val="p"/>
                  </m:rPr>
                  <w:rPr>
                    <w:rFonts w:ascii="Cambria Math" w:hAnsi="Cambria Math"/>
                  </w:rPr>
                  <m:t>cv</m:t>
                </m:r>
              </m:sub>
            </m:sSub>
            <m:r>
              <w:rPr>
                <w:rFonts w:ascii="Cambria Math" w:hAnsi="Cambria Math"/>
              </w:rPr>
              <m:t>+1</m:t>
            </m:r>
          </m:sup>
        </m:sSup>
      </m:oMath>
      <w:r w:rsidRPr="008779D8">
        <w:t xml:space="preserve"> is the vector of algebraic states</w:t>
      </w:r>
      <w:r w:rsidR="00D7223A" w:rsidRPr="008779D8">
        <w:t xml:space="preserve"> </w:t>
      </w:r>
      <w:r w:rsidR="00DA660E" w:rsidRPr="008779D8">
        <w:t xml:space="preserve">that consists of </w:t>
      </w:r>
      <w:r w:rsidR="00D7223A" w:rsidRPr="008779D8">
        <w:t>the mole fractions of the species in the catalyst layers</w:t>
      </w:r>
      <w:r w:rsidR="00E905A4" w:rsidRPr="008779D8">
        <w:t>,</w:t>
      </w:r>
      <w:r w:rsidR="00D7223A" w:rsidRPr="008779D8">
        <w:t xml:space="preserve"> electrical potential and current density of </w:t>
      </w:r>
      <w:r w:rsidR="00DA660E" w:rsidRPr="008779D8">
        <w:t xml:space="preserve">the </w:t>
      </w:r>
      <w:r w:rsidR="00D7223A" w:rsidRPr="008779D8">
        <w:t xml:space="preserve">membrane, </w:t>
      </w:r>
      <w:r w:rsidR="001619BD" w:rsidRPr="008779D8">
        <w:t>temperatures of gases in the channels and solid, pressures in the gas channel</w:t>
      </w:r>
      <w:r w:rsidR="00DA660E" w:rsidRPr="008779D8">
        <w:t>s, and voltage of the fuel cell</w:t>
      </w:r>
      <w:r w:rsidR="001619BD" w:rsidRPr="008779D8">
        <w:t xml:space="preserve">, </w:t>
      </w:r>
      <w:r w:rsidR="00E905A4" w:rsidRPr="008779D8">
        <w:t xml:space="preserve"> </w:t>
      </w:r>
      <m:oMath>
        <m:r>
          <w:rPr>
            <w:rFonts w:ascii="Cambria Math" w:hAnsi="Cambria Math"/>
          </w:rPr>
          <m:t>u∈</m:t>
        </m:r>
        <m:sSup>
          <m:sSupPr>
            <m:ctrlPr>
              <w:rPr>
                <w:rFonts w:ascii="Cambria Math" w:hAnsi="Cambria Math"/>
                <w:i/>
              </w:rPr>
            </m:ctrlPr>
          </m:sSupPr>
          <m:e>
            <m:r>
              <m:rPr>
                <m:scr m:val="double-struck"/>
              </m:rPr>
              <w:rPr>
                <w:rFonts w:ascii="Cambria Math" w:hAnsi="Cambria Math"/>
              </w:rPr>
              <m:t>R</m:t>
            </m:r>
          </m:e>
          <m:sup>
            <m:r>
              <w:rPr>
                <w:rFonts w:ascii="Cambria Math" w:hAnsi="Cambria Math"/>
              </w:rPr>
              <m:t>11</m:t>
            </m:r>
          </m:sup>
        </m:sSup>
      </m:oMath>
      <w:r w:rsidR="008F7C92" w:rsidRPr="008779D8">
        <w:t xml:space="preserve"> is the vector of inputs</w:t>
      </w:r>
      <w:r w:rsidR="001619BD" w:rsidRPr="008779D8">
        <w:t xml:space="preserve"> </w:t>
      </w:r>
      <w:r w:rsidR="00DA660E" w:rsidRPr="008779D8">
        <w:t xml:space="preserve">that consists </w:t>
      </w:r>
      <w:r w:rsidR="001619BD" w:rsidRPr="008779D8">
        <w:t>of input molar flows of reactants and water, temperature of gases at the inlets, coolant temperature, output pressures of the channels, and electrical current</w:t>
      </w:r>
      <w:r w:rsidR="008F7C92" w:rsidRPr="008779D8">
        <w:t>.</w:t>
      </w:r>
    </w:p>
    <w:p w14:paraId="701B2A63" w14:textId="4582A2F6" w:rsidR="003270DC" w:rsidRPr="008779D8" w:rsidRDefault="006444E3" w:rsidP="00170B2A">
      <w:pPr>
        <w:pStyle w:val="Els-body-text"/>
        <w:spacing w:before="80"/>
      </w:pPr>
      <w:r w:rsidRPr="008779D8">
        <w:t>Combining the dynamic and algebraic states together and considering the output equation</w:t>
      </w:r>
      <w:r w:rsidR="001619BD" w:rsidRPr="008779D8">
        <w:t>,</w:t>
      </w:r>
      <w:r w:rsidRPr="008779D8">
        <w:t xml:space="preserve"> the</w:t>
      </w:r>
      <w:r w:rsidR="00C70428" w:rsidRPr="008779D8">
        <w:t xml:space="preserve"> reference </w:t>
      </w:r>
      <w:r w:rsidRPr="008779D8">
        <w:t xml:space="preserve">model </w:t>
      </w:r>
      <w:r w:rsidR="00C70428" w:rsidRPr="008779D8">
        <w:t xml:space="preserve">of PEMFC </w:t>
      </w:r>
      <w:r w:rsidRPr="008779D8">
        <w:t xml:space="preserve">can be rewritten </w:t>
      </w:r>
      <w:r w:rsidR="00DC0B18" w:rsidRPr="008779D8">
        <w:t xml:space="preserve">in compact form </w:t>
      </w:r>
      <w:r w:rsidRPr="008779D8">
        <w:t>as</w:t>
      </w:r>
    </w:p>
    <w:tbl>
      <w:tblPr>
        <w:tblW w:w="0" w:type="auto"/>
        <w:tblLook w:val="04A0" w:firstRow="1" w:lastRow="0" w:firstColumn="1" w:lastColumn="0" w:noHBand="0" w:noVBand="1"/>
      </w:tblPr>
      <w:tblGrid>
        <w:gridCol w:w="6123"/>
        <w:gridCol w:w="963"/>
      </w:tblGrid>
      <w:tr w:rsidR="00A364F4" w:rsidRPr="008779D8" w14:paraId="512AEE6C" w14:textId="77777777" w:rsidTr="00041D02">
        <w:tc>
          <w:tcPr>
            <w:tcW w:w="6317" w:type="dxa"/>
            <w:shd w:val="clear" w:color="auto" w:fill="auto"/>
            <w:vAlign w:val="center"/>
          </w:tcPr>
          <w:p w14:paraId="064E29D4" w14:textId="6CF602F1" w:rsidR="00A364F4" w:rsidRPr="008779D8" w:rsidRDefault="00F8247A" w:rsidP="00CB691A">
            <w:pPr>
              <w:pStyle w:val="Els-body-text"/>
              <w:spacing w:before="80" w:line="264" w:lineRule="auto"/>
            </w:pPr>
            <m:oMathPara>
              <m:oMath>
                <m:m>
                  <m:mPr>
                    <m:mcs>
                      <m:mc>
                        <m:mcPr>
                          <m:count m:val="1"/>
                          <m:mcJc m:val="center"/>
                        </m:mcPr>
                      </m:mc>
                    </m:mcs>
                    <m:ctrlPr>
                      <w:rPr>
                        <w:rFonts w:ascii="Cambria Math" w:hAnsi="Cambria Math"/>
                        <w:i/>
                        <w:iCs/>
                      </w:rPr>
                    </m:ctrlPr>
                  </m:mPr>
                  <m:mr>
                    <m:e>
                      <m:r>
                        <w:rPr>
                          <w:rFonts w:ascii="Cambria Math" w:hAnsi="Cambria Math"/>
                        </w:rPr>
                        <m:t>M</m:t>
                      </m:r>
                      <m:acc>
                        <m:accPr>
                          <m:chr m:val="̇"/>
                          <m:ctrlPr>
                            <w:rPr>
                              <w:rFonts w:ascii="Cambria Math" w:hAnsi="Cambria Math"/>
                              <w:i/>
                              <w:iCs/>
                            </w:rPr>
                          </m:ctrlPr>
                        </m:accPr>
                        <m:e>
                          <m:r>
                            <w:rPr>
                              <w:rFonts w:ascii="Cambria Math" w:hAnsi="Cambria Math"/>
                            </w:rPr>
                            <m:t>x</m:t>
                          </m:r>
                        </m:e>
                      </m:acc>
                      <m:r>
                        <w:rPr>
                          <w:rFonts w:ascii="Cambria Math" w:hAnsi="Cambria Math"/>
                        </w:rPr>
                        <m:t>=f</m:t>
                      </m:r>
                      <m:d>
                        <m:dPr>
                          <m:ctrlPr>
                            <w:rPr>
                              <w:rFonts w:ascii="Cambria Math" w:hAnsi="Cambria Math"/>
                              <w:i/>
                            </w:rPr>
                          </m:ctrlPr>
                        </m:dPr>
                        <m:e>
                          <m:r>
                            <w:rPr>
                              <w:rFonts w:ascii="Cambria Math" w:hAnsi="Cambria Math"/>
                            </w:rPr>
                            <m:t>t,x,u</m:t>
                          </m:r>
                        </m:e>
                      </m:d>
                      <m:r>
                        <w:rPr>
                          <w:rFonts w:ascii="Cambria Math" w:hAnsi="Cambria Math"/>
                        </w:rPr>
                        <m:t xml:space="preserve"> ,</m:t>
                      </m:r>
                    </m:e>
                  </m:mr>
                  <m:mr>
                    <m:e>
                      <m:r>
                        <w:rPr>
                          <w:rFonts w:ascii="Cambria Math" w:hAnsi="Cambria Math"/>
                        </w:rPr>
                        <m:t>y=h</m:t>
                      </m:r>
                      <m:d>
                        <m:dPr>
                          <m:ctrlPr>
                            <w:rPr>
                              <w:rFonts w:ascii="Cambria Math" w:hAnsi="Cambria Math"/>
                              <w:i/>
                            </w:rPr>
                          </m:ctrlPr>
                        </m:dPr>
                        <m:e>
                          <m:r>
                            <w:rPr>
                              <w:rFonts w:ascii="Cambria Math" w:hAnsi="Cambria Math"/>
                            </w:rPr>
                            <m:t>t,x,u</m:t>
                          </m:r>
                        </m:e>
                      </m:d>
                      <m:r>
                        <w:rPr>
                          <w:rFonts w:ascii="Cambria Math" w:hAnsi="Cambria Math"/>
                        </w:rPr>
                        <m:t xml:space="preserve"> ,</m:t>
                      </m:r>
                    </m:e>
                  </m:mr>
                </m:m>
              </m:oMath>
            </m:oMathPara>
          </w:p>
        </w:tc>
        <w:tc>
          <w:tcPr>
            <w:tcW w:w="985" w:type="dxa"/>
            <w:shd w:val="clear" w:color="auto" w:fill="auto"/>
            <w:vAlign w:val="center"/>
          </w:tcPr>
          <w:p w14:paraId="7FA75313" w14:textId="69D501A8" w:rsidR="00A364F4" w:rsidRPr="008779D8" w:rsidRDefault="00A364F4" w:rsidP="00041D02">
            <w:pPr>
              <w:pStyle w:val="Els-body-text"/>
              <w:spacing w:before="120" w:after="120" w:line="264" w:lineRule="auto"/>
              <w:jc w:val="right"/>
            </w:pPr>
            <w:r w:rsidRPr="008779D8">
              <w:t>(</w:t>
            </w:r>
            <w:r w:rsidR="006444E3" w:rsidRPr="008779D8">
              <w:t>3</w:t>
            </w:r>
            <w:r w:rsidRPr="008779D8">
              <w:t>)</w:t>
            </w:r>
          </w:p>
        </w:tc>
      </w:tr>
    </w:tbl>
    <w:p w14:paraId="4DD39C51" w14:textId="77777777" w:rsidR="00CA6BE0" w:rsidRPr="008779D8" w:rsidRDefault="001619BD" w:rsidP="00CB691A">
      <w:pPr>
        <w:pStyle w:val="Els-body-text"/>
        <w:spacing w:before="80" w:line="264" w:lineRule="auto"/>
      </w:pPr>
      <w:r w:rsidRPr="008779D8">
        <w:t xml:space="preserve">where </w:t>
      </w:r>
      <m:oMath>
        <m:r>
          <w:rPr>
            <w:rFonts w:ascii="Cambria Math" w:hAnsi="Cambria Math"/>
          </w:rPr>
          <m:t>y∈</m:t>
        </m:r>
        <m:sSup>
          <m:sSupPr>
            <m:ctrlPr>
              <w:rPr>
                <w:rFonts w:ascii="Cambria Math" w:hAnsi="Cambria Math"/>
                <w:i/>
              </w:rPr>
            </m:ctrlPr>
          </m:sSupPr>
          <m:e>
            <m:r>
              <m:rPr>
                <m:scr m:val="double-struck"/>
              </m:rPr>
              <w:rPr>
                <w:rFonts w:ascii="Cambria Math" w:hAnsi="Cambria Math"/>
              </w:rPr>
              <m:t>R</m:t>
            </m:r>
          </m:e>
          <m:sup>
            <m:r>
              <w:rPr>
                <w:rFonts w:ascii="Cambria Math" w:hAnsi="Cambria Math"/>
              </w:rPr>
              <m:t>3</m:t>
            </m:r>
          </m:sup>
        </m:sSup>
      </m:oMath>
      <w:r w:rsidR="001F14A2" w:rsidRPr="008779D8">
        <w:t xml:space="preserve"> is the vector of outputs that consists of the voltage and output flows of water</w:t>
      </w:r>
      <w:r w:rsidR="00DA660E" w:rsidRPr="008779D8">
        <w:t xml:space="preserve"> </w:t>
      </w:r>
      <w:r w:rsidR="00356D2F" w:rsidRPr="008779D8">
        <w:t xml:space="preserve">vapor </w:t>
      </w:r>
      <w:r w:rsidR="00DA660E" w:rsidRPr="008779D8">
        <w:t>from the gas</w:t>
      </w:r>
      <w:r w:rsidR="00356D2F" w:rsidRPr="008779D8">
        <w:t xml:space="preserve"> </w:t>
      </w:r>
      <w:proofErr w:type="gramStart"/>
      <w:r w:rsidR="00DA660E" w:rsidRPr="008779D8">
        <w:t>channels</w:t>
      </w:r>
      <w:r w:rsidR="001F14A2" w:rsidRPr="008779D8">
        <w:t>.</w:t>
      </w:r>
      <w:proofErr w:type="gramEnd"/>
    </w:p>
    <w:p w14:paraId="78E8D135" w14:textId="2FB320FB" w:rsidR="006F19F6" w:rsidRPr="008779D8" w:rsidRDefault="00356D2F" w:rsidP="00CB691A">
      <w:pPr>
        <w:pStyle w:val="Els-body-text"/>
        <w:spacing w:before="80" w:line="264" w:lineRule="auto"/>
      </w:pPr>
      <w:r w:rsidRPr="008779D8">
        <w:t xml:space="preserve">The water content at the membrane surface is assumed to be in equilibrium with the gas phase of the neighboring catalyst layer. </w:t>
      </w:r>
      <w:r w:rsidR="00F50FEA" w:rsidRPr="008779D8">
        <w:t>T</w:t>
      </w:r>
      <w:r w:rsidR="00522B19" w:rsidRPr="008779D8">
        <w:t>here is a number of different</w:t>
      </w:r>
      <w:r w:rsidR="00EC5A19" w:rsidRPr="008779D8">
        <w:t xml:space="preserve"> </w:t>
      </w:r>
      <w:r w:rsidR="00942435" w:rsidRPr="008779D8">
        <w:t>equilibrium water content function</w:t>
      </w:r>
      <w:r w:rsidR="00522B19" w:rsidRPr="008779D8">
        <w:t>s</w:t>
      </w:r>
      <w:r w:rsidR="00942435" w:rsidRPr="008779D8">
        <w:t xml:space="preserve"> or </w:t>
      </w:r>
      <w:r w:rsidR="00A563CA" w:rsidRPr="008779D8">
        <w:t>so-</w:t>
      </w:r>
      <w:r w:rsidR="00942435" w:rsidRPr="008779D8">
        <w:t>called sorption isotherm</w:t>
      </w:r>
      <w:r w:rsidR="00522B19" w:rsidRPr="008779D8">
        <w:t>s</w:t>
      </w:r>
      <w:r w:rsidR="00145CAA" w:rsidRPr="008779D8">
        <w:t xml:space="preserve"> </w:t>
      </w:r>
      <w:r w:rsidR="00522B19" w:rsidRPr="008779D8">
        <w:t xml:space="preserve">that can be </w:t>
      </w:r>
      <w:r w:rsidR="00826A2A" w:rsidRPr="008779D8">
        <w:t xml:space="preserve">found in the literature </w:t>
      </w:r>
      <w:r w:rsidR="00522B19" w:rsidRPr="008779D8">
        <w:t>(Dickinson et al.</w:t>
      </w:r>
      <w:r w:rsidR="00623A8F" w:rsidRPr="008779D8">
        <w:t>,</w:t>
      </w:r>
      <w:r w:rsidR="00522B19" w:rsidRPr="008779D8">
        <w:t xml:space="preserve"> 2020).</w:t>
      </w:r>
      <w:r w:rsidR="00BA2A22" w:rsidRPr="008779D8">
        <w:t xml:space="preserve"> </w:t>
      </w:r>
      <w:r w:rsidR="00CA6BE0" w:rsidRPr="008779D8">
        <w:t>For the reference model</w:t>
      </w:r>
      <w:r w:rsidR="00BA2A22" w:rsidRPr="008779D8">
        <w:t>, two polynomial relations</w:t>
      </w:r>
      <w:r w:rsidR="00ED41EC" w:rsidRPr="008779D8">
        <w:t xml:space="preserve"> are used</w:t>
      </w:r>
      <w:r w:rsidR="00BA2A22" w:rsidRPr="008779D8">
        <w:t xml:space="preserve"> </w:t>
      </w:r>
      <w:r w:rsidR="00354CB3" w:rsidRPr="008779D8">
        <w:t xml:space="preserve">that have been fitted </w:t>
      </w:r>
      <w:r w:rsidR="00C878BB">
        <w:t>to</w:t>
      </w:r>
      <w:r w:rsidR="00C878BB" w:rsidRPr="008779D8">
        <w:t xml:space="preserve"> </w:t>
      </w:r>
      <w:r w:rsidR="00DB32E0" w:rsidRPr="008779D8">
        <w:t xml:space="preserve">experiments </w:t>
      </w:r>
      <w:r w:rsidR="00BA2A22" w:rsidRPr="008779D8">
        <w:t xml:space="preserve">for </w:t>
      </w:r>
      <w:r w:rsidR="0059376B" w:rsidRPr="008779D8">
        <w:t xml:space="preserve">the </w:t>
      </w:r>
      <w:r w:rsidR="00BA2A22" w:rsidRPr="008779D8">
        <w:t>temperature</w:t>
      </w:r>
      <w:r w:rsidR="00F50FEA" w:rsidRPr="008779D8">
        <w:t xml:space="preserve"> points</w:t>
      </w:r>
      <w:r w:rsidR="00BA2A22" w:rsidRPr="008779D8">
        <w:t xml:space="preserve"> 30</w:t>
      </w:r>
      <w:r w:rsidR="00F50FEA" w:rsidRPr="008779D8">
        <w:t xml:space="preserve"> °C (Springer et al., 1991) and </w:t>
      </w:r>
      <w:r w:rsidR="00354CB3" w:rsidRPr="008779D8">
        <w:t>80 °C (</w:t>
      </w:r>
      <w:proofErr w:type="spellStart"/>
      <w:r w:rsidR="00354CB3" w:rsidRPr="008779D8">
        <w:t>Hinatsu</w:t>
      </w:r>
      <w:proofErr w:type="spellEnd"/>
      <w:r w:rsidR="00354CB3" w:rsidRPr="008779D8">
        <w:t xml:space="preserve"> et al., 1994):</w:t>
      </w:r>
    </w:p>
    <w:tbl>
      <w:tblPr>
        <w:tblW w:w="0" w:type="auto"/>
        <w:tblLook w:val="04A0" w:firstRow="1" w:lastRow="0" w:firstColumn="1" w:lastColumn="0" w:noHBand="0" w:noVBand="1"/>
      </w:tblPr>
      <w:tblGrid>
        <w:gridCol w:w="6132"/>
        <w:gridCol w:w="928"/>
      </w:tblGrid>
      <w:tr w:rsidR="004B63C3" w:rsidRPr="008779D8" w14:paraId="47276069" w14:textId="77777777" w:rsidTr="004B63C3">
        <w:trPr>
          <w:trHeight w:val="359"/>
        </w:trPr>
        <w:tc>
          <w:tcPr>
            <w:tcW w:w="6132" w:type="dxa"/>
            <w:shd w:val="clear" w:color="auto" w:fill="auto"/>
            <w:vAlign w:val="center"/>
          </w:tcPr>
          <w:p w14:paraId="16AEC7FB" w14:textId="78296D4F" w:rsidR="006F19F6" w:rsidRPr="008779D8" w:rsidRDefault="00F8247A" w:rsidP="00CB691A">
            <w:pPr>
              <w:pStyle w:val="Els-body-text"/>
              <w:spacing w:before="80"/>
            </w:pPr>
            <m:oMathPara>
              <m:oMath>
                <m:m>
                  <m:mPr>
                    <m:mcs>
                      <m:mc>
                        <m:mcPr>
                          <m:count m:val="1"/>
                          <m:mcJc m:val="center"/>
                        </m:mcPr>
                      </m:mc>
                    </m:mcs>
                    <m:ctrlPr>
                      <w:rPr>
                        <w:rFonts w:ascii="Cambria Math" w:hAnsi="Cambria Math"/>
                        <w:i/>
                        <w:iCs/>
                      </w:rPr>
                    </m:ctrlPr>
                  </m:mPr>
                  <m:mr>
                    <m:e>
                      <m:sSub>
                        <m:sSubPr>
                          <m:ctrlPr>
                            <w:rPr>
                              <w:rFonts w:ascii="Cambria Math" w:hAnsi="Cambria Math"/>
                            </w:rPr>
                          </m:ctrlPr>
                        </m:sSubPr>
                        <m:e>
                          <m:r>
                            <w:rPr>
                              <w:rFonts w:ascii="Cambria Math" w:hAnsi="Cambria Math"/>
                            </w:rPr>
                            <m:t>Λ</m:t>
                          </m:r>
                        </m:e>
                        <m:sub>
                          <m:r>
                            <w:rPr>
                              <w:rFonts w:ascii="Cambria Math" w:hAnsi="Cambria Math"/>
                            </w:rPr>
                            <m:t>30</m:t>
                          </m:r>
                        </m:sub>
                      </m:sSub>
                      <m:r>
                        <w:rPr>
                          <w:rFonts w:ascii="Cambria Math" w:hAnsi="Cambria Math"/>
                        </w:rPr>
                        <m:t xml:space="preserve">=36 </m:t>
                      </m:r>
                      <m:sSubSup>
                        <m:sSubSupPr>
                          <m:ctrlPr>
                            <w:rPr>
                              <w:rFonts w:ascii="Cambria Math" w:hAnsi="Cambria Math"/>
                              <w:i/>
                            </w:rPr>
                          </m:ctrlPr>
                        </m:sSubSupPr>
                        <m:e>
                          <m:r>
                            <w:rPr>
                              <w:rFonts w:ascii="Cambria Math" w:hAnsi="Cambria Math"/>
                            </w:rPr>
                            <m:t>a</m:t>
                          </m:r>
                        </m:e>
                        <m: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ub>
                        <m:sup>
                          <m:r>
                            <w:rPr>
                              <w:rFonts w:ascii="Cambria Math" w:hAnsi="Cambria Math"/>
                            </w:rPr>
                            <m:t>3</m:t>
                          </m:r>
                        </m:sup>
                      </m:sSubSup>
                      <m:r>
                        <w:rPr>
                          <w:rFonts w:ascii="Cambria Math" w:hAnsi="Cambria Math"/>
                        </w:rPr>
                        <m:t xml:space="preserve">-  39.85 </m:t>
                      </m:r>
                      <m:sSubSup>
                        <m:sSubSupPr>
                          <m:ctrlPr>
                            <w:rPr>
                              <w:rFonts w:ascii="Cambria Math" w:hAnsi="Cambria Math"/>
                              <w:i/>
                            </w:rPr>
                          </m:ctrlPr>
                        </m:sSubSupPr>
                        <m:e>
                          <m:r>
                            <w:rPr>
                              <w:rFonts w:ascii="Cambria Math" w:hAnsi="Cambria Math"/>
                            </w:rPr>
                            <m:t>a</m:t>
                          </m:r>
                        </m:e>
                        <m: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ub>
                        <m:sup>
                          <m:r>
                            <w:rPr>
                              <w:rFonts w:ascii="Cambria Math" w:hAnsi="Cambria Math"/>
                            </w:rPr>
                            <m:t>2</m:t>
                          </m:r>
                        </m:sup>
                      </m:sSubSup>
                      <m:r>
                        <w:rPr>
                          <w:rFonts w:ascii="Cambria Math" w:hAnsi="Cambria Math"/>
                        </w:rPr>
                        <m:t xml:space="preserve">+17.81 </m:t>
                      </m:r>
                      <m:sSub>
                        <m:sSubPr>
                          <m:ctrlPr>
                            <w:rPr>
                              <w:rFonts w:ascii="Cambria Math" w:hAnsi="Cambria Math"/>
                              <w:i/>
                            </w:rPr>
                          </m:ctrlPr>
                        </m:sSubPr>
                        <m:e>
                          <m:r>
                            <w:rPr>
                              <w:rFonts w:ascii="Cambria Math" w:hAnsi="Cambria Math"/>
                            </w:rPr>
                            <m:t>a</m:t>
                          </m:r>
                        </m:e>
                        <m: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ub>
                      </m:sSub>
                      <m:r>
                        <w:rPr>
                          <w:rFonts w:ascii="Cambria Math" w:hAnsi="Cambria Math"/>
                        </w:rPr>
                        <m:t xml:space="preserve">+0.043 ,  </m:t>
                      </m:r>
                    </m:e>
                  </m:mr>
                  <m:mr>
                    <m:e>
                      <m:sSub>
                        <m:sSubPr>
                          <m:ctrlPr>
                            <w:rPr>
                              <w:rFonts w:ascii="Cambria Math" w:hAnsi="Cambria Math"/>
                              <w:i/>
                              <w:iCs/>
                            </w:rPr>
                          </m:ctrlPr>
                        </m:sSubPr>
                        <m:e>
                          <m:r>
                            <w:rPr>
                              <w:rFonts w:ascii="Cambria Math" w:hAnsi="Cambria Math"/>
                            </w:rPr>
                            <m:t>Λ</m:t>
                          </m:r>
                        </m:e>
                        <m:sub>
                          <m:r>
                            <w:rPr>
                              <w:rFonts w:ascii="Cambria Math" w:hAnsi="Cambria Math"/>
                            </w:rPr>
                            <m:t>80</m:t>
                          </m:r>
                        </m:sub>
                      </m:sSub>
                      <m:r>
                        <w:rPr>
                          <w:rFonts w:ascii="Cambria Math" w:hAnsi="Cambria Math"/>
                        </w:rPr>
                        <m:t xml:space="preserve">=14.1 </m:t>
                      </m:r>
                      <m:sSubSup>
                        <m:sSubSupPr>
                          <m:ctrlPr>
                            <w:rPr>
                              <w:rFonts w:ascii="Cambria Math" w:hAnsi="Cambria Math"/>
                              <w:i/>
                              <w:iCs/>
                            </w:rPr>
                          </m:ctrlPr>
                        </m:sSubSupPr>
                        <m:e>
                          <m:r>
                            <w:rPr>
                              <w:rFonts w:ascii="Cambria Math" w:hAnsi="Cambria Math"/>
                            </w:rPr>
                            <m:t>a</m:t>
                          </m:r>
                        </m:e>
                        <m: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ub>
                        <m:sup>
                          <m:r>
                            <w:rPr>
                              <w:rFonts w:ascii="Cambria Math" w:hAnsi="Cambria Math"/>
                            </w:rPr>
                            <m:t>3</m:t>
                          </m:r>
                        </m:sup>
                      </m:sSubSup>
                      <m:r>
                        <w:rPr>
                          <w:rFonts w:ascii="Cambria Math" w:hAnsi="Cambria Math"/>
                        </w:rPr>
                        <m:t xml:space="preserve">-  16 </m:t>
                      </m:r>
                      <m:sSubSup>
                        <m:sSubSupPr>
                          <m:ctrlPr>
                            <w:rPr>
                              <w:rFonts w:ascii="Cambria Math" w:hAnsi="Cambria Math"/>
                              <w:i/>
                              <w:iCs/>
                            </w:rPr>
                          </m:ctrlPr>
                        </m:sSubSupPr>
                        <m:e>
                          <m:r>
                            <w:rPr>
                              <w:rFonts w:ascii="Cambria Math" w:hAnsi="Cambria Math"/>
                            </w:rPr>
                            <m:t>a</m:t>
                          </m:r>
                        </m:e>
                        <m: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ub>
                        <m:sup>
                          <m:r>
                            <w:rPr>
                              <w:rFonts w:ascii="Cambria Math" w:hAnsi="Cambria Math"/>
                            </w:rPr>
                            <m:t>2</m:t>
                          </m:r>
                        </m:sup>
                      </m:sSubSup>
                      <m:r>
                        <w:rPr>
                          <w:rFonts w:ascii="Cambria Math" w:hAnsi="Cambria Math"/>
                        </w:rPr>
                        <m:t xml:space="preserve">+10.8 </m:t>
                      </m:r>
                      <m:sSub>
                        <m:sSubPr>
                          <m:ctrlPr>
                            <w:rPr>
                              <w:rFonts w:ascii="Cambria Math" w:hAnsi="Cambria Math"/>
                              <w:i/>
                              <w:iCs/>
                            </w:rPr>
                          </m:ctrlPr>
                        </m:sSubPr>
                        <m:e>
                          <m:r>
                            <w:rPr>
                              <w:rFonts w:ascii="Cambria Math" w:hAnsi="Cambria Math"/>
                            </w:rPr>
                            <m:t>a</m:t>
                          </m:r>
                        </m:e>
                        <m: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ub>
                      </m:sSub>
                      <m:r>
                        <w:rPr>
                          <w:rFonts w:ascii="Cambria Math" w:hAnsi="Cambria Math"/>
                        </w:rPr>
                        <m:t>+0.3 ,</m:t>
                      </m:r>
                    </m:e>
                  </m:mr>
                </m:m>
              </m:oMath>
            </m:oMathPara>
          </w:p>
        </w:tc>
        <w:tc>
          <w:tcPr>
            <w:tcW w:w="928" w:type="dxa"/>
            <w:shd w:val="clear" w:color="auto" w:fill="auto"/>
            <w:vAlign w:val="center"/>
          </w:tcPr>
          <w:p w14:paraId="4A3AA70C" w14:textId="3721F8C0" w:rsidR="006F19F6" w:rsidRPr="008779D8" w:rsidRDefault="006F19F6" w:rsidP="00F94303">
            <w:pPr>
              <w:pStyle w:val="Els-body-text"/>
              <w:jc w:val="right"/>
            </w:pPr>
            <w:r w:rsidRPr="008779D8">
              <w:t>(</w:t>
            </w:r>
            <w:r w:rsidR="00315283" w:rsidRPr="008779D8">
              <w:t>4</w:t>
            </w:r>
            <w:r w:rsidRPr="008779D8">
              <w:t>)</w:t>
            </w:r>
          </w:p>
        </w:tc>
      </w:tr>
    </w:tbl>
    <w:p w14:paraId="6A5E2951" w14:textId="1F6E79C1" w:rsidR="00F50FEA" w:rsidRPr="008779D8" w:rsidRDefault="00F50FEA" w:rsidP="00CB691A">
      <w:pPr>
        <w:pStyle w:val="Els-body-text"/>
        <w:spacing w:before="80"/>
      </w:pPr>
      <w:r w:rsidRPr="008779D8">
        <w:t xml:space="preserve">where </w:t>
      </w:r>
      <m:oMath>
        <m:sSub>
          <m:sSubPr>
            <m:ctrlPr>
              <w:rPr>
                <w:rFonts w:ascii="Cambria Math" w:hAnsi="Cambria Math"/>
                <w:i/>
              </w:rPr>
            </m:ctrlPr>
          </m:sSubPr>
          <m:e>
            <m:r>
              <w:rPr>
                <w:rFonts w:ascii="Cambria Math" w:hAnsi="Cambria Math"/>
              </w:rPr>
              <m:t>a</m:t>
            </m:r>
          </m:e>
          <m: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ub>
        </m:sSub>
      </m:oMath>
      <w:r w:rsidR="00CA6BE0" w:rsidRPr="008779D8">
        <w:t xml:space="preserve"> is the relative humidity in the gas </w:t>
      </w:r>
      <w:proofErr w:type="gramStart"/>
      <w:r w:rsidR="00CA6BE0" w:rsidRPr="008779D8">
        <w:t>phase</w:t>
      </w:r>
      <w:r w:rsidRPr="008779D8">
        <w:t>.</w:t>
      </w:r>
      <w:proofErr w:type="gramEnd"/>
    </w:p>
    <w:p w14:paraId="42ACAE26" w14:textId="0AF82260" w:rsidR="002700B6" w:rsidRPr="008779D8" w:rsidRDefault="00452784" w:rsidP="00CB691A">
      <w:pPr>
        <w:pStyle w:val="Els-body-text"/>
        <w:spacing w:before="80"/>
      </w:pPr>
      <w:r w:rsidRPr="008779D8">
        <w:t xml:space="preserve">For temperatures between these values, linear interpolation is applied, resulting in the following function of two </w:t>
      </w:r>
      <w:r w:rsidR="002700B6" w:rsidRPr="008779D8">
        <w:t>variables</w:t>
      </w:r>
      <w:r w:rsidR="009E0205">
        <w:t>, see Fig. 1,</w:t>
      </w:r>
    </w:p>
    <w:tbl>
      <w:tblPr>
        <w:tblW w:w="0" w:type="auto"/>
        <w:tblLook w:val="04A0" w:firstRow="1" w:lastRow="0" w:firstColumn="1" w:lastColumn="0" w:noHBand="0" w:noVBand="1"/>
      </w:tblPr>
      <w:tblGrid>
        <w:gridCol w:w="6122"/>
        <w:gridCol w:w="964"/>
      </w:tblGrid>
      <w:tr w:rsidR="002700B6" w:rsidRPr="008779D8" w14:paraId="0446067B" w14:textId="77777777" w:rsidTr="00B831A6">
        <w:tc>
          <w:tcPr>
            <w:tcW w:w="6317" w:type="dxa"/>
            <w:shd w:val="clear" w:color="auto" w:fill="auto"/>
            <w:vAlign w:val="center"/>
          </w:tcPr>
          <w:p w14:paraId="3D27D125" w14:textId="6C4B6BB4" w:rsidR="002700B6" w:rsidRPr="008779D8" w:rsidRDefault="00B831A6" w:rsidP="00CB691A">
            <w:pPr>
              <w:pStyle w:val="Els-body-text"/>
              <w:spacing w:before="80"/>
            </w:pPr>
            <m:oMathPara>
              <m:oMath>
                <m:r>
                  <w:rPr>
                    <w:rFonts w:ascii="Cambria Math" w:hAnsi="Cambria Math"/>
                  </w:rPr>
                  <m:t>Λ=</m:t>
                </m:r>
                <m:sSub>
                  <m:sSubPr>
                    <m:ctrlPr>
                      <w:rPr>
                        <w:rFonts w:ascii="Cambria Math" w:hAnsi="Cambria Math"/>
                        <w:i/>
                        <w:iCs/>
                      </w:rPr>
                    </m:ctrlPr>
                  </m:sSubPr>
                  <m:e>
                    <m:r>
                      <w:rPr>
                        <w:rFonts w:ascii="Cambria Math" w:hAnsi="Cambria Math"/>
                      </w:rPr>
                      <m:t>f</m:t>
                    </m:r>
                  </m:e>
                  <m:sub>
                    <m:r>
                      <m:rPr>
                        <m:sty m:val="p"/>
                      </m:rPr>
                      <w:rPr>
                        <w:rFonts w:ascii="Cambria Math" w:hAnsi="Cambria Math"/>
                      </w:rPr>
                      <m:t>Λ</m:t>
                    </m:r>
                  </m:sub>
                </m:sSub>
                <m:d>
                  <m:dPr>
                    <m:ctrlPr>
                      <w:rPr>
                        <w:rFonts w:ascii="Cambria Math" w:hAnsi="Cambria Math"/>
                        <w:i/>
                      </w:rPr>
                    </m:ctrlPr>
                  </m:dPr>
                  <m:e>
                    <m:sSub>
                      <m:sSubPr>
                        <m:ctrlPr>
                          <w:rPr>
                            <w:rFonts w:ascii="Cambria Math" w:hAnsi="Cambria Math"/>
                            <w:i/>
                          </w:rPr>
                        </m:ctrlPr>
                      </m:sSubPr>
                      <m:e>
                        <m:r>
                          <w:rPr>
                            <w:rFonts w:ascii="Cambria Math" w:hAnsi="Cambria Math"/>
                          </w:rPr>
                          <m:t>a</m:t>
                        </m:r>
                        <m:ctrlPr>
                          <w:rPr>
                            <w:rFonts w:ascii="Cambria Math" w:hAnsi="Cambria Math"/>
                            <w:i/>
                            <w:iCs/>
                          </w:rPr>
                        </m:ctrlPr>
                      </m:e>
                      <m: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ctrlPr>
                          <w:rPr>
                            <w:rFonts w:ascii="Cambria Math" w:hAnsi="Cambria Math"/>
                            <w:i/>
                            <w:iCs/>
                          </w:rPr>
                        </m:ctrlPr>
                      </m:sub>
                    </m:sSub>
                    <m:r>
                      <w:rPr>
                        <w:rFonts w:ascii="Cambria Math" w:hAnsi="Cambria Math"/>
                      </w:rPr>
                      <m:t>,T</m:t>
                    </m:r>
                  </m:e>
                </m:d>
                <m:r>
                  <w:rPr>
                    <w:rFonts w:ascii="Cambria Math" w:hAnsi="Cambria Math"/>
                  </w:rPr>
                  <m:t xml:space="preserve"> </m:t>
                </m:r>
              </m:oMath>
            </m:oMathPara>
          </w:p>
        </w:tc>
        <w:tc>
          <w:tcPr>
            <w:tcW w:w="985" w:type="dxa"/>
            <w:shd w:val="clear" w:color="auto" w:fill="auto"/>
            <w:vAlign w:val="center"/>
          </w:tcPr>
          <w:p w14:paraId="3B8F51E8" w14:textId="4618EF82" w:rsidR="002700B6" w:rsidRPr="008779D8" w:rsidRDefault="002700B6" w:rsidP="00B831A6">
            <w:pPr>
              <w:pStyle w:val="Els-body-text"/>
              <w:jc w:val="right"/>
            </w:pPr>
            <w:r w:rsidRPr="008779D8">
              <w:t>(</w:t>
            </w:r>
            <w:r w:rsidR="00C512A9" w:rsidRPr="008779D8">
              <w:t>5</w:t>
            </w:r>
            <w:r w:rsidRPr="008779D8">
              <w:t>)</w:t>
            </w:r>
          </w:p>
        </w:tc>
      </w:tr>
    </w:tbl>
    <w:p w14:paraId="53CFB2FA" w14:textId="34229BDE" w:rsidR="00A364F4" w:rsidRPr="008779D8" w:rsidRDefault="00B831A6" w:rsidP="00CB691A">
      <w:pPr>
        <w:pStyle w:val="Els-body-text"/>
        <w:spacing w:before="80"/>
        <w:rPr>
          <w:color w:val="C0504D" w:themeColor="accent2"/>
        </w:rPr>
      </w:pPr>
      <w:r>
        <w:rPr>
          <w:iCs/>
        </w:rPr>
        <w:t>that is used in</w:t>
      </w:r>
      <w:r w:rsidRPr="00B831A6">
        <w:rPr>
          <w:iCs/>
        </w:rPr>
        <w:t xml:space="preserve"> the anode and cathode catalyst layer</w:t>
      </w:r>
      <w:r>
        <w:rPr>
          <w:iCs/>
        </w:rPr>
        <w:t xml:space="preserve"> for each control volume</w:t>
      </w:r>
      <w:r w:rsidR="007F589E" w:rsidRPr="008779D8">
        <w:rPr>
          <w:iCs/>
        </w:rPr>
        <w:t>.</w:t>
      </w:r>
    </w:p>
    <w:p w14:paraId="18400A23" w14:textId="5101C5E2" w:rsidR="00E84B17" w:rsidRPr="008779D8" w:rsidRDefault="00770905" w:rsidP="00E84B17">
      <w:pPr>
        <w:pStyle w:val="Els-2ndorder-head"/>
      </w:pPr>
      <w:bookmarkStart w:id="0" w:name="_Hlk149829689"/>
      <w:r w:rsidRPr="008779D8">
        <w:t xml:space="preserve">Hybrid model of </w:t>
      </w:r>
      <w:r w:rsidR="00B831A6">
        <w:t xml:space="preserve">a </w:t>
      </w:r>
      <w:r w:rsidRPr="008779D8">
        <w:t>PEMF</w:t>
      </w:r>
      <w:r w:rsidR="00E84B17" w:rsidRPr="008779D8">
        <w:t>C</w:t>
      </w:r>
    </w:p>
    <w:p w14:paraId="30F2DEBB" w14:textId="240C6502" w:rsidR="00C878BB" w:rsidRDefault="00C878BB" w:rsidP="006C37AA">
      <w:pPr>
        <w:pStyle w:val="Els-2ndorder-head"/>
        <w:numPr>
          <w:ilvl w:val="0"/>
          <w:numId w:val="0"/>
        </w:numPr>
        <w:rPr>
          <w:i w:val="0"/>
          <w:iCs/>
        </w:rPr>
      </w:pPr>
      <w:r>
        <w:rPr>
          <w:i w:val="0"/>
          <w:iCs/>
        </w:rPr>
        <w:t>The hybrid model</w:t>
      </w:r>
      <w:r w:rsidR="00AE3A73">
        <w:rPr>
          <w:i w:val="0"/>
          <w:iCs/>
        </w:rPr>
        <w:t xml:space="preserve"> is trained on data in order</w:t>
      </w:r>
      <w:r>
        <w:rPr>
          <w:i w:val="0"/>
          <w:iCs/>
        </w:rPr>
        <w:t xml:space="preserve"> to reproduce the</w:t>
      </w:r>
      <w:r w:rsidR="00ED0AFD" w:rsidRPr="00ED0AFD">
        <w:rPr>
          <w:i w:val="0"/>
          <w:iCs/>
        </w:rPr>
        <w:t xml:space="preserve"> physical</w:t>
      </w:r>
      <w:r>
        <w:rPr>
          <w:i w:val="0"/>
          <w:iCs/>
        </w:rPr>
        <w:t xml:space="preserve"> behavior of </w:t>
      </w:r>
      <w:r w:rsidR="00ED0AFD">
        <w:rPr>
          <w:i w:val="0"/>
          <w:iCs/>
        </w:rPr>
        <w:t>a PEMFC, represented in this case study by the reference model.</w:t>
      </w:r>
    </w:p>
    <w:p w14:paraId="5940CDD9" w14:textId="33A69DA0" w:rsidR="00B831A6" w:rsidRPr="00621119" w:rsidRDefault="00B831A6" w:rsidP="00B831A6">
      <w:pPr>
        <w:pStyle w:val="Els-body-text"/>
        <w:spacing w:before="80"/>
        <w:rPr>
          <w:iCs/>
        </w:rPr>
      </w:pPr>
      <w:r>
        <w:t xml:space="preserve">Each instance of </w:t>
      </w:r>
      <m:oMath>
        <m:sSub>
          <m:sSubPr>
            <m:ctrlPr>
              <w:rPr>
                <w:rFonts w:ascii="Cambria Math" w:hAnsi="Cambria Math"/>
                <w:i/>
                <w:iCs/>
                <w:lang w:val="en-GB"/>
              </w:rPr>
            </m:ctrlPr>
          </m:sSubPr>
          <m:e>
            <m:r>
              <w:rPr>
                <w:rFonts w:ascii="Cambria Math" w:hAnsi="Cambria Math"/>
                <w:lang w:val="en-GB"/>
              </w:rPr>
              <m:t>f</m:t>
            </m:r>
          </m:e>
          <m:sub>
            <m:r>
              <m:rPr>
                <m:sty m:val="p"/>
              </m:rPr>
              <w:rPr>
                <w:rFonts w:ascii="Cambria Math" w:hAnsi="Cambria Math"/>
                <w:lang w:val="en-GB"/>
              </w:rPr>
              <m:t>Λ</m:t>
            </m:r>
          </m:sub>
        </m:sSub>
      </m:oMath>
      <w:r>
        <w:rPr>
          <w:iCs/>
          <w:lang w:val="en-GB"/>
        </w:rPr>
        <w:t xml:space="preserve"> in the reference model is replaced in the hybrid model by</w:t>
      </w:r>
    </w:p>
    <w:tbl>
      <w:tblPr>
        <w:tblW w:w="0" w:type="auto"/>
        <w:tblLook w:val="04A0" w:firstRow="1" w:lastRow="0" w:firstColumn="1" w:lastColumn="0" w:noHBand="0" w:noVBand="1"/>
      </w:tblPr>
      <w:tblGrid>
        <w:gridCol w:w="6124"/>
        <w:gridCol w:w="962"/>
      </w:tblGrid>
      <w:tr w:rsidR="00B831A6" w:rsidRPr="008779D8" w14:paraId="5799B05C" w14:textId="77777777" w:rsidTr="00B831A6">
        <w:tc>
          <w:tcPr>
            <w:tcW w:w="6317" w:type="dxa"/>
            <w:shd w:val="clear" w:color="auto" w:fill="auto"/>
            <w:vAlign w:val="center"/>
          </w:tcPr>
          <w:p w14:paraId="2625DC2B" w14:textId="77777777" w:rsidR="00B831A6" w:rsidRPr="008779D8" w:rsidRDefault="00F8247A" w:rsidP="00B831A6">
            <w:pPr>
              <w:pStyle w:val="Els-body-text"/>
              <w:spacing w:before="80"/>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f</m:t>
                        </m:r>
                      </m:e>
                    </m:acc>
                  </m:e>
                  <m:sub>
                    <m:r>
                      <m:rPr>
                        <m:sty m:val="p"/>
                      </m:rPr>
                      <w:rPr>
                        <w:rFonts w:ascii="Cambria Math" w:hAnsi="Cambria Math"/>
                      </w:rPr>
                      <m:t>Λ</m:t>
                    </m:r>
                  </m:sub>
                </m:sSub>
                <m:r>
                  <w:rPr>
                    <w:rFonts w:ascii="Cambria Math" w:hAnsi="Cambria Math"/>
                  </w:rPr>
                  <m:t>=</m:t>
                </m:r>
                <m:sSub>
                  <m:sSubPr>
                    <m:ctrlPr>
                      <w:rPr>
                        <w:rFonts w:ascii="Cambria Math" w:hAnsi="Cambria Math"/>
                        <w:i/>
                        <w:iCs/>
                      </w:rPr>
                    </m:ctrlPr>
                  </m:sSubPr>
                  <m:e>
                    <m:r>
                      <w:rPr>
                        <w:rFonts w:ascii="Cambria Math" w:hAnsi="Cambria Math"/>
                      </w:rPr>
                      <m:t>a</m:t>
                    </m:r>
                  </m:e>
                  <m: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m:rPr>
                        <m:sty m:val="p"/>
                      </m:rPr>
                      <w:rPr>
                        <w:rFonts w:ascii="Cambria Math" w:hAnsi="Cambria Math"/>
                      </w:rPr>
                      <m:t>ANN</m:t>
                    </m:r>
                  </m:sub>
                </m:sSub>
                <m:r>
                  <w:rPr>
                    <w:rFonts w:ascii="Cambria Math" w:hAnsi="Cambria Math"/>
                  </w:rPr>
                  <m:t>(v,θ) ,</m:t>
                </m:r>
              </m:oMath>
            </m:oMathPara>
          </w:p>
        </w:tc>
        <w:tc>
          <w:tcPr>
            <w:tcW w:w="985" w:type="dxa"/>
            <w:shd w:val="clear" w:color="auto" w:fill="auto"/>
            <w:vAlign w:val="center"/>
          </w:tcPr>
          <w:p w14:paraId="157C2B66" w14:textId="77777777" w:rsidR="00B831A6" w:rsidRPr="008779D8" w:rsidRDefault="00B831A6" w:rsidP="00B831A6">
            <w:pPr>
              <w:pStyle w:val="Els-body-text"/>
              <w:jc w:val="right"/>
            </w:pPr>
            <w:r w:rsidRPr="008779D8">
              <w:t>(7)</w:t>
            </w:r>
          </w:p>
        </w:tc>
      </w:tr>
    </w:tbl>
    <w:p w14:paraId="28979521" w14:textId="77777777" w:rsidR="002D1579" w:rsidRDefault="00B831A6" w:rsidP="002D1579">
      <w:pPr>
        <w:pStyle w:val="Els-body-text"/>
        <w:spacing w:before="80"/>
        <w:rPr>
          <w:iCs/>
        </w:rPr>
      </w:pPr>
      <w:r w:rsidRPr="008779D8">
        <w:t xml:space="preserve">where </w:t>
      </w:r>
      <m:oMath>
        <m:sSub>
          <m:sSubPr>
            <m:ctrlPr>
              <w:rPr>
                <w:rFonts w:ascii="Cambria Math" w:hAnsi="Cambria Math"/>
                <w:i/>
              </w:rPr>
            </m:ctrlPr>
          </m:sSubPr>
          <m:e>
            <m:r>
              <w:rPr>
                <w:rFonts w:ascii="Cambria Math" w:hAnsi="Cambria Math"/>
              </w:rPr>
              <m:t>f</m:t>
            </m:r>
          </m:e>
          <m:sub>
            <m:r>
              <m:rPr>
                <m:sty m:val="p"/>
              </m:rPr>
              <w:rPr>
                <w:rFonts w:ascii="Cambria Math" w:hAnsi="Cambria Math"/>
              </w:rPr>
              <m:t>ANN</m:t>
            </m:r>
          </m:sub>
        </m:sSub>
      </m:oMath>
      <w:r w:rsidRPr="008779D8">
        <w:t xml:space="preserve"> is a feedforward ANN with a single </w:t>
      </w:r>
      <w:r w:rsidR="002D1579">
        <w:t xml:space="preserve">hidden </w:t>
      </w:r>
      <w:r w:rsidRPr="008779D8">
        <w:t xml:space="preserve">layer with hyperbolic tangent activation function and a linear output layer, </w:t>
      </w:r>
      <m:oMath>
        <m:r>
          <w:rPr>
            <w:rFonts w:ascii="Cambria Math" w:hAnsi="Cambria Math"/>
          </w:rPr>
          <m:t xml:space="preserve">v= </m:t>
        </m:r>
        <m:sSup>
          <m:sSupPr>
            <m:ctrlPr>
              <w:rPr>
                <w:rFonts w:ascii="Cambria Math" w:hAnsi="Cambria Math"/>
                <w:i/>
              </w:rPr>
            </m:ctrlPr>
          </m:sSupPr>
          <m:e>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iCs/>
                            </w:rPr>
                          </m:ctrlPr>
                        </m:sSubPr>
                        <m:e>
                          <m:r>
                            <w:rPr>
                              <w:rFonts w:ascii="Cambria Math" w:hAnsi="Cambria Math"/>
                            </w:rPr>
                            <m:t>a</m:t>
                          </m:r>
                        </m:e>
                        <m: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ub>
                      </m:sSub>
                    </m:e>
                    <m:e>
                      <m:r>
                        <w:rPr>
                          <w:rFonts w:ascii="Cambria Math" w:hAnsi="Cambria Math"/>
                        </w:rPr>
                        <m:t>T</m:t>
                      </m:r>
                    </m:e>
                  </m:mr>
                </m:m>
              </m:e>
            </m:d>
          </m:e>
          <m:sup>
            <m:r>
              <m:rPr>
                <m:scr m:val="sans-serif"/>
                <m:sty m:val="p"/>
              </m:rPr>
              <w:rPr>
                <w:rFonts w:ascii="Cambria Math" w:hAnsi="Cambria Math"/>
                <w:color w:val="000000" w:themeColor="text1"/>
              </w:rPr>
              <m:t>T</m:t>
            </m:r>
          </m:sup>
        </m:sSup>
      </m:oMath>
      <w:r w:rsidRPr="008779D8">
        <w:t xml:space="preserve"> is the vector of</w:t>
      </w:r>
      <w:r w:rsidR="00AE3A73">
        <w:t xml:space="preserve"> the</w:t>
      </w:r>
      <w:r w:rsidRPr="008779D8">
        <w:t xml:space="preserve"> ANN inputs and</w:t>
      </w:r>
      <w:r w:rsidRPr="008779D8">
        <w:rPr>
          <w:iCs/>
        </w:rPr>
        <w:t xml:space="preserve"> </w:t>
      </w:r>
      <m:oMath>
        <m:r>
          <w:rPr>
            <w:rFonts w:ascii="Cambria Math" w:hAnsi="Cambria Math"/>
          </w:rPr>
          <m:t>θ∈</m:t>
        </m:r>
        <m:sSup>
          <m:sSupPr>
            <m:ctrlPr>
              <w:rPr>
                <w:rFonts w:ascii="Cambria Math" w:hAnsi="Cambria Math"/>
                <w:i/>
                <w:iCs/>
              </w:rPr>
            </m:ctrlPr>
          </m:sSupPr>
          <m:e>
            <m:r>
              <m:rPr>
                <m:scr m:val="double-struck"/>
              </m:rPr>
              <w:rPr>
                <w:rFonts w:ascii="Cambria Math" w:hAnsi="Cambria Math"/>
              </w:rPr>
              <m:t>R</m:t>
            </m:r>
          </m:e>
          <m:sup>
            <m:sSub>
              <m:sSubPr>
                <m:ctrlPr>
                  <w:rPr>
                    <w:rFonts w:ascii="Cambria Math" w:hAnsi="Cambria Math"/>
                    <w:i/>
                    <w:iCs/>
                  </w:rPr>
                </m:ctrlPr>
              </m:sSubPr>
              <m:e>
                <m:r>
                  <w:rPr>
                    <w:rFonts w:ascii="Cambria Math" w:hAnsi="Cambria Math"/>
                  </w:rPr>
                  <m:t>N</m:t>
                </m:r>
              </m:e>
              <m:sub>
                <m:r>
                  <m:rPr>
                    <m:sty m:val="p"/>
                  </m:rPr>
                  <w:rPr>
                    <w:rFonts w:ascii="Cambria Math" w:hAnsi="Cambria Math"/>
                  </w:rPr>
                  <m:t>θ</m:t>
                </m:r>
              </m:sub>
            </m:sSub>
          </m:sup>
        </m:sSup>
      </m:oMath>
      <w:r w:rsidRPr="008779D8">
        <w:rPr>
          <w:iCs/>
        </w:rPr>
        <w:t xml:space="preserve"> is a parameter vector that consists of the weights and biases of</w:t>
      </w:r>
      <w:r w:rsidR="00AE3A73">
        <w:rPr>
          <w:iCs/>
        </w:rPr>
        <w:t xml:space="preserve"> the</w:t>
      </w:r>
      <w:r w:rsidRPr="008779D8">
        <w:rPr>
          <w:iCs/>
        </w:rPr>
        <w:t xml:space="preserve"> ANN layers.</w:t>
      </w:r>
      <w:r w:rsidR="002D1579">
        <w:rPr>
          <w:iCs/>
        </w:rPr>
        <w:t xml:space="preserve"> </w:t>
      </w:r>
    </w:p>
    <w:p w14:paraId="0425D2BE" w14:textId="43482C8C" w:rsidR="006C37AA" w:rsidRPr="002D1579" w:rsidRDefault="00AE3A73" w:rsidP="002D1579">
      <w:pPr>
        <w:pStyle w:val="Els-body-text"/>
        <w:spacing w:before="80"/>
        <w:rPr>
          <w:i/>
        </w:rPr>
      </w:pPr>
      <w:r>
        <w:rPr>
          <w:iCs/>
        </w:rPr>
        <w:t>In the resulting hybrid model structure</w:t>
      </w:r>
    </w:p>
    <w:tbl>
      <w:tblPr>
        <w:tblW w:w="0" w:type="auto"/>
        <w:tblLook w:val="04A0" w:firstRow="1" w:lastRow="0" w:firstColumn="1" w:lastColumn="0" w:noHBand="0" w:noVBand="1"/>
      </w:tblPr>
      <w:tblGrid>
        <w:gridCol w:w="6124"/>
        <w:gridCol w:w="962"/>
      </w:tblGrid>
      <w:tr w:rsidR="00403BBC" w:rsidRPr="008779D8" w14:paraId="34F27B31" w14:textId="77777777" w:rsidTr="00041D02">
        <w:tc>
          <w:tcPr>
            <w:tcW w:w="6317" w:type="dxa"/>
            <w:shd w:val="clear" w:color="auto" w:fill="auto"/>
            <w:vAlign w:val="center"/>
          </w:tcPr>
          <w:p w14:paraId="3668454B" w14:textId="1AD0363D" w:rsidR="00403BBC" w:rsidRPr="008779D8" w:rsidRDefault="00F8247A">
            <w:pPr>
              <w:pStyle w:val="Els-body-text"/>
              <w:spacing w:before="80"/>
            </w:pPr>
            <m:oMathPara>
              <m:oMath>
                <m:m>
                  <m:mPr>
                    <m:mcs>
                      <m:mc>
                        <m:mcPr>
                          <m:count m:val="1"/>
                          <m:mcJc m:val="center"/>
                        </m:mcPr>
                      </m:mc>
                    </m:mcs>
                    <m:ctrlPr>
                      <w:rPr>
                        <w:rFonts w:ascii="Cambria Math" w:hAnsi="Cambria Math"/>
                        <w:i/>
                        <w:iCs/>
                      </w:rPr>
                    </m:ctrlPr>
                  </m:mPr>
                  <m:mr>
                    <m:e>
                      <m:eqArr>
                        <m:eqArrPr>
                          <m:ctrlPr>
                            <w:rPr>
                              <w:rFonts w:ascii="Cambria Math" w:hAnsi="Cambria Math"/>
                              <w:i/>
                              <w:iCs/>
                            </w:rPr>
                          </m:ctrlPr>
                        </m:eqArrPr>
                        <m:e>
                          <m:r>
                            <w:rPr>
                              <w:rFonts w:ascii="Cambria Math" w:hAnsi="Cambria Math"/>
                            </w:rPr>
                            <m:t>M</m:t>
                          </m:r>
                          <m:acc>
                            <m:accPr>
                              <m:chr m:val="̇"/>
                              <m:ctrlPr>
                                <w:rPr>
                                  <w:rFonts w:ascii="Cambria Math" w:hAnsi="Cambria Math"/>
                                  <w:i/>
                                  <w:iCs/>
                                </w:rPr>
                              </m:ctrlPr>
                            </m:accPr>
                            <m:e>
                              <m:r>
                                <w:rPr>
                                  <w:rFonts w:ascii="Cambria Math" w:hAnsi="Cambria Math"/>
                                </w:rPr>
                                <m:t>x</m:t>
                              </m:r>
                            </m:e>
                          </m:acc>
                          <m:r>
                            <w:rPr>
                              <w:rFonts w:ascii="Cambria Math" w:hAnsi="Cambria Math"/>
                            </w:rPr>
                            <m:t>=</m:t>
                          </m:r>
                          <m:acc>
                            <m:accPr>
                              <m:chr m:val="̃"/>
                              <m:ctrlPr>
                                <w:rPr>
                                  <w:rFonts w:ascii="Cambria Math" w:hAnsi="Cambria Math"/>
                                  <w:i/>
                                  <w:iCs/>
                                </w:rPr>
                              </m:ctrlPr>
                            </m:accPr>
                            <m:e>
                              <m:r>
                                <w:rPr>
                                  <w:rFonts w:ascii="Cambria Math" w:hAnsi="Cambria Math"/>
                                </w:rPr>
                                <m:t>f</m:t>
                              </m:r>
                            </m:e>
                          </m:acc>
                          <m:d>
                            <m:dPr>
                              <m:ctrlPr>
                                <w:rPr>
                                  <w:rFonts w:ascii="Cambria Math" w:hAnsi="Cambria Math"/>
                                  <w:i/>
                                </w:rPr>
                              </m:ctrlPr>
                            </m:dPr>
                            <m:e>
                              <m:r>
                                <w:rPr>
                                  <w:rFonts w:ascii="Cambria Math" w:hAnsi="Cambria Math"/>
                                </w:rPr>
                                <m:t>t,x,</m:t>
                              </m:r>
                              <m:acc>
                                <m:accPr>
                                  <m:chr m:val="̃"/>
                                  <m:ctrlPr>
                                    <w:rPr>
                                      <w:rFonts w:ascii="Cambria Math" w:hAnsi="Cambria Math"/>
                                      <w:i/>
                                      <w:iCs/>
                                    </w:rPr>
                                  </m:ctrlPr>
                                </m:accPr>
                                <m:e>
                                  <m:r>
                                    <w:rPr>
                                      <w:rFonts w:ascii="Cambria Math" w:hAnsi="Cambria Math"/>
                                    </w:rPr>
                                    <m:t>x</m:t>
                                  </m:r>
                                </m:e>
                              </m:acc>
                              <m:r>
                                <w:rPr>
                                  <w:rFonts w:ascii="Cambria Math" w:hAnsi="Cambria Math"/>
                                </w:rPr>
                                <m:t>,u</m:t>
                              </m:r>
                            </m:e>
                          </m:d>
                          <m:r>
                            <w:rPr>
                              <w:rFonts w:ascii="Cambria Math" w:hAnsi="Cambria Math"/>
                            </w:rPr>
                            <m:t xml:space="preserve"> ,</m:t>
                          </m:r>
                        </m:e>
                        <m:e>
                          <m:acc>
                            <m:accPr>
                              <m:chr m:val="̃"/>
                              <m:ctrlPr>
                                <w:rPr>
                                  <w:rFonts w:ascii="Cambria Math" w:hAnsi="Cambria Math"/>
                                  <w:i/>
                                  <w:iCs/>
                                </w:rPr>
                              </m:ctrlPr>
                            </m:accPr>
                            <m:e>
                              <m:r>
                                <w:rPr>
                                  <w:rFonts w:ascii="Cambria Math" w:hAnsi="Cambria Math"/>
                                </w:rPr>
                                <m:t>x</m:t>
                              </m:r>
                            </m:e>
                          </m:acc>
                          <m:r>
                            <w:rPr>
                              <w:rFonts w:ascii="Cambria Math" w:hAnsi="Cambria Math"/>
                            </w:rPr>
                            <m:t>=</m:t>
                          </m:r>
                          <m:sSub>
                            <m:sSubPr>
                              <m:ctrlPr>
                                <w:rPr>
                                  <w:rFonts w:ascii="Cambria Math" w:hAnsi="Cambria Math"/>
                                  <w:i/>
                                  <w:iCs/>
                                </w:rPr>
                              </m:ctrlPr>
                            </m:sSubPr>
                            <m:e>
                              <m:r>
                                <w:rPr>
                                  <w:rFonts w:ascii="Cambria Math" w:hAnsi="Cambria Math"/>
                                </w:rPr>
                                <m:t>f</m:t>
                              </m:r>
                            </m:e>
                            <m:sub>
                              <m:acc>
                                <m:accPr>
                                  <m:chr m:val="̃"/>
                                  <m:ctrlPr>
                                    <w:rPr>
                                      <w:rFonts w:ascii="Cambria Math" w:hAnsi="Cambria Math"/>
                                      <w:i/>
                                      <w:iCs/>
                                    </w:rPr>
                                  </m:ctrlPr>
                                </m:accPr>
                                <m:e>
                                  <m:r>
                                    <w:rPr>
                                      <w:rFonts w:ascii="Cambria Math" w:hAnsi="Cambria Math"/>
                                    </w:rPr>
                                    <m:t>x</m:t>
                                  </m:r>
                                </m:e>
                              </m:acc>
                            </m:sub>
                          </m:sSub>
                          <m:d>
                            <m:dPr>
                              <m:ctrlPr>
                                <w:rPr>
                                  <w:rFonts w:ascii="Cambria Math" w:hAnsi="Cambria Math"/>
                                  <w:i/>
                                </w:rPr>
                              </m:ctrlPr>
                            </m:dPr>
                            <m:e>
                              <m:r>
                                <w:rPr>
                                  <w:rFonts w:ascii="Cambria Math" w:hAnsi="Cambria Math"/>
                                </w:rPr>
                                <m:t>x</m:t>
                              </m:r>
                            </m:e>
                          </m:d>
                          <m:r>
                            <w:rPr>
                              <w:rFonts w:ascii="Cambria Math" w:hAnsi="Cambria Math"/>
                            </w:rPr>
                            <m:t xml:space="preserve"> ,</m:t>
                          </m:r>
                        </m:e>
                      </m:eqArr>
                    </m:e>
                  </m:mr>
                  <m:mr>
                    <m:e>
                      <m:r>
                        <w:rPr>
                          <w:rFonts w:ascii="Cambria Math" w:hAnsi="Cambria Math"/>
                        </w:rPr>
                        <m:t>y=h</m:t>
                      </m:r>
                      <m:d>
                        <m:dPr>
                          <m:ctrlPr>
                            <w:rPr>
                              <w:rFonts w:ascii="Cambria Math" w:hAnsi="Cambria Math"/>
                              <w:i/>
                            </w:rPr>
                          </m:ctrlPr>
                        </m:dPr>
                        <m:e>
                          <m:r>
                            <w:rPr>
                              <w:rFonts w:ascii="Cambria Math" w:hAnsi="Cambria Math"/>
                            </w:rPr>
                            <m:t>t,x,u</m:t>
                          </m:r>
                        </m:e>
                      </m:d>
                      <m:r>
                        <w:rPr>
                          <w:rFonts w:ascii="Cambria Math" w:hAnsi="Cambria Math"/>
                        </w:rPr>
                        <m:t xml:space="preserve"> ,</m:t>
                      </m:r>
                    </m:e>
                  </m:mr>
                </m:m>
              </m:oMath>
            </m:oMathPara>
          </w:p>
        </w:tc>
        <w:tc>
          <w:tcPr>
            <w:tcW w:w="985" w:type="dxa"/>
            <w:shd w:val="clear" w:color="auto" w:fill="auto"/>
            <w:vAlign w:val="center"/>
          </w:tcPr>
          <w:p w14:paraId="59372E27" w14:textId="5C411565" w:rsidR="00403BBC" w:rsidRPr="008779D8" w:rsidRDefault="00B04D9E" w:rsidP="00221F3F">
            <w:pPr>
              <w:pStyle w:val="Els-body-text"/>
              <w:jc w:val="right"/>
            </w:pPr>
            <w:r w:rsidRPr="008779D8">
              <w:t>(</w:t>
            </w:r>
            <w:r w:rsidR="00452784" w:rsidRPr="008779D8">
              <w:t>6</w:t>
            </w:r>
            <w:r w:rsidR="00403BBC" w:rsidRPr="008779D8">
              <w:t>)</w:t>
            </w:r>
          </w:p>
        </w:tc>
      </w:tr>
    </w:tbl>
    <w:p w14:paraId="5C3B600B" w14:textId="2AF3FFA4" w:rsidR="004D6155" w:rsidRPr="00CB691A" w:rsidRDefault="00F8247A">
      <w:pPr>
        <w:pStyle w:val="Els-body-text"/>
        <w:spacing w:before="80"/>
        <w:rPr>
          <w:iCs/>
          <w:color w:val="C0504D" w:themeColor="accent2"/>
        </w:rPr>
      </w:pPr>
      <m:oMath>
        <m:acc>
          <m:accPr>
            <m:chr m:val="̃"/>
            <m:ctrlPr>
              <w:rPr>
                <w:rFonts w:ascii="Cambria Math" w:hAnsi="Cambria Math"/>
                <w:i/>
                <w:iCs/>
              </w:rPr>
            </m:ctrlPr>
          </m:accPr>
          <m:e>
            <m:r>
              <w:rPr>
                <w:rFonts w:ascii="Cambria Math" w:hAnsi="Cambria Math"/>
              </w:rPr>
              <m:t>x</m:t>
            </m:r>
          </m:e>
        </m:acc>
      </m:oMath>
      <w:r w:rsidR="00221F3F" w:rsidRPr="008779D8">
        <w:rPr>
          <w:iCs/>
        </w:rPr>
        <w:t xml:space="preserve"> </w:t>
      </w:r>
      <w:r w:rsidR="0016506F" w:rsidRPr="008779D8">
        <w:rPr>
          <w:iCs/>
        </w:rPr>
        <w:t xml:space="preserve">are auxiliary variables in the right-hand-side function that are calculated by the </w:t>
      </w:r>
      <w:proofErr w:type="spellStart"/>
      <w:r w:rsidR="0016506F" w:rsidRPr="008779D8">
        <w:rPr>
          <w:iCs/>
        </w:rPr>
        <w:t>submodel</w:t>
      </w:r>
      <w:proofErr w:type="spellEnd"/>
      <w:r w:rsidR="0016506F" w:rsidRPr="008779D8">
        <w:rPr>
          <w:iCs/>
        </w:rPr>
        <w:t xml:space="preserve"> </w:t>
      </w:r>
      <m:oMath>
        <m:sSub>
          <m:sSubPr>
            <m:ctrlPr>
              <w:rPr>
                <w:rFonts w:ascii="Cambria Math" w:hAnsi="Cambria Math"/>
                <w:i/>
                <w:iCs/>
              </w:rPr>
            </m:ctrlPr>
          </m:sSubPr>
          <m:e>
            <m:r>
              <w:rPr>
                <w:rFonts w:ascii="Cambria Math" w:hAnsi="Cambria Math"/>
              </w:rPr>
              <m:t>f</m:t>
            </m:r>
          </m:e>
          <m:sub>
            <m:acc>
              <m:accPr>
                <m:chr m:val="̃"/>
                <m:ctrlPr>
                  <w:rPr>
                    <w:rFonts w:ascii="Cambria Math" w:hAnsi="Cambria Math"/>
                    <w:i/>
                    <w:iCs/>
                  </w:rPr>
                </m:ctrlPr>
              </m:accPr>
              <m:e>
                <m:r>
                  <w:rPr>
                    <w:rFonts w:ascii="Cambria Math" w:hAnsi="Cambria Math"/>
                  </w:rPr>
                  <m:t>x</m:t>
                </m:r>
              </m:e>
            </m:acc>
          </m:sub>
        </m:sSub>
        <m:d>
          <m:dPr>
            <m:ctrlPr>
              <w:rPr>
                <w:rFonts w:ascii="Cambria Math" w:hAnsi="Cambria Math"/>
                <w:i/>
                <w:iCs/>
              </w:rPr>
            </m:ctrlPr>
          </m:dPr>
          <m:e>
            <m:r>
              <w:rPr>
                <w:rFonts w:ascii="Cambria Math" w:hAnsi="Cambria Math"/>
              </w:rPr>
              <m:t>x</m:t>
            </m:r>
          </m:e>
        </m:d>
      </m:oMath>
      <w:r w:rsidR="00221F3F" w:rsidRPr="008779D8">
        <w:rPr>
          <w:iCs/>
        </w:rPr>
        <w:t>.</w:t>
      </w:r>
      <w:r w:rsidR="00621119">
        <w:rPr>
          <w:iCs/>
        </w:rPr>
        <w:t xml:space="preserve"> </w:t>
      </w:r>
      <w:r w:rsidR="00C2114F" w:rsidRPr="008779D8">
        <w:rPr>
          <w:iCs/>
        </w:rPr>
        <w:t xml:space="preserve">The function </w:t>
      </w:r>
      <m:oMath>
        <m:sSub>
          <m:sSubPr>
            <m:ctrlPr>
              <w:rPr>
                <w:rFonts w:ascii="Cambria Math" w:hAnsi="Cambria Math"/>
                <w:i/>
                <w:iCs/>
              </w:rPr>
            </m:ctrlPr>
          </m:sSubPr>
          <m:e>
            <m:r>
              <w:rPr>
                <w:rFonts w:ascii="Cambria Math" w:hAnsi="Cambria Math"/>
              </w:rPr>
              <m:t>f</m:t>
            </m:r>
          </m:e>
          <m:sub>
            <m:acc>
              <m:accPr>
                <m:chr m:val="̃"/>
                <m:ctrlPr>
                  <w:rPr>
                    <w:rFonts w:ascii="Cambria Math" w:hAnsi="Cambria Math"/>
                    <w:i/>
                    <w:iCs/>
                  </w:rPr>
                </m:ctrlPr>
              </m:accPr>
              <m:e>
                <m:r>
                  <w:rPr>
                    <w:rFonts w:ascii="Cambria Math" w:hAnsi="Cambria Math"/>
                  </w:rPr>
                  <m:t>x</m:t>
                </m:r>
              </m:e>
            </m:acc>
          </m:sub>
        </m:sSub>
      </m:oMath>
      <w:r w:rsidR="00C2114F" w:rsidRPr="008779D8">
        <w:t xml:space="preserve"> </w:t>
      </w:r>
      <w:r w:rsidR="00C2114F" w:rsidRPr="008779D8">
        <w:rPr>
          <w:iCs/>
        </w:rPr>
        <w:t xml:space="preserve">comprises all </w:t>
      </w:r>
      <w:r w:rsidR="00621119" w:rsidRPr="008779D8">
        <w:rPr>
          <w:iCs/>
        </w:rPr>
        <w:t>appearances</w:t>
      </w:r>
      <w:r w:rsidR="00C2114F" w:rsidRPr="008779D8">
        <w:rPr>
          <w:iCs/>
        </w:rPr>
        <w:t xml:space="preserve"> of the equilibrium water content function </w:t>
      </w:r>
      <m:oMath>
        <m:r>
          <w:rPr>
            <w:rFonts w:ascii="Cambria Math" w:hAnsi="Cambria Math"/>
          </w:rPr>
          <m:t>Λ=</m:t>
        </m:r>
        <m:sSub>
          <m:sSubPr>
            <m:ctrlPr>
              <w:rPr>
                <w:rFonts w:ascii="Cambria Math" w:hAnsi="Cambria Math"/>
                <w:i/>
                <w:iCs/>
              </w:rPr>
            </m:ctrlPr>
          </m:sSubPr>
          <m:e>
            <m:r>
              <w:rPr>
                <w:rFonts w:ascii="Cambria Math" w:hAnsi="Cambria Math"/>
              </w:rPr>
              <m:t>f</m:t>
            </m:r>
          </m:e>
          <m:sub>
            <m:r>
              <m:rPr>
                <m:sty m:val="p"/>
              </m:rPr>
              <w:rPr>
                <w:rFonts w:ascii="Cambria Math" w:hAnsi="Cambria Math"/>
              </w:rPr>
              <m:t>Λ</m:t>
            </m:r>
          </m:sub>
        </m:sSub>
        <m:d>
          <m:dPr>
            <m:ctrlPr>
              <w:rPr>
                <w:rFonts w:ascii="Cambria Math" w:hAnsi="Cambria Math"/>
                <w:i/>
              </w:rPr>
            </m:ctrlPr>
          </m:dPr>
          <m:e>
            <m:sSub>
              <m:sSubPr>
                <m:ctrlPr>
                  <w:rPr>
                    <w:rFonts w:ascii="Cambria Math" w:hAnsi="Cambria Math"/>
                    <w:i/>
                    <w:iCs/>
                  </w:rPr>
                </m:ctrlPr>
              </m:sSubPr>
              <m:e>
                <m:r>
                  <w:rPr>
                    <w:rFonts w:ascii="Cambria Math" w:hAnsi="Cambria Math"/>
                  </w:rPr>
                  <m:t>a</m:t>
                </m:r>
              </m:e>
              <m: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ub>
            </m:sSub>
            <m:r>
              <w:rPr>
                <w:rFonts w:ascii="Cambria Math" w:hAnsi="Cambria Math"/>
              </w:rPr>
              <m:t>,T</m:t>
            </m:r>
          </m:e>
        </m:d>
      </m:oMath>
      <w:r w:rsidR="00621119">
        <w:t xml:space="preserve"> in the discretized model</w:t>
      </w:r>
      <w:r w:rsidR="00C2114F" w:rsidRPr="008779D8">
        <w:t>.</w:t>
      </w:r>
      <w:r w:rsidR="00B831A6">
        <w:t xml:space="preserve"> </w:t>
      </w:r>
      <w:r w:rsidR="00A73185" w:rsidRPr="008779D8">
        <w:rPr>
          <w:iCs/>
        </w:rPr>
        <w:t xml:space="preserve"> </w:t>
      </w:r>
    </w:p>
    <w:bookmarkEnd w:id="0"/>
    <w:p w14:paraId="01B2B4E8" w14:textId="369545E5" w:rsidR="00A364F4" w:rsidRPr="008779D8" w:rsidRDefault="00E84B17" w:rsidP="008D2649">
      <w:pPr>
        <w:pStyle w:val="Els-2ndorder-head"/>
      </w:pPr>
      <w:r w:rsidRPr="008779D8">
        <w:t>Parametr</w:t>
      </w:r>
      <w:r w:rsidR="003F53FB" w:rsidRPr="008779D8">
        <w:t>ization</w:t>
      </w:r>
      <w:r w:rsidR="00FC284A" w:rsidRPr="008779D8">
        <w:t xml:space="preserve"> problem</w:t>
      </w:r>
    </w:p>
    <w:p w14:paraId="063F6EA8" w14:textId="585B7DAF" w:rsidR="005816E7" w:rsidRPr="008779D8" w:rsidRDefault="005816E7" w:rsidP="005816E7">
      <w:pPr>
        <w:pStyle w:val="Els-2ndorder-head"/>
        <w:numPr>
          <w:ilvl w:val="0"/>
          <w:numId w:val="0"/>
        </w:numPr>
        <w:rPr>
          <w:i w:val="0"/>
          <w:iCs/>
        </w:rPr>
      </w:pPr>
      <w:r w:rsidRPr="008779D8">
        <w:rPr>
          <w:i w:val="0"/>
          <w:iCs/>
        </w:rPr>
        <w:t xml:space="preserve">In this paper, reconstruction of the function from </w:t>
      </w:r>
      <w:r w:rsidR="00F506E8" w:rsidRPr="008779D8">
        <w:rPr>
          <w:i w:val="0"/>
          <w:iCs/>
        </w:rPr>
        <w:t xml:space="preserve">the PEMFC output </w:t>
      </w:r>
      <w:r w:rsidR="00A73185" w:rsidRPr="008779D8">
        <w:rPr>
          <w:i w:val="0"/>
          <w:iCs/>
        </w:rPr>
        <w:t xml:space="preserve">vector </w:t>
      </w:r>
      <w:r w:rsidR="00F506E8" w:rsidRPr="008779D8">
        <w:rPr>
          <w:i w:val="0"/>
          <w:iCs/>
        </w:rPr>
        <w:t xml:space="preserve">is considered. </w:t>
      </w:r>
      <w:r w:rsidRPr="008779D8">
        <w:rPr>
          <w:i w:val="0"/>
          <w:iCs/>
        </w:rPr>
        <w:t xml:space="preserve">The objective function </w:t>
      </w:r>
      <w:r w:rsidR="00F506E8" w:rsidRPr="008779D8">
        <w:rPr>
          <w:i w:val="0"/>
          <w:iCs/>
        </w:rPr>
        <w:t xml:space="preserve">based on the mean squared error (MSE) is </w:t>
      </w:r>
      <w:r w:rsidRPr="008779D8">
        <w:rPr>
          <w:i w:val="0"/>
          <w:iCs/>
        </w:rPr>
        <w:t>used</w:t>
      </w:r>
      <w:r w:rsidR="00F506E8" w:rsidRPr="008779D8">
        <w:rPr>
          <w:i w:val="0"/>
          <w:iCs/>
        </w:rPr>
        <w:t xml:space="preserve"> as follows:</w:t>
      </w:r>
    </w:p>
    <w:tbl>
      <w:tblPr>
        <w:tblW w:w="0" w:type="auto"/>
        <w:tblLook w:val="04A0" w:firstRow="1" w:lastRow="0" w:firstColumn="1" w:lastColumn="0" w:noHBand="0" w:noVBand="1"/>
      </w:tblPr>
      <w:tblGrid>
        <w:gridCol w:w="6123"/>
        <w:gridCol w:w="963"/>
      </w:tblGrid>
      <w:tr w:rsidR="005816E7" w:rsidRPr="008779D8" w14:paraId="1B548EE9" w14:textId="77777777" w:rsidTr="00B831A6">
        <w:tc>
          <w:tcPr>
            <w:tcW w:w="6317" w:type="dxa"/>
            <w:shd w:val="clear" w:color="auto" w:fill="auto"/>
            <w:vAlign w:val="center"/>
          </w:tcPr>
          <w:p w14:paraId="4A84CB91" w14:textId="1AC7396B" w:rsidR="005816E7" w:rsidRPr="008779D8" w:rsidRDefault="001A6992" w:rsidP="00CB691A">
            <w:pPr>
              <w:pStyle w:val="Els-body-text"/>
              <w:spacing w:before="80"/>
            </w:pPr>
            <m:oMathPara>
              <m:oMath>
                <m:r>
                  <w:rPr>
                    <w:rFonts w:ascii="Cambria Math" w:hAnsi="Cambria Math"/>
                  </w:rPr>
                  <m:t>J</m:t>
                </m:r>
                <m:d>
                  <m:dPr>
                    <m:ctrlPr>
                      <w:rPr>
                        <w:rFonts w:ascii="Cambria Math" w:hAnsi="Cambria Math"/>
                        <w:i/>
                      </w:rPr>
                    </m:ctrlPr>
                  </m:dPr>
                  <m:e>
                    <m:r>
                      <w:rPr>
                        <w:rFonts w:ascii="Cambria Math" w:hAnsi="Cambria Math"/>
                      </w:rPr>
                      <m:t>θ</m:t>
                    </m:r>
                  </m:e>
                </m:d>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m:rPr>
                            <m:sty m:val="p"/>
                          </m:rPr>
                          <w:rPr>
                            <w:rFonts w:ascii="Cambria Math" w:hAnsi="Cambria Math"/>
                          </w:rPr>
                          <m:t>exp</m:t>
                        </m:r>
                      </m:sub>
                    </m:sSub>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m:rPr>
                            <m:sty m:val="p"/>
                          </m:rPr>
                          <w:rPr>
                            <w:rFonts w:ascii="Cambria Math" w:hAnsi="Cambria Math"/>
                          </w:rPr>
                          <m:t>exp</m:t>
                        </m:r>
                      </m:sub>
                    </m:sSub>
                  </m:sup>
                  <m:e>
                    <m:sSup>
                      <m:sSupPr>
                        <m:ctrlPr>
                          <w:rPr>
                            <w:rFonts w:ascii="Cambria Math" w:hAnsi="Cambria Math"/>
                            <w:i/>
                          </w:rPr>
                        </m:ctrlPr>
                      </m:sSupPr>
                      <m:e>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i</m:t>
                            </m:r>
                          </m:sub>
                          <m:sup>
                            <m:r>
                              <m:rPr>
                                <m:sty m:val="p"/>
                              </m:rPr>
                              <w:rPr>
                                <w:rFonts w:ascii="Cambria Math" w:hAnsi="Cambria Math"/>
                              </w:rPr>
                              <m:t>s</m:t>
                            </m:r>
                          </m:sup>
                        </m:sSubSup>
                        <m:r>
                          <w:rPr>
                            <w:rFonts w:ascii="Cambria Math" w:hAnsi="Cambria Math"/>
                          </w:rPr>
                          <m:t>-</m:t>
                        </m:r>
                        <m:sSubSup>
                          <m:sSubSupPr>
                            <m:ctrlPr>
                              <w:rPr>
                                <w:rFonts w:ascii="Cambria Math" w:hAnsi="Cambria Math"/>
                                <w:i/>
                              </w:rPr>
                            </m:ctrlPr>
                          </m:sSubSupPr>
                          <m:e>
                            <m:acc>
                              <m:accPr>
                                <m:ctrlPr>
                                  <w:rPr>
                                    <w:rFonts w:ascii="Cambria Math" w:hAnsi="Cambria Math"/>
                                    <w:i/>
                                  </w:rPr>
                                </m:ctrlPr>
                              </m:accPr>
                              <m:e>
                                <m:r>
                                  <w:rPr>
                                    <w:rFonts w:ascii="Cambria Math" w:hAnsi="Cambria Math"/>
                                  </w:rPr>
                                  <m:t>y</m:t>
                                </m:r>
                              </m:e>
                            </m:acc>
                          </m:e>
                          <m:sub>
                            <m:r>
                              <w:rPr>
                                <w:rFonts w:ascii="Cambria Math" w:hAnsi="Cambria Math"/>
                              </w:rPr>
                              <m:t>i</m:t>
                            </m:r>
                          </m:sub>
                          <m:sup>
                            <m:r>
                              <m:rPr>
                                <m:sty m:val="p"/>
                              </m:rPr>
                              <w:rPr>
                                <w:rFonts w:ascii="Cambria Math" w:hAnsi="Cambria Math"/>
                              </w:rPr>
                              <m:t>s</m:t>
                            </m:r>
                          </m:sup>
                        </m:sSubSup>
                        <m:r>
                          <w:rPr>
                            <w:rFonts w:ascii="Cambria Math" w:hAnsi="Cambria Math"/>
                          </w:rPr>
                          <m:t>(θ))</m:t>
                        </m:r>
                      </m:e>
                      <m:sup>
                        <m:r>
                          <w:rPr>
                            <w:rFonts w:ascii="Cambria Math" w:hAnsi="Cambria Math"/>
                          </w:rPr>
                          <m:t>2</m:t>
                        </m:r>
                      </m:sup>
                    </m:sSup>
                  </m:e>
                </m:nary>
                <m:r>
                  <w:rPr>
                    <w:rFonts w:ascii="Cambria Math" w:hAnsi="Cambria Math"/>
                  </w:rPr>
                  <m:t>,</m:t>
                </m:r>
              </m:oMath>
            </m:oMathPara>
          </w:p>
        </w:tc>
        <w:tc>
          <w:tcPr>
            <w:tcW w:w="985" w:type="dxa"/>
            <w:shd w:val="clear" w:color="auto" w:fill="auto"/>
            <w:vAlign w:val="center"/>
          </w:tcPr>
          <w:p w14:paraId="63825DC7" w14:textId="61EDC79B" w:rsidR="005816E7" w:rsidRPr="008779D8" w:rsidRDefault="005816E7" w:rsidP="005816E7">
            <w:pPr>
              <w:pStyle w:val="Els-body-text"/>
              <w:jc w:val="right"/>
            </w:pPr>
            <w:r w:rsidRPr="008779D8">
              <w:t>(</w:t>
            </w:r>
            <w:r w:rsidR="00A73185" w:rsidRPr="008779D8">
              <w:t>8</w:t>
            </w:r>
            <w:r w:rsidRPr="008779D8">
              <w:t>)</w:t>
            </w:r>
          </w:p>
        </w:tc>
      </w:tr>
    </w:tbl>
    <w:p w14:paraId="01EC8A6D" w14:textId="334DC13A" w:rsidR="005816E7" w:rsidRPr="008779D8" w:rsidRDefault="005816E7" w:rsidP="00CB691A">
      <w:pPr>
        <w:pStyle w:val="Els-body-text"/>
        <w:spacing w:before="80"/>
      </w:pPr>
      <w:r w:rsidRPr="008779D8">
        <w:t>where,</w:t>
      </w:r>
      <w:r w:rsidRPr="008779D8">
        <w:rPr>
          <w:iCs/>
        </w:rPr>
        <w:t xml:space="preserve"> </w:t>
      </w:r>
      <m:oMath>
        <m:sSup>
          <m:sSupPr>
            <m:ctrlPr>
              <w:rPr>
                <w:rFonts w:ascii="Cambria Math" w:hAnsi="Cambria Math"/>
                <w:i/>
                <w:iCs/>
              </w:rPr>
            </m:ctrlPr>
          </m:sSupPr>
          <m:e>
            <m:r>
              <w:rPr>
                <w:rFonts w:ascii="Cambria Math" w:hAnsi="Cambria Math"/>
              </w:rPr>
              <m:t>y</m:t>
            </m:r>
          </m:e>
          <m:sup>
            <m:r>
              <m:rPr>
                <m:sty m:val="p"/>
              </m:rPr>
              <w:rPr>
                <w:rFonts w:ascii="Cambria Math" w:hAnsi="Cambria Math"/>
              </w:rPr>
              <m:t>s</m:t>
            </m:r>
          </m:sup>
        </m:sSup>
        <m:r>
          <w:rPr>
            <w:rFonts w:ascii="Cambria Math" w:hAnsi="Cambria Math"/>
          </w:rPr>
          <m:t>∈</m:t>
        </m:r>
        <m:sSup>
          <m:sSupPr>
            <m:ctrlPr>
              <w:rPr>
                <w:rFonts w:ascii="Cambria Math" w:hAnsi="Cambria Math"/>
                <w:i/>
                <w:iCs/>
              </w:rPr>
            </m:ctrlPr>
          </m:sSupPr>
          <m:e>
            <m:r>
              <m:rPr>
                <m:scr m:val="double-struck"/>
              </m:rPr>
              <w:rPr>
                <w:rFonts w:ascii="Cambria Math" w:hAnsi="Cambria Math"/>
              </w:rPr>
              <m:t>R</m:t>
            </m:r>
          </m:e>
          <m:sup>
            <m:sSub>
              <m:sSubPr>
                <m:ctrlPr>
                  <w:rPr>
                    <w:rFonts w:ascii="Cambria Math" w:hAnsi="Cambria Math"/>
                    <w:i/>
                    <w:iCs/>
                  </w:rPr>
                </m:ctrlPr>
              </m:sSubPr>
              <m:e>
                <m:r>
                  <w:rPr>
                    <w:rFonts w:ascii="Cambria Math" w:hAnsi="Cambria Math"/>
                  </w:rPr>
                  <m:t>3×N</m:t>
                </m:r>
              </m:e>
              <m:sub>
                <m:r>
                  <m:rPr>
                    <m:sty m:val="p"/>
                  </m:rPr>
                  <w:rPr>
                    <w:rFonts w:ascii="Cambria Math" w:hAnsi="Cambria Math"/>
                  </w:rPr>
                  <m:t>exp</m:t>
                </m:r>
              </m:sub>
            </m:sSub>
          </m:sup>
        </m:sSup>
      </m:oMath>
      <w:r w:rsidR="000032D5" w:rsidRPr="008779D8">
        <w:rPr>
          <w:iCs/>
        </w:rPr>
        <w:t xml:space="preserve"> is the </w:t>
      </w:r>
      <w:r w:rsidR="00FE5176" w:rsidRPr="008779D8">
        <w:rPr>
          <w:iCs/>
        </w:rPr>
        <w:t>min</w:t>
      </w:r>
      <w:r w:rsidR="003F53FB" w:rsidRPr="008779D8">
        <w:rPr>
          <w:iCs/>
        </w:rPr>
        <w:t>-</w:t>
      </w:r>
      <w:r w:rsidR="00FE5176" w:rsidRPr="008779D8">
        <w:rPr>
          <w:iCs/>
        </w:rPr>
        <w:t>max scaled</w:t>
      </w:r>
      <w:r w:rsidR="00B60B8C" w:rsidRPr="008779D8">
        <w:rPr>
          <w:iCs/>
        </w:rPr>
        <w:t xml:space="preserve"> </w:t>
      </w:r>
      <w:r w:rsidR="000032D5" w:rsidRPr="008779D8">
        <w:rPr>
          <w:iCs/>
        </w:rPr>
        <w:t>output</w:t>
      </w:r>
      <w:r w:rsidR="00B60B8C" w:rsidRPr="008779D8">
        <w:rPr>
          <w:iCs/>
        </w:rPr>
        <w:t xml:space="preserve"> vector</w:t>
      </w:r>
      <w:r w:rsidR="00FE5176" w:rsidRPr="008779D8">
        <w:rPr>
          <w:iCs/>
        </w:rPr>
        <w:t xml:space="preserve"> from the collected data</w:t>
      </w:r>
      <w:r w:rsidR="00587780" w:rsidRPr="008779D8">
        <w:rPr>
          <w:iCs/>
        </w:rPr>
        <w:t xml:space="preserve">, </w:t>
      </w:r>
      <m:oMath>
        <m:sSub>
          <m:sSubPr>
            <m:ctrlPr>
              <w:rPr>
                <w:rFonts w:ascii="Cambria Math" w:hAnsi="Cambria Math"/>
                <w:i/>
                <w:iCs/>
              </w:rPr>
            </m:ctrlPr>
          </m:sSubPr>
          <m:e>
            <m:r>
              <w:rPr>
                <w:rFonts w:ascii="Cambria Math" w:hAnsi="Cambria Math"/>
              </w:rPr>
              <m:t>N</m:t>
            </m:r>
          </m:e>
          <m:sub>
            <m:r>
              <m:rPr>
                <m:sty m:val="p"/>
              </m:rPr>
              <w:rPr>
                <w:rFonts w:ascii="Cambria Math" w:hAnsi="Cambria Math"/>
              </w:rPr>
              <m:t>exp</m:t>
            </m:r>
          </m:sub>
        </m:sSub>
      </m:oMath>
      <w:r w:rsidR="00587780" w:rsidRPr="008779D8">
        <w:rPr>
          <w:iCs/>
        </w:rPr>
        <w:t xml:space="preserve"> is number </w:t>
      </w:r>
      <w:r w:rsidR="00A72789" w:rsidRPr="008779D8">
        <w:rPr>
          <w:iCs/>
        </w:rPr>
        <w:t xml:space="preserve">of </w:t>
      </w:r>
      <w:r w:rsidR="00F94303" w:rsidRPr="008779D8">
        <w:rPr>
          <w:iCs/>
        </w:rPr>
        <w:t>sample</w:t>
      </w:r>
      <w:r w:rsidR="00A72789" w:rsidRPr="008779D8">
        <w:rPr>
          <w:iCs/>
        </w:rPr>
        <w:t xml:space="preserve"> points</w:t>
      </w:r>
      <w:r w:rsidR="00FE5176" w:rsidRPr="008779D8">
        <w:rPr>
          <w:iCs/>
        </w:rPr>
        <w:t>,</w:t>
      </w:r>
      <w:r w:rsidR="002D1579">
        <w:rPr>
          <w:iCs/>
          <w:lang w:val="ru-UA"/>
        </w:rPr>
        <w:t xml:space="preserve"> </w:t>
      </w:r>
      <w:r w:rsidR="002D1579">
        <w:rPr>
          <w:iCs/>
        </w:rPr>
        <w:t>and</w:t>
      </w:r>
      <w:r w:rsidR="00FE5176" w:rsidRPr="008779D8">
        <w:rPr>
          <w:iCs/>
        </w:rPr>
        <w:t xml:space="preserve"> </w:t>
      </w:r>
      <m:oMath>
        <m:sSup>
          <m:sSupPr>
            <m:ctrlPr>
              <w:rPr>
                <w:rFonts w:ascii="Cambria Math" w:hAnsi="Cambria Math"/>
                <w:i/>
                <w:iCs/>
              </w:rPr>
            </m:ctrlPr>
          </m:sSupPr>
          <m:e>
            <m:acc>
              <m:accPr>
                <m:ctrlPr>
                  <w:rPr>
                    <w:rFonts w:ascii="Cambria Math" w:hAnsi="Cambria Math"/>
                    <w:i/>
                    <w:iCs/>
                  </w:rPr>
                </m:ctrlPr>
              </m:accPr>
              <m:e>
                <m:r>
                  <w:rPr>
                    <w:rFonts w:ascii="Cambria Math" w:hAnsi="Cambria Math"/>
                  </w:rPr>
                  <m:t>y</m:t>
                </m:r>
              </m:e>
            </m:acc>
          </m:e>
          <m:sup>
            <m:r>
              <m:rPr>
                <m:sty m:val="p"/>
              </m:rPr>
              <w:rPr>
                <w:rFonts w:ascii="Cambria Math" w:hAnsi="Cambria Math"/>
              </w:rPr>
              <m:t>s</m:t>
            </m:r>
          </m:sup>
        </m:sSup>
        <m:r>
          <w:rPr>
            <w:rFonts w:ascii="Cambria Math" w:hAnsi="Cambria Math"/>
          </w:rPr>
          <m:t>∈</m:t>
        </m:r>
        <m:sSup>
          <m:sSupPr>
            <m:ctrlPr>
              <w:rPr>
                <w:rFonts w:ascii="Cambria Math" w:hAnsi="Cambria Math"/>
                <w:i/>
                <w:iCs/>
              </w:rPr>
            </m:ctrlPr>
          </m:sSupPr>
          <m:e>
            <m:r>
              <m:rPr>
                <m:scr m:val="double-struck"/>
              </m:rPr>
              <w:rPr>
                <w:rFonts w:ascii="Cambria Math" w:hAnsi="Cambria Math"/>
              </w:rPr>
              <m:t>R</m:t>
            </m:r>
          </m:e>
          <m:sup>
            <m:sSub>
              <m:sSubPr>
                <m:ctrlPr>
                  <w:rPr>
                    <w:rFonts w:ascii="Cambria Math" w:hAnsi="Cambria Math"/>
                    <w:i/>
                    <w:iCs/>
                  </w:rPr>
                </m:ctrlPr>
              </m:sSubPr>
              <m:e>
                <m:r>
                  <w:rPr>
                    <w:rFonts w:ascii="Cambria Math" w:hAnsi="Cambria Math"/>
                  </w:rPr>
                  <m:t>3×N</m:t>
                </m:r>
              </m:e>
              <m:sub>
                <m:r>
                  <m:rPr>
                    <m:sty m:val="p"/>
                  </m:rPr>
                  <w:rPr>
                    <w:rFonts w:ascii="Cambria Math" w:hAnsi="Cambria Math"/>
                  </w:rPr>
                  <m:t>exp</m:t>
                </m:r>
              </m:sub>
            </m:sSub>
          </m:sup>
        </m:sSup>
      </m:oMath>
      <w:r w:rsidR="000032D5" w:rsidRPr="008779D8">
        <w:rPr>
          <w:iCs/>
        </w:rPr>
        <w:t xml:space="preserve"> </w:t>
      </w:r>
      <w:r w:rsidR="00A37920" w:rsidRPr="008779D8">
        <w:rPr>
          <w:iCs/>
        </w:rPr>
        <w:t>is the min-</w:t>
      </w:r>
      <w:r w:rsidR="00FE5176" w:rsidRPr="008779D8">
        <w:rPr>
          <w:iCs/>
        </w:rPr>
        <w:t xml:space="preserve">max scaled output vector of </w:t>
      </w:r>
      <w:r w:rsidR="003F4B6A">
        <w:rPr>
          <w:iCs/>
        </w:rPr>
        <w:t xml:space="preserve">the </w:t>
      </w:r>
      <w:r w:rsidR="00FE5176" w:rsidRPr="008779D8">
        <w:rPr>
          <w:iCs/>
        </w:rPr>
        <w:t>hybrid model</w:t>
      </w:r>
      <w:r w:rsidR="004D6155" w:rsidRPr="008779D8">
        <w:rPr>
          <w:iCs/>
        </w:rPr>
        <w:t xml:space="preserve"> calculated for the parameter set of ANN </w:t>
      </w:r>
      <m:oMath>
        <m:r>
          <w:rPr>
            <w:rFonts w:ascii="Cambria Math" w:hAnsi="Cambria Math"/>
          </w:rPr>
          <m:t>θ</m:t>
        </m:r>
      </m:oMath>
      <w:r w:rsidR="00FE5176" w:rsidRPr="008779D8">
        <w:rPr>
          <w:iCs/>
        </w:rPr>
        <w:t xml:space="preserve">. </w:t>
      </w:r>
    </w:p>
    <w:p w14:paraId="55DB9FED" w14:textId="1722DC32" w:rsidR="00937A55" w:rsidRPr="008779D8" w:rsidRDefault="00AE3A73" w:rsidP="00937A55">
      <w:pPr>
        <w:pStyle w:val="Els-1storder-head"/>
        <w:spacing w:after="120"/>
      </w:pPr>
      <w:r>
        <w:t>Numerical setup</w:t>
      </w:r>
    </w:p>
    <w:p w14:paraId="1FAE78BE" w14:textId="769CFB39" w:rsidR="00EE5962" w:rsidRPr="000B168D" w:rsidRDefault="004A3C55" w:rsidP="00CB691A">
      <w:pPr>
        <w:pStyle w:val="Els-body-text"/>
        <w:spacing w:before="80"/>
      </w:pPr>
      <w:r w:rsidRPr="008779D8">
        <w:t>The reference and hybrid models are implemented in MATLAB</w:t>
      </w:r>
      <w:r w:rsidR="00C641C4" w:rsidRPr="008779D8">
        <w:t xml:space="preserve"> 2022b (The MathWorks, Inc., Natick, MA, USA)</w:t>
      </w:r>
      <w:r w:rsidR="00A374F1" w:rsidRPr="008779D8">
        <w:t>. F</w:t>
      </w:r>
      <w:r w:rsidRPr="008779D8">
        <w:t xml:space="preserve">or the discretization </w:t>
      </w:r>
      <m:oMath>
        <m:sSub>
          <m:sSubPr>
            <m:ctrlPr>
              <w:rPr>
                <w:rFonts w:ascii="Cambria Math" w:hAnsi="Cambria Math"/>
                <w:i/>
              </w:rPr>
            </m:ctrlPr>
          </m:sSubPr>
          <m:e>
            <m:r>
              <w:rPr>
                <w:rFonts w:ascii="Cambria Math" w:hAnsi="Cambria Math"/>
              </w:rPr>
              <m:t>N</m:t>
            </m:r>
          </m:e>
          <m:sub>
            <m:r>
              <m:rPr>
                <m:sty m:val="p"/>
              </m:rPr>
              <w:rPr>
                <w:rFonts w:ascii="Cambria Math" w:hAnsi="Cambria Math"/>
              </w:rPr>
              <m:t>cv</m:t>
            </m:r>
          </m:sub>
        </m:sSub>
        <m:r>
          <w:rPr>
            <w:rFonts w:ascii="Cambria Math" w:hAnsi="Cambria Math"/>
          </w:rPr>
          <m:t>=20</m:t>
        </m:r>
      </m:oMath>
      <w:r w:rsidRPr="008779D8">
        <w:t xml:space="preserve"> is used</w:t>
      </w:r>
      <w:r w:rsidR="00F94303" w:rsidRPr="008779D8">
        <w:t>,</w:t>
      </w:r>
      <w:r w:rsidR="00A374F1" w:rsidRPr="008779D8">
        <w:t xml:space="preserve"> which results in 220 dynamic and 241 algebraic states</w:t>
      </w:r>
      <w:r w:rsidRPr="008779D8">
        <w:t xml:space="preserve">. </w:t>
      </w:r>
      <w:r w:rsidR="00A374F1" w:rsidRPr="008779D8">
        <w:t>To solve these models efficiently, the ode15s</w:t>
      </w:r>
      <w:r w:rsidR="00F94303" w:rsidRPr="008779D8">
        <w:t xml:space="preserve"> </w:t>
      </w:r>
      <w:r w:rsidR="00A374F1" w:rsidRPr="008779D8">
        <w:t>so</w:t>
      </w:r>
      <w:r w:rsidR="00F94303" w:rsidRPr="008779D8">
        <w:t>l</w:t>
      </w:r>
      <w:r w:rsidR="00A374F1" w:rsidRPr="008779D8">
        <w:t xml:space="preserve">ver with sparse mass matrix </w:t>
      </w:r>
      <w:r w:rsidR="00A374F1" w:rsidRPr="008779D8">
        <w:rPr>
          <w:i/>
          <w:iCs/>
        </w:rPr>
        <w:t>M</w:t>
      </w:r>
      <w:r w:rsidR="00A374F1" w:rsidRPr="008779D8">
        <w:t xml:space="preserve"> and additional Jacobian pattern options are used. In addition, </w:t>
      </w:r>
      <w:r w:rsidR="00C641C4" w:rsidRPr="008779D8">
        <w:t xml:space="preserve">for </w:t>
      </w:r>
      <w:r w:rsidR="00A374F1" w:rsidRPr="008779D8">
        <w:t xml:space="preserve">the right-hand-side functions of </w:t>
      </w:r>
      <w:r w:rsidR="00C512A9" w:rsidRPr="008779D8">
        <w:t xml:space="preserve">the </w:t>
      </w:r>
      <w:r w:rsidR="00A374F1" w:rsidRPr="008779D8">
        <w:t>state equations in (3) and (6)</w:t>
      </w:r>
      <w:r w:rsidR="00C641C4" w:rsidRPr="008779D8">
        <w:t>, MEX-functions</w:t>
      </w:r>
      <w:r w:rsidR="00A374F1" w:rsidRPr="008779D8">
        <w:t xml:space="preserve"> are </w:t>
      </w:r>
      <w:r w:rsidR="00C641C4" w:rsidRPr="008779D8">
        <w:t>generated and used for the simulations.</w:t>
      </w:r>
    </w:p>
    <w:p w14:paraId="187D4E0D" w14:textId="50D0DA44" w:rsidR="00EE5962" w:rsidRPr="008779D8" w:rsidRDefault="00EE5962" w:rsidP="00EE5962">
      <w:pPr>
        <w:pStyle w:val="Els-body-text"/>
        <w:jc w:val="center"/>
      </w:pPr>
      <w:r w:rsidRPr="008779D8">
        <w:rPr>
          <w:noProof/>
        </w:rPr>
        <w:lastRenderedPageBreak/>
        <w:drawing>
          <wp:inline distT="0" distB="0" distL="0" distR="0" wp14:anchorId="0A5969D5" wp14:editId="176D6F4C">
            <wp:extent cx="4280868" cy="2066626"/>
            <wp:effectExtent l="0" t="0" r="5715" b="0"/>
            <wp:docPr id="3" name="Grafik 2">
              <a:extLst xmlns:a="http://schemas.openxmlformats.org/drawingml/2006/main">
                <a:ext uri="{FF2B5EF4-FFF2-40B4-BE49-F238E27FC236}">
                  <a16:creationId xmlns:a16="http://schemas.microsoft.com/office/drawing/2014/main" id="{D1B502A3-D2C0-4EBE-AD2E-A78EFC6BC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D1B502A3-D2C0-4EBE-AD2E-A78EFC6BC410}"/>
                        </a:ext>
                      </a:extLst>
                    </pic:cNvPr>
                    <pic:cNvPicPr>
                      <a:picLocks noChangeAspect="1"/>
                    </pic:cNvPicPr>
                  </pic:nvPicPr>
                  <pic:blipFill>
                    <a:blip r:embed="rId8"/>
                    <a:stretch>
                      <a:fillRect/>
                    </a:stretch>
                  </pic:blipFill>
                  <pic:spPr bwMode="auto">
                    <a:xfrm>
                      <a:off x="0" y="0"/>
                      <a:ext cx="4280868" cy="2066626"/>
                    </a:xfrm>
                    <a:prstGeom prst="rect">
                      <a:avLst/>
                    </a:prstGeom>
                    <a:ln>
                      <a:noFill/>
                    </a:ln>
                    <a:extLst>
                      <a:ext uri="{53640926-AAD7-44D8-BBD7-CCE9431645EC}">
                        <a14:shadowObscured xmlns:a14="http://schemas.microsoft.com/office/drawing/2010/main"/>
                      </a:ext>
                    </a:extLst>
                  </pic:spPr>
                </pic:pic>
              </a:graphicData>
            </a:graphic>
          </wp:inline>
        </w:drawing>
      </w:r>
    </w:p>
    <w:p w14:paraId="50B70666" w14:textId="7D6638E8" w:rsidR="00EE5962" w:rsidRPr="008779D8" w:rsidRDefault="00EE5962" w:rsidP="00A37920">
      <w:pPr>
        <w:pStyle w:val="Els-body-text"/>
        <w:spacing w:after="240"/>
        <w:jc w:val="center"/>
        <w:rPr>
          <w:color w:val="C0504D" w:themeColor="accent2"/>
        </w:rPr>
      </w:pPr>
      <w:r w:rsidRPr="008779D8">
        <w:t xml:space="preserve">Figure 1 – </w:t>
      </w:r>
      <w:r w:rsidR="00AE3A73">
        <w:t>Locations of data points</w:t>
      </w:r>
      <w:r w:rsidR="00ED7222">
        <w:t xml:space="preserve"> for internal variables</w:t>
      </w:r>
      <w:r w:rsidRPr="008779D8">
        <w:t xml:space="preserve"> (</w:t>
      </w:r>
      <w:r w:rsidR="00AE3A73">
        <w:t xml:space="preserve">left, </w:t>
      </w:r>
      <w:r w:rsidRPr="008779D8">
        <w:t xml:space="preserve">every </w:t>
      </w:r>
      <w:r w:rsidR="008779D8" w:rsidRPr="008779D8">
        <w:t>2</w:t>
      </w:r>
      <w:r w:rsidRPr="008779D8">
        <w:t>0</w:t>
      </w:r>
      <w:r w:rsidR="008779D8">
        <w:t>th</w:t>
      </w:r>
      <w:r w:rsidRPr="008779D8">
        <w:t xml:space="preserve"> point is plotted)</w:t>
      </w:r>
      <w:r w:rsidR="00AE3A73">
        <w:t xml:space="preserve"> and</w:t>
      </w:r>
      <w:r w:rsidR="00ED7222">
        <w:t xml:space="preserve"> shape of</w:t>
      </w:r>
      <w:r w:rsidR="009A2CB3">
        <w:t xml:space="preserve"> reference equilibrium water content</w:t>
      </w:r>
      <w:r w:rsidR="00ED7222">
        <w:t xml:space="preserve"> </w:t>
      </w:r>
      <w:r w:rsidR="00AE3A73">
        <w:t xml:space="preserve"> </w:t>
      </w:r>
      <m:oMath>
        <m:sSub>
          <m:sSubPr>
            <m:ctrlPr>
              <w:rPr>
                <w:rFonts w:ascii="Cambria Math" w:hAnsi="Cambria Math"/>
                <w:i/>
                <w:iCs/>
              </w:rPr>
            </m:ctrlPr>
          </m:sSubPr>
          <m:e>
            <m:r>
              <w:rPr>
                <w:rFonts w:ascii="Cambria Math" w:hAnsi="Cambria Math"/>
              </w:rPr>
              <m:t>f</m:t>
            </m:r>
          </m:e>
          <m:sub>
            <m:r>
              <m:rPr>
                <m:sty m:val="p"/>
              </m:rPr>
              <w:rPr>
                <w:rFonts w:ascii="Cambria Math" w:hAnsi="Cambria Math"/>
              </w:rPr>
              <m:t>Λ</m:t>
            </m:r>
          </m:sub>
        </m:sSub>
      </m:oMath>
      <w:r w:rsidR="00ED7222">
        <w:rPr>
          <w:iCs/>
        </w:rPr>
        <w:t xml:space="preserve"> (right).</w:t>
      </w:r>
    </w:p>
    <w:p w14:paraId="16CBC696" w14:textId="3513247B" w:rsidR="00EE5962" w:rsidRDefault="00C641C4" w:rsidP="00482891">
      <w:pPr>
        <w:pStyle w:val="Els-body-text"/>
        <w:spacing w:before="80"/>
      </w:pPr>
      <w:r w:rsidRPr="008779D8">
        <w:t xml:space="preserve">The reference </w:t>
      </w:r>
      <w:r w:rsidR="004A3C55" w:rsidRPr="008779D8">
        <w:t>model</w:t>
      </w:r>
      <w:r w:rsidRPr="008779D8">
        <w:t xml:space="preserve"> is used to</w:t>
      </w:r>
      <w:r w:rsidR="00ED7222">
        <w:t xml:space="preserve"> generate</w:t>
      </w:r>
      <w:r w:rsidR="00ED7222" w:rsidRPr="008779D8">
        <w:t xml:space="preserve"> output data</w:t>
      </w:r>
      <w:r w:rsidR="00ED7222">
        <w:t xml:space="preserve"> of</w:t>
      </w:r>
      <w:r w:rsidRPr="008779D8">
        <w:t xml:space="preserve"> the</w:t>
      </w:r>
      <w:r w:rsidR="007A0139" w:rsidRPr="008779D8">
        <w:t xml:space="preserve"> </w:t>
      </w:r>
      <w:r w:rsidR="00ED7222">
        <w:t>PEMFC</w:t>
      </w:r>
      <w:r w:rsidR="00815014" w:rsidRPr="008779D8">
        <w:t xml:space="preserve"> for</w:t>
      </w:r>
      <w:r w:rsidR="007A0139" w:rsidRPr="008779D8">
        <w:t xml:space="preserve"> </w:t>
      </w:r>
      <w:r w:rsidR="00C512A9" w:rsidRPr="008779D8">
        <w:t xml:space="preserve">the </w:t>
      </w:r>
      <w:r w:rsidR="007A0139" w:rsidRPr="008779D8">
        <w:t>parametrization of the</w:t>
      </w:r>
      <w:r w:rsidR="00815014" w:rsidRPr="008779D8">
        <w:t xml:space="preserve"> hybrid model. T</w:t>
      </w:r>
      <w:r w:rsidR="00464BFF" w:rsidRPr="008779D8">
        <w:t xml:space="preserve">he function </w:t>
      </w:r>
      <m:oMath>
        <m:sSub>
          <m:sSubPr>
            <m:ctrlPr>
              <w:rPr>
                <w:rFonts w:ascii="Cambria Math" w:hAnsi="Cambria Math"/>
                <w:i/>
              </w:rPr>
            </m:ctrlPr>
          </m:sSubPr>
          <m:e>
            <m:acc>
              <m:accPr>
                <m:ctrlPr>
                  <w:rPr>
                    <w:rFonts w:ascii="Cambria Math" w:hAnsi="Cambria Math"/>
                    <w:i/>
                  </w:rPr>
                </m:ctrlPr>
              </m:accPr>
              <m:e>
                <m:r>
                  <w:rPr>
                    <w:rFonts w:ascii="Cambria Math" w:hAnsi="Cambria Math"/>
                  </w:rPr>
                  <m:t>f</m:t>
                </m:r>
              </m:e>
            </m:acc>
          </m:e>
          <m:sub>
            <m:r>
              <m:rPr>
                <m:sty m:val="p"/>
              </m:rPr>
              <w:rPr>
                <w:rFonts w:ascii="Cambria Math" w:hAnsi="Cambria Math"/>
              </w:rPr>
              <m:t>Λ</m:t>
            </m:r>
          </m:sub>
        </m:sSub>
      </m:oMath>
      <w:r w:rsidR="00464BFF" w:rsidRPr="008779D8">
        <w:t xml:space="preserve"> is supposed to approximate the </w:t>
      </w:r>
      <m:oMath>
        <m:sSub>
          <m:sSubPr>
            <m:ctrlPr>
              <w:rPr>
                <w:rFonts w:ascii="Cambria Math" w:hAnsi="Cambria Math"/>
                <w:i/>
                <w:iCs/>
              </w:rPr>
            </m:ctrlPr>
          </m:sSubPr>
          <m:e>
            <m:r>
              <w:rPr>
                <w:rFonts w:ascii="Cambria Math" w:hAnsi="Cambria Math"/>
              </w:rPr>
              <m:t>f</m:t>
            </m:r>
          </m:e>
          <m:sub>
            <m:r>
              <m:rPr>
                <m:sty m:val="p"/>
              </m:rPr>
              <w:rPr>
                <w:rFonts w:ascii="Cambria Math" w:hAnsi="Cambria Math"/>
              </w:rPr>
              <m:t>Λ</m:t>
            </m:r>
          </m:sub>
        </m:sSub>
      </m:oMath>
      <w:r w:rsidR="00D610A3" w:rsidRPr="008779D8">
        <w:rPr>
          <w:iCs/>
        </w:rPr>
        <w:t xml:space="preserve"> </w:t>
      </w:r>
      <w:r w:rsidR="00464BFF" w:rsidRPr="008779D8">
        <w:t xml:space="preserve">well over its entire domain, which is restricted to values </w:t>
      </w:r>
      <m:oMath>
        <m:r>
          <w:rPr>
            <w:rFonts w:ascii="Cambria Math" w:hAnsi="Cambria Math"/>
            <w:color w:val="000000" w:themeColor="text1"/>
          </w:rPr>
          <m:t>0.05≤</m:t>
        </m:r>
        <m:sSub>
          <m:sSubPr>
            <m:ctrlPr>
              <w:rPr>
                <w:rFonts w:ascii="Cambria Math" w:hAnsi="Cambria Math"/>
                <w:i/>
                <w:color w:val="000000" w:themeColor="text1"/>
              </w:rPr>
            </m:ctrlPr>
          </m:sSubPr>
          <m:e>
            <m:r>
              <w:rPr>
                <w:rFonts w:ascii="Cambria Math" w:hAnsi="Cambria Math"/>
                <w:color w:val="000000" w:themeColor="text1"/>
              </w:rPr>
              <m:t>a</m:t>
            </m:r>
          </m:e>
          <m:sub>
            <m:sSub>
              <m:sSubPr>
                <m:ctrlPr>
                  <w:rPr>
                    <w:rFonts w:ascii="Cambria Math" w:hAnsi="Cambria Math"/>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rPr>
                  <m:t>2</m:t>
                </m:r>
              </m:sub>
            </m:sSub>
            <m:r>
              <m:rPr>
                <m:sty m:val="p"/>
              </m:rPr>
              <w:rPr>
                <w:rFonts w:ascii="Cambria Math" w:hAnsi="Cambria Math"/>
                <w:color w:val="000000" w:themeColor="text1"/>
              </w:rPr>
              <m:t>O</m:t>
            </m:r>
          </m:sub>
        </m:sSub>
        <m:r>
          <w:rPr>
            <w:rFonts w:ascii="Cambria Math" w:hAnsi="Cambria Math"/>
            <w:color w:val="000000" w:themeColor="text1"/>
          </w:rPr>
          <m:t>≤0.95</m:t>
        </m:r>
      </m:oMath>
      <w:r w:rsidR="00464BFF" w:rsidRPr="008779D8">
        <w:rPr>
          <w:color w:val="000000" w:themeColor="text1"/>
        </w:rPr>
        <w:t xml:space="preserve"> and </w:t>
      </w:r>
      <m:oMath>
        <m:r>
          <w:rPr>
            <w:rFonts w:ascii="Cambria Math" w:hAnsi="Cambria Math"/>
            <w:color w:val="000000" w:themeColor="text1"/>
          </w:rPr>
          <m:t>313≤T≤373</m:t>
        </m:r>
      </m:oMath>
      <w:r w:rsidR="00464BFF" w:rsidRPr="008779D8">
        <w:rPr>
          <w:color w:val="000000" w:themeColor="text1"/>
        </w:rPr>
        <w:t xml:space="preserve"> K. For this purpose,</w:t>
      </w:r>
      <w:r w:rsidR="00464BFF" w:rsidRPr="008779D8">
        <w:t xml:space="preserve"> an input trajectory is manually designed such that, according to the reference model, the domain of </w:t>
      </w:r>
      <m:oMath>
        <m:sSub>
          <m:sSubPr>
            <m:ctrlPr>
              <w:rPr>
                <w:rFonts w:ascii="Cambria Math" w:hAnsi="Cambria Math"/>
                <w:i/>
                <w:iCs/>
              </w:rPr>
            </m:ctrlPr>
          </m:sSubPr>
          <m:e>
            <m:r>
              <w:rPr>
                <w:rFonts w:ascii="Cambria Math" w:hAnsi="Cambria Math"/>
              </w:rPr>
              <m:t>f</m:t>
            </m:r>
          </m:e>
          <m:sub>
            <m:r>
              <m:rPr>
                <m:sty m:val="p"/>
              </m:rPr>
              <w:rPr>
                <w:rFonts w:ascii="Cambria Math" w:hAnsi="Cambria Math"/>
              </w:rPr>
              <m:t>Λ</m:t>
            </m:r>
          </m:sub>
        </m:sSub>
      </m:oMath>
      <w:r w:rsidR="00464BFF" w:rsidRPr="008779D8">
        <w:rPr>
          <w:iCs/>
        </w:rPr>
        <w:t xml:space="preserve"> is well covered. </w:t>
      </w:r>
      <w:r w:rsidR="00D064C0" w:rsidRPr="008779D8">
        <w:t xml:space="preserve">The resulting input </w:t>
      </w:r>
      <w:r w:rsidR="00A72789" w:rsidRPr="008779D8">
        <w:t>trajectory</w:t>
      </w:r>
      <w:r w:rsidR="00D064C0" w:rsidRPr="008779D8">
        <w:t xml:space="preserve"> contains </w:t>
      </w:r>
      <w:r w:rsidR="00587780" w:rsidRPr="008779D8">
        <w:t>1</w:t>
      </w:r>
      <w:r w:rsidR="005E1B2E" w:rsidRPr="008779D8">
        <w:t>4</w:t>
      </w:r>
      <w:r w:rsidR="00587780" w:rsidRPr="008779D8">
        <w:t xml:space="preserve"> </w:t>
      </w:r>
      <w:r w:rsidR="00A72789" w:rsidRPr="008779D8">
        <w:t>set points</w:t>
      </w:r>
      <w:r w:rsidR="009775C2" w:rsidRPr="008779D8">
        <w:t xml:space="preserve"> with 2</w:t>
      </w:r>
      <w:r w:rsidR="00CF1115" w:rsidRPr="008779D8">
        <w:rPr>
          <w:spacing w:val="-20"/>
        </w:rPr>
        <w:t xml:space="preserve"> </w:t>
      </w:r>
      <w:r w:rsidR="009775C2" w:rsidRPr="008779D8">
        <w:t>min of transition time and 8</w:t>
      </w:r>
      <w:r w:rsidR="009775C2" w:rsidRPr="008779D8">
        <w:rPr>
          <w:spacing w:val="-20"/>
        </w:rPr>
        <w:t xml:space="preserve"> </w:t>
      </w:r>
      <w:r w:rsidR="009775C2" w:rsidRPr="008779D8">
        <w:t>min of steady-state time</w:t>
      </w:r>
      <w:r w:rsidR="00D610A3">
        <w:t xml:space="preserve">. </w:t>
      </w:r>
      <w:r w:rsidR="009775C2" w:rsidRPr="008779D8">
        <w:t>To smooth</w:t>
      </w:r>
      <w:r w:rsidR="00D610A3">
        <w:t>en</w:t>
      </w:r>
      <w:r w:rsidR="009775C2" w:rsidRPr="008779D8">
        <w:t xml:space="preserve"> the trajectories during the transition, shape-preserving piecewise cubic interpolation was used.</w:t>
      </w:r>
      <w:r w:rsidR="00611520" w:rsidRPr="008779D8">
        <w:t xml:space="preserve"> </w:t>
      </w:r>
      <w:r w:rsidR="007A0139" w:rsidRPr="008779D8">
        <w:rPr>
          <w:color w:val="000000" w:themeColor="text1"/>
        </w:rPr>
        <w:t>In</w:t>
      </w:r>
      <w:r w:rsidR="00C50DA0" w:rsidRPr="008779D8">
        <w:rPr>
          <w:color w:val="000000" w:themeColor="text1"/>
        </w:rPr>
        <w:t xml:space="preserve"> </w:t>
      </w:r>
      <w:r w:rsidR="00A72789" w:rsidRPr="008779D8">
        <w:rPr>
          <w:color w:val="000000" w:themeColor="text1"/>
        </w:rPr>
        <w:t>Fig. 1</w:t>
      </w:r>
      <w:r w:rsidR="0081024C" w:rsidRPr="008779D8">
        <w:rPr>
          <w:color w:val="000000" w:themeColor="text1"/>
        </w:rPr>
        <w:t>,</w:t>
      </w:r>
      <w:r w:rsidR="00A72789" w:rsidRPr="008779D8">
        <w:rPr>
          <w:color w:val="000000" w:themeColor="text1"/>
        </w:rPr>
        <w:t xml:space="preserve"> coverage of the</w:t>
      </w:r>
      <w:r w:rsidR="00464BFF" w:rsidRPr="008779D8">
        <w:rPr>
          <w:color w:val="000000" w:themeColor="text1"/>
        </w:rPr>
        <w:t xml:space="preserve"> </w:t>
      </w:r>
      <w:r w:rsidR="00A72789" w:rsidRPr="008779D8">
        <w:rPr>
          <w:color w:val="000000" w:themeColor="text1"/>
        </w:rPr>
        <w:t>domain</w:t>
      </w:r>
      <w:r w:rsidR="007A0139" w:rsidRPr="008779D8">
        <w:rPr>
          <w:color w:val="000000" w:themeColor="text1"/>
        </w:rPr>
        <w:t xml:space="preserve"> for </w:t>
      </w:r>
      <m:oMath>
        <m:sSub>
          <m:sSubPr>
            <m:ctrlPr>
              <w:rPr>
                <w:rFonts w:ascii="Cambria Math" w:hAnsi="Cambria Math"/>
                <w:i/>
                <w:iCs/>
              </w:rPr>
            </m:ctrlPr>
          </m:sSubPr>
          <m:e>
            <m:r>
              <w:rPr>
                <w:rFonts w:ascii="Cambria Math" w:hAnsi="Cambria Math"/>
              </w:rPr>
              <m:t>f</m:t>
            </m:r>
          </m:e>
          <m:sub>
            <m:r>
              <m:rPr>
                <m:sty m:val="p"/>
              </m:rPr>
              <w:rPr>
                <w:rFonts w:ascii="Cambria Math" w:hAnsi="Cambria Math"/>
              </w:rPr>
              <m:t>Λ</m:t>
            </m:r>
          </m:sub>
        </m:sSub>
      </m:oMath>
      <w:r w:rsidR="00464BFF" w:rsidRPr="008779D8">
        <w:rPr>
          <w:iCs/>
        </w:rPr>
        <w:t xml:space="preserve"> </w:t>
      </w:r>
      <w:r w:rsidR="007A0139" w:rsidRPr="008779D8">
        <w:rPr>
          <w:color w:val="000000" w:themeColor="text1"/>
        </w:rPr>
        <w:t>is depicted.</w:t>
      </w:r>
      <w:r w:rsidR="00486461" w:rsidRPr="008779D8">
        <w:rPr>
          <w:color w:val="000000" w:themeColor="text1"/>
        </w:rPr>
        <w:t xml:space="preserve"> </w:t>
      </w:r>
      <w:r w:rsidR="00C50DA0" w:rsidRPr="008779D8">
        <w:rPr>
          <w:color w:val="000000" w:themeColor="text1"/>
        </w:rPr>
        <w:t>The</w:t>
      </w:r>
      <w:r w:rsidR="00486461" w:rsidRPr="008779D8">
        <w:rPr>
          <w:color w:val="000000" w:themeColor="text1"/>
        </w:rPr>
        <w:t xml:space="preserve"> </w:t>
      </w:r>
      <w:r w:rsidR="00464BFF" w:rsidRPr="008779D8">
        <w:rPr>
          <w:color w:val="000000" w:themeColor="text1"/>
        </w:rPr>
        <w:t>sample</w:t>
      </w:r>
      <w:r w:rsidR="00C50DA0" w:rsidRPr="008779D8">
        <w:rPr>
          <w:color w:val="000000" w:themeColor="text1"/>
        </w:rPr>
        <w:t xml:space="preserve"> </w:t>
      </w:r>
      <w:r w:rsidR="002749C9" w:rsidRPr="008779D8">
        <w:rPr>
          <w:color w:val="000000" w:themeColor="text1"/>
        </w:rPr>
        <w:t>data</w:t>
      </w:r>
      <w:r w:rsidR="00DE4F86" w:rsidRPr="008779D8">
        <w:rPr>
          <w:color w:val="000000" w:themeColor="text1"/>
        </w:rPr>
        <w:t xml:space="preserve"> </w:t>
      </w:r>
      <m:oMath>
        <m:r>
          <w:rPr>
            <w:rFonts w:ascii="Cambria Math" w:hAnsi="Cambria Math"/>
          </w:rPr>
          <m:t>d=</m:t>
        </m:r>
        <m:d>
          <m:dPr>
            <m:ctrlPr>
              <w:rPr>
                <w:rFonts w:ascii="Cambria Math" w:hAnsi="Cambria Math"/>
                <w:i/>
              </w:rPr>
            </m:ctrlPr>
          </m:dPr>
          <m:e>
            <m:r>
              <w:rPr>
                <w:rFonts w:ascii="Cambria Math" w:hAnsi="Cambria Math"/>
              </w:rPr>
              <m:t>y,</m:t>
            </m:r>
            <m:sSub>
              <m:sSubPr>
                <m:ctrlPr>
                  <w:rPr>
                    <w:rFonts w:ascii="Cambria Math" w:hAnsi="Cambria Math"/>
                    <w:i/>
                  </w:rPr>
                </m:ctrlPr>
              </m:sSubPr>
              <m:e>
                <m:r>
                  <w:rPr>
                    <w:rFonts w:ascii="Cambria Math" w:hAnsi="Cambria Math"/>
                  </w:rPr>
                  <m:t>t</m:t>
                </m:r>
              </m:e>
              <m:sub>
                <m:r>
                  <m:rPr>
                    <m:sty m:val="p"/>
                  </m:rPr>
                  <w:rPr>
                    <w:rFonts w:ascii="Cambria Math" w:hAnsi="Cambria Math"/>
                  </w:rPr>
                  <m:t>k</m:t>
                </m:r>
              </m:sub>
            </m:sSub>
          </m:e>
        </m:d>
      </m:oMath>
      <w:r w:rsidR="002749C9" w:rsidRPr="008779D8">
        <w:t xml:space="preserve"> </w:t>
      </w:r>
      <w:r w:rsidR="00940B01" w:rsidRPr="008779D8">
        <w:t>for input trajectory</w:t>
      </w:r>
      <w:r w:rsidR="00940B01" w:rsidRPr="008779D8">
        <w:rPr>
          <w:rFonts w:ascii="Cambria Math" w:hAnsi="Cambria Math"/>
          <w:i/>
        </w:rPr>
        <w:t xml:space="preserve"> </w:t>
      </w:r>
      <m:oMath>
        <m:r>
          <w:rPr>
            <w:rFonts w:ascii="Cambria Math" w:hAnsi="Cambria Math"/>
          </w:rPr>
          <m:t>u</m:t>
        </m:r>
      </m:oMath>
      <w:r w:rsidR="00940B01" w:rsidRPr="008779D8">
        <w:t xml:space="preserve"> </w:t>
      </w:r>
      <w:r w:rsidR="002749C9" w:rsidRPr="008779D8">
        <w:t>contains</w:t>
      </w:r>
      <w:r w:rsidR="00940B01" w:rsidRPr="008779D8">
        <w:t xml:space="preserve"> the output matrix</w:t>
      </w:r>
      <w:r w:rsidR="002749C9" w:rsidRPr="008779D8">
        <w:t xml:space="preserve"> </w:t>
      </w:r>
      <m:oMath>
        <m:r>
          <w:rPr>
            <w:rFonts w:ascii="Cambria Math" w:hAnsi="Cambria Math"/>
          </w:rPr>
          <m:t>y∈</m:t>
        </m:r>
        <m:sSup>
          <m:sSupPr>
            <m:ctrlPr>
              <w:rPr>
                <w:rFonts w:ascii="Cambria Math" w:hAnsi="Cambria Math"/>
                <w:i/>
                <w:iCs/>
              </w:rPr>
            </m:ctrlPr>
          </m:sSupPr>
          <m:e>
            <m:r>
              <m:rPr>
                <m:scr m:val="double-struck"/>
              </m:rPr>
              <w:rPr>
                <w:rFonts w:ascii="Cambria Math" w:hAnsi="Cambria Math"/>
              </w:rPr>
              <m:t>R</m:t>
            </m:r>
          </m:e>
          <m:sup>
            <m:sSub>
              <m:sSubPr>
                <m:ctrlPr>
                  <w:rPr>
                    <w:rFonts w:ascii="Cambria Math" w:hAnsi="Cambria Math"/>
                    <w:i/>
                    <w:iCs/>
                  </w:rPr>
                </m:ctrlPr>
              </m:sSubPr>
              <m:e>
                <m:r>
                  <w:rPr>
                    <w:rFonts w:ascii="Cambria Math" w:hAnsi="Cambria Math"/>
                  </w:rPr>
                  <m:t>3×N</m:t>
                </m:r>
              </m:e>
              <m:sub>
                <m:r>
                  <m:rPr>
                    <m:sty m:val="p"/>
                  </m:rPr>
                  <w:rPr>
                    <w:rFonts w:ascii="Cambria Math" w:hAnsi="Cambria Math"/>
                  </w:rPr>
                  <m:t>exp</m:t>
                </m:r>
              </m:sub>
            </m:sSub>
          </m:sup>
        </m:sSup>
      </m:oMath>
      <w:r w:rsidR="00940B01" w:rsidRPr="008779D8">
        <w:rPr>
          <w:iCs/>
        </w:rPr>
        <w:t xml:space="preserve"> and time vector </w:t>
      </w:r>
      <m:oMath>
        <m:sSub>
          <m:sSubPr>
            <m:ctrlPr>
              <w:rPr>
                <w:rFonts w:ascii="Cambria Math" w:hAnsi="Cambria Math"/>
                <w:i/>
              </w:rPr>
            </m:ctrlPr>
          </m:sSubPr>
          <m:e>
            <m:r>
              <w:rPr>
                <w:rFonts w:ascii="Cambria Math" w:hAnsi="Cambria Math"/>
              </w:rPr>
              <m:t>t</m:t>
            </m:r>
          </m:e>
          <m:sub>
            <m:r>
              <m:rPr>
                <m:sty m:val="p"/>
              </m:rPr>
              <w:rPr>
                <w:rFonts w:ascii="Cambria Math" w:hAnsi="Cambria Math"/>
              </w:rPr>
              <m:t>k</m:t>
            </m:r>
          </m:sub>
        </m:sSub>
        <m:r>
          <w:rPr>
            <w:rFonts w:ascii="Cambria Math" w:hAnsi="Cambria Math"/>
          </w:rPr>
          <m:t>∈</m:t>
        </m:r>
        <m:sSup>
          <m:sSupPr>
            <m:ctrlPr>
              <w:rPr>
                <w:rFonts w:ascii="Cambria Math" w:hAnsi="Cambria Math"/>
                <w:i/>
                <w:iCs/>
              </w:rPr>
            </m:ctrlPr>
          </m:sSupPr>
          <m:e>
            <m:r>
              <m:rPr>
                <m:scr m:val="double-struck"/>
              </m:rPr>
              <w:rPr>
                <w:rFonts w:ascii="Cambria Math" w:hAnsi="Cambria Math"/>
              </w:rPr>
              <m:t>R</m:t>
            </m:r>
          </m:e>
          <m:sup>
            <m:sSub>
              <m:sSubPr>
                <m:ctrlPr>
                  <w:rPr>
                    <w:rFonts w:ascii="Cambria Math" w:hAnsi="Cambria Math"/>
                    <w:i/>
                    <w:iCs/>
                  </w:rPr>
                </m:ctrlPr>
              </m:sSubPr>
              <m:e>
                <m:r>
                  <w:rPr>
                    <w:rFonts w:ascii="Cambria Math" w:hAnsi="Cambria Math"/>
                  </w:rPr>
                  <m:t>N</m:t>
                </m:r>
              </m:e>
              <m:sub>
                <m:r>
                  <m:rPr>
                    <m:sty m:val="p"/>
                  </m:rPr>
                  <w:rPr>
                    <w:rFonts w:ascii="Cambria Math" w:hAnsi="Cambria Math"/>
                  </w:rPr>
                  <m:t>exp</m:t>
                </m:r>
              </m:sub>
            </m:sSub>
          </m:sup>
        </m:sSup>
      </m:oMath>
      <w:r w:rsidR="00940B01" w:rsidRPr="008779D8">
        <w:rPr>
          <w:iCs/>
        </w:rPr>
        <w:t>. The sampl</w:t>
      </w:r>
      <w:r w:rsidR="00486461" w:rsidRPr="008779D8">
        <w:rPr>
          <w:iCs/>
        </w:rPr>
        <w:t>ing</w:t>
      </w:r>
      <w:r w:rsidR="00940B01" w:rsidRPr="008779D8">
        <w:rPr>
          <w:iCs/>
        </w:rPr>
        <w:t xml:space="preserve"> time </w:t>
      </w:r>
      <m:oMath>
        <m:sSub>
          <m:sSubPr>
            <m:ctrlPr>
              <w:rPr>
                <w:rFonts w:ascii="Cambria Math" w:hAnsi="Cambria Math"/>
                <w:i/>
                <w:iCs/>
              </w:rPr>
            </m:ctrlPr>
          </m:sSubPr>
          <m:e>
            <m:r>
              <w:rPr>
                <w:rFonts w:ascii="Cambria Math" w:hAnsi="Cambria Math"/>
              </w:rPr>
              <m:t>t</m:t>
            </m:r>
          </m:e>
          <m:sub>
            <m:r>
              <m:rPr>
                <m:sty m:val="p"/>
              </m:rPr>
              <w:rPr>
                <w:rFonts w:ascii="Cambria Math" w:hAnsi="Cambria Math"/>
              </w:rPr>
              <m:t>s</m:t>
            </m:r>
          </m:sub>
        </m:sSub>
        <m:r>
          <w:rPr>
            <w:rFonts w:ascii="Cambria Math" w:hAnsi="Cambria Math"/>
          </w:rPr>
          <m:t>=</m:t>
        </m:r>
        <m:r>
          <w:rPr>
            <w:rFonts w:ascii="Cambria Math" w:hAnsi="Cambria Math"/>
            <w:color w:val="000000" w:themeColor="text1"/>
          </w:rPr>
          <m:t>1</m:t>
        </m:r>
      </m:oMath>
      <w:r w:rsidR="00CF1115" w:rsidRPr="008779D8">
        <w:rPr>
          <w:iCs/>
          <w:spacing w:val="-20"/>
        </w:rPr>
        <w:t xml:space="preserve"> </w:t>
      </w:r>
      <w:r w:rsidR="00940B01" w:rsidRPr="008779D8">
        <w:rPr>
          <w:iCs/>
        </w:rPr>
        <w:t>s</w:t>
      </w:r>
      <w:r w:rsidR="007A0139" w:rsidRPr="008779D8">
        <w:rPr>
          <w:iCs/>
        </w:rPr>
        <w:t xml:space="preserve"> is chosen</w:t>
      </w:r>
      <w:r w:rsidR="00486461" w:rsidRPr="008779D8">
        <w:rPr>
          <w:iCs/>
        </w:rPr>
        <w:t xml:space="preserve"> for the nominal case</w:t>
      </w:r>
      <w:r w:rsidR="003153C0">
        <w:rPr>
          <w:iCs/>
        </w:rPr>
        <w:t xml:space="preserve"> 1</w:t>
      </w:r>
      <w:r w:rsidR="00940B01" w:rsidRPr="008779D8">
        <w:rPr>
          <w:iCs/>
        </w:rPr>
        <w:t xml:space="preserve">. </w:t>
      </w:r>
      <w:r w:rsidR="0081024C" w:rsidRPr="008779D8">
        <w:t>To</w:t>
      </w:r>
      <w:r w:rsidR="00486461" w:rsidRPr="008779D8">
        <w:t xml:space="preserve"> study </w:t>
      </w:r>
      <w:r w:rsidR="0081024C" w:rsidRPr="008779D8">
        <w:t>how</w:t>
      </w:r>
      <w:r w:rsidR="00486461" w:rsidRPr="008779D8">
        <w:t xml:space="preserve"> </w:t>
      </w:r>
      <w:r w:rsidR="0081024C" w:rsidRPr="008779D8">
        <w:t xml:space="preserve">the </w:t>
      </w:r>
      <w:r w:rsidR="00486461" w:rsidRPr="008779D8">
        <w:t xml:space="preserve">quality of data </w:t>
      </w:r>
      <w:r w:rsidR="0081024C" w:rsidRPr="008779D8">
        <w:t xml:space="preserve">influences </w:t>
      </w:r>
      <w:r w:rsidR="00486461" w:rsidRPr="008779D8">
        <w:t xml:space="preserve">training, </w:t>
      </w:r>
      <w:r w:rsidR="009A4590">
        <w:t>three</w:t>
      </w:r>
      <w:r w:rsidR="009A4590" w:rsidRPr="008779D8">
        <w:t xml:space="preserve"> </w:t>
      </w:r>
      <w:r w:rsidR="00486461" w:rsidRPr="008779D8">
        <w:t xml:space="preserve">additional data sets </w:t>
      </w:r>
      <w:r w:rsidR="0081024C" w:rsidRPr="008779D8">
        <w:t xml:space="preserve">with </w:t>
      </w:r>
      <w:r w:rsidR="00BD41F2">
        <w:t xml:space="preserve">a </w:t>
      </w:r>
      <w:r w:rsidR="00486461" w:rsidRPr="008779D8">
        <w:t>different sampling time</w:t>
      </w:r>
      <w:r w:rsidR="00BD41F2">
        <w:t xml:space="preserve"> </w:t>
      </w:r>
      <w:r w:rsidR="00486461" w:rsidRPr="008779D8">
        <w:t>and</w:t>
      </w:r>
      <w:r w:rsidR="00673DE7" w:rsidRPr="008779D8">
        <w:t xml:space="preserve"> </w:t>
      </w:r>
      <w:r w:rsidR="00861DE1" w:rsidRPr="008779D8">
        <w:t xml:space="preserve">added </w:t>
      </w:r>
      <w:r w:rsidR="00486461" w:rsidRPr="008779D8">
        <w:t>normally distributed noise</w:t>
      </w:r>
      <w:r w:rsidR="00BD41F2">
        <w:t xml:space="preserve"> </w:t>
      </w:r>
      <w:r w:rsidR="00486461" w:rsidRPr="008779D8">
        <w:t>are generated</w:t>
      </w:r>
      <w:r w:rsidR="00E80A8B">
        <w:t>:</w:t>
      </w:r>
    </w:p>
    <w:p w14:paraId="5BF83E04" w14:textId="431E16B0" w:rsidR="003153C0" w:rsidRPr="002D1579" w:rsidRDefault="003153C0" w:rsidP="003153C0">
      <w:pPr>
        <w:pStyle w:val="Els-body-text"/>
        <w:numPr>
          <w:ilvl w:val="0"/>
          <w:numId w:val="21"/>
        </w:numPr>
        <w:spacing w:before="80"/>
      </w:pPr>
      <w:r>
        <w:t xml:space="preserve">case 2: </w:t>
      </w:r>
      <m:oMath>
        <m:sSub>
          <m:sSubPr>
            <m:ctrlPr>
              <w:rPr>
                <w:rFonts w:ascii="Cambria Math" w:hAnsi="Cambria Math"/>
                <w:i/>
                <w:iCs/>
              </w:rPr>
            </m:ctrlPr>
          </m:sSubPr>
          <m:e>
            <m:r>
              <w:rPr>
                <w:rFonts w:ascii="Cambria Math" w:hAnsi="Cambria Math"/>
              </w:rPr>
              <m:t>t</m:t>
            </m:r>
          </m:e>
          <m:sub>
            <m:r>
              <m:rPr>
                <m:sty m:val="p"/>
              </m:rPr>
              <w:rPr>
                <w:rFonts w:ascii="Cambria Math" w:hAnsi="Cambria Math"/>
              </w:rPr>
              <m:t>s</m:t>
            </m:r>
          </m:sub>
        </m:sSub>
        <m:r>
          <w:rPr>
            <w:rFonts w:ascii="Cambria Math" w:hAnsi="Cambria Math"/>
          </w:rPr>
          <m:t>=</m:t>
        </m:r>
        <m:r>
          <w:rPr>
            <w:rFonts w:ascii="Cambria Math" w:hAnsi="Cambria Math"/>
            <w:color w:val="000000" w:themeColor="text1"/>
          </w:rPr>
          <m:t>5</m:t>
        </m:r>
      </m:oMath>
      <w:r w:rsidRPr="008779D8">
        <w:rPr>
          <w:iCs/>
          <w:spacing w:val="-20"/>
        </w:rPr>
        <w:t xml:space="preserve"> </w:t>
      </w:r>
      <w:r w:rsidRPr="008779D8">
        <w:rPr>
          <w:iCs/>
        </w:rPr>
        <w:t>s</w:t>
      </w:r>
      <w:r w:rsidR="00BD41F2">
        <w:rPr>
          <w:iCs/>
        </w:rPr>
        <w:t>, no added noise;</w:t>
      </w:r>
    </w:p>
    <w:p w14:paraId="64AC9055" w14:textId="74593EBE" w:rsidR="00BD41F2" w:rsidRDefault="00BD41F2" w:rsidP="003153C0">
      <w:pPr>
        <w:pStyle w:val="Els-body-text"/>
        <w:numPr>
          <w:ilvl w:val="0"/>
          <w:numId w:val="21"/>
        </w:numPr>
        <w:spacing w:before="80"/>
      </w:pPr>
      <w:r>
        <w:rPr>
          <w:iCs/>
        </w:rPr>
        <w:t xml:space="preserve">case 3: </w:t>
      </w:r>
      <m:oMath>
        <m:sSub>
          <m:sSubPr>
            <m:ctrlPr>
              <w:rPr>
                <w:rFonts w:ascii="Cambria Math" w:hAnsi="Cambria Math"/>
                <w:i/>
                <w:iCs/>
              </w:rPr>
            </m:ctrlPr>
          </m:sSubPr>
          <m:e>
            <m:r>
              <w:rPr>
                <w:rFonts w:ascii="Cambria Math" w:hAnsi="Cambria Math"/>
              </w:rPr>
              <m:t>t</m:t>
            </m:r>
          </m:e>
          <m:sub>
            <m:r>
              <m:rPr>
                <m:sty m:val="p"/>
              </m:rPr>
              <w:rPr>
                <w:rFonts w:ascii="Cambria Math" w:hAnsi="Cambria Math"/>
              </w:rPr>
              <m:t>s</m:t>
            </m:r>
          </m:sub>
        </m:sSub>
        <m:r>
          <w:rPr>
            <w:rFonts w:ascii="Cambria Math" w:hAnsi="Cambria Math"/>
          </w:rPr>
          <m:t>=</m:t>
        </m:r>
        <m:r>
          <w:rPr>
            <w:rFonts w:ascii="Cambria Math" w:hAnsi="Cambria Math"/>
            <w:color w:val="000000" w:themeColor="text1"/>
          </w:rPr>
          <m:t>1</m:t>
        </m:r>
      </m:oMath>
      <w:r w:rsidRPr="008779D8">
        <w:rPr>
          <w:iCs/>
          <w:spacing w:val="-20"/>
        </w:rPr>
        <w:t xml:space="preserve"> </w:t>
      </w:r>
      <w:r w:rsidRPr="008779D8">
        <w:rPr>
          <w:iCs/>
        </w:rPr>
        <w:t>s</w:t>
      </w:r>
      <w:r>
        <w:rPr>
          <w:iCs/>
        </w:rPr>
        <w:t xml:space="preserve">, added </w:t>
      </w:r>
      <w:r w:rsidRPr="008779D8">
        <w:t xml:space="preserve">normally distributed </w:t>
      </w:r>
      <w:r>
        <w:rPr>
          <w:iCs/>
        </w:rPr>
        <w:t xml:space="preserve">noise </w:t>
      </w:r>
      <w:r w:rsidRPr="005A624F">
        <w:t>(</w:t>
      </w:r>
      <m:oMath>
        <m:r>
          <w:rPr>
            <w:rFonts w:ascii="Cambria Math" w:hAnsi="Cambria Math"/>
          </w:rPr>
          <m:t>σ=0.5%</m:t>
        </m:r>
      </m:oMath>
      <w:r>
        <w:t xml:space="preserve"> </w:t>
      </w:r>
      <w:r w:rsidRPr="005A624F">
        <w:t xml:space="preserve">for voltage, </w:t>
      </w:r>
      <m:oMath>
        <m:r>
          <w:rPr>
            <w:rFonts w:ascii="Cambria Math" w:hAnsi="Cambria Math"/>
          </w:rPr>
          <m:t>σ</m:t>
        </m:r>
        <m:r>
          <w:rPr>
            <w:rFonts w:ascii="Cambria Math" w:hAnsi="Cambria Math"/>
            <w:lang w:val="en-GB"/>
          </w:rPr>
          <m:t>=2%</m:t>
        </m:r>
      </m:oMath>
      <w:r>
        <w:rPr>
          <w:lang w:val="en-GB"/>
        </w:rPr>
        <w:t xml:space="preserve"> </w:t>
      </w:r>
      <w:r w:rsidRPr="005A624F">
        <w:rPr>
          <w:lang w:val="en-GB"/>
        </w:rPr>
        <w:t>for output flows</w:t>
      </w:r>
      <w:r w:rsidRPr="005A624F">
        <w:t>)</w:t>
      </w:r>
      <w:r>
        <w:t>;</w:t>
      </w:r>
    </w:p>
    <w:p w14:paraId="31FC8228" w14:textId="1EC8F2F1" w:rsidR="00BD41F2" w:rsidRPr="008779D8" w:rsidRDefault="00BD41F2" w:rsidP="002D1579">
      <w:pPr>
        <w:pStyle w:val="Els-body-text"/>
        <w:numPr>
          <w:ilvl w:val="0"/>
          <w:numId w:val="21"/>
        </w:numPr>
        <w:spacing w:before="80"/>
      </w:pPr>
      <w:r>
        <w:t xml:space="preserve">case 4: </w:t>
      </w:r>
      <m:oMath>
        <m:sSub>
          <m:sSubPr>
            <m:ctrlPr>
              <w:rPr>
                <w:rFonts w:ascii="Cambria Math" w:hAnsi="Cambria Math"/>
                <w:i/>
                <w:iCs/>
              </w:rPr>
            </m:ctrlPr>
          </m:sSubPr>
          <m:e>
            <m:r>
              <w:rPr>
                <w:rFonts w:ascii="Cambria Math" w:hAnsi="Cambria Math"/>
              </w:rPr>
              <m:t>t</m:t>
            </m:r>
          </m:e>
          <m:sub>
            <m:r>
              <m:rPr>
                <m:sty m:val="p"/>
              </m:rPr>
              <w:rPr>
                <w:rFonts w:ascii="Cambria Math" w:hAnsi="Cambria Math"/>
              </w:rPr>
              <m:t>s</m:t>
            </m:r>
          </m:sub>
        </m:sSub>
        <m:r>
          <w:rPr>
            <w:rFonts w:ascii="Cambria Math" w:hAnsi="Cambria Math"/>
          </w:rPr>
          <m:t>=</m:t>
        </m:r>
        <m:r>
          <w:rPr>
            <w:rFonts w:ascii="Cambria Math" w:hAnsi="Cambria Math"/>
            <w:color w:val="000000" w:themeColor="text1"/>
          </w:rPr>
          <m:t>5</m:t>
        </m:r>
      </m:oMath>
      <w:r w:rsidRPr="008779D8">
        <w:rPr>
          <w:iCs/>
          <w:spacing w:val="-20"/>
        </w:rPr>
        <w:t xml:space="preserve"> </w:t>
      </w:r>
      <w:r w:rsidRPr="008779D8">
        <w:rPr>
          <w:iCs/>
        </w:rPr>
        <w:t>s</w:t>
      </w:r>
      <w:r>
        <w:rPr>
          <w:iCs/>
        </w:rPr>
        <w:t xml:space="preserve">, added </w:t>
      </w:r>
      <w:r w:rsidRPr="008779D8">
        <w:t xml:space="preserve">normally distributed </w:t>
      </w:r>
      <w:r>
        <w:rPr>
          <w:iCs/>
        </w:rPr>
        <w:t xml:space="preserve">noise </w:t>
      </w:r>
      <w:r w:rsidRPr="005A624F">
        <w:t>(</w:t>
      </w:r>
      <m:oMath>
        <m:r>
          <w:rPr>
            <w:rFonts w:ascii="Cambria Math" w:hAnsi="Cambria Math"/>
          </w:rPr>
          <m:t>σ=0.5%</m:t>
        </m:r>
      </m:oMath>
      <w:r>
        <w:t xml:space="preserve"> </w:t>
      </w:r>
      <w:r w:rsidRPr="005A624F">
        <w:t xml:space="preserve">for voltage, </w:t>
      </w:r>
      <m:oMath>
        <m:r>
          <w:rPr>
            <w:rFonts w:ascii="Cambria Math" w:hAnsi="Cambria Math"/>
          </w:rPr>
          <m:t>σ</m:t>
        </m:r>
        <m:r>
          <w:rPr>
            <w:rFonts w:ascii="Cambria Math" w:hAnsi="Cambria Math"/>
            <w:lang w:val="en-GB"/>
          </w:rPr>
          <m:t>=2%</m:t>
        </m:r>
      </m:oMath>
      <w:r>
        <w:rPr>
          <w:lang w:val="en-GB"/>
        </w:rPr>
        <w:t xml:space="preserve"> </w:t>
      </w:r>
      <w:r w:rsidRPr="005A624F">
        <w:rPr>
          <w:lang w:val="en-GB"/>
        </w:rPr>
        <w:t>for output flows</w:t>
      </w:r>
      <w:r w:rsidRPr="005A624F">
        <w:t>)</w:t>
      </w:r>
      <w:r>
        <w:t>.</w:t>
      </w:r>
    </w:p>
    <w:p w14:paraId="467EFAB8" w14:textId="3A6B51F5" w:rsidR="003F53FB" w:rsidRPr="008779D8" w:rsidRDefault="003F53FB" w:rsidP="00482891">
      <w:pPr>
        <w:pStyle w:val="Els-body-text"/>
        <w:spacing w:before="80"/>
        <w:rPr>
          <w:color w:val="C0504D" w:themeColor="accent2"/>
        </w:rPr>
      </w:pPr>
      <w:r w:rsidRPr="008779D8">
        <w:t xml:space="preserve">The </w:t>
      </w:r>
      <w:r w:rsidR="00C50DA0" w:rsidRPr="008779D8">
        <w:t>ANN</w:t>
      </w:r>
      <w:r w:rsidRPr="008779D8">
        <w:t xml:space="preserve"> </w:t>
      </w:r>
      <m:oMath>
        <m:sSub>
          <m:sSubPr>
            <m:ctrlPr>
              <w:rPr>
                <w:rFonts w:ascii="Cambria Math" w:hAnsi="Cambria Math"/>
                <w:i/>
              </w:rPr>
            </m:ctrlPr>
          </m:sSubPr>
          <m:e>
            <m:r>
              <w:rPr>
                <w:rFonts w:ascii="Cambria Math" w:hAnsi="Cambria Math"/>
              </w:rPr>
              <m:t>f</m:t>
            </m:r>
          </m:e>
          <m:sub>
            <m:r>
              <m:rPr>
                <m:sty m:val="p"/>
              </m:rPr>
              <w:rPr>
                <w:rFonts w:ascii="Cambria Math" w:hAnsi="Cambria Math"/>
              </w:rPr>
              <m:t>ANN</m:t>
            </m:r>
          </m:sub>
        </m:sSub>
      </m:oMath>
      <w:r w:rsidR="00673DE7" w:rsidRPr="008779D8">
        <w:t xml:space="preserve"> </w:t>
      </w:r>
      <w:r w:rsidRPr="008779D8">
        <w:t xml:space="preserve">includes </w:t>
      </w:r>
      <w:r w:rsidR="00C4140E" w:rsidRPr="008779D8">
        <w:t>10 neurons</w:t>
      </w:r>
      <w:r w:rsidRPr="008779D8">
        <w:t xml:space="preserve"> in the hidden layer resulting in</w:t>
      </w:r>
      <w:r w:rsidR="00C4140E" w:rsidRPr="008779D8">
        <w:t xml:space="preserve"> </w:t>
      </w:r>
      <m:oMath>
        <m:sSub>
          <m:sSubPr>
            <m:ctrlPr>
              <w:rPr>
                <w:rFonts w:ascii="Cambria Math" w:hAnsi="Cambria Math"/>
                <w:i/>
                <w:iCs/>
              </w:rPr>
            </m:ctrlPr>
          </m:sSubPr>
          <m:e>
            <m:r>
              <w:rPr>
                <w:rFonts w:ascii="Cambria Math" w:hAnsi="Cambria Math"/>
              </w:rPr>
              <m:t>N</m:t>
            </m:r>
          </m:e>
          <m:sub>
            <m:r>
              <m:rPr>
                <m:sty m:val="p"/>
              </m:rPr>
              <w:rPr>
                <w:rFonts w:ascii="Cambria Math" w:hAnsi="Cambria Math"/>
              </w:rPr>
              <m:t>θ</m:t>
            </m:r>
          </m:sub>
        </m:sSub>
        <m:r>
          <w:rPr>
            <w:rFonts w:ascii="Cambria Math" w:hAnsi="Cambria Math"/>
          </w:rPr>
          <m:t>=41</m:t>
        </m:r>
      </m:oMath>
      <w:r w:rsidR="00C4140E" w:rsidRPr="008779D8">
        <w:t xml:space="preserve"> parameters</w:t>
      </w:r>
      <w:r w:rsidRPr="008779D8">
        <w:t xml:space="preserve"> that need to be estimated</w:t>
      </w:r>
      <w:r w:rsidR="00E81EC3" w:rsidRPr="008779D8">
        <w:t xml:space="preserve"> from training</w:t>
      </w:r>
      <w:r w:rsidR="00C4140E" w:rsidRPr="008779D8">
        <w:t>.</w:t>
      </w:r>
      <w:r w:rsidRPr="008779D8">
        <w:t xml:space="preserve"> </w:t>
      </w:r>
      <w:r w:rsidRPr="008779D8">
        <w:rPr>
          <w:color w:val="000000" w:themeColor="text1"/>
        </w:rPr>
        <w:t>For the ANN inputs and outputs m</w:t>
      </w:r>
      <w:r w:rsidR="00C4140E" w:rsidRPr="008779D8">
        <w:rPr>
          <w:color w:val="000000" w:themeColor="text1"/>
        </w:rPr>
        <w:t>in</w:t>
      </w:r>
      <w:r w:rsidRPr="008779D8">
        <w:rPr>
          <w:color w:val="000000" w:themeColor="text1"/>
        </w:rPr>
        <w:t>-</w:t>
      </w:r>
      <w:r w:rsidR="00C4140E" w:rsidRPr="008779D8">
        <w:rPr>
          <w:color w:val="000000" w:themeColor="text1"/>
        </w:rPr>
        <w:t xml:space="preserve">max scaling </w:t>
      </w:r>
      <w:r w:rsidRPr="008779D8">
        <w:rPr>
          <w:color w:val="000000" w:themeColor="text1"/>
        </w:rPr>
        <w:t>is used.</w:t>
      </w:r>
      <w:r w:rsidR="0081024C" w:rsidRPr="008779D8">
        <w:rPr>
          <w:color w:val="000000" w:themeColor="text1"/>
        </w:rPr>
        <w:t xml:space="preserve"> The initialization of the ANN parameters needs to be approached with caution to ensure that </w:t>
      </w:r>
      <w:r w:rsidR="00673DE7" w:rsidRPr="008779D8">
        <w:rPr>
          <w:color w:val="000000" w:themeColor="text1"/>
        </w:rPr>
        <w:t xml:space="preserve">a numerical solution for the </w:t>
      </w:r>
      <w:r w:rsidR="00D610A3">
        <w:rPr>
          <w:color w:val="000000" w:themeColor="text1"/>
        </w:rPr>
        <w:t xml:space="preserve">overall </w:t>
      </w:r>
      <w:r w:rsidR="00673DE7" w:rsidRPr="008779D8">
        <w:rPr>
          <w:color w:val="000000" w:themeColor="text1"/>
        </w:rPr>
        <w:t xml:space="preserve">model can be calculated. </w:t>
      </w:r>
      <w:r w:rsidR="00637B66" w:rsidRPr="008779D8">
        <w:rPr>
          <w:color w:val="000000" w:themeColor="text1"/>
        </w:rPr>
        <w:t>Here, t</w:t>
      </w:r>
      <w:r w:rsidR="00D84FBF" w:rsidRPr="008779D8">
        <w:rPr>
          <w:color w:val="000000" w:themeColor="text1"/>
        </w:rPr>
        <w:t xml:space="preserve">he parameters of the hidden layer are initialized randomly and the </w:t>
      </w:r>
      <w:r w:rsidR="0036009C" w:rsidRPr="008779D8">
        <w:rPr>
          <w:color w:val="000000" w:themeColor="text1"/>
        </w:rPr>
        <w:t xml:space="preserve">parameters of the output layer are initialized </w:t>
      </w:r>
      <w:r w:rsidR="00673DE7" w:rsidRPr="008779D8">
        <w:rPr>
          <w:color w:val="000000" w:themeColor="text1"/>
        </w:rPr>
        <w:t xml:space="preserve">such that </w:t>
      </w:r>
      <m:oMath>
        <m:sSub>
          <m:sSubPr>
            <m:ctrlPr>
              <w:rPr>
                <w:rFonts w:ascii="Cambria Math" w:hAnsi="Cambria Math"/>
                <w:i/>
              </w:rPr>
            </m:ctrlPr>
          </m:sSubPr>
          <m:e>
            <m:acc>
              <m:accPr>
                <m:ctrlPr>
                  <w:rPr>
                    <w:rFonts w:ascii="Cambria Math" w:hAnsi="Cambria Math"/>
                    <w:i/>
                  </w:rPr>
                </m:ctrlPr>
              </m:accPr>
              <m:e>
                <m:r>
                  <w:rPr>
                    <w:rFonts w:ascii="Cambria Math" w:hAnsi="Cambria Math"/>
                  </w:rPr>
                  <m:t>f</m:t>
                </m:r>
              </m:e>
            </m:acc>
          </m:e>
          <m:sub>
            <m:r>
              <m:rPr>
                <m:sty m:val="p"/>
              </m:rPr>
              <w:rPr>
                <w:rFonts w:ascii="Cambria Math" w:hAnsi="Cambria Math"/>
              </w:rPr>
              <m:t>Λ</m:t>
            </m:r>
          </m:sub>
        </m:sSub>
      </m:oMath>
      <w:r w:rsidR="00673DE7" w:rsidRPr="008779D8">
        <w:rPr>
          <w:color w:val="000000" w:themeColor="text1"/>
        </w:rPr>
        <w:t xml:space="preserve"> is approximately linear in </w:t>
      </w:r>
      <m:oMath>
        <m:sSub>
          <m:sSubPr>
            <m:ctrlPr>
              <w:rPr>
                <w:rFonts w:ascii="Cambria Math" w:hAnsi="Cambria Math"/>
                <w:i/>
                <w:iCs/>
              </w:rPr>
            </m:ctrlPr>
          </m:sSubPr>
          <m:e>
            <m:r>
              <w:rPr>
                <w:rFonts w:ascii="Cambria Math" w:hAnsi="Cambria Math"/>
              </w:rPr>
              <m:t>a</m:t>
            </m:r>
          </m:e>
          <m: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ub>
        </m:sSub>
      </m:oMath>
      <w:r w:rsidR="00673DE7" w:rsidRPr="008779D8">
        <w:rPr>
          <w:iCs/>
        </w:rPr>
        <w:t xml:space="preserve"> </w:t>
      </w:r>
      <w:r w:rsidR="00673DE7" w:rsidRPr="008779D8">
        <w:rPr>
          <w:color w:val="000000" w:themeColor="text1"/>
        </w:rPr>
        <w:t xml:space="preserve">and constant in </w:t>
      </w:r>
      <m:oMath>
        <m:r>
          <w:rPr>
            <w:rFonts w:ascii="Cambria Math" w:hAnsi="Cambria Math"/>
            <w:color w:val="000000" w:themeColor="text1"/>
          </w:rPr>
          <m:t>T</m:t>
        </m:r>
      </m:oMath>
      <w:r w:rsidR="00673DE7" w:rsidRPr="008779D8">
        <w:rPr>
          <w:color w:val="000000" w:themeColor="text1"/>
        </w:rPr>
        <w:t xml:space="preserve">, </w:t>
      </w:r>
      <w:r w:rsidR="0036009C" w:rsidRPr="008779D8">
        <w:rPr>
          <w:color w:val="000000" w:themeColor="text1"/>
        </w:rPr>
        <w:t xml:space="preserve">yielding the initial set of ANN parameters </w:t>
      </w:r>
      <m:oMath>
        <m:sSub>
          <m:sSubPr>
            <m:ctrlPr>
              <w:rPr>
                <w:rFonts w:ascii="Cambria Math" w:hAnsi="Cambria Math"/>
                <w:i/>
                <w:color w:val="000000" w:themeColor="text1"/>
              </w:rPr>
            </m:ctrlPr>
          </m:sSubPr>
          <m:e>
            <m:r>
              <w:rPr>
                <w:rFonts w:ascii="Cambria Math" w:hAnsi="Cambria Math"/>
                <w:color w:val="000000" w:themeColor="text1"/>
              </w:rPr>
              <m:t>θ</m:t>
            </m:r>
          </m:e>
          <m:sub>
            <m:r>
              <m:rPr>
                <m:sty m:val="p"/>
              </m:rPr>
              <w:rPr>
                <w:rFonts w:ascii="Cambria Math" w:hAnsi="Cambria Math"/>
                <w:color w:val="000000" w:themeColor="text1"/>
              </w:rPr>
              <m:t>init</m:t>
            </m:r>
          </m:sub>
        </m:sSub>
      </m:oMath>
      <w:r w:rsidR="0036009C" w:rsidRPr="008779D8">
        <w:rPr>
          <w:color w:val="000000" w:themeColor="text1"/>
        </w:rPr>
        <w:t>.</w:t>
      </w:r>
    </w:p>
    <w:p w14:paraId="05849A7C" w14:textId="2AAC1B8E" w:rsidR="002749C9" w:rsidRPr="008779D8" w:rsidRDefault="00E81EC3" w:rsidP="00482891">
      <w:pPr>
        <w:pStyle w:val="Els-body-text"/>
        <w:spacing w:before="80"/>
        <w:rPr>
          <w:color w:val="000000" w:themeColor="text1"/>
        </w:rPr>
      </w:pPr>
      <w:r w:rsidRPr="008779D8">
        <w:rPr>
          <w:color w:val="000000" w:themeColor="text1"/>
        </w:rPr>
        <w:t>The training of the ANN is based on minimizing the objective</w:t>
      </w:r>
      <w:r w:rsidR="00195AFB">
        <w:rPr>
          <w:color w:val="000000" w:themeColor="text1"/>
        </w:rPr>
        <w:t xml:space="preserve"> in</w:t>
      </w:r>
      <w:r w:rsidRPr="008779D8">
        <w:rPr>
          <w:color w:val="000000" w:themeColor="text1"/>
        </w:rPr>
        <w:t xml:space="preserve"> (8). Here, </w:t>
      </w:r>
      <w:r w:rsidR="0012148E">
        <w:rPr>
          <w:color w:val="000000" w:themeColor="text1"/>
        </w:rPr>
        <w:t xml:space="preserve">MATLAB’s </w:t>
      </w:r>
      <w:proofErr w:type="spellStart"/>
      <w:r w:rsidR="0012148E" w:rsidRPr="005A50E4">
        <w:rPr>
          <w:rFonts w:ascii="DejaVu Sans Mono" w:hAnsi="DejaVu Sans Mono" w:cs="DejaVu Sans Mono"/>
          <w:color w:val="000000" w:themeColor="text1"/>
        </w:rPr>
        <w:t>fminunc</w:t>
      </w:r>
      <w:proofErr w:type="spellEnd"/>
      <w:r w:rsidR="009A4590">
        <w:rPr>
          <w:color w:val="000000" w:themeColor="text1"/>
        </w:rPr>
        <w:t xml:space="preserve"> </w:t>
      </w:r>
      <w:r w:rsidR="0012148E">
        <w:rPr>
          <w:color w:val="000000" w:themeColor="text1"/>
        </w:rPr>
        <w:t>is used with default options except step tolerance set to</w:t>
      </w:r>
      <m:oMath>
        <m:r>
          <w:rPr>
            <w:rFonts w:ascii="Cambria Math" w:hAnsi="Cambria Math"/>
            <w:color w:val="000000" w:themeColor="text1"/>
          </w:rPr>
          <m:t xml:space="preserve"> </m:t>
        </m:r>
        <m:sSup>
          <m:sSupPr>
            <m:ctrlPr>
              <w:rPr>
                <w:rFonts w:ascii="Cambria Math" w:hAnsi="Cambria Math"/>
                <w:i/>
                <w:iCs/>
              </w:rPr>
            </m:ctrlPr>
          </m:sSupPr>
          <m:e>
            <m:r>
              <w:rPr>
                <w:rFonts w:ascii="Cambria Math" w:hAnsi="Cambria Math"/>
              </w:rPr>
              <m:t>10</m:t>
            </m:r>
          </m:e>
          <m:sup>
            <m:r>
              <w:rPr>
                <w:rFonts w:ascii="Cambria Math" w:hAnsi="Cambria Math"/>
              </w:rPr>
              <m:t>-16</m:t>
            </m:r>
          </m:sup>
        </m:sSup>
      </m:oMath>
      <w:r w:rsidR="0012148E">
        <w:rPr>
          <w:iCs/>
        </w:rPr>
        <w:t xml:space="preserve"> and</w:t>
      </w:r>
      <w:r w:rsidR="0012148E">
        <w:rPr>
          <w:color w:val="000000" w:themeColor="text1"/>
        </w:rPr>
        <w:t xml:space="preserve"> specified objective gradient</w:t>
      </w:r>
      <w:r w:rsidRPr="008779D8">
        <w:rPr>
          <w:color w:val="000000" w:themeColor="text1"/>
        </w:rPr>
        <w:t>.</w:t>
      </w:r>
      <w:r w:rsidR="0012148E">
        <w:rPr>
          <w:color w:val="000000" w:themeColor="text1"/>
        </w:rPr>
        <w:t xml:space="preserve"> The objective gradient is calculated using the complex-step method.</w:t>
      </w:r>
    </w:p>
    <w:p w14:paraId="6CAF7605" w14:textId="2BAB96F1" w:rsidR="00FC284A" w:rsidRPr="008779D8" w:rsidRDefault="00433229" w:rsidP="00296962">
      <w:pPr>
        <w:pStyle w:val="Els-1storder-head"/>
        <w:spacing w:after="120"/>
      </w:pPr>
      <w:r>
        <w:lastRenderedPageBreak/>
        <w:t>R</w:t>
      </w:r>
      <w:r w:rsidR="00FC284A" w:rsidRPr="008779D8">
        <w:t>esults</w:t>
      </w:r>
    </w:p>
    <w:p w14:paraId="3DDD574D" w14:textId="63DB9489" w:rsidR="005E1B2E" w:rsidRPr="008779D8" w:rsidRDefault="003F4B6A" w:rsidP="002D1579">
      <w:pPr>
        <w:pStyle w:val="Els-body-text"/>
        <w:rPr>
          <w:noProof/>
        </w:rPr>
      </w:pPr>
      <w:r>
        <w:t xml:space="preserve">The </w:t>
      </w:r>
      <w:r w:rsidR="00E64C91" w:rsidRPr="008779D8">
        <w:t>model</w:t>
      </w:r>
      <w:r>
        <w:t xml:space="preserve"> was trained separately for cases 1-4</w:t>
      </w:r>
      <w:r w:rsidR="00BA3141">
        <w:t>,</w:t>
      </w:r>
      <w:r w:rsidR="00E64C91" w:rsidRPr="008779D8">
        <w:t xml:space="preserve"> starting from the same initial </w:t>
      </w:r>
      <w:r w:rsidR="005E1B2E" w:rsidRPr="008779D8">
        <w:t>parameters</w:t>
      </w:r>
      <w:r w:rsidR="00E64C91" w:rsidRPr="008779D8">
        <w:t xml:space="preserve"> </w:t>
      </w:r>
      <m:oMath>
        <m:sSub>
          <m:sSubPr>
            <m:ctrlPr>
              <w:rPr>
                <w:rFonts w:ascii="Cambria Math" w:hAnsi="Cambria Math"/>
                <w:i/>
              </w:rPr>
            </m:ctrlPr>
          </m:sSubPr>
          <m:e>
            <m:r>
              <w:rPr>
                <w:rFonts w:ascii="Cambria Math" w:hAnsi="Cambria Math"/>
              </w:rPr>
              <m:t>θ</m:t>
            </m:r>
          </m:e>
          <m:sub>
            <m:r>
              <m:rPr>
                <m:sty m:val="p"/>
              </m:rPr>
              <w:rPr>
                <w:rFonts w:ascii="Cambria Math" w:hAnsi="Cambria Math"/>
              </w:rPr>
              <m:t>init</m:t>
            </m:r>
          </m:sub>
        </m:sSub>
      </m:oMath>
      <w:r w:rsidR="00E64C91" w:rsidRPr="008779D8">
        <w:t xml:space="preserve">. </w:t>
      </w:r>
      <w:r w:rsidR="00A04B1E">
        <w:t xml:space="preserve">The results are visualized </w:t>
      </w:r>
      <w:r w:rsidR="00355157">
        <w:t>in</w:t>
      </w:r>
      <w:r w:rsidR="00A04B1E" w:rsidRPr="008779D8">
        <w:t xml:space="preserve"> </w:t>
      </w:r>
      <w:r w:rsidR="00E64C91" w:rsidRPr="008779D8">
        <w:t xml:space="preserve">Fig. </w:t>
      </w:r>
      <w:r w:rsidR="005E1B2E" w:rsidRPr="008779D8">
        <w:t>2 and Fig. 3.</w:t>
      </w:r>
      <w:r w:rsidR="00355157">
        <w:rPr>
          <w:lang w:val="ru-UA"/>
        </w:rPr>
        <w:t xml:space="preserve"> </w:t>
      </w:r>
      <w:r w:rsidR="00355157" w:rsidRPr="00355157">
        <w:rPr>
          <w:lang w:val="ru-UA"/>
        </w:rPr>
        <w:t xml:space="preserve">Fig. 2 demonstrates the convincing agreement between the output of the </w:t>
      </w:r>
      <w:r w:rsidR="00355157">
        <w:t xml:space="preserve">trained </w:t>
      </w:r>
      <w:r w:rsidR="00355157" w:rsidRPr="00355157">
        <w:rPr>
          <w:lang w:val="ru-UA"/>
        </w:rPr>
        <w:t xml:space="preserve">hybrid model and the sample data </w:t>
      </w:r>
      <w:r w:rsidR="00806555">
        <w:t>with</w:t>
      </w:r>
      <w:r w:rsidR="00355157">
        <w:t xml:space="preserve"> added </w:t>
      </w:r>
      <w:r w:rsidR="00355157" w:rsidRPr="00355157">
        <w:rPr>
          <w:lang w:val="ru-UA"/>
        </w:rPr>
        <w:t>noise</w:t>
      </w:r>
      <w:r>
        <w:t>, i.e. case 2</w:t>
      </w:r>
      <w:r w:rsidR="00355157" w:rsidRPr="00355157">
        <w:rPr>
          <w:lang w:val="ru-UA"/>
        </w:rPr>
        <w:t>.</w:t>
      </w:r>
      <w:r w:rsidR="00355157">
        <w:t xml:space="preserve"> </w:t>
      </w:r>
      <w:r w:rsidR="00BA3141" w:rsidRPr="00BA3141">
        <w:t xml:space="preserve">Fig. 3 </w:t>
      </w:r>
      <w:r w:rsidR="00F46200">
        <w:t>shows</w:t>
      </w:r>
      <w:r w:rsidR="00BA3141" w:rsidRPr="00BA3141">
        <w:t xml:space="preserve"> the</w:t>
      </w:r>
      <w:r w:rsidR="00C105D5">
        <w:t xml:space="preserve"> </w:t>
      </w:r>
      <w:r w:rsidR="00BA3141" w:rsidRPr="00BA3141">
        <w:t xml:space="preserve">errors between </w:t>
      </w:r>
      <w:r w:rsidR="0072172B">
        <w:t>equilibrium water content in the trained hybrid model and the reference model</w:t>
      </w:r>
      <w:r w:rsidR="00BA3141" w:rsidRPr="00BA3141">
        <w:t xml:space="preserve">. </w:t>
      </w:r>
      <w:r w:rsidR="00D072F8">
        <w:t xml:space="preserve">The mean values of the errors </w:t>
      </w:r>
      <m:oMath>
        <m:d>
          <m:dPr>
            <m:begChr m:val="|"/>
            <m:endChr m:val="|"/>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f</m:t>
                    </m:r>
                  </m:e>
                </m:acc>
              </m:e>
              <m:sub>
                <m:r>
                  <m:rPr>
                    <m:sty m:val="p"/>
                  </m:rPr>
                  <w:rPr>
                    <w:rFonts w:ascii="Cambria Math" w:hAnsi="Cambria Math"/>
                  </w:rPr>
                  <m:t>Λ</m:t>
                </m:r>
              </m:sub>
            </m:sSub>
            <m:r>
              <w:rPr>
                <w:rFonts w:ascii="Cambria Math" w:hAnsi="Cambria Math"/>
              </w:rPr>
              <m:t>-</m:t>
            </m:r>
            <m:sSub>
              <m:sSubPr>
                <m:ctrlPr>
                  <w:rPr>
                    <w:rFonts w:ascii="Cambria Math" w:hAnsi="Cambria Math"/>
                    <w:i/>
                    <w:iCs/>
                  </w:rPr>
                </m:ctrlPr>
              </m:sSubPr>
              <m:e>
                <m:r>
                  <w:rPr>
                    <w:rFonts w:ascii="Cambria Math" w:hAnsi="Cambria Math"/>
                  </w:rPr>
                  <m:t>f</m:t>
                </m:r>
              </m:e>
              <m:sub>
                <m:r>
                  <m:rPr>
                    <m:sty m:val="p"/>
                  </m:rPr>
                  <w:rPr>
                    <w:rFonts w:ascii="Cambria Math" w:hAnsi="Cambria Math"/>
                  </w:rPr>
                  <m:t>Λ</m:t>
                </m:r>
              </m:sub>
            </m:sSub>
          </m:e>
        </m:d>
      </m:oMath>
      <w:r w:rsidR="00D072F8">
        <w:rPr>
          <w:iCs/>
        </w:rPr>
        <w:t xml:space="preserve"> are summarized in Table 1. </w:t>
      </w:r>
      <w:r w:rsidR="00BA3141" w:rsidRPr="00BA3141">
        <w:t>Despite the decrease in data quality</w:t>
      </w:r>
      <w:r w:rsidR="00806555">
        <w:t xml:space="preserve"> in the considered cases</w:t>
      </w:r>
      <w:r w:rsidR="00BA3141" w:rsidRPr="00BA3141">
        <w:t>, only insignificant</w:t>
      </w:r>
      <w:r w:rsidR="00F46200">
        <w:t xml:space="preserve"> </w:t>
      </w:r>
      <w:r w:rsidR="00BA3141" w:rsidRPr="00BA3141">
        <w:t xml:space="preserve">errors </w:t>
      </w:r>
      <w:r w:rsidR="00F46200">
        <w:t>are observed</w:t>
      </w:r>
      <w:r w:rsidR="00BA3141" w:rsidRPr="00BA3141">
        <w:t xml:space="preserve"> in the </w:t>
      </w:r>
      <w:r w:rsidR="00B25C1C">
        <w:t>domain</w:t>
      </w:r>
      <w:r w:rsidR="00BA3141" w:rsidRPr="00BA3141">
        <w:t xml:space="preserve"> of interest</w:t>
      </w:r>
      <w:r w:rsidR="00157FA3">
        <w:t>,</w:t>
      </w:r>
      <w:r w:rsidR="001D2446">
        <w:t xml:space="preserve"> </w:t>
      </w:r>
      <w:r w:rsidR="001D2446" w:rsidRPr="001D2446">
        <w:t>except near its boundaries, where the density of data points is lower.</w:t>
      </w:r>
    </w:p>
    <w:p w14:paraId="76BE433B" w14:textId="7C262E55" w:rsidR="005E1B2E" w:rsidRPr="008779D8" w:rsidRDefault="005E1B2E" w:rsidP="00AB334A">
      <w:pPr>
        <w:pStyle w:val="Els-body-text"/>
        <w:jc w:val="center"/>
        <w:rPr>
          <w:noProof/>
        </w:rPr>
      </w:pPr>
    </w:p>
    <w:p w14:paraId="5BC472F0" w14:textId="3CDEBCDC" w:rsidR="005E1B2E" w:rsidRPr="008779D8" w:rsidRDefault="005E1B2E" w:rsidP="005E1B2E">
      <w:pPr>
        <w:pStyle w:val="Els-body-text"/>
        <w:jc w:val="center"/>
        <w:rPr>
          <w:noProof/>
        </w:rPr>
      </w:pPr>
      <w:r w:rsidRPr="008779D8">
        <w:rPr>
          <w:noProof/>
        </w:rPr>
        <w:drawing>
          <wp:inline distT="0" distB="0" distL="0" distR="0" wp14:anchorId="62E0378B" wp14:editId="13CF2B52">
            <wp:extent cx="1476000" cy="1512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0" cy="1512000"/>
                    </a:xfrm>
                    <a:prstGeom prst="rect">
                      <a:avLst/>
                    </a:prstGeom>
                  </pic:spPr>
                </pic:pic>
              </a:graphicData>
            </a:graphic>
          </wp:inline>
        </w:drawing>
      </w:r>
      <w:r w:rsidR="00205B6C">
        <w:rPr>
          <w:noProof/>
        </w:rPr>
        <w:drawing>
          <wp:inline distT="0" distB="0" distL="0" distR="0" wp14:anchorId="5A5DD4C1" wp14:editId="130A78F6">
            <wp:extent cx="1512529" cy="151258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uxDensityA.emf"/>
                    <pic:cNvPicPr/>
                  </pic:nvPicPr>
                  <pic:blipFill>
                    <a:blip r:embed="rId10">
                      <a:extLst>
                        <a:ext uri="{28A0092B-C50C-407E-A947-70E740481C1C}">
                          <a14:useLocalDpi xmlns:a14="http://schemas.microsoft.com/office/drawing/2010/main" val="0"/>
                        </a:ext>
                      </a:extLst>
                    </a:blip>
                    <a:stretch>
                      <a:fillRect/>
                    </a:stretch>
                  </pic:blipFill>
                  <pic:spPr>
                    <a:xfrm>
                      <a:off x="0" y="0"/>
                      <a:ext cx="1512529" cy="1512582"/>
                    </a:xfrm>
                    <a:prstGeom prst="rect">
                      <a:avLst/>
                    </a:prstGeom>
                  </pic:spPr>
                </pic:pic>
              </a:graphicData>
            </a:graphic>
          </wp:inline>
        </w:drawing>
      </w:r>
      <w:r w:rsidR="00205B6C">
        <w:rPr>
          <w:noProof/>
        </w:rPr>
        <w:drawing>
          <wp:inline distT="0" distB="0" distL="0" distR="0" wp14:anchorId="48001E83" wp14:editId="462204E3">
            <wp:extent cx="1512529" cy="1512582"/>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luxDensityC.emf"/>
                    <pic:cNvPicPr/>
                  </pic:nvPicPr>
                  <pic:blipFill>
                    <a:blip r:embed="rId11">
                      <a:extLst>
                        <a:ext uri="{28A0092B-C50C-407E-A947-70E740481C1C}">
                          <a14:useLocalDpi xmlns:a14="http://schemas.microsoft.com/office/drawing/2010/main" val="0"/>
                        </a:ext>
                      </a:extLst>
                    </a:blip>
                    <a:stretch>
                      <a:fillRect/>
                    </a:stretch>
                  </pic:blipFill>
                  <pic:spPr>
                    <a:xfrm>
                      <a:off x="0" y="0"/>
                      <a:ext cx="1512529" cy="1512582"/>
                    </a:xfrm>
                    <a:prstGeom prst="rect">
                      <a:avLst/>
                    </a:prstGeom>
                  </pic:spPr>
                </pic:pic>
              </a:graphicData>
            </a:graphic>
          </wp:inline>
        </w:drawing>
      </w:r>
    </w:p>
    <w:p w14:paraId="5FCC757A" w14:textId="4EB09C15" w:rsidR="005E1B2E" w:rsidRPr="008779D8" w:rsidRDefault="005E1B2E" w:rsidP="00AB334A">
      <w:pPr>
        <w:pStyle w:val="Els-body-text"/>
        <w:jc w:val="center"/>
        <w:rPr>
          <w:noProof/>
        </w:rPr>
      </w:pPr>
      <w:r w:rsidRPr="008779D8">
        <w:rPr>
          <w:noProof/>
        </w:rPr>
        <w:t xml:space="preserve">Figure </w:t>
      </w:r>
      <w:r w:rsidR="00076763">
        <w:rPr>
          <w:noProof/>
        </w:rPr>
        <w:t>2</w:t>
      </w:r>
      <w:r w:rsidR="00076763" w:rsidRPr="008779D8">
        <w:rPr>
          <w:noProof/>
        </w:rPr>
        <w:t xml:space="preserve"> </w:t>
      </w:r>
      <w:r w:rsidRPr="008779D8">
        <w:rPr>
          <w:noProof/>
        </w:rPr>
        <w:t xml:space="preserve">– </w:t>
      </w:r>
      <w:r w:rsidR="0012148E">
        <w:rPr>
          <w:noProof/>
        </w:rPr>
        <w:t>O</w:t>
      </w:r>
      <w:r w:rsidRPr="008779D8">
        <w:rPr>
          <w:noProof/>
        </w:rPr>
        <w:t>utputs of P</w:t>
      </w:r>
      <w:r w:rsidR="0012148E">
        <w:rPr>
          <w:noProof/>
        </w:rPr>
        <w:t>E</w:t>
      </w:r>
      <w:r w:rsidRPr="008779D8">
        <w:rPr>
          <w:noProof/>
        </w:rPr>
        <w:t>MFC</w:t>
      </w:r>
      <w:r w:rsidR="0012148E">
        <w:rPr>
          <w:noProof/>
        </w:rPr>
        <w:t xml:space="preserve"> for </w:t>
      </w:r>
      <w:r w:rsidR="00806555">
        <w:rPr>
          <w:noProof/>
        </w:rPr>
        <w:t>sample data</w:t>
      </w:r>
      <w:r w:rsidR="0012148E">
        <w:rPr>
          <w:noProof/>
        </w:rPr>
        <w:t xml:space="preserve"> with added noise and trained hybrid model. </w:t>
      </w:r>
      <w:r w:rsidR="00076763">
        <w:rPr>
          <w:noProof/>
        </w:rPr>
        <w:t>Cell voltage (left), water vapor flow at anode (middle) and cathode (right).</w:t>
      </w:r>
    </w:p>
    <w:p w14:paraId="0CCC85BD" w14:textId="77777777" w:rsidR="005E1B2E" w:rsidRPr="008779D8" w:rsidRDefault="005E1B2E" w:rsidP="00AB334A">
      <w:pPr>
        <w:pStyle w:val="Els-body-text"/>
        <w:jc w:val="center"/>
        <w:rPr>
          <w:noProof/>
        </w:rPr>
      </w:pPr>
    </w:p>
    <w:p w14:paraId="74F4E859" w14:textId="608A7580" w:rsidR="00AB334A" w:rsidRPr="008779D8" w:rsidRDefault="000B168D">
      <w:pPr>
        <w:pStyle w:val="Els-body-text"/>
        <w:jc w:val="center"/>
      </w:pPr>
      <w:r w:rsidRPr="008779D8">
        <w:rPr>
          <w:noProof/>
        </w:rPr>
        <w:drawing>
          <wp:inline distT="0" distB="0" distL="0" distR="0" wp14:anchorId="565B2825" wp14:editId="702B883B">
            <wp:extent cx="2082909" cy="144787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2"/>
                    <a:stretch>
                      <a:fillRect/>
                    </a:stretch>
                  </pic:blipFill>
                  <pic:spPr>
                    <a:xfrm>
                      <a:off x="0" y="0"/>
                      <a:ext cx="2082909" cy="1447875"/>
                    </a:xfrm>
                    <a:prstGeom prst="rect">
                      <a:avLst/>
                    </a:prstGeom>
                  </pic:spPr>
                </pic:pic>
              </a:graphicData>
            </a:graphic>
          </wp:inline>
        </w:drawing>
      </w:r>
      <w:r w:rsidRPr="008779D8">
        <w:rPr>
          <w:noProof/>
        </w:rPr>
        <w:drawing>
          <wp:inline distT="0" distB="0" distL="0" distR="0" wp14:anchorId="281CEEA3" wp14:editId="78FBB45C">
            <wp:extent cx="2082909" cy="1447927"/>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3">
                      <a:extLst>
                        <a:ext uri="{28A0092B-C50C-407E-A947-70E740481C1C}">
                          <a14:useLocalDpi xmlns:a14="http://schemas.microsoft.com/office/drawing/2010/main" val="0"/>
                        </a:ext>
                      </a:extLst>
                    </a:blip>
                    <a:stretch>
                      <a:fillRect/>
                    </a:stretch>
                  </pic:blipFill>
                  <pic:spPr>
                    <a:xfrm>
                      <a:off x="0" y="0"/>
                      <a:ext cx="2082909" cy="1447927"/>
                    </a:xfrm>
                    <a:prstGeom prst="rect">
                      <a:avLst/>
                    </a:prstGeom>
                  </pic:spPr>
                </pic:pic>
              </a:graphicData>
            </a:graphic>
          </wp:inline>
        </w:drawing>
      </w:r>
      <w:r w:rsidR="002700B6" w:rsidRPr="008779D8">
        <w:rPr>
          <w:noProof/>
        </w:rPr>
        <w:drawing>
          <wp:inline distT="0" distB="0" distL="0" distR="0" wp14:anchorId="45C0D39B" wp14:editId="124E02CD">
            <wp:extent cx="2082909" cy="1447927"/>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4">
                      <a:extLst>
                        <a:ext uri="{28A0092B-C50C-407E-A947-70E740481C1C}">
                          <a14:useLocalDpi xmlns:a14="http://schemas.microsoft.com/office/drawing/2010/main" val="0"/>
                        </a:ext>
                      </a:extLst>
                    </a:blip>
                    <a:stretch>
                      <a:fillRect/>
                    </a:stretch>
                  </pic:blipFill>
                  <pic:spPr>
                    <a:xfrm>
                      <a:off x="0" y="0"/>
                      <a:ext cx="2082909" cy="1447927"/>
                    </a:xfrm>
                    <a:prstGeom prst="rect">
                      <a:avLst/>
                    </a:prstGeom>
                  </pic:spPr>
                </pic:pic>
              </a:graphicData>
            </a:graphic>
          </wp:inline>
        </w:drawing>
      </w:r>
      <w:r w:rsidRPr="008779D8">
        <w:rPr>
          <w:noProof/>
        </w:rPr>
        <w:drawing>
          <wp:inline distT="0" distB="0" distL="0" distR="0" wp14:anchorId="50BB352B" wp14:editId="369F4873">
            <wp:extent cx="2082909" cy="14478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5"/>
                    <a:stretch>
                      <a:fillRect/>
                    </a:stretch>
                  </pic:blipFill>
                  <pic:spPr>
                    <a:xfrm>
                      <a:off x="0" y="0"/>
                      <a:ext cx="2082909" cy="1447875"/>
                    </a:xfrm>
                    <a:prstGeom prst="rect">
                      <a:avLst/>
                    </a:prstGeom>
                  </pic:spPr>
                </pic:pic>
              </a:graphicData>
            </a:graphic>
          </wp:inline>
        </w:drawing>
      </w:r>
    </w:p>
    <w:p w14:paraId="1E9C0E35" w14:textId="77777777" w:rsidR="00AB334A" w:rsidRPr="008779D8" w:rsidRDefault="00AB334A" w:rsidP="00AB334A">
      <w:pPr>
        <w:pStyle w:val="Els-body-text"/>
        <w:jc w:val="center"/>
      </w:pPr>
    </w:p>
    <w:p w14:paraId="72828DE6" w14:textId="24F6A270" w:rsidR="00AB334A" w:rsidRPr="008779D8" w:rsidRDefault="00AB334A" w:rsidP="00AB334A">
      <w:pPr>
        <w:pStyle w:val="Els-body-text"/>
        <w:jc w:val="center"/>
      </w:pPr>
      <w:r w:rsidRPr="008779D8">
        <w:rPr>
          <w:noProof/>
        </w:rPr>
        <w:t xml:space="preserve">   </w:t>
      </w:r>
    </w:p>
    <w:p w14:paraId="158A9C3B" w14:textId="6BE9073C" w:rsidR="00AB334A" w:rsidRPr="005A50E4" w:rsidRDefault="00AB334A" w:rsidP="00AB334A">
      <w:pPr>
        <w:pStyle w:val="Els-body-text"/>
        <w:jc w:val="center"/>
        <w:rPr>
          <w:lang w:val="ru-UA"/>
        </w:rPr>
      </w:pPr>
      <w:r w:rsidRPr="008779D8">
        <w:t xml:space="preserve">Figure </w:t>
      </w:r>
      <w:r w:rsidR="00076763">
        <w:t xml:space="preserve">3 </w:t>
      </w:r>
      <w:r w:rsidR="00205B6C">
        <w:t>– E</w:t>
      </w:r>
      <w:r w:rsidRPr="008779D8">
        <w:t>rror</w:t>
      </w:r>
      <w:r w:rsidR="002E3A9A" w:rsidRPr="008779D8">
        <w:t xml:space="preserve"> </w:t>
      </w:r>
      <w:bookmarkStart w:id="1" w:name="_Hlk151731828"/>
      <m:oMath>
        <m:sSub>
          <m:sSubPr>
            <m:ctrlPr>
              <w:rPr>
                <w:rFonts w:ascii="Cambria Math" w:hAnsi="Cambria Math"/>
                <w:i/>
              </w:rPr>
            </m:ctrlPr>
          </m:sSubPr>
          <m:e>
            <m:acc>
              <m:accPr>
                <m:ctrlPr>
                  <w:rPr>
                    <w:rFonts w:ascii="Cambria Math" w:hAnsi="Cambria Math"/>
                    <w:i/>
                  </w:rPr>
                </m:ctrlPr>
              </m:accPr>
              <m:e>
                <m:r>
                  <w:rPr>
                    <w:rFonts w:ascii="Cambria Math" w:hAnsi="Cambria Math"/>
                  </w:rPr>
                  <m:t>f</m:t>
                </m:r>
              </m:e>
            </m:acc>
          </m:e>
          <m:sub>
            <m:r>
              <m:rPr>
                <m:sty m:val="p"/>
              </m:rPr>
              <w:rPr>
                <w:rFonts w:ascii="Cambria Math" w:hAnsi="Cambria Math"/>
              </w:rPr>
              <m:t>Λ</m:t>
            </m:r>
          </m:sub>
        </m:sSub>
        <m:r>
          <w:rPr>
            <w:rFonts w:ascii="Cambria Math" w:hAnsi="Cambria Math"/>
          </w:rPr>
          <m:t>-</m:t>
        </m:r>
        <m:sSub>
          <m:sSubPr>
            <m:ctrlPr>
              <w:rPr>
                <w:rFonts w:ascii="Cambria Math" w:hAnsi="Cambria Math"/>
                <w:i/>
                <w:iCs/>
              </w:rPr>
            </m:ctrlPr>
          </m:sSubPr>
          <m:e>
            <m:r>
              <w:rPr>
                <w:rFonts w:ascii="Cambria Math" w:hAnsi="Cambria Math"/>
              </w:rPr>
              <m:t>f</m:t>
            </m:r>
          </m:e>
          <m:sub>
            <m:r>
              <m:rPr>
                <m:sty m:val="p"/>
              </m:rPr>
              <w:rPr>
                <w:rFonts w:ascii="Cambria Math" w:hAnsi="Cambria Math"/>
              </w:rPr>
              <m:t>Λ</m:t>
            </m:r>
          </m:sub>
        </m:sSub>
        <m:r>
          <w:rPr>
            <w:rFonts w:ascii="Cambria Math" w:hAnsi="Cambria Math"/>
          </w:rPr>
          <m:t xml:space="preserve"> </m:t>
        </m:r>
      </m:oMath>
      <w:bookmarkEnd w:id="1"/>
      <w:r w:rsidR="00076763">
        <w:t>between equilibrium water content</w:t>
      </w:r>
      <w:r w:rsidR="001A6571">
        <w:t xml:space="preserve"> in the trained hybrid model</w:t>
      </w:r>
      <w:r w:rsidR="00076763">
        <w:t xml:space="preserve"> and </w:t>
      </w:r>
      <w:r w:rsidR="001A6571">
        <w:t xml:space="preserve">the </w:t>
      </w:r>
      <w:r w:rsidR="00076763">
        <w:t>reference</w:t>
      </w:r>
      <w:r w:rsidR="001A6571">
        <w:t xml:space="preserve"> model</w:t>
      </w:r>
      <w:r w:rsidR="00076763">
        <w:t>.</w:t>
      </w:r>
      <w:r w:rsidR="00D31F13" w:rsidRPr="008779D8">
        <w:t xml:space="preserve"> </w:t>
      </w:r>
      <w:r w:rsidR="001A6571">
        <w:t xml:space="preserve">Training on datasets </w:t>
      </w:r>
      <w:r w:rsidR="00915F34">
        <w:t xml:space="preserve">for the </w:t>
      </w:r>
      <w:r w:rsidR="003153C0">
        <w:t>nominal</w:t>
      </w:r>
      <w:r w:rsidR="00915F34">
        <w:t xml:space="preserve"> case 1 </w:t>
      </w:r>
      <w:r w:rsidR="006338A2">
        <w:t xml:space="preserve">(top left), </w:t>
      </w:r>
      <w:r w:rsidR="00915F34">
        <w:t xml:space="preserve">case 2 </w:t>
      </w:r>
      <w:r w:rsidR="006338A2">
        <w:t xml:space="preserve">(top right), </w:t>
      </w:r>
      <w:r w:rsidR="00915F34">
        <w:t xml:space="preserve">case 3 </w:t>
      </w:r>
      <w:r w:rsidR="006338A2">
        <w:t xml:space="preserve">(bottom left), and </w:t>
      </w:r>
      <w:r w:rsidR="00915F34">
        <w:t>case 4</w:t>
      </w:r>
      <w:r w:rsidR="006338A2">
        <w:t xml:space="preserve"> (bottom right).</w:t>
      </w:r>
    </w:p>
    <w:p w14:paraId="5275946B" w14:textId="7CD05B79" w:rsidR="002E3A9A" w:rsidRDefault="002E3A9A" w:rsidP="00AB334A">
      <w:pPr>
        <w:pStyle w:val="Els-body-text"/>
        <w:jc w:val="center"/>
      </w:pPr>
    </w:p>
    <w:p w14:paraId="60522E29" w14:textId="497F9C0D" w:rsidR="00073ADF" w:rsidRPr="008779D8" w:rsidRDefault="00073ADF" w:rsidP="002D1579">
      <w:pPr>
        <w:pStyle w:val="Els-body-text"/>
        <w:spacing w:line="360" w:lineRule="auto"/>
        <w:jc w:val="left"/>
      </w:pPr>
      <w:r>
        <w:t xml:space="preserve">Table 1 – Mean values of </w:t>
      </w:r>
      <w:r w:rsidR="00945CA4">
        <w:t xml:space="preserve">the </w:t>
      </w:r>
      <w:r>
        <w:t xml:space="preserve">absolute error </w:t>
      </w:r>
      <m:oMath>
        <m:d>
          <m:dPr>
            <m:begChr m:val="|"/>
            <m:endChr m:val="|"/>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f</m:t>
                    </m:r>
                  </m:e>
                </m:acc>
              </m:e>
              <m:sub>
                <m:r>
                  <m:rPr>
                    <m:sty m:val="p"/>
                  </m:rPr>
                  <w:rPr>
                    <w:rFonts w:ascii="Cambria Math" w:hAnsi="Cambria Math"/>
                  </w:rPr>
                  <m:t>Λ</m:t>
                </m:r>
              </m:sub>
            </m:sSub>
            <m:r>
              <w:rPr>
                <w:rFonts w:ascii="Cambria Math" w:hAnsi="Cambria Math"/>
              </w:rPr>
              <m:t>-</m:t>
            </m:r>
            <m:sSub>
              <m:sSubPr>
                <m:ctrlPr>
                  <w:rPr>
                    <w:rFonts w:ascii="Cambria Math" w:hAnsi="Cambria Math"/>
                    <w:i/>
                    <w:iCs/>
                  </w:rPr>
                </m:ctrlPr>
              </m:sSubPr>
              <m:e>
                <m:r>
                  <w:rPr>
                    <w:rFonts w:ascii="Cambria Math" w:hAnsi="Cambria Math"/>
                  </w:rPr>
                  <m:t>f</m:t>
                </m:r>
              </m:e>
              <m:sub>
                <m:r>
                  <m:rPr>
                    <m:sty m:val="p"/>
                  </m:rPr>
                  <w:rPr>
                    <w:rFonts w:ascii="Cambria Math" w:hAnsi="Cambria Math"/>
                  </w:rPr>
                  <m:t>Λ</m:t>
                </m:r>
              </m:sub>
            </m:sSub>
          </m:e>
        </m:d>
      </m:oMath>
      <w:r w:rsidR="00945CA4">
        <w:rPr>
          <w:iCs/>
        </w:rPr>
        <w:t xml:space="preserve"> </w:t>
      </w:r>
    </w:p>
    <w:tbl>
      <w:tblPr>
        <w:tblStyle w:val="Tabellenraster"/>
        <w:tblW w:w="0" w:type="auto"/>
        <w:tblLook w:val="04A0" w:firstRow="1" w:lastRow="0" w:firstColumn="1" w:lastColumn="0" w:noHBand="0" w:noVBand="1"/>
      </w:tblPr>
      <w:tblGrid>
        <w:gridCol w:w="1415"/>
        <w:gridCol w:w="1415"/>
        <w:gridCol w:w="1415"/>
        <w:gridCol w:w="1415"/>
        <w:gridCol w:w="1416"/>
      </w:tblGrid>
      <w:tr w:rsidR="00073ADF" w14:paraId="6B4682F9" w14:textId="77777777" w:rsidTr="002D1579">
        <w:trPr>
          <w:trHeight w:val="334"/>
        </w:trPr>
        <w:tc>
          <w:tcPr>
            <w:tcW w:w="1415" w:type="dxa"/>
            <w:vAlign w:val="center"/>
          </w:tcPr>
          <w:p w14:paraId="68633629" w14:textId="5A63B9C9" w:rsidR="00073ADF" w:rsidRDefault="00915F34" w:rsidP="002D1579">
            <w:pPr>
              <w:pStyle w:val="Els-body-text"/>
              <w:jc w:val="center"/>
            </w:pPr>
            <w:r>
              <w:rPr>
                <w:iCs/>
              </w:rPr>
              <w:t>Cases</w:t>
            </w:r>
          </w:p>
        </w:tc>
        <w:tc>
          <w:tcPr>
            <w:tcW w:w="1415" w:type="dxa"/>
            <w:vAlign w:val="center"/>
          </w:tcPr>
          <w:p w14:paraId="4121A400" w14:textId="67A657CF" w:rsidR="00073ADF" w:rsidRDefault="00915F34" w:rsidP="002D1579">
            <w:pPr>
              <w:pStyle w:val="Els-body-text"/>
              <w:jc w:val="center"/>
            </w:pPr>
            <w:r>
              <w:rPr>
                <w:iCs/>
              </w:rPr>
              <w:t>1</w:t>
            </w:r>
          </w:p>
        </w:tc>
        <w:tc>
          <w:tcPr>
            <w:tcW w:w="1415" w:type="dxa"/>
            <w:vAlign w:val="center"/>
          </w:tcPr>
          <w:p w14:paraId="429D7D6D" w14:textId="30B5213A" w:rsidR="00073ADF" w:rsidRDefault="00915F34" w:rsidP="002D1579">
            <w:pPr>
              <w:pStyle w:val="Els-body-text"/>
              <w:jc w:val="center"/>
            </w:pPr>
            <w:r>
              <w:rPr>
                <w:iCs/>
              </w:rPr>
              <w:t>2</w:t>
            </w:r>
          </w:p>
        </w:tc>
        <w:tc>
          <w:tcPr>
            <w:tcW w:w="1415" w:type="dxa"/>
            <w:vAlign w:val="center"/>
          </w:tcPr>
          <w:p w14:paraId="2EE187E1" w14:textId="37EDEB87" w:rsidR="00073ADF" w:rsidRDefault="00915F34" w:rsidP="002D1579">
            <w:pPr>
              <w:pStyle w:val="Els-body-text"/>
              <w:jc w:val="center"/>
            </w:pPr>
            <w:r>
              <w:t>3</w:t>
            </w:r>
          </w:p>
        </w:tc>
        <w:tc>
          <w:tcPr>
            <w:tcW w:w="1416" w:type="dxa"/>
            <w:vAlign w:val="center"/>
          </w:tcPr>
          <w:p w14:paraId="1D268EF1" w14:textId="3755B5E9" w:rsidR="00073ADF" w:rsidRDefault="00915F34" w:rsidP="002D1579">
            <w:pPr>
              <w:pStyle w:val="Els-body-text"/>
              <w:jc w:val="center"/>
            </w:pPr>
            <w:r>
              <w:t>4</w:t>
            </w:r>
          </w:p>
        </w:tc>
      </w:tr>
      <w:tr w:rsidR="00073ADF" w14:paraId="4FEB78C8" w14:textId="77777777" w:rsidTr="002D1579">
        <w:trPr>
          <w:trHeight w:val="316"/>
        </w:trPr>
        <w:tc>
          <w:tcPr>
            <w:tcW w:w="1415" w:type="dxa"/>
            <w:vAlign w:val="center"/>
          </w:tcPr>
          <w:p w14:paraId="0B1B78FB" w14:textId="57BB86E8" w:rsidR="00073ADF" w:rsidRDefault="00915F34" w:rsidP="002D1579">
            <w:pPr>
              <w:pStyle w:val="Els-body-text"/>
              <w:jc w:val="center"/>
            </w:pPr>
            <w:r>
              <w:t>Mean error</w:t>
            </w:r>
          </w:p>
        </w:tc>
        <w:tc>
          <w:tcPr>
            <w:tcW w:w="1415" w:type="dxa"/>
            <w:vAlign w:val="center"/>
          </w:tcPr>
          <w:p w14:paraId="37FCE5AA" w14:textId="04BF01F0" w:rsidR="00073ADF" w:rsidRDefault="00915F34" w:rsidP="002D1579">
            <w:pPr>
              <w:pStyle w:val="Els-body-text"/>
              <w:jc w:val="center"/>
            </w:pPr>
            <w:r>
              <w:t>2.31e-2</w:t>
            </w:r>
          </w:p>
        </w:tc>
        <w:tc>
          <w:tcPr>
            <w:tcW w:w="1415" w:type="dxa"/>
            <w:vAlign w:val="center"/>
          </w:tcPr>
          <w:p w14:paraId="7C03723C" w14:textId="6DD62DD6" w:rsidR="00073ADF" w:rsidRDefault="00915F34" w:rsidP="002D1579">
            <w:pPr>
              <w:pStyle w:val="Els-body-text"/>
              <w:jc w:val="center"/>
            </w:pPr>
            <w:r>
              <w:t>2.26e-2</w:t>
            </w:r>
          </w:p>
        </w:tc>
        <w:tc>
          <w:tcPr>
            <w:tcW w:w="1415" w:type="dxa"/>
            <w:vAlign w:val="center"/>
          </w:tcPr>
          <w:p w14:paraId="2B4272F1" w14:textId="78A2CD6C" w:rsidR="00073ADF" w:rsidRDefault="00C105D5" w:rsidP="002D1579">
            <w:pPr>
              <w:pStyle w:val="Els-body-text"/>
              <w:jc w:val="center"/>
            </w:pPr>
            <w:r>
              <w:t>3</w:t>
            </w:r>
            <w:r w:rsidR="00073ADF">
              <w:t>.</w:t>
            </w:r>
            <w:r>
              <w:t>89</w:t>
            </w:r>
            <w:r w:rsidR="00073ADF">
              <w:t>e-2</w:t>
            </w:r>
          </w:p>
        </w:tc>
        <w:tc>
          <w:tcPr>
            <w:tcW w:w="1416" w:type="dxa"/>
            <w:vAlign w:val="center"/>
          </w:tcPr>
          <w:p w14:paraId="2F4046DE" w14:textId="1C4017DB" w:rsidR="00073ADF" w:rsidRDefault="004C792E" w:rsidP="002D1579">
            <w:pPr>
              <w:pStyle w:val="Els-body-text"/>
              <w:jc w:val="center"/>
            </w:pPr>
            <w:r>
              <w:t>4.</w:t>
            </w:r>
            <w:r w:rsidR="00915F34">
              <w:t>14</w:t>
            </w:r>
            <w:r w:rsidR="00073ADF">
              <w:t>e-2</w:t>
            </w:r>
          </w:p>
        </w:tc>
      </w:tr>
    </w:tbl>
    <w:p w14:paraId="406D666F" w14:textId="3FFF8046" w:rsidR="00150606" w:rsidRPr="008779D8" w:rsidRDefault="00150606" w:rsidP="008D2649">
      <w:pPr>
        <w:pStyle w:val="Els-body-text"/>
      </w:pPr>
    </w:p>
    <w:p w14:paraId="3A3152EB" w14:textId="523B7A1E" w:rsidR="00937A55" w:rsidRPr="008779D8" w:rsidRDefault="008D2649" w:rsidP="00937A55">
      <w:pPr>
        <w:pStyle w:val="Els-1storder-head"/>
        <w:spacing w:after="120"/>
      </w:pPr>
      <w:r w:rsidRPr="008779D8">
        <w:t>Conclusions</w:t>
      </w:r>
    </w:p>
    <w:p w14:paraId="67F0F436" w14:textId="65C77524" w:rsidR="000C11CE" w:rsidRPr="008779D8" w:rsidRDefault="000C11CE" w:rsidP="00482891">
      <w:pPr>
        <w:pStyle w:val="Els-body-text"/>
      </w:pPr>
      <w:r w:rsidRPr="008779D8">
        <w:t xml:space="preserve">In this work, </w:t>
      </w:r>
      <w:r w:rsidR="00433229" w:rsidRPr="00433229">
        <w:t xml:space="preserve">a hybrid model for a PEMFC containing a data-based </w:t>
      </w:r>
      <w:proofErr w:type="spellStart"/>
      <w:r w:rsidR="00433229" w:rsidRPr="00433229">
        <w:t>submodel</w:t>
      </w:r>
      <w:proofErr w:type="spellEnd"/>
      <w:r w:rsidR="00433229" w:rsidRPr="00433229">
        <w:t xml:space="preserve"> for the equilibrium water content of the membrane has been presented.</w:t>
      </w:r>
      <w:r w:rsidR="00433229">
        <w:t xml:space="preserve"> It has been shown that the equilibrium water content</w:t>
      </w:r>
      <w:r w:rsidRPr="008779D8">
        <w:t xml:space="preserve"> can be accurately approximated from the </w:t>
      </w:r>
      <w:r w:rsidR="00637B66" w:rsidRPr="008779D8">
        <w:t xml:space="preserve">output signals that </w:t>
      </w:r>
      <w:r w:rsidR="007359B8">
        <w:t xml:space="preserve">can </w:t>
      </w:r>
      <w:r w:rsidR="00637B66" w:rsidRPr="008779D8">
        <w:t xml:space="preserve">be </w:t>
      </w:r>
      <w:r w:rsidRPr="008779D8">
        <w:t>measure</w:t>
      </w:r>
      <w:r w:rsidR="00637B66" w:rsidRPr="008779D8">
        <w:t>d</w:t>
      </w:r>
      <w:r w:rsidRPr="008779D8">
        <w:t xml:space="preserve"> </w:t>
      </w:r>
      <w:r w:rsidR="00637B66" w:rsidRPr="008779D8">
        <w:t>on a</w:t>
      </w:r>
      <w:r w:rsidRPr="008779D8">
        <w:t xml:space="preserve"> fully </w:t>
      </w:r>
      <w:r w:rsidR="007359B8">
        <w:t>assembled</w:t>
      </w:r>
      <w:r w:rsidRPr="008779D8">
        <w:t xml:space="preserve"> PEMFC. In addition, </w:t>
      </w:r>
      <w:r w:rsidR="007359B8" w:rsidRPr="007359B8">
        <w:t xml:space="preserve">reduced sampling </w:t>
      </w:r>
      <w:r w:rsidR="00076763">
        <w:t>rates</w:t>
      </w:r>
      <w:r w:rsidR="00076763" w:rsidRPr="007359B8">
        <w:t xml:space="preserve"> </w:t>
      </w:r>
      <w:r w:rsidR="007359B8" w:rsidRPr="007359B8">
        <w:t>and added measurement noise did not lead to significantly reduced accuracy or overfitting</w:t>
      </w:r>
      <w:r w:rsidR="00076763">
        <w:t xml:space="preserve"> issues</w:t>
      </w:r>
      <w:r w:rsidR="007359B8" w:rsidRPr="007359B8">
        <w:t>.</w:t>
      </w:r>
    </w:p>
    <w:p w14:paraId="2AE467AA" w14:textId="2AA4D0EE" w:rsidR="002C45BC" w:rsidRPr="008779D8" w:rsidRDefault="00A602F5" w:rsidP="00482891">
      <w:pPr>
        <w:pStyle w:val="Els-body-text"/>
        <w:spacing w:before="80"/>
      </w:pPr>
      <w:r w:rsidRPr="008779D8">
        <w:t>Future work will be dedicated to the training of the hybrid model on real</w:t>
      </w:r>
      <w:r w:rsidR="00637B66" w:rsidRPr="008779D8">
        <w:t xml:space="preserve"> measurements of</w:t>
      </w:r>
      <w:r w:rsidRPr="008779D8">
        <w:t xml:space="preserve"> </w:t>
      </w:r>
      <w:r w:rsidR="00076763">
        <w:t xml:space="preserve">a </w:t>
      </w:r>
      <w:r w:rsidRPr="008779D8">
        <w:t xml:space="preserve">PEMFC and corresponding design of </w:t>
      </w:r>
      <w:r w:rsidR="007359B8" w:rsidRPr="007359B8">
        <w:t xml:space="preserve">experiments, as well as the extension to a larger number of data-based </w:t>
      </w:r>
      <w:proofErr w:type="spellStart"/>
      <w:r w:rsidR="007359B8" w:rsidRPr="007359B8">
        <w:t>submodels</w:t>
      </w:r>
      <w:proofErr w:type="spellEnd"/>
      <w:r w:rsidR="007359B8">
        <w:t>.</w:t>
      </w:r>
    </w:p>
    <w:p w14:paraId="4F233988" w14:textId="77777777" w:rsidR="001161D8" w:rsidRPr="008779D8" w:rsidRDefault="00A364F4" w:rsidP="00482891">
      <w:pPr>
        <w:pStyle w:val="Els-body-text"/>
        <w:spacing w:before="240"/>
        <w:rPr>
          <w:sz w:val="22"/>
          <w:szCs w:val="22"/>
        </w:rPr>
      </w:pPr>
      <w:r w:rsidRPr="008779D8">
        <w:rPr>
          <w:b/>
          <w:bCs/>
          <w:sz w:val="22"/>
          <w:szCs w:val="22"/>
        </w:rPr>
        <w:t>Acknowledgements</w:t>
      </w:r>
    </w:p>
    <w:p w14:paraId="3463CD65" w14:textId="5E52156E" w:rsidR="00A364F4" w:rsidRPr="008779D8" w:rsidRDefault="00A364F4" w:rsidP="009B6D8D">
      <w:pPr>
        <w:pStyle w:val="Els-body-text"/>
      </w:pPr>
      <w:r w:rsidRPr="008779D8">
        <w:t>This work is funded by the German Federal Ministry for Economic Affairs and Climate Action as part of the project “KI-</w:t>
      </w:r>
      <w:proofErr w:type="spellStart"/>
      <w:r w:rsidRPr="008779D8">
        <w:t>Grundlagenentwicklung</w:t>
      </w:r>
      <w:proofErr w:type="spellEnd"/>
      <w:r w:rsidRPr="008779D8">
        <w:t xml:space="preserve"> </w:t>
      </w:r>
      <w:proofErr w:type="spellStart"/>
      <w:r w:rsidRPr="008779D8">
        <w:t>mit</w:t>
      </w:r>
      <w:proofErr w:type="spellEnd"/>
      <w:r w:rsidRPr="008779D8">
        <w:t xml:space="preserve"> </w:t>
      </w:r>
      <w:proofErr w:type="spellStart"/>
      <w:r w:rsidRPr="008779D8">
        <w:t>Leitanwendungen</w:t>
      </w:r>
      <w:proofErr w:type="spellEnd"/>
      <w:r w:rsidRPr="008779D8">
        <w:t xml:space="preserve"> </w:t>
      </w:r>
      <w:proofErr w:type="spellStart"/>
      <w:r w:rsidRPr="008779D8">
        <w:t>Virtuelle</w:t>
      </w:r>
      <w:proofErr w:type="spellEnd"/>
      <w:r w:rsidRPr="008779D8">
        <w:t xml:space="preserve"> </w:t>
      </w:r>
      <w:proofErr w:type="spellStart"/>
      <w:r w:rsidRPr="008779D8">
        <w:t>Sensorik</w:t>
      </w:r>
      <w:proofErr w:type="spellEnd"/>
      <w:r w:rsidRPr="008779D8">
        <w:t xml:space="preserve"> und </w:t>
      </w:r>
      <w:proofErr w:type="spellStart"/>
      <w:r w:rsidRPr="008779D8">
        <w:t>Brennstoffzellenregelung</w:t>
      </w:r>
      <w:proofErr w:type="spellEnd"/>
      <w:r w:rsidRPr="008779D8">
        <w:t xml:space="preserve"> (KI-Embedded)”</w:t>
      </w:r>
      <w:r w:rsidR="001D2446">
        <w:t xml:space="preserve"> (FKZ: 19I21043E)</w:t>
      </w:r>
      <w:r w:rsidRPr="008779D8">
        <w:t>. The financial support is hereby gratefully acknowledged.</w:t>
      </w:r>
    </w:p>
    <w:p w14:paraId="144DE6BF" w14:textId="608D0AD6" w:rsidR="008D2649" w:rsidRPr="008779D8" w:rsidRDefault="008D2649" w:rsidP="008D2649">
      <w:pPr>
        <w:pStyle w:val="Els-reference-head"/>
      </w:pPr>
      <w:r w:rsidRPr="008779D8">
        <w:t>References</w:t>
      </w:r>
    </w:p>
    <w:p w14:paraId="4FF70FFF" w14:textId="7EEC5B48" w:rsidR="008F4E70" w:rsidRPr="008779D8" w:rsidRDefault="008F4E70" w:rsidP="00522B19">
      <w:pPr>
        <w:pStyle w:val="Els-referenceno-number"/>
        <w:rPr>
          <w:lang w:val="en-US"/>
        </w:rPr>
      </w:pPr>
      <w:r w:rsidRPr="008779D8">
        <w:rPr>
          <w:lang w:val="en-US"/>
        </w:rPr>
        <w:t xml:space="preserve">E.J.F. Dickinson, G. Smith, 2020, </w:t>
      </w:r>
      <w:r w:rsidR="00522B19" w:rsidRPr="008779D8">
        <w:rPr>
          <w:lang w:val="en-US"/>
        </w:rPr>
        <w:t>Modelling the Proton-Conductive Membrane in Practical Polymer Electrolyte Membrane Fuel Cell (PEMFC) Simulation: A Review, Membranes, 10, 310</w:t>
      </w:r>
    </w:p>
    <w:p w14:paraId="0AE45491" w14:textId="78B333A6" w:rsidR="006F19F6" w:rsidRPr="008779D8" w:rsidRDefault="006F19F6" w:rsidP="0032193C">
      <w:pPr>
        <w:pStyle w:val="Els-referenceno-number"/>
        <w:rPr>
          <w:lang w:val="en-US"/>
        </w:rPr>
      </w:pPr>
      <w:r w:rsidRPr="008779D8">
        <w:rPr>
          <w:lang w:val="en-US"/>
        </w:rPr>
        <w:t>J.T. Hinatsu, M. Mizuhata, H. Takenaka, 1994, Water uptake of perfluorosulfonic acid membranes from liquid water and water vapor, Journal of the Electrochemical Society, 141, 1493-1498</w:t>
      </w:r>
    </w:p>
    <w:p w14:paraId="0DD15BAC" w14:textId="7E7AF0FF" w:rsidR="00076084" w:rsidRPr="008779D8" w:rsidRDefault="00076084" w:rsidP="00076084">
      <w:pPr>
        <w:pStyle w:val="Els-referenceno-number"/>
        <w:rPr>
          <w:lang w:val="en-US"/>
        </w:rPr>
      </w:pPr>
      <w:r w:rsidRPr="008779D8">
        <w:rPr>
          <w:lang w:val="en-US"/>
        </w:rPr>
        <w:t xml:space="preserve">V. Liso, S.S. Araya, A.C. Olesen, M.P. Nielsen, S.K. Kær, 2016, Modeling and experimental validation of water mass balance in a PEM fuel cell stack, International Journal of Hydrogen Energy, 41, 3079-3092 </w:t>
      </w:r>
    </w:p>
    <w:p w14:paraId="19CF1A36" w14:textId="509BFA76" w:rsidR="0032193C" w:rsidRPr="008779D8" w:rsidRDefault="0032193C" w:rsidP="0032193C">
      <w:pPr>
        <w:pStyle w:val="Els-referenceno-number"/>
        <w:rPr>
          <w:lang w:val="en-US"/>
        </w:rPr>
      </w:pPr>
      <w:r w:rsidRPr="008779D8">
        <w:rPr>
          <w:lang w:val="en-US"/>
        </w:rPr>
        <w:t>M. Mangold, A. Bück, R. Hanke-Rauschenbach, 2010,  Passivity based control of a distributed PEM fuel cell model, Journal of Process Control, 20, 292-313</w:t>
      </w:r>
    </w:p>
    <w:p w14:paraId="00EFF154" w14:textId="64028575" w:rsidR="00A364F4" w:rsidRPr="008779D8" w:rsidRDefault="00A364F4" w:rsidP="00A364F4">
      <w:pPr>
        <w:pStyle w:val="Els-referenceno-number"/>
        <w:rPr>
          <w:lang w:val="en-US"/>
        </w:rPr>
      </w:pPr>
      <w:r w:rsidRPr="008779D8">
        <w:rPr>
          <w:lang w:val="en-US"/>
        </w:rPr>
        <w:t>C.J. Martensen, C. Plate, T. Keßler, C. Kunde, L. Kaps, A. Kienle, A. Seidel-Morgenstern, S. Sager, 2023, Towards Machine Learning of Power-2-Methanol Processes, Computer Aided Chemical Engineering, 52, 561-568</w:t>
      </w:r>
    </w:p>
    <w:p w14:paraId="4FC6B9F0" w14:textId="29BB1A34" w:rsidR="0032193C" w:rsidRPr="00621119" w:rsidRDefault="0032193C" w:rsidP="0032193C">
      <w:pPr>
        <w:pStyle w:val="Els-referenceno-number"/>
        <w:rPr>
          <w:lang w:val="de-DE"/>
        </w:rPr>
      </w:pPr>
      <w:r w:rsidRPr="00621119">
        <w:rPr>
          <w:lang w:val="de-DE"/>
        </w:rPr>
        <w:t xml:space="preserve">W. Neubrand, 1999, </w:t>
      </w:r>
      <w:r w:rsidR="00911C58" w:rsidRPr="00621119">
        <w:rPr>
          <w:lang w:val="de-DE"/>
        </w:rPr>
        <w:t xml:space="preserve">Modellbildung und Simulation von Elektromembranverfahren, </w:t>
      </w:r>
      <w:r w:rsidRPr="00621119">
        <w:rPr>
          <w:lang w:val="de-DE"/>
        </w:rPr>
        <w:t>Logos-Verlag</w:t>
      </w:r>
    </w:p>
    <w:p w14:paraId="4566F092" w14:textId="6606EE2C" w:rsidR="00A364F4" w:rsidRPr="008779D8" w:rsidRDefault="00A364F4" w:rsidP="00A364F4">
      <w:pPr>
        <w:pStyle w:val="Els-referenceno-number"/>
        <w:rPr>
          <w:lang w:val="en-US"/>
        </w:rPr>
      </w:pPr>
      <w:r w:rsidRPr="008779D8">
        <w:rPr>
          <w:lang w:val="en-US"/>
        </w:rPr>
        <w:t>R. Singh, A. Singh Oberoi, T. Singh, 2022, Factors influencing the performance of PEM fuel cells: A review on performance parameters, water management, and cooling techniques, International Journal of Energy Research, 46, 3810-3842</w:t>
      </w:r>
    </w:p>
    <w:p w14:paraId="32EC07BE" w14:textId="3F4EE460" w:rsidR="00354CB3" w:rsidRPr="008779D8" w:rsidRDefault="00354CB3" w:rsidP="00A364F4">
      <w:pPr>
        <w:pStyle w:val="Els-referenceno-number"/>
        <w:rPr>
          <w:lang w:val="en-US"/>
        </w:rPr>
      </w:pPr>
      <w:r w:rsidRPr="008779D8">
        <w:rPr>
          <w:lang w:val="en-US"/>
        </w:rPr>
        <w:t xml:space="preserve">T.E. Springer, T.A. Zawodzinski, S. Gottesfeld, 1991, Polymer electrolyte fuel cell model,  </w:t>
      </w:r>
      <w:r w:rsidR="006F19F6" w:rsidRPr="008779D8">
        <w:rPr>
          <w:lang w:val="en-US"/>
        </w:rPr>
        <w:t>Journal of the Electrochemical Society, 138, 2334-2342</w:t>
      </w:r>
    </w:p>
    <w:sectPr w:rsidR="00354CB3" w:rsidRPr="008779D8" w:rsidSect="008B0184">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68E2D" w14:textId="77777777" w:rsidR="00B831A6" w:rsidRDefault="00B831A6">
      <w:r>
        <w:separator/>
      </w:r>
    </w:p>
  </w:endnote>
  <w:endnote w:type="continuationSeparator" w:id="0">
    <w:p w14:paraId="7116D6FF" w14:textId="77777777" w:rsidR="00B831A6" w:rsidRDefault="00B8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jaVu Sans Mono">
    <w:altName w:val="Sylfaen"/>
    <w:charset w:val="00"/>
    <w:family w:val="modern"/>
    <w:pitch w:val="fixed"/>
    <w:sig w:usb0="E70026FF" w:usb1="D200F9FB" w:usb2="02000028" w:usb3="00000000" w:csb0="000001D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A606" w14:textId="77777777" w:rsidR="00B831A6" w:rsidRDefault="00B831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E276" w14:textId="77777777" w:rsidR="00B831A6" w:rsidRDefault="00B831A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8D3C" w14:textId="77777777" w:rsidR="00B831A6" w:rsidRDefault="00B831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11C84" w14:textId="77777777" w:rsidR="00B831A6" w:rsidRDefault="00B831A6">
      <w:r>
        <w:separator/>
      </w:r>
    </w:p>
  </w:footnote>
  <w:footnote w:type="continuationSeparator" w:id="0">
    <w:p w14:paraId="7F8D9446" w14:textId="77777777" w:rsidR="00B831A6" w:rsidRDefault="00B83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BEEAA14" w:rsidR="00B831A6" w:rsidRDefault="00B831A6" w:rsidP="00A364F4">
    <w:pPr>
      <w:pStyle w:val="Kopfzeile"/>
      <w:tabs>
        <w:tab w:val="clear" w:pos="7200"/>
        <w:tab w:val="right" w:pos="7088"/>
      </w:tabs>
    </w:pPr>
    <w:r w:rsidRPr="00A364F4">
      <w:rPr>
        <w:i/>
        <w:lang w:val="en-US"/>
      </w:rPr>
      <w:tab/>
    </w:r>
    <w:r w:rsidRPr="00A364F4">
      <w:rPr>
        <w:i/>
        <w:lang w:val="en-US"/>
      </w:rPr>
      <w:tab/>
    </w:r>
    <w:r>
      <w:rPr>
        <w:i/>
        <w:lang w:val="en-US"/>
      </w:rPr>
      <w:t>I. Golovin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224D9E1" w:rsidR="00B831A6" w:rsidRDefault="00B831A6" w:rsidP="001161D8">
    <w:pPr>
      <w:pStyle w:val="Kopfzeile"/>
      <w:tabs>
        <w:tab w:val="clear" w:pos="7200"/>
        <w:tab w:val="right" w:pos="7088"/>
      </w:tabs>
      <w:rPr>
        <w:sz w:val="24"/>
      </w:rPr>
    </w:pPr>
    <w:r w:rsidRPr="001161D8">
      <w:rPr>
        <w:i/>
      </w:rPr>
      <w:t>Hybrid Modeling of PEM Fuel Cell: Machine Learning of Equilibrium Water Content within a 1D Cell Mode</w:t>
    </w:r>
    <w:r>
      <w:rPr>
        <w:i/>
      </w:rPr>
      <w:t>l</w:t>
    </w:r>
    <w:r>
      <w:rPr>
        <w:rStyle w:val="Seitenzahl"/>
        <w:i/>
        <w:sz w:val="24"/>
      </w:rPr>
      <w:tab/>
    </w:r>
    <w:r>
      <w:rPr>
        <w:rStyle w:val="Seitenzahl"/>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B831A6" w:rsidRPr="003B50B5" w:rsidRDefault="00B831A6"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B831A6" w:rsidRDefault="00B831A6"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83D3B16"/>
    <w:multiLevelType w:val="hybridMultilevel"/>
    <w:tmpl w:val="FF6452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3720F5"/>
    <w:multiLevelType w:val="hybridMultilevel"/>
    <w:tmpl w:val="342AA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5307EB"/>
    <w:multiLevelType w:val="hybridMultilevel"/>
    <w:tmpl w:val="16A63D72"/>
    <w:lvl w:ilvl="0" w:tplc="A438A3CA">
      <w:start w:val="1"/>
      <w:numFmt w:val="upperRoman"/>
      <w:lvlText w:val="%1."/>
      <w:lvlJc w:val="left"/>
      <w:pPr>
        <w:ind w:left="7690" w:hanging="720"/>
      </w:pPr>
      <w:rPr>
        <w:rFonts w:hint="default"/>
        <w:i/>
      </w:rPr>
    </w:lvl>
    <w:lvl w:ilvl="1" w:tplc="04070019" w:tentative="1">
      <w:start w:val="1"/>
      <w:numFmt w:val="lowerLetter"/>
      <w:lvlText w:val="%2."/>
      <w:lvlJc w:val="left"/>
      <w:pPr>
        <w:ind w:left="8050" w:hanging="360"/>
      </w:pPr>
    </w:lvl>
    <w:lvl w:ilvl="2" w:tplc="0407001B" w:tentative="1">
      <w:start w:val="1"/>
      <w:numFmt w:val="lowerRoman"/>
      <w:lvlText w:val="%3."/>
      <w:lvlJc w:val="right"/>
      <w:pPr>
        <w:ind w:left="8770" w:hanging="180"/>
      </w:pPr>
    </w:lvl>
    <w:lvl w:ilvl="3" w:tplc="0407000F" w:tentative="1">
      <w:start w:val="1"/>
      <w:numFmt w:val="decimal"/>
      <w:lvlText w:val="%4."/>
      <w:lvlJc w:val="left"/>
      <w:pPr>
        <w:ind w:left="9490" w:hanging="360"/>
      </w:pPr>
    </w:lvl>
    <w:lvl w:ilvl="4" w:tplc="04070019" w:tentative="1">
      <w:start w:val="1"/>
      <w:numFmt w:val="lowerLetter"/>
      <w:lvlText w:val="%5."/>
      <w:lvlJc w:val="left"/>
      <w:pPr>
        <w:ind w:left="10210" w:hanging="360"/>
      </w:pPr>
    </w:lvl>
    <w:lvl w:ilvl="5" w:tplc="0407001B" w:tentative="1">
      <w:start w:val="1"/>
      <w:numFmt w:val="lowerRoman"/>
      <w:lvlText w:val="%6."/>
      <w:lvlJc w:val="right"/>
      <w:pPr>
        <w:ind w:left="10930" w:hanging="180"/>
      </w:pPr>
    </w:lvl>
    <w:lvl w:ilvl="6" w:tplc="0407000F" w:tentative="1">
      <w:start w:val="1"/>
      <w:numFmt w:val="decimal"/>
      <w:lvlText w:val="%7."/>
      <w:lvlJc w:val="left"/>
      <w:pPr>
        <w:ind w:left="11650" w:hanging="360"/>
      </w:pPr>
    </w:lvl>
    <w:lvl w:ilvl="7" w:tplc="04070019" w:tentative="1">
      <w:start w:val="1"/>
      <w:numFmt w:val="lowerLetter"/>
      <w:lvlText w:val="%8."/>
      <w:lvlJc w:val="left"/>
      <w:pPr>
        <w:ind w:left="12370" w:hanging="360"/>
      </w:pPr>
    </w:lvl>
    <w:lvl w:ilvl="8" w:tplc="0407001B" w:tentative="1">
      <w:start w:val="1"/>
      <w:numFmt w:val="lowerRoman"/>
      <w:lvlText w:val="%9."/>
      <w:lvlJc w:val="right"/>
      <w:pPr>
        <w:ind w:left="13090" w:hanging="180"/>
      </w:p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4"/>
  </w:num>
  <w:num w:numId="3">
    <w:abstractNumId w:val="14"/>
  </w:num>
  <w:num w:numId="4">
    <w:abstractNumId w:val="14"/>
  </w:num>
  <w:num w:numId="5">
    <w:abstractNumId w:val="0"/>
  </w:num>
  <w:num w:numId="6">
    <w:abstractNumId w:val="7"/>
  </w:num>
  <w:num w:numId="7">
    <w:abstractNumId w:val="15"/>
  </w:num>
  <w:num w:numId="8">
    <w:abstractNumId w:val="2"/>
  </w:num>
  <w:num w:numId="9">
    <w:abstractNumId w:val="13"/>
  </w:num>
  <w:num w:numId="10">
    <w:abstractNumId w:val="17"/>
  </w:num>
  <w:num w:numId="11">
    <w:abstractNumId w:val="16"/>
  </w:num>
  <w:num w:numId="12">
    <w:abstractNumId w:val="6"/>
  </w:num>
  <w:num w:numId="13">
    <w:abstractNumId w:val="11"/>
  </w:num>
  <w:num w:numId="14">
    <w:abstractNumId w:val="3"/>
  </w:num>
  <w:num w:numId="15">
    <w:abstractNumId w:val="8"/>
  </w:num>
  <w:num w:numId="16">
    <w:abstractNumId w:val="4"/>
  </w:num>
  <w:num w:numId="17">
    <w:abstractNumId w:val="5"/>
  </w:num>
  <w:num w:numId="18">
    <w:abstractNumId w:val="12"/>
  </w:num>
  <w:num w:numId="19">
    <w:abstractNumId w:val="1"/>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1A81"/>
    <w:rsid w:val="000032D5"/>
    <w:rsid w:val="00007ADF"/>
    <w:rsid w:val="00031766"/>
    <w:rsid w:val="00037025"/>
    <w:rsid w:val="00041D02"/>
    <w:rsid w:val="00063C82"/>
    <w:rsid w:val="00070A65"/>
    <w:rsid w:val="00073ADF"/>
    <w:rsid w:val="00076084"/>
    <w:rsid w:val="00076763"/>
    <w:rsid w:val="00086E87"/>
    <w:rsid w:val="000A254D"/>
    <w:rsid w:val="000B168D"/>
    <w:rsid w:val="000C11CE"/>
    <w:rsid w:val="000D3D9B"/>
    <w:rsid w:val="000E6206"/>
    <w:rsid w:val="000F29E1"/>
    <w:rsid w:val="000F2BC2"/>
    <w:rsid w:val="00103196"/>
    <w:rsid w:val="00104E9F"/>
    <w:rsid w:val="001161D8"/>
    <w:rsid w:val="0012148E"/>
    <w:rsid w:val="00145CAA"/>
    <w:rsid w:val="00150606"/>
    <w:rsid w:val="00157FA3"/>
    <w:rsid w:val="0016032F"/>
    <w:rsid w:val="001619BD"/>
    <w:rsid w:val="0016506F"/>
    <w:rsid w:val="00170B2A"/>
    <w:rsid w:val="00170C26"/>
    <w:rsid w:val="001879F6"/>
    <w:rsid w:val="00192435"/>
    <w:rsid w:val="00195AFB"/>
    <w:rsid w:val="001A6571"/>
    <w:rsid w:val="001A6992"/>
    <w:rsid w:val="001C0148"/>
    <w:rsid w:val="001C757E"/>
    <w:rsid w:val="001D1134"/>
    <w:rsid w:val="001D2446"/>
    <w:rsid w:val="001D436D"/>
    <w:rsid w:val="001E70EF"/>
    <w:rsid w:val="001F14A2"/>
    <w:rsid w:val="0020390F"/>
    <w:rsid w:val="00205B6C"/>
    <w:rsid w:val="00221F3F"/>
    <w:rsid w:val="0024004B"/>
    <w:rsid w:val="0024195C"/>
    <w:rsid w:val="002528D2"/>
    <w:rsid w:val="00261260"/>
    <w:rsid w:val="0026251C"/>
    <w:rsid w:val="002642C9"/>
    <w:rsid w:val="00264926"/>
    <w:rsid w:val="002700B6"/>
    <w:rsid w:val="002749C9"/>
    <w:rsid w:val="002757DA"/>
    <w:rsid w:val="00286F66"/>
    <w:rsid w:val="00290ACF"/>
    <w:rsid w:val="00296962"/>
    <w:rsid w:val="002C45BC"/>
    <w:rsid w:val="002D1579"/>
    <w:rsid w:val="002E3A9A"/>
    <w:rsid w:val="00315283"/>
    <w:rsid w:val="003153C0"/>
    <w:rsid w:val="003154FC"/>
    <w:rsid w:val="0032193C"/>
    <w:rsid w:val="003270DC"/>
    <w:rsid w:val="00354CB3"/>
    <w:rsid w:val="00355157"/>
    <w:rsid w:val="0035636D"/>
    <w:rsid w:val="00356D2F"/>
    <w:rsid w:val="0036009C"/>
    <w:rsid w:val="00366C5D"/>
    <w:rsid w:val="00381F15"/>
    <w:rsid w:val="003C38CC"/>
    <w:rsid w:val="003D1582"/>
    <w:rsid w:val="003D7E4C"/>
    <w:rsid w:val="003E41C2"/>
    <w:rsid w:val="003F10ED"/>
    <w:rsid w:val="003F4B6A"/>
    <w:rsid w:val="003F53FB"/>
    <w:rsid w:val="00403BBC"/>
    <w:rsid w:val="0042471F"/>
    <w:rsid w:val="00433229"/>
    <w:rsid w:val="00435ADF"/>
    <w:rsid w:val="00445E8D"/>
    <w:rsid w:val="004460AD"/>
    <w:rsid w:val="00452784"/>
    <w:rsid w:val="00464BFF"/>
    <w:rsid w:val="00466AED"/>
    <w:rsid w:val="00482891"/>
    <w:rsid w:val="00486461"/>
    <w:rsid w:val="0049772C"/>
    <w:rsid w:val="004A3C55"/>
    <w:rsid w:val="004A5B6F"/>
    <w:rsid w:val="004B63C3"/>
    <w:rsid w:val="004C3A21"/>
    <w:rsid w:val="004C792E"/>
    <w:rsid w:val="004D6155"/>
    <w:rsid w:val="004D7A16"/>
    <w:rsid w:val="004E0806"/>
    <w:rsid w:val="00522B19"/>
    <w:rsid w:val="00532DBB"/>
    <w:rsid w:val="00552EEB"/>
    <w:rsid w:val="005611C3"/>
    <w:rsid w:val="005816E7"/>
    <w:rsid w:val="00587780"/>
    <w:rsid w:val="0059376B"/>
    <w:rsid w:val="005A0EE1"/>
    <w:rsid w:val="005A16DC"/>
    <w:rsid w:val="005A50E4"/>
    <w:rsid w:val="005B14B5"/>
    <w:rsid w:val="005E1B2E"/>
    <w:rsid w:val="005E6D12"/>
    <w:rsid w:val="00606261"/>
    <w:rsid w:val="00611520"/>
    <w:rsid w:val="00615727"/>
    <w:rsid w:val="00621119"/>
    <w:rsid w:val="00623A8F"/>
    <w:rsid w:val="006338A2"/>
    <w:rsid w:val="00637B66"/>
    <w:rsid w:val="00642687"/>
    <w:rsid w:val="006444E3"/>
    <w:rsid w:val="00646A4C"/>
    <w:rsid w:val="006734F3"/>
    <w:rsid w:val="00673DE7"/>
    <w:rsid w:val="00696F30"/>
    <w:rsid w:val="006978DF"/>
    <w:rsid w:val="006A69BF"/>
    <w:rsid w:val="006B39C5"/>
    <w:rsid w:val="006C37AA"/>
    <w:rsid w:val="006E4B0D"/>
    <w:rsid w:val="006E7AD6"/>
    <w:rsid w:val="006F19F6"/>
    <w:rsid w:val="00707065"/>
    <w:rsid w:val="00711DF4"/>
    <w:rsid w:val="0072172B"/>
    <w:rsid w:val="007300E8"/>
    <w:rsid w:val="007324EE"/>
    <w:rsid w:val="0073526A"/>
    <w:rsid w:val="007359B8"/>
    <w:rsid w:val="007423E3"/>
    <w:rsid w:val="00770905"/>
    <w:rsid w:val="007712BF"/>
    <w:rsid w:val="007740FF"/>
    <w:rsid w:val="007869A6"/>
    <w:rsid w:val="00791D65"/>
    <w:rsid w:val="00791F43"/>
    <w:rsid w:val="00793A96"/>
    <w:rsid w:val="007A0139"/>
    <w:rsid w:val="007A0A7C"/>
    <w:rsid w:val="007B501C"/>
    <w:rsid w:val="007C4B36"/>
    <w:rsid w:val="007D374F"/>
    <w:rsid w:val="007D5B4D"/>
    <w:rsid w:val="007D70A1"/>
    <w:rsid w:val="007F589E"/>
    <w:rsid w:val="008015DE"/>
    <w:rsid w:val="00806555"/>
    <w:rsid w:val="0081024C"/>
    <w:rsid w:val="008132E8"/>
    <w:rsid w:val="00815014"/>
    <w:rsid w:val="00821380"/>
    <w:rsid w:val="00823407"/>
    <w:rsid w:val="00826A2A"/>
    <w:rsid w:val="00861DE1"/>
    <w:rsid w:val="00861E08"/>
    <w:rsid w:val="008779D8"/>
    <w:rsid w:val="00895A06"/>
    <w:rsid w:val="00896BE5"/>
    <w:rsid w:val="008B0184"/>
    <w:rsid w:val="008C5D02"/>
    <w:rsid w:val="008C6E08"/>
    <w:rsid w:val="008D0ADE"/>
    <w:rsid w:val="008D2649"/>
    <w:rsid w:val="008D382A"/>
    <w:rsid w:val="008F2F9F"/>
    <w:rsid w:val="008F4E70"/>
    <w:rsid w:val="008F538B"/>
    <w:rsid w:val="008F7ADE"/>
    <w:rsid w:val="008F7C92"/>
    <w:rsid w:val="00901A3B"/>
    <w:rsid w:val="0090568D"/>
    <w:rsid w:val="00911C58"/>
    <w:rsid w:val="009125C9"/>
    <w:rsid w:val="00913879"/>
    <w:rsid w:val="00915F34"/>
    <w:rsid w:val="00917661"/>
    <w:rsid w:val="00923D72"/>
    <w:rsid w:val="00934871"/>
    <w:rsid w:val="00936946"/>
    <w:rsid w:val="00937A55"/>
    <w:rsid w:val="00940B01"/>
    <w:rsid w:val="00942435"/>
    <w:rsid w:val="00945CA4"/>
    <w:rsid w:val="00946352"/>
    <w:rsid w:val="00956979"/>
    <w:rsid w:val="00970E5D"/>
    <w:rsid w:val="0097701C"/>
    <w:rsid w:val="009775C2"/>
    <w:rsid w:val="00980A65"/>
    <w:rsid w:val="00992070"/>
    <w:rsid w:val="009A27A9"/>
    <w:rsid w:val="009A2CB3"/>
    <w:rsid w:val="009A4590"/>
    <w:rsid w:val="009A73B8"/>
    <w:rsid w:val="009B6D8D"/>
    <w:rsid w:val="009E0205"/>
    <w:rsid w:val="009E433F"/>
    <w:rsid w:val="009F5F9A"/>
    <w:rsid w:val="00A02CA4"/>
    <w:rsid w:val="00A04B1E"/>
    <w:rsid w:val="00A10B0F"/>
    <w:rsid w:val="00A153D3"/>
    <w:rsid w:val="00A25E70"/>
    <w:rsid w:val="00A33765"/>
    <w:rsid w:val="00A364F4"/>
    <w:rsid w:val="00A374F1"/>
    <w:rsid w:val="00A37920"/>
    <w:rsid w:val="00A563CA"/>
    <w:rsid w:val="00A602F5"/>
    <w:rsid w:val="00A63269"/>
    <w:rsid w:val="00A67454"/>
    <w:rsid w:val="00A72789"/>
    <w:rsid w:val="00A73185"/>
    <w:rsid w:val="00A86F23"/>
    <w:rsid w:val="00A92377"/>
    <w:rsid w:val="00AA5371"/>
    <w:rsid w:val="00AB29ED"/>
    <w:rsid w:val="00AB334A"/>
    <w:rsid w:val="00AC42B0"/>
    <w:rsid w:val="00AC653D"/>
    <w:rsid w:val="00AE1B1E"/>
    <w:rsid w:val="00AE3A73"/>
    <w:rsid w:val="00AE4109"/>
    <w:rsid w:val="00AE4BD8"/>
    <w:rsid w:val="00AE61D4"/>
    <w:rsid w:val="00AF630C"/>
    <w:rsid w:val="00B04D9E"/>
    <w:rsid w:val="00B237EB"/>
    <w:rsid w:val="00B25C1C"/>
    <w:rsid w:val="00B420B1"/>
    <w:rsid w:val="00B4388F"/>
    <w:rsid w:val="00B60B8C"/>
    <w:rsid w:val="00B63237"/>
    <w:rsid w:val="00B8046D"/>
    <w:rsid w:val="00B831A6"/>
    <w:rsid w:val="00BA2A22"/>
    <w:rsid w:val="00BA3141"/>
    <w:rsid w:val="00BB4197"/>
    <w:rsid w:val="00BC0EB1"/>
    <w:rsid w:val="00BD41F2"/>
    <w:rsid w:val="00BE70C1"/>
    <w:rsid w:val="00BE7B40"/>
    <w:rsid w:val="00C105D5"/>
    <w:rsid w:val="00C2114F"/>
    <w:rsid w:val="00C4140E"/>
    <w:rsid w:val="00C41E4C"/>
    <w:rsid w:val="00C42984"/>
    <w:rsid w:val="00C45627"/>
    <w:rsid w:val="00C50DA0"/>
    <w:rsid w:val="00C512A9"/>
    <w:rsid w:val="00C53405"/>
    <w:rsid w:val="00C641C4"/>
    <w:rsid w:val="00C70428"/>
    <w:rsid w:val="00C762FD"/>
    <w:rsid w:val="00C878BB"/>
    <w:rsid w:val="00C87E9B"/>
    <w:rsid w:val="00C960DC"/>
    <w:rsid w:val="00CA6BE0"/>
    <w:rsid w:val="00CB691A"/>
    <w:rsid w:val="00CC49CF"/>
    <w:rsid w:val="00CC4CDF"/>
    <w:rsid w:val="00CE6ABD"/>
    <w:rsid w:val="00CF1115"/>
    <w:rsid w:val="00CF2146"/>
    <w:rsid w:val="00D00124"/>
    <w:rsid w:val="00D02C75"/>
    <w:rsid w:val="00D05628"/>
    <w:rsid w:val="00D064C0"/>
    <w:rsid w:val="00D072F8"/>
    <w:rsid w:val="00D076F1"/>
    <w:rsid w:val="00D10E22"/>
    <w:rsid w:val="00D13D2C"/>
    <w:rsid w:val="00D14884"/>
    <w:rsid w:val="00D310D2"/>
    <w:rsid w:val="00D31F13"/>
    <w:rsid w:val="00D60340"/>
    <w:rsid w:val="00D610A3"/>
    <w:rsid w:val="00D611ED"/>
    <w:rsid w:val="00D7223A"/>
    <w:rsid w:val="00D84FBF"/>
    <w:rsid w:val="00D95CAE"/>
    <w:rsid w:val="00DA660E"/>
    <w:rsid w:val="00DB32E0"/>
    <w:rsid w:val="00DC0B18"/>
    <w:rsid w:val="00DC2F94"/>
    <w:rsid w:val="00DD3D9E"/>
    <w:rsid w:val="00DD7908"/>
    <w:rsid w:val="00DD7E57"/>
    <w:rsid w:val="00DE4F86"/>
    <w:rsid w:val="00DF7EE6"/>
    <w:rsid w:val="00E01722"/>
    <w:rsid w:val="00E02E0B"/>
    <w:rsid w:val="00E4193D"/>
    <w:rsid w:val="00E46720"/>
    <w:rsid w:val="00E56DCC"/>
    <w:rsid w:val="00E61FBC"/>
    <w:rsid w:val="00E64C91"/>
    <w:rsid w:val="00E80A8B"/>
    <w:rsid w:val="00E81EC3"/>
    <w:rsid w:val="00E82297"/>
    <w:rsid w:val="00E84B17"/>
    <w:rsid w:val="00E86A98"/>
    <w:rsid w:val="00E905A4"/>
    <w:rsid w:val="00EA32E0"/>
    <w:rsid w:val="00EB4E60"/>
    <w:rsid w:val="00EC303D"/>
    <w:rsid w:val="00EC5A19"/>
    <w:rsid w:val="00ED0AFD"/>
    <w:rsid w:val="00ED41EC"/>
    <w:rsid w:val="00ED7222"/>
    <w:rsid w:val="00EE5962"/>
    <w:rsid w:val="00EE667B"/>
    <w:rsid w:val="00EF39FD"/>
    <w:rsid w:val="00F004BB"/>
    <w:rsid w:val="00F06842"/>
    <w:rsid w:val="00F107FD"/>
    <w:rsid w:val="00F122B8"/>
    <w:rsid w:val="00F20AE4"/>
    <w:rsid w:val="00F31F0E"/>
    <w:rsid w:val="00F3352A"/>
    <w:rsid w:val="00F424D0"/>
    <w:rsid w:val="00F46200"/>
    <w:rsid w:val="00F506E8"/>
    <w:rsid w:val="00F50FEA"/>
    <w:rsid w:val="00F529A6"/>
    <w:rsid w:val="00F5600E"/>
    <w:rsid w:val="00F8247A"/>
    <w:rsid w:val="00F94303"/>
    <w:rsid w:val="00FB64A8"/>
    <w:rsid w:val="00FC284A"/>
    <w:rsid w:val="00FD7CC3"/>
    <w:rsid w:val="00FE1BE9"/>
    <w:rsid w:val="00FE1E4B"/>
    <w:rsid w:val="00FE5176"/>
    <w:rsid w:val="00F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44DE67F"/>
  <w15:docId w15:val="{8AABCFC5-5AC8-40E0-B9FB-E7329A7F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0184"/>
    <w:rPr>
      <w:lang w:eastAsia="en-US"/>
    </w:rPr>
  </w:style>
  <w:style w:type="paragraph" w:styleId="berschrift1">
    <w:name w:val="heading 1"/>
    <w:basedOn w:val="Standard"/>
    <w:next w:val="Standard"/>
    <w:link w:val="berschrift1Zchn"/>
    <w:qFormat/>
    <w:rsid w:val="006F19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qFormat/>
    <w:rsid w:val="008B018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nzeichen">
    <w:name w:val="endnote reference"/>
    <w:basedOn w:val="Absatz-Standardschriftart"/>
    <w:semiHidden/>
    <w:rsid w:val="008B0184"/>
    <w:rPr>
      <w:vertAlign w:val="superscript"/>
    </w:rPr>
  </w:style>
  <w:style w:type="paragraph" w:styleId="Kopfzeile">
    <w:name w:val="header"/>
    <w:rsid w:val="008B0184"/>
    <w:pPr>
      <w:tabs>
        <w:tab w:val="center" w:pos="3600"/>
        <w:tab w:val="right" w:pos="7200"/>
      </w:tabs>
      <w:spacing w:line="200" w:lineRule="atLeast"/>
    </w:pPr>
    <w:rPr>
      <w:noProof/>
      <w:lang w:eastAsia="en-US"/>
    </w:rPr>
  </w:style>
  <w:style w:type="paragraph" w:styleId="Fuzeile">
    <w:name w:val="footer"/>
    <w:basedOn w:val="Kopfzeile"/>
    <w:rsid w:val="008B0184"/>
  </w:style>
  <w:style w:type="character" w:styleId="Funotenzeichen">
    <w:name w:val="footnote reference"/>
    <w:semiHidden/>
    <w:rsid w:val="008B0184"/>
    <w:rPr>
      <w:vertAlign w:val="superscript"/>
    </w:rPr>
  </w:style>
  <w:style w:type="paragraph" w:styleId="Funotentext">
    <w:name w:val="footnote text"/>
    <w:basedOn w:val="Standard"/>
    <w:semiHidden/>
    <w:rsid w:val="008B0184"/>
    <w:rPr>
      <w:rFonts w:ascii="Univers" w:hAnsi="Univers"/>
    </w:rPr>
  </w:style>
  <w:style w:type="character" w:styleId="Hyperlink">
    <w:name w:val="Hyperlink"/>
    <w:basedOn w:val="Absatz-Standardschriftart"/>
    <w:rsid w:val="008B0184"/>
    <w:rPr>
      <w:color w:val="0000FF"/>
      <w:u w:val="single"/>
    </w:rPr>
  </w:style>
  <w:style w:type="character" w:customStyle="1" w:styleId="MTEquationSection">
    <w:name w:val="MTEquationSection"/>
    <w:basedOn w:val="Absatz-Standardschriftart"/>
    <w:rsid w:val="008B0184"/>
    <w:rPr>
      <w:vanish/>
      <w:color w:val="FF0000"/>
    </w:rPr>
  </w:style>
  <w:style w:type="character" w:styleId="Seitenzahl">
    <w:name w:val="page number"/>
    <w:basedOn w:val="Absatz-Standardschriftar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bsatz-Standardschriftart"/>
    <w:rsid w:val="008B0184"/>
    <w:rPr>
      <w:sz w:val="18"/>
      <w:lang w:val="en-US" w:eastAsia="en-US" w:bidi="ar-SA"/>
    </w:rPr>
  </w:style>
  <w:style w:type="character" w:styleId="Kommentarzeichen">
    <w:name w:val="annotation reference"/>
    <w:basedOn w:val="Absatz-Standardschriftart"/>
    <w:semiHidden/>
    <w:rsid w:val="008B0184"/>
    <w:rPr>
      <w:sz w:val="16"/>
      <w:szCs w:val="16"/>
    </w:rPr>
  </w:style>
  <w:style w:type="paragraph" w:styleId="Kommentartext">
    <w:name w:val="annotation text"/>
    <w:basedOn w:val="Standard"/>
    <w:semiHidden/>
    <w:rsid w:val="008B0184"/>
  </w:style>
  <w:style w:type="paragraph" w:styleId="Kommentarthema">
    <w:name w:val="annotation subject"/>
    <w:basedOn w:val="Kommentartext"/>
    <w:next w:val="Kommentartext"/>
    <w:semiHidden/>
    <w:rsid w:val="008B0184"/>
    <w:rPr>
      <w:b/>
      <w:bCs/>
    </w:rPr>
  </w:style>
  <w:style w:type="paragraph" w:styleId="Sprechblasentext">
    <w:name w:val="Balloon Text"/>
    <w:basedOn w:val="Standard"/>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bsatz-Standardschriftart"/>
    <w:rsid w:val="00F06842"/>
    <w:rPr>
      <w:u w:val="single"/>
    </w:rPr>
  </w:style>
  <w:style w:type="paragraph" w:customStyle="1" w:styleId="ElsevierBodyTextCentredNospace">
    <w:name w:val="Elsevier Body Text Centred No space"/>
    <w:basedOn w:val="Standard"/>
    <w:qFormat/>
    <w:rsid w:val="00F06842"/>
    <w:pPr>
      <w:jc w:val="center"/>
    </w:pPr>
    <w:rPr>
      <w:bCs/>
      <w:iCs/>
      <w:color w:val="000000" w:themeColor="text1"/>
      <w:sz w:val="22"/>
      <w:szCs w:val="24"/>
      <w:lang w:val="en-US"/>
    </w:rPr>
  </w:style>
  <w:style w:type="character" w:styleId="Platzhaltertext">
    <w:name w:val="Placeholder Text"/>
    <w:basedOn w:val="Absatz-Standardschriftart"/>
    <w:uiPriority w:val="99"/>
    <w:semiHidden/>
    <w:rsid w:val="006444E3"/>
    <w:rPr>
      <w:color w:val="808080"/>
    </w:rPr>
  </w:style>
  <w:style w:type="character" w:customStyle="1" w:styleId="berschrift1Zchn">
    <w:name w:val="Überschrift 1 Zchn"/>
    <w:basedOn w:val="Absatz-Standardschriftart"/>
    <w:link w:val="berschrift1"/>
    <w:rsid w:val="006F19F6"/>
    <w:rPr>
      <w:rFonts w:asciiTheme="majorHAnsi" w:eastAsiaTheme="majorEastAsia" w:hAnsiTheme="majorHAnsi" w:cstheme="majorBidi"/>
      <w:color w:val="365F91" w:themeColor="accent1" w:themeShade="BF"/>
      <w:sz w:val="32"/>
      <w:szCs w:val="32"/>
      <w:lang w:eastAsia="en-US"/>
    </w:rPr>
  </w:style>
  <w:style w:type="table" w:styleId="Tabellenraster">
    <w:name w:val="Table Grid"/>
    <w:basedOn w:val="NormaleTabelle"/>
    <w:rsid w:val="00073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1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BE474-8977-4B09-ADD2-D914F564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2133</Words>
  <Characters>12200</Characters>
  <Application>Microsoft Office Word</Application>
  <DocSecurity>0</DocSecurity>
  <Lines>101</Lines>
  <Paragraphs>28</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Golovin, Ievgen</cp:lastModifiedBy>
  <cp:revision>4</cp:revision>
  <cp:lastPrinted>2023-11-27T09:28:00Z</cp:lastPrinted>
  <dcterms:created xsi:type="dcterms:W3CDTF">2023-12-20T14:19:00Z</dcterms:created>
  <dcterms:modified xsi:type="dcterms:W3CDTF">2023-12-20T15:03:00Z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