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E64B266" w:rsidR="00DD3D9E" w:rsidRPr="00B4388F" w:rsidRDefault="008A0291">
      <w:pPr>
        <w:pStyle w:val="Els-Title"/>
        <w:rPr>
          <w:color w:val="000000" w:themeColor="text1"/>
        </w:rPr>
      </w:pPr>
      <w:r>
        <w:rPr>
          <w:color w:val="000000" w:themeColor="text1"/>
        </w:rPr>
        <w:t>Model Pre</w:t>
      </w:r>
      <w:r w:rsidR="00D07290">
        <w:rPr>
          <w:color w:val="000000" w:themeColor="text1"/>
        </w:rPr>
        <w:t xml:space="preserve">dictive Control Strategies for </w:t>
      </w:r>
      <w:r>
        <w:rPr>
          <w:color w:val="000000" w:themeColor="text1"/>
        </w:rPr>
        <w:t>Continuous Manufacturing Processes</w:t>
      </w:r>
    </w:p>
    <w:p w14:paraId="144DE680" w14:textId="2CA3560E" w:rsidR="00DD3D9E" w:rsidRPr="001755EE" w:rsidRDefault="001755EE">
      <w:pPr>
        <w:pStyle w:val="Els-Author"/>
      </w:pPr>
      <w:r>
        <w:t>Ioana Nascu</w:t>
      </w:r>
      <w:r>
        <w:rPr>
          <w:vertAlign w:val="superscript"/>
        </w:rPr>
        <w:t>a,</w:t>
      </w:r>
      <w:r w:rsidR="00625FB9">
        <w:rPr>
          <w:vertAlign w:val="superscript"/>
        </w:rPr>
        <w:t>d,</w:t>
      </w:r>
      <w:r>
        <w:rPr>
          <w:vertAlign w:val="superscript"/>
        </w:rPr>
        <w:t>*</w:t>
      </w:r>
      <w:r w:rsidR="008A0291">
        <w:t>,</w:t>
      </w:r>
      <w:r w:rsidR="000709B0">
        <w:t xml:space="preserve"> </w:t>
      </w:r>
      <w:r w:rsidR="000709B0" w:rsidRPr="00BC49BB">
        <w:t>Nikolaos A. Diangelakis</w:t>
      </w:r>
      <w:r w:rsidR="000709B0">
        <w:rPr>
          <w:vertAlign w:val="superscript"/>
        </w:rPr>
        <w:t>b</w:t>
      </w:r>
      <w:r w:rsidR="000709B0" w:rsidRPr="00BC49BB">
        <w:t>,</w:t>
      </w:r>
      <w:r w:rsidR="008A0291">
        <w:t xml:space="preserve"> Mircea Șu</w:t>
      </w:r>
      <w:r w:rsidR="008A0291" w:rsidRPr="00BC49BB">
        <w:t>ș</w:t>
      </w:r>
      <w:r w:rsidR="008A0291">
        <w:t>că</w:t>
      </w:r>
      <w:r w:rsidR="008A0291">
        <w:rPr>
          <w:vertAlign w:val="superscript"/>
        </w:rPr>
        <w:t>a</w:t>
      </w:r>
      <w:r w:rsidR="008A0291">
        <w:t>, Vlad Mihaly</w:t>
      </w:r>
      <w:r w:rsidR="008A0291">
        <w:rPr>
          <w:vertAlign w:val="superscript"/>
        </w:rPr>
        <w:t>a</w:t>
      </w:r>
      <w:r w:rsidR="008A0291" w:rsidRPr="00BC49BB">
        <w:t xml:space="preserve"> and </w:t>
      </w:r>
      <w:r w:rsidR="008A0291" w:rsidRPr="00A11740">
        <w:t xml:space="preserve">Zoltan </w:t>
      </w:r>
      <w:bookmarkStart w:id="0" w:name="_GoBack"/>
      <w:bookmarkEnd w:id="0"/>
      <w:r w:rsidR="008A0291" w:rsidRPr="00A11740">
        <w:t xml:space="preserve">Nagy </w:t>
      </w:r>
      <w:r w:rsidR="008A0291">
        <w:rPr>
          <w:vertAlign w:val="superscript"/>
        </w:rPr>
        <w:t>c</w:t>
      </w:r>
    </w:p>
    <w:p w14:paraId="46715FCC" w14:textId="4CD2D40A" w:rsidR="008A0291" w:rsidRDefault="008A0291" w:rsidP="008A0291">
      <w:pPr>
        <w:pStyle w:val="Els-Affiliation"/>
      </w:pPr>
      <w:r>
        <w:rPr>
          <w:vertAlign w:val="superscript"/>
        </w:rPr>
        <w:t>a</w:t>
      </w:r>
      <w:r w:rsidRPr="00361971">
        <w:t xml:space="preserve"> Department of Automation</w:t>
      </w:r>
      <w:r>
        <w:t xml:space="preserve"> </w:t>
      </w:r>
      <w:r w:rsidRPr="00361971">
        <w:t>Technical University of Cluj Napoca,</w:t>
      </w:r>
      <w:r>
        <w:t xml:space="preserve"> Romania</w:t>
      </w:r>
    </w:p>
    <w:p w14:paraId="0326A62F" w14:textId="396B85CA" w:rsidR="000709B0" w:rsidRDefault="000709B0" w:rsidP="008A0291">
      <w:pPr>
        <w:pStyle w:val="Els-Affiliation"/>
      </w:pPr>
      <w:r>
        <w:rPr>
          <w:vertAlign w:val="superscript"/>
        </w:rPr>
        <w:t>b</w:t>
      </w:r>
      <w:r w:rsidRPr="00BC49BB">
        <w:t xml:space="preserve"> </w:t>
      </w:r>
      <w:r w:rsidRPr="00812F1D">
        <w:t xml:space="preserve">School of Chemical and Environmental Engineering Technical University </w:t>
      </w:r>
      <w:r w:rsidRPr="00A11740">
        <w:t>of Crete</w:t>
      </w:r>
    </w:p>
    <w:p w14:paraId="7541FCEE" w14:textId="4CAB3531" w:rsidR="00625FB9" w:rsidRDefault="008A0291">
      <w:pPr>
        <w:pStyle w:val="Els-Affiliation"/>
      </w:pPr>
      <w:r>
        <w:rPr>
          <w:vertAlign w:val="superscript"/>
        </w:rPr>
        <w:t>c</w:t>
      </w:r>
      <w:r w:rsidRPr="00BC49BB">
        <w:t xml:space="preserve"> </w:t>
      </w:r>
      <w:r>
        <w:t>Davidson School of Chemical Engineering, Purdue University, West Lafayette, USA</w:t>
      </w:r>
    </w:p>
    <w:p w14:paraId="2B394BA8" w14:textId="7EB1DFF7" w:rsidR="00625FB9" w:rsidRDefault="00625FB9">
      <w:pPr>
        <w:pStyle w:val="Els-Affiliation"/>
      </w:pPr>
      <w:r w:rsidRPr="00625FB9">
        <w:rPr>
          <w:vertAlign w:val="superscript"/>
        </w:rPr>
        <w:t>d</w:t>
      </w:r>
      <w:r>
        <w:t xml:space="preserve"> </w:t>
      </w:r>
      <w:r w:rsidRPr="00625FB9">
        <w:t>Academy of Romanian Scientists, Romania</w:t>
      </w:r>
    </w:p>
    <w:p w14:paraId="144DE683" w14:textId="1E7B7CD6" w:rsidR="008D2649" w:rsidRPr="00A94774" w:rsidRDefault="001755EE" w:rsidP="008D2649">
      <w:pPr>
        <w:pStyle w:val="Els-Affiliation"/>
        <w:spacing w:after="120"/>
      </w:pPr>
      <w:r>
        <w:t>Ioana.Nascu</w:t>
      </w:r>
      <w:r w:rsidR="008D2649" w:rsidRPr="00D22E38">
        <w:t>@</w:t>
      </w:r>
      <w:r>
        <w:t>aut.utcluj.ro</w:t>
      </w:r>
    </w:p>
    <w:p w14:paraId="144DE684" w14:textId="77777777" w:rsidR="008D2649" w:rsidRDefault="008D2649" w:rsidP="008D2649">
      <w:pPr>
        <w:pStyle w:val="Els-Abstract"/>
      </w:pPr>
      <w:r>
        <w:t>Abstract</w:t>
      </w:r>
    </w:p>
    <w:p w14:paraId="144DE686" w14:textId="032B9BE2" w:rsidR="008D2649" w:rsidRDefault="001755EE" w:rsidP="008D2649">
      <w:pPr>
        <w:pStyle w:val="Els-body-text"/>
        <w:spacing w:after="120"/>
        <w:rPr>
          <w:lang w:val="en-GB"/>
        </w:rPr>
      </w:pPr>
      <w:r w:rsidRPr="001755EE">
        <w:rPr>
          <w:lang w:val="en-GB"/>
        </w:rPr>
        <w:t>Under the influence of Pharma 4.0, the pharmaceutical manufacturing industry is experiencing a paradigm change from traditional batch manufacturing to continuous manufacturing, a faster and more efficient approach.</w:t>
      </w:r>
      <w:r w:rsidR="00565CE9">
        <w:rPr>
          <w:lang w:val="en-GB"/>
        </w:rPr>
        <w:t xml:space="preserve"> </w:t>
      </w:r>
      <w:r w:rsidR="000539BF" w:rsidRPr="000539BF">
        <w:rPr>
          <w:lang w:val="en-GB"/>
        </w:rPr>
        <w:t xml:space="preserve">This </w:t>
      </w:r>
      <w:r w:rsidR="00565CE9">
        <w:rPr>
          <w:lang w:val="en-GB"/>
        </w:rPr>
        <w:t>work</w:t>
      </w:r>
      <w:r w:rsidR="000539BF" w:rsidRPr="000539BF">
        <w:rPr>
          <w:lang w:val="en-GB"/>
        </w:rPr>
        <w:t xml:space="preserve"> </w:t>
      </w:r>
      <w:r w:rsidR="000539BF">
        <w:rPr>
          <w:lang w:val="en-GB"/>
        </w:rPr>
        <w:t>paves the way towards state-of-the-art</w:t>
      </w:r>
      <w:r w:rsidR="00351D3A">
        <w:rPr>
          <w:lang w:val="en-GB"/>
        </w:rPr>
        <w:t xml:space="preserve"> Quality-by-Control</w:t>
      </w:r>
      <w:r w:rsidR="000539BF" w:rsidRPr="000539BF">
        <w:rPr>
          <w:lang w:val="en-GB"/>
        </w:rPr>
        <w:t xml:space="preserve"> advanced model based predictive control</w:t>
      </w:r>
      <w:r w:rsidR="00351D3A">
        <w:rPr>
          <w:lang w:val="en-GB"/>
        </w:rPr>
        <w:t xml:space="preserve"> (MPC)</w:t>
      </w:r>
      <w:r w:rsidR="000539BF" w:rsidRPr="000539BF">
        <w:rPr>
          <w:lang w:val="en-GB"/>
        </w:rPr>
        <w:t xml:space="preserve"> strategies for a continuous manufacturing process. </w:t>
      </w:r>
      <w:r w:rsidR="009E0A18">
        <w:rPr>
          <w:lang w:val="en-GB"/>
        </w:rPr>
        <w:t>M</w:t>
      </w:r>
      <w:r w:rsidR="009E0A18" w:rsidRPr="009E0A18">
        <w:rPr>
          <w:lang w:val="en-GB"/>
        </w:rPr>
        <w:t>odel</w:t>
      </w:r>
      <w:r w:rsidR="009E0A18">
        <w:rPr>
          <w:lang w:val="en-GB"/>
        </w:rPr>
        <w:t xml:space="preserve"> based</w:t>
      </w:r>
      <w:r w:rsidR="009E0A18" w:rsidRPr="009E0A18">
        <w:rPr>
          <w:lang w:val="en-GB"/>
        </w:rPr>
        <w:t xml:space="preserve"> predictive control strategies are a </w:t>
      </w:r>
      <w:r w:rsidR="009E0A18">
        <w:rPr>
          <w:lang w:val="en-GB"/>
        </w:rPr>
        <w:t>great</w:t>
      </w:r>
      <w:r w:rsidR="009E0A18" w:rsidRPr="009E0A18">
        <w:rPr>
          <w:lang w:val="en-GB"/>
        </w:rPr>
        <w:t xml:space="preserve"> fit for assuring a </w:t>
      </w:r>
      <w:r w:rsidR="00441371">
        <w:rPr>
          <w:lang w:val="en-GB"/>
        </w:rPr>
        <w:t>Q</w:t>
      </w:r>
      <w:r w:rsidR="009E0A18" w:rsidRPr="009E0A18">
        <w:rPr>
          <w:lang w:val="en-GB"/>
        </w:rPr>
        <w:t>uality-by-</w:t>
      </w:r>
      <w:r w:rsidR="00441371">
        <w:rPr>
          <w:lang w:val="en-GB"/>
        </w:rPr>
        <w:t>C</w:t>
      </w:r>
      <w:r w:rsidR="009E0A18" w:rsidRPr="009E0A18">
        <w:rPr>
          <w:lang w:val="en-GB"/>
        </w:rPr>
        <w:t xml:space="preserve">ontrol approach and </w:t>
      </w:r>
      <w:r w:rsidR="009E0A18">
        <w:rPr>
          <w:lang w:val="en-GB"/>
        </w:rPr>
        <w:t>facilitate the transition towards Industry 4.0</w:t>
      </w:r>
      <w:r w:rsidR="009E0A18" w:rsidRPr="009E0A18">
        <w:rPr>
          <w:lang w:val="en-GB"/>
        </w:rPr>
        <w:t xml:space="preserve">. </w:t>
      </w:r>
      <w:r w:rsidR="00565CE9">
        <w:rPr>
          <w:lang w:val="en-GB"/>
        </w:rPr>
        <w:t>A</w:t>
      </w:r>
      <w:r w:rsidR="009E0A18" w:rsidRPr="009E0A18">
        <w:rPr>
          <w:lang w:val="en-GB"/>
        </w:rPr>
        <w:t>n advanced model-based predictive control strategy</w:t>
      </w:r>
      <w:r w:rsidR="00CA1DB6">
        <w:rPr>
          <w:lang w:val="en-GB"/>
        </w:rPr>
        <w:t xml:space="preserve"> is</w:t>
      </w:r>
      <w:r w:rsidR="009E0A18" w:rsidRPr="009E0A18">
        <w:rPr>
          <w:lang w:val="en-GB"/>
        </w:rPr>
        <w:t xml:space="preserve"> designed for the </w:t>
      </w:r>
      <w:r w:rsidR="009E0A18">
        <w:rPr>
          <w:lang w:val="en-GB"/>
        </w:rPr>
        <w:t>control</w:t>
      </w:r>
      <w:r w:rsidR="009E0A18" w:rsidRPr="009E0A18">
        <w:rPr>
          <w:lang w:val="en-GB"/>
        </w:rPr>
        <w:t xml:space="preserve"> of a continuous manufacturing process in the pharmaceutical industry, specifically for solid dosage forms. The model </w:t>
      </w:r>
      <w:r w:rsidR="009E0A18">
        <w:rPr>
          <w:lang w:val="en-GB"/>
        </w:rPr>
        <w:t xml:space="preserve">employed for the development of the advanced controlled strategies is first </w:t>
      </w:r>
      <w:r w:rsidR="009E0A18" w:rsidRPr="009E0A18">
        <w:rPr>
          <w:lang w:val="en-GB"/>
        </w:rPr>
        <w:t>validated and calibrated</w:t>
      </w:r>
      <w:r w:rsidR="00351D3A">
        <w:rPr>
          <w:lang w:val="en-GB"/>
        </w:rPr>
        <w:t xml:space="preserve"> with real data from a pilot p</w:t>
      </w:r>
      <w:r w:rsidR="009E0A18">
        <w:rPr>
          <w:lang w:val="en-GB"/>
        </w:rPr>
        <w:t xml:space="preserve">lant. </w:t>
      </w:r>
      <w:r w:rsidR="009E0A18" w:rsidRPr="009E0A18">
        <w:rPr>
          <w:lang w:val="en-GB"/>
        </w:rPr>
        <w:t xml:space="preserve">The </w:t>
      </w:r>
      <w:r w:rsidR="00565CE9">
        <w:rPr>
          <w:lang w:val="en-GB"/>
        </w:rPr>
        <w:t>results show</w:t>
      </w:r>
      <w:r w:rsidR="009E0A18" w:rsidRPr="009E0A18">
        <w:rPr>
          <w:lang w:val="en-GB"/>
        </w:rPr>
        <w:t xml:space="preserve"> enhanced process performance, characterized by </w:t>
      </w:r>
      <w:r w:rsidR="00565CE9">
        <w:rPr>
          <w:lang w:val="en-GB"/>
        </w:rPr>
        <w:t>increased</w:t>
      </w:r>
      <w:r w:rsidR="009E0A18" w:rsidRPr="009E0A18">
        <w:rPr>
          <w:lang w:val="en-GB"/>
        </w:rPr>
        <w:t xml:space="preserve"> process efficiency</w:t>
      </w:r>
      <w:r w:rsidR="00565CE9">
        <w:rPr>
          <w:lang w:val="en-GB"/>
        </w:rPr>
        <w:t xml:space="preserve"> and</w:t>
      </w:r>
      <w:r w:rsidR="009E0A18" w:rsidRPr="009E0A18">
        <w:rPr>
          <w:lang w:val="en-GB"/>
        </w:rPr>
        <w:t xml:space="preserve"> flexibility, and reduced environmental impact, even in the pr</w:t>
      </w:r>
      <w:r w:rsidR="00565CE9">
        <w:rPr>
          <w:lang w:val="en-GB"/>
        </w:rPr>
        <w:t>esence of process uncertainties and</w:t>
      </w:r>
      <w:r w:rsidR="009E0A18" w:rsidRPr="009E0A18">
        <w:rPr>
          <w:lang w:val="en-GB"/>
        </w:rPr>
        <w:t xml:space="preserve"> measurement noise.</w:t>
      </w:r>
      <w:r w:rsidR="009E0A18">
        <w:rPr>
          <w:lang w:val="en-GB"/>
        </w:rPr>
        <w:t xml:space="preserve"> </w:t>
      </w:r>
    </w:p>
    <w:p w14:paraId="144DE687" w14:textId="0725D0A1" w:rsidR="008D2649" w:rsidRDefault="008D2649" w:rsidP="008D2649">
      <w:pPr>
        <w:pStyle w:val="Els-body-text"/>
        <w:spacing w:after="120"/>
        <w:rPr>
          <w:lang w:val="en-GB"/>
        </w:rPr>
      </w:pPr>
      <w:r>
        <w:rPr>
          <w:b/>
          <w:bCs/>
          <w:lang w:val="en-GB"/>
        </w:rPr>
        <w:t>Keywords</w:t>
      </w:r>
      <w:r>
        <w:rPr>
          <w:lang w:val="en-GB"/>
        </w:rPr>
        <w:t xml:space="preserve">: </w:t>
      </w:r>
      <w:r w:rsidR="001A1C2A" w:rsidRPr="00485492">
        <w:t>pharmaceuticals, process control,</w:t>
      </w:r>
      <w:r w:rsidR="00907517">
        <w:t xml:space="preserve"> rotary tablet press, model based predictive control</w:t>
      </w:r>
      <w:r w:rsidR="001A1C2A">
        <w:t>,</w:t>
      </w:r>
      <w:r w:rsidR="001A1C2A" w:rsidRPr="00485492">
        <w:t xml:space="preserve"> </w:t>
      </w:r>
      <w:r w:rsidR="001A1C2A">
        <w:t>Quality by Control</w:t>
      </w:r>
      <w:r>
        <w:rPr>
          <w:lang w:val="en-GB"/>
        </w:rPr>
        <w:t>.</w:t>
      </w:r>
    </w:p>
    <w:p w14:paraId="144DE689" w14:textId="25CE266D" w:rsidR="008D2649" w:rsidRDefault="003A15DC" w:rsidP="008D2649">
      <w:pPr>
        <w:pStyle w:val="Els-1storder-head"/>
      </w:pPr>
      <w:r>
        <w:t>Introduction</w:t>
      </w:r>
    </w:p>
    <w:p w14:paraId="5F2489A4" w14:textId="117693EE" w:rsidR="00625FB9" w:rsidRDefault="001755EE" w:rsidP="008D2649">
      <w:pPr>
        <w:pStyle w:val="Els-body-text"/>
      </w:pPr>
      <w:r>
        <w:t>The phar</w:t>
      </w:r>
      <w:r w:rsidR="00625FB9">
        <w:t xml:space="preserve">maceutical industry involves </w:t>
      </w:r>
      <w:r>
        <w:t xml:space="preserve">complex processes </w:t>
      </w:r>
      <w:r w:rsidR="00625FB9">
        <w:t>that</w:t>
      </w:r>
      <w:r>
        <w:t xml:space="preserve"> have to operate close to operational and regulatory constraints </w:t>
      </w:r>
      <w:r w:rsidRPr="00757C97">
        <w:t>with strict quality specifications for its products</w:t>
      </w:r>
      <w:r>
        <w:t xml:space="preserve">. </w:t>
      </w:r>
      <w:r w:rsidRPr="00757C97">
        <w:t xml:space="preserve">It </w:t>
      </w:r>
      <w:r>
        <w:t>deals</w:t>
      </w:r>
      <w:r w:rsidR="00625FB9">
        <w:t xml:space="preserve"> with</w:t>
      </w:r>
      <w:r w:rsidRPr="00757C97">
        <w:t xml:space="preserve"> highly integrated and intricate processes, process/model uncertainty, varying production targets, and raw material variability</w:t>
      </w:r>
      <w:r w:rsidR="00625FB9">
        <w:t xml:space="preserve"> </w:t>
      </w:r>
      <w:r w:rsidR="00625FB9">
        <w:fldChar w:fldCharType="begin">
          <w:fldData xml:space="preserve">PEVuZE5vdGU+PENpdGU+PEF1dGhvcj5TdTwvQXV0aG9yPjxZZWFyPjIwMTk8L1llYXI+PFJlY051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</w:fldData>
        </w:fldChar>
      </w:r>
      <w:r w:rsidR="00D23812">
        <w:instrText xml:space="preserve"> ADDIN EN.CITE </w:instrText>
      </w:r>
      <w:r w:rsidR="00D23812">
        <w:fldChar w:fldCharType="begin">
          <w:fldData xml:space="preserve">PEVuZE5vdGU+PENpdGU+PEF1dGhvcj5TdTwvQXV0aG9yPjxZZWFyPjIwMTk8L1llYXI+PFJlY051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</w:fldData>
        </w:fldChar>
      </w:r>
      <w:r w:rsidR="00D23812">
        <w:instrText xml:space="preserve"> ADDIN EN.CITE.DATA </w:instrText>
      </w:r>
      <w:r w:rsidR="00D23812">
        <w:fldChar w:fldCharType="end"/>
      </w:r>
      <w:r w:rsidR="00625FB9">
        <w:fldChar w:fldCharType="separate"/>
      </w:r>
      <w:r w:rsidR="003D3CE2">
        <w:rPr>
          <w:noProof/>
        </w:rPr>
        <w:t>(Su et al, 2019, Chen et al, 2022, Huang et al,</w:t>
      </w:r>
      <w:r w:rsidR="00D23812">
        <w:rPr>
          <w:noProof/>
        </w:rPr>
        <w:t xml:space="preserve"> 2022)</w:t>
      </w:r>
      <w:r w:rsidR="00625FB9">
        <w:fldChar w:fldCharType="end"/>
      </w:r>
      <w:r w:rsidR="00D51B99">
        <w:t xml:space="preserve">. </w:t>
      </w:r>
      <w:r>
        <w:t>Traditionally</w:t>
      </w:r>
      <w:r w:rsidR="00D23812">
        <w:t xml:space="preserve">, </w:t>
      </w:r>
      <w:r w:rsidRPr="00757C97">
        <w:t xml:space="preserve">pharmaceutical manufacturing follows a batch processing approach, </w:t>
      </w:r>
      <w:r w:rsidR="00CA1DB6">
        <w:t>where the q</w:t>
      </w:r>
      <w:r w:rsidRPr="00757C97">
        <w:t xml:space="preserve">uality control is implemented </w:t>
      </w:r>
      <w:r w:rsidR="001A4F21">
        <w:t>using</w:t>
      </w:r>
      <w:r w:rsidRPr="00757C97">
        <w:t xml:space="preserve"> quality-by-testing </w:t>
      </w:r>
      <w:r w:rsidR="00D23812">
        <w:t>where</w:t>
      </w:r>
      <w:r w:rsidRPr="00757C97">
        <w:t xml:space="preserve"> the drug product quality </w:t>
      </w:r>
      <w:r w:rsidR="00D23812">
        <w:t>is</w:t>
      </w:r>
      <w:r w:rsidRPr="00757C97">
        <w:t xml:space="preserve"> assessed </w:t>
      </w:r>
      <w:r w:rsidR="00D23812">
        <w:t>in</w:t>
      </w:r>
      <w:r w:rsidRPr="00757C97">
        <w:t xml:space="preserve"> the final processing step of each batch.</w:t>
      </w:r>
    </w:p>
    <w:p w14:paraId="6B4AEE69" w14:textId="181D06E4" w:rsidR="00B214E5" w:rsidRDefault="00B214E5" w:rsidP="008D2649">
      <w:pPr>
        <w:pStyle w:val="Els-body-text"/>
      </w:pPr>
      <w:r>
        <w:t xml:space="preserve">Motivated by the </w:t>
      </w:r>
      <w:r w:rsidRPr="00B214E5">
        <w:t>need for cost-effectiveness</w:t>
      </w:r>
      <w:r>
        <w:t xml:space="preserve"> </w:t>
      </w:r>
      <w:r w:rsidRPr="00B214E5">
        <w:t xml:space="preserve">enhanced sustainability, reliability, and the pursuit of targeted solutions for smaller patient populations, coupled with advancements in modern manufacturing technology, continuous manufacturing has </w:t>
      </w:r>
      <w:r>
        <w:t>started to replace</w:t>
      </w:r>
      <w:r w:rsidR="001406C0">
        <w:t xml:space="preserve"> batch </w:t>
      </w:r>
      <w:r w:rsidRPr="00B214E5">
        <w:t xml:space="preserve"> manufacturing in the pharmaceutical</w:t>
      </w:r>
      <w:r w:rsidR="00CA1DB6">
        <w:t xml:space="preserve"> industry</w:t>
      </w:r>
      <w:r w:rsidR="005E6E37">
        <w:t xml:space="preserve"> </w:t>
      </w:r>
      <w:r w:rsidR="005E6E37">
        <w:fldChar w:fldCharType="begin">
          <w:fldData xml:space="preserve">PEVuZE5vdGU+PENpdGU+PEF1dGhvcj5OYciZY3U8L0F1dGhvcj48WWVhcj4yMDIzPC9ZZWFyPjxS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</w:fldData>
        </w:fldChar>
      </w:r>
      <w:r w:rsidR="00F50B3B">
        <w:instrText xml:space="preserve"> ADDIN EN.CITE </w:instrText>
      </w:r>
      <w:r w:rsidR="00F50B3B">
        <w:fldChar w:fldCharType="begin">
          <w:fldData xml:space="preserve">PEVuZE5vdGU+PENpdGU+PEF1dGhvcj5OYciZY3U8L0F1dGhvcj48WWVhcj4yMDIzPC9ZZWFyPjxS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</w:fldData>
        </w:fldChar>
      </w:r>
      <w:r w:rsidR="00F50B3B">
        <w:instrText xml:space="preserve"> ADDIN EN.CITE.DATA </w:instrText>
      </w:r>
      <w:r w:rsidR="00F50B3B">
        <w:fldChar w:fldCharType="end"/>
      </w:r>
      <w:r w:rsidR="005E6E37">
        <w:fldChar w:fldCharType="separate"/>
      </w:r>
      <w:r w:rsidR="001A4F21">
        <w:rPr>
          <w:noProof/>
        </w:rPr>
        <w:t>(Nașcu et al,</w:t>
      </w:r>
      <w:r w:rsidR="00F50B3B">
        <w:rPr>
          <w:noProof/>
        </w:rPr>
        <w:t xml:space="preserve"> 2023, Dest</w:t>
      </w:r>
      <w:r w:rsidR="001A4F21">
        <w:rPr>
          <w:noProof/>
        </w:rPr>
        <w:t>ro and Barolo 2022, Nascu et al,</w:t>
      </w:r>
      <w:r w:rsidR="00F50B3B">
        <w:rPr>
          <w:noProof/>
        </w:rPr>
        <w:t xml:space="preserve"> 2022)</w:t>
      </w:r>
      <w:r w:rsidR="005E6E37">
        <w:fldChar w:fldCharType="end"/>
      </w:r>
      <w:r>
        <w:t xml:space="preserve">. This transition </w:t>
      </w:r>
      <w:r w:rsidRPr="00B214E5">
        <w:t>will also result in a shift towards quality-by-control (</w:t>
      </w:r>
      <w:proofErr w:type="spellStart"/>
      <w:r w:rsidRPr="00B214E5">
        <w:t>QbC</w:t>
      </w:r>
      <w:proofErr w:type="spellEnd"/>
      <w:r w:rsidRPr="00B214E5">
        <w:t xml:space="preserve">). </w:t>
      </w:r>
      <w:proofErr w:type="spellStart"/>
      <w:r w:rsidRPr="00B214E5">
        <w:t>QbC</w:t>
      </w:r>
      <w:proofErr w:type="spellEnd"/>
      <w:r w:rsidRPr="00B214E5">
        <w:t xml:space="preserve"> involves </w:t>
      </w:r>
      <w:r>
        <w:t>designing</w:t>
      </w:r>
      <w:r w:rsidR="00980490">
        <w:t xml:space="preserve"> and operating </w:t>
      </w:r>
      <w:r>
        <w:t>robust</w:t>
      </w:r>
      <w:r w:rsidRPr="00B214E5">
        <w:t xml:space="preserve"> manufacturing system</w:t>
      </w:r>
      <w:r w:rsidR="00980490">
        <w:t>s</w:t>
      </w:r>
      <w:r w:rsidRPr="00B214E5">
        <w:t xml:space="preserve"> that employs an active process control system, relying on the robustness of process design. This shift represents a</w:t>
      </w:r>
      <w:r>
        <w:t>n important</w:t>
      </w:r>
      <w:r w:rsidRPr="00B214E5">
        <w:t xml:space="preserve"> step towards smart manufacturing</w:t>
      </w:r>
      <w:r w:rsidR="00686362">
        <w:t xml:space="preserve"> </w:t>
      </w:r>
      <w:r w:rsidR="00686362">
        <w:fldChar w:fldCharType="begin">
          <w:fldData xml:space="preserve">PEVuZE5vdGU+PENpdGU+PEF1dGhvcj5TdTwvQXV0aG9yPjxZZWFyPjIwMTk8L1llYXI+PFJlY051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</w:fldData>
        </w:fldChar>
      </w:r>
      <w:r w:rsidR="001406C0">
        <w:instrText xml:space="preserve"> ADDIN EN.CITE </w:instrText>
      </w:r>
      <w:r w:rsidR="001406C0">
        <w:fldChar w:fldCharType="begin">
          <w:fldData xml:space="preserve">PEVuZE5vdGU+PENpdGU+PEF1dGhvcj5TdTwvQXV0aG9yPjxZZWFyPjIwMTk8L1llYXI+PFJlY051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</w:fldData>
        </w:fldChar>
      </w:r>
      <w:r w:rsidR="001406C0">
        <w:instrText xml:space="preserve"> ADDIN EN.CITE.DATA </w:instrText>
      </w:r>
      <w:r w:rsidR="001406C0">
        <w:fldChar w:fldCharType="end"/>
      </w:r>
      <w:r w:rsidR="00686362">
        <w:fldChar w:fldCharType="separate"/>
      </w:r>
      <w:r w:rsidR="001A4F21">
        <w:rPr>
          <w:noProof/>
        </w:rPr>
        <w:t>(Su et al, 2019, Nascu et al, 2023, Diangelakis et al,</w:t>
      </w:r>
      <w:r w:rsidR="001406C0">
        <w:rPr>
          <w:noProof/>
        </w:rPr>
        <w:t xml:space="preserve"> 2023, P</w:t>
      </w:r>
      <w:r w:rsidR="001A4F21">
        <w:rPr>
          <w:noProof/>
        </w:rPr>
        <w:t>istikopoulos et al,</w:t>
      </w:r>
      <w:r w:rsidR="001406C0">
        <w:rPr>
          <w:noProof/>
        </w:rPr>
        <w:t xml:space="preserve"> 2021)</w:t>
      </w:r>
      <w:r w:rsidR="00686362">
        <w:fldChar w:fldCharType="end"/>
      </w:r>
      <w:r w:rsidR="00686362">
        <w:t>.</w:t>
      </w:r>
    </w:p>
    <w:p w14:paraId="0792B801" w14:textId="12070556" w:rsidR="003A15DC" w:rsidRDefault="000B7DB5" w:rsidP="008D2649">
      <w:pPr>
        <w:pStyle w:val="Els-body-text"/>
      </w:pPr>
      <w:r w:rsidRPr="000B7DB5">
        <w:lastRenderedPageBreak/>
        <w:t xml:space="preserve">This </w:t>
      </w:r>
      <w:r>
        <w:t>work</w:t>
      </w:r>
      <w:r w:rsidRPr="000B7DB5">
        <w:t xml:space="preserve"> establishes the foundation for state-of-the-art Quality-by-Control model</w:t>
      </w:r>
      <w:r w:rsidR="00980490">
        <w:t xml:space="preserve"> based</w:t>
      </w:r>
      <w:r w:rsidRPr="000B7DB5">
        <w:t xml:space="preserve"> predictive control (MPC) strategies for a tablet manufacturing process. Initially, a process model is developed, validated, and calibrated usi</w:t>
      </w:r>
      <w:r w:rsidR="00351D3A">
        <w:t>ng actual data obtained from a pilot p</w:t>
      </w:r>
      <w:r w:rsidRPr="000B7DB5">
        <w:t>lant. Subsequently, this model is employed to d</w:t>
      </w:r>
      <w:r>
        <w:t>esign</w:t>
      </w:r>
      <w:r w:rsidRPr="000B7DB5">
        <w:t xml:space="preserve"> advanced MPCs with a focus on robustness, particularly in handling uncertainties, variable time delays, effective disturbance rejection, and explicit incorporation of constraints.</w:t>
      </w:r>
      <w:r>
        <w:t xml:space="preserve"> </w:t>
      </w:r>
      <w:r>
        <w:rPr>
          <w:color w:val="000000" w:themeColor="text1"/>
          <w:lang w:val="en-GB"/>
        </w:rPr>
        <w:t xml:space="preserve">This </w:t>
      </w:r>
      <w:r w:rsidR="00980490">
        <w:rPr>
          <w:color w:val="000000" w:themeColor="text1"/>
          <w:lang w:val="en-GB"/>
        </w:rPr>
        <w:t xml:space="preserve">is </w:t>
      </w:r>
      <w:r>
        <w:rPr>
          <w:color w:val="000000" w:themeColor="text1"/>
          <w:lang w:val="en-GB"/>
        </w:rPr>
        <w:t>a great advantage for the pharmaceutical</w:t>
      </w:r>
      <w:r w:rsidR="00980490">
        <w:rPr>
          <w:color w:val="000000" w:themeColor="text1"/>
          <w:lang w:val="en-GB"/>
        </w:rPr>
        <w:t xml:space="preserve"> manufacturing</w:t>
      </w:r>
      <w:r>
        <w:rPr>
          <w:color w:val="000000" w:themeColor="text1"/>
          <w:lang w:val="en-GB"/>
        </w:rPr>
        <w:t xml:space="preserve"> industries </w:t>
      </w:r>
      <w:r w:rsidR="00980490">
        <w:rPr>
          <w:color w:val="000000" w:themeColor="text1"/>
          <w:lang w:val="en-GB"/>
        </w:rPr>
        <w:t>particularly when</w:t>
      </w:r>
      <w:r>
        <w:rPr>
          <w:color w:val="000000" w:themeColor="text1"/>
          <w:lang w:val="en-GB"/>
        </w:rPr>
        <w:t xml:space="preserve"> dealing with the </w:t>
      </w:r>
      <w:r w:rsidR="00980490">
        <w:rPr>
          <w:color w:val="000000" w:themeColor="text1"/>
          <w:lang w:val="en-GB"/>
        </w:rPr>
        <w:t>exigent</w:t>
      </w:r>
      <w:r>
        <w:rPr>
          <w:color w:val="000000" w:themeColor="text1"/>
          <w:lang w:val="en-GB"/>
        </w:rPr>
        <w:t xml:space="preserve"> Food and Drug Administration (FDA) regulations.</w:t>
      </w:r>
    </w:p>
    <w:p w14:paraId="144DE699" w14:textId="4D92C222" w:rsidR="008D2649" w:rsidRDefault="003A15DC" w:rsidP="008D2649">
      <w:pPr>
        <w:pStyle w:val="Els-1storder-head"/>
      </w:pPr>
      <w:r>
        <w:t>Theoretical Background</w:t>
      </w:r>
    </w:p>
    <w:p w14:paraId="144DE69A" w14:textId="3510BCA1" w:rsidR="008D2649" w:rsidRDefault="003A15DC" w:rsidP="008D2649">
      <w:pPr>
        <w:pStyle w:val="Els-2ndorder-head"/>
      </w:pPr>
      <w:r>
        <w:t>Process Model</w:t>
      </w:r>
    </w:p>
    <w:p w14:paraId="48B4E4A4" w14:textId="49083E74" w:rsidR="00D050DC" w:rsidRDefault="00FB211B" w:rsidP="0090592B">
      <w:pPr>
        <w:pStyle w:val="Els-body-text"/>
      </w:pPr>
      <w:r w:rsidRPr="00FB211B">
        <w:t xml:space="preserve">The lubricant/glidant feeder and the rotating tablet press </w:t>
      </w:r>
      <w:r>
        <w:t>represent</w:t>
      </w:r>
      <w:r w:rsidRPr="00FB211B">
        <w:t xml:space="preserve"> key unit operations in pharmaceutical manufacturing. </w:t>
      </w:r>
      <w:r w:rsidR="00952C9C">
        <w:t>M</w:t>
      </w:r>
      <w:r w:rsidRPr="00FB211B">
        <w:t>echanistic models of the glidant's impact on die filling and compression processes are employed to monitor and control the tensile strength and por</w:t>
      </w:r>
      <w:r w:rsidR="00980490">
        <w:t xml:space="preserve">osity of the tablets </w:t>
      </w:r>
      <w:r>
        <w:fldChar w:fldCharType="begin"/>
      </w:r>
      <w:r w:rsidR="00F50B3B">
        <w:instrText xml:space="preserve"> ADDIN EN.CITE &lt;EndNote&gt;&lt;Cite&gt;&lt;Author&gt;de Meira&lt;/Author&gt;&lt;Year&gt;2017&lt;/Year&gt;&lt;RecNum&gt;561&lt;/RecNum&gt;&lt;DisplayText&gt;(de Meira et al. 2017)&lt;/DisplayText&gt;&lt;record&gt;&lt;rec-number&gt;561&lt;/rec-number&gt;&lt;foreign-keys&gt;&lt;key app="EN" db-id="aw9tstv57ptazaeev0m5pxvsaztzsv0ttd2z" timestamp="1681582786"&gt;561&lt;/key&gt;&lt;/foreign-keys&gt;&lt;ref-type name="Journal Article"&gt;17&lt;/ref-type&gt;&lt;contributors&gt;&lt;authors&gt;&lt;author&gt;de Meira, Rafaela Zielinski Cavalheiro&lt;/author&gt;&lt;author&gt;Maciel, Aline Biggi&lt;/author&gt;&lt;author&gt;Murakami, Fabio Seigi&lt;/author&gt;&lt;author&gt;de Oliveira, Paulo Renato&lt;/author&gt;&lt;author&gt;Bernardi, Larissa Sakis&lt;/author&gt;&lt;/authors&gt;&lt;secondary-authors&gt;&lt;author&gt;Wood, Troy D.&lt;/author&gt;&lt;/secondary-authors&gt;&lt;/contributors&gt;&lt;titles&gt;&lt;title&gt;In Vitro Dissolution Profile of Dapagliflozin: Development, Method Validation, and Analysis of Commercial Tablets&lt;/title&gt;&lt;secondary-title&gt;International Journal of Analytical Chemistry&lt;/secondary-title&gt;&lt;/titles&gt;&lt;periodical&gt;&lt;full-title&gt;International Journal of Analytical Chemistry&lt;/full-title&gt;&lt;/periodical&gt;&lt;pages&gt;2951529&lt;/pages&gt;&lt;volume&gt;2017&lt;/volume&gt;&lt;dates&gt;&lt;year&gt;2017&lt;/year&gt;&lt;pub-dates&gt;&lt;date&gt;2017/07/31&lt;/date&gt;&lt;/pub-dates&gt;&lt;/dates&gt;&lt;publisher&gt;Hindawi&lt;/publisher&gt;&lt;isbn&gt;1687-8760&lt;/isbn&gt;&lt;urls&gt;&lt;related-urls&gt;&lt;url&gt;https://doi.org/10.1155/2017/2951529&lt;/url&gt;&lt;/related-urls&gt;&lt;/urls&gt;&lt;electronic-resource-num&gt;10.1155/2017/2951529&lt;/electronic-resource-num&gt;&lt;/record&gt;&lt;/Cite&gt;&lt;/EndNote&gt;</w:instrText>
      </w:r>
      <w:r>
        <w:fldChar w:fldCharType="separate"/>
      </w:r>
      <w:r w:rsidR="001A4F21">
        <w:rPr>
          <w:noProof/>
        </w:rPr>
        <w:t>(de Meira et al,</w:t>
      </w:r>
      <w:r w:rsidR="00F50B3B">
        <w:rPr>
          <w:noProof/>
        </w:rPr>
        <w:t xml:space="preserve"> 2017)</w:t>
      </w:r>
      <w:r>
        <w:fldChar w:fldCharType="end"/>
      </w:r>
      <w:r>
        <w:t>.</w:t>
      </w:r>
      <w:r w:rsidRPr="00FB211B">
        <w:t xml:space="preserve"> To </w:t>
      </w:r>
      <w:r w:rsidR="00980490">
        <w:t>determine</w:t>
      </w:r>
      <w:r w:rsidRPr="00FB211B">
        <w:t xml:space="preserve"> the weight (W) of the convex tablet formed using Natoli D-type tooling with a shallow cup depth, </w:t>
      </w:r>
      <w:r w:rsidR="00952C9C">
        <w:t>Eq (1) is used.</w:t>
      </w:r>
    </w:p>
    <w:p w14:paraId="0A1EEF4A" w14:textId="3FDCB732" w:rsidR="00D050DC" w:rsidRDefault="00D050DC" w:rsidP="00D050DC">
      <w:pPr>
        <w:pStyle w:val="Els-body-text"/>
        <w:tabs>
          <w:tab w:val="left" w:pos="1313"/>
          <w:tab w:val="left" w:pos="2070"/>
        </w:tabs>
        <w:jc w:val="right"/>
      </w:pPr>
      <m:oMath>
        <m:r>
          <w:rPr>
            <w:rFonts w:ascii="Cambria Math"/>
            <w:noProof/>
            <w:color w:val="000000"/>
            <w:sz w:val="22"/>
            <w:szCs w:val="24"/>
          </w:rPr>
          <m:t>W=</m:t>
        </m:r>
        <m:sSub>
          <m:sSubPr>
            <m:ctrlPr>
              <w:rPr>
                <w:rFonts w:ascii="Cambria Math" w:hAnsi="Cambria Math"/>
                <w:i/>
                <w:noProof/>
                <w:color w:val="000000"/>
                <w:sz w:val="22"/>
                <w:szCs w:val="24"/>
              </w:rPr>
            </m:ctrlPr>
          </m:sSubPr>
          <m:e>
            <m:r>
              <w:rPr>
                <w:rFonts w:ascii="Cambria Math"/>
                <w:noProof/>
                <w:color w:val="000000"/>
                <w:sz w:val="22"/>
                <w:szCs w:val="24"/>
              </w:rPr>
              <m:t>ρ</m:t>
            </m:r>
          </m:e>
          <m:sub>
            <m:r>
              <m:rPr>
                <m:sty m:val="p"/>
              </m:rPr>
              <w:rPr>
                <w:rFonts w:ascii="Cambria Math"/>
                <w:noProof/>
                <w:color w:val="000000"/>
                <w:sz w:val="22"/>
                <w:szCs w:val="24"/>
              </w:rPr>
              <m:t>b</m:t>
            </m:r>
          </m:sub>
        </m:sSub>
        <m:sSub>
          <m:sSubPr>
            <m:ctrlPr>
              <w:rPr>
                <w:rFonts w:ascii="Cambria Math" w:hAnsi="Cambria Math"/>
                <w:i/>
                <w:noProof/>
                <w:color w:val="000000"/>
                <w:sz w:val="22"/>
                <w:szCs w:val="24"/>
              </w:rPr>
            </m:ctrlPr>
          </m:sSubPr>
          <m:e>
            <m:r>
              <w:rPr>
                <w:rFonts w:ascii="Cambria Math"/>
                <w:noProof/>
                <w:color w:val="000000"/>
                <w:sz w:val="22"/>
                <w:szCs w:val="24"/>
              </w:rPr>
              <m:t>V</m:t>
            </m:r>
          </m:e>
          <m:sub>
            <m:r>
              <m:rPr>
                <m:sty m:val="p"/>
              </m:rPr>
              <w:rPr>
                <w:rFonts w:ascii="Cambria Math"/>
                <w:noProof/>
                <w:color w:val="000000"/>
                <w:sz w:val="22"/>
                <w:szCs w:val="24"/>
              </w:rPr>
              <m:t>fill</m:t>
            </m:r>
          </m:sub>
        </m:sSub>
        <m:d>
          <m:dPr>
            <m:ctrlPr>
              <w:rPr>
                <w:rFonts w:ascii="Cambria Math" w:hAnsi="Cambria Math"/>
                <w:i/>
                <w:noProof/>
                <w:color w:val="000000"/>
                <w:sz w:val="22"/>
                <w:szCs w:val="24"/>
              </w:rPr>
            </m:ctrlPr>
          </m:dPr>
          <m:e>
            <m:r>
              <w:rPr>
                <w:rFonts w:ascii="Cambria Math"/>
                <w:noProof/>
                <w:color w:val="000000"/>
                <w:sz w:val="22"/>
                <w:szCs w:val="24"/>
              </w:rPr>
              <m:t>1</m:t>
            </m:r>
            <m:r>
              <w:rPr>
                <w:rFonts w:ascii="Cambria Math"/>
                <w:noProof/>
                <w:color w:val="000000"/>
                <w:sz w:val="22"/>
                <w:szCs w:val="24"/>
              </w:rPr>
              <m:t>-</m:t>
            </m:r>
            <m:sSub>
              <m:sSubPr>
                <m:ctrlPr>
                  <w:rPr>
                    <w:rFonts w:ascii="Cambria Math" w:hAnsi="Cambria Math"/>
                    <w:i/>
                    <w:noProof/>
                    <w:color w:val="000000"/>
                    <w:sz w:val="22"/>
                    <w:szCs w:val="24"/>
                  </w:rPr>
                </m:ctrlPr>
              </m:sSubPr>
              <m:e>
                <m:r>
                  <w:rPr>
                    <w:rFonts w:ascii="Cambria Math"/>
                    <w:noProof/>
                    <w:color w:val="000000"/>
                    <w:sz w:val="22"/>
                    <w:szCs w:val="24"/>
                  </w:rPr>
                  <m:t>ξ</m:t>
                </m:r>
              </m:e>
              <m:sub>
                <m:r>
                  <w:rPr>
                    <w:rFonts w:ascii="Cambria Math"/>
                    <w:noProof/>
                    <w:color w:val="000000"/>
                    <w:sz w:val="22"/>
                    <w:szCs w:val="24"/>
                  </w:rPr>
                  <m:t>1</m:t>
                </m:r>
              </m:sub>
            </m:sSub>
            <m:f>
              <m:fPr>
                <m:ctrlPr>
                  <w:rPr>
                    <w:rFonts w:ascii="Cambria Math" w:hAnsi="Cambria Math"/>
                    <w:i/>
                    <w:noProof/>
                    <w:color w:val="000000"/>
                    <w:sz w:val="22"/>
                    <w:szCs w:val="24"/>
                  </w:rPr>
                </m:ctrlPr>
              </m:fPr>
              <m:num>
                <m:sSub>
                  <m:sSubPr>
                    <m:ctrlPr>
                      <w:rPr>
                        <w:rFonts w:ascii="Cambria Math" w:hAnsi="Cambria Math"/>
                        <w:i/>
                        <w:noProof/>
                        <w:color w:val="000000"/>
                        <w:sz w:val="22"/>
                        <w:szCs w:val="24"/>
                      </w:rPr>
                    </m:ctrlPr>
                  </m:sSubPr>
                  <m:e>
                    <m:r>
                      <w:rPr>
                        <w:rFonts w:ascii="Cambria Math"/>
                        <w:noProof/>
                        <w:color w:val="000000"/>
                        <w:sz w:val="22"/>
                        <w:szCs w:val="24"/>
                      </w:rPr>
                      <m:t>n</m:t>
                    </m:r>
                  </m:e>
                  <m:sub>
                    <m:r>
                      <w:rPr>
                        <w:rFonts w:ascii="Cambria Math"/>
                        <w:noProof/>
                        <w:color w:val="000000"/>
                        <w:sz w:val="22"/>
                        <w:szCs w:val="24"/>
                      </w:rPr>
                      <m:t>T</m:t>
                    </m:r>
                  </m:sub>
                </m:sSub>
              </m:num>
              <m:den>
                <m:sSub>
                  <m:sSubPr>
                    <m:ctrlPr>
                      <w:rPr>
                        <w:rFonts w:ascii="Cambria Math" w:hAnsi="Cambria Math"/>
                        <w:i/>
                        <w:noProof/>
                        <w:color w:val="000000"/>
                        <w:sz w:val="22"/>
                        <w:szCs w:val="24"/>
                      </w:rPr>
                    </m:ctrlPr>
                  </m:sSubPr>
                  <m:e>
                    <m:r>
                      <w:rPr>
                        <w:rFonts w:ascii="Cambria Math"/>
                        <w:noProof/>
                        <w:color w:val="000000"/>
                        <w:sz w:val="22"/>
                        <w:szCs w:val="24"/>
                      </w:rPr>
                      <m:t>n</m:t>
                    </m:r>
                  </m:e>
                  <m:sub>
                    <m:r>
                      <w:rPr>
                        <w:rFonts w:ascii="Cambria Math"/>
                        <w:noProof/>
                        <w:color w:val="000000"/>
                        <w:sz w:val="22"/>
                        <w:szCs w:val="24"/>
                      </w:rPr>
                      <m:t>F</m:t>
                    </m:r>
                  </m:sub>
                </m:sSub>
              </m:den>
            </m:f>
            <m:r>
              <w:rPr>
                <w:rFonts w:ascii="Cambria Math"/>
                <w:noProof/>
                <w:color w:val="000000"/>
                <w:sz w:val="22"/>
                <w:szCs w:val="24"/>
              </w:rPr>
              <m:t>+</m:t>
            </m:r>
            <m:sSub>
              <m:sSubPr>
                <m:ctrlPr>
                  <w:rPr>
                    <w:rFonts w:ascii="Cambria Math" w:hAnsi="Cambria Math"/>
                    <w:i/>
                    <w:noProof/>
                    <w:color w:val="000000"/>
                    <w:sz w:val="22"/>
                    <w:szCs w:val="24"/>
                  </w:rPr>
                </m:ctrlPr>
              </m:sSubPr>
              <m:e>
                <m:r>
                  <w:rPr>
                    <w:rFonts w:ascii="Cambria Math"/>
                    <w:noProof/>
                    <w:color w:val="000000"/>
                    <w:sz w:val="22"/>
                    <w:szCs w:val="24"/>
                  </w:rPr>
                  <m:t>ξ</m:t>
                </m:r>
              </m:e>
              <m:sub>
                <m:r>
                  <w:rPr>
                    <w:rFonts w:ascii="Cambria Math"/>
                    <w:noProof/>
                    <w:color w:val="000000"/>
                    <w:sz w:val="22"/>
                    <w:szCs w:val="24"/>
                  </w:rPr>
                  <m:t>2</m:t>
                </m:r>
              </m:sub>
            </m:sSub>
            <m:f>
              <m:fPr>
                <m:ctrlPr>
                  <w:rPr>
                    <w:rFonts w:ascii="Cambria Math" w:hAnsi="Cambria Math"/>
                    <w:i/>
                    <w:noProof/>
                    <w:color w:val="000000"/>
                    <w:sz w:val="22"/>
                    <w:szCs w:val="24"/>
                  </w:rPr>
                </m:ctrlPr>
              </m:fPr>
              <m:num>
                <m:sSub>
                  <m:sSubPr>
                    <m:ctrlPr>
                      <w:rPr>
                        <w:rFonts w:ascii="Cambria Math" w:hAnsi="Cambria Math"/>
                        <w:i/>
                        <w:noProof/>
                        <w:color w:val="000000"/>
                        <w:sz w:val="22"/>
                        <w:szCs w:val="24"/>
                      </w:rPr>
                    </m:ctrlPr>
                  </m:sSubPr>
                  <m:e>
                    <m:r>
                      <w:rPr>
                        <w:rFonts w:ascii="Cambria Math"/>
                        <w:noProof/>
                        <w:color w:val="000000"/>
                        <w:sz w:val="22"/>
                        <w:szCs w:val="24"/>
                      </w:rPr>
                      <m:t>H</m:t>
                    </m:r>
                  </m:e>
                  <m:sub>
                    <m:r>
                      <w:rPr>
                        <w:rFonts w:ascii="Cambria Math"/>
                        <w:noProof/>
                        <w:color w:val="000000"/>
                        <w:sz w:val="22"/>
                        <w:szCs w:val="24"/>
                      </w:rPr>
                      <m:t>fill</m:t>
                    </m:r>
                  </m:sub>
                </m:sSub>
              </m:num>
              <m:den>
                <m:r>
                  <w:rPr>
                    <w:rFonts w:ascii="Cambria Math"/>
                    <w:noProof/>
                    <w:color w:val="000000"/>
                    <w:sz w:val="22"/>
                    <w:szCs w:val="24"/>
                  </w:rPr>
                  <m:t>D</m:t>
                </m:r>
              </m:den>
            </m:f>
          </m:e>
        </m:d>
      </m:oMath>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r>
        <w:rPr>
          <w:color w:val="000000"/>
        </w:rPr>
        <w:t>(1)</w:t>
      </w:r>
    </w:p>
    <w:p w14:paraId="34E74526" w14:textId="2B5D3E8A" w:rsidR="00D050DC" w:rsidRDefault="00952C9C" w:rsidP="00DE5487">
      <w:pPr>
        <w:pStyle w:val="Els-body-text"/>
        <w:tabs>
          <w:tab w:val="left" w:pos="1313"/>
          <w:tab w:val="left" w:pos="2070"/>
          <w:tab w:val="left" w:pos="6521"/>
        </w:tabs>
        <w:rPr>
          <w:rFonts w:eastAsia="SimSun"/>
          <w:spacing w:val="-1"/>
          <w:lang w:val="x-none" w:eastAsia="x-none"/>
        </w:rPr>
      </w:pPr>
      <w:r>
        <w:t>T</w:t>
      </w:r>
      <w:r w:rsidR="00A923C4">
        <w:t xml:space="preserve">he variables </w:t>
      </w:r>
      <w:proofErr w:type="spellStart"/>
      <w:r w:rsidR="00A923C4">
        <w:rPr>
          <w:i/>
        </w:rPr>
        <w:t>ρ</w:t>
      </w:r>
      <w:r w:rsidR="00A923C4">
        <w:rPr>
          <w:i/>
          <w:vertAlign w:val="subscript"/>
        </w:rPr>
        <w:t>b</w:t>
      </w:r>
      <w:proofErr w:type="spellEnd"/>
      <w:r w:rsidR="00A923C4">
        <w:rPr>
          <w:i/>
        </w:rPr>
        <w:t xml:space="preserve">, </w:t>
      </w:r>
      <w:proofErr w:type="spellStart"/>
      <w:proofErr w:type="gramStart"/>
      <w:r w:rsidR="00A923C4">
        <w:rPr>
          <w:i/>
        </w:rPr>
        <w:t>V</w:t>
      </w:r>
      <w:r w:rsidR="00A923C4">
        <w:rPr>
          <w:i/>
          <w:vertAlign w:val="subscript"/>
        </w:rPr>
        <w:t>fill</w:t>
      </w:r>
      <w:proofErr w:type="spellEnd"/>
      <w:r w:rsidR="00A923C4">
        <w:rPr>
          <w:i/>
        </w:rPr>
        <w:t xml:space="preserve"> ,</w:t>
      </w:r>
      <w:proofErr w:type="gramEnd"/>
      <w:r w:rsidR="00A923C4">
        <w:rPr>
          <w:i/>
        </w:rPr>
        <w:t xml:space="preserve"> </w:t>
      </w:r>
      <w:proofErr w:type="spellStart"/>
      <w:r w:rsidR="00A923C4">
        <w:rPr>
          <w:i/>
        </w:rPr>
        <w:t>H</w:t>
      </w:r>
      <w:r w:rsidR="00A923C4">
        <w:rPr>
          <w:i/>
          <w:vertAlign w:val="subscript"/>
        </w:rPr>
        <w:t>fill</w:t>
      </w:r>
      <w:proofErr w:type="spellEnd"/>
      <w:r w:rsidR="00A923C4">
        <w:rPr>
          <w:i/>
        </w:rPr>
        <w:t xml:space="preserve">, </w:t>
      </w:r>
      <w:proofErr w:type="spellStart"/>
      <w:r w:rsidR="00A923C4">
        <w:rPr>
          <w:i/>
        </w:rPr>
        <w:t>n</w:t>
      </w:r>
      <w:r w:rsidR="00A923C4">
        <w:rPr>
          <w:i/>
          <w:vertAlign w:val="subscript"/>
        </w:rPr>
        <w:t>T</w:t>
      </w:r>
      <w:proofErr w:type="spellEnd"/>
      <w:r w:rsidR="00A923C4">
        <w:rPr>
          <w:i/>
        </w:rPr>
        <w:t xml:space="preserve">, </w:t>
      </w:r>
      <w:proofErr w:type="spellStart"/>
      <w:r w:rsidR="00A923C4">
        <w:rPr>
          <w:i/>
        </w:rPr>
        <w:t>n</w:t>
      </w:r>
      <w:r w:rsidR="00A923C4">
        <w:rPr>
          <w:i/>
          <w:vertAlign w:val="subscript"/>
        </w:rPr>
        <w:t>F</w:t>
      </w:r>
      <w:proofErr w:type="spellEnd"/>
      <w:r w:rsidR="00A923C4">
        <w:t xml:space="preserve">, and </w:t>
      </w:r>
      <w:r w:rsidR="00A923C4">
        <w:rPr>
          <w:i/>
        </w:rPr>
        <w:t xml:space="preserve">D </w:t>
      </w:r>
      <w:r w:rsidR="00A923C4" w:rsidRPr="00A923C4">
        <w:t xml:space="preserve">denote the powder bulk density, die cavity volume, </w:t>
      </w:r>
      <w:r w:rsidR="00A923C4" w:rsidRPr="00CA1DB6">
        <w:t>position of the dose</w:t>
      </w:r>
      <w:r w:rsidR="00A923C4" w:rsidRPr="00A923C4">
        <w:t xml:space="preserve">, </w:t>
      </w:r>
      <w:r w:rsidR="00A923C4" w:rsidRPr="00CA1DB6">
        <w:t>turret speed</w:t>
      </w:r>
      <w:r w:rsidR="00A923C4" w:rsidRPr="00A923C4">
        <w:t>, speed of the feed frame, and the diameter of the die, respectively. The model parameters ξ1 and ξ2 are estimate</w:t>
      </w:r>
      <w:r w:rsidR="00A923C4">
        <w:t xml:space="preserve">d using experimental data. </w:t>
      </w:r>
      <w:r w:rsidR="00A923C4" w:rsidRPr="00A923C4">
        <w:t xml:space="preserve">The tablet's </w:t>
      </w:r>
      <w:r w:rsidR="00A923C4" w:rsidRPr="00CA1DB6">
        <w:t>production rate,</w:t>
      </w:r>
      <w:r w:rsidR="00A923C4" w:rsidRPr="00A923C4">
        <w:t xml:space="preserve"> </w:t>
      </w:r>
      <w:r w:rsidR="00A923C4">
        <w:rPr>
          <w:noProof/>
          <w:color w:val="000000"/>
          <w:position w:val="-12"/>
        </w:rPr>
        <w:object w:dxaOrig="620" w:dyaOrig="320" w14:anchorId="34E48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2pt" o:ole="">
            <v:imagedata r:id="rId8" o:title=""/>
          </v:shape>
          <o:OLEObject Type="Embed" ProgID="Equation.DSMT4" ShapeID="_x0000_i1025" DrawAspect="Content" ObjectID="_1767357664" r:id="rId9"/>
        </w:object>
      </w:r>
      <w:r w:rsidR="00A923C4">
        <w:t xml:space="preserve"> is</w:t>
      </w:r>
      <w:r w:rsidR="00A923C4" w:rsidRPr="00A923C4">
        <w:t xml:space="preserve"> calculated </w:t>
      </w:r>
      <w:proofErr w:type="gramStart"/>
      <w:r w:rsidR="00A923C4" w:rsidRPr="00A923C4">
        <w:t>using</w:t>
      </w:r>
      <w:r>
        <w:t xml:space="preserve"> </w:t>
      </w:r>
      <w:r w:rsidR="00D050DC">
        <w:t>:</w:t>
      </w:r>
      <w:proofErr w:type="gramEnd"/>
    </w:p>
    <w:p w14:paraId="4FA2DEE6" w14:textId="6BD4E95E" w:rsidR="00437968" w:rsidRDefault="00FB755E" w:rsidP="00DE5487">
      <w:pPr>
        <w:pStyle w:val="Corpotesto"/>
        <w:tabs>
          <w:tab w:val="left" w:pos="6521"/>
        </w:tabs>
        <w:spacing w:after="0" w:line="240" w:lineRule="auto"/>
        <w:ind w:firstLine="284"/>
        <w:jc w:val="right"/>
        <w:rPr>
          <w:noProof/>
          <w:color w:val="000000"/>
          <w:lang w:val="en-US"/>
        </w:rPr>
      </w:pPr>
      <m:oMath>
        <m:sSub>
          <m:sSubPr>
            <m:ctrlPr>
              <w:rPr>
                <w:rFonts w:ascii="Cambria Math" w:hAnsi="Cambria Math"/>
                <w:i/>
                <w:noProof/>
                <w:color w:val="000000"/>
              </w:rPr>
            </m:ctrlPr>
          </m:sSubPr>
          <m:e>
            <m:acc>
              <m:accPr>
                <m:chr m:val="̇"/>
                <m:ctrlPr>
                  <w:rPr>
                    <w:rFonts w:ascii="Cambria Math" w:hAnsi="Cambria Math"/>
                    <w:i/>
                    <w:noProof/>
                    <w:color w:val="000000"/>
                  </w:rPr>
                </m:ctrlPr>
              </m:accPr>
              <m:e>
                <m:r>
                  <w:rPr>
                    <w:rFonts w:ascii="Cambria Math"/>
                    <w:noProof/>
                    <w:color w:val="000000"/>
                  </w:rPr>
                  <m:t>m</m:t>
                </m:r>
              </m:e>
            </m:acc>
          </m:e>
          <m:sub>
            <m:r>
              <m:rPr>
                <m:sty m:val="p"/>
              </m:rPr>
              <w:rPr>
                <w:rFonts w:ascii="Cambria Math"/>
                <w:noProof/>
                <w:color w:val="000000"/>
              </w:rPr>
              <m:t>tablet</m:t>
            </m:r>
          </m:sub>
        </m:sSub>
        <m:r>
          <w:rPr>
            <w:rFonts w:ascii="Cambria Math"/>
            <w:noProof/>
            <w:color w:val="000000"/>
          </w:rPr>
          <m:t>=W</m:t>
        </m:r>
        <m:sSub>
          <m:sSubPr>
            <m:ctrlPr>
              <w:rPr>
                <w:rFonts w:ascii="Cambria Math" w:hAnsi="Cambria Math"/>
                <w:i/>
                <w:noProof/>
                <w:color w:val="000000"/>
              </w:rPr>
            </m:ctrlPr>
          </m:sSubPr>
          <m:e>
            <m:r>
              <w:rPr>
                <w:rFonts w:ascii="Cambria Math"/>
                <w:noProof/>
                <w:color w:val="000000"/>
              </w:rPr>
              <m:t>n</m:t>
            </m:r>
          </m:e>
          <m:sub>
            <m:r>
              <m:rPr>
                <m:sty m:val="p"/>
              </m:rPr>
              <w:rPr>
                <w:rFonts w:ascii="Cambria Math"/>
                <w:noProof/>
                <w:color w:val="000000"/>
              </w:rPr>
              <m:t>T</m:t>
            </m:r>
          </m:sub>
        </m:sSub>
        <m:sSub>
          <m:sSubPr>
            <m:ctrlPr>
              <w:rPr>
                <w:rFonts w:ascii="Cambria Math" w:hAnsi="Cambria Math"/>
                <w:i/>
                <w:noProof/>
                <w:color w:val="000000"/>
              </w:rPr>
            </m:ctrlPr>
          </m:sSubPr>
          <m:e>
            <m:r>
              <w:rPr>
                <w:rFonts w:ascii="Cambria Math"/>
                <w:noProof/>
                <w:color w:val="000000"/>
              </w:rPr>
              <m:t>N</m:t>
            </m:r>
          </m:e>
          <m:sub>
            <m:r>
              <m:rPr>
                <m:sty m:val="p"/>
              </m:rPr>
              <w:rPr>
                <w:rFonts w:ascii="Cambria Math"/>
                <w:noProof/>
                <w:color w:val="000000"/>
              </w:rPr>
              <m:t>station</m:t>
            </m:r>
          </m:sub>
        </m:sSub>
      </m:oMath>
      <w:r w:rsidR="005D157F">
        <w:rPr>
          <w:noProof/>
          <w:color w:val="000000"/>
          <w:lang w:val="en-US"/>
        </w:rPr>
        <w:t>,</w:t>
      </w:r>
      <w:r w:rsidR="00437968">
        <w:rPr>
          <w:noProof/>
          <w:color w:val="000000"/>
          <w:lang w:val="en-US"/>
        </w:rPr>
        <w:t xml:space="preserve">                                                  (2)</w:t>
      </w:r>
    </w:p>
    <w:p w14:paraId="65BAF9E0" w14:textId="3FCB033C" w:rsidR="00A923C4" w:rsidRDefault="00437968" w:rsidP="00DE5487">
      <w:pPr>
        <w:pStyle w:val="Corpotesto"/>
        <w:tabs>
          <w:tab w:val="left" w:pos="6521"/>
        </w:tabs>
        <w:spacing w:after="0" w:line="240" w:lineRule="auto"/>
        <w:ind w:firstLine="0"/>
      </w:pPr>
      <w:r>
        <w:rPr>
          <w:lang w:val="en-US"/>
        </w:rPr>
        <w:t xml:space="preserve">where </w:t>
      </w:r>
      <w:proofErr w:type="spellStart"/>
      <w:r>
        <w:rPr>
          <w:i/>
          <w:iCs/>
          <w:lang w:val="en-US"/>
        </w:rPr>
        <w:t>N</w:t>
      </w:r>
      <w:r>
        <w:rPr>
          <w:i/>
          <w:iCs/>
          <w:vertAlign w:val="subscript"/>
          <w:lang w:val="en-US"/>
        </w:rPr>
        <w:t>station</w:t>
      </w:r>
      <w:proofErr w:type="spellEnd"/>
      <w:r>
        <w:rPr>
          <w:lang w:val="en-US"/>
        </w:rPr>
        <w:t xml:space="preserve"> represents the number of available turret </w:t>
      </w:r>
      <w:proofErr w:type="gramStart"/>
      <w:r>
        <w:rPr>
          <w:lang w:val="en-US"/>
        </w:rPr>
        <w:t>stations.</w:t>
      </w:r>
      <w:r w:rsidR="006D300D" w:rsidRPr="006D300D">
        <w:t>The</w:t>
      </w:r>
      <w:proofErr w:type="gramEnd"/>
      <w:r w:rsidR="006D300D" w:rsidRPr="006D300D">
        <w:t xml:space="preserve"> </w:t>
      </w:r>
      <w:r w:rsidR="006D300D" w:rsidRPr="00CA1DB6">
        <w:t>pre-compression force</w:t>
      </w:r>
      <w:r w:rsidR="006D300D" w:rsidRPr="006D300D">
        <w:t xml:space="preserve"> (PCF) can be computed using:</w:t>
      </w:r>
    </w:p>
    <w:p w14:paraId="03599256" w14:textId="7762DFC2" w:rsidR="006D300D" w:rsidRDefault="00952C9C" w:rsidP="00437968">
      <w:pPr>
        <w:pStyle w:val="Corpotesto"/>
        <w:tabs>
          <w:tab w:val="left" w:pos="6521"/>
        </w:tabs>
        <w:spacing w:after="0" w:line="240" w:lineRule="auto"/>
        <w:jc w:val="right"/>
        <w:rPr>
          <w:noProof/>
          <w:color w:val="000000"/>
          <w:lang w:val="en-US"/>
        </w:rPr>
      </w:pPr>
      <w:r>
        <w:rPr>
          <w:noProof/>
          <w:color w:val="000000"/>
          <w:position w:val="-34"/>
        </w:rPr>
        <w:object w:dxaOrig="3400" w:dyaOrig="810" w14:anchorId="3FF70A79">
          <v:shape id="_x0000_i1026" type="#_x0000_t75" style="width:2in;height:34.8pt" o:ole="">
            <v:imagedata r:id="rId10" o:title=""/>
          </v:shape>
          <o:OLEObject Type="Embed" ProgID="Equation.DSMT4" ShapeID="_x0000_i1026" DrawAspect="Content" ObjectID="_1767357665" r:id="rId11"/>
        </w:object>
      </w:r>
      <w:r w:rsidR="005D157F">
        <w:rPr>
          <w:noProof/>
          <w:color w:val="000000"/>
          <w:lang w:val="en-US"/>
        </w:rPr>
        <w:t>.</w:t>
      </w:r>
      <w:r w:rsidR="00437968">
        <w:rPr>
          <w:noProof/>
          <w:color w:val="000000"/>
          <w:lang w:val="en-US"/>
        </w:rPr>
        <w:t xml:space="preserve">                                       </w:t>
      </w:r>
      <w:r w:rsidR="006D300D">
        <w:rPr>
          <w:noProof/>
          <w:color w:val="000000"/>
          <w:lang w:val="en-US"/>
        </w:rPr>
        <w:t>(</w:t>
      </w:r>
      <w:r>
        <w:rPr>
          <w:noProof/>
          <w:color w:val="000000"/>
          <w:lang w:val="en-US"/>
        </w:rPr>
        <w:t>3</w:t>
      </w:r>
      <w:r w:rsidR="006D300D">
        <w:rPr>
          <w:noProof/>
          <w:color w:val="000000"/>
          <w:lang w:val="en-US"/>
        </w:rPr>
        <w:t>)</w:t>
      </w:r>
    </w:p>
    <w:p w14:paraId="5110F02C" w14:textId="2C3CE8CA" w:rsidR="00A923C4" w:rsidRDefault="00AF2F59" w:rsidP="00DE5487">
      <w:pPr>
        <w:pStyle w:val="Els-body-text"/>
        <w:tabs>
          <w:tab w:val="left" w:pos="6521"/>
        </w:tabs>
      </w:pPr>
      <w:r w:rsidRPr="006D300D">
        <w:rPr>
          <w:i/>
        </w:rPr>
        <w:t>a</w:t>
      </w:r>
      <w:r w:rsidRPr="006D300D">
        <w:t xml:space="preserve"> and </w:t>
      </w:r>
      <w:r w:rsidRPr="006D300D">
        <w:rPr>
          <w:i/>
        </w:rPr>
        <w:t>b</w:t>
      </w:r>
      <w:r>
        <w:t xml:space="preserve"> </w:t>
      </w:r>
      <w:proofErr w:type="gramStart"/>
      <w:r>
        <w:t>represents</w:t>
      </w:r>
      <w:proofErr w:type="gramEnd"/>
      <w:r>
        <w:t xml:space="preserve"> t</w:t>
      </w:r>
      <w:r w:rsidR="006D300D" w:rsidRPr="006D300D">
        <w:t>he</w:t>
      </w:r>
      <w:r w:rsidR="004D5224">
        <w:t xml:space="preserve"> </w:t>
      </w:r>
      <w:proofErr w:type="spellStart"/>
      <w:r w:rsidR="004D5224">
        <w:t>Kawakita</w:t>
      </w:r>
      <w:proofErr w:type="spellEnd"/>
      <w:r w:rsidR="004D5224">
        <w:t xml:space="preserve"> constants</w:t>
      </w:r>
      <w:r w:rsidR="00DE5487">
        <w:t xml:space="preserve">, </w:t>
      </w:r>
      <w:proofErr w:type="spellStart"/>
      <w:r w:rsidR="00DE5487">
        <w:rPr>
          <w:i/>
          <w:iCs/>
        </w:rPr>
        <w:t>ρ</w:t>
      </w:r>
      <w:r w:rsidR="00DE5487">
        <w:rPr>
          <w:i/>
          <w:iCs/>
          <w:vertAlign w:val="subscript"/>
        </w:rPr>
        <w:t>c</w:t>
      </w:r>
      <w:proofErr w:type="spellEnd"/>
      <w:r w:rsidR="00DE5487">
        <w:t xml:space="preserve"> </w:t>
      </w:r>
      <w:r w:rsidR="00DE5487" w:rsidRPr="006D300D">
        <w:t>represents the critical density</w:t>
      </w:r>
      <w:r w:rsidR="006D300D" w:rsidRPr="006D300D">
        <w:t xml:space="preserve"> </w:t>
      </w:r>
      <w:r w:rsidR="00DE5487">
        <w:t xml:space="preserve">and </w:t>
      </w:r>
      <w:proofErr w:type="spellStart"/>
      <w:r w:rsidR="00E045DE">
        <w:rPr>
          <w:i/>
          <w:iCs/>
        </w:rPr>
        <w:t>ρ</w:t>
      </w:r>
      <w:r w:rsidR="00E045DE">
        <w:rPr>
          <w:i/>
          <w:iCs/>
          <w:vertAlign w:val="superscript"/>
        </w:rPr>
        <w:t>pc</w:t>
      </w:r>
      <w:proofErr w:type="spellEnd"/>
      <w:r w:rsidR="00DE5487">
        <w:t>,</w:t>
      </w:r>
      <w:r w:rsidR="006D300D" w:rsidRPr="006D300D">
        <w:t xml:space="preserve"> the relative density of the pre-compression</w:t>
      </w:r>
      <w:r w:rsidR="00DE5487">
        <w:t xml:space="preserve"> </w:t>
      </w:r>
      <w:r w:rsidR="006D300D" w:rsidRPr="006D300D">
        <w:t>involves the use of the following equations:</w:t>
      </w:r>
    </w:p>
    <w:p w14:paraId="7FA13D6D" w14:textId="272F0319" w:rsidR="00E045DE" w:rsidRDefault="00952C9C" w:rsidP="00DE5487">
      <w:pPr>
        <w:pStyle w:val="Corpotesto"/>
        <w:tabs>
          <w:tab w:val="left" w:pos="6521"/>
        </w:tabs>
        <w:spacing w:after="0" w:line="240" w:lineRule="auto"/>
        <w:jc w:val="right"/>
        <w:rPr>
          <w:highlight w:val="lightGray"/>
          <w:lang w:val="en-US"/>
        </w:rPr>
      </w:pPr>
      <w:r>
        <w:rPr>
          <w:noProof/>
          <w:color w:val="000000"/>
          <w:position w:val="-30"/>
        </w:rPr>
        <w:object w:dxaOrig="1660" w:dyaOrig="780" w14:anchorId="629B9C05">
          <v:shape id="_x0000_i1027" type="#_x0000_t75" style="width:66pt;height:31.2pt" o:ole="">
            <v:imagedata r:id="rId12" o:title=""/>
          </v:shape>
          <o:OLEObject Type="Embed" ProgID="Equation.DSMT4" ShapeID="_x0000_i1027" DrawAspect="Content" ObjectID="_1767357666" r:id="rId13"/>
        </w:object>
      </w:r>
      <w:r w:rsidR="00AF2F59">
        <w:rPr>
          <w:noProof/>
          <w:color w:val="000000"/>
          <w:lang w:val="en-US"/>
        </w:rPr>
        <w:t xml:space="preserve">      </w:t>
      </w:r>
      <w:r w:rsidR="00E045DE">
        <w:rPr>
          <w:noProof/>
          <w:color w:val="000000"/>
          <w:lang w:val="en-US"/>
        </w:rPr>
        <w:t xml:space="preserve"> </w:t>
      </w:r>
      <w:r>
        <w:rPr>
          <w:noProof/>
          <w:color w:val="000000"/>
          <w:position w:val="-24"/>
        </w:rPr>
        <w:object w:dxaOrig="3650" w:dyaOrig="1000" w14:anchorId="66CDC8E7">
          <v:shape id="_x0000_i1028" type="#_x0000_t75" style="width:145.8pt;height:40.8pt" o:ole="">
            <v:imagedata r:id="rId14" o:title=""/>
          </v:shape>
          <o:OLEObject Type="Embed" ProgID="Equation.DSMT4" ShapeID="_x0000_i1028" DrawAspect="Content" ObjectID="_1767357667" r:id="rId15"/>
        </w:object>
      </w:r>
      <w:r w:rsidR="005D157F">
        <w:rPr>
          <w:noProof/>
          <w:color w:val="000000"/>
          <w:lang w:val="en-US"/>
        </w:rPr>
        <w:t>.</w:t>
      </w:r>
      <w:r w:rsidR="00E045DE">
        <w:rPr>
          <w:noProof/>
          <w:color w:val="000000"/>
        </w:rPr>
        <w:tab/>
      </w:r>
      <w:r w:rsidR="00E045DE">
        <w:rPr>
          <w:noProof/>
          <w:color w:val="000000"/>
          <w:lang w:val="en-US"/>
        </w:rPr>
        <w:t>(</w:t>
      </w:r>
      <w:r w:rsidR="00AF2F59">
        <w:rPr>
          <w:noProof/>
          <w:color w:val="000000"/>
          <w:lang w:val="en-US"/>
        </w:rPr>
        <w:t>4</w:t>
      </w:r>
      <w:r w:rsidR="00E045DE">
        <w:rPr>
          <w:noProof/>
          <w:color w:val="000000"/>
          <w:lang w:val="en-US"/>
        </w:rPr>
        <w:t>)</w:t>
      </w:r>
    </w:p>
    <w:p w14:paraId="74DBBCD4" w14:textId="0A7BBC88" w:rsidR="00437968" w:rsidRDefault="00E045DE" w:rsidP="00DE5487">
      <w:pPr>
        <w:pStyle w:val="Els-body-text"/>
        <w:tabs>
          <w:tab w:val="left" w:pos="6521"/>
        </w:tabs>
      </w:pPr>
      <w:proofErr w:type="spellStart"/>
      <w:r>
        <w:rPr>
          <w:i/>
          <w:iCs/>
        </w:rPr>
        <w:t>H</w:t>
      </w:r>
      <w:r>
        <w:rPr>
          <w:i/>
          <w:iCs/>
          <w:vertAlign w:val="superscript"/>
        </w:rPr>
        <w:t>pc</w:t>
      </w:r>
      <w:proofErr w:type="spellEnd"/>
      <w:r w:rsidRPr="00E045DE">
        <w:t xml:space="preserve"> denotes the true density of the powder, and </w:t>
      </w:r>
      <w:proofErr w:type="spellStart"/>
      <w:r>
        <w:rPr>
          <w:i/>
          <w:iCs/>
        </w:rPr>
        <w:t>ρ</w:t>
      </w:r>
      <w:r>
        <w:rPr>
          <w:i/>
          <w:iCs/>
          <w:vertAlign w:val="subscript"/>
        </w:rPr>
        <w:t>t</w:t>
      </w:r>
      <w:proofErr w:type="spellEnd"/>
      <w:r w:rsidRPr="00E045DE">
        <w:t xml:space="preserve"> represents </w:t>
      </w:r>
      <w:r w:rsidRPr="00CA1DB6">
        <w:t>the pre-compression thickness</w:t>
      </w:r>
      <w:r w:rsidRPr="00E045DE">
        <w:t xml:space="preserve">. Therefore, the main compression force, </w:t>
      </w:r>
      <w:proofErr w:type="spellStart"/>
      <w:r>
        <w:rPr>
          <w:i/>
          <w:iCs/>
        </w:rPr>
        <w:t>F</w:t>
      </w:r>
      <w:r>
        <w:rPr>
          <w:i/>
          <w:iCs/>
          <w:vertAlign w:val="subscript"/>
        </w:rPr>
        <w:t>punch</w:t>
      </w:r>
      <w:proofErr w:type="spellEnd"/>
      <w:r>
        <w:t xml:space="preserve">, </w:t>
      </w:r>
      <w:r w:rsidR="00952C9C">
        <w:t>is determined using</w:t>
      </w:r>
      <w:r w:rsidR="00437968">
        <w:t>:</w:t>
      </w:r>
      <w:r w:rsidR="00952C9C">
        <w:t xml:space="preserve"> </w:t>
      </w:r>
    </w:p>
    <w:p w14:paraId="5F2E3466" w14:textId="1B6C537B" w:rsidR="00437968" w:rsidRDefault="00437968" w:rsidP="00437968">
      <w:pPr>
        <w:pStyle w:val="Els-body-text"/>
        <w:jc w:val="right"/>
      </w:pPr>
      <w:r>
        <w:rPr>
          <w:noProof/>
          <w:color w:val="000000"/>
          <w:position w:val="-34"/>
        </w:rPr>
        <w:object w:dxaOrig="4130" w:dyaOrig="820" w14:anchorId="7FFE47CC">
          <v:shape id="_x0000_i1029" type="#_x0000_t75" style="width:177.6pt;height:35.4pt" o:ole="">
            <v:imagedata r:id="rId16" o:title=""/>
          </v:shape>
          <o:OLEObject Type="Embed" ProgID="Equation.DSMT4" ShapeID="_x0000_i1029" DrawAspect="Content" ObjectID="_1767357668" r:id="rId17"/>
        </w:object>
      </w:r>
      <w:r w:rsidR="005D157F">
        <w:rPr>
          <w:noProof/>
          <w:color w:val="000000"/>
        </w:rPr>
        <w:t xml:space="preserve"> </w:t>
      </w:r>
      <w:r w:rsidR="005D157F">
        <w:rPr>
          <w:noProof/>
          <w:color w:val="000000"/>
        </w:rPr>
        <w:tab/>
      </w:r>
      <w:r>
        <w:rPr>
          <w:noProof/>
          <w:color w:val="000000"/>
        </w:rPr>
        <w:tab/>
      </w:r>
      <w:r>
        <w:rPr>
          <w:noProof/>
          <w:color w:val="000000"/>
        </w:rPr>
        <w:tab/>
        <w:t>(</w:t>
      </w:r>
      <w:r w:rsidR="00DE5487">
        <w:rPr>
          <w:noProof/>
          <w:color w:val="000000"/>
        </w:rPr>
        <w:t>5</w:t>
      </w:r>
      <w:r>
        <w:rPr>
          <w:noProof/>
          <w:color w:val="000000"/>
        </w:rPr>
        <w:t>)</w:t>
      </w:r>
    </w:p>
    <w:p w14:paraId="36096C01" w14:textId="77777777" w:rsidR="00437968" w:rsidRDefault="00437968" w:rsidP="00DE5487">
      <w:pPr>
        <w:pStyle w:val="Corpotesto"/>
        <w:spacing w:after="0" w:line="168" w:lineRule="auto"/>
        <w:ind w:firstLine="0"/>
        <w:rPr>
          <w:lang w:val="en-US"/>
        </w:rPr>
      </w:pPr>
      <w:r>
        <w:rPr>
          <w:lang w:val="en-US"/>
        </w:rPr>
        <w:t xml:space="preserve">The in-die relative density </w:t>
      </w:r>
      <w:proofErr w:type="spellStart"/>
      <w:r>
        <w:rPr>
          <w:i/>
          <w:iCs/>
          <w:lang w:val="en-US"/>
        </w:rPr>
        <w:t>ρ</w:t>
      </w:r>
      <w:r>
        <w:rPr>
          <w:i/>
          <w:iCs/>
          <w:vertAlign w:val="superscript"/>
          <w:lang w:val="en-US"/>
        </w:rPr>
        <w:t>in</w:t>
      </w:r>
      <w:proofErr w:type="spellEnd"/>
      <w:r>
        <w:rPr>
          <w:i/>
          <w:iCs/>
          <w:vertAlign w:val="superscript"/>
          <w:lang w:val="en-US"/>
        </w:rPr>
        <w:t>-die</w:t>
      </w:r>
      <w:r>
        <w:rPr>
          <w:lang w:val="en-US"/>
        </w:rPr>
        <w:t xml:space="preserve"> is determined as follows:</w:t>
      </w:r>
    </w:p>
    <w:p w14:paraId="38CE0BAA" w14:textId="25CB4F9B" w:rsidR="00437968" w:rsidRDefault="00DE5487" w:rsidP="00E51C55">
      <w:pPr>
        <w:pStyle w:val="Corpotesto"/>
        <w:tabs>
          <w:tab w:val="clear" w:pos="288"/>
          <w:tab w:val="left" w:pos="284"/>
        </w:tabs>
        <w:spacing w:after="0" w:line="240" w:lineRule="auto"/>
        <w:ind w:firstLine="0"/>
        <w:jc w:val="right"/>
        <w:rPr>
          <w:noProof/>
          <w:color w:val="000000"/>
          <w:lang w:val="en-US" w:eastAsia="en-US"/>
        </w:rPr>
      </w:pPr>
      <w:r>
        <w:rPr>
          <w:noProof/>
          <w:color w:val="000000"/>
          <w:lang w:val="en-US"/>
        </w:rPr>
        <w:t xml:space="preserve">  </w:t>
      </w:r>
      <w:r w:rsidR="00437968">
        <w:rPr>
          <w:noProof/>
          <w:color w:val="000000"/>
          <w:position w:val="-30"/>
        </w:rPr>
        <w:object w:dxaOrig="2136" w:dyaOrig="768" w14:anchorId="427D7BBE">
          <v:shape id="_x0000_i1030" type="#_x0000_t75" style="width:106.8pt;height:38.4pt" o:ole="">
            <v:imagedata r:id="rId18" o:title=""/>
          </v:shape>
          <o:OLEObject Type="Embed" ProgID="Equation.DSMT4" ShapeID="_x0000_i1030" DrawAspect="Content" ObjectID="_1767357669" r:id="rId19"/>
        </w:object>
      </w:r>
      <w:r w:rsidR="00437968">
        <w:rPr>
          <w:noProof/>
          <w:color w:val="000000"/>
          <w:lang w:val="en-US"/>
        </w:rPr>
        <w:t xml:space="preserve">and </w:t>
      </w:r>
      <w:r w:rsidR="00437968">
        <w:rPr>
          <w:noProof/>
          <w:color w:val="000000"/>
          <w:position w:val="-24"/>
          <w:lang w:val="en-US" w:eastAsia="en-US"/>
        </w:rPr>
        <w:object w:dxaOrig="3984" w:dyaOrig="936" w14:anchorId="6301029C">
          <v:shape id="_x0000_i1031" type="#_x0000_t75" style="width:199.2pt;height:46.8pt" o:ole="">
            <v:imagedata r:id="rId20" o:title=""/>
          </v:shape>
          <o:OLEObject Type="Embed" ProgID="Equation.DSMT4" ShapeID="_x0000_i1031" DrawAspect="Content" ObjectID="_1767357670" r:id="rId21"/>
        </w:object>
      </w:r>
      <w:r w:rsidR="005D157F">
        <w:rPr>
          <w:noProof/>
          <w:color w:val="000000"/>
          <w:lang w:val="en-US" w:eastAsia="en-US"/>
        </w:rPr>
        <w:t>.</w:t>
      </w:r>
      <w:r>
        <w:rPr>
          <w:noProof/>
          <w:color w:val="000000"/>
          <w:lang w:val="en-US" w:eastAsia="en-US"/>
        </w:rPr>
        <w:t xml:space="preserve">  (6)</w:t>
      </w:r>
    </w:p>
    <w:p w14:paraId="5EBB5A54" w14:textId="3BBC4B8F" w:rsidR="00E045DE" w:rsidRDefault="00E045DE" w:rsidP="00E51C55">
      <w:pPr>
        <w:pStyle w:val="Els-body-text"/>
      </w:pPr>
      <w:r w:rsidRPr="00E045DE">
        <w:t xml:space="preserve">The </w:t>
      </w:r>
      <w:r w:rsidRPr="00CA1DB6">
        <w:t>main compression thickness</w:t>
      </w:r>
      <w:r w:rsidRPr="00E045DE">
        <w:t xml:space="preserve"> is represented by </w:t>
      </w:r>
      <w:r w:rsidR="00EE68E5">
        <w:rPr>
          <w:i/>
          <w:iCs/>
        </w:rPr>
        <w:t>H</w:t>
      </w:r>
      <w:r w:rsidR="00EE68E5">
        <w:rPr>
          <w:i/>
          <w:iCs/>
          <w:vertAlign w:val="superscript"/>
        </w:rPr>
        <w:t>in-die</w:t>
      </w:r>
      <w:r w:rsidR="00EE68E5">
        <w:t>.</w:t>
      </w:r>
      <w:r w:rsidRPr="00E045DE">
        <w:t xml:space="preserve"> </w:t>
      </w:r>
      <w:r w:rsidR="00DE5487">
        <w:t xml:space="preserve">The density of the tablet, </w:t>
      </w:r>
      <w:proofErr w:type="spellStart"/>
      <w:r w:rsidR="00DE5487">
        <w:rPr>
          <w:i/>
          <w:iCs/>
        </w:rPr>
        <w:t>ρ</w:t>
      </w:r>
      <w:r w:rsidR="00DE5487">
        <w:rPr>
          <w:i/>
          <w:iCs/>
          <w:vertAlign w:val="superscript"/>
        </w:rPr>
        <w:t>tablet</w:t>
      </w:r>
      <w:proofErr w:type="spellEnd"/>
      <w:r w:rsidR="00DE5487">
        <w:t>, is determined using the elastic recovery</w:t>
      </w:r>
      <w:r w:rsidR="00DE5487">
        <w:rPr>
          <w:i/>
          <w:iCs/>
        </w:rPr>
        <w:t xml:space="preserve">, </w:t>
      </w:r>
      <w:proofErr w:type="spellStart"/>
      <w:r w:rsidR="00DE5487">
        <w:rPr>
          <w:i/>
          <w:iCs/>
        </w:rPr>
        <w:t>ε</w:t>
      </w:r>
      <w:r w:rsidR="00DE5487">
        <w:rPr>
          <w:i/>
          <w:iCs/>
          <w:vertAlign w:val="subscript"/>
        </w:rPr>
        <w:t>ρ</w:t>
      </w:r>
      <w:proofErr w:type="spellEnd"/>
      <w:r w:rsidR="00EE68E5">
        <w:t>:</w:t>
      </w:r>
    </w:p>
    <w:p w14:paraId="25E7A0C2" w14:textId="03B9B073" w:rsidR="00EE68E5" w:rsidRDefault="00EE68E5" w:rsidP="00E51C55">
      <w:pPr>
        <w:pStyle w:val="Corpotesto"/>
        <w:spacing w:after="0" w:line="240" w:lineRule="auto"/>
        <w:jc w:val="right"/>
        <w:rPr>
          <w:highlight w:val="lightGray"/>
          <w:lang w:val="en-US"/>
        </w:rPr>
      </w:pPr>
      <w:r>
        <w:rPr>
          <w:noProof/>
          <w:color w:val="000000"/>
          <w:position w:val="-16"/>
        </w:rPr>
        <w:object w:dxaOrig="2730" w:dyaOrig="500" w14:anchorId="5BCB6B7E">
          <v:shape id="_x0000_i1032" type="#_x0000_t75" style="width:130.8pt;height:24.6pt" o:ole="">
            <v:imagedata r:id="rId22" o:title=""/>
          </v:shape>
          <o:OLEObject Type="Embed" ProgID="Equation.DSMT4" ShapeID="_x0000_i1032" DrawAspect="Content" ObjectID="_1767357671" r:id="rId23"/>
        </w:object>
      </w:r>
      <w:r w:rsidR="005D157F">
        <w:rPr>
          <w:noProof/>
          <w:color w:val="000000"/>
          <w:lang w:val="en-US"/>
        </w:rPr>
        <w:t>.</w:t>
      </w:r>
      <w:r w:rsidR="00DE5487">
        <w:rPr>
          <w:noProof/>
          <w:color w:val="000000"/>
        </w:rPr>
        <w:tab/>
      </w:r>
      <w:r w:rsidR="00DE5487">
        <w:rPr>
          <w:noProof/>
          <w:color w:val="000000"/>
        </w:rPr>
        <w:tab/>
      </w:r>
      <w:r>
        <w:rPr>
          <w:noProof/>
          <w:color w:val="000000"/>
          <w:lang w:val="en-US"/>
        </w:rPr>
        <w:t>(</w:t>
      </w:r>
      <w:r w:rsidR="00952C9C">
        <w:rPr>
          <w:noProof/>
          <w:color w:val="000000"/>
          <w:lang w:val="en-US"/>
        </w:rPr>
        <w:t>7</w:t>
      </w:r>
      <w:r>
        <w:rPr>
          <w:noProof/>
          <w:color w:val="000000"/>
          <w:lang w:val="en-US"/>
        </w:rPr>
        <w:t>)</w:t>
      </w:r>
      <w:r w:rsidR="00952C9C">
        <w:rPr>
          <w:noProof/>
          <w:color w:val="000000"/>
          <w:lang w:val="en-US"/>
        </w:rPr>
        <w:t xml:space="preserve"> </w:t>
      </w:r>
    </w:p>
    <w:p w14:paraId="0E20A580" w14:textId="672EDA10" w:rsidR="00952C9C" w:rsidRDefault="00EE68E5" w:rsidP="00E51C55">
      <w:pPr>
        <w:pStyle w:val="Els-body-text"/>
      </w:pPr>
      <w:r w:rsidRPr="00EE68E5">
        <w:lastRenderedPageBreak/>
        <w:t xml:space="preserve">The </w:t>
      </w:r>
      <w:r w:rsidRPr="00CA1DB6">
        <w:t>tensile strength (</w:t>
      </w:r>
      <w:proofErr w:type="spellStart"/>
      <w:r w:rsidRPr="00CA1DB6">
        <w:rPr>
          <w:i/>
          <w:iCs/>
        </w:rPr>
        <w:t>σ</w:t>
      </w:r>
      <w:r w:rsidRPr="00CA1DB6">
        <w:rPr>
          <w:i/>
          <w:iCs/>
          <w:vertAlign w:val="subscript"/>
        </w:rPr>
        <w:t>t</w:t>
      </w:r>
      <w:proofErr w:type="spellEnd"/>
      <w:r w:rsidRPr="00CA1DB6">
        <w:t>)</w:t>
      </w:r>
      <w:r w:rsidRPr="00EE68E5">
        <w:t xml:space="preserve"> is influenced by glidant conditions and is calculated using the following equatio</w:t>
      </w:r>
      <w:r w:rsidR="00952C9C">
        <w:t>n:</w:t>
      </w:r>
    </w:p>
    <w:p w14:paraId="57373B7F" w14:textId="0BF4EC29" w:rsidR="00EE68E5" w:rsidRDefault="00EE68E5" w:rsidP="00E51C55">
      <w:pPr>
        <w:pStyle w:val="Corpotesto"/>
        <w:spacing w:after="0" w:line="240" w:lineRule="auto"/>
        <w:jc w:val="right"/>
        <w:rPr>
          <w:noProof/>
          <w:color w:val="000000"/>
          <w:lang w:val="en-US"/>
        </w:rPr>
      </w:pPr>
      <w:r>
        <w:rPr>
          <w:noProof/>
          <w:color w:val="000000"/>
          <w:position w:val="-38"/>
        </w:rPr>
        <w:object w:dxaOrig="4010" w:dyaOrig="860" w14:anchorId="545B8CD9">
          <v:shape id="_x0000_i1033" type="#_x0000_t75" style="width:182.4pt;height:38.4pt" o:ole="">
            <v:imagedata r:id="rId24" o:title=""/>
          </v:shape>
          <o:OLEObject Type="Embed" ProgID="Equation.DSMT4" ShapeID="_x0000_i1033" DrawAspect="Content" ObjectID="_1767357672" r:id="rId25"/>
        </w:object>
      </w:r>
      <w:r w:rsidR="005D157F">
        <w:rPr>
          <w:noProof/>
          <w:color w:val="000000"/>
          <w:lang w:val="en-US"/>
        </w:rPr>
        <w:t>.</w:t>
      </w:r>
      <w:r>
        <w:rPr>
          <w:noProof/>
          <w:color w:val="000000"/>
          <w:lang w:val="en-US"/>
        </w:rPr>
        <w:t xml:space="preserve">   </w:t>
      </w:r>
      <w:r>
        <w:rPr>
          <w:noProof/>
          <w:color w:val="000000"/>
          <w:lang w:val="en-US"/>
        </w:rPr>
        <w:tab/>
      </w:r>
      <w:r>
        <w:rPr>
          <w:noProof/>
          <w:color w:val="000000"/>
          <w:lang w:val="en-US"/>
        </w:rPr>
        <w:tab/>
        <w:t>(</w:t>
      </w:r>
      <w:r w:rsidR="00952C9C">
        <w:rPr>
          <w:noProof/>
          <w:color w:val="000000"/>
          <w:lang w:val="en-US"/>
        </w:rPr>
        <w:t>8</w:t>
      </w:r>
      <w:r>
        <w:rPr>
          <w:noProof/>
          <w:color w:val="000000"/>
          <w:lang w:val="en-US"/>
        </w:rPr>
        <w:t>)</w:t>
      </w:r>
    </w:p>
    <w:p w14:paraId="141A3A6E" w14:textId="70DD351B" w:rsidR="00E045DE" w:rsidRDefault="00EE68E5" w:rsidP="00E51C55">
      <w:pPr>
        <w:pStyle w:val="Els-body-text"/>
      </w:pPr>
      <w:r>
        <w:rPr>
          <w:i/>
          <w:iCs/>
        </w:rPr>
        <w:t>σ</w:t>
      </w:r>
      <w:r>
        <w:rPr>
          <w:i/>
          <w:iCs/>
          <w:vertAlign w:val="subscript"/>
        </w:rPr>
        <w:t>0</w:t>
      </w:r>
      <w:r w:rsidRPr="00EE68E5">
        <w:t xml:space="preserve"> represents the tensile strength when porosity is zero, while </w:t>
      </w:r>
      <w:proofErr w:type="spellStart"/>
      <w:r>
        <w:rPr>
          <w:i/>
          <w:iCs/>
        </w:rPr>
        <w:t>σ</w:t>
      </w:r>
      <w:r>
        <w:rPr>
          <w:i/>
          <w:iCs/>
          <w:vertAlign w:val="subscript"/>
        </w:rPr>
        <w:t>c</w:t>
      </w:r>
      <w:proofErr w:type="spellEnd"/>
      <w:r>
        <w:rPr>
          <w:i/>
          <w:iCs/>
          <w:vertAlign w:val="subscript"/>
        </w:rPr>
        <w:t xml:space="preserve">, </w:t>
      </w:r>
      <w:proofErr w:type="spellStart"/>
      <w:r>
        <w:rPr>
          <w:i/>
          <w:iCs/>
          <w:vertAlign w:val="subscript"/>
        </w:rPr>
        <w:t>σt</w:t>
      </w:r>
      <w:proofErr w:type="spellEnd"/>
      <w:r>
        <w:t xml:space="preserve"> </w:t>
      </w:r>
      <w:r w:rsidRPr="00EE68E5">
        <w:t>denote</w:t>
      </w:r>
      <w:r>
        <w:t>s</w:t>
      </w:r>
      <w:r w:rsidRPr="00EE68E5">
        <w:t xml:space="preserve"> the relative critical density, where tablets do not exhibit any tensile strength</w:t>
      </w:r>
      <w:r w:rsidR="00952C9C">
        <w:t>.</w:t>
      </w:r>
    </w:p>
    <w:p w14:paraId="76CAD4F3" w14:textId="0281C74A" w:rsidR="00A64C88" w:rsidRDefault="00A64C88" w:rsidP="00FB211B">
      <w:pPr>
        <w:pStyle w:val="Els-body-text"/>
      </w:pPr>
      <w:r w:rsidRPr="00A64C88">
        <w:t xml:space="preserve">In this study, a Natoli NP-400 tablet press and SOTAX AT4 tablet tester are </w:t>
      </w:r>
      <w:r>
        <w:t>used</w:t>
      </w:r>
      <w:r w:rsidRPr="00A64C88">
        <w:t xml:space="preserve"> to produce tablets and </w:t>
      </w:r>
      <w:r>
        <w:t>collect data from experiments</w:t>
      </w:r>
      <w:r w:rsidRPr="00A64C88">
        <w:t xml:space="preserve"> </w:t>
      </w:r>
      <w:r>
        <w:t>at</w:t>
      </w:r>
      <w:r w:rsidRPr="00A64C88">
        <w:t xml:space="preserve"> steady-state conditions. The data obtained from experiments is utilized to </w:t>
      </w:r>
      <w:r w:rsidR="00D81435">
        <w:t>determine</w:t>
      </w:r>
      <w:r w:rsidRPr="00A64C88">
        <w:t xml:space="preserve"> the parameters for the </w:t>
      </w:r>
      <w:r w:rsidR="00D81435">
        <w:t>real</w:t>
      </w:r>
      <w:r w:rsidRPr="00A64C88">
        <w:t xml:space="preserve"> model</w:t>
      </w:r>
      <w:r w:rsidR="005D157F">
        <w:t xml:space="preserve">. These parameters are then used to fit and </w:t>
      </w:r>
      <w:r w:rsidRPr="00A64C88">
        <w:t xml:space="preserve">calibrate the model </w:t>
      </w:r>
      <w:r w:rsidR="005D157F">
        <w:t>used</w:t>
      </w:r>
      <w:r w:rsidRPr="00A64C88">
        <w:t xml:space="preserve"> for simulations.</w:t>
      </w:r>
    </w:p>
    <w:p w14:paraId="144DE69D" w14:textId="5C85EEBB" w:rsidR="008D2649" w:rsidRDefault="00D81435" w:rsidP="00D81435">
      <w:pPr>
        <w:pStyle w:val="Els-2ndorder-head"/>
      </w:pPr>
      <w:r w:rsidRPr="00D81435">
        <w:t>Extended Prediction Self-Adaptive Control</w:t>
      </w:r>
    </w:p>
    <w:p w14:paraId="3C454FFB" w14:textId="5BA5C1DA" w:rsidR="00907517" w:rsidRDefault="00D81435" w:rsidP="00437968">
      <w:pPr>
        <w:ind w:firstLine="709"/>
        <w:jc w:val="both"/>
        <w:rPr>
          <w:color w:val="00000A"/>
          <w:lang w:val="ro-RO" w:bidi="en-US"/>
        </w:rPr>
      </w:pPr>
      <w:r>
        <w:t>Fig</w:t>
      </w:r>
      <w:r w:rsidR="00746DFA">
        <w:t>.</w:t>
      </w:r>
      <w:r>
        <w:t xml:space="preserve"> 1 presents a schematic representation of the developed hierarchical control system layers. </w:t>
      </w:r>
      <w:r w:rsidR="004D5224">
        <w:t>For the implementation of the MPC we have used the Extended Prediction Self-Adaptive Controller (EPSAC)</w:t>
      </w:r>
      <w:r w:rsidR="00907517">
        <w:t xml:space="preserve"> approach, described in detail in </w:t>
      </w:r>
      <w:r w:rsidR="00907517">
        <w:fldChar w:fldCharType="begin"/>
      </w:r>
      <w:r w:rsidR="00907517">
        <w:instrText xml:space="preserve"> ADDIN EN.CITE &lt;EndNote&gt;&lt;Cite&gt;&lt;Author&gt;De Keyser&lt;/Author&gt;&lt;Year&gt;2003&lt;/Year&gt;&lt;RecNum&gt;70&lt;/RecNum&gt;&lt;DisplayText&gt;(De Keyser 2003)&lt;/DisplayText&gt;&lt;record&gt;&lt;rec-number&gt;70&lt;/rec-number&gt;&lt;foreign-keys&gt;&lt;key app="EN" db-id="aw9tstv57ptazaeev0m5pxvsaztzsv0ttd2z" timestamp="1610303970"&gt;70&lt;/key&gt;&lt;/foreign-keys&gt;&lt;ref-type name="Book"&gt;6&lt;/ref-type&gt;&lt;contributors&gt;&lt;authors&gt;&lt;author&gt;De Keyser, R.&lt;/author&gt;&lt;/authors&gt;&lt;/contributors&gt;&lt;titles&gt;&lt;title&gt;Model Based Predictive Control&lt;/title&gt;&lt;secondary-title&gt;Invited Chapter, in UNESCO Encyclopedia of Life Support Systems (EoLSS)&lt;/secondary-title&gt;&lt;/titles&gt;&lt;section&gt;pp.30&lt;/section&gt;&lt;dates&gt;&lt;year&gt;2003&lt;/year&gt;&lt;/dates&gt;&lt;publisher&gt;Eolss Publishers Co Ltd, Oxford, 2003,&lt;/publisher&gt;&lt;urls&gt;&lt;/urls&gt;&lt;/record&gt;&lt;/Cite&gt;&lt;/EndNote&gt;</w:instrText>
      </w:r>
      <w:r w:rsidR="00907517">
        <w:fldChar w:fldCharType="separate"/>
      </w:r>
      <w:r w:rsidR="00907517">
        <w:rPr>
          <w:noProof/>
        </w:rPr>
        <w:t>De Keyser 2003)</w:t>
      </w:r>
      <w:r w:rsidR="00907517">
        <w:fldChar w:fldCharType="end"/>
      </w:r>
      <w:r w:rsidR="00907517">
        <w:t xml:space="preserve"> with four inputs and four outputs. To obtain the EPSAC control laws the following cost function is minimized:</w:t>
      </w:r>
    </w:p>
    <w:p w14:paraId="229302E6" w14:textId="20E556E2" w:rsidR="00907517" w:rsidRPr="00A22926" w:rsidRDefault="00907517" w:rsidP="00437968">
      <w:pPr>
        <w:ind w:firstLine="709"/>
      </w:pPr>
      <m:oMathPara>
        <m:oMathParaPr>
          <m:jc m:val="right"/>
        </m:oMathParaPr>
        <m:oMath>
          <m:r>
            <w:rPr>
              <w:rFonts w:ascii="Cambria Math"/>
              <w:color w:val="00000A"/>
              <w:lang w:val="ro-RO" w:bidi="en-US"/>
            </w:rPr>
            <m:t>J</m:t>
          </m:r>
          <m:d>
            <m:dPr>
              <m:ctrlPr>
                <w:rPr>
                  <w:rFonts w:ascii="Cambria Math" w:hAnsi="Cambria Math"/>
                  <w:i/>
                  <w:color w:val="00000A"/>
                  <w:lang w:val="ro-RO" w:bidi="en-US"/>
                </w:rPr>
              </m:ctrlPr>
            </m:dPr>
            <m:e>
              <m:r>
                <w:rPr>
                  <w:rFonts w:ascii="Cambria Math"/>
                  <w:color w:val="00000A"/>
                  <w:lang w:val="ro-RO" w:bidi="en-US"/>
                </w:rPr>
                <m:t>U</m:t>
              </m:r>
            </m:e>
          </m:d>
          <m:r>
            <w:rPr>
              <w:rFonts w:ascii="Cambria Math"/>
              <w:color w:val="00000A"/>
              <w:lang w:val="ro-RO" w:bidi="en-US"/>
            </w:rPr>
            <m:t>=</m:t>
          </m:r>
          <m:nary>
            <m:naryPr>
              <m:chr m:val="∑"/>
              <m:limLoc m:val="undOvr"/>
              <m:ctrlPr>
                <w:rPr>
                  <w:rFonts w:ascii="Cambria Math" w:hAnsi="Cambria Math"/>
                  <w:i/>
                  <w:color w:val="00000A"/>
                  <w:lang w:val="ro-RO" w:bidi="en-US"/>
                </w:rPr>
              </m:ctrlPr>
            </m:naryPr>
            <m:sub>
              <m:r>
                <w:rPr>
                  <w:rFonts w:ascii="Cambria Math"/>
                  <w:color w:val="00000A"/>
                  <w:lang w:val="ro-RO" w:bidi="en-US"/>
                </w:rPr>
                <m:t>i=1</m:t>
              </m:r>
            </m:sub>
            <m:sup>
              <m:r>
                <w:rPr>
                  <w:rFonts w:ascii="Cambria Math"/>
                  <w:color w:val="00000A"/>
                  <w:lang w:val="ro-RO" w:bidi="en-US"/>
                </w:rPr>
                <m:t>2</m:t>
              </m:r>
            </m:sup>
            <m:e>
              <m:nary>
                <m:naryPr>
                  <m:chr m:val="∑"/>
                  <m:ctrlPr>
                    <w:rPr>
                      <w:rFonts w:ascii="Cambria Math" w:hAnsi="Cambria Math"/>
                      <w:i/>
                      <w:color w:val="00000A"/>
                      <w:lang w:val="ro-RO" w:bidi="en-US"/>
                    </w:rPr>
                  </m:ctrlPr>
                </m:naryPr>
                <m:sub>
                  <m:r>
                    <w:rPr>
                      <w:rFonts w:ascii="Cambria Math"/>
                      <w:color w:val="00000A"/>
                      <w:lang w:val="ro-RO" w:bidi="en-US"/>
                    </w:rPr>
                    <m:t>k=</m:t>
                  </m:r>
                  <m:sSub>
                    <m:sSubPr>
                      <m:ctrlPr>
                        <w:rPr>
                          <w:rFonts w:ascii="Cambria Math" w:hAnsi="Cambria Math"/>
                          <w:i/>
                          <w:color w:val="00000A"/>
                          <w:lang w:val="ro-RO" w:bidi="en-US"/>
                        </w:rPr>
                      </m:ctrlPr>
                    </m:sSubPr>
                    <m:e>
                      <m:r>
                        <w:rPr>
                          <w:rFonts w:ascii="Cambria Math"/>
                          <w:color w:val="00000A"/>
                          <w:lang w:val="ro-RO" w:bidi="en-US"/>
                        </w:rPr>
                        <m:t>N</m:t>
                      </m:r>
                    </m:e>
                    <m:sub>
                      <m:r>
                        <w:rPr>
                          <w:rFonts w:ascii="Cambria Math"/>
                          <w:color w:val="00000A"/>
                          <w:lang w:val="ro-RO" w:bidi="en-US"/>
                        </w:rPr>
                        <m:t>1</m:t>
                      </m:r>
                      <m:r>
                        <m:rPr>
                          <m:sty m:val="p"/>
                        </m:rPr>
                        <w:rPr>
                          <w:rFonts w:ascii="Cambria Math"/>
                          <w:color w:val="00000A"/>
                          <w:lang w:val="ro-RO" w:bidi="en-US"/>
                        </w:rPr>
                        <m:t>i</m:t>
                      </m:r>
                    </m:sub>
                  </m:sSub>
                </m:sub>
                <m:sup>
                  <m:sSub>
                    <m:sSubPr>
                      <m:ctrlPr>
                        <w:rPr>
                          <w:rFonts w:ascii="Cambria Math" w:hAnsi="Cambria Math"/>
                          <w:i/>
                          <w:color w:val="00000A"/>
                          <w:lang w:val="ro-RO" w:bidi="en-US"/>
                        </w:rPr>
                      </m:ctrlPr>
                    </m:sSubPr>
                    <m:e>
                      <m:r>
                        <w:rPr>
                          <w:rFonts w:ascii="Cambria Math"/>
                          <w:color w:val="00000A"/>
                          <w:lang w:val="ro-RO" w:bidi="en-US"/>
                        </w:rPr>
                        <m:t>N</m:t>
                      </m:r>
                    </m:e>
                    <m:sub>
                      <m:r>
                        <m:rPr>
                          <m:sty m:val="p"/>
                        </m:rPr>
                        <w:rPr>
                          <w:rFonts w:ascii="Cambria Math"/>
                          <w:color w:val="00000A"/>
                          <w:lang w:val="ro-RO" w:bidi="en-US"/>
                        </w:rPr>
                        <m:t>2i</m:t>
                      </m:r>
                    </m:sub>
                  </m:sSub>
                </m:sup>
                <m:e>
                  <m:sSup>
                    <m:sSupPr>
                      <m:ctrlPr>
                        <w:rPr>
                          <w:rFonts w:ascii="Cambria Math" w:hAnsi="Cambria Math"/>
                          <w:i/>
                          <w:color w:val="00000A"/>
                          <w:lang w:val="ro-RO" w:bidi="en-US"/>
                        </w:rPr>
                      </m:ctrlPr>
                    </m:sSupPr>
                    <m:e>
                      <m:d>
                        <m:dPr>
                          <m:begChr m:val="["/>
                          <m:endChr m:val="]"/>
                          <m:ctrlPr>
                            <w:rPr>
                              <w:rFonts w:ascii="Cambria Math" w:hAnsi="Cambria Math"/>
                              <w:i/>
                              <w:color w:val="00000A"/>
                              <w:lang w:val="ro-RO" w:bidi="en-US"/>
                            </w:rPr>
                          </m:ctrlPr>
                        </m:dPr>
                        <m:e>
                          <m:sSub>
                            <m:sSubPr>
                              <m:ctrlPr>
                                <w:rPr>
                                  <w:rFonts w:ascii="Cambria Math" w:hAnsi="Cambria Math"/>
                                  <w:i/>
                                  <w:color w:val="00000A"/>
                                  <w:lang w:val="ro-RO" w:bidi="en-US"/>
                                </w:rPr>
                              </m:ctrlPr>
                            </m:sSubPr>
                            <m:e>
                              <m:r>
                                <w:rPr>
                                  <w:rFonts w:ascii="Cambria Math"/>
                                  <w:color w:val="00000A"/>
                                  <w:lang w:val="ro-RO" w:bidi="en-US"/>
                                </w:rPr>
                                <m:t>r</m:t>
                              </m:r>
                            </m:e>
                            <m:sub>
                              <m:r>
                                <w:rPr>
                                  <w:rFonts w:ascii="Cambria Math"/>
                                  <w:color w:val="00000A"/>
                                  <w:lang w:val="ro-RO" w:bidi="en-US"/>
                                </w:rPr>
                                <m:t>i</m:t>
                              </m:r>
                            </m:sub>
                          </m:sSub>
                          <m:d>
                            <m:dPr>
                              <m:ctrlPr>
                                <w:rPr>
                                  <w:rFonts w:ascii="Cambria Math" w:hAnsi="Cambria Math"/>
                                  <w:i/>
                                  <w:color w:val="00000A"/>
                                  <w:lang w:val="ro-RO" w:bidi="en-US"/>
                                </w:rPr>
                              </m:ctrlPr>
                            </m:dPr>
                            <m:e>
                              <m:r>
                                <w:rPr>
                                  <w:rFonts w:ascii="Cambria Math"/>
                                  <w:color w:val="00000A"/>
                                  <w:lang w:val="ro-RO" w:bidi="en-US"/>
                                </w:rPr>
                                <m:t>t+k</m:t>
                              </m:r>
                            </m:e>
                            <m:e>
                              <m:r>
                                <w:rPr>
                                  <w:rFonts w:ascii="Cambria Math"/>
                                  <w:color w:val="00000A"/>
                                  <w:lang w:val="ro-RO" w:bidi="en-US"/>
                                </w:rPr>
                                <m:t>t</m:t>
                              </m:r>
                            </m:e>
                          </m:d>
                          <m:r>
                            <w:rPr>
                              <w:rFonts w:ascii="Cambria Math"/>
                              <w:color w:val="00000A"/>
                              <w:lang w:val="ro-RO" w:bidi="en-US"/>
                            </w:rPr>
                            <m:t>-</m:t>
                          </m:r>
                          <m:sSub>
                            <m:sSubPr>
                              <m:ctrlPr>
                                <w:rPr>
                                  <w:rFonts w:ascii="Cambria Math" w:hAnsi="Cambria Math"/>
                                  <w:i/>
                                  <w:color w:val="00000A"/>
                                  <w:lang w:val="ro-RO" w:bidi="en-US"/>
                                </w:rPr>
                              </m:ctrlPr>
                            </m:sSubPr>
                            <m:e>
                              <m:r>
                                <w:rPr>
                                  <w:rFonts w:ascii="Cambria Math"/>
                                  <w:color w:val="00000A"/>
                                  <w:lang w:val="ro-RO" w:bidi="en-US"/>
                                </w:rPr>
                                <m:t>y</m:t>
                              </m:r>
                            </m:e>
                            <m:sub>
                              <m:r>
                                <w:rPr>
                                  <w:rFonts w:ascii="Cambria Math"/>
                                  <w:color w:val="00000A"/>
                                  <w:lang w:val="ro-RO" w:bidi="en-US"/>
                                </w:rPr>
                                <m:t>i</m:t>
                              </m:r>
                            </m:sub>
                          </m:sSub>
                          <m:d>
                            <m:dPr>
                              <m:ctrlPr>
                                <w:rPr>
                                  <w:rFonts w:ascii="Cambria Math" w:hAnsi="Cambria Math"/>
                                  <w:i/>
                                  <w:color w:val="00000A"/>
                                  <w:lang w:val="ro-RO" w:bidi="en-US"/>
                                </w:rPr>
                              </m:ctrlPr>
                            </m:dPr>
                            <m:e>
                              <m:r>
                                <w:rPr>
                                  <w:rFonts w:ascii="Cambria Math"/>
                                  <w:color w:val="00000A"/>
                                  <w:lang w:val="ro-RO" w:bidi="en-US"/>
                                </w:rPr>
                                <m:t>t+k</m:t>
                              </m:r>
                            </m:e>
                            <m:e>
                              <m:r>
                                <w:rPr>
                                  <w:rFonts w:ascii="Cambria Math"/>
                                  <w:color w:val="00000A"/>
                                  <w:lang w:val="ro-RO" w:bidi="en-US"/>
                                </w:rPr>
                                <m:t>t</m:t>
                              </m:r>
                            </m:e>
                          </m:d>
                        </m:e>
                      </m:d>
                    </m:e>
                    <m:sup>
                      <m:r>
                        <w:rPr>
                          <w:rFonts w:ascii="Cambria Math"/>
                          <w:color w:val="00000A"/>
                          <w:lang w:val="ro-RO" w:bidi="en-US"/>
                        </w:rPr>
                        <m:t>2</m:t>
                      </m:r>
                    </m:sup>
                  </m:sSup>
                  <m:r>
                    <w:rPr>
                      <w:rFonts w:ascii="Cambria Math"/>
                      <w:color w:val="00000A"/>
                      <w:lang w:val="ro-RO" w:bidi="en-US"/>
                    </w:rPr>
                    <m:t>+</m:t>
                  </m:r>
                </m:e>
              </m:nary>
            </m:e>
          </m:nary>
          <m:nary>
            <m:naryPr>
              <m:chr m:val="∑"/>
              <m:ctrlPr>
                <w:rPr>
                  <w:rFonts w:ascii="Cambria Math" w:hAnsi="Cambria Math"/>
                  <w:i/>
                  <w:color w:val="00000A"/>
                  <w:lang w:val="ro-RO" w:bidi="en-US"/>
                </w:rPr>
              </m:ctrlPr>
            </m:naryPr>
            <m:sub>
              <m:r>
                <w:rPr>
                  <w:rFonts w:ascii="Cambria Math"/>
                  <w:color w:val="00000A"/>
                  <w:lang w:val="ro-RO" w:bidi="en-US"/>
                </w:rPr>
                <m:t>j=1</m:t>
              </m:r>
            </m:sub>
            <m:sup>
              <m:r>
                <w:rPr>
                  <w:rFonts w:ascii="Cambria Math"/>
                  <w:color w:val="00000A"/>
                  <w:lang w:val="ro-RO" w:bidi="en-US"/>
                </w:rPr>
                <m:t>2</m:t>
              </m:r>
            </m:sup>
            <m:e>
              <m:r>
                <w:rPr>
                  <w:rFonts w:ascii="Cambria Math"/>
                  <w:color w:val="00000A"/>
                  <w:lang w:val="ro-RO" w:bidi="en-US"/>
                </w:rPr>
                <m:t xml:space="preserve"> </m:t>
              </m:r>
              <m:nary>
                <m:naryPr>
                  <m:chr m:val="∑"/>
                  <m:ctrlPr>
                    <w:rPr>
                      <w:rFonts w:ascii="Cambria Math" w:hAnsi="Cambria Math"/>
                      <w:i/>
                    </w:rPr>
                  </m:ctrlPr>
                </m:naryPr>
                <m:sub>
                  <m:r>
                    <w:rPr>
                      <w:rFonts w:ascii="Cambria Math"/>
                    </w:rPr>
                    <m:t>k=0</m:t>
                  </m:r>
                </m:sub>
                <m:sup>
                  <m:sSub>
                    <m:sSubPr>
                      <m:ctrlPr>
                        <w:rPr>
                          <w:rFonts w:ascii="Cambria Math" w:hAnsi="Cambria Math"/>
                          <w:i/>
                        </w:rPr>
                      </m:ctrlPr>
                    </m:sSubPr>
                    <m:e>
                      <m:r>
                        <w:rPr>
                          <w:rFonts w:ascii="Cambria Math"/>
                        </w:rPr>
                        <m:t>N</m:t>
                      </m:r>
                    </m:e>
                    <m:sub>
                      <m:r>
                        <m:rPr>
                          <m:sty m:val="p"/>
                        </m:rPr>
                        <w:rPr>
                          <w:rFonts w:ascii="Cambria Math"/>
                        </w:rPr>
                        <m:t>uj</m:t>
                      </m:r>
                    </m:sub>
                  </m:sSub>
                  <m:r>
                    <w:rPr>
                      <w:rFonts w:ascii="Cambria Math"/>
                    </w:rPr>
                    <m:t>-</m:t>
                  </m:r>
                  <m:r>
                    <w:rPr>
                      <w:rFonts w:ascii="Cambria Math"/>
                    </w:rPr>
                    <m:t>1</m:t>
                  </m:r>
                </m:sup>
                <m:e>
                  <m:sSub>
                    <m:sSubPr>
                      <m:ctrlPr>
                        <w:rPr>
                          <w:rFonts w:ascii="Cambria Math" w:hAnsi="Cambria Math"/>
                          <w:i/>
                          <w:color w:val="00000A"/>
                          <w:lang w:val="ro-RO" w:bidi="en-US"/>
                        </w:rPr>
                      </m:ctrlPr>
                    </m:sSubPr>
                    <m:e>
                      <m:r>
                        <m:rPr>
                          <m:sty m:val="p"/>
                        </m:rPr>
                        <w:rPr>
                          <w:rFonts w:ascii="Cambria Math"/>
                        </w:rPr>
                        <m:t>λ</m:t>
                      </m:r>
                    </m:e>
                    <m:sub>
                      <m:r>
                        <m:rPr>
                          <m:sty m:val="p"/>
                        </m:rPr>
                        <w:rPr>
                          <w:rFonts w:ascii="Cambria Math"/>
                          <w:color w:val="00000A"/>
                          <w:lang w:val="ro-RO" w:bidi="en-US"/>
                        </w:rPr>
                        <m:t>j</m:t>
                      </m:r>
                    </m:sub>
                  </m:sSub>
                  <m:sSup>
                    <m:sSupPr>
                      <m:ctrlPr>
                        <w:rPr>
                          <w:rFonts w:ascii="Cambria Math" w:hAnsi="Cambria Math"/>
                          <w:i/>
                        </w:rPr>
                      </m:ctrlPr>
                    </m:sSupPr>
                    <m:e>
                      <m:d>
                        <m:dPr>
                          <m:begChr m:val="["/>
                          <m:endChr m:val="]"/>
                          <m:ctrlPr>
                            <w:rPr>
                              <w:rFonts w:ascii="Cambria Math" w:hAnsi="Cambria Math"/>
                              <w:i/>
                            </w:rPr>
                          </m:ctrlPr>
                        </m:dPr>
                        <m:e>
                          <m:r>
                            <w:rPr>
                              <w:rFonts w:ascii="Cambria Math"/>
                            </w:rPr>
                            <m:t>Δ</m:t>
                          </m:r>
                          <m:sSub>
                            <m:sSubPr>
                              <m:ctrlPr>
                                <w:rPr>
                                  <w:rFonts w:ascii="Cambria Math" w:hAnsi="Cambria Math"/>
                                  <w:i/>
                                  <w:color w:val="00000A"/>
                                  <w:lang w:val="ro-RO" w:bidi="en-US"/>
                                </w:rPr>
                              </m:ctrlPr>
                            </m:sSubPr>
                            <m:e>
                              <m:r>
                                <w:rPr>
                                  <w:rFonts w:ascii="Cambria Math"/>
                                  <w:color w:val="00000A"/>
                                  <w:lang w:val="ro-RO" w:bidi="en-US"/>
                                </w:rPr>
                                <m:t>u</m:t>
                              </m:r>
                            </m:e>
                            <m:sub>
                              <m:r>
                                <m:rPr>
                                  <m:sty m:val="p"/>
                                </m:rPr>
                                <w:rPr>
                                  <w:rFonts w:ascii="Cambria Math"/>
                                  <w:color w:val="00000A"/>
                                  <w:lang w:val="ro-RO" w:bidi="en-US"/>
                                </w:rPr>
                                <m:t>j</m:t>
                              </m:r>
                            </m:sub>
                          </m:sSub>
                          <m:d>
                            <m:dPr>
                              <m:ctrlPr>
                                <w:rPr>
                                  <w:rFonts w:ascii="Cambria Math" w:hAnsi="Cambria Math"/>
                                  <w:i/>
                                  <w:color w:val="00000A"/>
                                  <w:lang w:val="ro-RO" w:bidi="en-US"/>
                                </w:rPr>
                              </m:ctrlPr>
                            </m:dPr>
                            <m:e>
                              <m:r>
                                <w:rPr>
                                  <w:rFonts w:ascii="Cambria Math"/>
                                  <w:color w:val="00000A"/>
                                  <w:lang w:val="ro-RO" w:bidi="en-US"/>
                                </w:rPr>
                                <m:t>t+k</m:t>
                              </m:r>
                            </m:e>
                            <m:e>
                              <m:r>
                                <w:rPr>
                                  <w:rFonts w:ascii="Cambria Math"/>
                                  <w:color w:val="00000A"/>
                                  <w:lang w:val="ro-RO" w:bidi="en-US"/>
                                </w:rPr>
                                <m:t>t</m:t>
                              </m:r>
                            </m:e>
                          </m:d>
                        </m:e>
                      </m:d>
                    </m:e>
                    <m:sup>
                      <m:r>
                        <w:rPr>
                          <w:rFonts w:ascii="Cambria Math"/>
                        </w:rPr>
                        <m:t>2</m:t>
                      </m:r>
                    </m:sup>
                  </m:sSup>
                </m:e>
              </m:nary>
            </m:e>
          </m:nary>
          <m:r>
            <w:rPr>
              <w:rFonts w:ascii="Cambria Math" w:hAnsi="Cambria Math"/>
              <w:color w:val="00000A"/>
              <w:lang w:val="ro-RO" w:bidi="en-US"/>
            </w:rPr>
            <m:t xml:space="preserve"> .     (9)</m:t>
          </m:r>
        </m:oMath>
      </m:oMathPara>
    </w:p>
    <w:p w14:paraId="02CE4CD3" w14:textId="6EC41AF6" w:rsidR="00E51C55" w:rsidRDefault="00907517" w:rsidP="00437968">
      <w:pPr>
        <w:pStyle w:val="Text"/>
        <w:spacing w:after="0" w:line="240" w:lineRule="auto"/>
        <w:rPr>
          <w:lang w:val="en-GB"/>
        </w:rPr>
      </w:pPr>
      <w:r>
        <w:rPr>
          <w:lang w:val="en-GB"/>
        </w:rPr>
        <w:t xml:space="preserve">Where </w:t>
      </w:r>
      <w:proofErr w:type="spellStart"/>
      <w:r w:rsidRPr="00907517">
        <w:rPr>
          <w:i/>
          <w:lang w:val="en-GB"/>
        </w:rPr>
        <w:t>r</w:t>
      </w:r>
      <w:r w:rsidR="00E51C55" w:rsidRPr="00E51C55">
        <w:rPr>
          <w:i/>
          <w:vertAlign w:val="subscript"/>
          <w:lang w:val="en-GB"/>
        </w:rPr>
        <w:t>i</w:t>
      </w:r>
      <w:proofErr w:type="spellEnd"/>
      <w:r>
        <w:rPr>
          <w:lang w:val="en-GB"/>
        </w:rPr>
        <w:t xml:space="preserve"> </w:t>
      </w:r>
      <w:r w:rsidR="00E51C55">
        <w:rPr>
          <w:lang w:val="en-GB"/>
        </w:rPr>
        <w:t>are</w:t>
      </w:r>
      <w:r>
        <w:rPr>
          <w:lang w:val="en-GB"/>
        </w:rPr>
        <w:t xml:space="preserve"> the reference trajector</w:t>
      </w:r>
      <w:r w:rsidR="00E51C55">
        <w:rPr>
          <w:lang w:val="en-GB"/>
        </w:rPr>
        <w:t>ies</w:t>
      </w:r>
      <w:r>
        <w:rPr>
          <w:lang w:val="en-GB"/>
        </w:rPr>
        <w:t xml:space="preserve"> for the controlled output</w:t>
      </w:r>
      <w:r w:rsidR="00E51C55">
        <w:rPr>
          <w:lang w:val="en-GB"/>
        </w:rPr>
        <w:t>s,</w:t>
      </w:r>
      <w:r>
        <w:rPr>
          <w:lang w:val="en-GB"/>
        </w:rPr>
        <w:t xml:space="preserve"> </w:t>
      </w:r>
      <w:proofErr w:type="spellStart"/>
      <w:r w:rsidR="00E51C55" w:rsidRPr="00E51C55">
        <w:rPr>
          <w:i/>
          <w:iCs/>
          <w:lang w:val="en-GB"/>
        </w:rPr>
        <w:t>u</w:t>
      </w:r>
      <w:r w:rsidR="00E51C55" w:rsidRPr="00E51C55">
        <w:rPr>
          <w:i/>
          <w:iCs/>
          <w:vertAlign w:val="subscript"/>
          <w:lang w:val="en-GB"/>
        </w:rPr>
        <w:t>i</w:t>
      </w:r>
      <w:proofErr w:type="spellEnd"/>
      <w:r w:rsidR="00E51C55">
        <w:rPr>
          <w:lang w:val="en-GB"/>
        </w:rPr>
        <w:t xml:space="preserve"> the process inputs </w:t>
      </w:r>
      <w:r>
        <w:rPr>
          <w:lang w:val="en-GB"/>
        </w:rPr>
        <w:t xml:space="preserve">and </w:t>
      </w:r>
      <w:proofErr w:type="spellStart"/>
      <w:r w:rsidRPr="00E51C55">
        <w:rPr>
          <w:i/>
          <w:iCs/>
          <w:lang w:val="en-GB"/>
        </w:rPr>
        <w:t>y</w:t>
      </w:r>
      <w:r w:rsidR="00E51C55" w:rsidRPr="00E51C55">
        <w:rPr>
          <w:i/>
          <w:iCs/>
          <w:vertAlign w:val="subscript"/>
          <w:lang w:val="en-GB"/>
        </w:rPr>
        <w:t>i</w:t>
      </w:r>
      <w:proofErr w:type="spellEnd"/>
      <w:r w:rsidR="008D4925">
        <w:rPr>
          <w:lang w:val="en-GB"/>
        </w:rPr>
        <w:t xml:space="preserve"> </w:t>
      </w:r>
      <w:r>
        <w:rPr>
          <w:lang w:val="en-GB"/>
        </w:rPr>
        <w:t xml:space="preserve">the measured </w:t>
      </w:r>
      <w:r w:rsidR="00E51C55">
        <w:rPr>
          <w:lang w:val="en-GB"/>
        </w:rPr>
        <w:t xml:space="preserve">process </w:t>
      </w:r>
      <w:r>
        <w:rPr>
          <w:lang w:val="en-GB"/>
        </w:rPr>
        <w:t>output</w:t>
      </w:r>
      <w:r w:rsidR="00E51C55">
        <w:rPr>
          <w:lang w:val="en-GB"/>
        </w:rPr>
        <w:t>s.</w:t>
      </w:r>
    </w:p>
    <w:p w14:paraId="1CD94DB7" w14:textId="6C2A0BAE" w:rsidR="00980490" w:rsidRDefault="008D4925" w:rsidP="00980490">
      <w:pPr>
        <w:pStyle w:val="Text"/>
        <w:jc w:val="center"/>
        <w:rPr>
          <w:lang w:val="en-GB"/>
        </w:rPr>
      </w:pPr>
      <w:r>
        <w:object w:dxaOrig="16392" w:dyaOrig="8292" w14:anchorId="09D413EE">
          <v:shape id="_x0000_i1034" type="#_x0000_t75" style="width:344.4pt;height:142.8pt" o:ole="">
            <v:imagedata r:id="rId26" o:title="" croptop="11810f" cropright="-84f"/>
          </v:shape>
          <o:OLEObject Type="Embed" ProgID="Visio.Drawing.15" ShapeID="_x0000_i1034" DrawAspect="Content" ObjectID="_1767357673" r:id="rId27"/>
        </w:object>
      </w:r>
    </w:p>
    <w:p w14:paraId="57872FBC" w14:textId="4A714E9C" w:rsidR="00980490" w:rsidRDefault="00980490" w:rsidP="00980490">
      <w:pPr>
        <w:pStyle w:val="Text"/>
        <w:jc w:val="center"/>
        <w:rPr>
          <w:rFonts w:eastAsia="SimSun"/>
          <w:sz w:val="16"/>
          <w:szCs w:val="16"/>
          <w:lang w:val="ro-RO"/>
        </w:rPr>
      </w:pPr>
      <w:r>
        <w:rPr>
          <w:rFonts w:eastAsia="SimSun"/>
          <w:sz w:val="16"/>
          <w:szCs w:val="16"/>
          <w:lang w:val="ro-RO"/>
        </w:rPr>
        <w:t>Fig 1. Schematic</w:t>
      </w:r>
      <w:r w:rsidR="005D157F">
        <w:rPr>
          <w:rFonts w:eastAsia="SimSun"/>
          <w:sz w:val="16"/>
          <w:szCs w:val="16"/>
          <w:lang w:val="ro-RO"/>
        </w:rPr>
        <w:t xml:space="preserve"> representation of the r</w:t>
      </w:r>
      <w:r>
        <w:rPr>
          <w:rFonts w:eastAsia="SimSun"/>
          <w:sz w:val="16"/>
          <w:szCs w:val="16"/>
          <w:lang w:val="ro-RO"/>
        </w:rPr>
        <w:t xml:space="preserve">otary </w:t>
      </w:r>
      <w:r w:rsidR="005D157F">
        <w:rPr>
          <w:rFonts w:eastAsia="SimSun"/>
          <w:sz w:val="16"/>
          <w:szCs w:val="16"/>
          <w:lang w:val="ro-RO"/>
        </w:rPr>
        <w:t>t</w:t>
      </w:r>
      <w:r>
        <w:rPr>
          <w:rFonts w:eastAsia="SimSun"/>
          <w:sz w:val="16"/>
          <w:szCs w:val="16"/>
          <w:lang w:val="ro-RO"/>
        </w:rPr>
        <w:t xml:space="preserve">ablet </w:t>
      </w:r>
      <w:r w:rsidR="005D157F">
        <w:rPr>
          <w:rFonts w:eastAsia="SimSun"/>
          <w:sz w:val="16"/>
          <w:szCs w:val="16"/>
          <w:lang w:val="ro-RO"/>
        </w:rPr>
        <w:t>p</w:t>
      </w:r>
      <w:r>
        <w:rPr>
          <w:rFonts w:eastAsia="SimSun"/>
          <w:sz w:val="16"/>
          <w:szCs w:val="16"/>
          <w:lang w:val="ro-RO"/>
        </w:rPr>
        <w:t xml:space="preserve">ress </w:t>
      </w:r>
      <w:r w:rsidR="005D157F">
        <w:rPr>
          <w:rFonts w:eastAsia="SimSun"/>
          <w:sz w:val="16"/>
          <w:szCs w:val="16"/>
          <w:lang w:val="ro-RO"/>
        </w:rPr>
        <w:t>c</w:t>
      </w:r>
      <w:r>
        <w:rPr>
          <w:rFonts w:eastAsia="SimSun"/>
          <w:sz w:val="16"/>
          <w:szCs w:val="16"/>
          <w:lang w:val="ro-RO"/>
        </w:rPr>
        <w:t xml:space="preserve">ontrol </w:t>
      </w:r>
      <w:r w:rsidR="005D157F">
        <w:rPr>
          <w:rFonts w:eastAsia="SimSun"/>
          <w:sz w:val="16"/>
          <w:szCs w:val="16"/>
          <w:lang w:val="ro-RO"/>
        </w:rPr>
        <w:t>d</w:t>
      </w:r>
      <w:r>
        <w:rPr>
          <w:rFonts w:eastAsia="SimSun"/>
          <w:sz w:val="16"/>
          <w:szCs w:val="16"/>
          <w:lang w:val="ro-RO"/>
        </w:rPr>
        <w:t>iagram</w:t>
      </w:r>
    </w:p>
    <w:p w14:paraId="6AAD15C3" w14:textId="30FD45BA" w:rsidR="005875CB" w:rsidRDefault="005875CB" w:rsidP="005875CB">
      <w:pPr>
        <w:pStyle w:val="Els-2ndorder-head"/>
      </w:pPr>
      <w:r>
        <w:t>Control Design</w:t>
      </w:r>
    </w:p>
    <w:p w14:paraId="30BA1C5E" w14:textId="0459648B" w:rsidR="005875CB" w:rsidRDefault="004D5224" w:rsidP="00D81435">
      <w:pPr>
        <w:pStyle w:val="Els-body-text"/>
        <w:rPr>
          <w:color w:val="000000"/>
          <w:lang w:val="en-GB"/>
        </w:rPr>
      </w:pPr>
      <w:r>
        <w:rPr>
          <w:color w:val="000000"/>
          <w:lang w:val="en-GB"/>
        </w:rPr>
        <w:t>To</w:t>
      </w:r>
      <w:r w:rsidR="005875CB">
        <w:rPr>
          <w:color w:val="000000"/>
          <w:lang w:val="en-GB"/>
        </w:rPr>
        <w:t xml:space="preserve"> design the controller, the tuning parameters that are determined for this work are:</w:t>
      </w:r>
      <w:r w:rsidR="00D51B99">
        <w:rPr>
          <w:color w:val="000000"/>
          <w:lang w:val="en-GB"/>
        </w:rPr>
        <w:t xml:space="preserve"> </w:t>
      </w:r>
      <w:r w:rsidR="005875CB">
        <w:rPr>
          <w:color w:val="000000"/>
          <w:lang w:val="en-GB"/>
        </w:rPr>
        <w:t>the control horizon</w:t>
      </w:r>
      <w:r w:rsidR="005825DD">
        <w:rPr>
          <w:color w:val="000000"/>
          <w:lang w:val="en-GB"/>
        </w:rPr>
        <w:t>s for the four inputs</w:t>
      </w:r>
      <w:r w:rsidR="005875CB">
        <w:rPr>
          <w:color w:val="000000"/>
          <w:lang w:val="en-GB"/>
        </w:rPr>
        <w:t xml:space="preserve"> we have </w:t>
      </w:r>
      <w:r w:rsidR="005875CB">
        <w:rPr>
          <w:i/>
          <w:color w:val="000000"/>
          <w:lang w:val="en-GB"/>
        </w:rPr>
        <w:t>N</w:t>
      </w:r>
      <w:r w:rsidR="005875CB">
        <w:rPr>
          <w:i/>
          <w:color w:val="000000"/>
          <w:vertAlign w:val="subscript"/>
          <w:lang w:val="en-GB"/>
        </w:rPr>
        <w:t>u</w:t>
      </w:r>
      <w:r w:rsidR="005825DD">
        <w:rPr>
          <w:i/>
          <w:color w:val="000000"/>
          <w:vertAlign w:val="subscript"/>
          <w:lang w:val="en-GB"/>
        </w:rPr>
        <w:t>i</w:t>
      </w:r>
      <w:r w:rsidR="005875CB">
        <w:rPr>
          <w:i/>
          <w:color w:val="000000"/>
          <w:lang w:val="en-GB"/>
        </w:rPr>
        <w:t>=1</w:t>
      </w:r>
      <w:r w:rsidR="005875CB">
        <w:rPr>
          <w:color w:val="000000"/>
          <w:lang w:val="en-GB"/>
        </w:rPr>
        <w:t xml:space="preserve"> and for the prediction horizon</w:t>
      </w:r>
      <w:r w:rsidR="00E51C55">
        <w:rPr>
          <w:color w:val="000000"/>
          <w:lang w:val="en-GB"/>
        </w:rPr>
        <w:t>s</w:t>
      </w:r>
      <w:r w:rsidR="005875CB">
        <w:rPr>
          <w:color w:val="000000"/>
          <w:lang w:val="en-GB"/>
        </w:rPr>
        <w:t xml:space="preserve"> we have </w:t>
      </w:r>
      <w:r w:rsidR="005875CB" w:rsidRPr="00812D59">
        <w:rPr>
          <w:i/>
          <w:color w:val="000000"/>
          <w:lang w:val="en-GB"/>
        </w:rPr>
        <w:t>N</w:t>
      </w:r>
      <w:r w:rsidR="005825DD" w:rsidRPr="00CA1DB6">
        <w:rPr>
          <w:i/>
          <w:color w:val="000000"/>
          <w:vertAlign w:val="subscript"/>
          <w:lang w:val="en-GB"/>
        </w:rPr>
        <w:t>1</w:t>
      </w:r>
      <w:r w:rsidR="005875CB" w:rsidRPr="00812D59">
        <w:rPr>
          <w:i/>
          <w:color w:val="000000"/>
          <w:lang w:val="en-GB"/>
        </w:rPr>
        <w:t>=</w:t>
      </w:r>
      <w:r w:rsidR="005825DD">
        <w:rPr>
          <w:i/>
          <w:color w:val="000000"/>
          <w:lang w:val="en-GB"/>
        </w:rPr>
        <w:t>5,</w:t>
      </w:r>
      <w:r w:rsidRPr="004D5224">
        <w:rPr>
          <w:i/>
          <w:color w:val="000000"/>
          <w:lang w:val="en-GB"/>
        </w:rPr>
        <w:t xml:space="preserve"> </w:t>
      </w:r>
      <w:r w:rsidRPr="00812D59">
        <w:rPr>
          <w:i/>
          <w:color w:val="000000"/>
          <w:lang w:val="en-GB"/>
        </w:rPr>
        <w:t>N</w:t>
      </w:r>
      <w:r>
        <w:rPr>
          <w:i/>
          <w:color w:val="000000"/>
          <w:vertAlign w:val="subscript"/>
          <w:lang w:val="en-GB"/>
        </w:rPr>
        <w:t>2</w:t>
      </w:r>
      <w:r w:rsidRPr="00812D59">
        <w:rPr>
          <w:i/>
          <w:color w:val="000000"/>
          <w:lang w:val="en-GB"/>
        </w:rPr>
        <w:t>=</w:t>
      </w:r>
      <w:r w:rsidRPr="004D5224">
        <w:rPr>
          <w:i/>
          <w:color w:val="000000"/>
          <w:lang w:val="en-GB"/>
        </w:rPr>
        <w:t xml:space="preserve"> </w:t>
      </w:r>
      <w:r w:rsidRPr="00812D59">
        <w:rPr>
          <w:i/>
          <w:color w:val="000000"/>
          <w:lang w:val="en-GB"/>
        </w:rPr>
        <w:t>N</w:t>
      </w:r>
      <w:r>
        <w:rPr>
          <w:i/>
          <w:color w:val="000000"/>
          <w:vertAlign w:val="subscript"/>
          <w:lang w:val="en-GB"/>
        </w:rPr>
        <w:t>3</w:t>
      </w:r>
      <w:r w:rsidRPr="00812D59">
        <w:rPr>
          <w:i/>
          <w:color w:val="000000"/>
          <w:lang w:val="en-GB"/>
        </w:rPr>
        <w:t>=</w:t>
      </w:r>
      <w:r w:rsidRPr="004D5224">
        <w:rPr>
          <w:i/>
          <w:color w:val="000000"/>
          <w:lang w:val="en-GB"/>
        </w:rPr>
        <w:t xml:space="preserve"> </w:t>
      </w:r>
      <w:r w:rsidRPr="00812D59">
        <w:rPr>
          <w:i/>
          <w:color w:val="000000"/>
          <w:lang w:val="en-GB"/>
        </w:rPr>
        <w:t>N</w:t>
      </w:r>
      <w:r>
        <w:rPr>
          <w:i/>
          <w:color w:val="000000"/>
          <w:vertAlign w:val="subscript"/>
          <w:lang w:val="en-GB"/>
        </w:rPr>
        <w:t>4</w:t>
      </w:r>
      <w:r w:rsidRPr="00812D59">
        <w:rPr>
          <w:i/>
          <w:color w:val="000000"/>
          <w:lang w:val="en-GB"/>
        </w:rPr>
        <w:t>=</w:t>
      </w:r>
      <w:r>
        <w:rPr>
          <w:i/>
          <w:color w:val="000000"/>
          <w:lang w:val="en-GB"/>
        </w:rPr>
        <w:t>1</w:t>
      </w:r>
      <w:r w:rsidR="00804697">
        <w:rPr>
          <w:i/>
          <w:color w:val="000000"/>
          <w:lang w:val="en-GB"/>
        </w:rPr>
        <w:t>0</w:t>
      </w:r>
      <w:r w:rsidR="005875CB" w:rsidRPr="004D5224">
        <w:rPr>
          <w:color w:val="000000"/>
          <w:lang w:val="en-GB"/>
        </w:rPr>
        <w:t>.</w:t>
      </w:r>
      <w:r w:rsidR="005875CB">
        <w:rPr>
          <w:color w:val="000000"/>
          <w:lang w:val="en-GB"/>
        </w:rPr>
        <w:t xml:space="preserve"> </w:t>
      </w:r>
      <w:r w:rsidR="005875CB" w:rsidRPr="005875CB">
        <w:rPr>
          <w:color w:val="000000"/>
          <w:lang w:val="en-GB"/>
        </w:rPr>
        <w:t xml:space="preserve">The selection of control and prediction horizons considers the characteristics of the process and the desired closed-loop performances. For processes without unstable underdamped or unstable poles, as in the current process, a value of </w:t>
      </w:r>
      <w:r w:rsidR="00601D55">
        <w:rPr>
          <w:i/>
          <w:color w:val="000000"/>
          <w:lang w:val="en-GB"/>
        </w:rPr>
        <w:t>Nu=1</w:t>
      </w:r>
      <w:r w:rsidR="00601D55">
        <w:rPr>
          <w:color w:val="000000"/>
          <w:lang w:val="en-GB"/>
        </w:rPr>
        <w:t xml:space="preserve"> </w:t>
      </w:r>
      <w:r w:rsidR="005875CB" w:rsidRPr="005875CB">
        <w:rPr>
          <w:color w:val="000000"/>
          <w:lang w:val="en-GB"/>
        </w:rPr>
        <w:t xml:space="preserve">is generally sufficient when determining </w:t>
      </w:r>
      <w:r w:rsidR="00601D55">
        <w:rPr>
          <w:i/>
          <w:color w:val="000000"/>
          <w:lang w:val="en-GB"/>
        </w:rPr>
        <w:t>N</w:t>
      </w:r>
      <w:r w:rsidR="00601D55">
        <w:rPr>
          <w:i/>
          <w:color w:val="000000"/>
          <w:vertAlign w:val="subscript"/>
          <w:lang w:val="en-GB"/>
        </w:rPr>
        <w:t>u</w:t>
      </w:r>
      <w:r w:rsidR="005875CB" w:rsidRPr="005875CB">
        <w:rPr>
          <w:color w:val="000000"/>
          <w:lang w:val="en-GB"/>
        </w:rPr>
        <w:t xml:space="preserve">. </w:t>
      </w:r>
      <w:r w:rsidR="00D47C76">
        <w:rPr>
          <w:color w:val="000000"/>
          <w:lang w:val="en-GB"/>
        </w:rPr>
        <w:t>Th</w:t>
      </w:r>
      <w:r w:rsidR="00E0717A">
        <w:rPr>
          <w:color w:val="000000"/>
          <w:lang w:val="en-GB"/>
        </w:rPr>
        <w:t>e sample time is set at Ts=1 s</w:t>
      </w:r>
      <w:r w:rsidR="005875CB" w:rsidRPr="005875CB">
        <w:rPr>
          <w:color w:val="000000"/>
          <w:lang w:val="en-GB"/>
        </w:rPr>
        <w:t xml:space="preserve"> since measured data is </w:t>
      </w:r>
      <w:r w:rsidR="00601D55">
        <w:rPr>
          <w:color w:val="000000"/>
          <w:lang w:val="en-GB"/>
        </w:rPr>
        <w:t>available</w:t>
      </w:r>
      <w:r w:rsidR="005875CB" w:rsidRPr="005875CB">
        <w:rPr>
          <w:color w:val="000000"/>
          <w:lang w:val="en-GB"/>
        </w:rPr>
        <w:t xml:space="preserve"> from the plant every 1 second.</w:t>
      </w:r>
      <w:r>
        <w:rPr>
          <w:color w:val="000000"/>
          <w:lang w:val="en-GB"/>
        </w:rPr>
        <w:t xml:space="preserve"> </w:t>
      </w:r>
      <w:r w:rsidR="00601D55" w:rsidRPr="00601D55">
        <w:rPr>
          <w:color w:val="000000"/>
          <w:lang w:val="en-GB"/>
        </w:rPr>
        <w:t>Constraints will be applied to</w:t>
      </w:r>
      <w:r w:rsidR="00D51B99">
        <w:rPr>
          <w:color w:val="000000"/>
          <w:lang w:val="en-GB"/>
        </w:rPr>
        <w:t xml:space="preserve"> all the manipulated inputs</w:t>
      </w:r>
      <w:r w:rsidR="00601D55" w:rsidRPr="00601D55">
        <w:rPr>
          <w:color w:val="000000"/>
          <w:lang w:val="en-GB"/>
        </w:rPr>
        <w:t xml:space="preserve">. Model predictive controllers offer the advantage of seamlessly integrating constraints. The specific constraints on the manipulated inputs are as follows: dosing position between 6mm and </w:t>
      </w:r>
      <w:r w:rsidR="00804697">
        <w:rPr>
          <w:color w:val="000000"/>
          <w:lang w:val="en-GB"/>
        </w:rPr>
        <w:t>20</w:t>
      </w:r>
      <w:r w:rsidR="00601D55" w:rsidRPr="00601D55">
        <w:rPr>
          <w:color w:val="000000"/>
          <w:lang w:val="en-GB"/>
        </w:rPr>
        <w:t>mm, pre-compression thickness between 0.5mm and 14mm, main compression thickness between 0.5mm and 6mm, and turret speed between 0 rpm and 60 rpm.</w:t>
      </w:r>
    </w:p>
    <w:p w14:paraId="144DE6A1" w14:textId="09B1B523" w:rsidR="008D2649" w:rsidRPr="00A94774" w:rsidRDefault="005875CB" w:rsidP="008D2649">
      <w:pPr>
        <w:pStyle w:val="Els-1storder-head"/>
        <w:spacing w:after="120"/>
        <w:rPr>
          <w:lang w:val="en-GB"/>
        </w:rPr>
      </w:pPr>
      <w:r>
        <w:rPr>
          <w:lang w:val="en-GB"/>
        </w:rPr>
        <w:lastRenderedPageBreak/>
        <w:t>Results</w:t>
      </w:r>
    </w:p>
    <w:p w14:paraId="12786BA6" w14:textId="06E1C956" w:rsidR="00601D55" w:rsidRDefault="00601D55" w:rsidP="008D2649">
      <w:pPr>
        <w:pStyle w:val="Els-body-text"/>
        <w:rPr>
          <w:lang w:val="en-GB"/>
        </w:rPr>
      </w:pPr>
      <w:r w:rsidRPr="00601D55">
        <w:rPr>
          <w:lang w:val="en-GB"/>
        </w:rPr>
        <w:t xml:space="preserve">In this </w:t>
      </w:r>
      <w:r>
        <w:rPr>
          <w:lang w:val="en-GB"/>
        </w:rPr>
        <w:t>work</w:t>
      </w:r>
      <w:r w:rsidRPr="00601D55">
        <w:rPr>
          <w:lang w:val="en-GB"/>
        </w:rPr>
        <w:t xml:space="preserve">, based on the process model outlined in Section II.A, a total of 4 inputs and 4 outputs are employed to </w:t>
      </w:r>
      <w:r w:rsidR="004E7E95">
        <w:rPr>
          <w:lang w:val="en-GB"/>
        </w:rPr>
        <w:t>determine</w:t>
      </w:r>
      <w:r w:rsidRPr="00601D55">
        <w:rPr>
          <w:lang w:val="en-GB"/>
        </w:rPr>
        <w:t xml:space="preserve"> the </w:t>
      </w:r>
      <w:r w:rsidR="00D47C76">
        <w:rPr>
          <w:lang w:val="en-GB"/>
        </w:rPr>
        <w:t>multiple input multiple output (</w:t>
      </w:r>
      <w:r w:rsidRPr="00601D55">
        <w:rPr>
          <w:lang w:val="en-GB"/>
        </w:rPr>
        <w:t>MIMO</w:t>
      </w:r>
      <w:r w:rsidR="00D47C76">
        <w:rPr>
          <w:lang w:val="en-GB"/>
        </w:rPr>
        <w:t>)</w:t>
      </w:r>
      <w:r w:rsidRPr="00601D55">
        <w:rPr>
          <w:lang w:val="en-GB"/>
        </w:rPr>
        <w:t xml:space="preserve"> linear model using the System Identification toolbox in MATLAB. This linear model will be subsequently utilized in the controller design. The four controlled variables in this process encompass the tablet weight, pre-compression force, production rate, and tensile strength. The corresponding manipulated variables </w:t>
      </w:r>
      <w:r w:rsidR="004D5224">
        <w:rPr>
          <w:lang w:val="en-GB"/>
        </w:rPr>
        <w:t>are:</w:t>
      </w:r>
      <w:r w:rsidRPr="00601D55">
        <w:rPr>
          <w:lang w:val="en-GB"/>
        </w:rPr>
        <w:t xml:space="preserve"> dosing position, pre-compression thickness, </w:t>
      </w:r>
      <w:bookmarkStart w:id="1" w:name="_Hlk153103449"/>
      <w:r w:rsidRPr="00601D55">
        <w:rPr>
          <w:lang w:val="en-GB"/>
        </w:rPr>
        <w:t>main compression thickness</w:t>
      </w:r>
      <w:bookmarkEnd w:id="1"/>
      <w:r w:rsidRPr="00601D55">
        <w:rPr>
          <w:lang w:val="en-GB"/>
        </w:rPr>
        <w:t>, and turret speed.</w:t>
      </w:r>
      <w:r w:rsidR="004E7E95">
        <w:rPr>
          <w:lang w:val="en-GB"/>
        </w:rPr>
        <w:t xml:space="preserve"> </w:t>
      </w:r>
      <w:r w:rsidR="004D5224">
        <w:t>S</w:t>
      </w:r>
      <w:r w:rsidR="004E7E95" w:rsidRPr="004E7E95">
        <w:t xml:space="preserve">ensor measurements for tablet tensile strength are </w:t>
      </w:r>
      <w:r w:rsidR="004E7E95">
        <w:t>available</w:t>
      </w:r>
      <w:r w:rsidR="004E7E95" w:rsidRPr="004E7E95">
        <w:t xml:space="preserve"> </w:t>
      </w:r>
      <w:r w:rsidR="004E7E95">
        <w:t>every second</w:t>
      </w:r>
      <w:r w:rsidR="004E7E95" w:rsidRPr="004E7E95">
        <w:t>. The model parameters employed in this paper are derived from experimental data and include:</w:t>
      </w:r>
      <w:r>
        <w:t xml:space="preserve"> ξ</w:t>
      </w:r>
      <w:r>
        <w:rPr>
          <w:vertAlign w:val="subscript"/>
        </w:rPr>
        <w:t>1</w:t>
      </w:r>
      <w:r>
        <w:t xml:space="preserve"> = 0.036,  ξ</w:t>
      </w:r>
      <w:r>
        <w:rPr>
          <w:vertAlign w:val="subscript"/>
        </w:rPr>
        <w:t>2</w:t>
      </w:r>
      <w:r>
        <w:t xml:space="preserve"> = 0.03, </w:t>
      </w:r>
      <w:proofErr w:type="spellStart"/>
      <w:r>
        <w:rPr>
          <w:i/>
        </w:rPr>
        <w:t>ρ</w:t>
      </w:r>
      <w:r>
        <w:rPr>
          <w:i/>
          <w:vertAlign w:val="subscript"/>
        </w:rPr>
        <w:t>b</w:t>
      </w:r>
      <w:proofErr w:type="spellEnd"/>
      <w:r>
        <w:t>=0.365 g/cm</w:t>
      </w:r>
      <w:r>
        <w:rPr>
          <w:vertAlign w:val="superscript"/>
        </w:rPr>
        <w:t>3</w:t>
      </w:r>
      <w:r>
        <w:t xml:space="preserve">, </w:t>
      </w:r>
      <w:proofErr w:type="spellStart"/>
      <w:r>
        <w:rPr>
          <w:i/>
        </w:rPr>
        <w:t>ρ</w:t>
      </w:r>
      <w:r>
        <w:rPr>
          <w:i/>
          <w:vertAlign w:val="subscript"/>
        </w:rPr>
        <w:t>c</w:t>
      </w:r>
      <w:proofErr w:type="spellEnd"/>
      <w:r>
        <w:t xml:space="preserve">=0.265, </w:t>
      </w:r>
      <w:r>
        <w:rPr>
          <w:i/>
        </w:rPr>
        <w:t xml:space="preserve">a </w:t>
      </w:r>
      <w:r>
        <w:t>= 0.8, 1/</w:t>
      </w:r>
      <w:r w:rsidRPr="004C3017">
        <w:rPr>
          <w:i/>
        </w:rPr>
        <w:t>b</w:t>
      </w:r>
      <w:r>
        <w:t xml:space="preserve">= 10.26 </w:t>
      </w:r>
      <w:r w:rsidR="00E0717A">
        <w:t>MPa</w:t>
      </w:r>
      <w:r>
        <w:t xml:space="preserve">, </w:t>
      </w:r>
      <w:proofErr w:type="spellStart"/>
      <w:r>
        <w:rPr>
          <w:i/>
        </w:rPr>
        <w:t>ρ</w:t>
      </w:r>
      <w:r>
        <w:rPr>
          <w:i/>
          <w:vertAlign w:val="subscript"/>
        </w:rPr>
        <w:t>t</w:t>
      </w:r>
      <w:proofErr w:type="spellEnd"/>
      <w:r w:rsidR="00E0717A">
        <w:t xml:space="preserve"> = 1.53 </w:t>
      </w:r>
      <w:r>
        <w:t>g/cm</w:t>
      </w:r>
      <w:r>
        <w:rPr>
          <w:vertAlign w:val="superscript"/>
        </w:rPr>
        <w:t>3</w:t>
      </w:r>
      <w:r>
        <w:t xml:space="preserve">, </w:t>
      </w:r>
      <w:r>
        <w:rPr>
          <w:i/>
          <w:iCs/>
        </w:rPr>
        <w:t>, ε</w:t>
      </w:r>
      <w:r>
        <w:rPr>
          <w:i/>
          <w:iCs/>
          <w:vertAlign w:val="subscript"/>
        </w:rPr>
        <w:t>0</w:t>
      </w:r>
      <w:r>
        <w:t xml:space="preserve">=0.08, </w:t>
      </w:r>
      <w:proofErr w:type="spellStart"/>
      <w:r>
        <w:rPr>
          <w:i/>
        </w:rPr>
        <w:t>ρ</w:t>
      </w:r>
      <w:r>
        <w:rPr>
          <w:i/>
          <w:vertAlign w:val="subscript"/>
        </w:rPr>
        <w:t>c,</w:t>
      </w:r>
      <w:r w:rsidRPr="00AE6E27">
        <w:rPr>
          <w:i/>
          <w:iCs/>
          <w:vertAlign w:val="subscript"/>
        </w:rPr>
        <w:t>ε</w:t>
      </w:r>
      <w:proofErr w:type="spellEnd"/>
      <w:r>
        <w:rPr>
          <w:i/>
          <w:vertAlign w:val="subscript"/>
        </w:rPr>
        <w:t>,</w:t>
      </w:r>
      <w:r w:rsidRPr="00AE6E27">
        <w:rPr>
          <w:i/>
          <w:iCs/>
        </w:rPr>
        <w:t xml:space="preserve"> </w:t>
      </w:r>
      <w:r>
        <w:rPr>
          <w:iCs/>
        </w:rPr>
        <w:t xml:space="preserve">= 0.57, </w:t>
      </w:r>
      <w:r>
        <w:rPr>
          <w:i/>
          <w:iCs/>
        </w:rPr>
        <w:t>σ</w:t>
      </w:r>
      <w:r>
        <w:rPr>
          <w:i/>
          <w:iCs/>
          <w:vertAlign w:val="subscript"/>
        </w:rPr>
        <w:t>0</w:t>
      </w:r>
      <w:r w:rsidR="00E0717A">
        <w:rPr>
          <w:iCs/>
        </w:rPr>
        <w:t xml:space="preserve"> = 11.67 MPa</w:t>
      </w:r>
      <w:r>
        <w:rPr>
          <w:iCs/>
        </w:rPr>
        <w:t xml:space="preserve">, </w:t>
      </w:r>
      <w:r>
        <w:rPr>
          <w:i/>
        </w:rPr>
        <w:t>ρ</w:t>
      </w:r>
      <w:r>
        <w:rPr>
          <w:i/>
          <w:vertAlign w:val="subscript"/>
        </w:rPr>
        <w:t>0</w:t>
      </w:r>
      <w:r>
        <w:rPr>
          <w:i/>
        </w:rPr>
        <w:t>=</w:t>
      </w:r>
      <w:r w:rsidRPr="00AE6E27">
        <w:t>0.57</w:t>
      </w:r>
      <w:r>
        <w:t xml:space="preserve">, </w:t>
      </w:r>
      <w:r>
        <w:rPr>
          <w:i/>
        </w:rPr>
        <w:t>ρ</w:t>
      </w:r>
      <w:r>
        <w:rPr>
          <w:rFonts w:hint="eastAsia"/>
          <w:i/>
          <w:iCs/>
          <w:vertAlign w:val="subscript"/>
        </w:rPr>
        <w:t>∞</w:t>
      </w:r>
      <w:r>
        <w:rPr>
          <w:iCs/>
        </w:rPr>
        <w:t xml:space="preserve">=0.61, </w:t>
      </w:r>
      <w:r w:rsidRPr="00AE6E27">
        <w:rPr>
          <w:i/>
          <w:iCs/>
        </w:rPr>
        <w:t>b</w:t>
      </w:r>
      <w:r w:rsidRPr="00AE6E27">
        <w:rPr>
          <w:i/>
          <w:iCs/>
          <w:vertAlign w:val="subscript"/>
        </w:rPr>
        <w:t>1</w:t>
      </w:r>
      <w:r>
        <w:rPr>
          <w:iCs/>
        </w:rPr>
        <w:t xml:space="preserve"> = 0.31, </w:t>
      </w:r>
      <w:r w:rsidRPr="00AE6E27">
        <w:rPr>
          <w:i/>
          <w:iCs/>
        </w:rPr>
        <w:t>b</w:t>
      </w:r>
      <w:r w:rsidRPr="00AE6E27">
        <w:rPr>
          <w:i/>
          <w:iCs/>
          <w:vertAlign w:val="subscript"/>
        </w:rPr>
        <w:t>1</w:t>
      </w:r>
      <w:r>
        <w:rPr>
          <w:iCs/>
        </w:rPr>
        <w:t xml:space="preserve"> = 0.38, </w:t>
      </w:r>
      <w:r w:rsidRPr="00AE6E27">
        <w:rPr>
          <w:i/>
          <w:iCs/>
        </w:rPr>
        <w:t>b</w:t>
      </w:r>
      <w:r w:rsidRPr="00AE6E27">
        <w:rPr>
          <w:i/>
          <w:iCs/>
          <w:vertAlign w:val="subscript"/>
        </w:rPr>
        <w:t>1</w:t>
      </w:r>
      <w:r>
        <w:rPr>
          <w:iCs/>
        </w:rPr>
        <w:t xml:space="preserve"> = 8.4, </w:t>
      </w:r>
      <w:proofErr w:type="spellStart"/>
      <w:r>
        <w:rPr>
          <w:i/>
          <w:iCs/>
        </w:rPr>
        <w:t>ρ</w:t>
      </w:r>
      <w:r>
        <w:rPr>
          <w:i/>
          <w:iCs/>
          <w:vertAlign w:val="subscript"/>
        </w:rPr>
        <w:t>b</w:t>
      </w:r>
      <w:proofErr w:type="spellEnd"/>
      <w:r>
        <w:rPr>
          <w:i/>
          <w:iCs/>
          <w:vertAlign w:val="subscript"/>
        </w:rPr>
        <w:t>,</w:t>
      </w:r>
      <w:r>
        <w:rPr>
          <w:rFonts w:hint="eastAsia"/>
          <w:i/>
          <w:iCs/>
          <w:vertAlign w:val="subscript"/>
        </w:rPr>
        <w:t>∞</w:t>
      </w:r>
      <w:r>
        <w:rPr>
          <w:rFonts w:hint="eastAsia"/>
          <w:iCs/>
        </w:rPr>
        <w:t xml:space="preserve"> = 0.45</w:t>
      </w:r>
      <w:r>
        <w:rPr>
          <w:iCs/>
        </w:rPr>
        <w:t xml:space="preserve"> </w:t>
      </w:r>
      <w:r>
        <w:t>g/cm</w:t>
      </w:r>
      <w:r>
        <w:rPr>
          <w:vertAlign w:val="superscript"/>
        </w:rPr>
        <w:t>3</w:t>
      </w:r>
      <w:r>
        <w:t xml:space="preserve">, </w:t>
      </w:r>
      <w:r>
        <w:rPr>
          <w:i/>
          <w:iCs/>
        </w:rPr>
        <w:t>ρ</w:t>
      </w:r>
      <w:r>
        <w:rPr>
          <w:i/>
          <w:iCs/>
          <w:vertAlign w:val="subscript"/>
        </w:rPr>
        <w:t>b,</w:t>
      </w:r>
      <w:r>
        <w:rPr>
          <w:rFonts w:hint="eastAsia"/>
          <w:i/>
          <w:iCs/>
          <w:vertAlign w:val="subscript"/>
        </w:rPr>
        <w:t>0</w:t>
      </w:r>
      <w:r>
        <w:rPr>
          <w:rFonts w:hint="eastAsia"/>
          <w:iCs/>
        </w:rPr>
        <w:t xml:space="preserve"> = 0.</w:t>
      </w:r>
      <w:r>
        <w:rPr>
          <w:iCs/>
        </w:rPr>
        <w:t xml:space="preserve">33 </w:t>
      </w:r>
      <w:r>
        <w:t>g/cm</w:t>
      </w:r>
      <w:r>
        <w:rPr>
          <w:vertAlign w:val="superscript"/>
        </w:rPr>
        <w:t>3</w:t>
      </w:r>
      <w:r>
        <w:t xml:space="preserve">, </w:t>
      </w:r>
      <w:r w:rsidRPr="00AE6E27">
        <w:rPr>
          <w:i/>
        </w:rPr>
        <w:t>r</w:t>
      </w:r>
      <w:r w:rsidRPr="00AE6E27">
        <w:rPr>
          <w:i/>
          <w:vertAlign w:val="subscript"/>
        </w:rPr>
        <w:t>1</w:t>
      </w:r>
      <w:r>
        <w:rPr>
          <w:i/>
          <w:vertAlign w:val="subscript"/>
        </w:rPr>
        <w:t xml:space="preserve"> </w:t>
      </w:r>
      <w:r>
        <w:t>= 0.361</w:t>
      </w:r>
      <w:r w:rsidRPr="00AE6E27">
        <w:rPr>
          <w:i/>
        </w:rPr>
        <w:t>, r</w:t>
      </w:r>
      <w:r w:rsidRPr="00AE6E27">
        <w:rPr>
          <w:i/>
          <w:vertAlign w:val="subscript"/>
        </w:rPr>
        <w:t>2</w:t>
      </w:r>
      <w:r>
        <w:rPr>
          <w:i/>
          <w:vertAlign w:val="subscript"/>
        </w:rPr>
        <w:t xml:space="preserve"> </w:t>
      </w:r>
      <w:r>
        <w:t>= 1.394</w:t>
      </w:r>
      <w:r w:rsidRPr="00AE6E27">
        <w:rPr>
          <w:i/>
        </w:rPr>
        <w:t>,</w:t>
      </w:r>
      <w:r>
        <w:rPr>
          <w:i/>
        </w:rPr>
        <w:t xml:space="preserve"> </w:t>
      </w:r>
      <w:r w:rsidRPr="00AE6E27">
        <w:rPr>
          <w:i/>
        </w:rPr>
        <w:t>r</w:t>
      </w:r>
      <w:r w:rsidRPr="00AE6E27">
        <w:rPr>
          <w:i/>
          <w:vertAlign w:val="subscript"/>
        </w:rPr>
        <w:t>3</w:t>
      </w:r>
      <w:r>
        <w:rPr>
          <w:i/>
        </w:rPr>
        <w:t xml:space="preserve"> </w:t>
      </w:r>
      <w:r>
        <w:t>=23.326.</w:t>
      </w:r>
    </w:p>
    <w:p w14:paraId="59D7D608" w14:textId="765FF66E" w:rsidR="004E7E95" w:rsidRDefault="004E7E95" w:rsidP="004E7E95">
      <w:pPr>
        <w:pStyle w:val="Els-2ndorder-head"/>
      </w:pPr>
      <w:r>
        <w:t>Setpoint Changes</w:t>
      </w:r>
    </w:p>
    <w:p w14:paraId="714B35A1" w14:textId="71B4122D" w:rsidR="00952C9C" w:rsidRDefault="004E7E95" w:rsidP="008D2649">
      <w:pPr>
        <w:pStyle w:val="Els-body-text"/>
        <w:rPr>
          <w:lang w:val="en-GB"/>
        </w:rPr>
      </w:pPr>
      <w:r w:rsidRPr="004E7E95">
        <w:rPr>
          <w:lang w:val="en-GB"/>
        </w:rPr>
        <w:t xml:space="preserve">To </w:t>
      </w:r>
      <w:r>
        <w:rPr>
          <w:lang w:val="en-GB"/>
        </w:rPr>
        <w:t>test</w:t>
      </w:r>
      <w:r w:rsidRPr="004E7E95">
        <w:rPr>
          <w:lang w:val="en-GB"/>
        </w:rPr>
        <w:t xml:space="preserve"> the performance of the implemented control strategy, setpoint </w:t>
      </w:r>
      <w:r>
        <w:rPr>
          <w:lang w:val="en-GB"/>
        </w:rPr>
        <w:t>changes</w:t>
      </w:r>
      <w:r w:rsidR="004D5224">
        <w:rPr>
          <w:lang w:val="en-GB"/>
        </w:rPr>
        <w:t xml:space="preserve"> are given </w:t>
      </w:r>
      <w:r w:rsidRPr="004E7E95">
        <w:rPr>
          <w:lang w:val="en-GB"/>
        </w:rPr>
        <w:t xml:space="preserve">for the tablet weight, from 225 mg to 255 mg at time t = </w:t>
      </w:r>
      <w:r w:rsidR="00804697">
        <w:rPr>
          <w:lang w:val="en-GB"/>
        </w:rPr>
        <w:t>6</w:t>
      </w:r>
      <w:r w:rsidRPr="004E7E95">
        <w:rPr>
          <w:lang w:val="en-GB"/>
        </w:rPr>
        <w:t xml:space="preserve">0 s, for the pre-compression force, from 0.37 </w:t>
      </w:r>
      <w:proofErr w:type="spellStart"/>
      <w:r w:rsidRPr="004E7E95">
        <w:rPr>
          <w:lang w:val="en-GB"/>
        </w:rPr>
        <w:t>kN</w:t>
      </w:r>
      <w:proofErr w:type="spellEnd"/>
      <w:r w:rsidRPr="004E7E95">
        <w:rPr>
          <w:lang w:val="en-GB"/>
        </w:rPr>
        <w:t xml:space="preserve"> to 0.67 </w:t>
      </w:r>
      <w:proofErr w:type="spellStart"/>
      <w:r w:rsidRPr="004E7E95">
        <w:rPr>
          <w:lang w:val="en-GB"/>
        </w:rPr>
        <w:t>kN</w:t>
      </w:r>
      <w:proofErr w:type="spellEnd"/>
      <w:r w:rsidRPr="004E7E95">
        <w:rPr>
          <w:lang w:val="en-GB"/>
        </w:rPr>
        <w:t xml:space="preserve"> at time t = 100 s, for the production rate, from 7.4 kg/h to 8.4 kg/h at time t = </w:t>
      </w:r>
      <w:r w:rsidR="00804697">
        <w:rPr>
          <w:lang w:val="en-GB"/>
        </w:rPr>
        <w:t>2</w:t>
      </w:r>
      <w:r w:rsidRPr="004E7E95">
        <w:rPr>
          <w:lang w:val="en-GB"/>
        </w:rPr>
        <w:t xml:space="preserve">0 s, and for the tensile strength, from 5.6 MPa to 6.4 </w:t>
      </w:r>
      <w:r w:rsidR="00E0717A">
        <w:rPr>
          <w:lang w:val="en-GB"/>
        </w:rPr>
        <w:t>MPa at time t</w:t>
      </w:r>
      <w:r w:rsidRPr="004E7E95">
        <w:rPr>
          <w:lang w:val="en-GB"/>
        </w:rPr>
        <w:t>=</w:t>
      </w:r>
      <w:r w:rsidR="00804697">
        <w:rPr>
          <w:lang w:val="en-GB"/>
        </w:rPr>
        <w:t>140</w:t>
      </w:r>
      <w:r w:rsidRPr="004E7E95">
        <w:rPr>
          <w:lang w:val="en-GB"/>
        </w:rPr>
        <w:t xml:space="preserve"> s.</w:t>
      </w:r>
    </w:p>
    <w:p w14:paraId="4C6F3AD3" w14:textId="34DC8561" w:rsidR="004E7E95" w:rsidRDefault="002F218A" w:rsidP="008D2649">
      <w:pPr>
        <w:pStyle w:val="Els-body-text"/>
      </w:pPr>
      <w:r>
        <w:rPr>
          <w:noProof/>
          <w:lang w:eastAsia="zh-CN"/>
        </w:rPr>
        <w:drawing>
          <wp:inline distT="0" distB="0" distL="0" distR="0" wp14:anchorId="0AF5A2FF" wp14:editId="73A08EE4">
            <wp:extent cx="4499610" cy="3042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ra pert v2.emf"/>
                    <pic:cNvPicPr/>
                  </pic:nvPicPr>
                  <pic:blipFill>
                    <a:blip r:embed="rId28">
                      <a:extLst>
                        <a:ext uri="{28A0092B-C50C-407E-A947-70E740481C1C}">
                          <a14:useLocalDpi xmlns:a14="http://schemas.microsoft.com/office/drawing/2010/main" val="0"/>
                        </a:ext>
                      </a:extLst>
                    </a:blip>
                    <a:stretch>
                      <a:fillRect/>
                    </a:stretch>
                  </pic:blipFill>
                  <pic:spPr>
                    <a:xfrm>
                      <a:off x="0" y="0"/>
                      <a:ext cx="4499610" cy="3042285"/>
                    </a:xfrm>
                    <a:prstGeom prst="rect">
                      <a:avLst/>
                    </a:prstGeom>
                  </pic:spPr>
                </pic:pic>
              </a:graphicData>
            </a:graphic>
          </wp:inline>
        </w:drawing>
      </w:r>
    </w:p>
    <w:p w14:paraId="62AD9274" w14:textId="041E6B17" w:rsidR="004E7E95" w:rsidRPr="00E94B84" w:rsidRDefault="00794DE0" w:rsidP="00E94B84">
      <w:pPr>
        <w:pStyle w:val="Corpotesto"/>
        <w:ind w:firstLine="0"/>
        <w:jc w:val="center"/>
        <w:rPr>
          <w:sz w:val="16"/>
          <w:szCs w:val="16"/>
          <w:lang w:val="en-US"/>
        </w:rPr>
      </w:pPr>
      <w:r>
        <w:rPr>
          <w:sz w:val="16"/>
          <w:szCs w:val="16"/>
          <w:lang w:val="en-US"/>
        </w:rPr>
        <w:t xml:space="preserve">Fig. 2. </w:t>
      </w:r>
      <w:r w:rsidR="004E7E95">
        <w:rPr>
          <w:sz w:val="16"/>
          <w:szCs w:val="16"/>
          <w:lang w:val="en-US"/>
        </w:rPr>
        <w:t>MPC, setpoint</w:t>
      </w:r>
      <w:r>
        <w:rPr>
          <w:sz w:val="16"/>
          <w:szCs w:val="16"/>
          <w:lang w:val="en-US"/>
        </w:rPr>
        <w:t xml:space="preserve"> (red line)</w:t>
      </w:r>
      <w:r w:rsidR="004E7E95">
        <w:rPr>
          <w:sz w:val="16"/>
          <w:szCs w:val="16"/>
          <w:lang w:val="en-US"/>
        </w:rPr>
        <w:t xml:space="preserve"> tracking – output variables</w:t>
      </w:r>
      <w:r>
        <w:rPr>
          <w:sz w:val="16"/>
          <w:szCs w:val="16"/>
          <w:lang w:val="en-US"/>
        </w:rPr>
        <w:t xml:space="preserve"> (blue line)</w:t>
      </w:r>
      <w:r w:rsidR="004E7E95">
        <w:rPr>
          <w:sz w:val="16"/>
          <w:szCs w:val="16"/>
          <w:lang w:val="en-US"/>
        </w:rPr>
        <w:t xml:space="preserve"> (left side) (</w:t>
      </w:r>
      <w:proofErr w:type="spellStart"/>
      <w:r w:rsidR="004E7E95">
        <w:rPr>
          <w:sz w:val="16"/>
          <w:szCs w:val="16"/>
          <w:lang w:val="en-US"/>
        </w:rPr>
        <w:t>Twei</w:t>
      </w:r>
      <w:proofErr w:type="spellEnd"/>
      <w:r w:rsidR="004E7E95">
        <w:rPr>
          <w:sz w:val="16"/>
          <w:szCs w:val="16"/>
          <w:lang w:val="en-US"/>
        </w:rPr>
        <w:t xml:space="preserve"> - tablet weight, </w:t>
      </w:r>
      <w:proofErr w:type="spellStart"/>
      <w:r w:rsidR="004E7E95">
        <w:rPr>
          <w:sz w:val="16"/>
          <w:szCs w:val="16"/>
          <w:lang w:val="en-US"/>
        </w:rPr>
        <w:t>Pcom</w:t>
      </w:r>
      <w:proofErr w:type="spellEnd"/>
      <w:r w:rsidR="004E7E95">
        <w:rPr>
          <w:sz w:val="16"/>
          <w:szCs w:val="16"/>
          <w:lang w:val="en-US"/>
        </w:rPr>
        <w:t xml:space="preserve"> - pre-compression force, Prod - production rate, and </w:t>
      </w:r>
      <w:proofErr w:type="spellStart"/>
      <w:r w:rsidR="004E7E95">
        <w:rPr>
          <w:sz w:val="16"/>
          <w:szCs w:val="16"/>
          <w:lang w:val="en-US"/>
        </w:rPr>
        <w:t>Tstr</w:t>
      </w:r>
      <w:proofErr w:type="spellEnd"/>
      <w:r w:rsidR="004E7E95">
        <w:rPr>
          <w:sz w:val="16"/>
          <w:szCs w:val="16"/>
          <w:lang w:val="en-US"/>
        </w:rPr>
        <w:t xml:space="preserve"> tensile strength) and control variables (right side) </w:t>
      </w:r>
      <w:r w:rsidR="004E7E95" w:rsidRPr="004E7E95">
        <w:rPr>
          <w:sz w:val="16"/>
          <w:szCs w:val="16"/>
          <w:lang w:val="en-US"/>
        </w:rPr>
        <w:t xml:space="preserve">(Dose - dosing position, </w:t>
      </w:r>
      <w:proofErr w:type="spellStart"/>
      <w:r w:rsidR="004E7E95" w:rsidRPr="004E7E95">
        <w:rPr>
          <w:sz w:val="16"/>
          <w:szCs w:val="16"/>
          <w:lang w:val="en-US"/>
        </w:rPr>
        <w:t>Ptck</w:t>
      </w:r>
      <w:proofErr w:type="spellEnd"/>
      <w:r w:rsidR="004E7E95" w:rsidRPr="004E7E95">
        <w:rPr>
          <w:sz w:val="16"/>
          <w:szCs w:val="16"/>
          <w:lang w:val="en-US"/>
        </w:rPr>
        <w:t xml:space="preserve"> - pre-compression thickness, </w:t>
      </w:r>
      <w:proofErr w:type="spellStart"/>
      <w:r w:rsidR="004E7E95" w:rsidRPr="004E7E95">
        <w:rPr>
          <w:sz w:val="16"/>
          <w:szCs w:val="16"/>
          <w:lang w:val="en-US"/>
        </w:rPr>
        <w:t>Mtck</w:t>
      </w:r>
      <w:proofErr w:type="spellEnd"/>
      <w:r w:rsidR="004E7E95" w:rsidRPr="004E7E95">
        <w:rPr>
          <w:sz w:val="16"/>
          <w:szCs w:val="16"/>
          <w:lang w:val="en-US"/>
        </w:rPr>
        <w:t xml:space="preserve"> - main compression thickness and Tret - turret speed).</w:t>
      </w:r>
    </w:p>
    <w:p w14:paraId="5B7C70C8" w14:textId="7472E08A" w:rsidR="00E94B84" w:rsidRDefault="00E943A3" w:rsidP="008D2649">
      <w:pPr>
        <w:pStyle w:val="Els-body-text"/>
      </w:pPr>
      <w:r>
        <w:t xml:space="preserve">Fig. 2 illustrates the closed loop system response for setpoint changes using the EPSAC </w:t>
      </w:r>
      <w:r w:rsidRPr="00E943A3">
        <w:t>assuming no noise on the measured outputs</w:t>
      </w:r>
      <w:r>
        <w:t>. On the left side we have the response for the controlled variables. It can be discerned that the outputs are coupled. This means that</w:t>
      </w:r>
      <w:r w:rsidRPr="00E943A3">
        <w:t xml:space="preserve"> a setpoint change in any output affects the others. </w:t>
      </w:r>
      <w:r>
        <w:t>On the right side we have the close-loop response control action</w:t>
      </w:r>
      <w:r w:rsidRPr="00E943A3">
        <w:t>, highlighting that the setpoint change in tablet weight (introduced at time t=</w:t>
      </w:r>
      <w:r w:rsidR="00804697">
        <w:t>6</w:t>
      </w:r>
      <w:r w:rsidRPr="00E943A3">
        <w:t>0 s) has the most significant impact on all outputs.</w:t>
      </w:r>
    </w:p>
    <w:p w14:paraId="4E79744B" w14:textId="5BB62A4F" w:rsidR="00E94B84" w:rsidRPr="00E94B84" w:rsidRDefault="00E94B84" w:rsidP="00E94B84">
      <w:pPr>
        <w:pStyle w:val="Els-body-text"/>
        <w:rPr>
          <w:lang w:val="en-GB"/>
        </w:rPr>
      </w:pPr>
      <w:r w:rsidRPr="00E94B84">
        <w:rPr>
          <w:lang w:val="en-GB"/>
        </w:rPr>
        <w:lastRenderedPageBreak/>
        <w:t xml:space="preserve">The </w:t>
      </w:r>
      <w:r>
        <w:rPr>
          <w:lang w:val="en-GB"/>
        </w:rPr>
        <w:t>EPSAC controller exhibits good</w:t>
      </w:r>
      <w:r w:rsidRPr="00E94B84">
        <w:rPr>
          <w:lang w:val="en-GB"/>
        </w:rPr>
        <w:t xml:space="preserve"> performance characteristics, including rapid settling time, </w:t>
      </w:r>
      <w:r>
        <w:rPr>
          <w:lang w:val="en-GB"/>
        </w:rPr>
        <w:t>small</w:t>
      </w:r>
      <w:r w:rsidRPr="00E94B84">
        <w:rPr>
          <w:lang w:val="en-GB"/>
        </w:rPr>
        <w:t xml:space="preserve"> overshoot and undershoot, and </w:t>
      </w:r>
      <w:r>
        <w:rPr>
          <w:lang w:val="en-GB"/>
        </w:rPr>
        <w:t>no</w:t>
      </w:r>
      <w:r w:rsidR="00DA20CC">
        <w:rPr>
          <w:lang w:val="en-GB"/>
        </w:rPr>
        <w:t xml:space="preserve"> </w:t>
      </w:r>
      <w:r w:rsidRPr="00E94B84">
        <w:rPr>
          <w:lang w:val="en-GB"/>
        </w:rPr>
        <w:t xml:space="preserve">setpoint offset for </w:t>
      </w:r>
      <w:r>
        <w:rPr>
          <w:lang w:val="en-GB"/>
        </w:rPr>
        <w:t>consecutive</w:t>
      </w:r>
      <w:r w:rsidRPr="00E94B84">
        <w:rPr>
          <w:lang w:val="en-GB"/>
        </w:rPr>
        <w:t xml:space="preserve"> changes in all references. </w:t>
      </w:r>
      <w:r>
        <w:rPr>
          <w:lang w:val="en-GB"/>
        </w:rPr>
        <w:t>Being multivariable, the control algorithm efficiently</w:t>
      </w:r>
      <w:r w:rsidRPr="00E94B84">
        <w:rPr>
          <w:lang w:val="en-GB"/>
        </w:rPr>
        <w:t xml:space="preserve"> manages the interdependencies between inputs and outputs, effectively minimizing deviations of other outputs from reference values when the reference of one output changes. The manipulated variables evolve within saturation limits, and every change illustrated in this study is realistic and feasible under normal operation conditions of the tablet press.</w:t>
      </w:r>
    </w:p>
    <w:p w14:paraId="246F323F" w14:textId="198F1B2C" w:rsidR="00E94B84" w:rsidRDefault="00E94B84" w:rsidP="00E94B84">
      <w:pPr>
        <w:pStyle w:val="Els-2ndorder-head"/>
      </w:pPr>
      <w:r>
        <w:t>Noise and Disturbance Rejection</w:t>
      </w:r>
    </w:p>
    <w:p w14:paraId="6D5B1225" w14:textId="2DA85722" w:rsidR="00E94B84" w:rsidRPr="00E94B84" w:rsidRDefault="00E94B84" w:rsidP="00E94B84">
      <w:pPr>
        <w:pStyle w:val="Els-body-text"/>
        <w:rPr>
          <w:lang w:val="en-GB"/>
        </w:rPr>
      </w:pPr>
      <w:r w:rsidRPr="00E94B84">
        <w:rPr>
          <w:lang w:val="en-GB"/>
        </w:rPr>
        <w:t xml:space="preserve">To conduct a more comprehensive assessment of controller performance, sensor measurement noise is incorporated. To simulate this noise, a normally distributed error with zero mean and variance is introduced to the </w:t>
      </w:r>
      <w:r w:rsidR="00662AA2">
        <w:rPr>
          <w:lang w:val="en-GB"/>
        </w:rPr>
        <w:t>real</w:t>
      </w:r>
      <w:r w:rsidRPr="00E94B84">
        <w:rPr>
          <w:lang w:val="en-GB"/>
        </w:rPr>
        <w:t xml:space="preserve"> sensor variability, sourced from historical plant data. The </w:t>
      </w:r>
      <w:r w:rsidR="00662AA2">
        <w:rPr>
          <w:lang w:val="en-GB"/>
        </w:rPr>
        <w:t xml:space="preserve">results of the </w:t>
      </w:r>
      <w:r w:rsidRPr="00E94B84">
        <w:rPr>
          <w:lang w:val="en-GB"/>
        </w:rPr>
        <w:t>closed-loop response for both controlled variables and control actions are depicted in Fig. 3.</w:t>
      </w:r>
      <w:r w:rsidR="00662AA2">
        <w:rPr>
          <w:lang w:val="en-GB"/>
        </w:rPr>
        <w:t xml:space="preserve"> </w:t>
      </w:r>
      <w:r w:rsidR="004D5224">
        <w:rPr>
          <w:lang w:val="en-GB"/>
        </w:rPr>
        <w:t>T</w:t>
      </w:r>
      <w:r w:rsidR="00662AA2" w:rsidRPr="00662AA2">
        <w:rPr>
          <w:lang w:val="en-GB"/>
        </w:rPr>
        <w:t xml:space="preserve">he </w:t>
      </w:r>
      <w:r w:rsidR="00662AA2">
        <w:rPr>
          <w:lang w:val="en-GB"/>
        </w:rPr>
        <w:t>EPSAC</w:t>
      </w:r>
      <w:r w:rsidR="00662AA2" w:rsidRPr="00662AA2">
        <w:rPr>
          <w:lang w:val="en-GB"/>
        </w:rPr>
        <w:t xml:space="preserve"> controller</w:t>
      </w:r>
      <w:r w:rsidR="00662AA2">
        <w:rPr>
          <w:lang w:val="en-GB"/>
        </w:rPr>
        <w:t xml:space="preserve"> shows good </w:t>
      </w:r>
      <w:r w:rsidR="004D5224">
        <w:rPr>
          <w:lang w:val="en-GB"/>
        </w:rPr>
        <w:t>performers</w:t>
      </w:r>
      <w:r w:rsidR="00662AA2" w:rsidRPr="00662AA2">
        <w:rPr>
          <w:lang w:val="en-GB"/>
        </w:rPr>
        <w:t xml:space="preserve"> in the presence of sensor measurement noise, with all dynamic and stationary parame</w:t>
      </w:r>
      <w:r w:rsidR="00662AA2">
        <w:rPr>
          <w:lang w:val="en-GB"/>
        </w:rPr>
        <w:t>ters of the response maintained</w:t>
      </w:r>
      <w:r w:rsidR="00662AA2" w:rsidRPr="00662AA2">
        <w:rPr>
          <w:lang w:val="en-GB"/>
        </w:rPr>
        <w:t xml:space="preserve">. Through </w:t>
      </w:r>
      <w:r w:rsidR="00662AA2">
        <w:rPr>
          <w:lang w:val="en-GB"/>
        </w:rPr>
        <w:t>an appropriate</w:t>
      </w:r>
      <w:r w:rsidR="00662AA2" w:rsidRPr="00662AA2">
        <w:rPr>
          <w:lang w:val="en-GB"/>
        </w:rPr>
        <w:t xml:space="preserve"> selection of design parameters, it becomes feasible to attenuate oscillations arising from measurement noise while </w:t>
      </w:r>
      <w:r w:rsidR="00662AA2">
        <w:rPr>
          <w:lang w:val="en-GB"/>
        </w:rPr>
        <w:t>maintaining</w:t>
      </w:r>
      <w:r w:rsidR="00662AA2" w:rsidRPr="00662AA2">
        <w:rPr>
          <w:lang w:val="en-GB"/>
        </w:rPr>
        <w:t xml:space="preserve"> a balance between response time and the propagation of these oscillations in the control loop. Should a damping of these oscillations be desired for all manipulated variables, one can achieve this by reducing the controller's aggressiveness on the respective loops through the selection of appropriate design parameters.</w:t>
      </w:r>
    </w:p>
    <w:p w14:paraId="59D3FF2A" w14:textId="77B3B6B8" w:rsidR="00E94B84" w:rsidRPr="00E94B84" w:rsidRDefault="002F218A" w:rsidP="00E94B84">
      <w:pPr>
        <w:pStyle w:val="Els-body-text"/>
        <w:rPr>
          <w:lang w:val="en-GB"/>
        </w:rPr>
      </w:pPr>
      <w:r>
        <w:rPr>
          <w:noProof/>
          <w:lang w:eastAsia="zh-CN"/>
        </w:rPr>
        <w:drawing>
          <wp:inline distT="0" distB="0" distL="0" distR="0" wp14:anchorId="44759F23" wp14:editId="207FEB5A">
            <wp:extent cx="4342177" cy="2830903"/>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 zgomot v2.emf"/>
                    <pic:cNvPicPr/>
                  </pic:nvPicPr>
                  <pic:blipFill>
                    <a:blip r:embed="rId29">
                      <a:extLst>
                        <a:ext uri="{28A0092B-C50C-407E-A947-70E740481C1C}">
                          <a14:useLocalDpi xmlns:a14="http://schemas.microsoft.com/office/drawing/2010/main" val="0"/>
                        </a:ext>
                      </a:extLst>
                    </a:blip>
                    <a:stretch>
                      <a:fillRect/>
                    </a:stretch>
                  </pic:blipFill>
                  <pic:spPr>
                    <a:xfrm>
                      <a:off x="0" y="0"/>
                      <a:ext cx="4358103" cy="2841286"/>
                    </a:xfrm>
                    <a:prstGeom prst="rect">
                      <a:avLst/>
                    </a:prstGeom>
                  </pic:spPr>
                </pic:pic>
              </a:graphicData>
            </a:graphic>
          </wp:inline>
        </w:drawing>
      </w:r>
    </w:p>
    <w:p w14:paraId="54DC8234" w14:textId="7204FFCE" w:rsidR="00662AA2" w:rsidRPr="00E94B84" w:rsidRDefault="00794DE0" w:rsidP="00662AA2">
      <w:pPr>
        <w:pStyle w:val="Corpotesto"/>
        <w:ind w:firstLine="0"/>
        <w:jc w:val="center"/>
        <w:rPr>
          <w:sz w:val="16"/>
          <w:szCs w:val="16"/>
          <w:lang w:val="en-US"/>
        </w:rPr>
      </w:pPr>
      <w:r>
        <w:rPr>
          <w:sz w:val="16"/>
          <w:szCs w:val="16"/>
          <w:lang w:val="en-US"/>
        </w:rPr>
        <w:t xml:space="preserve">Fig. 2. </w:t>
      </w:r>
      <w:r w:rsidR="00662AA2">
        <w:rPr>
          <w:sz w:val="16"/>
          <w:szCs w:val="16"/>
          <w:lang w:val="en-US"/>
        </w:rPr>
        <w:t>MPC, setpoint</w:t>
      </w:r>
      <w:r>
        <w:rPr>
          <w:sz w:val="16"/>
          <w:szCs w:val="16"/>
          <w:lang w:val="en-US"/>
        </w:rPr>
        <w:t xml:space="preserve"> (red line)</w:t>
      </w:r>
      <w:r w:rsidR="00662AA2">
        <w:rPr>
          <w:sz w:val="16"/>
          <w:szCs w:val="16"/>
          <w:lang w:val="en-US"/>
        </w:rPr>
        <w:t xml:space="preserve"> tracking with sensor measurement noise– output variables</w:t>
      </w:r>
      <w:r>
        <w:rPr>
          <w:sz w:val="16"/>
          <w:szCs w:val="16"/>
          <w:lang w:val="en-US"/>
        </w:rPr>
        <w:t xml:space="preserve"> (blue line)</w:t>
      </w:r>
      <w:r w:rsidR="00662AA2">
        <w:rPr>
          <w:sz w:val="16"/>
          <w:szCs w:val="16"/>
          <w:lang w:val="en-US"/>
        </w:rPr>
        <w:t xml:space="preserve"> (left side) (</w:t>
      </w:r>
      <w:proofErr w:type="spellStart"/>
      <w:r w:rsidR="00662AA2">
        <w:rPr>
          <w:sz w:val="16"/>
          <w:szCs w:val="16"/>
          <w:lang w:val="en-US"/>
        </w:rPr>
        <w:t>Twei</w:t>
      </w:r>
      <w:proofErr w:type="spellEnd"/>
      <w:r w:rsidR="00662AA2">
        <w:rPr>
          <w:sz w:val="16"/>
          <w:szCs w:val="16"/>
          <w:lang w:val="en-US"/>
        </w:rPr>
        <w:t xml:space="preserve"> - tablet weight, </w:t>
      </w:r>
      <w:proofErr w:type="spellStart"/>
      <w:r w:rsidR="00662AA2">
        <w:rPr>
          <w:sz w:val="16"/>
          <w:szCs w:val="16"/>
          <w:lang w:val="en-US"/>
        </w:rPr>
        <w:t>Pcom</w:t>
      </w:r>
      <w:proofErr w:type="spellEnd"/>
      <w:r w:rsidR="00662AA2">
        <w:rPr>
          <w:sz w:val="16"/>
          <w:szCs w:val="16"/>
          <w:lang w:val="en-US"/>
        </w:rPr>
        <w:t xml:space="preserve"> - pre-compression force, Prod - production rate, and </w:t>
      </w:r>
      <w:proofErr w:type="spellStart"/>
      <w:r w:rsidR="00662AA2">
        <w:rPr>
          <w:sz w:val="16"/>
          <w:szCs w:val="16"/>
          <w:lang w:val="en-US"/>
        </w:rPr>
        <w:t>Tstr</w:t>
      </w:r>
      <w:proofErr w:type="spellEnd"/>
      <w:r w:rsidR="00662AA2">
        <w:rPr>
          <w:sz w:val="16"/>
          <w:szCs w:val="16"/>
          <w:lang w:val="en-US"/>
        </w:rPr>
        <w:t xml:space="preserve"> tensile strength) and control variables (right side) </w:t>
      </w:r>
      <w:r w:rsidR="00662AA2" w:rsidRPr="004E7E95">
        <w:rPr>
          <w:sz w:val="16"/>
          <w:szCs w:val="16"/>
          <w:lang w:val="en-US"/>
        </w:rPr>
        <w:t xml:space="preserve">(Dose - dosing position, </w:t>
      </w:r>
      <w:proofErr w:type="spellStart"/>
      <w:r w:rsidR="00662AA2" w:rsidRPr="004E7E95">
        <w:rPr>
          <w:sz w:val="16"/>
          <w:szCs w:val="16"/>
          <w:lang w:val="en-US"/>
        </w:rPr>
        <w:t>Ptck</w:t>
      </w:r>
      <w:proofErr w:type="spellEnd"/>
      <w:r w:rsidR="00662AA2" w:rsidRPr="004E7E95">
        <w:rPr>
          <w:sz w:val="16"/>
          <w:szCs w:val="16"/>
          <w:lang w:val="en-US"/>
        </w:rPr>
        <w:t xml:space="preserve"> - pre-compression thickness, </w:t>
      </w:r>
      <w:proofErr w:type="spellStart"/>
      <w:r w:rsidR="00662AA2" w:rsidRPr="004E7E95">
        <w:rPr>
          <w:sz w:val="16"/>
          <w:szCs w:val="16"/>
          <w:lang w:val="en-US"/>
        </w:rPr>
        <w:t>Mtck</w:t>
      </w:r>
      <w:proofErr w:type="spellEnd"/>
      <w:r w:rsidR="00662AA2" w:rsidRPr="004E7E95">
        <w:rPr>
          <w:sz w:val="16"/>
          <w:szCs w:val="16"/>
          <w:lang w:val="en-US"/>
        </w:rPr>
        <w:t xml:space="preserve"> - main compression thickness and Tret - turret speed).</w:t>
      </w:r>
    </w:p>
    <w:p w14:paraId="144DE6A5" w14:textId="36323BED" w:rsidR="008D2649" w:rsidRPr="00A94774" w:rsidRDefault="00662AA2" w:rsidP="008D2649">
      <w:pPr>
        <w:pStyle w:val="Els-1storder-head"/>
        <w:spacing w:after="120"/>
        <w:rPr>
          <w:lang w:val="en-GB"/>
        </w:rPr>
      </w:pPr>
      <w:r>
        <w:rPr>
          <w:lang w:val="en-GB"/>
        </w:rPr>
        <w:t>Conclusions</w:t>
      </w:r>
    </w:p>
    <w:p w14:paraId="3FE48AB9" w14:textId="6A5410F3" w:rsidR="00340E3A" w:rsidRDefault="00662AA2" w:rsidP="00662AA2">
      <w:pPr>
        <w:pStyle w:val="Els-body-text"/>
        <w:rPr>
          <w:color w:val="000000"/>
          <w:lang w:val="en-GB"/>
        </w:rPr>
      </w:pPr>
      <w:r w:rsidRPr="00662AA2">
        <w:rPr>
          <w:color w:val="000000"/>
          <w:lang w:val="en-GB"/>
        </w:rPr>
        <w:t>For the pharmaceutical manufacturing industry to advance into smart manufacturing and align with the Industry 4.0 re</w:t>
      </w:r>
      <w:r w:rsidR="00E0717A">
        <w:rPr>
          <w:color w:val="000000"/>
          <w:lang w:val="en-GB"/>
        </w:rPr>
        <w:t>volution, a transition towards Quality-by-C</w:t>
      </w:r>
      <w:r w:rsidRPr="00662AA2">
        <w:rPr>
          <w:color w:val="000000"/>
          <w:lang w:val="en-GB"/>
        </w:rPr>
        <w:t xml:space="preserve">ontrol is imperative. </w:t>
      </w:r>
      <w:r w:rsidR="00340E3A" w:rsidRPr="00340E3A">
        <w:rPr>
          <w:color w:val="000000"/>
          <w:lang w:val="en-GB"/>
        </w:rPr>
        <w:t xml:space="preserve">The principal objective of this study is to </w:t>
      </w:r>
      <w:r w:rsidR="00340E3A">
        <w:rPr>
          <w:color w:val="000000"/>
          <w:lang w:val="en-GB"/>
        </w:rPr>
        <w:t>develop</w:t>
      </w:r>
      <w:r w:rsidR="00340E3A" w:rsidRPr="00340E3A">
        <w:rPr>
          <w:color w:val="000000"/>
          <w:lang w:val="en-GB"/>
        </w:rPr>
        <w:t xml:space="preserve"> advanced model-based</w:t>
      </w:r>
      <w:r w:rsidR="00340E3A">
        <w:rPr>
          <w:color w:val="000000"/>
          <w:lang w:val="en-GB"/>
        </w:rPr>
        <w:t xml:space="preserve"> predictive</w:t>
      </w:r>
      <w:r w:rsidR="00340E3A" w:rsidRPr="00340E3A">
        <w:rPr>
          <w:color w:val="000000"/>
          <w:lang w:val="en-GB"/>
        </w:rPr>
        <w:t xml:space="preserve"> control </w:t>
      </w:r>
      <w:r w:rsidR="00340E3A">
        <w:rPr>
          <w:color w:val="000000"/>
          <w:lang w:val="en-GB"/>
        </w:rPr>
        <w:t>techniques</w:t>
      </w:r>
      <w:r w:rsidR="00340E3A" w:rsidRPr="00340E3A">
        <w:rPr>
          <w:color w:val="000000"/>
          <w:lang w:val="en-GB"/>
        </w:rPr>
        <w:t xml:space="preserve"> for a continuous pharmaceutical manufacturing process </w:t>
      </w:r>
      <w:r w:rsidR="00340E3A" w:rsidRPr="00340E3A">
        <w:rPr>
          <w:color w:val="000000"/>
          <w:lang w:val="en-GB"/>
        </w:rPr>
        <w:lastRenderedPageBreak/>
        <w:t xml:space="preserve">involving a rotary tablet press, </w:t>
      </w:r>
      <w:r w:rsidR="00340E3A">
        <w:rPr>
          <w:color w:val="000000"/>
          <w:lang w:val="en-GB"/>
        </w:rPr>
        <w:t>following</w:t>
      </w:r>
      <w:r w:rsidR="00340E3A" w:rsidRPr="00340E3A">
        <w:rPr>
          <w:color w:val="000000"/>
          <w:lang w:val="en-GB"/>
        </w:rPr>
        <w:t xml:space="preserve"> the Quality-by-Control paradigm. To assess the </w:t>
      </w:r>
      <w:r w:rsidR="00340E3A">
        <w:rPr>
          <w:color w:val="000000"/>
          <w:lang w:val="en-GB"/>
        </w:rPr>
        <w:t>performances</w:t>
      </w:r>
      <w:r w:rsidR="00340E3A" w:rsidRPr="00340E3A">
        <w:rPr>
          <w:color w:val="000000"/>
          <w:lang w:val="en-GB"/>
        </w:rPr>
        <w:t xml:space="preserve"> of the developed </w:t>
      </w:r>
      <w:r w:rsidR="00340E3A">
        <w:rPr>
          <w:color w:val="000000"/>
          <w:lang w:val="en-GB"/>
        </w:rPr>
        <w:t xml:space="preserve">model predictive </w:t>
      </w:r>
      <w:r w:rsidR="00340E3A" w:rsidRPr="00340E3A">
        <w:rPr>
          <w:color w:val="000000"/>
          <w:lang w:val="en-GB"/>
        </w:rPr>
        <w:t xml:space="preserve">controller, it is implemented on a simulation platform utilizing </w:t>
      </w:r>
      <w:r w:rsidR="00340E3A">
        <w:rPr>
          <w:lang w:eastAsia="zh-CN"/>
        </w:rPr>
        <w:t xml:space="preserve">the developed high fidelity model, </w:t>
      </w:r>
      <w:r w:rsidR="00340E3A" w:rsidRPr="00340E3A">
        <w:rPr>
          <w:color w:val="000000"/>
          <w:lang w:val="en-GB"/>
        </w:rPr>
        <w:t>validated and calibrated</w:t>
      </w:r>
      <w:r w:rsidR="00340E3A">
        <w:rPr>
          <w:color w:val="000000"/>
          <w:lang w:val="en-GB"/>
        </w:rPr>
        <w:t xml:space="preserve"> with real data </w:t>
      </w:r>
      <w:r w:rsidR="00E0717A">
        <w:rPr>
          <w:color w:val="000000"/>
          <w:lang w:val="en-GB"/>
        </w:rPr>
        <w:t>obtained from a pilot p</w:t>
      </w:r>
      <w:r w:rsidR="00340E3A" w:rsidRPr="00340E3A">
        <w:rPr>
          <w:color w:val="000000"/>
          <w:lang w:val="en-GB"/>
        </w:rPr>
        <w:t>lant. The controller performance</w:t>
      </w:r>
      <w:r w:rsidR="00340E3A">
        <w:rPr>
          <w:color w:val="000000"/>
          <w:lang w:val="en-GB"/>
        </w:rPr>
        <w:t>s</w:t>
      </w:r>
      <w:r w:rsidR="00340E3A" w:rsidRPr="00340E3A">
        <w:rPr>
          <w:color w:val="000000"/>
          <w:lang w:val="en-GB"/>
        </w:rPr>
        <w:t xml:space="preserve"> </w:t>
      </w:r>
      <w:r w:rsidR="00340E3A">
        <w:rPr>
          <w:color w:val="000000"/>
          <w:lang w:val="en-GB"/>
        </w:rPr>
        <w:t>are tested for</w:t>
      </w:r>
      <w:r w:rsidR="00340E3A" w:rsidRPr="00340E3A">
        <w:rPr>
          <w:color w:val="000000"/>
          <w:lang w:val="en-GB"/>
        </w:rPr>
        <w:t xml:space="preserve">: (i) tracking of reference changes, involving step changes in dosing position, pre-compression thickness, main compression thickness, and turret speed inputs; (ii) </w:t>
      </w:r>
      <w:r w:rsidR="00340E3A">
        <w:rPr>
          <w:color w:val="000000"/>
          <w:lang w:val="en-GB"/>
        </w:rPr>
        <w:t>rejection of measurement noise</w:t>
      </w:r>
    </w:p>
    <w:p w14:paraId="144DE6AA" w14:textId="2A309A59" w:rsidR="008D2649" w:rsidRDefault="00340E3A" w:rsidP="00D51B99">
      <w:pPr>
        <w:pStyle w:val="Els-body-text"/>
        <w:rPr>
          <w:color w:val="000000"/>
          <w:lang w:val="en-GB"/>
        </w:rPr>
      </w:pPr>
      <w:r w:rsidRPr="00340E3A">
        <w:rPr>
          <w:color w:val="000000"/>
          <w:lang w:val="en-GB"/>
        </w:rPr>
        <w:t xml:space="preserve">The </w:t>
      </w:r>
      <w:r>
        <w:rPr>
          <w:color w:val="000000"/>
          <w:lang w:val="en-GB"/>
        </w:rPr>
        <w:t>developed</w:t>
      </w:r>
      <w:r w:rsidRPr="00340E3A">
        <w:rPr>
          <w:color w:val="000000"/>
          <w:lang w:val="en-GB"/>
        </w:rPr>
        <w:t xml:space="preserve"> control strategies exhibit promising performance</w:t>
      </w:r>
      <w:r>
        <w:rPr>
          <w:color w:val="000000"/>
          <w:lang w:val="en-GB"/>
        </w:rPr>
        <w:t>s</w:t>
      </w:r>
      <w:r w:rsidRPr="00340E3A">
        <w:rPr>
          <w:color w:val="000000"/>
          <w:lang w:val="en-GB"/>
        </w:rPr>
        <w:t xml:space="preserve">, characterized by </w:t>
      </w:r>
      <w:r>
        <w:rPr>
          <w:color w:val="000000"/>
          <w:lang w:val="en-GB"/>
        </w:rPr>
        <w:t xml:space="preserve">fast </w:t>
      </w:r>
      <w:r w:rsidRPr="00340E3A">
        <w:rPr>
          <w:color w:val="000000"/>
          <w:lang w:val="en-GB"/>
        </w:rPr>
        <w:t xml:space="preserve">settling times, absence of offset errors, and negligible undershoot or overshoot, even </w:t>
      </w:r>
      <w:r>
        <w:rPr>
          <w:color w:val="000000"/>
          <w:lang w:val="en-GB"/>
        </w:rPr>
        <w:t>in the presence of</w:t>
      </w:r>
      <w:r w:rsidRPr="00340E3A">
        <w:rPr>
          <w:color w:val="000000"/>
          <w:lang w:val="en-GB"/>
        </w:rPr>
        <w:t xml:space="preserve"> sensor measurement noise. These outcomes imply enhanced process efficiency, heightened process flexibility, and </w:t>
      </w:r>
      <w:r>
        <w:rPr>
          <w:color w:val="000000"/>
          <w:lang w:val="en-GB"/>
        </w:rPr>
        <w:t>decreased</w:t>
      </w:r>
      <w:r w:rsidRPr="00340E3A">
        <w:rPr>
          <w:color w:val="000000"/>
          <w:lang w:val="en-GB"/>
        </w:rPr>
        <w:t xml:space="preserve"> environmental impact, </w:t>
      </w:r>
      <w:r>
        <w:rPr>
          <w:color w:val="000000"/>
          <w:lang w:val="en-GB"/>
        </w:rPr>
        <w:t>even in the presence of process model uncertainties and</w:t>
      </w:r>
      <w:r w:rsidRPr="00340E3A">
        <w:rPr>
          <w:color w:val="000000"/>
          <w:lang w:val="en-GB"/>
        </w:rPr>
        <w:t xml:space="preserve"> measurement noise</w:t>
      </w:r>
      <w:r>
        <w:rPr>
          <w:color w:val="000000"/>
          <w:lang w:val="en-GB"/>
        </w:rPr>
        <w:t>.</w:t>
      </w:r>
    </w:p>
    <w:p w14:paraId="598E43B9" w14:textId="77777777" w:rsidR="00B4037E" w:rsidRDefault="00B4037E" w:rsidP="00B4037E">
      <w:pPr>
        <w:pStyle w:val="Els-reference-head"/>
      </w:pPr>
      <w:r>
        <w:t>Acknowledgments</w:t>
      </w:r>
    </w:p>
    <w:p w14:paraId="420F21BE" w14:textId="41C8F7E8" w:rsidR="00B4037E" w:rsidRPr="00D51B99" w:rsidRDefault="00B4037E" w:rsidP="00B4037E">
      <w:pPr>
        <w:pStyle w:val="Els-body-text"/>
        <w:rPr>
          <w:color w:val="000000"/>
          <w:lang w:val="en-GB"/>
        </w:rPr>
      </w:pPr>
      <w:r>
        <w:t xml:space="preserve">Financial support from </w:t>
      </w:r>
      <w:r w:rsidRPr="00FD24E1">
        <w:t>Ministry of Research, Innovation and Digitization, CCCDI - UEFISCDI, project number PN-III-P2-2.1-PED-2021-1147, within PNCDI III</w:t>
      </w:r>
    </w:p>
    <w:p w14:paraId="144DE6BF" w14:textId="608D0AD6" w:rsidR="008D2649" w:rsidRDefault="008D2649" w:rsidP="008D2649">
      <w:pPr>
        <w:pStyle w:val="Els-reference-head"/>
      </w:pPr>
      <w:r>
        <w:t>References</w:t>
      </w:r>
    </w:p>
    <w:p w14:paraId="5166486C" w14:textId="0E3499FD" w:rsidR="00D23812" w:rsidRPr="00D23812" w:rsidRDefault="00CA1DB6" w:rsidP="00441371">
      <w:pPr>
        <w:pStyle w:val="EndNoteBibliography"/>
        <w:ind w:left="142" w:hanging="142"/>
        <w:jc w:val="both"/>
      </w:pPr>
      <w:r>
        <w:fldChar w:fldCharType="begin"/>
      </w:r>
      <w:r>
        <w:instrText xml:space="preserve"> ADDIN EN.REFLIST </w:instrText>
      </w:r>
      <w:r>
        <w:fldChar w:fldCharType="separate"/>
      </w:r>
      <w:r w:rsidR="00D23812" w:rsidRPr="00D23812">
        <w:t xml:space="preserve">Chen, Y., Bhalode, P., Ou, Y. and Ierapetritou, M. (2022) 'PSE Tools and Challenges in the Development of Advanced Pharmaceutical Manufacturing' in </w:t>
      </w:r>
      <w:r w:rsidR="00D23812" w:rsidRPr="00D23812">
        <w:rPr>
          <w:i/>
        </w:rPr>
        <w:t>Computer Aided Chemical Engineering</w:t>
      </w:r>
      <w:r w:rsidR="00D23812" w:rsidRPr="00D23812">
        <w:t>,</w:t>
      </w:r>
      <w:r w:rsidR="00D23812" w:rsidRPr="00D23812">
        <w:rPr>
          <w:i/>
        </w:rPr>
        <w:t xml:space="preserve"> </w:t>
      </w:r>
      <w:r w:rsidR="00D23812" w:rsidRPr="00D23812">
        <w:t>21-24.</w:t>
      </w:r>
    </w:p>
    <w:p w14:paraId="30AB0BF1" w14:textId="05A68C5E" w:rsidR="00D23812" w:rsidRPr="00D23812" w:rsidRDefault="00D23812" w:rsidP="00441371">
      <w:pPr>
        <w:pStyle w:val="EndNoteBibliography"/>
        <w:ind w:left="142" w:hanging="142"/>
        <w:jc w:val="both"/>
      </w:pPr>
      <w:r w:rsidRPr="00D23812">
        <w:t xml:space="preserve">De Keyser, R. (2003) </w:t>
      </w:r>
      <w:r w:rsidRPr="00D23812">
        <w:rPr>
          <w:i/>
        </w:rPr>
        <w:t>Model Based Predictive Control,</w:t>
      </w:r>
      <w:r w:rsidRPr="00D23812">
        <w:t xml:space="preserve"> </w:t>
      </w:r>
      <w:r w:rsidRPr="00D23812">
        <w:rPr>
          <w:i/>
        </w:rPr>
        <w:t>Invited Chapter, in UNESCO Encyclopedia of Life Support Systems (EoLSS),</w:t>
      </w:r>
      <w:r w:rsidRPr="00D23812">
        <w:t xml:space="preserve"> Eolss Publishers Co Ltd, Oxford, 2003,.</w:t>
      </w:r>
    </w:p>
    <w:p w14:paraId="2956C6CF" w14:textId="6163A938" w:rsidR="00D23812" w:rsidRPr="00D23812" w:rsidRDefault="00D23812" w:rsidP="00441371">
      <w:pPr>
        <w:pStyle w:val="EndNoteBibliography"/>
        <w:ind w:left="142" w:hanging="142"/>
        <w:jc w:val="both"/>
      </w:pPr>
      <w:r w:rsidRPr="00D23812">
        <w:t xml:space="preserve">de Meira, R. Z. C., Maciel, A. B., Murakami, F. S., de Oliveira, P. R. and Bernardi, L. S. (2017) 'In Vitro Dissolution Profile of Dapagliflozin: Development, Method Validation, and Analysis of Commercial Tablets', </w:t>
      </w:r>
      <w:r w:rsidRPr="00D23812">
        <w:rPr>
          <w:i/>
        </w:rPr>
        <w:t>International Journal of Analytical Chemistry,</w:t>
      </w:r>
      <w:r w:rsidRPr="00D23812">
        <w:t xml:space="preserve"> 2017, 2951529.</w:t>
      </w:r>
    </w:p>
    <w:p w14:paraId="2ECF3C4D" w14:textId="475FB697" w:rsidR="00D23812" w:rsidRPr="00D23812" w:rsidRDefault="00D23812" w:rsidP="00441371">
      <w:pPr>
        <w:pStyle w:val="EndNoteBibliography"/>
        <w:ind w:left="142" w:hanging="142"/>
        <w:jc w:val="both"/>
      </w:pPr>
      <w:r w:rsidRPr="00D23812">
        <w:t xml:space="preserve">Destro, F. and Barolo, M. (2022) 'A review on the modernization of pharmaceutical development and manufacturing – Trends, perspectives, and the role of mathematical modeling', </w:t>
      </w:r>
      <w:r w:rsidRPr="00D23812">
        <w:rPr>
          <w:i/>
        </w:rPr>
        <w:t>International Journal of Pharmaceutics,</w:t>
      </w:r>
      <w:r w:rsidRPr="00D23812">
        <w:t xml:space="preserve"> 620, 121715.</w:t>
      </w:r>
    </w:p>
    <w:p w14:paraId="56BED52C" w14:textId="3DEC9240" w:rsidR="00D23812" w:rsidRPr="00D23812" w:rsidRDefault="00D23812" w:rsidP="00441371">
      <w:pPr>
        <w:pStyle w:val="EndNoteBibliography"/>
        <w:ind w:left="142" w:hanging="142"/>
        <w:jc w:val="both"/>
      </w:pPr>
      <w:r w:rsidRPr="00D23812">
        <w:t xml:space="preserve">Diangelakis, N. A., Pappas, I. and Pistikopoulos, E. N. (2023) 'Robust (explicit) optimization and control via Mixed Integer Programming' in </w:t>
      </w:r>
      <w:r w:rsidRPr="00D23812">
        <w:rPr>
          <w:i/>
        </w:rPr>
        <w:t>Computer Aided Chemical Engineering</w:t>
      </w:r>
      <w:r w:rsidRPr="00D23812">
        <w:t>,</w:t>
      </w:r>
      <w:r w:rsidRPr="00D23812">
        <w:rPr>
          <w:i/>
        </w:rPr>
        <w:t xml:space="preserve"> </w:t>
      </w:r>
      <w:r w:rsidRPr="00D23812">
        <w:t>1711-1716.</w:t>
      </w:r>
    </w:p>
    <w:p w14:paraId="024D8005" w14:textId="37B38175" w:rsidR="00D23812" w:rsidRPr="00D23812" w:rsidRDefault="00D23812" w:rsidP="00441371">
      <w:pPr>
        <w:pStyle w:val="EndNoteBibliography"/>
        <w:ind w:left="142" w:hanging="142"/>
        <w:jc w:val="both"/>
      </w:pPr>
      <w:r w:rsidRPr="00D23812">
        <w:t xml:space="preserve">Huang, Y. S., Sheriff, M. Z., Bachawala, S., Gonzalez, M., Nagy, Z. K. and Reklaitis, G. V. (2022) 'Application of MHE-based NMPC on a Rotary Tablet Press under Plant-Model Mismatch' in </w:t>
      </w:r>
      <w:r w:rsidRPr="00D23812">
        <w:rPr>
          <w:i/>
        </w:rPr>
        <w:t>Computer Aided Chemical Engineering</w:t>
      </w:r>
      <w:r w:rsidRPr="00D23812">
        <w:t>,</w:t>
      </w:r>
      <w:r w:rsidRPr="00D23812">
        <w:rPr>
          <w:i/>
        </w:rPr>
        <w:t xml:space="preserve"> </w:t>
      </w:r>
      <w:r w:rsidRPr="00D23812">
        <w:t>2149-2154.</w:t>
      </w:r>
    </w:p>
    <w:p w14:paraId="552DBA6C" w14:textId="3781D31D" w:rsidR="00D23812" w:rsidRPr="00D23812" w:rsidRDefault="00D23812" w:rsidP="00441371">
      <w:pPr>
        <w:pStyle w:val="EndNoteBibliography"/>
        <w:ind w:left="142" w:hanging="142"/>
        <w:jc w:val="both"/>
      </w:pPr>
      <w:r w:rsidRPr="00D23812">
        <w:t xml:space="preserve">Nascu, I., Diangelakis, N. A., Huang, Y.-S., Nagy, Z. K., Birs, I. and Nascu, I. (2023) 'Multi-parametric Model Predictive Control Strategies for a Rotary Tablet Press in Pharmaceutical Industry', </w:t>
      </w:r>
      <w:r w:rsidRPr="00D23812">
        <w:rPr>
          <w:i/>
        </w:rPr>
        <w:t xml:space="preserve">IEEE INTERNATIONAL CONFERENCE ON SYSTEMS, MAN, AND CYBERNETICS </w:t>
      </w:r>
    </w:p>
    <w:p w14:paraId="53BFDBBA" w14:textId="7A2A55A3" w:rsidR="00D23812" w:rsidRPr="00D23812" w:rsidRDefault="00D23812" w:rsidP="00441371">
      <w:pPr>
        <w:pStyle w:val="EndNoteBibliography"/>
        <w:ind w:left="142" w:hanging="142"/>
        <w:jc w:val="both"/>
      </w:pPr>
      <w:r w:rsidRPr="00D23812">
        <w:t xml:space="preserve">Nașcu, I., Diangelakis, N. A., Muñoz, S. G. and Pistikopoulos, E. N. (2023) 'Advanced model predictive control strategies for evaporation processes in the pharmaceutical industries', </w:t>
      </w:r>
      <w:r w:rsidRPr="00D23812">
        <w:rPr>
          <w:i/>
        </w:rPr>
        <w:t>Computers &amp; Chemical Engineering,</w:t>
      </w:r>
      <w:r w:rsidRPr="00D23812">
        <w:t xml:space="preserve"> 173, 108212.</w:t>
      </w:r>
    </w:p>
    <w:p w14:paraId="1531B349" w14:textId="45243C6F" w:rsidR="00D23812" w:rsidRPr="00D23812" w:rsidRDefault="00D23812" w:rsidP="00441371">
      <w:pPr>
        <w:pStyle w:val="EndNoteBibliography"/>
        <w:ind w:left="142" w:hanging="142"/>
        <w:jc w:val="both"/>
      </w:pPr>
      <w:r w:rsidRPr="00D23812">
        <w:t xml:space="preserve">Nascu, I., Diangelakis, N. A. and Pistikopoulos, E. (2022) 'Multiparametric Model Predictive Control Strategies for Evaporation Processes in Pharmaceutical Industries', </w:t>
      </w:r>
      <w:r w:rsidRPr="00D23812">
        <w:rPr>
          <w:i/>
        </w:rPr>
        <w:t>32nd European Symposium on Computer Aided Process Engineering; Elsevier, 2016;, Computer Aided Chemical Engineering</w:t>
      </w:r>
      <w:r w:rsidRPr="00D23812">
        <w:t>.</w:t>
      </w:r>
    </w:p>
    <w:p w14:paraId="2A4D6E6E" w14:textId="1A2F4FA9" w:rsidR="00D23812" w:rsidRPr="00D23812" w:rsidRDefault="00D23812" w:rsidP="00441371">
      <w:pPr>
        <w:pStyle w:val="EndNoteBibliography"/>
        <w:ind w:left="142" w:hanging="142"/>
        <w:jc w:val="both"/>
      </w:pPr>
      <w:r w:rsidRPr="00D23812">
        <w:t xml:space="preserve">Pistikopoulos, E. N., Barbosa-Povoa, A., Lee, J. H., Misener, R., Mitsos, A., Reklaitis, G. V., Venkatasubramanian, V., You, F. Q. and Gani, R. (2021) 'Process systems engineering - The generation next?', </w:t>
      </w:r>
      <w:r w:rsidRPr="00D23812">
        <w:rPr>
          <w:i/>
        </w:rPr>
        <w:t>Computers &amp; Chemical Engineering,</w:t>
      </w:r>
      <w:r w:rsidRPr="00D23812">
        <w:t xml:space="preserve"> 147.</w:t>
      </w:r>
    </w:p>
    <w:p w14:paraId="3BD5942F" w14:textId="45478703" w:rsidR="00D23812" w:rsidRPr="00D23812" w:rsidRDefault="00D23812" w:rsidP="002F218A">
      <w:pPr>
        <w:pStyle w:val="EndNoteBibliography"/>
        <w:ind w:left="142" w:hanging="142"/>
        <w:jc w:val="both"/>
      </w:pPr>
      <w:r w:rsidRPr="00D23812">
        <w:t xml:space="preserve">Su, Q., Ganesh, S., Moreno, M., Bommireddy, Y., Gonzalez, M., Reklaitis, G. V. and Nagy, Z. K. (2019) 'A perspective on Quality-by-Control (QbC) in pharmaceutical continuous manufacturing', </w:t>
      </w:r>
      <w:r w:rsidRPr="00D23812">
        <w:rPr>
          <w:i/>
        </w:rPr>
        <w:t>Computers and Chemical Engineering,</w:t>
      </w:r>
      <w:r w:rsidRPr="00D23812">
        <w:t xml:space="preserve"> 125, 216-231.</w:t>
      </w:r>
    </w:p>
    <w:p w14:paraId="144DE6C3" w14:textId="2A2C47B4" w:rsidR="008D2649" w:rsidRDefault="00CA1DB6" w:rsidP="00625FB9">
      <w:pPr>
        <w:pStyle w:val="EndNoteBibliography"/>
        <w:jc w:val="both"/>
      </w:pPr>
      <w:r>
        <w:fldChar w:fldCharType="end"/>
      </w:r>
    </w:p>
    <w:sectPr w:rsidR="008D2649" w:rsidSect="008B0184">
      <w:headerReference w:type="even" r:id="rId30"/>
      <w:headerReference w:type="default" r:id="rId31"/>
      <w:headerReference w:type="first" r:id="rId3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3B2C" w14:textId="77777777" w:rsidR="00EE159E" w:rsidRDefault="00EE159E">
      <w:r>
        <w:separator/>
      </w:r>
    </w:p>
  </w:endnote>
  <w:endnote w:type="continuationSeparator" w:id="0">
    <w:p w14:paraId="7EBA36CE" w14:textId="77777777" w:rsidR="00EE159E" w:rsidRDefault="00EE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A045E" w14:textId="77777777" w:rsidR="00EE159E" w:rsidRDefault="00EE159E">
      <w:r>
        <w:separator/>
      </w:r>
    </w:p>
  </w:footnote>
  <w:footnote w:type="continuationSeparator" w:id="0">
    <w:p w14:paraId="7AD70DED" w14:textId="77777777" w:rsidR="00EE159E" w:rsidRDefault="00EE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4D5AAF8" w:rsidR="00DD3D9E" w:rsidRDefault="00DD3D9E">
    <w:pPr>
      <w:pStyle w:val="Intestazione"/>
      <w:tabs>
        <w:tab w:val="clear" w:pos="7200"/>
        <w:tab w:val="right" w:pos="7088"/>
      </w:tabs>
    </w:pPr>
    <w:r>
      <w:rPr>
        <w:rStyle w:val="Numeropagina"/>
      </w:rPr>
      <w:tab/>
    </w:r>
    <w:r>
      <w:rPr>
        <w:rStyle w:val="Numeropagina"/>
        <w:i/>
      </w:rPr>
      <w:tab/>
    </w:r>
    <w:r w:rsidR="00441371">
      <w:rPr>
        <w:i/>
      </w:rPr>
      <w:t>I. Naşcu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3D53D7F" w:rsidR="00DD3D9E" w:rsidRDefault="00D07290" w:rsidP="00D07290">
    <w:pPr>
      <w:pStyle w:val="Intestazione"/>
      <w:tabs>
        <w:tab w:val="clear" w:pos="7200"/>
        <w:tab w:val="right" w:pos="7086"/>
      </w:tabs>
      <w:jc w:val="right"/>
      <w:rPr>
        <w:sz w:val="24"/>
      </w:rPr>
    </w:pPr>
    <w:r w:rsidRPr="00D07290">
      <w:rPr>
        <w:i/>
      </w:rPr>
      <w:t>Model Predictive Control Strategi</w:t>
    </w:r>
    <w:r>
      <w:rPr>
        <w:i/>
      </w:rPr>
      <w:t xml:space="preserve">es for Continuous Manufacturing </w:t>
    </w:r>
    <w:r w:rsidRPr="00D07290">
      <w:rPr>
        <w:i/>
      </w:rPr>
      <w:t>Processes</w:t>
    </w:r>
    <w:r>
      <w:rPr>
        <w:i/>
      </w:rPr>
      <w:t xml:space="preserve"> </w:t>
    </w:r>
    <w:r w:rsidR="00DD3D9E">
      <w:rPr>
        <w:rStyle w:val="Numeropagina"/>
        <w:i/>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HWU&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9tstv57ptazaeev0m5pxvsaztzsv0ttd2z&quot;&gt;references&lt;record-ids&gt;&lt;item&gt;65&lt;/item&gt;&lt;item&gt;70&lt;/item&gt;&lt;item&gt;254&lt;/item&gt;&lt;item&gt;349&lt;/item&gt;&lt;item&gt;532&lt;/item&gt;&lt;item&gt;559&lt;/item&gt;&lt;item&gt;561&lt;/item&gt;&lt;item&gt;575&lt;/item&gt;&lt;item&gt;589&lt;/item&gt;&lt;item&gt;590&lt;/item&gt;&lt;item&gt;591&lt;/item&gt;&lt;/record-ids&gt;&lt;/item&gt;&lt;/Libraries&gt;"/>
  </w:docVars>
  <w:rsids>
    <w:rsidRoot w:val="00B63237"/>
    <w:rsid w:val="00033A5C"/>
    <w:rsid w:val="000474A7"/>
    <w:rsid w:val="000539BF"/>
    <w:rsid w:val="000709B0"/>
    <w:rsid w:val="000B7DB5"/>
    <w:rsid w:val="000D3D9B"/>
    <w:rsid w:val="001406C0"/>
    <w:rsid w:val="0016032F"/>
    <w:rsid w:val="001755EE"/>
    <w:rsid w:val="001879F6"/>
    <w:rsid w:val="001A1C2A"/>
    <w:rsid w:val="001A4F21"/>
    <w:rsid w:val="001C0148"/>
    <w:rsid w:val="001C757E"/>
    <w:rsid w:val="0020390F"/>
    <w:rsid w:val="00236879"/>
    <w:rsid w:val="00264926"/>
    <w:rsid w:val="002F218A"/>
    <w:rsid w:val="00340E3A"/>
    <w:rsid w:val="00351D3A"/>
    <w:rsid w:val="003A15DC"/>
    <w:rsid w:val="003D1582"/>
    <w:rsid w:val="003D3CE2"/>
    <w:rsid w:val="003D7E4C"/>
    <w:rsid w:val="003E41C2"/>
    <w:rsid w:val="00437968"/>
    <w:rsid w:val="00441371"/>
    <w:rsid w:val="0049772C"/>
    <w:rsid w:val="004D5224"/>
    <w:rsid w:val="004E7E95"/>
    <w:rsid w:val="00535FF6"/>
    <w:rsid w:val="00552EEB"/>
    <w:rsid w:val="00565CE9"/>
    <w:rsid w:val="005825DD"/>
    <w:rsid w:val="005875CB"/>
    <w:rsid w:val="00596966"/>
    <w:rsid w:val="005D157F"/>
    <w:rsid w:val="005E6E37"/>
    <w:rsid w:val="00601D55"/>
    <w:rsid w:val="00613514"/>
    <w:rsid w:val="00625FB9"/>
    <w:rsid w:val="00662AA2"/>
    <w:rsid w:val="006857ED"/>
    <w:rsid w:val="00686362"/>
    <w:rsid w:val="006953FC"/>
    <w:rsid w:val="006A69BF"/>
    <w:rsid w:val="006D300D"/>
    <w:rsid w:val="00711DF4"/>
    <w:rsid w:val="00713FC9"/>
    <w:rsid w:val="00746DFA"/>
    <w:rsid w:val="00794DE0"/>
    <w:rsid w:val="007D70A1"/>
    <w:rsid w:val="00804697"/>
    <w:rsid w:val="008132E8"/>
    <w:rsid w:val="00816431"/>
    <w:rsid w:val="00823407"/>
    <w:rsid w:val="008A0291"/>
    <w:rsid w:val="008B0184"/>
    <w:rsid w:val="008C0651"/>
    <w:rsid w:val="008C5D02"/>
    <w:rsid w:val="008D2649"/>
    <w:rsid w:val="008D4925"/>
    <w:rsid w:val="0090568D"/>
    <w:rsid w:val="0090592B"/>
    <w:rsid w:val="00907517"/>
    <w:rsid w:val="009125C9"/>
    <w:rsid w:val="00913879"/>
    <w:rsid w:val="00917661"/>
    <w:rsid w:val="00952C9C"/>
    <w:rsid w:val="00970E5D"/>
    <w:rsid w:val="0097701C"/>
    <w:rsid w:val="00980490"/>
    <w:rsid w:val="00980A65"/>
    <w:rsid w:val="009E0A18"/>
    <w:rsid w:val="009F0A0B"/>
    <w:rsid w:val="00A22926"/>
    <w:rsid w:val="00A25E70"/>
    <w:rsid w:val="00A260F1"/>
    <w:rsid w:val="00A33765"/>
    <w:rsid w:val="00A63269"/>
    <w:rsid w:val="00A64C88"/>
    <w:rsid w:val="00A92377"/>
    <w:rsid w:val="00A923C4"/>
    <w:rsid w:val="00AB29ED"/>
    <w:rsid w:val="00AE4BD8"/>
    <w:rsid w:val="00AF2F59"/>
    <w:rsid w:val="00B214E5"/>
    <w:rsid w:val="00B4037E"/>
    <w:rsid w:val="00B4388F"/>
    <w:rsid w:val="00B63237"/>
    <w:rsid w:val="00BA390B"/>
    <w:rsid w:val="00BC0837"/>
    <w:rsid w:val="00C960DC"/>
    <w:rsid w:val="00CA1DB6"/>
    <w:rsid w:val="00D02C75"/>
    <w:rsid w:val="00D050DC"/>
    <w:rsid w:val="00D07290"/>
    <w:rsid w:val="00D10E22"/>
    <w:rsid w:val="00D13D2C"/>
    <w:rsid w:val="00D23812"/>
    <w:rsid w:val="00D47C76"/>
    <w:rsid w:val="00D51B99"/>
    <w:rsid w:val="00D81435"/>
    <w:rsid w:val="00DA094A"/>
    <w:rsid w:val="00DA20CC"/>
    <w:rsid w:val="00DC2F94"/>
    <w:rsid w:val="00DD3D9E"/>
    <w:rsid w:val="00DD7908"/>
    <w:rsid w:val="00DE5487"/>
    <w:rsid w:val="00E045DE"/>
    <w:rsid w:val="00E0717A"/>
    <w:rsid w:val="00E51C55"/>
    <w:rsid w:val="00E53764"/>
    <w:rsid w:val="00E82297"/>
    <w:rsid w:val="00E943A3"/>
    <w:rsid w:val="00E94B84"/>
    <w:rsid w:val="00EE159E"/>
    <w:rsid w:val="00EE68E5"/>
    <w:rsid w:val="00EF39FD"/>
    <w:rsid w:val="00F00A71"/>
    <w:rsid w:val="00F06842"/>
    <w:rsid w:val="00F107FD"/>
    <w:rsid w:val="00F50B3B"/>
    <w:rsid w:val="00FB211B"/>
    <w:rsid w:val="00FB64A8"/>
    <w:rsid w:val="00FB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Corpotesto">
    <w:name w:val="Body Text"/>
    <w:basedOn w:val="Normale"/>
    <w:link w:val="CorpotestoCarattere"/>
    <w:rsid w:val="00FB211B"/>
    <w:pPr>
      <w:tabs>
        <w:tab w:val="left" w:pos="288"/>
      </w:tabs>
      <w:spacing w:after="120" w:line="228" w:lineRule="auto"/>
      <w:ind w:firstLine="288"/>
      <w:jc w:val="both"/>
    </w:pPr>
    <w:rPr>
      <w:rFonts w:eastAsia="SimSun"/>
      <w:spacing w:val="-1"/>
      <w:lang w:val="x-none" w:eastAsia="x-none"/>
    </w:rPr>
  </w:style>
  <w:style w:type="character" w:customStyle="1" w:styleId="CorpotestoCarattere">
    <w:name w:val="Corpo testo Carattere"/>
    <w:basedOn w:val="Carpredefinitoparagrafo"/>
    <w:link w:val="Corpotesto"/>
    <w:rsid w:val="00FB211B"/>
    <w:rPr>
      <w:rFonts w:eastAsia="SimSun"/>
      <w:spacing w:val="-1"/>
      <w:lang w:val="x-none" w:eastAsia="x-none"/>
    </w:rPr>
  </w:style>
  <w:style w:type="paragraph" w:customStyle="1" w:styleId="Text">
    <w:name w:val="Text"/>
    <w:basedOn w:val="Normale"/>
    <w:autoRedefine/>
    <w:rsid w:val="00D81435"/>
    <w:pPr>
      <w:widowControl w:val="0"/>
      <w:autoSpaceDE w:val="0"/>
      <w:autoSpaceDN w:val="0"/>
      <w:spacing w:after="120" w:line="228" w:lineRule="auto"/>
      <w:jc w:val="both"/>
    </w:pPr>
    <w:rPr>
      <w:lang w:val="en-US" w:eastAsia="zh-TW"/>
    </w:rPr>
  </w:style>
  <w:style w:type="paragraph" w:styleId="Revisione">
    <w:name w:val="Revision"/>
    <w:hidden/>
    <w:uiPriority w:val="99"/>
    <w:semiHidden/>
    <w:rsid w:val="0090592B"/>
    <w:rPr>
      <w:lang w:eastAsia="en-US"/>
    </w:rPr>
  </w:style>
  <w:style w:type="paragraph" w:customStyle="1" w:styleId="EndNoteBibliographyTitle">
    <w:name w:val="EndNote Bibliography Title"/>
    <w:basedOn w:val="Normale"/>
    <w:link w:val="EndNoteBibliographyTitleChar"/>
    <w:rsid w:val="00CA1DB6"/>
    <w:pPr>
      <w:jc w:val="center"/>
    </w:pPr>
    <w:rPr>
      <w:noProof/>
      <w:sz w:val="18"/>
      <w:lang w:val="en-US"/>
    </w:rPr>
  </w:style>
  <w:style w:type="character" w:customStyle="1" w:styleId="Els-body-textChar">
    <w:name w:val="Els-body-text Char"/>
    <w:basedOn w:val="Carpredefinitoparagrafo"/>
    <w:link w:val="Els-body-text"/>
    <w:rsid w:val="00CA1DB6"/>
    <w:rPr>
      <w:lang w:val="en-US" w:eastAsia="en-US"/>
    </w:rPr>
  </w:style>
  <w:style w:type="character" w:customStyle="1" w:styleId="EndNoteBibliographyTitleChar">
    <w:name w:val="EndNote Bibliography Title Char"/>
    <w:basedOn w:val="Els-body-textChar"/>
    <w:link w:val="EndNoteBibliographyTitle"/>
    <w:rsid w:val="00CA1DB6"/>
    <w:rPr>
      <w:noProof/>
      <w:sz w:val="18"/>
      <w:lang w:val="en-US" w:eastAsia="en-US"/>
    </w:rPr>
  </w:style>
  <w:style w:type="paragraph" w:customStyle="1" w:styleId="EndNoteBibliography">
    <w:name w:val="EndNote Bibliography"/>
    <w:basedOn w:val="Normale"/>
    <w:link w:val="EndNoteBibliographyChar"/>
    <w:rsid w:val="00CA1DB6"/>
    <w:rPr>
      <w:noProof/>
      <w:sz w:val="18"/>
      <w:lang w:val="en-US"/>
    </w:rPr>
  </w:style>
  <w:style w:type="character" w:customStyle="1" w:styleId="EndNoteBibliographyChar">
    <w:name w:val="EndNote Bibliography Char"/>
    <w:basedOn w:val="Els-body-textChar"/>
    <w:link w:val="EndNoteBibliography"/>
    <w:rsid w:val="00CA1DB6"/>
    <w:rPr>
      <w:noProo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package" Target="embeddings/Microsoft_Visio_Drawing11.vsdx"/><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F698-48B4-4724-8455-2C33A338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1522</TotalTime>
  <Pages>6</Pages>
  <Words>2300</Words>
  <Characters>16327</Characters>
  <Application>Microsoft Office Word</Application>
  <DocSecurity>0</DocSecurity>
  <Lines>136</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10</cp:revision>
  <cp:lastPrinted>2023-12-10T20:55:00Z</cp:lastPrinted>
  <dcterms:created xsi:type="dcterms:W3CDTF">2023-12-16T15:21:00Z</dcterms:created>
  <dcterms:modified xsi:type="dcterms:W3CDTF">2024-01-21T14:55:00Z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