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F60F1D3" w:rsidR="00DD3D9E" w:rsidRPr="00025C2B" w:rsidRDefault="005C7BC2">
      <w:pPr>
        <w:pStyle w:val="Els-Title"/>
        <w:rPr>
          <w:lang w:val="en-GB"/>
        </w:rPr>
      </w:pPr>
      <w:r w:rsidRPr="00025C2B">
        <w:t xml:space="preserve">An industrial case study of dynamic </w:t>
      </w:r>
      <w:r w:rsidR="00025C2B">
        <w:t xml:space="preserve">adsorption </w:t>
      </w:r>
      <w:r w:rsidR="00E460BA" w:rsidRPr="00025C2B">
        <w:t xml:space="preserve">simulation for Volatile Organic Compound (VOC) </w:t>
      </w:r>
      <w:r w:rsidR="00025C2B">
        <w:t>pharma</w:t>
      </w:r>
      <w:r w:rsidR="00D47EEA">
        <w:t>ceutical</w:t>
      </w:r>
      <w:r w:rsidR="00025C2B">
        <w:t xml:space="preserve"> emission abatement</w:t>
      </w:r>
    </w:p>
    <w:p w14:paraId="144DE680" w14:textId="175B06F0" w:rsidR="00DD3D9E" w:rsidRPr="0021466D" w:rsidRDefault="00E460BA">
      <w:pPr>
        <w:pStyle w:val="Els-Author"/>
        <w:rPr>
          <w:lang w:val="it-IT"/>
        </w:rPr>
      </w:pPr>
      <w:r w:rsidRPr="0021466D">
        <w:rPr>
          <w:lang w:val="it-IT"/>
        </w:rPr>
        <w:t xml:space="preserve">Vasiliki </w:t>
      </w:r>
      <w:r w:rsidR="00AE7414" w:rsidRPr="0021466D">
        <w:rPr>
          <w:lang w:val="it-IT"/>
        </w:rPr>
        <w:t xml:space="preserve">E. </w:t>
      </w:r>
      <w:r w:rsidRPr="0021466D">
        <w:rPr>
          <w:lang w:val="it-IT"/>
        </w:rPr>
        <w:t>Tzanakopoulou</w:t>
      </w:r>
      <w:r w:rsidR="002672E3" w:rsidRPr="0021466D">
        <w:rPr>
          <w:lang w:val="it-IT"/>
        </w:rPr>
        <w:t>,</w:t>
      </w:r>
      <w:r w:rsidR="002672E3" w:rsidRPr="0021466D">
        <w:rPr>
          <w:vertAlign w:val="superscript"/>
          <w:lang w:val="it-IT"/>
        </w:rPr>
        <w:t xml:space="preserve">a </w:t>
      </w:r>
      <w:r w:rsidR="002672E3" w:rsidRPr="0021466D">
        <w:rPr>
          <w:lang w:val="it-IT"/>
        </w:rPr>
        <w:t>Michael Pollitt,</w:t>
      </w:r>
      <w:r w:rsidR="002672E3" w:rsidRPr="0021466D">
        <w:rPr>
          <w:vertAlign w:val="superscript"/>
          <w:lang w:val="it-IT"/>
        </w:rPr>
        <w:t>b</w:t>
      </w:r>
      <w:r w:rsidR="002672E3" w:rsidRPr="0021466D">
        <w:rPr>
          <w:lang w:val="it-IT"/>
        </w:rPr>
        <w:t xml:space="preserve"> Daniel Castro-Rodriguez,</w:t>
      </w:r>
      <w:r w:rsidR="00845C92" w:rsidRPr="0021466D">
        <w:rPr>
          <w:vertAlign w:val="superscript"/>
          <w:lang w:val="it-IT"/>
        </w:rPr>
        <w:t>c</w:t>
      </w:r>
      <w:r w:rsidR="002672E3" w:rsidRPr="0021466D">
        <w:rPr>
          <w:lang w:val="it-IT"/>
        </w:rPr>
        <w:t xml:space="preserve"> Dimitrios </w:t>
      </w:r>
      <w:r w:rsidR="0021466D">
        <w:rPr>
          <w:lang w:val="it-IT"/>
        </w:rPr>
        <w:t xml:space="preserve">I. </w:t>
      </w:r>
      <w:bookmarkStart w:id="0" w:name="_GoBack"/>
      <w:bookmarkEnd w:id="0"/>
      <w:r w:rsidR="002672E3" w:rsidRPr="0021466D">
        <w:rPr>
          <w:lang w:val="it-IT"/>
        </w:rPr>
        <w:t>Gerogiorgis</w:t>
      </w:r>
      <w:r w:rsidR="00AD326F" w:rsidRPr="0021466D">
        <w:rPr>
          <w:vertAlign w:val="superscript"/>
          <w:lang w:val="it-IT"/>
        </w:rPr>
        <w:t>a</w:t>
      </w:r>
      <w:r w:rsidR="00E66F14" w:rsidRPr="0021466D">
        <w:rPr>
          <w:vertAlign w:val="superscript"/>
          <w:lang w:val="it-IT"/>
        </w:rPr>
        <w:t>,*</w:t>
      </w:r>
    </w:p>
    <w:p w14:paraId="144DE681" w14:textId="5731ACDD" w:rsidR="00DD3D9E" w:rsidRPr="00025C2B" w:rsidRDefault="00314074">
      <w:pPr>
        <w:pStyle w:val="Els-Affiliation"/>
      </w:pPr>
      <w:r w:rsidRPr="00025C2B">
        <w:rPr>
          <w:vertAlign w:val="superscript"/>
        </w:rPr>
        <w:t>a</w:t>
      </w:r>
      <w:r w:rsidRPr="00025C2B">
        <w:t xml:space="preserve"> Institute for Materials &amp; Processes (IMP), School of Engineering, University of Edinburgh, EH9 3FB, UK</w:t>
      </w:r>
    </w:p>
    <w:p w14:paraId="312E2155" w14:textId="22B0533D" w:rsidR="0018112C" w:rsidRPr="00025C2B" w:rsidRDefault="0018112C" w:rsidP="0018112C">
      <w:pPr>
        <w:pStyle w:val="Els-Affiliation"/>
      </w:pPr>
      <w:r w:rsidRPr="00025C2B">
        <w:rPr>
          <w:vertAlign w:val="superscript"/>
        </w:rPr>
        <w:t>b</w:t>
      </w:r>
      <w:r w:rsidRPr="00025C2B">
        <w:t xml:space="preserve"> GlaxoSmithKline (GSK), Montrose, Angus, Scotland, DD10 8EA, UK </w:t>
      </w:r>
    </w:p>
    <w:p w14:paraId="35115669" w14:textId="15B6DE00" w:rsidR="002F22B6" w:rsidRPr="00025C2B" w:rsidRDefault="002F22B6" w:rsidP="0018112C">
      <w:pPr>
        <w:pStyle w:val="Els-Affiliation"/>
      </w:pPr>
      <w:r w:rsidRPr="00025C2B">
        <w:rPr>
          <w:vertAlign w:val="superscript"/>
        </w:rPr>
        <w:t>c</w:t>
      </w:r>
      <w:r w:rsidRPr="00025C2B">
        <w:t xml:space="preserve"> Haleon</w:t>
      </w:r>
      <w:r w:rsidR="00A56CD7" w:rsidRPr="00025C2B">
        <w:t xml:space="preserve">, </w:t>
      </w:r>
      <w:r w:rsidR="00D56BCA" w:rsidRPr="00025C2B">
        <w:t>No. 5 The He</w:t>
      </w:r>
      <w:r w:rsidR="003F4528" w:rsidRPr="00025C2B">
        <w:t>i</w:t>
      </w:r>
      <w:r w:rsidR="00D56BCA" w:rsidRPr="00025C2B">
        <w:t>ghts, Brooklands Business Park</w:t>
      </w:r>
      <w:r w:rsidR="003F4528" w:rsidRPr="00025C2B">
        <w:t>, KT13 0NY, Weybridge</w:t>
      </w:r>
      <w:r w:rsidR="00A56CD7" w:rsidRPr="00025C2B">
        <w:t>, UK</w:t>
      </w:r>
    </w:p>
    <w:p w14:paraId="144DE683" w14:textId="482DFA95" w:rsidR="008D2649" w:rsidRPr="00025C2B" w:rsidRDefault="005719DE" w:rsidP="008D2649">
      <w:pPr>
        <w:pStyle w:val="Els-Affiliation"/>
        <w:spacing w:after="120"/>
      </w:pPr>
      <w:r w:rsidRPr="00025C2B">
        <w:t>D.Gerogiorgis@ed.ac.uk</w:t>
      </w:r>
    </w:p>
    <w:p w14:paraId="144DE684" w14:textId="77777777" w:rsidR="008D2649" w:rsidRPr="00025C2B" w:rsidRDefault="008D2649" w:rsidP="008D2649">
      <w:pPr>
        <w:pStyle w:val="Els-Abstract"/>
      </w:pPr>
      <w:r w:rsidRPr="00025C2B">
        <w:t>Abstract</w:t>
      </w:r>
    </w:p>
    <w:p w14:paraId="03A40F42" w14:textId="337B0121" w:rsidR="005344F6" w:rsidRPr="00025C2B" w:rsidRDefault="00303BDC" w:rsidP="00F63C9B">
      <w:pPr>
        <w:pStyle w:val="Els-body-text"/>
        <w:spacing w:after="120"/>
        <w:rPr>
          <w:lang w:val="en-GB"/>
        </w:rPr>
      </w:pPr>
      <w:r w:rsidRPr="00025C2B">
        <w:rPr>
          <w:lang w:val="en-GB"/>
        </w:rPr>
        <w:t>Volatile Org</w:t>
      </w:r>
      <w:r w:rsidR="00025C2B">
        <w:rPr>
          <w:lang w:val="en-GB"/>
        </w:rPr>
        <w:t xml:space="preserve">anic Compound (VOC) emissions have a toxic impact on both </w:t>
      </w:r>
      <w:r w:rsidRPr="00025C2B">
        <w:rPr>
          <w:lang w:val="en-GB"/>
        </w:rPr>
        <w:t>environment and human health</w:t>
      </w:r>
      <w:r w:rsidR="00025C2B">
        <w:rPr>
          <w:lang w:val="en-GB"/>
        </w:rPr>
        <w:t>, so many pharma processes comprise</w:t>
      </w:r>
      <w:r w:rsidRPr="00025C2B">
        <w:rPr>
          <w:lang w:val="en-GB"/>
        </w:rPr>
        <w:t xml:space="preserve"> adsorption</w:t>
      </w:r>
      <w:r w:rsidR="00025C2B">
        <w:rPr>
          <w:lang w:val="en-GB"/>
        </w:rPr>
        <w:t xml:space="preserve"> beds for VOC capture</w:t>
      </w:r>
      <w:r w:rsidRPr="00025C2B">
        <w:rPr>
          <w:lang w:val="en-GB"/>
        </w:rPr>
        <w:t xml:space="preserve">.  </w:t>
      </w:r>
      <w:r w:rsidR="00025C2B">
        <w:rPr>
          <w:lang w:val="en-GB"/>
        </w:rPr>
        <w:t xml:space="preserve">Optimal </w:t>
      </w:r>
      <w:r w:rsidRPr="00025C2B">
        <w:rPr>
          <w:lang w:val="en-GB"/>
        </w:rPr>
        <w:t xml:space="preserve">management of </w:t>
      </w:r>
      <w:r w:rsidR="00025C2B">
        <w:rPr>
          <w:lang w:val="en-GB"/>
        </w:rPr>
        <w:t xml:space="preserve">activated </w:t>
      </w:r>
      <w:r w:rsidRPr="00025C2B">
        <w:rPr>
          <w:lang w:val="en-GB"/>
        </w:rPr>
        <w:t>carbon</w:t>
      </w:r>
      <w:r w:rsidR="00025C2B">
        <w:rPr>
          <w:lang w:val="en-GB"/>
        </w:rPr>
        <w:t xml:space="preserve"> use therein is a key operational </w:t>
      </w:r>
      <w:r w:rsidRPr="00025C2B">
        <w:rPr>
          <w:lang w:val="en-GB"/>
        </w:rPr>
        <w:t>and cost</w:t>
      </w:r>
      <w:r w:rsidR="00025C2B">
        <w:rPr>
          <w:lang w:val="en-GB"/>
        </w:rPr>
        <w:t xml:space="preserve"> issue</w:t>
      </w:r>
      <w:r w:rsidRPr="00025C2B">
        <w:rPr>
          <w:lang w:val="en-GB"/>
        </w:rPr>
        <w:t>.</w:t>
      </w:r>
      <w:r w:rsidR="000241BD" w:rsidRPr="00025C2B">
        <w:rPr>
          <w:lang w:val="en-GB"/>
        </w:rPr>
        <w:t xml:space="preserve"> </w:t>
      </w:r>
      <w:r w:rsidR="00CC0D11" w:rsidRPr="00025C2B">
        <w:rPr>
          <w:lang w:val="en-GB"/>
        </w:rPr>
        <w:t>This paper presents the application of a validated</w:t>
      </w:r>
      <w:r w:rsidR="00BB2090" w:rsidRPr="00025C2B">
        <w:rPr>
          <w:lang w:val="en-GB"/>
        </w:rPr>
        <w:t>,</w:t>
      </w:r>
      <w:r w:rsidR="00025C2B">
        <w:rPr>
          <w:lang w:val="en-GB"/>
        </w:rPr>
        <w:t xml:space="preserve"> </w:t>
      </w:r>
      <w:r w:rsidR="00CC0D11" w:rsidRPr="00025C2B">
        <w:rPr>
          <w:lang w:val="en-GB"/>
        </w:rPr>
        <w:t>non-isothermal ad</w:t>
      </w:r>
      <w:r w:rsidR="00025C2B">
        <w:rPr>
          <w:lang w:val="en-GB"/>
        </w:rPr>
        <w:t xml:space="preserve">sorption model for an industrially relevant binary (hexane-toluene) mixture </w:t>
      </w:r>
      <w:r w:rsidR="00CC0D11" w:rsidRPr="00025C2B">
        <w:rPr>
          <w:lang w:val="en-GB"/>
        </w:rPr>
        <w:t>under dynamic inlet conditions</w:t>
      </w:r>
      <w:r w:rsidR="00025C2B">
        <w:rPr>
          <w:lang w:val="en-GB"/>
        </w:rPr>
        <w:t>.</w:t>
      </w:r>
      <w:r w:rsidR="00CC0D11" w:rsidRPr="00025C2B">
        <w:rPr>
          <w:lang w:val="en-GB"/>
        </w:rPr>
        <w:t xml:space="preserve"> Specifically, </w:t>
      </w:r>
      <w:r w:rsidR="00367DBE" w:rsidRPr="00025C2B">
        <w:rPr>
          <w:lang w:val="en-GB"/>
        </w:rPr>
        <w:t>two</w:t>
      </w:r>
      <w:r w:rsidR="00CC0D11" w:rsidRPr="00025C2B">
        <w:rPr>
          <w:lang w:val="en-GB"/>
        </w:rPr>
        <w:t xml:space="preserve"> VOC inlet concentr</w:t>
      </w:r>
      <w:r w:rsidR="00025C2B">
        <w:rPr>
          <w:lang w:val="en-GB"/>
        </w:rPr>
        <w:t>ation patterns are examined in the 1</w:t>
      </w:r>
      <w:r w:rsidR="0001024F" w:rsidRPr="00025C2B">
        <w:rPr>
          <w:lang w:val="en-GB"/>
        </w:rPr>
        <w:t>0</w:t>
      </w:r>
      <w:r w:rsidR="00CC0D11" w:rsidRPr="00025C2B">
        <w:rPr>
          <w:lang w:val="en-GB"/>
        </w:rPr>
        <w:t>0-250 ppm</w:t>
      </w:r>
      <w:r w:rsidR="00025C2B">
        <w:rPr>
          <w:lang w:val="en-GB"/>
        </w:rPr>
        <w:t xml:space="preserve"> range</w:t>
      </w:r>
      <w:r w:rsidR="00FE09A6">
        <w:rPr>
          <w:lang w:val="en-GB"/>
        </w:rPr>
        <w:t xml:space="preserve">, emulating industrial VOC generation, </w:t>
      </w:r>
      <w:r w:rsidR="00CC0D11" w:rsidRPr="00025C2B">
        <w:rPr>
          <w:lang w:val="en-GB"/>
        </w:rPr>
        <w:t>reveal</w:t>
      </w:r>
      <w:r w:rsidR="00FE09A6">
        <w:rPr>
          <w:lang w:val="en-GB"/>
        </w:rPr>
        <w:t>ing</w:t>
      </w:r>
      <w:r w:rsidR="00CC0D11" w:rsidRPr="00025C2B">
        <w:rPr>
          <w:lang w:val="en-GB"/>
        </w:rPr>
        <w:t xml:space="preserve"> preferential adsorption of toluene.</w:t>
      </w:r>
      <w:r w:rsidR="00FE09A6">
        <w:rPr>
          <w:lang w:val="en-GB"/>
        </w:rPr>
        <w:t xml:space="preserve"> Breakthrough times and transitional period durations are also computed and discussed.</w:t>
      </w:r>
      <w:r w:rsidR="00EB3B8F">
        <w:rPr>
          <w:lang w:val="en-GB"/>
        </w:rPr>
        <w:t xml:space="preserve"> Longer operation times may be needed for more dilute mixtures, as our results portray.</w:t>
      </w:r>
      <w:r w:rsidR="00CC0D11" w:rsidRPr="00025C2B">
        <w:rPr>
          <w:lang w:val="en-GB"/>
        </w:rPr>
        <w:t xml:space="preserve"> </w:t>
      </w:r>
      <w:r w:rsidR="00BB2090" w:rsidRPr="00025C2B">
        <w:rPr>
          <w:lang w:val="en-GB"/>
        </w:rPr>
        <w:t>Dynamic</w:t>
      </w:r>
      <w:r w:rsidR="00CC0D11" w:rsidRPr="00025C2B">
        <w:rPr>
          <w:lang w:val="en-GB"/>
        </w:rPr>
        <w:t xml:space="preserve"> models paired with industrial data </w:t>
      </w:r>
      <w:r w:rsidR="00FE09A6">
        <w:rPr>
          <w:lang w:val="en-GB"/>
        </w:rPr>
        <w:t xml:space="preserve">can </w:t>
      </w:r>
      <w:r w:rsidR="00CC0D11" w:rsidRPr="00025C2B">
        <w:rPr>
          <w:lang w:val="en-GB"/>
        </w:rPr>
        <w:t>deepen</w:t>
      </w:r>
      <w:r w:rsidR="00FE09A6">
        <w:rPr>
          <w:lang w:val="en-GB"/>
        </w:rPr>
        <w:t xml:space="preserve"> our</w:t>
      </w:r>
      <w:r w:rsidR="00CC0D11" w:rsidRPr="00025C2B">
        <w:rPr>
          <w:lang w:val="en-GB"/>
        </w:rPr>
        <w:t xml:space="preserve"> operational insight, enabling extensive technoeconomic VOC mitigation system optimisation towards efficiency maximisation and environmental impact and cost minimisation, </w:t>
      </w:r>
      <w:r w:rsidR="00FE09A6">
        <w:rPr>
          <w:lang w:val="en-GB"/>
        </w:rPr>
        <w:t xml:space="preserve">towards </w:t>
      </w:r>
      <w:r w:rsidR="00CC0D11" w:rsidRPr="00025C2B">
        <w:rPr>
          <w:lang w:val="en-GB"/>
        </w:rPr>
        <w:t>Industry 4.0</w:t>
      </w:r>
      <w:r w:rsidR="00FE09A6">
        <w:rPr>
          <w:lang w:val="en-GB"/>
        </w:rPr>
        <w:t>.</w:t>
      </w:r>
    </w:p>
    <w:p w14:paraId="144DE687" w14:textId="3ECA5FE9" w:rsidR="008D2649" w:rsidRPr="00025C2B" w:rsidRDefault="008D2649" w:rsidP="00F63C9B">
      <w:pPr>
        <w:pStyle w:val="Els-body-text"/>
        <w:spacing w:after="120"/>
        <w:rPr>
          <w:lang w:val="en-GB"/>
        </w:rPr>
      </w:pPr>
      <w:r w:rsidRPr="00025C2B">
        <w:rPr>
          <w:b/>
          <w:bCs/>
          <w:lang w:val="en-GB"/>
        </w:rPr>
        <w:t>Keywords</w:t>
      </w:r>
      <w:r w:rsidRPr="00025C2B">
        <w:rPr>
          <w:lang w:val="en-GB"/>
        </w:rPr>
        <w:t xml:space="preserve">: </w:t>
      </w:r>
      <w:r w:rsidR="005344F6" w:rsidRPr="00025C2B">
        <w:t>Volatile Organic Compound (VOC), dynamic simulation, adsorption</w:t>
      </w:r>
      <w:r w:rsidR="00FE09A6">
        <w:t>.</w:t>
      </w:r>
    </w:p>
    <w:p w14:paraId="144DE689" w14:textId="3E177643" w:rsidR="008D2649" w:rsidRPr="00025C2B" w:rsidRDefault="002B41E5" w:rsidP="008D2649">
      <w:pPr>
        <w:pStyle w:val="Els-1storder-head"/>
      </w:pPr>
      <w:r w:rsidRPr="00025C2B">
        <w:t>Introduction</w:t>
      </w:r>
    </w:p>
    <w:p w14:paraId="144DE68A" w14:textId="796069F0" w:rsidR="008D2649" w:rsidRPr="00025C2B" w:rsidRDefault="00317FD5" w:rsidP="006B7FB7">
      <w:pPr>
        <w:pStyle w:val="Els-body-text"/>
        <w:spacing w:after="120"/>
      </w:pPr>
      <w:r>
        <w:t>Global</w:t>
      </w:r>
      <w:r w:rsidR="00355255" w:rsidRPr="00025C2B">
        <w:t xml:space="preserve"> demand for life-saving medicine will</w:t>
      </w:r>
      <w:r w:rsidR="005F3BBE" w:rsidRPr="00025C2B">
        <w:t xml:space="preserve"> steadily </w:t>
      </w:r>
      <w:r w:rsidR="00355255" w:rsidRPr="00025C2B">
        <w:t xml:space="preserve">increase </w:t>
      </w:r>
      <w:r w:rsidR="0010635F" w:rsidRPr="00025C2B">
        <w:t>over</w:t>
      </w:r>
      <w:r w:rsidR="00355255" w:rsidRPr="00025C2B">
        <w:t xml:space="preserve"> the next decades. </w:t>
      </w:r>
      <w:r>
        <w:t>P</w:t>
      </w:r>
      <w:r w:rsidR="0010635F" w:rsidRPr="00025C2B">
        <w:t>rimary</w:t>
      </w:r>
      <w:r w:rsidR="00355255" w:rsidRPr="00025C2B">
        <w:t xml:space="preserve"> pharmaceutical manufacturing relies heavily on Volatile Organic Compounds (VOCs)</w:t>
      </w:r>
      <w:r>
        <w:t xml:space="preserve"> as solvents</w:t>
      </w:r>
      <w:r w:rsidR="008E5A9C" w:rsidRPr="00025C2B">
        <w:t>,</w:t>
      </w:r>
      <w:r w:rsidR="00355255" w:rsidRPr="00025C2B">
        <w:t xml:space="preserve"> </w:t>
      </w:r>
      <w:r>
        <w:t xml:space="preserve">but </w:t>
      </w:r>
      <w:r w:rsidR="00355255" w:rsidRPr="00025C2B">
        <w:t>thei</w:t>
      </w:r>
      <w:r>
        <w:t xml:space="preserve">r potential emissions endanger </w:t>
      </w:r>
      <w:r w:rsidR="00355255" w:rsidRPr="00025C2B">
        <w:t>human health and ecosystems alike (DEFRA, 2023). End-of-pipe</w:t>
      </w:r>
      <w:r>
        <w:t>line</w:t>
      </w:r>
      <w:r w:rsidR="00355255" w:rsidRPr="00025C2B">
        <w:t xml:space="preserve"> methods,</w:t>
      </w:r>
      <w:r>
        <w:t xml:space="preserve"> such as </w:t>
      </w:r>
      <w:r w:rsidR="00355255" w:rsidRPr="00025C2B">
        <w:t>adsorption (Das</w:t>
      </w:r>
      <w:r w:rsidR="00172078" w:rsidRPr="00025C2B">
        <w:t xml:space="preserve"> et al.</w:t>
      </w:r>
      <w:r w:rsidR="00355255" w:rsidRPr="00025C2B">
        <w:t>, 2004)</w:t>
      </w:r>
      <w:r>
        <w:t xml:space="preserve"> are</w:t>
      </w:r>
      <w:r w:rsidR="00355255" w:rsidRPr="00025C2B">
        <w:t xml:space="preserve"> ideal</w:t>
      </w:r>
      <w:r>
        <w:t xml:space="preserve"> and widely applied</w:t>
      </w:r>
      <w:r w:rsidR="00355255" w:rsidRPr="00025C2B">
        <w:t xml:space="preserve"> for</w:t>
      </w:r>
      <w:r>
        <w:t xml:space="preserve"> industrial emissions abatement. H</w:t>
      </w:r>
      <w:r w:rsidR="00355255" w:rsidRPr="00025C2B">
        <w:t xml:space="preserve">owever, as </w:t>
      </w:r>
      <w:r w:rsidR="000B4DEB" w:rsidRPr="00025C2B">
        <w:t xml:space="preserve">gas </w:t>
      </w:r>
      <w:r w:rsidR="00355255" w:rsidRPr="00025C2B">
        <w:t xml:space="preserve">waste streams from </w:t>
      </w:r>
      <w:r w:rsidR="009926F7" w:rsidRPr="00025C2B">
        <w:t>multiple</w:t>
      </w:r>
      <w:r w:rsidR="00355255" w:rsidRPr="00025C2B">
        <w:t xml:space="preserve"> processes are </w:t>
      </w:r>
      <w:r>
        <w:t>fed to</w:t>
      </w:r>
      <w:r w:rsidR="00355255" w:rsidRPr="00025C2B">
        <w:t xml:space="preserve"> the same unit, frequent and costly a</w:t>
      </w:r>
      <w:r>
        <w:t xml:space="preserve">dsorbent regeneration is inevitable, as </w:t>
      </w:r>
      <w:r w:rsidR="00355255" w:rsidRPr="00025C2B">
        <w:t>irregular bed saturation</w:t>
      </w:r>
      <w:r>
        <w:t xml:space="preserve"> hampers pr</w:t>
      </w:r>
      <w:r w:rsidR="00355255" w:rsidRPr="00025C2B">
        <w:t>ocess efficiency</w:t>
      </w:r>
      <w:r>
        <w:t xml:space="preserve"> greatly</w:t>
      </w:r>
      <w:r w:rsidR="00355255" w:rsidRPr="00025C2B">
        <w:t xml:space="preserve">. </w:t>
      </w:r>
    </w:p>
    <w:p w14:paraId="18376172" w14:textId="39968C48" w:rsidR="00844B0F" w:rsidRPr="00025C2B" w:rsidRDefault="005971F3" w:rsidP="006B7FB7">
      <w:pPr>
        <w:pStyle w:val="Els-body-text"/>
        <w:rPr>
          <w:lang w:val="en-GB"/>
        </w:rPr>
      </w:pPr>
      <w:r>
        <w:rPr>
          <w:lang w:val="en-GB"/>
        </w:rPr>
        <w:t>We present here</w:t>
      </w:r>
      <w:r w:rsidR="004557F6" w:rsidRPr="00025C2B">
        <w:rPr>
          <w:lang w:val="en-GB"/>
        </w:rPr>
        <w:t xml:space="preserve"> the application of a validated dynamic</w:t>
      </w:r>
      <w:r>
        <w:rPr>
          <w:lang w:val="en-GB"/>
        </w:rPr>
        <w:t>,</w:t>
      </w:r>
      <w:r w:rsidR="004557F6" w:rsidRPr="00025C2B">
        <w:rPr>
          <w:lang w:val="en-GB"/>
        </w:rPr>
        <w:t xml:space="preserve"> </w:t>
      </w:r>
      <w:proofErr w:type="spellStart"/>
      <w:r w:rsidR="004557F6" w:rsidRPr="00025C2B">
        <w:rPr>
          <w:lang w:val="en-GB"/>
        </w:rPr>
        <w:t>nonisothermal</w:t>
      </w:r>
      <w:proofErr w:type="spellEnd"/>
      <w:r w:rsidR="004557F6" w:rsidRPr="00025C2B">
        <w:rPr>
          <w:lang w:val="en-GB"/>
        </w:rPr>
        <w:t xml:space="preserve"> adsorption model</w:t>
      </w:r>
      <w:r w:rsidR="004831FC">
        <w:rPr>
          <w:lang w:val="en-GB"/>
        </w:rPr>
        <w:t xml:space="preserve"> </w:t>
      </w:r>
      <w:r w:rsidR="004831FC" w:rsidRPr="00025C2B">
        <w:rPr>
          <w:lang w:val="en-GB"/>
        </w:rPr>
        <w:t>(</w:t>
      </w:r>
      <w:proofErr w:type="spellStart"/>
      <w:r w:rsidR="004831FC" w:rsidRPr="00025C2B">
        <w:rPr>
          <w:lang w:val="en-GB"/>
        </w:rPr>
        <w:t>Tzanakopoulou</w:t>
      </w:r>
      <w:proofErr w:type="spellEnd"/>
      <w:r w:rsidR="004831FC" w:rsidRPr="00025C2B">
        <w:rPr>
          <w:lang w:val="en-GB"/>
        </w:rPr>
        <w:t xml:space="preserve"> et al.</w:t>
      </w:r>
      <w:r w:rsidR="004831FC">
        <w:rPr>
          <w:lang w:val="en-GB"/>
        </w:rPr>
        <w:t>, 2023)</w:t>
      </w:r>
      <w:r w:rsidR="004557F6" w:rsidRPr="00025C2B">
        <w:rPr>
          <w:lang w:val="en-GB"/>
        </w:rPr>
        <w:t xml:space="preserve"> to study</w:t>
      </w:r>
      <w:r w:rsidR="004831FC">
        <w:rPr>
          <w:lang w:val="en-GB"/>
        </w:rPr>
        <w:t xml:space="preserve"> a binary</w:t>
      </w:r>
      <w:r>
        <w:rPr>
          <w:lang w:val="en-GB"/>
        </w:rPr>
        <w:t xml:space="preserve"> </w:t>
      </w:r>
      <w:r w:rsidR="004557F6" w:rsidRPr="00025C2B">
        <w:rPr>
          <w:lang w:val="en-GB"/>
        </w:rPr>
        <w:t>mixture (hexane</w:t>
      </w:r>
      <w:r>
        <w:rPr>
          <w:lang w:val="en-GB"/>
        </w:rPr>
        <w:t>-toluene) under industrial</w:t>
      </w:r>
      <w:r w:rsidR="004557F6" w:rsidRPr="00025C2B">
        <w:rPr>
          <w:lang w:val="en-GB"/>
        </w:rPr>
        <w:t xml:space="preserve"> co</w:t>
      </w:r>
      <w:r>
        <w:rPr>
          <w:lang w:val="en-GB"/>
        </w:rPr>
        <w:t xml:space="preserve">nditions. Adsorption is a profound field of study </w:t>
      </w:r>
      <w:r w:rsidR="004557F6" w:rsidRPr="00025C2B">
        <w:rPr>
          <w:lang w:val="en-GB"/>
        </w:rPr>
        <w:t>(</w:t>
      </w:r>
      <w:r>
        <w:rPr>
          <w:lang w:val="en-GB"/>
        </w:rPr>
        <w:t xml:space="preserve">Tefera et al., 2014; </w:t>
      </w:r>
      <w:r w:rsidR="004557F6" w:rsidRPr="00025C2B">
        <w:rPr>
          <w:lang w:val="en-GB"/>
        </w:rPr>
        <w:t>Knox</w:t>
      </w:r>
      <w:r w:rsidR="00172078" w:rsidRPr="00025C2B">
        <w:rPr>
          <w:lang w:val="en-GB"/>
        </w:rPr>
        <w:t xml:space="preserve"> et al.</w:t>
      </w:r>
      <w:r w:rsidR="004557F6" w:rsidRPr="00025C2B">
        <w:rPr>
          <w:lang w:val="en-GB"/>
        </w:rPr>
        <w:t>, 2016</w:t>
      </w:r>
      <w:r>
        <w:rPr>
          <w:lang w:val="en-GB"/>
        </w:rPr>
        <w:t xml:space="preserve">), but </w:t>
      </w:r>
      <w:r w:rsidR="004557F6" w:rsidRPr="00025C2B">
        <w:rPr>
          <w:lang w:val="en-GB"/>
        </w:rPr>
        <w:t>the</w:t>
      </w:r>
      <w:r>
        <w:rPr>
          <w:lang w:val="en-GB"/>
        </w:rPr>
        <w:t xml:space="preserve"> literature on</w:t>
      </w:r>
      <w:r w:rsidR="004557F6" w:rsidRPr="00025C2B">
        <w:rPr>
          <w:lang w:val="en-GB"/>
        </w:rPr>
        <w:t xml:space="preserve"> pharma</w:t>
      </w:r>
      <w:r w:rsidR="00EA465B" w:rsidRPr="00025C2B">
        <w:rPr>
          <w:lang w:val="en-GB"/>
        </w:rPr>
        <w:t>-</w:t>
      </w:r>
      <w:r>
        <w:rPr>
          <w:lang w:val="en-GB"/>
        </w:rPr>
        <w:t xml:space="preserve">relevant VOCs under industrial conditions is rather </w:t>
      </w:r>
      <w:r w:rsidR="004831FC">
        <w:rPr>
          <w:lang w:val="en-GB"/>
        </w:rPr>
        <w:t>limited</w:t>
      </w:r>
      <w:r w:rsidR="004557F6" w:rsidRPr="00025C2B">
        <w:rPr>
          <w:lang w:val="en-GB"/>
        </w:rPr>
        <w:t>.</w:t>
      </w:r>
      <w:r>
        <w:rPr>
          <w:lang w:val="en-GB"/>
        </w:rPr>
        <w:t xml:space="preserve"> </w:t>
      </w:r>
      <w:r w:rsidR="00E325FE" w:rsidRPr="00025C2B">
        <w:rPr>
          <w:lang w:val="en-GB"/>
        </w:rPr>
        <w:t>Th</w:t>
      </w:r>
      <w:r w:rsidR="004557F6" w:rsidRPr="00025C2B">
        <w:rPr>
          <w:lang w:val="en-GB"/>
        </w:rPr>
        <w:t>is study</w:t>
      </w:r>
      <w:r w:rsidR="004831FC">
        <w:rPr>
          <w:lang w:val="en-GB"/>
        </w:rPr>
        <w:t xml:space="preserve"> therefore </w:t>
      </w:r>
      <w:r w:rsidR="004831FC" w:rsidRPr="005971F3">
        <w:rPr>
          <w:lang w:val="en-GB"/>
        </w:rPr>
        <w:t>considers</w:t>
      </w:r>
      <w:r w:rsidR="00C77F1B" w:rsidRPr="005971F3">
        <w:rPr>
          <w:lang w:val="en-GB"/>
        </w:rPr>
        <w:t xml:space="preserve"> two dynamic</w:t>
      </w:r>
      <w:r w:rsidR="004557F6" w:rsidRPr="005971F3">
        <w:rPr>
          <w:lang w:val="en-GB"/>
        </w:rPr>
        <w:t xml:space="preserve"> VOC </w:t>
      </w:r>
      <w:r w:rsidR="006C0116" w:rsidRPr="005971F3">
        <w:rPr>
          <w:lang w:val="en-GB"/>
        </w:rPr>
        <w:t>feed</w:t>
      </w:r>
      <w:r w:rsidR="00FE09A6" w:rsidRPr="005971F3">
        <w:rPr>
          <w:lang w:val="en-GB"/>
        </w:rPr>
        <w:t xml:space="preserve"> concentration patterns</w:t>
      </w:r>
      <w:r w:rsidR="004831FC" w:rsidRPr="005971F3">
        <w:rPr>
          <w:lang w:val="en-GB"/>
        </w:rPr>
        <w:t>,</w:t>
      </w:r>
      <w:r w:rsidR="00FE09A6" w:rsidRPr="005971F3">
        <w:rPr>
          <w:lang w:val="en-GB"/>
        </w:rPr>
        <w:t xml:space="preserve"> </w:t>
      </w:r>
      <w:r w:rsidR="00EA404F" w:rsidRPr="005971F3">
        <w:rPr>
          <w:lang w:val="en-GB"/>
        </w:rPr>
        <w:t>in order to examine relevant</w:t>
      </w:r>
      <w:r w:rsidR="00FE09A6" w:rsidRPr="005971F3">
        <w:rPr>
          <w:lang w:val="en-GB"/>
        </w:rPr>
        <w:t xml:space="preserve"> breakthrough </w:t>
      </w:r>
      <w:r w:rsidR="004831FC" w:rsidRPr="005971F3">
        <w:rPr>
          <w:lang w:val="en-GB"/>
        </w:rPr>
        <w:t>trends in</w:t>
      </w:r>
      <w:r w:rsidR="00FE09A6" w:rsidRPr="005971F3">
        <w:rPr>
          <w:lang w:val="en-GB"/>
        </w:rPr>
        <w:t xml:space="preserve"> an Activated Carbon (AC) adsorption column</w:t>
      </w:r>
      <w:r w:rsidR="004831FC" w:rsidRPr="005971F3">
        <w:rPr>
          <w:lang w:val="en-GB"/>
        </w:rPr>
        <w:t>.</w:t>
      </w:r>
      <w:r w:rsidR="00FE09A6" w:rsidRPr="005971F3">
        <w:rPr>
          <w:lang w:val="en-GB"/>
        </w:rPr>
        <w:t xml:space="preserve"> </w:t>
      </w:r>
      <w:r w:rsidR="00A80884" w:rsidRPr="005971F3">
        <w:rPr>
          <w:lang w:val="en-GB"/>
        </w:rPr>
        <w:t>The VOC concentration range (1</w:t>
      </w:r>
      <w:r w:rsidR="006837A8" w:rsidRPr="005971F3">
        <w:rPr>
          <w:lang w:val="en-GB"/>
        </w:rPr>
        <w:t>0</w:t>
      </w:r>
      <w:r w:rsidR="00A80884" w:rsidRPr="005971F3">
        <w:rPr>
          <w:lang w:val="en-GB"/>
        </w:rPr>
        <w:t>0-250 ppm) emulates realistic industrial (multi-unit) feed conditions for both cases,</w:t>
      </w:r>
      <w:r w:rsidR="00A80884">
        <w:rPr>
          <w:lang w:val="en-GB"/>
        </w:rPr>
        <w:t xml:space="preserve"> aiming to probe</w:t>
      </w:r>
      <w:r w:rsidR="004557F6" w:rsidRPr="00025C2B">
        <w:rPr>
          <w:lang w:val="en-GB"/>
        </w:rPr>
        <w:t xml:space="preserve"> </w:t>
      </w:r>
      <w:r w:rsidR="00A80884">
        <w:rPr>
          <w:lang w:val="en-GB"/>
        </w:rPr>
        <w:t xml:space="preserve">the effect of </w:t>
      </w:r>
      <w:r>
        <w:rPr>
          <w:lang w:val="en-GB"/>
        </w:rPr>
        <w:t>component/</w:t>
      </w:r>
      <w:r w:rsidR="004557F6" w:rsidRPr="00025C2B">
        <w:rPr>
          <w:lang w:val="en-GB"/>
        </w:rPr>
        <w:t>concent</w:t>
      </w:r>
      <w:r>
        <w:rPr>
          <w:lang w:val="en-GB"/>
        </w:rPr>
        <w:t xml:space="preserve">ration sequencing on bed </w:t>
      </w:r>
      <w:r w:rsidR="004557F6" w:rsidRPr="00025C2B">
        <w:rPr>
          <w:lang w:val="en-GB"/>
        </w:rPr>
        <w:t>breakthrough</w:t>
      </w:r>
      <w:r>
        <w:rPr>
          <w:lang w:val="en-GB"/>
        </w:rPr>
        <w:t xml:space="preserve"> time</w:t>
      </w:r>
      <w:r w:rsidR="00A80884">
        <w:rPr>
          <w:lang w:val="en-GB"/>
        </w:rPr>
        <w:t>,</w:t>
      </w:r>
      <w:r w:rsidR="004557F6" w:rsidRPr="00025C2B">
        <w:rPr>
          <w:lang w:val="en-GB"/>
        </w:rPr>
        <w:t xml:space="preserve"> </w:t>
      </w:r>
      <w:r w:rsidR="00A80884">
        <w:rPr>
          <w:lang w:val="en-GB"/>
        </w:rPr>
        <w:t>cost implications and</w:t>
      </w:r>
      <w:r>
        <w:rPr>
          <w:lang w:val="en-GB"/>
        </w:rPr>
        <w:t xml:space="preserve"> wider</w:t>
      </w:r>
      <w:r w:rsidR="00A80884">
        <w:rPr>
          <w:lang w:val="en-GB"/>
        </w:rPr>
        <w:t xml:space="preserve"> </w:t>
      </w:r>
      <w:r w:rsidR="004557F6" w:rsidRPr="00025C2B">
        <w:rPr>
          <w:lang w:val="en-GB"/>
        </w:rPr>
        <w:t>environmental impact.</w:t>
      </w:r>
    </w:p>
    <w:p w14:paraId="45DBB0AE" w14:textId="29B33AA9" w:rsidR="00157987" w:rsidRPr="00025C2B" w:rsidRDefault="00157987" w:rsidP="002B41E5">
      <w:pPr>
        <w:pStyle w:val="Els-1storder-head"/>
        <w:ind w:left="284"/>
      </w:pPr>
      <w:r w:rsidRPr="00025C2B">
        <w:lastRenderedPageBreak/>
        <w:t xml:space="preserve">Multicomponent, </w:t>
      </w:r>
      <w:proofErr w:type="spellStart"/>
      <w:r w:rsidRPr="00025C2B">
        <w:t>nonisothermal</w:t>
      </w:r>
      <w:proofErr w:type="spellEnd"/>
      <w:r w:rsidRPr="00025C2B">
        <w:t xml:space="preserve"> adsorption model development</w:t>
      </w:r>
    </w:p>
    <w:p w14:paraId="1815CB5F" w14:textId="38F0F69C" w:rsidR="00157987" w:rsidRPr="00025C2B" w:rsidRDefault="00157987" w:rsidP="00157987">
      <w:pPr>
        <w:pStyle w:val="Els-body-text"/>
      </w:pPr>
      <w:bookmarkStart w:id="1" w:name="_Hlk148451890"/>
      <w:r w:rsidRPr="00025C2B">
        <w:t>The va</w:t>
      </w:r>
      <w:r w:rsidR="009C554E">
        <w:t>lidated model we use (</w:t>
      </w:r>
      <w:proofErr w:type="spellStart"/>
      <w:r w:rsidR="009C554E">
        <w:t>Tzanakopoulou</w:t>
      </w:r>
      <w:proofErr w:type="spellEnd"/>
      <w:r w:rsidR="009C554E">
        <w:t xml:space="preserve"> et al., 2023) employs the next </w:t>
      </w:r>
      <w:r w:rsidRPr="00025C2B">
        <w:t>assumptions:</w:t>
      </w:r>
    </w:p>
    <w:p w14:paraId="1727ABEB" w14:textId="0C65435B" w:rsidR="00157987" w:rsidRPr="00025C2B" w:rsidRDefault="00157987" w:rsidP="001B5325">
      <w:pPr>
        <w:pStyle w:val="Els-body-text"/>
      </w:pPr>
      <w:r w:rsidRPr="00025C2B">
        <w:t>1. The temperature difference between particles and the gas phase as well as carrier gas</w:t>
      </w:r>
      <w:r w:rsidR="009D6D58" w:rsidRPr="00025C2B">
        <w:t xml:space="preserve"> </w:t>
      </w:r>
      <w:r w:rsidRPr="00025C2B">
        <w:t xml:space="preserve">adsorption are considered negligible, while the ideal gas law applies (Ruthven, 1984). </w:t>
      </w:r>
    </w:p>
    <w:p w14:paraId="67FB16E2" w14:textId="77777777" w:rsidR="00157987" w:rsidRPr="00025C2B" w:rsidRDefault="00157987" w:rsidP="00157987">
      <w:pPr>
        <w:pStyle w:val="Els-body-text"/>
      </w:pPr>
      <w:r w:rsidRPr="00025C2B">
        <w:t>2. Equilibrium obeys the Extended Langmuir model for binary mixtures (Ruthven, 1984).</w:t>
      </w:r>
    </w:p>
    <w:p w14:paraId="7488F7D2" w14:textId="77777777" w:rsidR="005F4070" w:rsidRPr="00025C2B" w:rsidRDefault="00157987" w:rsidP="00157987">
      <w:pPr>
        <w:pStyle w:val="Els-body-text"/>
      </w:pPr>
      <w:r w:rsidRPr="00025C2B">
        <w:t>3. Solid phase mass transport is approximated by the LDF model which is characterized as “simple, analytical and physically consistent” (Sirc</w:t>
      </w:r>
      <w:r w:rsidR="00172078" w:rsidRPr="00025C2B">
        <w:t>ar</w:t>
      </w:r>
      <w:r w:rsidRPr="00025C2B">
        <w:t>, 2000).</w:t>
      </w:r>
    </w:p>
    <w:p w14:paraId="59F7763A" w14:textId="2B969874" w:rsidR="00157987" w:rsidRPr="00025C2B" w:rsidRDefault="005E2393" w:rsidP="00157987">
      <w:pPr>
        <w:pStyle w:val="Els-body-text"/>
      </w:pPr>
      <w:r w:rsidRPr="00025C2B">
        <w:t>The e</w:t>
      </w:r>
      <w:r w:rsidR="00157987" w:rsidRPr="00025C2B">
        <w:t xml:space="preserve">quations are derived from these sources, with </w:t>
      </w:r>
      <w:proofErr w:type="spellStart"/>
      <w:r w:rsidR="00157987" w:rsidRPr="00025C2B">
        <w:t>Eqs</w:t>
      </w:r>
      <w:proofErr w:type="spellEnd"/>
      <w:r w:rsidR="00157987" w:rsidRPr="00025C2B">
        <w:t>. (17-21) from Knox</w:t>
      </w:r>
      <w:r w:rsidR="00172078" w:rsidRPr="00025C2B">
        <w:t xml:space="preserve"> et al.</w:t>
      </w:r>
      <w:r w:rsidR="00157987" w:rsidRPr="00025C2B">
        <w:t xml:space="preserve"> (2016).</w:t>
      </w:r>
    </w:p>
    <w:p w14:paraId="59E054CC" w14:textId="057F7820" w:rsidR="00157987" w:rsidRPr="00025C2B" w:rsidRDefault="00157987" w:rsidP="00157987">
      <w:pPr>
        <w:pStyle w:val="Els-body-text"/>
      </w:pPr>
      <w:r w:rsidRPr="00025C2B">
        <w:t xml:space="preserve">The </w:t>
      </w:r>
      <w:proofErr w:type="spellStart"/>
      <w:r w:rsidRPr="00025C2B">
        <w:t>Bosanquet</w:t>
      </w:r>
      <w:proofErr w:type="spellEnd"/>
      <w:r w:rsidRPr="00025C2B">
        <w:t xml:space="preserve"> formula, Eq. (12) thus Eq. (5), is verified (Krishna &amp; van </w:t>
      </w:r>
      <w:proofErr w:type="spellStart"/>
      <w:r w:rsidRPr="00025C2B">
        <w:t>Baten</w:t>
      </w:r>
      <w:proofErr w:type="spellEnd"/>
      <w:r w:rsidRPr="00025C2B">
        <w:t>, 2012).</w:t>
      </w:r>
    </w:p>
    <w:tbl>
      <w:tblPr>
        <w:tblStyle w:val="Grigliatabella"/>
        <w:tblW w:w="7061" w:type="dxa"/>
        <w:jc w:val="center"/>
        <w:tblBorders>
          <w:top w:val="single" w:sz="2"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167"/>
        <w:gridCol w:w="363"/>
        <w:gridCol w:w="3235"/>
        <w:gridCol w:w="296"/>
      </w:tblGrid>
      <w:tr w:rsidR="00025C2B" w:rsidRPr="00025C2B" w14:paraId="0A173BCB" w14:textId="77777777" w:rsidTr="00FF1AE1">
        <w:trPr>
          <w:trHeight w:val="457"/>
          <w:jc w:val="center"/>
        </w:trPr>
        <w:tc>
          <w:tcPr>
            <w:tcW w:w="3167" w:type="dxa"/>
            <w:tcBorders>
              <w:bottom w:val="single" w:sz="2" w:space="0" w:color="auto"/>
            </w:tcBorders>
            <w:tcMar>
              <w:top w:w="6" w:type="dxa"/>
              <w:left w:w="6" w:type="dxa"/>
              <w:bottom w:w="6" w:type="dxa"/>
              <w:right w:w="6" w:type="dxa"/>
            </w:tcMar>
            <w:vAlign w:val="center"/>
          </w:tcPr>
          <w:p w14:paraId="54751EF2" w14:textId="77777777" w:rsidR="001F050C" w:rsidRPr="00025C2B" w:rsidRDefault="0021466D" w:rsidP="00025C2B">
            <w:pPr>
              <w:rPr>
                <w:i/>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num>
                  <m:den>
                    <m:r>
                      <w:rPr>
                        <w:rFonts w:ascii="Cambria Math" w:hAnsi="Cambria Math"/>
                        <w:sz w:val="16"/>
                        <w:szCs w:val="16"/>
                      </w:rPr>
                      <m:t>∂t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z,i</m:t>
                    </m:r>
                  </m:sub>
                </m:sSub>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2</m:t>
                        </m:r>
                      </m:sup>
                    </m:sSup>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num>
                  <m:den>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z</m:t>
                        </m:r>
                      </m:e>
                      <m:sup>
                        <m:r>
                          <w:rPr>
                            <w:rFonts w:ascii="Cambria Math" w:hAnsi="Cambria Math"/>
                            <w:sz w:val="16"/>
                            <w:szCs w:val="16"/>
                          </w:rPr>
                          <m:t>2</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∂(u</m:t>
                    </m:r>
                    <m:sSub>
                      <m:sSubPr>
                        <m:ctrlPr>
                          <w:rPr>
                            <w:rFonts w:ascii="Cambria Math" w:eastAsiaTheme="minorEastAsia" w:hAnsi="Cambria Math" w:cstheme="minorBidi"/>
                            <w:i/>
                            <w:sz w:val="16"/>
                            <w:szCs w:val="16"/>
                          </w:rPr>
                        </m:ctrlPr>
                      </m:sSubPr>
                      <m:e>
                        <m:r>
                          <w:rPr>
                            <w:rFonts w:ascii="Cambria Math" w:eastAsiaTheme="minorEastAsia" w:hAnsi="Cambria Math"/>
                            <w:sz w:val="16"/>
                            <w:szCs w:val="16"/>
                          </w:rPr>
                          <m:t>C</m:t>
                        </m:r>
                      </m:e>
                      <m:sub>
                        <m:r>
                          <w:rPr>
                            <w:rFonts w:ascii="Cambria Math" w:eastAsiaTheme="minorEastAsia" w:hAnsi="Cambria Math"/>
                            <w:sz w:val="16"/>
                            <w:szCs w:val="16"/>
                          </w:rPr>
                          <m:t>i</m:t>
                        </m:r>
                      </m:sub>
                    </m:sSub>
                    <m:r>
                      <w:rPr>
                        <w:rFonts w:ascii="Cambria Math" w:eastAsiaTheme="minorEastAsia" w:hAnsi="Cambria Math" w:cstheme="minorBidi"/>
                        <w:sz w:val="16"/>
                        <w:szCs w:val="16"/>
                      </w:rPr>
                      <m:t>)</m:t>
                    </m:r>
                  </m:num>
                  <m:den>
                    <m:r>
                      <w:rPr>
                        <w:rFonts w:ascii="Cambria Math" w:eastAsiaTheme="minorEastAsia" w:hAnsi="Cambria Math"/>
                        <w:sz w:val="16"/>
                        <w:szCs w:val="16"/>
                      </w:rPr>
                      <m:t>∂z</m:t>
                    </m:r>
                  </m:den>
                </m:f>
                <m:r>
                  <w:rPr>
                    <w:rFonts w:ascii="Cambria Math" w:eastAsiaTheme="minorEastAsia" w:hAnsi="Cambria Math"/>
                    <w:sz w:val="16"/>
                    <w:szCs w:val="16"/>
                  </w:rPr>
                  <m:t>-</m:t>
                </m:r>
                <m:f>
                  <m:fPr>
                    <m:ctrlPr>
                      <w:rPr>
                        <w:rFonts w:ascii="Cambria Math" w:eastAsiaTheme="minorEastAsia" w:hAnsi="Cambria Math" w:cstheme="minorBidi"/>
                        <w:i/>
                        <w:sz w:val="16"/>
                        <w:szCs w:val="16"/>
                      </w:rPr>
                    </m:ctrlPr>
                  </m:fPr>
                  <m:num>
                    <m:r>
                      <w:rPr>
                        <w:rFonts w:ascii="Cambria Math" w:eastAsiaTheme="minorEastAsia" w:hAnsi="Cambria Math"/>
                        <w:sz w:val="16"/>
                        <w:szCs w:val="16"/>
                      </w:rPr>
                      <m:t>(1-</m:t>
                    </m:r>
                    <m:sSub>
                      <m:sSubPr>
                        <m:ctrlPr>
                          <w:rPr>
                            <w:rFonts w:ascii="Cambria Math" w:eastAsiaTheme="minorEastAsia" w:hAnsi="Cambria Math" w:cstheme="minorBidi"/>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b</m:t>
                        </m:r>
                      </m:sub>
                    </m:sSub>
                    <m:r>
                      <w:rPr>
                        <w:rFonts w:ascii="Cambria Math" w:eastAsiaTheme="minorEastAsia" w:hAnsi="Cambria Math"/>
                        <w:sz w:val="16"/>
                        <w:szCs w:val="16"/>
                      </w:rPr>
                      <m:t>)</m:t>
                    </m:r>
                  </m:num>
                  <m:den>
                    <m:sSub>
                      <m:sSubPr>
                        <m:ctrlPr>
                          <w:rPr>
                            <w:rFonts w:ascii="Cambria Math" w:eastAsiaTheme="minorEastAsia" w:hAnsi="Cambria Math" w:cstheme="minorBidi"/>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b</m:t>
                        </m:r>
                      </m:sub>
                    </m:sSub>
                  </m:den>
                </m:f>
                <m:sSub>
                  <m:sSubPr>
                    <m:ctrlPr>
                      <w:rPr>
                        <w:rFonts w:ascii="Cambria Math" w:eastAsiaTheme="minorEastAsia" w:hAnsi="Cambria Math" w:cstheme="minorBidi"/>
                        <w:i/>
                        <w:sz w:val="16"/>
                        <w:szCs w:val="16"/>
                      </w:rPr>
                    </m:ctrlPr>
                  </m:sSubPr>
                  <m:e>
                    <m:r>
                      <w:rPr>
                        <w:rFonts w:ascii="Cambria Math" w:eastAsiaTheme="minorEastAsia" w:hAnsi="Cambria Math" w:cstheme="minorBidi"/>
                        <w:sz w:val="16"/>
                        <w:szCs w:val="16"/>
                      </w:rPr>
                      <m:t>ρ</m:t>
                    </m:r>
                  </m:e>
                  <m:sub>
                    <m:r>
                      <w:rPr>
                        <w:rFonts w:ascii="Cambria Math" w:eastAsiaTheme="minorEastAsia" w:hAnsi="Cambria Math" w:cstheme="minorBidi"/>
                        <w:sz w:val="16"/>
                        <w:szCs w:val="16"/>
                      </w:rPr>
                      <m:t>p</m:t>
                    </m:r>
                  </m:sub>
                </m:sSub>
                <m:f>
                  <m:fPr>
                    <m:ctrlPr>
                      <w:rPr>
                        <w:rFonts w:ascii="Cambria Math" w:eastAsiaTheme="minorEastAsia" w:hAnsi="Cambria Math" w:cstheme="minorBidi"/>
                        <w:i/>
                        <w:sz w:val="16"/>
                        <w:szCs w:val="16"/>
                      </w:rPr>
                    </m:ctrlPr>
                  </m:fPr>
                  <m:num>
                    <m:r>
                      <w:rPr>
                        <w:rFonts w:ascii="Cambria Math" w:eastAsiaTheme="minorEastAsia" w:hAnsi="Cambria Math"/>
                        <w:sz w:val="16"/>
                        <w:szCs w:val="16"/>
                      </w:rPr>
                      <m:t>∂</m:t>
                    </m:r>
                    <m:sSub>
                      <m:sSubPr>
                        <m:ctrlPr>
                          <w:rPr>
                            <w:rFonts w:ascii="Cambria Math" w:eastAsiaTheme="minorEastAsia" w:hAnsi="Cambria Math" w:cstheme="minorBidi"/>
                            <w:i/>
                            <w:sz w:val="16"/>
                            <w:szCs w:val="16"/>
                          </w:rPr>
                        </m:ctrlPr>
                      </m:sSubPr>
                      <m:e>
                        <m:r>
                          <w:rPr>
                            <w:rFonts w:ascii="Cambria Math" w:eastAsiaTheme="minorEastAsia" w:hAnsi="Cambria Math"/>
                            <w:sz w:val="16"/>
                            <w:szCs w:val="16"/>
                          </w:rPr>
                          <m:t>q</m:t>
                        </m:r>
                      </m:e>
                      <m:sub>
                        <m:r>
                          <w:rPr>
                            <w:rFonts w:ascii="Cambria Math" w:eastAsiaTheme="minorEastAsia" w:hAnsi="Cambria Math"/>
                            <w:sz w:val="16"/>
                            <w:szCs w:val="16"/>
                          </w:rPr>
                          <m:t>i</m:t>
                        </m:r>
                      </m:sub>
                    </m:sSub>
                  </m:num>
                  <m:den>
                    <m:r>
                      <w:rPr>
                        <w:rFonts w:ascii="Cambria Math" w:eastAsiaTheme="minorEastAsia" w:hAnsi="Cambria Math"/>
                        <w:sz w:val="16"/>
                        <w:szCs w:val="16"/>
                      </w:rPr>
                      <m:t>∂t</m:t>
                    </m:r>
                  </m:den>
                </m:f>
              </m:oMath>
            </m:oMathPara>
          </w:p>
        </w:tc>
        <w:tc>
          <w:tcPr>
            <w:tcW w:w="363" w:type="dxa"/>
            <w:tcMar>
              <w:top w:w="6" w:type="dxa"/>
              <w:left w:w="6" w:type="dxa"/>
              <w:bottom w:w="6" w:type="dxa"/>
              <w:right w:w="6" w:type="dxa"/>
            </w:tcMar>
            <w:vAlign w:val="center"/>
          </w:tcPr>
          <w:p w14:paraId="2C311D61" w14:textId="77777777" w:rsidR="001F050C" w:rsidRPr="00025C2B" w:rsidRDefault="001F050C" w:rsidP="00025C2B">
            <w:pPr>
              <w:rPr>
                <w:sz w:val="16"/>
                <w:szCs w:val="16"/>
              </w:rPr>
            </w:pPr>
            <w:r w:rsidRPr="00025C2B">
              <w:rPr>
                <w:sz w:val="16"/>
                <w:szCs w:val="16"/>
              </w:rPr>
              <w:t>(1)</w:t>
            </w:r>
          </w:p>
        </w:tc>
        <w:tc>
          <w:tcPr>
            <w:tcW w:w="3235" w:type="dxa"/>
            <w:tcBorders>
              <w:bottom w:val="single" w:sz="2" w:space="0" w:color="auto"/>
            </w:tcBorders>
            <w:tcMar>
              <w:top w:w="6" w:type="dxa"/>
              <w:left w:w="6" w:type="dxa"/>
              <w:bottom w:w="6" w:type="dxa"/>
              <w:right w:w="6" w:type="dxa"/>
            </w:tcMar>
            <w:vAlign w:val="center"/>
          </w:tcPr>
          <w:p w14:paraId="7340E88E" w14:textId="77777777" w:rsidR="001F050C" w:rsidRPr="00025C2B" w:rsidRDefault="0021466D" w:rsidP="00025C2B">
            <w:pPr>
              <w:rPr>
                <w:sz w:val="16"/>
                <w:szCs w:val="16"/>
              </w:rPr>
            </w:pPr>
            <m:oMathPara>
              <m:oMathParaPr>
                <m:jc m:val="left"/>
              </m:oMathParaPr>
              <m:oMath>
                <m:sSub>
                  <m:sSubPr>
                    <m:ctrlPr>
                      <w:rPr>
                        <w:rFonts w:ascii="Cambria Math" w:eastAsia="Calibri" w:hAnsi="Cambria Math"/>
                        <w:i/>
                        <w:sz w:val="16"/>
                        <w:szCs w:val="16"/>
                      </w:rPr>
                    </m:ctrlPr>
                  </m:sSubPr>
                  <m:e>
                    <m:r>
                      <w:rPr>
                        <w:rFonts w:ascii="Cambria Math" w:eastAsia="Calibri" w:hAnsi="Cambria Math"/>
                        <w:sz w:val="16"/>
                        <w:szCs w:val="16"/>
                      </w:rPr>
                      <m:t>k</m:t>
                    </m:r>
                  </m:e>
                  <m:sub>
                    <m:r>
                      <w:rPr>
                        <w:rFonts w:ascii="Cambria Math" w:eastAsia="Calibri" w:hAnsi="Cambria Math"/>
                        <w:sz w:val="16"/>
                        <w:szCs w:val="16"/>
                      </w:rPr>
                      <m:t>eff</m:t>
                    </m:r>
                  </m:sub>
                </m:sSub>
                <m:r>
                  <w:rPr>
                    <w:rFonts w:ascii="Cambria Math" w:eastAsia="Calibri" w:hAnsi="Cambria Math"/>
                    <w:sz w:val="16"/>
                    <w:szCs w:val="16"/>
                  </w:rPr>
                  <m:t>=</m:t>
                </m:r>
                <m:sSub>
                  <m:sSubPr>
                    <m:ctrlPr>
                      <w:rPr>
                        <w:rFonts w:ascii="Cambria Math" w:eastAsia="Calibri" w:hAnsi="Cambria Math"/>
                        <w:i/>
                        <w:sz w:val="16"/>
                        <w:szCs w:val="16"/>
                      </w:rPr>
                    </m:ctrlPr>
                  </m:sSubPr>
                  <m:e>
                    <m:r>
                      <w:rPr>
                        <w:rFonts w:ascii="Cambria Math" w:eastAsia="Calibri" w:hAnsi="Cambria Math"/>
                        <w:sz w:val="16"/>
                        <w:szCs w:val="16"/>
                      </w:rPr>
                      <m:t>k</m:t>
                    </m:r>
                  </m:e>
                  <m:sub>
                    <m:r>
                      <w:rPr>
                        <w:rFonts w:ascii="Cambria Math" w:eastAsia="Calibri" w:hAnsi="Cambria Math"/>
                        <w:sz w:val="16"/>
                        <w:szCs w:val="16"/>
                      </w:rPr>
                      <m:t>g</m:t>
                    </m:r>
                  </m:sub>
                </m:sSub>
                <m:r>
                  <w:rPr>
                    <w:rFonts w:ascii="Cambria Math" w:eastAsia="Calibri" w:hAnsi="Cambria Math"/>
                    <w:sz w:val="16"/>
                    <w:szCs w:val="16"/>
                  </w:rPr>
                  <m:t>(</m:t>
                </m:r>
                <m:f>
                  <m:fPr>
                    <m:ctrlPr>
                      <w:rPr>
                        <w:rFonts w:ascii="Cambria Math" w:eastAsia="Calibri" w:hAnsi="Cambria Math"/>
                        <w:i/>
                        <w:sz w:val="16"/>
                        <w:szCs w:val="16"/>
                      </w:rPr>
                    </m:ctrlPr>
                  </m:fPr>
                  <m:num>
                    <m:sSub>
                      <m:sSubPr>
                        <m:ctrlPr>
                          <w:rPr>
                            <w:rFonts w:ascii="Cambria Math" w:eastAsia="Calibri" w:hAnsi="Cambria Math"/>
                            <w:i/>
                            <w:sz w:val="16"/>
                            <w:szCs w:val="16"/>
                          </w:rPr>
                        </m:ctrlPr>
                      </m:sSubPr>
                      <m:e>
                        <m:r>
                          <w:rPr>
                            <w:rFonts w:ascii="Cambria Math" w:eastAsia="Calibri" w:hAnsi="Cambria Math"/>
                            <w:sz w:val="16"/>
                            <w:szCs w:val="16"/>
                          </w:rPr>
                          <m:t>k</m:t>
                        </m:r>
                      </m:e>
                      <m:sub>
                        <m:r>
                          <w:rPr>
                            <w:rFonts w:ascii="Cambria Math" w:eastAsia="Calibri" w:hAnsi="Cambria Math"/>
                            <w:sz w:val="16"/>
                            <w:szCs w:val="16"/>
                          </w:rPr>
                          <m:t>p</m:t>
                        </m:r>
                      </m:sub>
                    </m:sSub>
                  </m:num>
                  <m:den>
                    <m:sSub>
                      <m:sSubPr>
                        <m:ctrlPr>
                          <w:rPr>
                            <w:rFonts w:ascii="Cambria Math" w:eastAsia="Calibri" w:hAnsi="Cambria Math"/>
                            <w:i/>
                            <w:sz w:val="16"/>
                            <w:szCs w:val="16"/>
                          </w:rPr>
                        </m:ctrlPr>
                      </m:sSubPr>
                      <m:e>
                        <m:r>
                          <w:rPr>
                            <w:rFonts w:ascii="Cambria Math" w:eastAsia="Calibri" w:hAnsi="Cambria Math"/>
                            <w:sz w:val="16"/>
                            <w:szCs w:val="16"/>
                          </w:rPr>
                          <m:t>k</m:t>
                        </m:r>
                      </m:e>
                      <m:sub>
                        <m:r>
                          <w:rPr>
                            <w:rFonts w:ascii="Cambria Math" w:eastAsia="Calibri" w:hAnsi="Cambria Math"/>
                            <w:sz w:val="16"/>
                            <w:szCs w:val="16"/>
                          </w:rPr>
                          <m:t>g</m:t>
                        </m:r>
                      </m:sub>
                    </m:sSub>
                  </m:den>
                </m:f>
                <m:sSup>
                  <m:sSupPr>
                    <m:ctrlPr>
                      <w:rPr>
                        <w:rFonts w:ascii="Cambria Math" w:eastAsia="Calibri" w:hAnsi="Cambria Math"/>
                        <w:i/>
                        <w:sz w:val="16"/>
                        <w:szCs w:val="16"/>
                      </w:rPr>
                    </m:ctrlPr>
                  </m:sSupPr>
                  <m:e>
                    <m:r>
                      <w:rPr>
                        <w:rFonts w:ascii="Cambria Math" w:eastAsia="Calibri" w:hAnsi="Cambria Math"/>
                        <w:sz w:val="16"/>
                        <w:szCs w:val="16"/>
                      </w:rPr>
                      <m:t>)</m:t>
                    </m:r>
                  </m:e>
                  <m:sup>
                    <m:r>
                      <w:rPr>
                        <w:rFonts w:ascii="Cambria Math" w:eastAsia="Calibri" w:hAnsi="Cambria Math"/>
                        <w:sz w:val="16"/>
                        <w:szCs w:val="16"/>
                      </w:rPr>
                      <m:t>n</m:t>
                    </m:r>
                  </m:sup>
                </m:sSup>
              </m:oMath>
            </m:oMathPara>
          </w:p>
        </w:tc>
        <w:tc>
          <w:tcPr>
            <w:tcW w:w="296" w:type="dxa"/>
            <w:tcMar>
              <w:top w:w="6" w:type="dxa"/>
              <w:left w:w="6" w:type="dxa"/>
              <w:bottom w:w="6" w:type="dxa"/>
              <w:right w:w="6" w:type="dxa"/>
            </w:tcMar>
            <w:vAlign w:val="center"/>
          </w:tcPr>
          <w:p w14:paraId="1C267305" w14:textId="77777777" w:rsidR="001F050C" w:rsidRPr="00025C2B" w:rsidRDefault="001F050C" w:rsidP="00025C2B">
            <w:pPr>
              <w:rPr>
                <w:sz w:val="16"/>
                <w:szCs w:val="16"/>
              </w:rPr>
            </w:pPr>
            <w:r w:rsidRPr="00025C2B">
              <w:rPr>
                <w:sz w:val="16"/>
                <w:szCs w:val="16"/>
              </w:rPr>
              <w:t>(17)</w:t>
            </w:r>
          </w:p>
        </w:tc>
      </w:tr>
      <w:tr w:rsidR="00025C2B" w:rsidRPr="00025C2B" w14:paraId="320D8C88" w14:textId="77777777" w:rsidTr="00FF1AE1">
        <w:trPr>
          <w:trHeight w:val="724"/>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385D9E55" w14:textId="77777777" w:rsidR="001F050C" w:rsidRPr="00025C2B" w:rsidRDefault="0021466D" w:rsidP="00025C2B">
            <w:pPr>
              <w:rPr>
                <w:rFonts w:eastAsia="Calibri"/>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z,i</m:t>
                    </m:r>
                  </m:sub>
                </m:sSub>
                <m:r>
                  <w:rPr>
                    <w:rFonts w:ascii="Cambria Math" w:hAnsi="Cambria Math"/>
                    <w:sz w:val="16"/>
                    <w:szCs w:val="16"/>
                  </w:rPr>
                  <m:t>=</m:t>
                </m:r>
                <m:d>
                  <m:dPr>
                    <m:ctrlPr>
                      <w:rPr>
                        <w:rFonts w:ascii="Cambria Math" w:eastAsiaTheme="minorHAnsi" w:hAnsi="Cambria Math" w:cstheme="minorBidi"/>
                        <w:i/>
                        <w:sz w:val="16"/>
                        <w:szCs w:val="16"/>
                      </w:rPr>
                    </m:ctrlPr>
                  </m:dPr>
                  <m:e>
                    <m:sSub>
                      <m:sSubPr>
                        <m:ctrlPr>
                          <w:rPr>
                            <w:rFonts w:ascii="Cambria Math" w:eastAsiaTheme="minorHAnsi" w:hAnsi="Cambria Math" w:cstheme="minorBidi"/>
                            <w:i/>
                            <w:sz w:val="16"/>
                            <w:szCs w:val="16"/>
                          </w:rPr>
                        </m:ctrlPr>
                      </m:sSubPr>
                      <m:e>
                        <m:r>
                          <w:rPr>
                            <w:rFonts w:ascii="Cambria Math" w:hAnsi="Cambria Math"/>
                            <w:sz w:val="16"/>
                            <w:szCs w:val="16"/>
                          </w:rPr>
                          <m:t>α</m:t>
                        </m:r>
                      </m:e>
                      <m:sub>
                        <m:r>
                          <w:rPr>
                            <w:rFonts w:ascii="Cambria Math" w:hAnsi="Cambria Math"/>
                            <w:sz w:val="16"/>
                            <w:szCs w:val="16"/>
                          </w:rPr>
                          <m:t>0</m:t>
                        </m:r>
                      </m:sub>
                    </m:sSub>
                    <m:r>
                      <w:rPr>
                        <w:rFonts w:ascii="Cambria Math" w:hAnsi="Cambria Math"/>
                        <w:sz w:val="16"/>
                        <w:szCs w:val="16"/>
                      </w:rPr>
                      <m:t>+</m:t>
                    </m:r>
                    <m:f>
                      <m:fPr>
                        <m:ctrlPr>
                          <w:rPr>
                            <w:rFonts w:ascii="Cambria Math" w:eastAsiaTheme="minorHAnsi" w:hAnsi="Cambria Math" w:cstheme="minorBidi"/>
                            <w:i/>
                            <w:sz w:val="16"/>
                            <w:szCs w:val="16"/>
                          </w:rPr>
                        </m:ctrlPr>
                      </m:fPr>
                      <m:num>
                        <m:sSub>
                          <m:sSubPr>
                            <m:ctrlPr>
                              <w:rPr>
                                <w:rFonts w:ascii="Cambria Math" w:eastAsiaTheme="minorHAnsi" w:hAnsi="Cambria Math" w:cstheme="minorBidi"/>
                                <w:i/>
                                <w:sz w:val="16"/>
                                <w:szCs w:val="16"/>
                              </w:rPr>
                            </m:ctrlPr>
                          </m:sSubPr>
                          <m:e>
                            <m:r>
                              <w:rPr>
                                <w:rFonts w:ascii="Cambria Math" w:hAnsi="Cambria Math"/>
                                <w:sz w:val="16"/>
                                <w:szCs w:val="16"/>
                              </w:rPr>
                              <m:t>Sc</m:t>
                            </m:r>
                          </m:e>
                          <m:sub>
                            <m:r>
                              <w:rPr>
                                <w:rFonts w:ascii="Cambria Math" w:hAnsi="Cambria Math"/>
                                <w:sz w:val="16"/>
                                <w:szCs w:val="16"/>
                              </w:rPr>
                              <m:t>i</m:t>
                            </m:r>
                          </m:sub>
                        </m:sSub>
                        <m:sSub>
                          <m:sSubPr>
                            <m:ctrlPr>
                              <w:rPr>
                                <w:rFonts w:ascii="Cambria Math" w:eastAsiaTheme="minorHAnsi" w:hAnsi="Cambria Math" w:cstheme="minorBidi"/>
                                <w:i/>
                                <w:sz w:val="16"/>
                                <w:szCs w:val="16"/>
                              </w:rPr>
                            </m:ctrlPr>
                          </m:sSubPr>
                          <m:e>
                            <m:r>
                              <w:rPr>
                                <w:rFonts w:ascii="Cambria Math" w:hAnsi="Cambria Math"/>
                                <w:sz w:val="16"/>
                                <w:szCs w:val="16"/>
                              </w:rPr>
                              <m:t>Re</m:t>
                            </m:r>
                          </m:e>
                          <m:sub>
                            <m:r>
                              <w:rPr>
                                <w:rFonts w:ascii="Cambria Math" w:hAnsi="Cambria Math"/>
                                <w:sz w:val="16"/>
                                <w:szCs w:val="16"/>
                              </w:rPr>
                              <m:t>p</m:t>
                            </m:r>
                          </m:sub>
                        </m:sSub>
                      </m:num>
                      <m:den>
                        <m:r>
                          <w:rPr>
                            <w:rFonts w:ascii="Cambria Math" w:hAnsi="Cambria Math"/>
                            <w:sz w:val="16"/>
                            <w:szCs w:val="16"/>
                          </w:rPr>
                          <m:t>2</m:t>
                        </m:r>
                      </m:den>
                    </m:f>
                  </m:e>
                </m:d>
                <m:f>
                  <m:fPr>
                    <m:ctrlPr>
                      <w:rPr>
                        <w:rFonts w:ascii="Cambria Math" w:eastAsiaTheme="minorHAnsi" w:hAnsi="Cambria Math" w:cstheme="minorBidi"/>
                        <w:i/>
                        <w:sz w:val="16"/>
                        <w:szCs w:val="16"/>
                      </w:rPr>
                    </m:ctrlPr>
                  </m:fPr>
                  <m:num>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AB,i</m:t>
                        </m:r>
                      </m:sub>
                    </m:sSub>
                  </m:num>
                  <m:den>
                    <m:sSub>
                      <m:sSubPr>
                        <m:ctrlPr>
                          <w:rPr>
                            <w:rFonts w:ascii="Cambria Math" w:eastAsiaTheme="minorHAnsi" w:hAnsi="Cambria Math" w:cstheme="minorBidi"/>
                            <w:i/>
                            <w:sz w:val="16"/>
                            <w:szCs w:val="16"/>
                          </w:rPr>
                        </m:ctrlPr>
                      </m:sSubPr>
                      <m:e>
                        <m:r>
                          <w:rPr>
                            <w:rFonts w:ascii="Cambria Math" w:hAnsi="Cambria Math"/>
                            <w:sz w:val="16"/>
                            <w:szCs w:val="16"/>
                          </w:rPr>
                          <m:t>ε</m:t>
                        </m:r>
                      </m:e>
                      <m:sub>
                        <m:r>
                          <w:rPr>
                            <w:rFonts w:ascii="Cambria Math" w:hAnsi="Cambria Math"/>
                            <w:sz w:val="16"/>
                            <w:szCs w:val="16"/>
                          </w:rPr>
                          <m:t>b</m:t>
                        </m:r>
                      </m:sub>
                    </m:sSub>
                  </m:den>
                </m:f>
              </m:oMath>
            </m:oMathPara>
          </w:p>
        </w:tc>
        <w:tc>
          <w:tcPr>
            <w:tcW w:w="363" w:type="dxa"/>
            <w:tcMar>
              <w:top w:w="6" w:type="dxa"/>
              <w:left w:w="6" w:type="dxa"/>
              <w:bottom w:w="6" w:type="dxa"/>
              <w:right w:w="6" w:type="dxa"/>
            </w:tcMar>
            <w:vAlign w:val="center"/>
          </w:tcPr>
          <w:p w14:paraId="7FF33B1E" w14:textId="6C6C4526" w:rsidR="001F050C" w:rsidRPr="00025C2B" w:rsidRDefault="001F050C" w:rsidP="00025C2B">
            <w:pPr>
              <w:rPr>
                <w:sz w:val="16"/>
                <w:szCs w:val="16"/>
              </w:rPr>
            </w:pPr>
            <w:r w:rsidRPr="00025C2B">
              <w:rPr>
                <w:sz w:val="16"/>
                <w:szCs w:val="16"/>
              </w:rPr>
              <w:t>(2)</w:t>
            </w:r>
          </w:p>
        </w:tc>
        <w:tc>
          <w:tcPr>
            <w:tcW w:w="3235" w:type="dxa"/>
            <w:tcBorders>
              <w:top w:val="single" w:sz="2" w:space="0" w:color="auto"/>
              <w:bottom w:val="single" w:sz="2" w:space="0" w:color="auto"/>
            </w:tcBorders>
            <w:tcMar>
              <w:top w:w="6" w:type="dxa"/>
              <w:left w:w="6" w:type="dxa"/>
              <w:bottom w:w="6" w:type="dxa"/>
              <w:right w:w="6" w:type="dxa"/>
            </w:tcMar>
            <w:vAlign w:val="center"/>
          </w:tcPr>
          <w:p w14:paraId="312FE64F" w14:textId="77777777" w:rsidR="001F050C" w:rsidRPr="00025C2B" w:rsidRDefault="001F050C" w:rsidP="00025C2B">
            <w:pPr>
              <w:rPr>
                <w:sz w:val="16"/>
                <w:szCs w:val="16"/>
              </w:rPr>
            </w:pPr>
            <m:oMath>
              <m:r>
                <w:rPr>
                  <w:rFonts w:ascii="Cambria Math" w:hAnsi="Cambria Math"/>
                  <w:sz w:val="16"/>
                  <w:szCs w:val="16"/>
                </w:rPr>
                <m:t>n=0.28-0.757</m:t>
              </m:r>
              <m:func>
                <m:funcPr>
                  <m:ctrlPr>
                    <w:rPr>
                      <w:rFonts w:ascii="Cambria Math" w:hAnsi="Cambria Math"/>
                      <w:i/>
                      <w:sz w:val="16"/>
                      <w:szCs w:val="16"/>
                    </w:rPr>
                  </m:ctrlPr>
                </m:funcPr>
                <m:fName>
                  <m:sSub>
                    <m:sSubPr>
                      <m:ctrlPr>
                        <w:rPr>
                          <w:rFonts w:ascii="Cambria Math" w:hAnsi="Cambria Math"/>
                          <w:i/>
                          <w:sz w:val="16"/>
                          <w:szCs w:val="16"/>
                        </w:rPr>
                      </m:ctrlPr>
                    </m:sSubPr>
                    <m:e>
                      <m:r>
                        <m:rPr>
                          <m:sty m:val="p"/>
                        </m:rPr>
                        <w:rPr>
                          <w:rFonts w:ascii="Cambria Math" w:hAnsi="Cambria Math"/>
                          <w:sz w:val="16"/>
                          <w:szCs w:val="16"/>
                        </w:rPr>
                        <m:t>log</m:t>
                      </m:r>
                    </m:e>
                    <m:sub>
                      <m:r>
                        <w:rPr>
                          <w:rFonts w:ascii="Cambria Math" w:hAnsi="Cambria Math"/>
                          <w:sz w:val="16"/>
                          <w:szCs w:val="16"/>
                        </w:rPr>
                        <m:t>10</m:t>
                      </m:r>
                    </m:sub>
                  </m:sSub>
                </m:fName>
                <m:e>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e>
              </m:func>
              <m:r>
                <w:rPr>
                  <w:rFonts w:ascii="Cambria Math" w:hAnsi="Cambria Math"/>
                  <w:sz w:val="16"/>
                  <w:szCs w:val="16"/>
                </w:rPr>
                <m:t>-0.057</m:t>
              </m:r>
              <m:func>
                <m:funcPr>
                  <m:ctrlPr>
                    <w:rPr>
                      <w:rFonts w:ascii="Cambria Math" w:hAnsi="Cambria Math"/>
                      <w:i/>
                      <w:sz w:val="16"/>
                      <w:szCs w:val="16"/>
                    </w:rPr>
                  </m:ctrlPr>
                </m:funcPr>
                <m:fName>
                  <m:sSub>
                    <m:sSubPr>
                      <m:ctrlPr>
                        <w:rPr>
                          <w:rFonts w:ascii="Cambria Math" w:hAnsi="Cambria Math"/>
                          <w:i/>
                          <w:sz w:val="16"/>
                          <w:szCs w:val="16"/>
                        </w:rPr>
                      </m:ctrlPr>
                    </m:sSubPr>
                    <m:e>
                      <m:r>
                        <m:rPr>
                          <m:sty m:val="p"/>
                        </m:rPr>
                        <w:rPr>
                          <w:rFonts w:ascii="Cambria Math" w:hAnsi="Cambria Math"/>
                          <w:sz w:val="16"/>
                          <w:szCs w:val="16"/>
                        </w:rPr>
                        <m:t>log</m:t>
                      </m:r>
                    </m:e>
                    <m:sub>
                      <m:r>
                        <w:rPr>
                          <w:rFonts w:ascii="Cambria Math" w:hAnsi="Cambria Math"/>
                          <w:sz w:val="16"/>
                          <w:szCs w:val="16"/>
                        </w:rPr>
                        <m:t>10</m:t>
                      </m:r>
                    </m:sub>
                  </m:sSub>
                </m:fName>
                <m:e>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g</m:t>
                              </m:r>
                            </m:sub>
                          </m:sSub>
                        </m:den>
                      </m:f>
                    </m:e>
                  </m:d>
                </m:e>
              </m:func>
              <m:r>
                <w:rPr>
                  <w:rFonts w:ascii="Cambria Math" w:hAnsi="Cambria Math"/>
                  <w:sz w:val="16"/>
                  <w:szCs w:val="16"/>
                </w:rPr>
                <m:t xml:space="preserve"> </m:t>
              </m:r>
            </m:oMath>
            <w:r w:rsidRPr="00025C2B">
              <w:rPr>
                <w:sz w:val="16"/>
                <w:szCs w:val="16"/>
              </w:rPr>
              <w:t xml:space="preserve"> </w:t>
            </w:r>
          </w:p>
        </w:tc>
        <w:tc>
          <w:tcPr>
            <w:tcW w:w="296" w:type="dxa"/>
            <w:tcMar>
              <w:top w:w="6" w:type="dxa"/>
              <w:left w:w="6" w:type="dxa"/>
              <w:bottom w:w="6" w:type="dxa"/>
              <w:right w:w="6" w:type="dxa"/>
            </w:tcMar>
            <w:vAlign w:val="center"/>
          </w:tcPr>
          <w:p w14:paraId="15A33AA5" w14:textId="77777777" w:rsidR="001F050C" w:rsidRPr="00025C2B" w:rsidRDefault="001F050C" w:rsidP="00025C2B">
            <w:pPr>
              <w:rPr>
                <w:sz w:val="16"/>
                <w:szCs w:val="16"/>
              </w:rPr>
            </w:pPr>
            <w:r w:rsidRPr="00025C2B">
              <w:rPr>
                <w:sz w:val="16"/>
                <w:szCs w:val="16"/>
              </w:rPr>
              <w:t>(18)</w:t>
            </w:r>
          </w:p>
        </w:tc>
      </w:tr>
      <w:tr w:rsidR="00025C2B" w:rsidRPr="00025C2B" w14:paraId="610F3BB0" w14:textId="77777777" w:rsidTr="00FF1AE1">
        <w:trPr>
          <w:trHeight w:val="650"/>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4CD506E9" w14:textId="77777777" w:rsidR="001F050C" w:rsidRPr="00025C2B" w:rsidRDefault="0021466D" w:rsidP="00025C2B">
            <w:pPr>
              <w:rPr>
                <w:i/>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AB,i</m:t>
                    </m:r>
                  </m:sub>
                </m:sSub>
                <m:r>
                  <w:rPr>
                    <w:rFonts w:ascii="Cambria Math" w:hAnsi="Cambria Math"/>
                    <w:sz w:val="16"/>
                    <w:szCs w:val="16"/>
                  </w:rPr>
                  <m:t>=</m:t>
                </m:r>
                <m:sSup>
                  <m:sSupPr>
                    <m:ctrlPr>
                      <w:rPr>
                        <w:rFonts w:ascii="Cambria Math" w:eastAsiaTheme="minorHAnsi" w:hAnsi="Cambria Math" w:cstheme="minorBidi"/>
                        <w:i/>
                        <w:sz w:val="16"/>
                        <w:szCs w:val="16"/>
                      </w:rPr>
                    </m:ctrlPr>
                  </m:sSupPr>
                  <m:e>
                    <m:r>
                      <w:rPr>
                        <w:rFonts w:ascii="Cambria Math" w:hAnsi="Cambria Math"/>
                        <w:sz w:val="16"/>
                        <w:szCs w:val="16"/>
                      </w:rPr>
                      <m:t>10</m:t>
                    </m:r>
                  </m:e>
                  <m:sup>
                    <m:r>
                      <w:rPr>
                        <w:rFonts w:ascii="Cambria Math" w:hAnsi="Cambria Math"/>
                        <w:sz w:val="16"/>
                        <w:szCs w:val="16"/>
                      </w:rPr>
                      <m:t>-3</m:t>
                    </m:r>
                  </m:sup>
                </m:sSup>
                <m:sSup>
                  <m:sSupPr>
                    <m:ctrlPr>
                      <w:rPr>
                        <w:rFonts w:ascii="Cambria Math" w:eastAsiaTheme="minorHAnsi" w:hAnsi="Cambria Math" w:cstheme="minorBidi"/>
                        <w:i/>
                        <w:sz w:val="16"/>
                        <w:szCs w:val="16"/>
                      </w:rPr>
                    </m:ctrlPr>
                  </m:sSupPr>
                  <m:e>
                    <m:r>
                      <w:rPr>
                        <w:rFonts w:ascii="Cambria Math" w:hAnsi="Cambria Math"/>
                        <w:sz w:val="16"/>
                        <w:szCs w:val="16"/>
                      </w:rPr>
                      <m:t>T</m:t>
                    </m:r>
                  </m:e>
                  <m:sup>
                    <m:r>
                      <w:rPr>
                        <w:rFonts w:ascii="Cambria Math" w:hAnsi="Cambria Math"/>
                        <w:sz w:val="16"/>
                        <w:szCs w:val="16"/>
                      </w:rPr>
                      <m:t>1.75</m:t>
                    </m:r>
                  </m:sup>
                </m:sSup>
                <m:f>
                  <m:fPr>
                    <m:ctrlPr>
                      <w:rPr>
                        <w:rFonts w:ascii="Cambria Math" w:eastAsiaTheme="minorHAnsi" w:hAnsi="Cambria Math" w:cstheme="minorBidi"/>
                        <w:i/>
                        <w:sz w:val="16"/>
                        <w:szCs w:val="16"/>
                      </w:rPr>
                    </m:ctrlPr>
                  </m:fPr>
                  <m:num>
                    <m:rad>
                      <m:radPr>
                        <m:degHide m:val="1"/>
                        <m:ctrlPr>
                          <w:rPr>
                            <w:rFonts w:ascii="Cambria Math" w:eastAsiaTheme="minorHAnsi" w:hAnsi="Cambria Math" w:cstheme="minorBidi"/>
                            <w:i/>
                            <w:sz w:val="16"/>
                            <w:szCs w:val="16"/>
                          </w:rPr>
                        </m:ctrlPr>
                      </m:radPr>
                      <m:deg/>
                      <m:e>
                        <m:d>
                          <m:dPr>
                            <m:ctrlPr>
                              <w:rPr>
                                <w:rFonts w:ascii="Cambria Math" w:eastAsiaTheme="minorHAnsi" w:hAnsi="Cambria Math" w:cstheme="minorBidi"/>
                                <w:i/>
                                <w:sz w:val="16"/>
                                <w:szCs w:val="16"/>
                              </w:rPr>
                            </m:ctrlPr>
                          </m:dPr>
                          <m:e>
                            <m:f>
                              <m:fPr>
                                <m:ctrlPr>
                                  <w:rPr>
                                    <w:rFonts w:ascii="Cambria Math" w:eastAsiaTheme="minorHAnsi" w:hAnsi="Cambria Math" w:cstheme="minorBidi"/>
                                    <w:i/>
                                    <w:sz w:val="16"/>
                                    <w:szCs w:val="16"/>
                                  </w:rPr>
                                </m:ctrlPr>
                              </m:fPr>
                              <m:num>
                                <m:sSub>
                                  <m:sSubPr>
                                    <m:ctrlPr>
                                      <w:rPr>
                                        <w:rFonts w:ascii="Cambria Math" w:eastAsiaTheme="minorHAnsi" w:hAnsi="Cambria Math" w:cstheme="minorBidi"/>
                                        <w:i/>
                                        <w:sz w:val="16"/>
                                        <w:szCs w:val="16"/>
                                      </w:rPr>
                                    </m:ctrlPr>
                                  </m:sSubPr>
                                  <m:e>
                                    <m:r>
                                      <w:rPr>
                                        <w:rFonts w:ascii="Cambria Math" w:hAnsi="Cambria Math"/>
                                        <w:sz w:val="16"/>
                                        <w:szCs w:val="16"/>
                                      </w:rPr>
                                      <m:t>M</m:t>
                                    </m:r>
                                  </m:e>
                                  <m:sub>
                                    <m:r>
                                      <w:rPr>
                                        <w:rFonts w:ascii="Cambria Math" w:hAnsi="Cambria Math"/>
                                        <w:sz w:val="16"/>
                                        <w:szCs w:val="16"/>
                                      </w:rPr>
                                      <m:t>A</m:t>
                                    </m:r>
                                  </m:sub>
                                </m:sSub>
                                <m:r>
                                  <w:rPr>
                                    <w:rFonts w:ascii="Cambria Math" w:hAnsi="Cambria Math"/>
                                    <w:sz w:val="16"/>
                                    <w:szCs w:val="16"/>
                                  </w:rPr>
                                  <m:t>+</m:t>
                                </m:r>
                                <m:sSub>
                                  <m:sSubPr>
                                    <m:ctrlPr>
                                      <w:rPr>
                                        <w:rFonts w:ascii="Cambria Math" w:eastAsiaTheme="minorHAnsi" w:hAnsi="Cambria Math" w:cstheme="minorBidi"/>
                                        <w:i/>
                                        <w:sz w:val="16"/>
                                        <w:szCs w:val="16"/>
                                      </w:rPr>
                                    </m:ctrlPr>
                                  </m:sSubPr>
                                  <m:e>
                                    <m:r>
                                      <w:rPr>
                                        <w:rFonts w:ascii="Cambria Math" w:hAnsi="Cambria Math"/>
                                        <w:sz w:val="16"/>
                                        <w:szCs w:val="16"/>
                                      </w:rPr>
                                      <m:t>M</m:t>
                                    </m:r>
                                  </m:e>
                                  <m:sub>
                                    <m:r>
                                      <w:rPr>
                                        <w:rFonts w:ascii="Cambria Math" w:hAnsi="Cambria Math"/>
                                        <w:sz w:val="16"/>
                                        <w:szCs w:val="16"/>
                                      </w:rPr>
                                      <m:t>B</m:t>
                                    </m:r>
                                  </m:sub>
                                </m:sSub>
                              </m:num>
                              <m:den>
                                <m:sSub>
                                  <m:sSubPr>
                                    <m:ctrlPr>
                                      <w:rPr>
                                        <w:rFonts w:ascii="Cambria Math" w:eastAsiaTheme="minorHAnsi" w:hAnsi="Cambria Math" w:cstheme="minorBidi"/>
                                        <w:i/>
                                        <w:sz w:val="16"/>
                                        <w:szCs w:val="16"/>
                                      </w:rPr>
                                    </m:ctrlPr>
                                  </m:sSubPr>
                                  <m:e>
                                    <m:r>
                                      <w:rPr>
                                        <w:rFonts w:ascii="Cambria Math" w:hAnsi="Cambria Math"/>
                                        <w:sz w:val="16"/>
                                        <w:szCs w:val="16"/>
                                      </w:rPr>
                                      <m:t>M</m:t>
                                    </m:r>
                                  </m:e>
                                  <m:sub>
                                    <m:r>
                                      <w:rPr>
                                        <w:rFonts w:ascii="Cambria Math" w:hAnsi="Cambria Math"/>
                                        <w:sz w:val="16"/>
                                        <w:szCs w:val="16"/>
                                      </w:rPr>
                                      <m:t>A</m:t>
                                    </m:r>
                                  </m:sub>
                                </m:sSub>
                                <m:sSub>
                                  <m:sSubPr>
                                    <m:ctrlPr>
                                      <w:rPr>
                                        <w:rFonts w:ascii="Cambria Math" w:eastAsiaTheme="minorHAnsi" w:hAnsi="Cambria Math" w:cstheme="minorBidi"/>
                                        <w:i/>
                                        <w:sz w:val="16"/>
                                        <w:szCs w:val="16"/>
                                      </w:rPr>
                                    </m:ctrlPr>
                                  </m:sSubPr>
                                  <m:e>
                                    <m:r>
                                      <w:rPr>
                                        <w:rFonts w:ascii="Cambria Math" w:hAnsi="Cambria Math"/>
                                        <w:sz w:val="16"/>
                                        <w:szCs w:val="16"/>
                                      </w:rPr>
                                      <m:t>M</m:t>
                                    </m:r>
                                  </m:e>
                                  <m:sub>
                                    <m:r>
                                      <w:rPr>
                                        <w:rFonts w:ascii="Cambria Math" w:hAnsi="Cambria Math"/>
                                        <w:sz w:val="16"/>
                                        <w:szCs w:val="16"/>
                                      </w:rPr>
                                      <m:t>B</m:t>
                                    </m:r>
                                  </m:sub>
                                </m:sSub>
                              </m:den>
                            </m:f>
                          </m:e>
                        </m:d>
                      </m:e>
                    </m:rad>
                  </m:num>
                  <m:den>
                    <m:r>
                      <w:rPr>
                        <w:rFonts w:ascii="Cambria Math" w:hAnsi="Cambria Math"/>
                        <w:sz w:val="16"/>
                        <w:szCs w:val="16"/>
                      </w:rPr>
                      <m:t>P</m:t>
                    </m:r>
                    <m:sSup>
                      <m:sSupPr>
                        <m:ctrlPr>
                          <w:rPr>
                            <w:rFonts w:ascii="Cambria Math" w:eastAsiaTheme="minorHAnsi" w:hAnsi="Cambria Math" w:cstheme="minorBidi"/>
                            <w:i/>
                            <w:sz w:val="16"/>
                            <w:szCs w:val="16"/>
                          </w:rPr>
                        </m:ctrlPr>
                      </m:sSupPr>
                      <m:e>
                        <m:d>
                          <m:dPr>
                            <m:ctrlPr>
                              <w:rPr>
                                <w:rFonts w:ascii="Cambria Math" w:eastAsiaTheme="minorHAnsi" w:hAnsi="Cambria Math" w:cstheme="minorBidi"/>
                                <w:i/>
                                <w:sz w:val="16"/>
                                <w:szCs w:val="16"/>
                              </w:rPr>
                            </m:ctrlPr>
                          </m:dPr>
                          <m:e>
                            <m:sSubSup>
                              <m:sSubSupPr>
                                <m:ctrlPr>
                                  <w:rPr>
                                    <w:rFonts w:ascii="Cambria Math" w:eastAsiaTheme="minorHAnsi" w:hAnsi="Cambria Math" w:cstheme="minorBidi"/>
                                    <w:i/>
                                    <w:sz w:val="16"/>
                                    <w:szCs w:val="16"/>
                                  </w:rPr>
                                </m:ctrlPr>
                              </m:sSubSupPr>
                              <m:e>
                                <m:d>
                                  <m:dPr>
                                    <m:ctrlPr>
                                      <w:rPr>
                                        <w:rFonts w:ascii="Cambria Math" w:eastAsiaTheme="minorHAnsi" w:hAnsi="Cambria Math" w:cstheme="minorBidi"/>
                                        <w:i/>
                                        <w:sz w:val="16"/>
                                        <w:szCs w:val="16"/>
                                      </w:rPr>
                                    </m:ctrlPr>
                                  </m:dPr>
                                  <m:e>
                                    <m:nary>
                                      <m:naryPr>
                                        <m:chr m:val="∑"/>
                                        <m:limLoc m:val="undOvr"/>
                                        <m:subHide m:val="1"/>
                                        <m:supHide m:val="1"/>
                                        <m:ctrlPr>
                                          <w:rPr>
                                            <w:rFonts w:ascii="Cambria Math" w:eastAsiaTheme="minorHAnsi" w:hAnsi="Cambria Math" w:cstheme="minorBidi"/>
                                            <w:i/>
                                            <w:sz w:val="16"/>
                                            <w:szCs w:val="16"/>
                                          </w:rPr>
                                        </m:ctrlPr>
                                      </m:naryPr>
                                      <m:sub/>
                                      <m:sup/>
                                      <m:e>
                                        <m:r>
                                          <w:rPr>
                                            <w:rFonts w:ascii="Cambria Math" w:hAnsi="Cambria Math"/>
                                            <w:sz w:val="16"/>
                                            <w:szCs w:val="16"/>
                                          </w:rPr>
                                          <m:t>v</m:t>
                                        </m:r>
                                      </m:e>
                                    </m:nary>
                                  </m:e>
                                </m:d>
                              </m:e>
                              <m:sub>
                                <m:r>
                                  <w:rPr>
                                    <w:rFonts w:ascii="Cambria Math" w:hAnsi="Cambria Math"/>
                                    <w:sz w:val="16"/>
                                    <w:szCs w:val="16"/>
                                  </w:rPr>
                                  <m:t>A</m:t>
                                </m:r>
                              </m:sub>
                              <m:sup>
                                <m:r>
                                  <w:rPr>
                                    <w:rFonts w:ascii="Cambria Math" w:hAnsi="Cambria Math"/>
                                    <w:sz w:val="16"/>
                                    <w:szCs w:val="16"/>
                                  </w:rPr>
                                  <m:t>0.33</m:t>
                                </m:r>
                              </m:sup>
                            </m:sSubSup>
                            <m:r>
                              <w:rPr>
                                <w:rFonts w:ascii="Cambria Math" w:hAnsi="Cambria Math"/>
                                <w:sz w:val="16"/>
                                <w:szCs w:val="16"/>
                              </w:rPr>
                              <m:t>+</m:t>
                            </m:r>
                            <m:sSubSup>
                              <m:sSubSupPr>
                                <m:ctrlPr>
                                  <w:rPr>
                                    <w:rFonts w:ascii="Cambria Math" w:eastAsiaTheme="minorHAnsi" w:hAnsi="Cambria Math" w:cstheme="minorBidi"/>
                                    <w:i/>
                                    <w:sz w:val="16"/>
                                    <w:szCs w:val="16"/>
                                  </w:rPr>
                                </m:ctrlPr>
                              </m:sSubSupPr>
                              <m:e>
                                <m:d>
                                  <m:dPr>
                                    <m:ctrlPr>
                                      <w:rPr>
                                        <w:rFonts w:ascii="Cambria Math" w:eastAsiaTheme="minorHAnsi" w:hAnsi="Cambria Math" w:cstheme="minorBidi"/>
                                        <w:i/>
                                        <w:sz w:val="16"/>
                                        <w:szCs w:val="16"/>
                                      </w:rPr>
                                    </m:ctrlPr>
                                  </m:dPr>
                                  <m:e>
                                    <m:nary>
                                      <m:naryPr>
                                        <m:chr m:val="∑"/>
                                        <m:limLoc m:val="undOvr"/>
                                        <m:subHide m:val="1"/>
                                        <m:supHide m:val="1"/>
                                        <m:ctrlPr>
                                          <w:rPr>
                                            <w:rFonts w:ascii="Cambria Math" w:eastAsiaTheme="minorHAnsi" w:hAnsi="Cambria Math" w:cstheme="minorBidi"/>
                                            <w:i/>
                                            <w:sz w:val="16"/>
                                            <w:szCs w:val="16"/>
                                          </w:rPr>
                                        </m:ctrlPr>
                                      </m:naryPr>
                                      <m:sub/>
                                      <m:sup/>
                                      <m:e>
                                        <m:r>
                                          <w:rPr>
                                            <w:rFonts w:ascii="Cambria Math" w:hAnsi="Cambria Math"/>
                                            <w:sz w:val="16"/>
                                            <w:szCs w:val="16"/>
                                          </w:rPr>
                                          <m:t>v</m:t>
                                        </m:r>
                                      </m:e>
                                    </m:nary>
                                  </m:e>
                                </m:d>
                              </m:e>
                              <m:sub>
                                <m:r>
                                  <w:rPr>
                                    <w:rFonts w:ascii="Cambria Math" w:hAnsi="Cambria Math"/>
                                    <w:sz w:val="16"/>
                                    <w:szCs w:val="16"/>
                                  </w:rPr>
                                  <m:t>B</m:t>
                                </m:r>
                              </m:sub>
                              <m:sup>
                                <m:r>
                                  <w:rPr>
                                    <w:rFonts w:ascii="Cambria Math" w:hAnsi="Cambria Math"/>
                                    <w:sz w:val="16"/>
                                    <w:szCs w:val="16"/>
                                  </w:rPr>
                                  <m:t>0.33</m:t>
                                </m:r>
                              </m:sup>
                            </m:sSubSup>
                          </m:e>
                        </m:d>
                      </m:e>
                      <m:sup>
                        <m:r>
                          <w:rPr>
                            <w:rFonts w:ascii="Cambria Math" w:hAnsi="Cambria Math"/>
                            <w:sz w:val="16"/>
                            <w:szCs w:val="16"/>
                          </w:rPr>
                          <m:t>2</m:t>
                        </m:r>
                      </m:sup>
                    </m:sSup>
                  </m:den>
                </m:f>
              </m:oMath>
            </m:oMathPara>
          </w:p>
        </w:tc>
        <w:tc>
          <w:tcPr>
            <w:tcW w:w="363" w:type="dxa"/>
            <w:tcMar>
              <w:top w:w="6" w:type="dxa"/>
              <w:left w:w="6" w:type="dxa"/>
              <w:bottom w:w="6" w:type="dxa"/>
              <w:right w:w="6" w:type="dxa"/>
            </w:tcMar>
            <w:vAlign w:val="center"/>
          </w:tcPr>
          <w:p w14:paraId="2376F9C1" w14:textId="77777777" w:rsidR="001F050C" w:rsidRPr="00025C2B" w:rsidRDefault="001F050C" w:rsidP="00025C2B">
            <w:pPr>
              <w:rPr>
                <w:sz w:val="16"/>
                <w:szCs w:val="16"/>
              </w:rPr>
            </w:pPr>
            <w:r w:rsidRPr="00025C2B">
              <w:rPr>
                <w:sz w:val="16"/>
                <w:szCs w:val="16"/>
              </w:rPr>
              <w:t>(3)</w:t>
            </w:r>
          </w:p>
        </w:tc>
        <w:tc>
          <w:tcPr>
            <w:tcW w:w="3235" w:type="dxa"/>
            <w:tcBorders>
              <w:top w:val="single" w:sz="2" w:space="0" w:color="auto"/>
              <w:bottom w:val="single" w:sz="2" w:space="0" w:color="auto"/>
            </w:tcBorders>
            <w:tcMar>
              <w:top w:w="6" w:type="dxa"/>
              <w:left w:w="6" w:type="dxa"/>
              <w:bottom w:w="6" w:type="dxa"/>
              <w:right w:w="6" w:type="dxa"/>
            </w:tcMar>
            <w:vAlign w:val="center"/>
          </w:tcPr>
          <w:p w14:paraId="2658242D" w14:textId="77777777" w:rsidR="001F050C" w:rsidRPr="00025C2B" w:rsidRDefault="0021466D" w:rsidP="00025C2B">
            <w:pPr>
              <w:rPr>
                <w:sz w:val="16"/>
                <w:szCs w:val="16"/>
              </w:rPr>
            </w:pPr>
            <m:oMathPara>
              <m:oMathParaPr>
                <m:jc m:val="left"/>
              </m:oMathParaPr>
              <m:oMath>
                <m:sSub>
                  <m:sSubPr>
                    <m:ctrlPr>
                      <w:rPr>
                        <w:rFonts w:ascii="Cambria Math" w:eastAsia="Calibri" w:hAnsi="Cambria Math"/>
                        <w:i/>
                        <w:sz w:val="16"/>
                        <w:szCs w:val="16"/>
                        <w:lang w:val="en-GB"/>
                      </w:rPr>
                    </m:ctrlPr>
                  </m:sSubPr>
                  <m:e>
                    <m:r>
                      <w:rPr>
                        <w:rFonts w:ascii="Cambria Math" w:eastAsia="Calibri" w:hAnsi="Cambria Math"/>
                        <w:sz w:val="16"/>
                        <w:szCs w:val="16"/>
                        <w:lang w:val="en-GB"/>
                      </w:rPr>
                      <m:t>k</m:t>
                    </m:r>
                  </m:e>
                  <m:sub>
                    <m:r>
                      <w:rPr>
                        <w:rFonts w:ascii="Cambria Math" w:eastAsia="Calibri" w:hAnsi="Cambria Math"/>
                        <w:sz w:val="16"/>
                        <w:szCs w:val="16"/>
                        <w:lang w:val="en-GB"/>
                      </w:rPr>
                      <m:t>ez</m:t>
                    </m:r>
                  </m:sub>
                </m:sSub>
                <m:r>
                  <w:rPr>
                    <w:rFonts w:ascii="Cambria Math" w:eastAsia="Calibri" w:hAnsi="Cambria Math"/>
                    <w:sz w:val="16"/>
                    <w:szCs w:val="16"/>
                    <w:lang w:val="en-GB"/>
                  </w:rPr>
                  <m:t>=</m:t>
                </m:r>
                <m:sSub>
                  <m:sSubPr>
                    <m:ctrlPr>
                      <w:rPr>
                        <w:rFonts w:ascii="Cambria Math" w:eastAsia="Calibri" w:hAnsi="Cambria Math"/>
                        <w:i/>
                        <w:sz w:val="16"/>
                        <w:szCs w:val="16"/>
                        <w:lang w:val="en-GB"/>
                      </w:rPr>
                    </m:ctrlPr>
                  </m:sSubPr>
                  <m:e>
                    <m:r>
                      <w:rPr>
                        <w:rFonts w:ascii="Cambria Math" w:eastAsia="Calibri" w:hAnsi="Cambria Math"/>
                        <w:sz w:val="16"/>
                        <w:szCs w:val="16"/>
                        <w:lang w:val="en-GB"/>
                      </w:rPr>
                      <m:t>k</m:t>
                    </m:r>
                  </m:e>
                  <m:sub>
                    <m:r>
                      <w:rPr>
                        <w:rFonts w:ascii="Cambria Math" w:eastAsia="Calibri" w:hAnsi="Cambria Math"/>
                        <w:sz w:val="16"/>
                        <w:szCs w:val="16"/>
                        <w:lang w:val="en-GB"/>
                      </w:rPr>
                      <m:t>g</m:t>
                    </m:r>
                  </m:sub>
                </m:sSub>
                <m:r>
                  <w:rPr>
                    <w:rFonts w:ascii="Cambria Math" w:eastAsia="Calibri" w:hAnsi="Cambria Math"/>
                    <w:sz w:val="16"/>
                    <w:szCs w:val="16"/>
                    <w:lang w:val="en-GB"/>
                  </w:rPr>
                  <m:t>(</m:t>
                </m:r>
                <m:f>
                  <m:fPr>
                    <m:ctrlPr>
                      <w:rPr>
                        <w:rFonts w:ascii="Cambria Math" w:eastAsia="Calibri" w:hAnsi="Cambria Math"/>
                        <w:i/>
                        <w:sz w:val="16"/>
                        <w:szCs w:val="16"/>
                        <w:lang w:val="en-GB"/>
                      </w:rPr>
                    </m:ctrlPr>
                  </m:fPr>
                  <m:num>
                    <m:sSub>
                      <m:sSubPr>
                        <m:ctrlPr>
                          <w:rPr>
                            <w:rFonts w:ascii="Cambria Math" w:eastAsia="Calibri" w:hAnsi="Cambria Math"/>
                            <w:i/>
                            <w:sz w:val="16"/>
                            <w:szCs w:val="16"/>
                            <w:lang w:val="en-GB"/>
                          </w:rPr>
                        </m:ctrlPr>
                      </m:sSubPr>
                      <m:e>
                        <m:r>
                          <w:rPr>
                            <w:rFonts w:ascii="Cambria Math" w:eastAsia="Calibri" w:hAnsi="Cambria Math"/>
                            <w:sz w:val="16"/>
                            <w:szCs w:val="16"/>
                            <w:lang w:val="en-GB"/>
                          </w:rPr>
                          <m:t>k</m:t>
                        </m:r>
                      </m:e>
                      <m:sub>
                        <m:r>
                          <w:rPr>
                            <w:rFonts w:ascii="Cambria Math" w:eastAsia="Calibri" w:hAnsi="Cambria Math"/>
                            <w:sz w:val="16"/>
                            <w:szCs w:val="16"/>
                            <w:lang w:val="en-GB"/>
                          </w:rPr>
                          <m:t>eff</m:t>
                        </m:r>
                      </m:sub>
                    </m:sSub>
                  </m:num>
                  <m:den>
                    <m:sSub>
                      <m:sSubPr>
                        <m:ctrlPr>
                          <w:rPr>
                            <w:rFonts w:ascii="Cambria Math" w:eastAsia="Calibri" w:hAnsi="Cambria Math"/>
                            <w:i/>
                            <w:sz w:val="16"/>
                            <w:szCs w:val="16"/>
                            <w:lang w:val="en-GB"/>
                          </w:rPr>
                        </m:ctrlPr>
                      </m:sSubPr>
                      <m:e>
                        <m:r>
                          <w:rPr>
                            <w:rFonts w:ascii="Cambria Math" w:eastAsia="Calibri" w:hAnsi="Cambria Math"/>
                            <w:sz w:val="16"/>
                            <w:szCs w:val="16"/>
                            <w:lang w:val="en-GB"/>
                          </w:rPr>
                          <m:t>k</m:t>
                        </m:r>
                      </m:e>
                      <m:sub>
                        <m:r>
                          <w:rPr>
                            <w:rFonts w:ascii="Cambria Math" w:eastAsia="Calibri" w:hAnsi="Cambria Math"/>
                            <w:sz w:val="16"/>
                            <w:szCs w:val="16"/>
                            <w:lang w:val="en-GB"/>
                          </w:rPr>
                          <m:t>g</m:t>
                        </m:r>
                      </m:sub>
                    </m:sSub>
                  </m:den>
                </m:f>
                <m:r>
                  <w:rPr>
                    <w:rFonts w:ascii="Cambria Math" w:eastAsia="Calibri" w:hAnsi="Cambria Math"/>
                    <w:sz w:val="16"/>
                    <w:szCs w:val="16"/>
                    <w:lang w:val="en-GB"/>
                  </w:rPr>
                  <m:t>+0.75PrRe)</m:t>
                </m:r>
              </m:oMath>
            </m:oMathPara>
          </w:p>
        </w:tc>
        <w:tc>
          <w:tcPr>
            <w:tcW w:w="296" w:type="dxa"/>
            <w:tcMar>
              <w:top w:w="6" w:type="dxa"/>
              <w:left w:w="6" w:type="dxa"/>
              <w:bottom w:w="6" w:type="dxa"/>
              <w:right w:w="6" w:type="dxa"/>
            </w:tcMar>
            <w:vAlign w:val="center"/>
          </w:tcPr>
          <w:p w14:paraId="1E709BA1" w14:textId="77777777" w:rsidR="001F050C" w:rsidRPr="00025C2B" w:rsidRDefault="001F050C" w:rsidP="00025C2B">
            <w:pPr>
              <w:rPr>
                <w:sz w:val="16"/>
                <w:szCs w:val="16"/>
              </w:rPr>
            </w:pPr>
            <w:r w:rsidRPr="00025C2B">
              <w:rPr>
                <w:sz w:val="16"/>
                <w:szCs w:val="16"/>
              </w:rPr>
              <w:t>(19)</w:t>
            </w:r>
          </w:p>
        </w:tc>
      </w:tr>
      <w:tr w:rsidR="00025C2B" w:rsidRPr="00025C2B" w14:paraId="24C0F6CD" w14:textId="77777777" w:rsidTr="00FF1AE1">
        <w:trPr>
          <w:trHeight w:val="413"/>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2071C4BA" w14:textId="77777777" w:rsidR="001F050C" w:rsidRPr="00025C2B" w:rsidRDefault="0021466D" w:rsidP="00025C2B">
            <w:pPr>
              <w:rPr>
                <w:i/>
                <w:sz w:val="16"/>
                <w:szCs w:val="16"/>
              </w:rPr>
            </w:pPr>
            <m:oMathPara>
              <m:oMathParaPr>
                <m:jc m:val="left"/>
              </m:oMathParaPr>
              <m:oMath>
                <m:sSub>
                  <m:sSubPr>
                    <m:ctrlPr>
                      <w:rPr>
                        <w:rFonts w:ascii="Cambria Math" w:eastAsiaTheme="minorHAnsi" w:hAnsi="Cambria Math" w:cstheme="minorBidi"/>
                        <w:i/>
                        <w:sz w:val="16"/>
                        <w:szCs w:val="16"/>
                      </w:rPr>
                    </m:ctrlPr>
                  </m:sSubPr>
                  <m:e>
                    <m:f>
                      <m:fPr>
                        <m:ctrlPr>
                          <w:rPr>
                            <w:rFonts w:ascii="Cambria Math" w:eastAsiaTheme="minorHAnsi" w:hAnsi="Cambria Math" w:cstheme="minorBidi"/>
                            <w:i/>
                            <w:sz w:val="16"/>
                            <w:szCs w:val="16"/>
                          </w:rPr>
                        </m:ctrlPr>
                      </m:fPr>
                      <m:num>
                        <m:r>
                          <w:rPr>
                            <w:rFonts w:ascii="Cambria Math" w:hAnsi="Cambria Math"/>
                            <w:sz w:val="16"/>
                            <w:szCs w:val="16"/>
                          </w:rPr>
                          <m:t>∂</m:t>
                        </m:r>
                        <m:sSub>
                          <m:sSubPr>
                            <m:ctrlPr>
                              <w:rPr>
                                <w:rFonts w:ascii="Cambria Math" w:eastAsiaTheme="minorHAnsi" w:hAnsi="Cambria Math" w:cstheme="minorBidi"/>
                                <w:i/>
                                <w:sz w:val="16"/>
                                <w:szCs w:val="16"/>
                              </w:rPr>
                            </m:ctrlPr>
                          </m:sSubPr>
                          <m:e>
                            <m:r>
                              <w:rPr>
                                <w:rFonts w:ascii="Cambria Math" w:hAnsi="Cambria Math"/>
                                <w:sz w:val="16"/>
                                <w:szCs w:val="16"/>
                              </w:rPr>
                              <m:t>q</m:t>
                            </m:r>
                          </m:e>
                          <m:sub>
                            <m:r>
                              <w:rPr>
                                <w:rFonts w:ascii="Cambria Math" w:hAnsi="Cambria Math"/>
                                <w:sz w:val="16"/>
                                <w:szCs w:val="16"/>
                              </w:rPr>
                              <m:t>i</m:t>
                            </m:r>
                          </m:sub>
                        </m:sSub>
                      </m:num>
                      <m:den>
                        <m:r>
                          <w:rPr>
                            <w:rFonts w:ascii="Cambria Math" w:hAnsi="Cambria Math"/>
                            <w:sz w:val="16"/>
                            <w:szCs w:val="16"/>
                          </w:rPr>
                          <m:t>∂t</m:t>
                        </m:r>
                      </m:den>
                    </m:f>
                    <m:r>
                      <w:rPr>
                        <w:rFonts w:ascii="Cambria Math" w:hAnsi="Cambria Math"/>
                        <w:sz w:val="16"/>
                        <w:szCs w:val="16"/>
                      </w:rPr>
                      <m:t>=k</m:t>
                    </m:r>
                  </m:e>
                  <m:sub>
                    <m:r>
                      <w:rPr>
                        <w:rFonts w:ascii="Cambria Math" w:hAnsi="Cambria Math"/>
                        <w:sz w:val="16"/>
                        <w:szCs w:val="16"/>
                      </w:rPr>
                      <m:t>LDF</m:t>
                    </m:r>
                  </m:sub>
                </m:sSub>
                <m:d>
                  <m:dPr>
                    <m:ctrlPr>
                      <w:rPr>
                        <w:rFonts w:ascii="Cambria Math" w:eastAsiaTheme="minorHAnsi" w:hAnsi="Cambria Math" w:cstheme="minorBidi"/>
                        <w:i/>
                        <w:sz w:val="16"/>
                        <w:szCs w:val="16"/>
                      </w:rPr>
                    </m:ctrlPr>
                  </m:dPr>
                  <m:e>
                    <m:sSub>
                      <m:sSubPr>
                        <m:ctrlPr>
                          <w:rPr>
                            <w:rFonts w:ascii="Cambria Math" w:eastAsiaTheme="minorHAnsi" w:hAnsi="Cambria Math" w:cstheme="minorBidi"/>
                            <w:i/>
                            <w:sz w:val="16"/>
                            <w:szCs w:val="16"/>
                          </w:rPr>
                        </m:ctrlPr>
                      </m:sSubPr>
                      <m:e>
                        <m:r>
                          <w:rPr>
                            <w:rFonts w:ascii="Cambria Math" w:hAnsi="Cambria Math"/>
                            <w:sz w:val="16"/>
                            <w:szCs w:val="16"/>
                          </w:rPr>
                          <m:t>q</m:t>
                        </m:r>
                      </m:e>
                      <m:sub>
                        <m:r>
                          <w:rPr>
                            <w:rFonts w:ascii="Cambria Math" w:hAnsi="Cambria Math"/>
                            <w:sz w:val="16"/>
                            <w:szCs w:val="16"/>
                          </w:rPr>
                          <m:t>e,i</m:t>
                        </m:r>
                      </m:sub>
                    </m:sSub>
                    <m:r>
                      <w:rPr>
                        <w:rFonts w:ascii="Cambria Math" w:hAnsi="Cambria Math"/>
                        <w:sz w:val="16"/>
                        <w:szCs w:val="16"/>
                      </w:rPr>
                      <m:t>-</m:t>
                    </m:r>
                    <m:sSub>
                      <m:sSubPr>
                        <m:ctrlPr>
                          <w:rPr>
                            <w:rFonts w:ascii="Cambria Math" w:eastAsiaTheme="minorHAnsi" w:hAnsi="Cambria Math" w:cstheme="minorBidi"/>
                            <w:i/>
                            <w:sz w:val="16"/>
                            <w:szCs w:val="16"/>
                          </w:rPr>
                        </m:ctrlPr>
                      </m:sSubPr>
                      <m:e>
                        <m:r>
                          <w:rPr>
                            <w:rFonts w:ascii="Cambria Math" w:hAnsi="Cambria Math"/>
                            <w:sz w:val="16"/>
                            <w:szCs w:val="16"/>
                          </w:rPr>
                          <m:t>q</m:t>
                        </m:r>
                      </m:e>
                      <m:sub>
                        <m:r>
                          <w:rPr>
                            <w:rFonts w:ascii="Cambria Math" w:hAnsi="Cambria Math"/>
                            <w:sz w:val="16"/>
                            <w:szCs w:val="16"/>
                          </w:rPr>
                          <m:t>i</m:t>
                        </m:r>
                      </m:sub>
                    </m:sSub>
                  </m:e>
                </m:d>
              </m:oMath>
            </m:oMathPara>
          </w:p>
        </w:tc>
        <w:tc>
          <w:tcPr>
            <w:tcW w:w="363" w:type="dxa"/>
            <w:tcMar>
              <w:top w:w="6" w:type="dxa"/>
              <w:left w:w="6" w:type="dxa"/>
              <w:bottom w:w="6" w:type="dxa"/>
              <w:right w:w="6" w:type="dxa"/>
            </w:tcMar>
            <w:vAlign w:val="center"/>
          </w:tcPr>
          <w:p w14:paraId="4794DBBA" w14:textId="77777777" w:rsidR="001F050C" w:rsidRPr="00025C2B" w:rsidRDefault="001F050C" w:rsidP="00025C2B">
            <w:pPr>
              <w:rPr>
                <w:sz w:val="16"/>
                <w:szCs w:val="16"/>
              </w:rPr>
            </w:pPr>
            <w:r w:rsidRPr="00025C2B">
              <w:rPr>
                <w:sz w:val="16"/>
                <w:szCs w:val="16"/>
              </w:rPr>
              <w:t>(4)</w:t>
            </w:r>
          </w:p>
        </w:tc>
        <w:tc>
          <w:tcPr>
            <w:tcW w:w="3235" w:type="dxa"/>
            <w:tcBorders>
              <w:top w:val="single" w:sz="2" w:space="0" w:color="auto"/>
              <w:bottom w:val="single" w:sz="2" w:space="0" w:color="auto"/>
            </w:tcBorders>
            <w:tcMar>
              <w:top w:w="6" w:type="dxa"/>
              <w:left w:w="6" w:type="dxa"/>
              <w:bottom w:w="6" w:type="dxa"/>
              <w:right w:w="6" w:type="dxa"/>
            </w:tcMar>
            <w:vAlign w:val="center"/>
          </w:tcPr>
          <w:p w14:paraId="34BE4557" w14:textId="77777777" w:rsidR="001F050C" w:rsidRPr="00025C2B" w:rsidRDefault="0021466D" w:rsidP="00025C2B">
            <w:pPr>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o</m:t>
                        </m:r>
                      </m:sub>
                    </m:sSub>
                    <m:r>
                      <w:rPr>
                        <w:rFonts w:ascii="Cambria Math" w:hAnsi="Cambria Math"/>
                        <w:sz w:val="16"/>
                        <w:szCs w:val="16"/>
                      </w:rPr>
                      <m:t>d</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dh</m:t>
                        </m:r>
                      </m:e>
                      <m:sub>
                        <m:r>
                          <w:rPr>
                            <w:rFonts w:ascii="Cambria Math" w:hAnsi="Cambria Math"/>
                            <w:sz w:val="16"/>
                            <w:szCs w:val="16"/>
                          </w:rPr>
                          <m:t>int</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x</m:t>
                    </m:r>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w</m:t>
                        </m:r>
                      </m:sub>
                    </m:sSub>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lm</m:t>
                        </m:r>
                      </m:sub>
                    </m:sSub>
                    <m:r>
                      <w:rPr>
                        <w:rFonts w:ascii="Cambria Math" w:hAnsi="Cambria Math"/>
                        <w:sz w:val="16"/>
                        <w:szCs w:val="16"/>
                      </w:rPr>
                      <m:t xml:space="preserve"> </m:t>
                    </m:r>
                  </m:den>
                </m:f>
              </m:oMath>
            </m:oMathPara>
          </w:p>
        </w:tc>
        <w:tc>
          <w:tcPr>
            <w:tcW w:w="296" w:type="dxa"/>
            <w:tcMar>
              <w:top w:w="6" w:type="dxa"/>
              <w:left w:w="6" w:type="dxa"/>
              <w:bottom w:w="6" w:type="dxa"/>
              <w:right w:w="6" w:type="dxa"/>
            </w:tcMar>
            <w:vAlign w:val="center"/>
          </w:tcPr>
          <w:p w14:paraId="0276DB1F" w14:textId="77777777" w:rsidR="001F050C" w:rsidRPr="00025C2B" w:rsidRDefault="001F050C" w:rsidP="00025C2B">
            <w:pPr>
              <w:rPr>
                <w:sz w:val="16"/>
                <w:szCs w:val="16"/>
              </w:rPr>
            </w:pPr>
            <w:r w:rsidRPr="00025C2B">
              <w:rPr>
                <w:sz w:val="16"/>
                <w:szCs w:val="16"/>
              </w:rPr>
              <w:t>(20)</w:t>
            </w:r>
          </w:p>
        </w:tc>
      </w:tr>
      <w:tr w:rsidR="00025C2B" w:rsidRPr="00025C2B" w14:paraId="5A66016B" w14:textId="77777777" w:rsidTr="00FF1AE1">
        <w:trPr>
          <w:trHeight w:val="655"/>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19C8D558"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k</m:t>
                    </m:r>
                  </m:e>
                  <m:sub>
                    <m:r>
                      <w:rPr>
                        <w:rFonts w:ascii="Cambria Math" w:hAnsi="Cambria Math"/>
                        <w:sz w:val="16"/>
                        <w:szCs w:val="16"/>
                      </w:rPr>
                      <m:t>LDF</m:t>
                    </m:r>
                  </m:sub>
                </m:sSub>
                <m:r>
                  <w:rPr>
                    <w:rFonts w:ascii="Cambria Math" w:hAnsi="Cambria Math"/>
                    <w:sz w:val="16"/>
                    <w:szCs w:val="16"/>
                  </w:rPr>
                  <m:t>=</m:t>
                </m:r>
                <m:f>
                  <m:fPr>
                    <m:ctrlPr>
                      <w:rPr>
                        <w:rFonts w:ascii="Cambria Math" w:eastAsiaTheme="minorHAnsi" w:hAnsi="Cambria Math" w:cstheme="minorBidi"/>
                        <w:i/>
                        <w:sz w:val="16"/>
                        <w:szCs w:val="16"/>
                      </w:rPr>
                    </m:ctrlPr>
                  </m:fPr>
                  <m:num>
                    <m:r>
                      <w:rPr>
                        <w:rFonts w:ascii="Cambria Math" w:hAnsi="Cambria Math"/>
                        <w:sz w:val="16"/>
                        <w:szCs w:val="16"/>
                      </w:rPr>
                      <m:t>60</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p</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0,i</m:t>
                        </m:r>
                      </m:sub>
                    </m:sSub>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eff,i</m:t>
                        </m:r>
                      </m:sub>
                    </m:sSub>
                  </m:num>
                  <m:den>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τ</m:t>
                        </m:r>
                      </m:e>
                      <m:sub>
                        <m:r>
                          <w:rPr>
                            <w:rFonts w:ascii="Cambria Math" w:eastAsiaTheme="minorHAnsi" w:hAnsi="Cambria Math" w:cstheme="minorBidi"/>
                            <w:sz w:val="16"/>
                            <w:szCs w:val="16"/>
                          </w:rPr>
                          <m:t>p</m:t>
                        </m:r>
                      </m:sub>
                    </m:sSub>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C</m:t>
                        </m:r>
                      </m:e>
                      <m:sub>
                        <m:r>
                          <w:rPr>
                            <w:rFonts w:ascii="Cambria Math" w:eastAsiaTheme="minorHAnsi" w:hAnsi="Cambria Math" w:cstheme="minorBidi"/>
                            <w:sz w:val="16"/>
                            <w:szCs w:val="16"/>
                          </w:rPr>
                          <m:t>s0,i</m:t>
                        </m:r>
                      </m:sub>
                    </m:sSub>
                    <m:sSubSup>
                      <m:sSubSupPr>
                        <m:ctrlPr>
                          <w:rPr>
                            <w:rFonts w:ascii="Cambria Math" w:eastAsiaTheme="minorHAnsi" w:hAnsi="Cambria Math" w:cstheme="minorBidi"/>
                            <w:i/>
                            <w:sz w:val="16"/>
                            <w:szCs w:val="16"/>
                          </w:rPr>
                        </m:ctrlPr>
                      </m:sSubSupPr>
                      <m:e>
                        <m:r>
                          <w:rPr>
                            <w:rFonts w:ascii="Cambria Math" w:eastAsiaTheme="minorHAnsi" w:hAnsi="Cambria Math" w:cstheme="minorBidi"/>
                            <w:sz w:val="16"/>
                            <w:szCs w:val="16"/>
                          </w:rPr>
                          <m:t>d</m:t>
                        </m:r>
                      </m:e>
                      <m:sub>
                        <m:r>
                          <w:rPr>
                            <w:rFonts w:ascii="Cambria Math" w:eastAsiaTheme="minorHAnsi" w:hAnsi="Cambria Math" w:cstheme="minorBidi"/>
                            <w:sz w:val="16"/>
                            <w:szCs w:val="16"/>
                          </w:rPr>
                          <m:t>p</m:t>
                        </m:r>
                      </m:sub>
                      <m:sup>
                        <m:r>
                          <w:rPr>
                            <w:rFonts w:ascii="Cambria Math" w:eastAsiaTheme="minorHAnsi" w:hAnsi="Cambria Math" w:cstheme="minorBidi"/>
                            <w:sz w:val="16"/>
                            <w:szCs w:val="16"/>
                          </w:rPr>
                          <m:t>2</m:t>
                        </m:r>
                      </m:sup>
                    </m:sSubSup>
                  </m:den>
                </m:f>
              </m:oMath>
            </m:oMathPara>
          </w:p>
        </w:tc>
        <w:tc>
          <w:tcPr>
            <w:tcW w:w="363" w:type="dxa"/>
            <w:tcMar>
              <w:top w:w="6" w:type="dxa"/>
              <w:left w:w="6" w:type="dxa"/>
              <w:bottom w:w="6" w:type="dxa"/>
              <w:right w:w="6" w:type="dxa"/>
            </w:tcMar>
            <w:vAlign w:val="center"/>
          </w:tcPr>
          <w:p w14:paraId="48AD444B" w14:textId="77777777" w:rsidR="001F050C" w:rsidRPr="00025C2B" w:rsidRDefault="001F050C" w:rsidP="00025C2B">
            <w:pPr>
              <w:rPr>
                <w:sz w:val="16"/>
                <w:szCs w:val="16"/>
              </w:rPr>
            </w:pPr>
            <w:r w:rsidRPr="00025C2B">
              <w:rPr>
                <w:sz w:val="16"/>
                <w:szCs w:val="16"/>
              </w:rPr>
              <w:t>(5)</w:t>
            </w:r>
          </w:p>
        </w:tc>
        <w:tc>
          <w:tcPr>
            <w:tcW w:w="3235" w:type="dxa"/>
            <w:tcBorders>
              <w:top w:val="single" w:sz="2" w:space="0" w:color="auto"/>
              <w:bottom w:val="single" w:sz="2" w:space="0" w:color="auto"/>
            </w:tcBorders>
            <w:tcMar>
              <w:top w:w="6" w:type="dxa"/>
              <w:left w:w="6" w:type="dxa"/>
              <w:bottom w:w="6" w:type="dxa"/>
              <w:right w:w="6" w:type="dxa"/>
            </w:tcMar>
            <w:vAlign w:val="center"/>
          </w:tcPr>
          <w:p w14:paraId="3A21DB58" w14:textId="77777777" w:rsidR="001F050C" w:rsidRPr="00025C2B" w:rsidRDefault="0021466D" w:rsidP="00025C2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int</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g</m:t>
                        </m:r>
                      </m:sub>
                    </m:sSub>
                  </m:num>
                  <m:den>
                    <m:r>
                      <w:rPr>
                        <w:rFonts w:ascii="Cambria Math" w:hAnsi="Cambria Math"/>
                        <w:sz w:val="16"/>
                        <w:szCs w:val="16"/>
                      </w:rPr>
                      <m:t>2R</m:t>
                    </m:r>
                  </m:den>
                </m:f>
                <m:r>
                  <w:rPr>
                    <w:rFonts w:ascii="Cambria Math" w:hAnsi="Cambria Math"/>
                    <w:sz w:val="16"/>
                    <w:szCs w:val="16"/>
                  </w:rPr>
                  <m:t>[2.03</m:t>
                </m:r>
                <m:sSup>
                  <m:sSupPr>
                    <m:ctrlPr>
                      <w:rPr>
                        <w:rFonts w:ascii="Cambria Math" w:hAnsi="Cambria Math"/>
                        <w:i/>
                        <w:sz w:val="16"/>
                        <w:szCs w:val="16"/>
                      </w:rPr>
                    </m:ctrlPr>
                  </m:sSupPr>
                  <m:e>
                    <m:r>
                      <w:rPr>
                        <w:rFonts w:ascii="Cambria Math" w:hAnsi="Cambria Math"/>
                        <w:sz w:val="16"/>
                        <w:szCs w:val="16"/>
                      </w:rPr>
                      <m:t>Re</m:t>
                    </m:r>
                  </m:e>
                  <m:sup>
                    <m:r>
                      <w:rPr>
                        <w:rFonts w:ascii="Cambria Math" w:hAnsi="Cambria Math"/>
                        <w:sz w:val="16"/>
                        <w:szCs w:val="16"/>
                      </w:rPr>
                      <m:t>0.8</m:t>
                    </m:r>
                  </m:sup>
                </m:sSup>
                <m:func>
                  <m:funcPr>
                    <m:ctrlPr>
                      <w:rPr>
                        <w:rFonts w:ascii="Cambria Math" w:hAnsi="Cambria Math"/>
                        <w:sz w:val="16"/>
                        <w:szCs w:val="16"/>
                      </w:rPr>
                    </m:ctrlPr>
                  </m:funcPr>
                  <m:fName>
                    <m:r>
                      <m:rPr>
                        <m:sty m:val="p"/>
                      </m:rP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-6</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p</m:t>
                                </m:r>
                              </m:sub>
                            </m:sSub>
                          </m:num>
                          <m:den>
                            <m:r>
                              <w:rPr>
                                <w:rFonts w:ascii="Cambria Math" w:hAnsi="Cambria Math"/>
                                <w:sz w:val="16"/>
                                <w:szCs w:val="16"/>
                              </w:rPr>
                              <m:t>R</m:t>
                            </m:r>
                          </m:den>
                        </m:f>
                      </m:e>
                    </m:d>
                  </m:e>
                </m:func>
                <m:r>
                  <w:rPr>
                    <w:rFonts w:ascii="Cambria Math" w:hAnsi="Cambria Math"/>
                    <w:sz w:val="16"/>
                    <w:szCs w:val="16"/>
                  </w:rPr>
                  <m:t>]</m:t>
                </m:r>
              </m:oMath>
            </m:oMathPara>
          </w:p>
        </w:tc>
        <w:tc>
          <w:tcPr>
            <w:tcW w:w="296" w:type="dxa"/>
            <w:tcMar>
              <w:top w:w="6" w:type="dxa"/>
              <w:left w:w="6" w:type="dxa"/>
              <w:bottom w:w="6" w:type="dxa"/>
              <w:right w:w="6" w:type="dxa"/>
            </w:tcMar>
            <w:vAlign w:val="center"/>
          </w:tcPr>
          <w:p w14:paraId="3FE8A09A" w14:textId="77777777" w:rsidR="001F050C" w:rsidRPr="00025C2B" w:rsidRDefault="001F050C" w:rsidP="00025C2B">
            <w:pPr>
              <w:rPr>
                <w:sz w:val="16"/>
                <w:szCs w:val="16"/>
              </w:rPr>
            </w:pPr>
            <w:r w:rsidRPr="00025C2B">
              <w:rPr>
                <w:sz w:val="16"/>
                <w:szCs w:val="16"/>
              </w:rPr>
              <w:t>(21)</w:t>
            </w:r>
          </w:p>
        </w:tc>
      </w:tr>
      <w:tr w:rsidR="00025C2B" w:rsidRPr="00025C2B" w14:paraId="3DAB34AD" w14:textId="77777777" w:rsidTr="00FF1AE1">
        <w:trPr>
          <w:trHeight w:val="646"/>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16515F08"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ρ</m:t>
                    </m:r>
                  </m:e>
                  <m:sub>
                    <m:r>
                      <w:rPr>
                        <w:rFonts w:ascii="Cambria Math" w:hAnsi="Cambria Math"/>
                        <w:sz w:val="16"/>
                        <w:szCs w:val="16"/>
                      </w:rPr>
                      <m:t>p</m:t>
                    </m:r>
                  </m:sub>
                </m:sSub>
                <m:r>
                  <w:rPr>
                    <w:rFonts w:ascii="Cambria Math" w:hAnsi="Cambria Math"/>
                    <w:sz w:val="16"/>
                    <w:szCs w:val="16"/>
                  </w:rPr>
                  <m:t>=</m:t>
                </m:r>
                <m:f>
                  <m:fPr>
                    <m:ctrlPr>
                      <w:rPr>
                        <w:rFonts w:ascii="Cambria Math" w:eastAsiaTheme="minorHAnsi" w:hAnsi="Cambria Math" w:cstheme="minorBidi"/>
                        <w:i/>
                        <w:sz w:val="16"/>
                        <w:szCs w:val="16"/>
                      </w:rPr>
                    </m:ctrlPr>
                  </m:fPr>
                  <m:num>
                    <m:sSub>
                      <m:sSubPr>
                        <m:ctrlPr>
                          <w:rPr>
                            <w:rFonts w:ascii="Cambria Math" w:eastAsiaTheme="minorHAnsi" w:hAnsi="Cambria Math" w:cstheme="minorBidi"/>
                            <w:i/>
                            <w:sz w:val="16"/>
                            <w:szCs w:val="16"/>
                          </w:rPr>
                        </m:ctrlPr>
                      </m:sSubPr>
                      <m:e>
                        <m:r>
                          <w:rPr>
                            <w:rFonts w:ascii="Cambria Math" w:hAnsi="Cambria Math"/>
                            <w:sz w:val="16"/>
                            <w:szCs w:val="16"/>
                          </w:rPr>
                          <m:t>ρ</m:t>
                        </m:r>
                      </m:e>
                      <m:sub>
                        <m:r>
                          <w:rPr>
                            <w:rFonts w:ascii="Cambria Math" w:hAnsi="Cambria Math"/>
                            <w:sz w:val="16"/>
                            <w:szCs w:val="16"/>
                          </w:rPr>
                          <m:t>b</m:t>
                        </m:r>
                      </m:sub>
                    </m:sSub>
                  </m:num>
                  <m:den>
                    <m:r>
                      <w:rPr>
                        <w:rFonts w:ascii="Cambria Math" w:hAnsi="Cambria Math"/>
                        <w:sz w:val="16"/>
                        <w:szCs w:val="16"/>
                      </w:rPr>
                      <m:t>1-</m:t>
                    </m:r>
                    <m:sSub>
                      <m:sSubPr>
                        <m:ctrlPr>
                          <w:rPr>
                            <w:rFonts w:ascii="Cambria Math" w:eastAsiaTheme="minorHAnsi" w:hAnsi="Cambria Math" w:cstheme="minorBidi"/>
                            <w:i/>
                            <w:sz w:val="16"/>
                            <w:szCs w:val="16"/>
                          </w:rPr>
                        </m:ctrlPr>
                      </m:sSubPr>
                      <m:e>
                        <m:r>
                          <w:rPr>
                            <w:rFonts w:ascii="Cambria Math" w:hAnsi="Cambria Math"/>
                            <w:sz w:val="16"/>
                            <w:szCs w:val="16"/>
                          </w:rPr>
                          <m:t>ε</m:t>
                        </m:r>
                      </m:e>
                      <m:sub>
                        <m:r>
                          <w:rPr>
                            <w:rFonts w:ascii="Cambria Math" w:hAnsi="Cambria Math"/>
                            <w:sz w:val="16"/>
                            <w:szCs w:val="16"/>
                          </w:rPr>
                          <m:t>b</m:t>
                        </m:r>
                      </m:sub>
                    </m:sSub>
                  </m:den>
                </m:f>
              </m:oMath>
            </m:oMathPara>
          </w:p>
        </w:tc>
        <w:tc>
          <w:tcPr>
            <w:tcW w:w="363" w:type="dxa"/>
            <w:tcMar>
              <w:top w:w="6" w:type="dxa"/>
              <w:left w:w="6" w:type="dxa"/>
              <w:bottom w:w="6" w:type="dxa"/>
              <w:right w:w="6" w:type="dxa"/>
            </w:tcMar>
            <w:vAlign w:val="center"/>
          </w:tcPr>
          <w:p w14:paraId="4AB784BB" w14:textId="77777777" w:rsidR="001F050C" w:rsidRPr="00025C2B" w:rsidRDefault="001F050C" w:rsidP="00025C2B">
            <w:pPr>
              <w:rPr>
                <w:sz w:val="16"/>
                <w:szCs w:val="16"/>
              </w:rPr>
            </w:pPr>
            <w:r w:rsidRPr="00025C2B">
              <w:rPr>
                <w:sz w:val="16"/>
                <w:szCs w:val="16"/>
              </w:rPr>
              <w:t>(6)</w:t>
            </w:r>
          </w:p>
        </w:tc>
        <w:tc>
          <w:tcPr>
            <w:tcW w:w="3235" w:type="dxa"/>
            <w:tcBorders>
              <w:top w:val="single" w:sz="2" w:space="0" w:color="auto"/>
              <w:bottom w:val="single" w:sz="2" w:space="0" w:color="auto"/>
            </w:tcBorders>
            <w:tcMar>
              <w:top w:w="6" w:type="dxa"/>
              <w:left w:w="6" w:type="dxa"/>
              <w:bottom w:w="6" w:type="dxa"/>
              <w:right w:w="6" w:type="dxa"/>
            </w:tcMar>
            <w:vAlign w:val="center"/>
          </w:tcPr>
          <w:p w14:paraId="7D6BD711" w14:textId="77777777" w:rsidR="001F050C" w:rsidRPr="00025C2B" w:rsidRDefault="001F050C" w:rsidP="00025C2B">
            <w:pPr>
              <w:rPr>
                <w:sz w:val="16"/>
                <w:szCs w:val="16"/>
              </w:rPr>
            </w:pPr>
            <m:oMathPara>
              <m:oMathParaPr>
                <m:jc m:val="left"/>
              </m:oMathParaPr>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∂P</m:t>
                    </m:r>
                  </m:num>
                  <m:den>
                    <m:r>
                      <w:rPr>
                        <w:rFonts w:ascii="Cambria Math" w:hAnsi="Cambria Math"/>
                        <w:sz w:val="16"/>
                        <w:szCs w:val="16"/>
                      </w:rPr>
                      <m:t>∂z</m:t>
                    </m:r>
                  </m:den>
                </m:f>
                <m:r>
                  <w:rPr>
                    <w:rFonts w:ascii="Cambria Math" w:hAnsi="Cambria Math"/>
                    <w:sz w:val="16"/>
                    <w:szCs w:val="16"/>
                  </w:rPr>
                  <m:t>=150uμ</m:t>
                </m:r>
                <m:f>
                  <m:fPr>
                    <m:ctrlPr>
                      <w:rPr>
                        <w:rFonts w:ascii="Cambria Math" w:hAnsi="Cambria Math"/>
                        <w:i/>
                        <w:sz w:val="16"/>
                        <w:szCs w:val="16"/>
                      </w:rPr>
                    </m:ctrlPr>
                  </m:fPr>
                  <m:num>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2</m:t>
                        </m:r>
                      </m:sup>
                    </m:sSup>
                  </m:num>
                  <m:den>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b</m:t>
                        </m:r>
                      </m:sub>
                      <m:sup>
                        <m:r>
                          <w:rPr>
                            <w:rFonts w:ascii="Cambria Math" w:hAnsi="Cambria Math"/>
                            <w:sz w:val="16"/>
                            <w:szCs w:val="16"/>
                          </w:rPr>
                          <m:t>2</m:t>
                        </m:r>
                      </m:sup>
                    </m:sSubSup>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p</m:t>
                        </m:r>
                      </m:sub>
                      <m:sup>
                        <m:r>
                          <w:rPr>
                            <w:rFonts w:ascii="Cambria Math" w:hAnsi="Cambria Math"/>
                            <w:sz w:val="16"/>
                            <w:szCs w:val="16"/>
                          </w:rPr>
                          <m:t>2</m:t>
                        </m:r>
                      </m:sup>
                    </m:sSubSup>
                  </m:den>
                </m:f>
                <m:r>
                  <w:rPr>
                    <w:rFonts w:ascii="Cambria Math" w:hAnsi="Cambria Math"/>
                    <w:sz w:val="16"/>
                    <w:szCs w:val="16"/>
                  </w:rPr>
                  <m:t>+1.75</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g</m:t>
                    </m:r>
                  </m:sub>
                </m:sSub>
                <m:sSup>
                  <m:sSupPr>
                    <m:ctrlPr>
                      <w:rPr>
                        <w:rFonts w:ascii="Cambria Math" w:hAnsi="Cambria Math"/>
                        <w:i/>
                        <w:sz w:val="16"/>
                        <w:szCs w:val="16"/>
                      </w:rPr>
                    </m:ctrlPr>
                  </m:sSupPr>
                  <m:e>
                    <m:r>
                      <w:rPr>
                        <w:rFonts w:ascii="Cambria Math" w:hAnsi="Cambria Math"/>
                        <w:sz w:val="16"/>
                        <w:szCs w:val="16"/>
                      </w:rPr>
                      <m:t>u</m:t>
                    </m:r>
                  </m:e>
                  <m:sup>
                    <m:r>
                      <w:rPr>
                        <w:rFonts w:ascii="Cambria Math" w:hAnsi="Cambria Math"/>
                        <w:sz w:val="16"/>
                        <w:szCs w:val="16"/>
                      </w:rPr>
                      <m:t>2</m:t>
                    </m:r>
                  </m:sup>
                </m:sSup>
                <m:f>
                  <m:fPr>
                    <m:ctrlPr>
                      <w:rPr>
                        <w:rFonts w:ascii="Cambria Math" w:hAnsi="Cambria Math"/>
                        <w:i/>
                        <w:sz w:val="16"/>
                        <w:szCs w:val="16"/>
                      </w:rPr>
                    </m:ctrlPr>
                  </m:fPr>
                  <m:num>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r>
                      <w:rPr>
                        <w:rFonts w:ascii="Cambria Math" w:hAnsi="Cambria Math"/>
                        <w:sz w:val="16"/>
                        <w:szCs w:val="16"/>
                      </w:rPr>
                      <m:t>)</m:t>
                    </m:r>
                  </m:num>
                  <m:den>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p</m:t>
                        </m:r>
                      </m:sub>
                    </m:sSub>
                  </m:den>
                </m:f>
              </m:oMath>
            </m:oMathPara>
          </w:p>
        </w:tc>
        <w:tc>
          <w:tcPr>
            <w:tcW w:w="296" w:type="dxa"/>
            <w:tcMar>
              <w:top w:w="6" w:type="dxa"/>
              <w:left w:w="6" w:type="dxa"/>
              <w:bottom w:w="6" w:type="dxa"/>
              <w:right w:w="6" w:type="dxa"/>
            </w:tcMar>
            <w:vAlign w:val="center"/>
          </w:tcPr>
          <w:p w14:paraId="2D269EEA" w14:textId="77777777" w:rsidR="001F050C" w:rsidRPr="00025C2B" w:rsidRDefault="001F050C" w:rsidP="00025C2B">
            <w:pPr>
              <w:rPr>
                <w:sz w:val="16"/>
                <w:szCs w:val="16"/>
              </w:rPr>
            </w:pPr>
            <w:r w:rsidRPr="00025C2B">
              <w:rPr>
                <w:sz w:val="16"/>
                <w:szCs w:val="16"/>
              </w:rPr>
              <w:t>(22)</w:t>
            </w:r>
          </w:p>
        </w:tc>
      </w:tr>
      <w:tr w:rsidR="00025C2B" w:rsidRPr="00025C2B" w14:paraId="68E74EF7" w14:textId="77777777" w:rsidTr="00FF1AE1">
        <w:trPr>
          <w:trHeight w:val="547"/>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6C109721" w14:textId="77777777" w:rsidR="001F050C" w:rsidRPr="00025C2B" w:rsidRDefault="0021466D" w:rsidP="00025C2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r>
                  <w:rPr>
                    <w:rFonts w:ascii="Cambria Math" w:hAnsi="Cambria Math"/>
                    <w:sz w:val="16"/>
                    <w:szCs w:val="16"/>
                  </w:rPr>
                  <m:t>=0.379+</m:t>
                </m:r>
                <m:f>
                  <m:fPr>
                    <m:ctrlPr>
                      <w:rPr>
                        <w:rFonts w:ascii="Cambria Math" w:hAnsi="Cambria Math"/>
                        <w:i/>
                        <w:sz w:val="16"/>
                        <w:szCs w:val="16"/>
                      </w:rPr>
                    </m:ctrlPr>
                  </m:fPr>
                  <m:num>
                    <m:r>
                      <w:rPr>
                        <w:rFonts w:ascii="Cambria Math" w:hAnsi="Cambria Math"/>
                        <w:sz w:val="16"/>
                        <w:szCs w:val="16"/>
                      </w:rPr>
                      <m:t>0.078</m:t>
                    </m:r>
                  </m:num>
                  <m:den>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D</m:t>
                            </m:r>
                          </m:num>
                          <m:den>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p</m:t>
                                </m:r>
                              </m:sub>
                            </m:sSub>
                          </m:den>
                        </m:f>
                      </m:e>
                    </m:d>
                    <m:r>
                      <w:rPr>
                        <w:rFonts w:ascii="Cambria Math" w:hAnsi="Cambria Math"/>
                        <w:sz w:val="16"/>
                        <w:szCs w:val="16"/>
                      </w:rPr>
                      <m:t>-1.8</m:t>
                    </m:r>
                  </m:den>
                </m:f>
              </m:oMath>
            </m:oMathPara>
          </w:p>
        </w:tc>
        <w:tc>
          <w:tcPr>
            <w:tcW w:w="363" w:type="dxa"/>
            <w:tcMar>
              <w:top w:w="6" w:type="dxa"/>
              <w:left w:w="6" w:type="dxa"/>
              <w:bottom w:w="6" w:type="dxa"/>
              <w:right w:w="6" w:type="dxa"/>
            </w:tcMar>
            <w:vAlign w:val="center"/>
          </w:tcPr>
          <w:p w14:paraId="5382B55D" w14:textId="77777777" w:rsidR="001F050C" w:rsidRPr="00025C2B" w:rsidRDefault="001F050C" w:rsidP="00025C2B">
            <w:pPr>
              <w:rPr>
                <w:sz w:val="16"/>
                <w:szCs w:val="16"/>
              </w:rPr>
            </w:pPr>
            <w:r w:rsidRPr="00025C2B">
              <w:rPr>
                <w:sz w:val="16"/>
                <w:szCs w:val="16"/>
              </w:rPr>
              <w:t>(7)</w:t>
            </w:r>
          </w:p>
        </w:tc>
        <w:tc>
          <w:tcPr>
            <w:tcW w:w="3235" w:type="dxa"/>
            <w:tcBorders>
              <w:top w:val="single" w:sz="2" w:space="0" w:color="auto"/>
              <w:bottom w:val="single" w:sz="2" w:space="0" w:color="auto"/>
            </w:tcBorders>
            <w:tcMar>
              <w:top w:w="6" w:type="dxa"/>
              <w:left w:w="6" w:type="dxa"/>
              <w:bottom w:w="6" w:type="dxa"/>
              <w:right w:w="6" w:type="dxa"/>
            </w:tcMar>
            <w:vAlign w:val="center"/>
          </w:tcPr>
          <w:p w14:paraId="58748BAC"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D</m:t>
                    </m:r>
                  </m:e>
                  <m:sub>
                    <m:r>
                      <w:rPr>
                        <w:rFonts w:ascii="Cambria Math" w:eastAsiaTheme="minorHAnsi" w:hAnsi="Cambria Math" w:cstheme="minorBidi"/>
                        <w:sz w:val="16"/>
                        <w:szCs w:val="16"/>
                      </w:rPr>
                      <m:t>z,i</m:t>
                    </m:r>
                  </m:sub>
                </m:sSub>
                <m:f>
                  <m:fPr>
                    <m:ctrlPr>
                      <w:rPr>
                        <w:rFonts w:ascii="Cambria Math" w:eastAsiaTheme="minorHAnsi" w:hAnsi="Cambria Math" w:cstheme="minorBidi"/>
                        <w:i/>
                        <w:sz w:val="16"/>
                        <w:szCs w:val="16"/>
                      </w:rPr>
                    </m:ctrlPr>
                  </m:fPr>
                  <m:num>
                    <m:r>
                      <w:rPr>
                        <w:rFonts w:ascii="Cambria Math" w:hAnsi="Cambria Math"/>
                        <w:sz w:val="16"/>
                        <w:szCs w:val="16"/>
                      </w:rPr>
                      <m:t>∂</m:t>
                    </m:r>
                    <m:sSub>
                      <m:sSubPr>
                        <m:ctrlPr>
                          <w:rPr>
                            <w:rFonts w:ascii="Cambria Math" w:eastAsiaTheme="minorHAnsi" w:hAnsi="Cambria Math" w:cstheme="minorBidi"/>
                            <w:i/>
                            <w:sz w:val="16"/>
                            <w:szCs w:val="16"/>
                          </w:rPr>
                        </m:ctrlPr>
                      </m:sSubPr>
                      <m:e>
                        <m:r>
                          <w:rPr>
                            <w:rFonts w:ascii="Cambria Math" w:hAnsi="Cambria Math"/>
                            <w:sz w:val="16"/>
                            <w:szCs w:val="16"/>
                          </w:rPr>
                          <m:t>C</m:t>
                        </m:r>
                      </m:e>
                      <m:sub>
                        <m:r>
                          <w:rPr>
                            <w:rFonts w:ascii="Cambria Math" w:hAnsi="Cambria Math"/>
                            <w:sz w:val="16"/>
                            <w:szCs w:val="16"/>
                          </w:rPr>
                          <m:t>i</m:t>
                        </m:r>
                      </m:sub>
                    </m:sSub>
                    <m:d>
                      <m:dPr>
                        <m:ctrlPr>
                          <w:rPr>
                            <w:rFonts w:ascii="Cambria Math" w:eastAsiaTheme="minorHAnsi" w:hAnsi="Cambria Math" w:cstheme="minorBidi"/>
                            <w:i/>
                            <w:sz w:val="16"/>
                            <w:szCs w:val="16"/>
                          </w:rPr>
                        </m:ctrlPr>
                      </m:dPr>
                      <m:e>
                        <m:r>
                          <w:rPr>
                            <w:rFonts w:ascii="Cambria Math" w:hAnsi="Cambria Math"/>
                            <w:sz w:val="16"/>
                            <w:szCs w:val="16"/>
                          </w:rPr>
                          <m:t>z=0,t</m:t>
                        </m:r>
                      </m:e>
                    </m:d>
                  </m:num>
                  <m:den>
                    <m:r>
                      <w:rPr>
                        <w:rFonts w:ascii="Cambria Math" w:hAnsi="Cambria Math"/>
                        <w:sz w:val="16"/>
                        <w:szCs w:val="16"/>
                      </w:rPr>
                      <m:t>∂z</m:t>
                    </m:r>
                  </m:den>
                </m:f>
                <m:r>
                  <w:rPr>
                    <w:rFonts w:ascii="Cambria Math" w:hAnsi="Cambria Math"/>
                    <w:sz w:val="16"/>
                    <w:szCs w:val="16"/>
                  </w:rPr>
                  <m:t>=-u(</m:t>
                </m:r>
                <m:sSub>
                  <m:sSubPr>
                    <m:ctrlPr>
                      <w:rPr>
                        <w:rFonts w:ascii="Cambria Math" w:eastAsiaTheme="minorHAnsi" w:hAnsi="Cambria Math" w:cstheme="minorBidi"/>
                        <w:i/>
                        <w:sz w:val="16"/>
                        <w:szCs w:val="16"/>
                      </w:rPr>
                    </m:ctrlPr>
                  </m:sSubPr>
                  <m:e>
                    <m:r>
                      <w:rPr>
                        <w:rFonts w:ascii="Cambria Math" w:hAnsi="Cambria Math"/>
                        <w:sz w:val="16"/>
                        <w:szCs w:val="16"/>
                      </w:rPr>
                      <m:t>C</m:t>
                    </m:r>
                  </m:e>
                  <m:sub>
                    <m:r>
                      <w:rPr>
                        <w:rFonts w:ascii="Cambria Math" w:hAnsi="Cambria Math"/>
                        <w:sz w:val="16"/>
                        <w:szCs w:val="16"/>
                      </w:rPr>
                      <m:t>o,i</m:t>
                    </m:r>
                  </m:sub>
                </m:sSub>
                <m:r>
                  <w:rPr>
                    <w:rFonts w:ascii="Cambria Math" w:eastAsiaTheme="minorHAnsi" w:hAnsi="Cambria Math" w:cstheme="minorBidi"/>
                    <w:sz w:val="16"/>
                    <w:szCs w:val="16"/>
                  </w:rPr>
                  <m:t>-</m:t>
                </m:r>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C</m:t>
                    </m:r>
                  </m:e>
                  <m:sub>
                    <m:r>
                      <w:rPr>
                        <w:rFonts w:ascii="Cambria Math" w:eastAsiaTheme="minorHAnsi" w:hAnsi="Cambria Math" w:cstheme="minorBidi"/>
                        <w:sz w:val="16"/>
                        <w:szCs w:val="16"/>
                      </w:rPr>
                      <m:t>i</m:t>
                    </m:r>
                  </m:sub>
                </m:sSub>
                <m:r>
                  <w:rPr>
                    <w:rFonts w:ascii="Cambria Math" w:eastAsiaTheme="minorHAnsi" w:hAnsi="Cambria Math" w:cstheme="minorBidi"/>
                    <w:sz w:val="16"/>
                    <w:szCs w:val="16"/>
                  </w:rPr>
                  <m:t>)</m:t>
                </m:r>
              </m:oMath>
            </m:oMathPara>
          </w:p>
        </w:tc>
        <w:tc>
          <w:tcPr>
            <w:tcW w:w="296" w:type="dxa"/>
            <w:tcMar>
              <w:top w:w="6" w:type="dxa"/>
              <w:left w:w="6" w:type="dxa"/>
              <w:bottom w:w="6" w:type="dxa"/>
              <w:right w:w="6" w:type="dxa"/>
            </w:tcMar>
            <w:vAlign w:val="center"/>
          </w:tcPr>
          <w:p w14:paraId="0A1F2BFD" w14:textId="77777777" w:rsidR="001F050C" w:rsidRPr="00025C2B" w:rsidRDefault="001F050C" w:rsidP="00025C2B">
            <w:pPr>
              <w:rPr>
                <w:sz w:val="16"/>
                <w:szCs w:val="16"/>
              </w:rPr>
            </w:pPr>
            <w:r w:rsidRPr="00025C2B">
              <w:rPr>
                <w:sz w:val="16"/>
                <w:szCs w:val="16"/>
              </w:rPr>
              <w:t>(23)</w:t>
            </w:r>
          </w:p>
        </w:tc>
      </w:tr>
      <w:tr w:rsidR="00025C2B" w:rsidRPr="00025C2B" w14:paraId="1D226175" w14:textId="77777777" w:rsidTr="00FF1AE1">
        <w:trPr>
          <w:trHeight w:val="383"/>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0CCD5391" w14:textId="77777777" w:rsidR="001F050C" w:rsidRPr="00025C2B" w:rsidRDefault="0021466D" w:rsidP="00025C2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p</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pore</m:t>
                    </m:r>
                  </m:sub>
                </m:sSub>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p</m:t>
                    </m:r>
                  </m:sub>
                </m:sSub>
              </m:oMath>
            </m:oMathPara>
          </w:p>
        </w:tc>
        <w:tc>
          <w:tcPr>
            <w:tcW w:w="363" w:type="dxa"/>
            <w:tcMar>
              <w:top w:w="6" w:type="dxa"/>
              <w:left w:w="6" w:type="dxa"/>
              <w:bottom w:w="6" w:type="dxa"/>
              <w:right w:w="6" w:type="dxa"/>
            </w:tcMar>
            <w:vAlign w:val="center"/>
          </w:tcPr>
          <w:p w14:paraId="3C0BA27D" w14:textId="77777777" w:rsidR="001F050C" w:rsidRPr="00025C2B" w:rsidRDefault="001F050C" w:rsidP="00025C2B">
            <w:pPr>
              <w:rPr>
                <w:sz w:val="16"/>
                <w:szCs w:val="16"/>
              </w:rPr>
            </w:pPr>
            <w:r w:rsidRPr="00025C2B">
              <w:rPr>
                <w:sz w:val="16"/>
                <w:szCs w:val="16"/>
              </w:rPr>
              <w:t xml:space="preserve">(8)  </w:t>
            </w:r>
          </w:p>
        </w:tc>
        <w:tc>
          <w:tcPr>
            <w:tcW w:w="3235" w:type="dxa"/>
            <w:tcBorders>
              <w:top w:val="single" w:sz="2" w:space="0" w:color="auto"/>
              <w:bottom w:val="single" w:sz="2" w:space="0" w:color="auto"/>
            </w:tcBorders>
            <w:tcMar>
              <w:top w:w="6" w:type="dxa"/>
              <w:left w:w="6" w:type="dxa"/>
              <w:bottom w:w="6" w:type="dxa"/>
              <w:right w:w="6" w:type="dxa"/>
            </w:tcMar>
            <w:vAlign w:val="center"/>
          </w:tcPr>
          <w:p w14:paraId="256573D2"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k</m:t>
                    </m:r>
                  </m:e>
                  <m:sub>
                    <m:r>
                      <w:rPr>
                        <w:rFonts w:ascii="Cambria Math" w:eastAsiaTheme="minorHAnsi" w:hAnsi="Cambria Math" w:cstheme="minorBidi"/>
                        <w:sz w:val="16"/>
                        <w:szCs w:val="16"/>
                      </w:rPr>
                      <m:t>z,i</m:t>
                    </m:r>
                  </m:sub>
                </m:sSub>
                <m:f>
                  <m:fPr>
                    <m:ctrlPr>
                      <w:rPr>
                        <w:rFonts w:ascii="Cambria Math" w:eastAsiaTheme="minorHAnsi" w:hAnsi="Cambria Math" w:cstheme="minorBidi"/>
                        <w:i/>
                        <w:sz w:val="16"/>
                        <w:szCs w:val="16"/>
                      </w:rPr>
                    </m:ctrlPr>
                  </m:fPr>
                  <m:num>
                    <m:r>
                      <w:rPr>
                        <w:rFonts w:ascii="Cambria Math" w:hAnsi="Cambria Math"/>
                        <w:sz w:val="16"/>
                        <w:szCs w:val="16"/>
                      </w:rPr>
                      <m:t>∂</m:t>
                    </m:r>
                    <m:r>
                      <w:rPr>
                        <w:rFonts w:ascii="Cambria Math" w:eastAsiaTheme="minorHAnsi" w:hAnsi="Cambria Math" w:cstheme="minorBidi"/>
                        <w:sz w:val="16"/>
                        <w:szCs w:val="16"/>
                      </w:rPr>
                      <m:t>T</m:t>
                    </m:r>
                    <m:d>
                      <m:dPr>
                        <m:ctrlPr>
                          <w:rPr>
                            <w:rFonts w:ascii="Cambria Math" w:eastAsiaTheme="minorHAnsi" w:hAnsi="Cambria Math" w:cstheme="minorBidi"/>
                            <w:i/>
                            <w:sz w:val="16"/>
                            <w:szCs w:val="16"/>
                          </w:rPr>
                        </m:ctrlPr>
                      </m:dPr>
                      <m:e>
                        <m:r>
                          <w:rPr>
                            <w:rFonts w:ascii="Cambria Math" w:hAnsi="Cambria Math"/>
                            <w:sz w:val="16"/>
                            <w:szCs w:val="16"/>
                          </w:rPr>
                          <m:t>z=0,t</m:t>
                        </m:r>
                      </m:e>
                    </m:d>
                  </m:num>
                  <m:den>
                    <m:r>
                      <w:rPr>
                        <w:rFonts w:ascii="Cambria Math" w:hAnsi="Cambria Math"/>
                        <w:sz w:val="16"/>
                        <w:szCs w:val="16"/>
                      </w:rPr>
                      <m:t>∂z</m:t>
                    </m:r>
                  </m:den>
                </m:f>
                <m:r>
                  <w:rPr>
                    <w:rFonts w:ascii="Cambria Math" w:hAnsi="Cambria Math"/>
                    <w:sz w:val="16"/>
                    <w:szCs w:val="16"/>
                  </w:rPr>
                  <m:t>=-u</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pg</m:t>
                    </m:r>
                  </m:sub>
                </m:sSub>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g</m:t>
                    </m:r>
                  </m:sub>
                </m:sSub>
                <m:d>
                  <m:dPr>
                    <m:ctrlPr>
                      <w:rPr>
                        <w:rFonts w:ascii="Cambria Math" w:hAnsi="Cambria Math"/>
                        <w:i/>
                        <w:sz w:val="16"/>
                        <w:szCs w:val="16"/>
                      </w:rPr>
                    </m:ctrlPr>
                  </m:dPr>
                  <m:e>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T</m:t>
                        </m:r>
                      </m:e>
                      <m:sub>
                        <m:r>
                          <w:rPr>
                            <w:rFonts w:ascii="Cambria Math" w:eastAsiaTheme="minorHAnsi" w:hAnsi="Cambria Math" w:cstheme="minorBidi"/>
                            <w:sz w:val="16"/>
                            <w:szCs w:val="16"/>
                          </w:rPr>
                          <m:t>in</m:t>
                        </m:r>
                      </m:sub>
                    </m:sSub>
                    <m:r>
                      <w:rPr>
                        <w:rFonts w:ascii="Cambria Math" w:eastAsiaTheme="minorHAnsi" w:hAnsi="Cambria Math" w:cstheme="minorBidi"/>
                        <w:sz w:val="16"/>
                        <w:szCs w:val="16"/>
                      </w:rPr>
                      <m:t>-T</m:t>
                    </m:r>
                  </m:e>
                </m:d>
              </m:oMath>
            </m:oMathPara>
          </w:p>
        </w:tc>
        <w:tc>
          <w:tcPr>
            <w:tcW w:w="296" w:type="dxa"/>
            <w:tcMar>
              <w:top w:w="6" w:type="dxa"/>
              <w:left w:w="6" w:type="dxa"/>
              <w:bottom w:w="6" w:type="dxa"/>
              <w:right w:w="6" w:type="dxa"/>
            </w:tcMar>
            <w:vAlign w:val="center"/>
          </w:tcPr>
          <w:p w14:paraId="40191409" w14:textId="77777777" w:rsidR="001F050C" w:rsidRPr="00025C2B" w:rsidRDefault="001F050C" w:rsidP="00025C2B">
            <w:pPr>
              <w:rPr>
                <w:sz w:val="16"/>
                <w:szCs w:val="16"/>
              </w:rPr>
            </w:pPr>
            <w:r w:rsidRPr="00025C2B">
              <w:rPr>
                <w:sz w:val="16"/>
                <w:szCs w:val="16"/>
              </w:rPr>
              <w:t>(24)</w:t>
            </w:r>
          </w:p>
        </w:tc>
      </w:tr>
      <w:tr w:rsidR="00025C2B" w:rsidRPr="00025C2B" w14:paraId="7B5341F6" w14:textId="77777777" w:rsidTr="00FF1AE1">
        <w:trPr>
          <w:trHeight w:val="428"/>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4B018438" w14:textId="77777777" w:rsidR="001F050C" w:rsidRPr="00025C2B" w:rsidRDefault="0021466D" w:rsidP="00025C2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τ</m:t>
                    </m:r>
                  </m:e>
                  <m:sub>
                    <m:r>
                      <w:rPr>
                        <w:rFonts w:ascii="Cambria Math" w:hAnsi="Cambria Math"/>
                        <w:sz w:val="16"/>
                        <w:szCs w:val="16"/>
                      </w:rPr>
                      <m:t>p</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p</m:t>
                        </m:r>
                      </m:sub>
                      <m:sup>
                        <m:r>
                          <w:rPr>
                            <w:rFonts w:ascii="Cambria Math" w:hAnsi="Cambria Math"/>
                            <w:sz w:val="16"/>
                            <w:szCs w:val="16"/>
                          </w:rPr>
                          <m:t>2</m:t>
                        </m:r>
                      </m:sup>
                    </m:sSubSup>
                  </m:den>
                </m:f>
              </m:oMath>
            </m:oMathPara>
          </w:p>
        </w:tc>
        <w:tc>
          <w:tcPr>
            <w:tcW w:w="363" w:type="dxa"/>
            <w:tcMar>
              <w:top w:w="6" w:type="dxa"/>
              <w:left w:w="6" w:type="dxa"/>
              <w:bottom w:w="6" w:type="dxa"/>
              <w:right w:w="6" w:type="dxa"/>
            </w:tcMar>
            <w:vAlign w:val="center"/>
          </w:tcPr>
          <w:p w14:paraId="143A3376" w14:textId="77777777" w:rsidR="001F050C" w:rsidRPr="00025C2B" w:rsidRDefault="001F050C" w:rsidP="00025C2B">
            <w:pPr>
              <w:rPr>
                <w:sz w:val="16"/>
                <w:szCs w:val="16"/>
              </w:rPr>
            </w:pPr>
            <w:r w:rsidRPr="00025C2B">
              <w:rPr>
                <w:sz w:val="16"/>
                <w:szCs w:val="16"/>
              </w:rPr>
              <w:t>(9)</w:t>
            </w:r>
          </w:p>
        </w:tc>
        <w:tc>
          <w:tcPr>
            <w:tcW w:w="3235" w:type="dxa"/>
            <w:tcBorders>
              <w:top w:val="single" w:sz="2" w:space="0" w:color="auto"/>
              <w:bottom w:val="single" w:sz="2" w:space="0" w:color="auto"/>
            </w:tcBorders>
            <w:tcMar>
              <w:top w:w="6" w:type="dxa"/>
              <w:left w:w="6" w:type="dxa"/>
              <w:bottom w:w="6" w:type="dxa"/>
              <w:right w:w="6" w:type="dxa"/>
            </w:tcMar>
            <w:vAlign w:val="center"/>
          </w:tcPr>
          <w:p w14:paraId="17D4E48D" w14:textId="6414BEAF" w:rsidR="001F050C" w:rsidRPr="00025C2B" w:rsidRDefault="001F050C" w:rsidP="00025C2B">
            <w:pPr>
              <w:rPr>
                <w:sz w:val="16"/>
                <w:szCs w:val="16"/>
              </w:rPr>
            </w:pPr>
            <w:r w:rsidRPr="00025C2B">
              <w:rPr>
                <w:sz w:val="16"/>
                <w:szCs w:val="16"/>
              </w:rPr>
              <w:t xml:space="preserve">  </w:t>
            </w:r>
            <m:oMath>
              <m:r>
                <w:rPr>
                  <w:rFonts w:ascii="Cambria Math" w:hAnsi="Cambria Math"/>
                  <w:sz w:val="16"/>
                  <w:szCs w:val="16"/>
                </w:rPr>
                <m:t>u(0)=</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den>
              </m:f>
            </m:oMath>
          </w:p>
        </w:tc>
        <w:tc>
          <w:tcPr>
            <w:tcW w:w="296" w:type="dxa"/>
            <w:tcMar>
              <w:top w:w="6" w:type="dxa"/>
              <w:left w:w="6" w:type="dxa"/>
              <w:bottom w:w="6" w:type="dxa"/>
              <w:right w:w="6" w:type="dxa"/>
            </w:tcMar>
            <w:vAlign w:val="center"/>
          </w:tcPr>
          <w:p w14:paraId="5D50AEEA" w14:textId="77777777" w:rsidR="001F050C" w:rsidRPr="00025C2B" w:rsidRDefault="001F050C" w:rsidP="00025C2B">
            <w:pPr>
              <w:rPr>
                <w:sz w:val="16"/>
                <w:szCs w:val="16"/>
              </w:rPr>
            </w:pPr>
            <w:r w:rsidRPr="00025C2B">
              <w:rPr>
                <w:sz w:val="16"/>
                <w:szCs w:val="16"/>
              </w:rPr>
              <w:t>(25)</w:t>
            </w:r>
          </w:p>
        </w:tc>
      </w:tr>
      <w:tr w:rsidR="00025C2B" w:rsidRPr="00025C2B" w14:paraId="027E3E8D" w14:textId="77777777" w:rsidTr="00FF1AE1">
        <w:trPr>
          <w:trHeight w:val="265"/>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44167D58"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C</m:t>
                    </m:r>
                  </m:e>
                  <m:sub>
                    <m:r>
                      <w:rPr>
                        <w:rFonts w:ascii="Cambria Math" w:hAnsi="Cambria Math"/>
                        <w:sz w:val="16"/>
                        <w:szCs w:val="16"/>
                      </w:rPr>
                      <m:t>s0,i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b</m:t>
                    </m:r>
                  </m:sub>
                </m:sSub>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e,i</m:t>
                    </m:r>
                  </m:sub>
                </m:sSub>
              </m:oMath>
            </m:oMathPara>
          </w:p>
        </w:tc>
        <w:tc>
          <w:tcPr>
            <w:tcW w:w="363" w:type="dxa"/>
            <w:tcMar>
              <w:top w:w="6" w:type="dxa"/>
              <w:left w:w="6" w:type="dxa"/>
              <w:bottom w:w="6" w:type="dxa"/>
              <w:right w:w="6" w:type="dxa"/>
            </w:tcMar>
            <w:vAlign w:val="center"/>
          </w:tcPr>
          <w:p w14:paraId="2DD35FED" w14:textId="77777777" w:rsidR="001F050C" w:rsidRPr="00025C2B" w:rsidRDefault="001F050C" w:rsidP="00025C2B">
            <w:pPr>
              <w:rPr>
                <w:sz w:val="16"/>
                <w:szCs w:val="16"/>
              </w:rPr>
            </w:pPr>
            <w:r w:rsidRPr="00025C2B">
              <w:rPr>
                <w:sz w:val="16"/>
                <w:szCs w:val="16"/>
              </w:rPr>
              <w:t>(10)</w:t>
            </w:r>
          </w:p>
        </w:tc>
        <w:tc>
          <w:tcPr>
            <w:tcW w:w="3235" w:type="dxa"/>
            <w:tcBorders>
              <w:top w:val="single" w:sz="2" w:space="0" w:color="auto"/>
              <w:bottom w:val="single" w:sz="2" w:space="0" w:color="auto"/>
            </w:tcBorders>
            <w:tcMar>
              <w:top w:w="6" w:type="dxa"/>
              <w:left w:w="6" w:type="dxa"/>
              <w:bottom w:w="6" w:type="dxa"/>
              <w:right w:w="6" w:type="dxa"/>
            </w:tcMar>
            <w:vAlign w:val="center"/>
          </w:tcPr>
          <w:p w14:paraId="2113E177" w14:textId="77777777" w:rsidR="001F050C" w:rsidRPr="00025C2B" w:rsidRDefault="0021466D" w:rsidP="00025C2B">
            <w:pPr>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d>
                      <m:dPr>
                        <m:ctrlPr>
                          <w:rPr>
                            <w:rFonts w:ascii="Cambria Math" w:hAnsi="Cambria Math"/>
                            <w:i/>
                            <w:sz w:val="16"/>
                            <w:szCs w:val="16"/>
                          </w:rPr>
                        </m:ctrlPr>
                      </m:dPr>
                      <m:e>
                        <m:r>
                          <w:rPr>
                            <w:rFonts w:ascii="Cambria Math" w:hAnsi="Cambria Math"/>
                            <w:sz w:val="16"/>
                            <w:szCs w:val="16"/>
                          </w:rPr>
                          <m:t>z=L,t</m:t>
                        </m:r>
                      </m:e>
                    </m:d>
                  </m:num>
                  <m:den>
                    <m:r>
                      <w:rPr>
                        <w:rFonts w:ascii="Cambria Math" w:hAnsi="Cambria Math"/>
                        <w:sz w:val="16"/>
                        <w:szCs w:val="16"/>
                      </w:rPr>
                      <m:t>∂z</m:t>
                    </m:r>
                  </m:den>
                </m:f>
                <m:r>
                  <w:rPr>
                    <w:rFonts w:ascii="Cambria Math" w:hAnsi="Cambria Math"/>
                    <w:sz w:val="16"/>
                    <w:szCs w:val="16"/>
                  </w:rPr>
                  <m:t>=0</m:t>
                </m:r>
              </m:oMath>
            </m:oMathPara>
          </w:p>
        </w:tc>
        <w:tc>
          <w:tcPr>
            <w:tcW w:w="296" w:type="dxa"/>
            <w:tcMar>
              <w:top w:w="6" w:type="dxa"/>
              <w:left w:w="6" w:type="dxa"/>
              <w:bottom w:w="6" w:type="dxa"/>
              <w:right w:w="6" w:type="dxa"/>
            </w:tcMar>
            <w:vAlign w:val="center"/>
          </w:tcPr>
          <w:p w14:paraId="12BD47F5" w14:textId="77777777" w:rsidR="001F050C" w:rsidRPr="00025C2B" w:rsidRDefault="001F050C" w:rsidP="00025C2B">
            <w:pPr>
              <w:rPr>
                <w:sz w:val="16"/>
                <w:szCs w:val="16"/>
              </w:rPr>
            </w:pPr>
            <w:r w:rsidRPr="00025C2B">
              <w:rPr>
                <w:sz w:val="16"/>
                <w:szCs w:val="16"/>
              </w:rPr>
              <w:t>(26)</w:t>
            </w:r>
          </w:p>
        </w:tc>
      </w:tr>
      <w:tr w:rsidR="00025C2B" w:rsidRPr="00025C2B" w14:paraId="66DA67FD" w14:textId="77777777" w:rsidTr="00FF1AE1">
        <w:trPr>
          <w:trHeight w:val="532"/>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403251B5" w14:textId="0EC27D1C"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k,i</m:t>
                    </m:r>
                  </m:sub>
                </m:sSub>
                <m:r>
                  <w:rPr>
                    <w:rFonts w:ascii="Cambria Math" w:hAnsi="Cambria Math"/>
                    <w:sz w:val="16"/>
                    <w:szCs w:val="16"/>
                  </w:rPr>
                  <m:t>=97</m:t>
                </m:r>
                <m:sSub>
                  <m:sSubPr>
                    <m:ctrlPr>
                      <w:rPr>
                        <w:rFonts w:ascii="Cambria Math" w:eastAsiaTheme="minorHAnsi" w:hAnsi="Cambria Math" w:cstheme="minorBidi"/>
                        <w:i/>
                        <w:sz w:val="16"/>
                        <w:szCs w:val="16"/>
                      </w:rPr>
                    </m:ctrlPr>
                  </m:sSubPr>
                  <m:e>
                    <m:r>
                      <w:rPr>
                        <w:rFonts w:ascii="Cambria Math" w:hAnsi="Cambria Math"/>
                        <w:sz w:val="16"/>
                        <w:szCs w:val="16"/>
                      </w:rPr>
                      <m:t>r</m:t>
                    </m:r>
                  </m:e>
                  <m:sub>
                    <m:r>
                      <w:rPr>
                        <w:rFonts w:ascii="Cambria Math" w:hAnsi="Cambria Math"/>
                        <w:sz w:val="16"/>
                        <w:szCs w:val="16"/>
                      </w:rPr>
                      <m:t>p</m:t>
                    </m:r>
                  </m:sub>
                </m:sSub>
                <m:rad>
                  <m:radPr>
                    <m:degHide m:val="1"/>
                    <m:ctrlPr>
                      <w:rPr>
                        <w:rFonts w:ascii="Cambria Math" w:eastAsiaTheme="minorHAnsi" w:hAnsi="Cambria Math" w:cstheme="minorBidi"/>
                        <w:i/>
                        <w:sz w:val="16"/>
                        <w:szCs w:val="16"/>
                      </w:rPr>
                    </m:ctrlPr>
                  </m:radPr>
                  <m:deg/>
                  <m:e>
                    <m:f>
                      <m:fPr>
                        <m:ctrlPr>
                          <w:rPr>
                            <w:rFonts w:ascii="Cambria Math" w:eastAsiaTheme="minorHAnsi" w:hAnsi="Cambria Math" w:cstheme="minorBidi"/>
                            <w:i/>
                            <w:sz w:val="16"/>
                            <w:szCs w:val="16"/>
                          </w:rPr>
                        </m:ctrlPr>
                      </m:fPr>
                      <m:num>
                        <m:r>
                          <w:rPr>
                            <w:rFonts w:ascii="Cambria Math" w:hAnsi="Cambria Math"/>
                            <w:sz w:val="16"/>
                            <w:szCs w:val="16"/>
                          </w:rPr>
                          <m:t>T</m:t>
                        </m:r>
                      </m:num>
                      <m:den>
                        <m:sSub>
                          <m:sSubPr>
                            <m:ctrlPr>
                              <w:rPr>
                                <w:rFonts w:ascii="Cambria Math" w:eastAsiaTheme="minorHAnsi" w:hAnsi="Cambria Math" w:cstheme="minorBidi"/>
                                <w:i/>
                                <w:sz w:val="16"/>
                                <w:szCs w:val="16"/>
                              </w:rPr>
                            </m:ctrlPr>
                          </m:sSubPr>
                          <m:e>
                            <m:r>
                              <w:rPr>
                                <w:rFonts w:ascii="Cambria Math" w:hAnsi="Cambria Math"/>
                                <w:sz w:val="16"/>
                                <w:szCs w:val="16"/>
                              </w:rPr>
                              <m:t>M</m:t>
                            </m:r>
                          </m:e>
                          <m:sub>
                            <m:r>
                              <w:rPr>
                                <w:rFonts w:ascii="Cambria Math" w:hAnsi="Cambria Math"/>
                                <w:sz w:val="16"/>
                                <w:szCs w:val="16"/>
                              </w:rPr>
                              <m:t>rA</m:t>
                            </m:r>
                          </m:sub>
                        </m:sSub>
                      </m:den>
                    </m:f>
                  </m:e>
                </m:rad>
              </m:oMath>
            </m:oMathPara>
          </w:p>
        </w:tc>
        <w:tc>
          <w:tcPr>
            <w:tcW w:w="363" w:type="dxa"/>
            <w:tcMar>
              <w:top w:w="6" w:type="dxa"/>
              <w:left w:w="6" w:type="dxa"/>
              <w:bottom w:w="6" w:type="dxa"/>
              <w:right w:w="6" w:type="dxa"/>
            </w:tcMar>
            <w:vAlign w:val="center"/>
          </w:tcPr>
          <w:p w14:paraId="65756638" w14:textId="77777777" w:rsidR="001F050C" w:rsidRPr="00025C2B" w:rsidRDefault="001F050C" w:rsidP="00025C2B">
            <w:pPr>
              <w:rPr>
                <w:sz w:val="16"/>
                <w:szCs w:val="16"/>
              </w:rPr>
            </w:pPr>
            <w:r w:rsidRPr="00025C2B">
              <w:rPr>
                <w:sz w:val="16"/>
                <w:szCs w:val="16"/>
              </w:rPr>
              <w:t>(11)</w:t>
            </w:r>
          </w:p>
        </w:tc>
        <w:tc>
          <w:tcPr>
            <w:tcW w:w="3235" w:type="dxa"/>
            <w:tcBorders>
              <w:top w:val="single" w:sz="2" w:space="0" w:color="auto"/>
              <w:bottom w:val="single" w:sz="2" w:space="0" w:color="auto"/>
            </w:tcBorders>
            <w:tcMar>
              <w:top w:w="6" w:type="dxa"/>
              <w:left w:w="6" w:type="dxa"/>
              <w:bottom w:w="6" w:type="dxa"/>
              <w:right w:w="6" w:type="dxa"/>
            </w:tcMar>
            <w:vAlign w:val="center"/>
          </w:tcPr>
          <w:p w14:paraId="63DF5E8A" w14:textId="77777777" w:rsidR="001F050C" w:rsidRPr="00025C2B" w:rsidRDefault="0021466D" w:rsidP="00025C2B">
            <w:pPr>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∂T</m:t>
                    </m:r>
                    <m:d>
                      <m:dPr>
                        <m:ctrlPr>
                          <w:rPr>
                            <w:rFonts w:ascii="Cambria Math" w:hAnsi="Cambria Math"/>
                            <w:i/>
                            <w:sz w:val="16"/>
                            <w:szCs w:val="16"/>
                          </w:rPr>
                        </m:ctrlPr>
                      </m:dPr>
                      <m:e>
                        <m:r>
                          <w:rPr>
                            <w:rFonts w:ascii="Cambria Math" w:hAnsi="Cambria Math"/>
                            <w:sz w:val="16"/>
                            <w:szCs w:val="16"/>
                          </w:rPr>
                          <m:t>z=L,t</m:t>
                        </m:r>
                      </m:e>
                    </m:d>
                  </m:num>
                  <m:den>
                    <m:r>
                      <w:rPr>
                        <w:rFonts w:ascii="Cambria Math" w:hAnsi="Cambria Math"/>
                        <w:sz w:val="16"/>
                        <w:szCs w:val="16"/>
                      </w:rPr>
                      <m:t>∂z</m:t>
                    </m:r>
                  </m:den>
                </m:f>
                <m:r>
                  <w:rPr>
                    <w:rFonts w:ascii="Cambria Math" w:hAnsi="Cambria Math"/>
                    <w:sz w:val="16"/>
                    <w:szCs w:val="16"/>
                  </w:rPr>
                  <m:t xml:space="preserve">=0  </m:t>
                </m:r>
              </m:oMath>
            </m:oMathPara>
          </w:p>
        </w:tc>
        <w:tc>
          <w:tcPr>
            <w:tcW w:w="296" w:type="dxa"/>
            <w:tcMar>
              <w:top w:w="6" w:type="dxa"/>
              <w:left w:w="6" w:type="dxa"/>
              <w:bottom w:w="6" w:type="dxa"/>
              <w:right w:w="6" w:type="dxa"/>
            </w:tcMar>
            <w:vAlign w:val="center"/>
          </w:tcPr>
          <w:p w14:paraId="0B3AB911" w14:textId="77777777" w:rsidR="001F050C" w:rsidRPr="00025C2B" w:rsidRDefault="001F050C" w:rsidP="00025C2B">
            <w:pPr>
              <w:rPr>
                <w:sz w:val="16"/>
                <w:szCs w:val="16"/>
              </w:rPr>
            </w:pPr>
            <w:r w:rsidRPr="00025C2B">
              <w:rPr>
                <w:sz w:val="16"/>
                <w:szCs w:val="16"/>
              </w:rPr>
              <w:t>(27)</w:t>
            </w:r>
          </w:p>
        </w:tc>
      </w:tr>
      <w:tr w:rsidR="00025C2B" w:rsidRPr="00025C2B" w14:paraId="68446C6B" w14:textId="77777777" w:rsidTr="00FF1AE1">
        <w:trPr>
          <w:trHeight w:val="428"/>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63D43232" w14:textId="77777777" w:rsidR="001F050C" w:rsidRPr="00025C2B" w:rsidRDefault="0021466D" w:rsidP="00025C2B">
            <w:pPr>
              <w:rPr>
                <w:sz w:val="16"/>
                <w:szCs w:val="16"/>
              </w:rPr>
            </w:pPr>
            <m:oMathPara>
              <m:oMathParaPr>
                <m:jc m:val="left"/>
              </m:oMathParaPr>
              <m:oMath>
                <m:f>
                  <m:fPr>
                    <m:ctrlPr>
                      <w:rPr>
                        <w:rFonts w:ascii="Cambria Math" w:eastAsiaTheme="minorHAnsi" w:hAnsi="Cambria Math" w:cstheme="minorBidi"/>
                        <w:i/>
                        <w:sz w:val="16"/>
                        <w:szCs w:val="16"/>
                      </w:rPr>
                    </m:ctrlPr>
                  </m:fPr>
                  <m:num>
                    <m:r>
                      <w:rPr>
                        <w:rFonts w:ascii="Cambria Math" w:hAnsi="Cambria Math"/>
                        <w:sz w:val="16"/>
                        <w:szCs w:val="16"/>
                      </w:rPr>
                      <m:t>1</m:t>
                    </m:r>
                  </m:num>
                  <m:den>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eff,i</m:t>
                        </m:r>
                      </m:sub>
                    </m:sSub>
                  </m:den>
                </m:f>
                <m:r>
                  <w:rPr>
                    <w:rFonts w:ascii="Cambria Math" w:hAnsi="Cambria Math"/>
                    <w:sz w:val="16"/>
                    <w:szCs w:val="16"/>
                  </w:rPr>
                  <m:t>=</m:t>
                </m:r>
                <m:f>
                  <m:fPr>
                    <m:ctrlPr>
                      <w:rPr>
                        <w:rFonts w:ascii="Cambria Math" w:eastAsiaTheme="minorHAnsi" w:hAnsi="Cambria Math" w:cstheme="minorBidi"/>
                        <w:i/>
                        <w:sz w:val="16"/>
                        <w:szCs w:val="16"/>
                      </w:rPr>
                    </m:ctrlPr>
                  </m:fPr>
                  <m:num>
                    <m:r>
                      <w:rPr>
                        <w:rFonts w:ascii="Cambria Math" w:hAnsi="Cambria Math"/>
                        <w:sz w:val="16"/>
                        <w:szCs w:val="16"/>
                      </w:rPr>
                      <m:t>1</m:t>
                    </m:r>
                  </m:num>
                  <m:den>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AB,i</m:t>
                        </m:r>
                      </m:sub>
                    </m:sSub>
                  </m:den>
                </m:f>
                <m:r>
                  <w:rPr>
                    <w:rFonts w:ascii="Cambria Math" w:hAnsi="Cambria Math"/>
                    <w:sz w:val="16"/>
                    <w:szCs w:val="16"/>
                  </w:rPr>
                  <m:t>+</m:t>
                </m:r>
                <m:f>
                  <m:fPr>
                    <m:ctrlPr>
                      <w:rPr>
                        <w:rFonts w:ascii="Cambria Math" w:eastAsiaTheme="minorHAnsi" w:hAnsi="Cambria Math" w:cstheme="minorBidi"/>
                        <w:i/>
                        <w:sz w:val="16"/>
                        <w:szCs w:val="16"/>
                      </w:rPr>
                    </m:ctrlPr>
                  </m:fPr>
                  <m:num>
                    <m:r>
                      <w:rPr>
                        <w:rFonts w:ascii="Cambria Math" w:hAnsi="Cambria Math"/>
                        <w:sz w:val="16"/>
                        <w:szCs w:val="16"/>
                      </w:rPr>
                      <m:t>1</m:t>
                    </m:r>
                  </m:num>
                  <m:den>
                    <m:sSub>
                      <m:sSubPr>
                        <m:ctrlPr>
                          <w:rPr>
                            <w:rFonts w:ascii="Cambria Math" w:eastAsiaTheme="minorHAnsi" w:hAnsi="Cambria Math" w:cstheme="minorBidi"/>
                            <w:i/>
                            <w:sz w:val="16"/>
                            <w:szCs w:val="16"/>
                          </w:rPr>
                        </m:ctrlPr>
                      </m:sSubPr>
                      <m:e>
                        <m:r>
                          <w:rPr>
                            <w:rFonts w:ascii="Cambria Math" w:hAnsi="Cambria Math"/>
                            <w:sz w:val="16"/>
                            <w:szCs w:val="16"/>
                          </w:rPr>
                          <m:t>D</m:t>
                        </m:r>
                      </m:e>
                      <m:sub>
                        <m:r>
                          <w:rPr>
                            <w:rFonts w:ascii="Cambria Math" w:hAnsi="Cambria Math"/>
                            <w:sz w:val="16"/>
                            <w:szCs w:val="16"/>
                          </w:rPr>
                          <m:t>k,i</m:t>
                        </m:r>
                      </m:sub>
                    </m:sSub>
                  </m:den>
                </m:f>
              </m:oMath>
            </m:oMathPara>
          </w:p>
        </w:tc>
        <w:tc>
          <w:tcPr>
            <w:tcW w:w="363" w:type="dxa"/>
            <w:tcMar>
              <w:top w:w="6" w:type="dxa"/>
              <w:left w:w="6" w:type="dxa"/>
              <w:bottom w:w="6" w:type="dxa"/>
              <w:right w:w="6" w:type="dxa"/>
            </w:tcMar>
            <w:vAlign w:val="center"/>
          </w:tcPr>
          <w:p w14:paraId="5E968779" w14:textId="77777777" w:rsidR="001F050C" w:rsidRPr="00025C2B" w:rsidRDefault="001F050C" w:rsidP="00025C2B">
            <w:pPr>
              <w:rPr>
                <w:sz w:val="16"/>
                <w:szCs w:val="16"/>
              </w:rPr>
            </w:pPr>
            <w:r w:rsidRPr="00025C2B">
              <w:rPr>
                <w:sz w:val="16"/>
                <w:szCs w:val="16"/>
              </w:rPr>
              <w:t xml:space="preserve">(12)   </w:t>
            </w:r>
          </w:p>
        </w:tc>
        <w:tc>
          <w:tcPr>
            <w:tcW w:w="3235" w:type="dxa"/>
            <w:tcBorders>
              <w:top w:val="single" w:sz="2" w:space="0" w:color="auto"/>
              <w:bottom w:val="single" w:sz="2" w:space="0" w:color="auto"/>
            </w:tcBorders>
            <w:tcMar>
              <w:top w:w="6" w:type="dxa"/>
              <w:left w:w="6" w:type="dxa"/>
              <w:bottom w:w="6" w:type="dxa"/>
              <w:right w:w="6" w:type="dxa"/>
            </w:tcMar>
            <w:vAlign w:val="center"/>
          </w:tcPr>
          <w:p w14:paraId="4FD80898" w14:textId="77777777" w:rsidR="001F050C" w:rsidRPr="00025C2B" w:rsidRDefault="0021466D" w:rsidP="00025C2B">
            <w:pPr>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∂u(L)</m:t>
                    </m:r>
                  </m:num>
                  <m:den>
                    <m:r>
                      <w:rPr>
                        <w:rFonts w:ascii="Cambria Math" w:hAnsi="Cambria Math"/>
                        <w:sz w:val="16"/>
                        <w:szCs w:val="16"/>
                      </w:rPr>
                      <m:t>∂z</m:t>
                    </m:r>
                  </m:den>
                </m:f>
                <m:r>
                  <w:rPr>
                    <w:rFonts w:ascii="Cambria Math" w:hAnsi="Cambria Math"/>
                    <w:sz w:val="16"/>
                    <w:szCs w:val="16"/>
                  </w:rPr>
                  <m:t>=0</m:t>
                </m:r>
              </m:oMath>
            </m:oMathPara>
          </w:p>
        </w:tc>
        <w:tc>
          <w:tcPr>
            <w:tcW w:w="296" w:type="dxa"/>
            <w:tcMar>
              <w:top w:w="6" w:type="dxa"/>
              <w:left w:w="6" w:type="dxa"/>
              <w:bottom w:w="6" w:type="dxa"/>
              <w:right w:w="6" w:type="dxa"/>
            </w:tcMar>
            <w:vAlign w:val="center"/>
          </w:tcPr>
          <w:p w14:paraId="2DCE8EAE" w14:textId="77777777" w:rsidR="001F050C" w:rsidRPr="00025C2B" w:rsidRDefault="001F050C" w:rsidP="00025C2B">
            <w:pPr>
              <w:rPr>
                <w:sz w:val="16"/>
                <w:szCs w:val="16"/>
              </w:rPr>
            </w:pPr>
            <w:r w:rsidRPr="00025C2B">
              <w:rPr>
                <w:sz w:val="16"/>
                <w:szCs w:val="16"/>
              </w:rPr>
              <w:t>(28)</w:t>
            </w:r>
          </w:p>
        </w:tc>
      </w:tr>
      <w:tr w:rsidR="00025C2B" w:rsidRPr="00025C2B" w14:paraId="2C39E64C" w14:textId="77777777" w:rsidTr="00FF1AE1">
        <w:trPr>
          <w:trHeight w:val="413"/>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24004274" w14:textId="77777777" w:rsidR="001F050C" w:rsidRPr="00025C2B" w:rsidRDefault="0021466D" w:rsidP="00025C2B">
            <w:pPr>
              <w:rPr>
                <w:sz w:val="16"/>
                <w:szCs w:val="16"/>
              </w:rPr>
            </w:pPr>
            <m:oMathPara>
              <m:oMathParaPr>
                <m:jc m:val="left"/>
              </m:oMathParaPr>
              <m:oMath>
                <m:f>
                  <m:fPr>
                    <m:ctrlPr>
                      <w:rPr>
                        <w:rFonts w:ascii="Cambria Math" w:eastAsia="Calibri" w:hAnsi="Cambria Math"/>
                        <w:i/>
                        <w:sz w:val="16"/>
                        <w:szCs w:val="16"/>
                      </w:rPr>
                    </m:ctrlPr>
                  </m:fPr>
                  <m:num>
                    <m:sSub>
                      <m:sSubPr>
                        <m:ctrlPr>
                          <w:rPr>
                            <w:rFonts w:ascii="Cambria Math" w:eastAsia="Calibri" w:hAnsi="Cambria Math"/>
                            <w:i/>
                            <w:sz w:val="16"/>
                            <w:szCs w:val="16"/>
                          </w:rPr>
                        </m:ctrlPr>
                      </m:sSubPr>
                      <m:e>
                        <m:r>
                          <w:rPr>
                            <w:rFonts w:ascii="Cambria Math" w:eastAsia="Calibri" w:hAnsi="Cambria Math"/>
                            <w:sz w:val="16"/>
                            <w:szCs w:val="16"/>
                          </w:rPr>
                          <m:t>∂C</m:t>
                        </m:r>
                      </m:e>
                      <m:sub>
                        <m:r>
                          <w:rPr>
                            <w:rFonts w:ascii="Cambria Math" w:eastAsia="Calibri" w:hAnsi="Cambria Math"/>
                            <w:sz w:val="16"/>
                            <w:szCs w:val="16"/>
                          </w:rPr>
                          <m:t>t</m:t>
                        </m:r>
                      </m:sub>
                    </m:sSub>
                  </m:num>
                  <m:den>
                    <m:r>
                      <w:rPr>
                        <w:rFonts w:ascii="Cambria Math" w:eastAsia="Calibri" w:hAnsi="Cambria Math"/>
                        <w:sz w:val="16"/>
                        <w:szCs w:val="16"/>
                      </w:rPr>
                      <m:t>∂t</m:t>
                    </m:r>
                  </m:den>
                </m:f>
                <m:r>
                  <w:rPr>
                    <w:rFonts w:ascii="Cambria Math" w:eastAsia="Calibri" w:hAnsi="Cambria Math"/>
                    <w:sz w:val="16"/>
                    <w:szCs w:val="16"/>
                  </w:rPr>
                  <m:t>=-</m:t>
                </m:r>
                <m:f>
                  <m:fPr>
                    <m:ctrlPr>
                      <w:rPr>
                        <w:rFonts w:ascii="Cambria Math" w:eastAsia="Calibri" w:hAnsi="Cambria Math"/>
                        <w:i/>
                        <w:sz w:val="16"/>
                        <w:szCs w:val="16"/>
                      </w:rPr>
                    </m:ctrlPr>
                  </m:fPr>
                  <m:num>
                    <m:r>
                      <w:rPr>
                        <w:rFonts w:ascii="Cambria Math" w:eastAsia="Calibri" w:hAnsi="Cambria Math"/>
                        <w:sz w:val="16"/>
                        <w:szCs w:val="16"/>
                      </w:rPr>
                      <m:t>∂</m:t>
                    </m:r>
                    <m:d>
                      <m:dPr>
                        <m:ctrlPr>
                          <w:rPr>
                            <w:rFonts w:ascii="Cambria Math" w:eastAsia="Calibri" w:hAnsi="Cambria Math"/>
                            <w:i/>
                            <w:sz w:val="16"/>
                            <w:szCs w:val="16"/>
                          </w:rPr>
                        </m:ctrlPr>
                      </m:dPr>
                      <m:e>
                        <m:r>
                          <w:rPr>
                            <w:rFonts w:ascii="Cambria Math" w:eastAsia="Calibri" w:hAnsi="Cambria Math"/>
                            <w:sz w:val="16"/>
                            <w:szCs w:val="16"/>
                          </w:rPr>
                          <m:t>u</m:t>
                        </m:r>
                        <m:sSub>
                          <m:sSubPr>
                            <m:ctrlPr>
                              <w:rPr>
                                <w:rFonts w:ascii="Cambria Math" w:eastAsia="Calibri" w:hAnsi="Cambria Math"/>
                                <w:i/>
                                <w:sz w:val="16"/>
                                <w:szCs w:val="16"/>
                              </w:rPr>
                            </m:ctrlPr>
                          </m:sSubPr>
                          <m:e>
                            <m:r>
                              <w:rPr>
                                <w:rFonts w:ascii="Cambria Math" w:eastAsia="Calibri" w:hAnsi="Cambria Math"/>
                                <w:sz w:val="16"/>
                                <w:szCs w:val="16"/>
                              </w:rPr>
                              <m:t>C</m:t>
                            </m:r>
                          </m:e>
                          <m:sub>
                            <m:r>
                              <w:rPr>
                                <w:rFonts w:ascii="Cambria Math" w:eastAsia="Calibri" w:hAnsi="Cambria Math"/>
                                <w:sz w:val="16"/>
                                <w:szCs w:val="16"/>
                              </w:rPr>
                              <m:t>t</m:t>
                            </m:r>
                          </m:sub>
                        </m:sSub>
                      </m:e>
                    </m:d>
                  </m:num>
                  <m:den>
                    <m:r>
                      <w:rPr>
                        <w:rFonts w:ascii="Cambria Math" w:eastAsia="Calibri" w:hAnsi="Cambria Math"/>
                        <w:sz w:val="16"/>
                        <w:szCs w:val="16"/>
                      </w:rPr>
                      <m:t>∂z</m:t>
                    </m:r>
                  </m:den>
                </m:f>
                <m:r>
                  <w:rPr>
                    <w:rFonts w:ascii="Cambria Math" w:eastAsia="Calibri" w:hAnsi="Cambria Math"/>
                    <w:sz w:val="16"/>
                    <w:szCs w:val="16"/>
                  </w:rPr>
                  <m:t>-</m:t>
                </m:r>
                <m:f>
                  <m:fPr>
                    <m:ctrlPr>
                      <w:rPr>
                        <w:rFonts w:ascii="Cambria Math" w:eastAsia="Calibri" w:hAnsi="Cambria Math"/>
                        <w:i/>
                        <w:sz w:val="16"/>
                        <w:szCs w:val="16"/>
                      </w:rPr>
                    </m:ctrlPr>
                  </m:fPr>
                  <m:num>
                    <m:d>
                      <m:dPr>
                        <m:ctrlPr>
                          <w:rPr>
                            <w:rFonts w:ascii="Cambria Math" w:eastAsia="Calibri" w:hAnsi="Cambria Math"/>
                            <w:i/>
                            <w:sz w:val="16"/>
                            <w:szCs w:val="16"/>
                          </w:rPr>
                        </m:ctrlPr>
                      </m:dPr>
                      <m:e>
                        <m:r>
                          <w:rPr>
                            <w:rFonts w:ascii="Cambria Math" w:eastAsia="Calibri" w:hAnsi="Cambria Math"/>
                            <w:sz w:val="16"/>
                            <w:szCs w:val="16"/>
                          </w:rPr>
                          <m:t>1-</m:t>
                        </m:r>
                        <m:sSub>
                          <m:sSubPr>
                            <m:ctrlPr>
                              <w:rPr>
                                <w:rFonts w:ascii="Cambria Math" w:eastAsia="Calibri" w:hAnsi="Cambria Math"/>
                                <w:i/>
                                <w:sz w:val="16"/>
                                <w:szCs w:val="16"/>
                              </w:rPr>
                            </m:ctrlPr>
                          </m:sSubPr>
                          <m:e>
                            <m:r>
                              <w:rPr>
                                <w:rFonts w:ascii="Cambria Math" w:eastAsia="Calibri" w:hAnsi="Cambria Math"/>
                                <w:sz w:val="16"/>
                                <w:szCs w:val="16"/>
                              </w:rPr>
                              <m:t>ε</m:t>
                            </m:r>
                          </m:e>
                          <m:sub>
                            <m:r>
                              <w:rPr>
                                <w:rFonts w:ascii="Cambria Math" w:eastAsia="Calibri" w:hAnsi="Cambria Math"/>
                                <w:sz w:val="16"/>
                                <w:szCs w:val="16"/>
                              </w:rPr>
                              <m:t>b</m:t>
                            </m:r>
                          </m:sub>
                        </m:sSub>
                      </m:e>
                    </m:d>
                  </m:num>
                  <m:den>
                    <m:sSub>
                      <m:sSubPr>
                        <m:ctrlPr>
                          <w:rPr>
                            <w:rFonts w:ascii="Cambria Math" w:eastAsia="Calibri" w:hAnsi="Cambria Math"/>
                            <w:i/>
                            <w:sz w:val="16"/>
                            <w:szCs w:val="16"/>
                          </w:rPr>
                        </m:ctrlPr>
                      </m:sSubPr>
                      <m:e>
                        <m:r>
                          <w:rPr>
                            <w:rFonts w:ascii="Cambria Math" w:eastAsia="Calibri" w:hAnsi="Cambria Math"/>
                            <w:sz w:val="16"/>
                            <w:szCs w:val="16"/>
                          </w:rPr>
                          <m:t>ε</m:t>
                        </m:r>
                      </m:e>
                      <m:sub>
                        <m:r>
                          <w:rPr>
                            <w:rFonts w:ascii="Cambria Math" w:eastAsia="Calibri" w:hAnsi="Cambria Math"/>
                            <w:sz w:val="16"/>
                            <w:szCs w:val="16"/>
                          </w:rPr>
                          <m:t>b</m:t>
                        </m:r>
                      </m:sub>
                    </m:sSub>
                  </m:den>
                </m:f>
                <m:sSub>
                  <m:sSubPr>
                    <m:ctrlPr>
                      <w:rPr>
                        <w:rFonts w:ascii="Cambria Math" w:eastAsia="Calibri" w:hAnsi="Cambria Math"/>
                        <w:i/>
                        <w:sz w:val="16"/>
                        <w:szCs w:val="16"/>
                      </w:rPr>
                    </m:ctrlPr>
                  </m:sSubPr>
                  <m:e>
                    <m:r>
                      <w:rPr>
                        <w:rFonts w:ascii="Cambria Math" w:eastAsia="Calibri" w:hAnsi="Cambria Math"/>
                        <w:sz w:val="16"/>
                        <w:szCs w:val="16"/>
                      </w:rPr>
                      <m:t>ρ</m:t>
                    </m:r>
                  </m:e>
                  <m:sub>
                    <m:r>
                      <w:rPr>
                        <w:rFonts w:ascii="Cambria Math" w:eastAsia="Calibri" w:hAnsi="Cambria Math"/>
                        <w:sz w:val="16"/>
                        <w:szCs w:val="16"/>
                      </w:rPr>
                      <m:t>p</m:t>
                    </m:r>
                  </m:sub>
                </m:sSub>
                <m:nary>
                  <m:naryPr>
                    <m:chr m:val="∑"/>
                    <m:limLoc m:val="undOvr"/>
                    <m:subHide m:val="1"/>
                    <m:supHide m:val="1"/>
                    <m:ctrlPr>
                      <w:rPr>
                        <w:rFonts w:ascii="Cambria Math" w:eastAsia="Calibri" w:hAnsi="Cambria Math"/>
                        <w:i/>
                        <w:sz w:val="16"/>
                        <w:szCs w:val="16"/>
                      </w:rPr>
                    </m:ctrlPr>
                  </m:naryPr>
                  <m:sub/>
                  <m:sup/>
                  <m:e>
                    <m:f>
                      <m:fPr>
                        <m:ctrlPr>
                          <w:rPr>
                            <w:rFonts w:ascii="Cambria Math" w:eastAsia="Calibri" w:hAnsi="Cambria Math"/>
                            <w:i/>
                            <w:sz w:val="16"/>
                            <w:szCs w:val="16"/>
                          </w:rPr>
                        </m:ctrlPr>
                      </m:fPr>
                      <m:num>
                        <m:r>
                          <w:rPr>
                            <w:rFonts w:ascii="Cambria Math" w:eastAsia="Calibri" w:hAnsi="Cambria Math"/>
                            <w:sz w:val="16"/>
                            <w:szCs w:val="16"/>
                          </w:rPr>
                          <m:t>∂</m:t>
                        </m:r>
                        <m:sSub>
                          <m:sSubPr>
                            <m:ctrlPr>
                              <w:rPr>
                                <w:rFonts w:ascii="Cambria Math" w:eastAsia="Calibri" w:hAnsi="Cambria Math"/>
                                <w:i/>
                                <w:sz w:val="16"/>
                                <w:szCs w:val="16"/>
                              </w:rPr>
                            </m:ctrlPr>
                          </m:sSubPr>
                          <m:e>
                            <m:r>
                              <w:rPr>
                                <w:rFonts w:ascii="Cambria Math" w:eastAsia="Calibri" w:hAnsi="Cambria Math"/>
                                <w:sz w:val="16"/>
                                <w:szCs w:val="16"/>
                              </w:rPr>
                              <m:t>q</m:t>
                            </m:r>
                          </m:e>
                          <m:sub>
                            <m:r>
                              <w:rPr>
                                <w:rFonts w:ascii="Cambria Math" w:eastAsia="Calibri" w:hAnsi="Cambria Math"/>
                                <w:sz w:val="16"/>
                                <w:szCs w:val="16"/>
                              </w:rPr>
                              <m:t>i</m:t>
                            </m:r>
                          </m:sub>
                        </m:sSub>
                      </m:num>
                      <m:den>
                        <m:r>
                          <w:rPr>
                            <w:rFonts w:ascii="Cambria Math" w:eastAsia="Calibri" w:hAnsi="Cambria Math"/>
                            <w:sz w:val="16"/>
                            <w:szCs w:val="16"/>
                          </w:rPr>
                          <m:t>∂t</m:t>
                        </m:r>
                      </m:den>
                    </m:f>
                  </m:e>
                </m:nary>
              </m:oMath>
            </m:oMathPara>
          </w:p>
        </w:tc>
        <w:tc>
          <w:tcPr>
            <w:tcW w:w="363" w:type="dxa"/>
            <w:tcMar>
              <w:top w:w="6" w:type="dxa"/>
              <w:left w:w="6" w:type="dxa"/>
              <w:bottom w:w="6" w:type="dxa"/>
              <w:right w:w="6" w:type="dxa"/>
            </w:tcMar>
            <w:vAlign w:val="center"/>
          </w:tcPr>
          <w:p w14:paraId="3902201A" w14:textId="77777777" w:rsidR="001F050C" w:rsidRPr="00025C2B" w:rsidRDefault="001F050C" w:rsidP="00025C2B">
            <w:pPr>
              <w:rPr>
                <w:sz w:val="16"/>
                <w:szCs w:val="16"/>
              </w:rPr>
            </w:pPr>
            <w:r w:rsidRPr="00025C2B">
              <w:rPr>
                <w:sz w:val="16"/>
                <w:szCs w:val="16"/>
              </w:rPr>
              <w:t xml:space="preserve">(13) </w:t>
            </w:r>
          </w:p>
        </w:tc>
        <w:tc>
          <w:tcPr>
            <w:tcW w:w="3235" w:type="dxa"/>
            <w:tcBorders>
              <w:top w:val="single" w:sz="2" w:space="0" w:color="auto"/>
              <w:bottom w:val="single" w:sz="2" w:space="0" w:color="auto"/>
            </w:tcBorders>
            <w:tcMar>
              <w:top w:w="6" w:type="dxa"/>
              <w:left w:w="6" w:type="dxa"/>
              <w:bottom w:w="6" w:type="dxa"/>
              <w:right w:w="6" w:type="dxa"/>
            </w:tcMar>
            <w:vAlign w:val="center"/>
          </w:tcPr>
          <w:p w14:paraId="2196559F" w14:textId="77777777" w:rsidR="001F050C" w:rsidRPr="00025C2B" w:rsidRDefault="001F050C" w:rsidP="00025C2B">
            <w:pPr>
              <w:rPr>
                <w:sz w:val="16"/>
                <w:szCs w:val="16"/>
              </w:rPr>
            </w:pPr>
            <w:r w:rsidRPr="00025C2B">
              <w:rPr>
                <w:sz w:val="16"/>
                <w:szCs w:val="16"/>
              </w:rPr>
              <w:t xml:space="preserve">  </w:t>
            </w:r>
            <w:r w:rsidRPr="00025C2B">
              <w:rPr>
                <w:sz w:val="16"/>
                <w:szCs w:val="16"/>
              </w:rPr>
              <w:br/>
            </w:r>
            <m:oMathPara>
              <m:oMathParaPr>
                <m:jc m:val="left"/>
              </m:oMathPara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d>
                  <m:dPr>
                    <m:ctrlPr>
                      <w:rPr>
                        <w:rFonts w:ascii="Cambria Math" w:hAnsi="Cambria Math"/>
                        <w:i/>
                        <w:sz w:val="16"/>
                        <w:szCs w:val="16"/>
                      </w:rPr>
                    </m:ctrlPr>
                  </m:dPr>
                  <m:e>
                    <m:r>
                      <w:rPr>
                        <w:rFonts w:ascii="Cambria Math" w:hAnsi="Cambria Math"/>
                        <w:sz w:val="16"/>
                        <w:szCs w:val="16"/>
                      </w:rPr>
                      <m:t>z,t=0</m:t>
                    </m:r>
                  </m:e>
                </m:d>
                <m:r>
                  <w:rPr>
                    <w:rFonts w:ascii="Cambria Math" w:hAnsi="Cambria Math"/>
                    <w:sz w:val="16"/>
                    <w:szCs w:val="16"/>
                  </w:rPr>
                  <m:t>=0</m:t>
                </m:r>
                <m:r>
                  <m:rPr>
                    <m:sty m:val="p"/>
                  </m:rPr>
                  <w:rPr>
                    <w:rFonts w:eastAsiaTheme="minorEastAsia"/>
                    <w:sz w:val="16"/>
                    <w:szCs w:val="16"/>
                  </w:rPr>
                  <w:br/>
                </m:r>
              </m:oMath>
            </m:oMathPara>
            <w:r w:rsidRPr="00025C2B">
              <w:rPr>
                <w:rFonts w:eastAsiaTheme="minorEastAsia"/>
                <w:sz w:val="16"/>
                <w:szCs w:val="16"/>
              </w:rPr>
              <w:t xml:space="preserve">  </w:t>
            </w:r>
          </w:p>
        </w:tc>
        <w:tc>
          <w:tcPr>
            <w:tcW w:w="296" w:type="dxa"/>
            <w:tcMar>
              <w:top w:w="6" w:type="dxa"/>
              <w:left w:w="6" w:type="dxa"/>
              <w:bottom w:w="6" w:type="dxa"/>
              <w:right w:w="6" w:type="dxa"/>
            </w:tcMar>
            <w:vAlign w:val="center"/>
          </w:tcPr>
          <w:p w14:paraId="1F5F75E0" w14:textId="77777777" w:rsidR="001F050C" w:rsidRPr="00025C2B" w:rsidRDefault="001F050C" w:rsidP="00025C2B">
            <w:pPr>
              <w:rPr>
                <w:sz w:val="16"/>
                <w:szCs w:val="16"/>
              </w:rPr>
            </w:pPr>
            <w:r w:rsidRPr="00025C2B">
              <w:rPr>
                <w:sz w:val="16"/>
                <w:szCs w:val="16"/>
              </w:rPr>
              <w:t>(29)</w:t>
            </w:r>
          </w:p>
        </w:tc>
      </w:tr>
      <w:tr w:rsidR="00025C2B" w:rsidRPr="00025C2B" w14:paraId="05476251" w14:textId="77777777" w:rsidTr="00FF1AE1">
        <w:trPr>
          <w:trHeight w:val="470"/>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4444B5DE" w14:textId="68D70A6D"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q</m:t>
                    </m:r>
                  </m:e>
                  <m:sub>
                    <m:r>
                      <w:rPr>
                        <w:rFonts w:ascii="Cambria Math" w:hAnsi="Cambria Math"/>
                        <w:sz w:val="16"/>
                        <w:szCs w:val="16"/>
                      </w:rPr>
                      <m:t>e,i</m:t>
                    </m:r>
                  </m:sub>
                </m:sSub>
                <m:r>
                  <w:rPr>
                    <w:rFonts w:ascii="Cambria Math" w:hAnsi="Cambria Math"/>
                    <w:sz w:val="16"/>
                    <w:szCs w:val="16"/>
                  </w:rPr>
                  <m:t>=</m:t>
                </m:r>
                <m:f>
                  <m:fPr>
                    <m:ctrlPr>
                      <w:rPr>
                        <w:rFonts w:ascii="Cambria Math" w:eastAsiaTheme="minorHAnsi" w:hAnsi="Cambria Math" w:cstheme="minorBidi"/>
                        <w:i/>
                        <w:sz w:val="16"/>
                        <w:szCs w:val="16"/>
                      </w:rPr>
                    </m:ctrlPr>
                  </m:fPr>
                  <m:num>
                    <m:sSub>
                      <m:sSubPr>
                        <m:ctrlPr>
                          <w:rPr>
                            <w:rFonts w:ascii="Cambria Math" w:eastAsiaTheme="minorHAnsi" w:hAnsi="Cambria Math" w:cstheme="minorBidi"/>
                            <w:i/>
                            <w:sz w:val="16"/>
                            <w:szCs w:val="16"/>
                          </w:rPr>
                        </m:ctrlPr>
                      </m:sSubPr>
                      <m:e>
                        <m:r>
                          <w:rPr>
                            <w:rFonts w:ascii="Cambria Math" w:hAnsi="Cambria Math"/>
                            <w:sz w:val="16"/>
                            <w:szCs w:val="16"/>
                          </w:rPr>
                          <m:t>q</m:t>
                        </m:r>
                      </m:e>
                      <m:sub>
                        <m:r>
                          <w:rPr>
                            <w:rFonts w:ascii="Cambria Math" w:hAnsi="Cambria Math"/>
                            <w:sz w:val="16"/>
                            <w:szCs w:val="16"/>
                          </w:rPr>
                          <m:t>m,i</m:t>
                        </m:r>
                      </m:sub>
                    </m:sSub>
                    <m:sSub>
                      <m:sSubPr>
                        <m:ctrlPr>
                          <w:rPr>
                            <w:rFonts w:ascii="Cambria Math" w:eastAsiaTheme="minorHAnsi" w:hAnsi="Cambria Math" w:cstheme="minorBidi"/>
                            <w:i/>
                            <w:sz w:val="16"/>
                            <w:szCs w:val="16"/>
                          </w:rPr>
                        </m:ctrlPr>
                      </m:sSubPr>
                      <m:e>
                        <m:r>
                          <w:rPr>
                            <w:rFonts w:ascii="Cambria Math" w:hAnsi="Cambria Math"/>
                            <w:sz w:val="16"/>
                            <w:szCs w:val="16"/>
                          </w:rPr>
                          <m:t>b</m:t>
                        </m:r>
                      </m:e>
                      <m:sub>
                        <m:r>
                          <w:rPr>
                            <w:rFonts w:ascii="Cambria Math" w:hAnsi="Cambria Math"/>
                            <w:sz w:val="16"/>
                            <w:szCs w:val="16"/>
                          </w:rPr>
                          <m:t>i</m:t>
                        </m:r>
                      </m:sub>
                    </m:sSub>
                    <m:sSub>
                      <m:sSubPr>
                        <m:ctrlPr>
                          <w:rPr>
                            <w:rFonts w:ascii="Cambria Math" w:eastAsiaTheme="minorHAnsi" w:hAnsi="Cambria Math" w:cstheme="minorBidi"/>
                            <w:i/>
                            <w:sz w:val="16"/>
                            <w:szCs w:val="16"/>
                          </w:rPr>
                        </m:ctrlPr>
                      </m:sSubPr>
                      <m:e>
                        <m:r>
                          <w:rPr>
                            <w:rFonts w:ascii="Cambria Math" w:hAnsi="Cambria Math"/>
                            <w:sz w:val="16"/>
                            <w:szCs w:val="16"/>
                          </w:rPr>
                          <m:t>C</m:t>
                        </m:r>
                      </m:e>
                      <m:sub>
                        <m:r>
                          <w:rPr>
                            <w:rFonts w:ascii="Cambria Math" w:hAnsi="Cambria Math"/>
                            <w:sz w:val="16"/>
                            <w:szCs w:val="16"/>
                          </w:rPr>
                          <m:t>i</m:t>
                        </m:r>
                      </m:sub>
                    </m:sSub>
                  </m:num>
                  <m:den>
                    <m:r>
                      <w:rPr>
                        <w:rFonts w:ascii="Cambria Math" w:hAnsi="Cambria Math"/>
                        <w:sz w:val="16"/>
                        <w:szCs w:val="16"/>
                      </w:rPr>
                      <m:t>1+</m:t>
                    </m:r>
                    <m:nary>
                      <m:naryPr>
                        <m:chr m:val="∑"/>
                        <m:limLoc m:val="undOvr"/>
                        <m:subHide m:val="1"/>
                        <m:supHide m:val="1"/>
                        <m:ctrlPr>
                          <w:rPr>
                            <w:rFonts w:ascii="Cambria Math" w:hAnsi="Cambria Math"/>
                            <w:i/>
                            <w:sz w:val="16"/>
                            <w:szCs w:val="16"/>
                          </w:rPr>
                        </m:ctrlPr>
                      </m:naryPr>
                      <m:sub/>
                      <m:sup/>
                      <m:e>
                        <m:sSub>
                          <m:sSubPr>
                            <m:ctrlPr>
                              <w:rPr>
                                <w:rFonts w:ascii="Cambria Math" w:eastAsiaTheme="minorHAnsi" w:hAnsi="Cambria Math" w:cstheme="minorBidi"/>
                                <w:i/>
                                <w:sz w:val="16"/>
                                <w:szCs w:val="16"/>
                              </w:rPr>
                            </m:ctrlPr>
                          </m:sSubPr>
                          <m:e>
                            <m:r>
                              <w:rPr>
                                <w:rFonts w:ascii="Cambria Math" w:hAnsi="Cambria Math"/>
                                <w:sz w:val="16"/>
                                <w:szCs w:val="16"/>
                              </w:rPr>
                              <m:t>b</m:t>
                            </m:r>
                          </m:e>
                          <m:sub>
                            <m:r>
                              <w:rPr>
                                <w:rFonts w:ascii="Cambria Math" w:hAnsi="Cambria Math"/>
                                <w:sz w:val="16"/>
                                <w:szCs w:val="16"/>
                              </w:rPr>
                              <m:t>i</m:t>
                            </m:r>
                          </m:sub>
                        </m:sSub>
                        <m:sSub>
                          <m:sSubPr>
                            <m:ctrlPr>
                              <w:rPr>
                                <w:rFonts w:ascii="Cambria Math" w:eastAsiaTheme="minorHAnsi" w:hAnsi="Cambria Math" w:cstheme="minorBidi"/>
                                <w:i/>
                                <w:sz w:val="16"/>
                                <w:szCs w:val="16"/>
                              </w:rPr>
                            </m:ctrlPr>
                          </m:sSubPr>
                          <m:e>
                            <m:r>
                              <w:rPr>
                                <w:rFonts w:ascii="Cambria Math" w:hAnsi="Cambria Math"/>
                                <w:sz w:val="16"/>
                                <w:szCs w:val="16"/>
                              </w:rPr>
                              <m:t>C</m:t>
                            </m:r>
                          </m:e>
                          <m:sub>
                            <m:r>
                              <w:rPr>
                                <w:rFonts w:ascii="Cambria Math" w:hAnsi="Cambria Math"/>
                                <w:sz w:val="16"/>
                                <w:szCs w:val="16"/>
                              </w:rPr>
                              <m:t>i</m:t>
                            </m:r>
                          </m:sub>
                        </m:sSub>
                      </m:e>
                    </m:nary>
                  </m:den>
                </m:f>
              </m:oMath>
            </m:oMathPara>
          </w:p>
        </w:tc>
        <w:tc>
          <w:tcPr>
            <w:tcW w:w="363" w:type="dxa"/>
            <w:tcMar>
              <w:top w:w="6" w:type="dxa"/>
              <w:left w:w="6" w:type="dxa"/>
              <w:bottom w:w="6" w:type="dxa"/>
              <w:right w:w="6" w:type="dxa"/>
            </w:tcMar>
            <w:vAlign w:val="center"/>
          </w:tcPr>
          <w:p w14:paraId="1B01F1B3" w14:textId="77777777" w:rsidR="001F050C" w:rsidRPr="00025C2B" w:rsidRDefault="001F050C" w:rsidP="00025C2B">
            <w:pPr>
              <w:rPr>
                <w:sz w:val="16"/>
                <w:szCs w:val="16"/>
              </w:rPr>
            </w:pPr>
            <w:r w:rsidRPr="00025C2B">
              <w:rPr>
                <w:sz w:val="16"/>
                <w:szCs w:val="16"/>
              </w:rPr>
              <w:t>(14)</w:t>
            </w:r>
          </w:p>
        </w:tc>
        <w:tc>
          <w:tcPr>
            <w:tcW w:w="3235" w:type="dxa"/>
            <w:tcBorders>
              <w:top w:val="single" w:sz="2" w:space="0" w:color="auto"/>
              <w:bottom w:val="single" w:sz="2" w:space="0" w:color="auto"/>
            </w:tcBorders>
            <w:tcMar>
              <w:top w:w="6" w:type="dxa"/>
              <w:left w:w="6" w:type="dxa"/>
              <w:bottom w:w="6" w:type="dxa"/>
              <w:right w:w="6" w:type="dxa"/>
            </w:tcMar>
            <w:vAlign w:val="center"/>
          </w:tcPr>
          <w:p w14:paraId="34A210A8" w14:textId="77777777" w:rsidR="001F050C" w:rsidRPr="00025C2B" w:rsidRDefault="0021466D" w:rsidP="00025C2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i</m:t>
                    </m:r>
                  </m:sub>
                </m:sSub>
                <m:d>
                  <m:dPr>
                    <m:ctrlPr>
                      <w:rPr>
                        <w:rFonts w:ascii="Cambria Math" w:hAnsi="Cambria Math"/>
                        <w:i/>
                        <w:sz w:val="16"/>
                        <w:szCs w:val="16"/>
                      </w:rPr>
                    </m:ctrlPr>
                  </m:dPr>
                  <m:e>
                    <m:r>
                      <w:rPr>
                        <w:rFonts w:ascii="Cambria Math" w:hAnsi="Cambria Math"/>
                        <w:sz w:val="16"/>
                        <w:szCs w:val="16"/>
                      </w:rPr>
                      <m:t>z,t=0</m:t>
                    </m:r>
                  </m:e>
                </m:d>
                <m:r>
                  <w:rPr>
                    <w:rFonts w:ascii="Cambria Math" w:hAnsi="Cambria Math"/>
                    <w:sz w:val="16"/>
                    <w:szCs w:val="16"/>
                  </w:rPr>
                  <m:t>=0</m:t>
                </m:r>
              </m:oMath>
            </m:oMathPara>
          </w:p>
        </w:tc>
        <w:tc>
          <w:tcPr>
            <w:tcW w:w="296" w:type="dxa"/>
            <w:tcMar>
              <w:top w:w="6" w:type="dxa"/>
              <w:left w:w="6" w:type="dxa"/>
              <w:bottom w:w="6" w:type="dxa"/>
              <w:right w:w="6" w:type="dxa"/>
            </w:tcMar>
            <w:vAlign w:val="center"/>
          </w:tcPr>
          <w:p w14:paraId="4865D273" w14:textId="77777777" w:rsidR="001F050C" w:rsidRPr="00025C2B" w:rsidRDefault="001F050C" w:rsidP="00025C2B">
            <w:pPr>
              <w:rPr>
                <w:sz w:val="16"/>
                <w:szCs w:val="16"/>
              </w:rPr>
            </w:pPr>
            <w:r w:rsidRPr="00025C2B">
              <w:rPr>
                <w:sz w:val="16"/>
                <w:szCs w:val="16"/>
              </w:rPr>
              <w:t>(30)</w:t>
            </w:r>
          </w:p>
        </w:tc>
      </w:tr>
      <w:tr w:rsidR="00025C2B" w:rsidRPr="00025C2B" w14:paraId="746CEAE8" w14:textId="77777777" w:rsidTr="00FF1AE1">
        <w:trPr>
          <w:trHeight w:val="434"/>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1E937D6B" w14:textId="77777777" w:rsidR="001F050C" w:rsidRPr="00025C2B" w:rsidRDefault="0021466D" w:rsidP="00025C2B">
            <w:pPr>
              <w:rPr>
                <w:sz w:val="16"/>
                <w:szCs w:val="16"/>
              </w:rPr>
            </w:pPr>
            <m:oMathPara>
              <m:oMathParaPr>
                <m:jc m:val="left"/>
              </m:oMathParaPr>
              <m:oMath>
                <m:sSub>
                  <m:sSubPr>
                    <m:ctrlPr>
                      <w:rPr>
                        <w:rFonts w:ascii="Cambria Math" w:eastAsiaTheme="minorHAnsi" w:hAnsi="Cambria Math" w:cstheme="minorBidi"/>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m:t>
                </m:r>
                <m:sSub>
                  <m:sSubPr>
                    <m:ctrlPr>
                      <w:rPr>
                        <w:rFonts w:ascii="Cambria Math" w:eastAsiaTheme="minorHAnsi" w:hAnsi="Cambria Math" w:cstheme="minorBidi"/>
                        <w:i/>
                        <w:sz w:val="16"/>
                        <w:szCs w:val="16"/>
                      </w:rPr>
                    </m:ctrlPr>
                  </m:sSubPr>
                  <m:e>
                    <m:r>
                      <w:rPr>
                        <w:rFonts w:ascii="Cambria Math" w:hAnsi="Cambria Math"/>
                        <w:sz w:val="16"/>
                        <w:szCs w:val="16"/>
                      </w:rPr>
                      <m:t>b</m:t>
                    </m:r>
                  </m:e>
                  <m:sub>
                    <m:r>
                      <w:rPr>
                        <w:rFonts w:ascii="Cambria Math" w:hAnsi="Cambria Math"/>
                        <w:sz w:val="16"/>
                        <w:szCs w:val="16"/>
                      </w:rPr>
                      <m:t>o,i</m:t>
                    </m:r>
                  </m:sub>
                </m:sSub>
                <m:r>
                  <w:rPr>
                    <w:rFonts w:ascii="Cambria Math" w:hAnsi="Cambria Math"/>
                    <w:sz w:val="16"/>
                    <w:szCs w:val="16"/>
                  </w:rPr>
                  <m:t>exp</m:t>
                </m:r>
                <m:d>
                  <m:dPr>
                    <m:ctrlPr>
                      <w:rPr>
                        <w:rFonts w:ascii="Cambria Math" w:eastAsiaTheme="minorHAnsi" w:hAnsi="Cambria Math" w:cstheme="minorBidi"/>
                        <w:i/>
                        <w:sz w:val="16"/>
                        <w:szCs w:val="16"/>
                      </w:rPr>
                    </m:ctrlPr>
                  </m:dPr>
                  <m:e>
                    <m:f>
                      <m:fPr>
                        <m:ctrlPr>
                          <w:rPr>
                            <w:rFonts w:ascii="Cambria Math" w:eastAsiaTheme="minorHAnsi" w:hAnsi="Cambria Math" w:cstheme="minorBidi"/>
                            <w:i/>
                            <w:sz w:val="16"/>
                            <w:szCs w:val="16"/>
                          </w:rPr>
                        </m:ctrlPr>
                      </m:fPr>
                      <m:num>
                        <m:r>
                          <w:rPr>
                            <w:rFonts w:ascii="Cambria Math" w:hAnsi="Cambria Math"/>
                            <w:sz w:val="16"/>
                            <w:szCs w:val="16"/>
                          </w:rPr>
                          <m:t>-</m:t>
                        </m:r>
                        <m:r>
                          <m:rPr>
                            <m:sty m:val="p"/>
                          </m:rPr>
                          <w:rPr>
                            <w:rFonts w:ascii="Cambria Math" w:hAnsi="Cambria Math"/>
                            <w:sz w:val="16"/>
                            <w:szCs w:val="16"/>
                          </w:rPr>
                          <m:t>Δ</m:t>
                        </m:r>
                        <m:sSub>
                          <m:sSubPr>
                            <m:ctrlPr>
                              <w:rPr>
                                <w:rFonts w:ascii="Cambria Math" w:eastAsiaTheme="minorHAnsi" w:hAnsi="Cambria Math" w:cstheme="minorBidi"/>
                                <w:i/>
                                <w:sz w:val="16"/>
                                <w:szCs w:val="16"/>
                              </w:rPr>
                            </m:ctrlPr>
                          </m:sSubPr>
                          <m:e>
                            <m:r>
                              <w:rPr>
                                <w:rFonts w:ascii="Cambria Math" w:hAnsi="Cambria Math"/>
                                <w:sz w:val="16"/>
                                <w:szCs w:val="16"/>
                              </w:rPr>
                              <m:t>H</m:t>
                            </m:r>
                          </m:e>
                          <m:sub>
                            <m:r>
                              <w:rPr>
                                <w:rFonts w:ascii="Cambria Math" w:hAnsi="Cambria Math"/>
                                <w:sz w:val="16"/>
                                <w:szCs w:val="16"/>
                              </w:rPr>
                              <m:t>ad,i</m:t>
                            </m:r>
                          </m:sub>
                        </m:sSub>
                      </m:num>
                      <m:den>
                        <m:r>
                          <w:rPr>
                            <w:rFonts w:ascii="Cambria Math" w:hAnsi="Cambria Math"/>
                            <w:sz w:val="16"/>
                            <w:szCs w:val="16"/>
                          </w:rPr>
                          <m:t>RT</m:t>
                        </m:r>
                      </m:den>
                    </m:f>
                  </m:e>
                </m:d>
              </m:oMath>
            </m:oMathPara>
          </w:p>
        </w:tc>
        <w:tc>
          <w:tcPr>
            <w:tcW w:w="363" w:type="dxa"/>
            <w:tcMar>
              <w:top w:w="6" w:type="dxa"/>
              <w:left w:w="6" w:type="dxa"/>
              <w:bottom w:w="6" w:type="dxa"/>
              <w:right w:w="6" w:type="dxa"/>
            </w:tcMar>
            <w:vAlign w:val="center"/>
          </w:tcPr>
          <w:p w14:paraId="1B3F29FF" w14:textId="77777777" w:rsidR="001F050C" w:rsidRPr="00025C2B" w:rsidRDefault="001F050C" w:rsidP="00025C2B">
            <w:pPr>
              <w:rPr>
                <w:sz w:val="16"/>
                <w:szCs w:val="16"/>
              </w:rPr>
            </w:pPr>
            <w:r w:rsidRPr="00025C2B">
              <w:rPr>
                <w:sz w:val="16"/>
                <w:szCs w:val="16"/>
              </w:rPr>
              <w:t>(15)</w:t>
            </w:r>
          </w:p>
        </w:tc>
        <w:tc>
          <w:tcPr>
            <w:tcW w:w="3235" w:type="dxa"/>
            <w:tcBorders>
              <w:top w:val="single" w:sz="2" w:space="0" w:color="auto"/>
              <w:bottom w:val="single" w:sz="2" w:space="0" w:color="auto"/>
            </w:tcBorders>
            <w:tcMar>
              <w:top w:w="6" w:type="dxa"/>
              <w:left w:w="6" w:type="dxa"/>
              <w:bottom w:w="6" w:type="dxa"/>
              <w:right w:w="6" w:type="dxa"/>
            </w:tcMar>
            <w:vAlign w:val="center"/>
          </w:tcPr>
          <w:p w14:paraId="613AD0FC" w14:textId="25A04220" w:rsidR="001F050C" w:rsidRPr="00025C2B" w:rsidRDefault="001F050C" w:rsidP="00025C2B">
            <w:pPr>
              <w:rPr>
                <w:sz w:val="16"/>
                <w:szCs w:val="16"/>
              </w:rPr>
            </w:pPr>
            <m:oMathPara>
              <m:oMathParaPr>
                <m:jc m:val="left"/>
              </m:oMathParaPr>
              <m:oMath>
                <m:r>
                  <w:rPr>
                    <w:rFonts w:ascii="Cambria Math" w:hAnsi="Cambria Math" w:cs="Arial"/>
                    <w:sz w:val="16"/>
                    <w:szCs w:val="16"/>
                  </w:rPr>
                  <m:t>T=</m:t>
                </m:r>
                <m:d>
                  <m:dPr>
                    <m:ctrlPr>
                      <w:rPr>
                        <w:rFonts w:ascii="Cambria Math" w:hAnsi="Cambria Math" w:cs="Arial"/>
                        <w:i/>
                        <w:sz w:val="16"/>
                        <w:szCs w:val="16"/>
                      </w:rPr>
                    </m:ctrlPr>
                  </m:dPr>
                  <m:e>
                    <m:r>
                      <w:rPr>
                        <w:rFonts w:ascii="Cambria Math" w:hAnsi="Cambria Math" w:cs="Arial"/>
                        <w:sz w:val="16"/>
                        <w:szCs w:val="16"/>
                      </w:rPr>
                      <m:t>z, t=0</m:t>
                    </m:r>
                  </m:e>
                </m:d>
                <m:r>
                  <w:rPr>
                    <w:rFonts w:ascii="Cambria Math" w:hAnsi="Cambria Math" w:cs="Arial"/>
                    <w:sz w:val="16"/>
                    <w:szCs w:val="16"/>
                  </w:rPr>
                  <m:t xml:space="preserve">= </m:t>
                </m:r>
                <m:sSub>
                  <m:sSubPr>
                    <m:ctrlPr>
                      <w:rPr>
                        <w:rFonts w:ascii="Cambria Math" w:hAnsi="Cambria Math" w:cs="Arial"/>
                        <w:i/>
                        <w:sz w:val="16"/>
                        <w:szCs w:val="16"/>
                      </w:rPr>
                    </m:ctrlPr>
                  </m:sSubPr>
                  <m:e>
                    <m:r>
                      <w:rPr>
                        <w:rFonts w:ascii="Cambria Math" w:hAnsi="Cambria Math" w:cs="Arial"/>
                        <w:sz w:val="16"/>
                        <w:szCs w:val="16"/>
                      </w:rPr>
                      <m:t>T</m:t>
                    </m:r>
                  </m:e>
                  <m:sub>
                    <m:r>
                      <w:rPr>
                        <w:rFonts w:ascii="Cambria Math" w:hAnsi="Cambria Math" w:cs="Arial"/>
                        <w:sz w:val="16"/>
                        <w:szCs w:val="16"/>
                      </w:rPr>
                      <m:t>in</m:t>
                    </m:r>
                  </m:sub>
                </m:sSub>
              </m:oMath>
            </m:oMathPara>
          </w:p>
        </w:tc>
        <w:tc>
          <w:tcPr>
            <w:tcW w:w="296" w:type="dxa"/>
            <w:tcMar>
              <w:top w:w="6" w:type="dxa"/>
              <w:left w:w="6" w:type="dxa"/>
              <w:bottom w:w="6" w:type="dxa"/>
              <w:right w:w="6" w:type="dxa"/>
            </w:tcMar>
            <w:vAlign w:val="center"/>
          </w:tcPr>
          <w:p w14:paraId="287039FA" w14:textId="77777777" w:rsidR="001F050C" w:rsidRPr="00025C2B" w:rsidRDefault="001F050C" w:rsidP="00025C2B">
            <w:pPr>
              <w:rPr>
                <w:sz w:val="16"/>
                <w:szCs w:val="16"/>
              </w:rPr>
            </w:pPr>
            <w:r w:rsidRPr="00025C2B">
              <w:rPr>
                <w:sz w:val="16"/>
                <w:szCs w:val="16"/>
              </w:rPr>
              <w:t>(31)</w:t>
            </w:r>
          </w:p>
        </w:tc>
      </w:tr>
      <w:tr w:rsidR="00025C2B" w:rsidRPr="00025C2B" w14:paraId="05015112" w14:textId="77777777" w:rsidTr="00FF1AE1">
        <w:trPr>
          <w:trHeight w:val="472"/>
          <w:jc w:val="center"/>
        </w:trPr>
        <w:tc>
          <w:tcPr>
            <w:tcW w:w="3167" w:type="dxa"/>
            <w:tcBorders>
              <w:top w:val="single" w:sz="2" w:space="0" w:color="auto"/>
              <w:bottom w:val="single" w:sz="2" w:space="0" w:color="auto"/>
            </w:tcBorders>
            <w:tcMar>
              <w:top w:w="6" w:type="dxa"/>
              <w:left w:w="6" w:type="dxa"/>
              <w:bottom w:w="6" w:type="dxa"/>
              <w:right w:w="6" w:type="dxa"/>
            </w:tcMar>
            <w:vAlign w:val="center"/>
          </w:tcPr>
          <w:p w14:paraId="117CC43D" w14:textId="6F400986" w:rsidR="001F050C" w:rsidRPr="00025C2B" w:rsidRDefault="0021466D" w:rsidP="00025C2B">
            <w:pPr>
              <w:rPr>
                <w:sz w:val="16"/>
                <w:szCs w:val="16"/>
              </w:rPr>
            </w:pPr>
            <m:oMathPara>
              <m:oMathParaPr>
                <m:jc m:val="left"/>
              </m:oMathParaP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g</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pg</m:t>
                        </m:r>
                      </m:sub>
                    </m:sSub>
                    <m:r>
                      <w:rPr>
                        <w:rFonts w:ascii="Cambria Math" w:hAnsi="Cambria Math"/>
                        <w:sz w:val="16"/>
                        <w:szCs w:val="16"/>
                      </w:rPr>
                      <m:t>+</m:t>
                    </m:r>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e>
                        </m:d>
                      </m:num>
                      <m:den>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den>
                    </m:f>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p</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pp</m:t>
                        </m:r>
                      </m:sub>
                    </m:sSub>
                  </m:e>
                </m:d>
                <m:f>
                  <m:fPr>
                    <m:ctrlPr>
                      <w:rPr>
                        <w:rFonts w:ascii="Cambria Math" w:hAnsi="Cambria Math"/>
                        <w:i/>
                        <w:sz w:val="16"/>
                        <w:szCs w:val="16"/>
                      </w:rPr>
                    </m:ctrlPr>
                  </m:fPr>
                  <m:num>
                    <m:r>
                      <w:rPr>
                        <w:rFonts w:ascii="Cambria Math" w:hAnsi="Cambria Math"/>
                        <w:sz w:val="16"/>
                        <w:szCs w:val="16"/>
                      </w:rPr>
                      <m:t>∂T</m:t>
                    </m:r>
                  </m:num>
                  <m:den>
                    <m:r>
                      <w:rPr>
                        <w:rFonts w:ascii="Cambria Math" w:hAnsi="Cambria Math"/>
                        <w:sz w:val="16"/>
                        <w:szCs w:val="16"/>
                      </w:rPr>
                      <m:t>∂t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ez</m:t>
                    </m:r>
                  </m:sub>
                </m:sSub>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T</m:t>
                    </m:r>
                  </m:num>
                  <m:den>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z</m:t>
                        </m:r>
                      </m:e>
                      <m:sup>
                        <m:r>
                          <w:rPr>
                            <w:rFonts w:ascii="Cambria Math" w:hAnsi="Cambria Math"/>
                            <w:sz w:val="16"/>
                            <w:szCs w:val="16"/>
                          </w:rPr>
                          <m:t>2</m:t>
                        </m:r>
                      </m:sup>
                    </m:sSup>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g</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pg</m:t>
                    </m:r>
                  </m:sub>
                </m:sSub>
                <m:f>
                  <m:fPr>
                    <m:ctrlPr>
                      <w:rPr>
                        <w:rFonts w:ascii="Cambria Math" w:hAnsi="Cambria Math"/>
                        <w:i/>
                        <w:sz w:val="16"/>
                        <w:szCs w:val="16"/>
                      </w:rPr>
                    </m:ctrlPr>
                  </m:fPr>
                  <m:num>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uT</m:t>
                        </m:r>
                      </m:e>
                    </m:d>
                  </m:num>
                  <m:den>
                    <m:r>
                      <w:rPr>
                        <w:rFonts w:ascii="Cambria Math" w:hAnsi="Cambria Math"/>
                        <w:sz w:val="16"/>
                        <w:szCs w:val="16"/>
                      </w:rPr>
                      <m:t>∂z</m:t>
                    </m:r>
                  </m:den>
                </m:f>
                <m:r>
                  <w:rPr>
                    <w:rFonts w:ascii="Cambria Math" w:hAnsi="Cambria Math"/>
                    <w:sz w:val="16"/>
                    <w:szCs w:val="16"/>
                  </w:rPr>
                  <m:t>+</m:t>
                </m:r>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e>
                    </m:d>
                  </m:num>
                  <m:den>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den>
                </m:f>
                <m:nary>
                  <m:naryPr>
                    <m:chr m:val="∑"/>
                    <m:limLoc m:val="subSup"/>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ad,i</m:t>
                        </m:r>
                      </m:sub>
                    </m:sSub>
                    <m:f>
                      <m:fPr>
                        <m:ctrlPr>
                          <w:rPr>
                            <w:rFonts w:ascii="Cambria Math" w:hAnsi="Cambria Math"/>
                            <w:i/>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i</m:t>
                            </m:r>
                          </m:sub>
                        </m:sSub>
                      </m:num>
                      <m:den>
                        <m:r>
                          <w:rPr>
                            <w:rFonts w:ascii="Cambria Math" w:hAnsi="Cambria Math"/>
                            <w:sz w:val="16"/>
                            <w:szCs w:val="16"/>
                          </w:rPr>
                          <m:t>∂t</m:t>
                        </m:r>
                      </m:den>
                    </m:f>
                  </m:e>
                </m:nary>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o</m:t>
                        </m:r>
                      </m:sub>
                    </m:sSub>
                  </m:num>
                  <m:den>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b</m:t>
                            </m:r>
                          </m:sub>
                        </m:sSub>
                        <m:r>
                          <w:rPr>
                            <w:rFonts w:ascii="Cambria Math" w:hAnsi="Cambria Math"/>
                            <w:sz w:val="16"/>
                            <w:szCs w:val="16"/>
                          </w:rPr>
                          <m:t>R</m:t>
                        </m:r>
                      </m:e>
                      <m:sub>
                        <m:r>
                          <w:rPr>
                            <w:rFonts w:ascii="Cambria Math" w:hAnsi="Cambria Math"/>
                            <w:sz w:val="16"/>
                            <w:szCs w:val="16"/>
                          </w:rPr>
                          <m:t>p</m:t>
                        </m:r>
                      </m:sub>
                    </m:sSub>
                  </m:den>
                </m:f>
                <m:r>
                  <w:rPr>
                    <w:rFonts w:ascii="Cambria Math" w:hAnsi="Cambria Math"/>
                    <w:sz w:val="16"/>
                    <w:szCs w:val="16"/>
                  </w:rPr>
                  <m:t>(T-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w</m:t>
                    </m:r>
                  </m:sub>
                </m:sSub>
                <m:r>
                  <w:rPr>
                    <w:rFonts w:ascii="Cambria Math" w:hAnsi="Cambria Math"/>
                    <w:sz w:val="16"/>
                    <w:szCs w:val="16"/>
                  </w:rPr>
                  <m:t>)</m:t>
                </m:r>
              </m:oMath>
            </m:oMathPara>
          </w:p>
        </w:tc>
        <w:tc>
          <w:tcPr>
            <w:tcW w:w="363" w:type="dxa"/>
            <w:tcMar>
              <w:top w:w="6" w:type="dxa"/>
              <w:left w:w="6" w:type="dxa"/>
              <w:bottom w:w="6" w:type="dxa"/>
              <w:right w:w="6" w:type="dxa"/>
            </w:tcMar>
            <w:vAlign w:val="center"/>
          </w:tcPr>
          <w:p w14:paraId="7A8118AC" w14:textId="77777777" w:rsidR="001F050C" w:rsidRPr="00025C2B" w:rsidRDefault="001F050C" w:rsidP="00025C2B">
            <w:pPr>
              <w:rPr>
                <w:sz w:val="16"/>
                <w:szCs w:val="16"/>
              </w:rPr>
            </w:pPr>
            <w:r w:rsidRPr="00025C2B">
              <w:rPr>
                <w:sz w:val="16"/>
                <w:szCs w:val="16"/>
              </w:rPr>
              <w:t>(16)</w:t>
            </w:r>
          </w:p>
        </w:tc>
        <w:tc>
          <w:tcPr>
            <w:tcW w:w="3235" w:type="dxa"/>
            <w:tcBorders>
              <w:top w:val="single" w:sz="2" w:space="0" w:color="auto"/>
              <w:bottom w:val="single" w:sz="2" w:space="0" w:color="auto"/>
            </w:tcBorders>
            <w:tcMar>
              <w:top w:w="6" w:type="dxa"/>
              <w:left w:w="6" w:type="dxa"/>
              <w:bottom w:w="6" w:type="dxa"/>
              <w:right w:w="6" w:type="dxa"/>
            </w:tcMar>
            <w:vAlign w:val="center"/>
          </w:tcPr>
          <w:p w14:paraId="459C6762" w14:textId="19E29D9F" w:rsidR="001F050C" w:rsidRPr="00025C2B" w:rsidRDefault="001F050C" w:rsidP="00025C2B">
            <w:pPr>
              <w:rPr>
                <w:i/>
                <w:sz w:val="16"/>
                <w:szCs w:val="16"/>
                <w:lang w:val="en-GB"/>
              </w:rPr>
            </w:pPr>
            <m:oMath>
              <m:r>
                <w:rPr>
                  <w:rFonts w:ascii="Cambria Math" w:hAnsi="Cambria Math"/>
                  <w:sz w:val="16"/>
                  <w:szCs w:val="16"/>
                </w:rPr>
                <m:t>Q=</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s</m:t>
                  </m:r>
                </m:sub>
              </m:sSub>
              <m:r>
                <w:rPr>
                  <w:rFonts w:ascii="Cambria Math" w:hAnsi="Cambria Math"/>
                  <w:sz w:val="16"/>
                  <w:szCs w:val="16"/>
                </w:rPr>
                <m:t>A</m:t>
              </m:r>
            </m:oMath>
            <w:r w:rsidR="00335AAD" w:rsidRPr="00025C2B">
              <w:rPr>
                <w:sz w:val="16"/>
                <w:szCs w:val="16"/>
                <w:lang w:val="el-GR"/>
              </w:rPr>
              <w:t xml:space="preserve"> </w:t>
            </w:r>
          </w:p>
        </w:tc>
        <w:tc>
          <w:tcPr>
            <w:tcW w:w="296" w:type="dxa"/>
            <w:tcMar>
              <w:top w:w="6" w:type="dxa"/>
              <w:left w:w="6" w:type="dxa"/>
              <w:bottom w:w="6" w:type="dxa"/>
              <w:right w:w="6" w:type="dxa"/>
            </w:tcMar>
            <w:vAlign w:val="center"/>
          </w:tcPr>
          <w:p w14:paraId="1C36FFD5" w14:textId="77777777" w:rsidR="001F050C" w:rsidRPr="00025C2B" w:rsidRDefault="001F050C" w:rsidP="00025C2B">
            <w:pPr>
              <w:rPr>
                <w:sz w:val="16"/>
                <w:szCs w:val="16"/>
              </w:rPr>
            </w:pPr>
            <w:r w:rsidRPr="00025C2B">
              <w:rPr>
                <w:sz w:val="16"/>
                <w:szCs w:val="16"/>
              </w:rPr>
              <w:t>(32)</w:t>
            </w:r>
          </w:p>
        </w:tc>
      </w:tr>
    </w:tbl>
    <w:bookmarkEnd w:id="1"/>
    <w:p w14:paraId="144DE6B5" w14:textId="5FBAC82D" w:rsidR="008D2649" w:rsidRPr="00025C2B" w:rsidRDefault="00680790" w:rsidP="00DC3767">
      <w:pPr>
        <w:pStyle w:val="Els-1storder-head"/>
        <w:rPr>
          <w:lang w:val="en-GB"/>
        </w:rPr>
      </w:pPr>
      <w:r w:rsidRPr="00025C2B">
        <w:lastRenderedPageBreak/>
        <w:t>Dynamic Model Parameters for Adsorption Systems</w:t>
      </w:r>
    </w:p>
    <w:p w14:paraId="43EB9506" w14:textId="4A37A6DF" w:rsidR="001A7422" w:rsidRPr="00025C2B" w:rsidRDefault="003B6ACD" w:rsidP="00873AA7">
      <w:pPr>
        <w:pStyle w:val="Els-body-text"/>
        <w:rPr>
          <w:lang w:val="en-GB"/>
        </w:rPr>
      </w:pPr>
      <w:r w:rsidRPr="00025C2B">
        <w:rPr>
          <w:lang w:val="en-GB"/>
        </w:rPr>
        <w:t xml:space="preserve">The developed model is used to simulate multicomponent VOC adsorption under dynamic inlet concentration. The set of PDEs is solved using RADAU solver and orthogonal collocation on finite elements for space discretization in </w:t>
      </w:r>
      <w:proofErr w:type="spellStart"/>
      <w:r w:rsidRPr="00025C2B">
        <w:rPr>
          <w:lang w:val="en-GB"/>
        </w:rPr>
        <w:t>gPROMS</w:t>
      </w:r>
      <w:proofErr w:type="spellEnd"/>
      <w:r w:rsidRPr="00025C2B">
        <w:rPr>
          <w:lang w:val="en-GB"/>
        </w:rPr>
        <w:t xml:space="preserve"> Process 2.0.0. The adsorption of binary hexane – toluene mixture, with air as the carrier, has been examined on beaded activated carbon (Tefera</w:t>
      </w:r>
      <w:r w:rsidR="001B25F6" w:rsidRPr="00025C2B">
        <w:rPr>
          <w:lang w:val="en-GB"/>
        </w:rPr>
        <w:t xml:space="preserve"> et al.</w:t>
      </w:r>
      <w:r w:rsidRPr="00025C2B">
        <w:rPr>
          <w:lang w:val="en-GB"/>
        </w:rPr>
        <w:t xml:space="preserve">, 2014) and a wall temperature of 295 K. The system viscosities are computed from Wilke’s equation for binary mixtures, while </w:t>
      </w:r>
      <w:r w:rsidR="002E1E1A" w:rsidRPr="00025C2B">
        <w:rPr>
          <w:lang w:val="en-GB"/>
        </w:rPr>
        <w:t>Langmuir isotherm parameters are taken from Delage</w:t>
      </w:r>
      <w:r w:rsidR="001B25F6" w:rsidRPr="00025C2B">
        <w:rPr>
          <w:lang w:val="en-GB"/>
        </w:rPr>
        <w:t xml:space="preserve"> et al.,</w:t>
      </w:r>
      <w:r w:rsidR="002E1E1A" w:rsidRPr="00025C2B">
        <w:rPr>
          <w:lang w:val="en-GB"/>
        </w:rPr>
        <w:t xml:space="preserve"> (2000) and Shim </w:t>
      </w:r>
      <w:r w:rsidR="001B25F6" w:rsidRPr="00025C2B">
        <w:rPr>
          <w:lang w:val="en-GB"/>
        </w:rPr>
        <w:t xml:space="preserve">et al., </w:t>
      </w:r>
      <w:r w:rsidR="002E1E1A" w:rsidRPr="00025C2B">
        <w:rPr>
          <w:lang w:val="en-GB"/>
        </w:rPr>
        <w:t>(2003)</w:t>
      </w:r>
      <w:r w:rsidR="00A4658B" w:rsidRPr="00025C2B">
        <w:rPr>
          <w:lang w:val="en-GB"/>
        </w:rPr>
        <w:t xml:space="preserve"> for toluene and hexane respectively.</w:t>
      </w:r>
      <w:r w:rsidRPr="00025C2B">
        <w:rPr>
          <w:lang w:val="en-GB"/>
        </w:rPr>
        <w:t xml:space="preserve"> Air is assumed as a binary mixture (N</w:t>
      </w:r>
      <w:r w:rsidRPr="00025C2B">
        <w:rPr>
          <w:vertAlign w:val="subscript"/>
          <w:lang w:val="en-GB"/>
        </w:rPr>
        <w:t>2</w:t>
      </w:r>
      <w:r w:rsidRPr="00025C2B">
        <w:rPr>
          <w:lang w:val="en-GB"/>
        </w:rPr>
        <w:t>:O</w:t>
      </w:r>
      <w:r w:rsidRPr="00025C2B">
        <w:rPr>
          <w:vertAlign w:val="subscript"/>
          <w:lang w:val="en-GB"/>
        </w:rPr>
        <w:t>2</w:t>
      </w:r>
      <w:r w:rsidRPr="00025C2B">
        <w:rPr>
          <w:lang w:val="en-GB"/>
        </w:rPr>
        <w:t xml:space="preserve"> = 79:21 % v/v).</w:t>
      </w:r>
      <w:r w:rsidR="00873AA7" w:rsidRPr="00025C2B">
        <w:rPr>
          <w:lang w:val="en-GB"/>
        </w:rPr>
        <w:t xml:space="preserve"> </w:t>
      </w:r>
      <w:r w:rsidRPr="00025C2B">
        <w:rPr>
          <w:lang w:val="en-GB"/>
        </w:rPr>
        <w:t>Table 1</w:t>
      </w:r>
      <w:r w:rsidR="005F0950" w:rsidRPr="00025C2B">
        <w:rPr>
          <w:lang w:val="en-GB"/>
        </w:rPr>
        <w:t xml:space="preserve"> </w:t>
      </w:r>
      <w:r w:rsidRPr="00025C2B">
        <w:rPr>
          <w:lang w:val="en-GB"/>
        </w:rPr>
        <w:t>present</w:t>
      </w:r>
      <w:r w:rsidR="00873AA7" w:rsidRPr="00025C2B">
        <w:rPr>
          <w:lang w:val="en-GB"/>
        </w:rPr>
        <w:t>s</w:t>
      </w:r>
      <w:r w:rsidRPr="00025C2B">
        <w:rPr>
          <w:lang w:val="en-GB"/>
        </w:rPr>
        <w:t xml:space="preserve"> the values for the main simulation parameters.</w:t>
      </w:r>
    </w:p>
    <w:p w14:paraId="3FC0CDEA" w14:textId="36A58434" w:rsidR="001A7422" w:rsidRPr="00025C2B" w:rsidRDefault="001A7422" w:rsidP="001A7422">
      <w:pPr>
        <w:pStyle w:val="Didascalia"/>
        <w:keepNext/>
        <w:rPr>
          <w:b/>
          <w:bCs/>
          <w:i/>
          <w:iCs/>
        </w:rPr>
      </w:pPr>
      <w:r w:rsidRPr="00025C2B">
        <w:rPr>
          <w:b/>
          <w:bCs/>
          <w:i/>
          <w:iCs/>
        </w:rPr>
        <w:t xml:space="preserve">Table </w:t>
      </w:r>
      <w:r w:rsidRPr="00025C2B">
        <w:rPr>
          <w:b/>
          <w:bCs/>
          <w:i/>
          <w:iCs/>
        </w:rPr>
        <w:fldChar w:fldCharType="begin"/>
      </w:r>
      <w:r w:rsidRPr="00025C2B">
        <w:rPr>
          <w:b/>
          <w:bCs/>
          <w:i/>
          <w:iCs/>
        </w:rPr>
        <w:instrText xml:space="preserve"> SEQ Table \* ARABIC </w:instrText>
      </w:r>
      <w:r w:rsidRPr="00025C2B">
        <w:rPr>
          <w:b/>
          <w:bCs/>
          <w:i/>
          <w:iCs/>
        </w:rPr>
        <w:fldChar w:fldCharType="separate"/>
      </w:r>
      <w:r w:rsidR="004A6136" w:rsidRPr="00025C2B">
        <w:rPr>
          <w:b/>
          <w:bCs/>
          <w:i/>
          <w:iCs/>
          <w:noProof/>
        </w:rPr>
        <w:t>1</w:t>
      </w:r>
      <w:r w:rsidRPr="00025C2B">
        <w:rPr>
          <w:b/>
          <w:bCs/>
          <w:i/>
          <w:iCs/>
        </w:rPr>
        <w:fldChar w:fldCharType="end"/>
      </w:r>
      <w:r w:rsidRPr="00025C2B">
        <w:rPr>
          <w:b/>
          <w:bCs/>
          <w:i/>
          <w:iCs/>
        </w:rPr>
        <w:t>. Main model parameter values.</w:t>
      </w:r>
    </w:p>
    <w:tbl>
      <w:tblPr>
        <w:tblStyle w:val="Grigliatabella"/>
        <w:tblW w:w="69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13"/>
        <w:gridCol w:w="884"/>
        <w:gridCol w:w="1057"/>
        <w:gridCol w:w="1038"/>
        <w:gridCol w:w="458"/>
        <w:gridCol w:w="970"/>
        <w:gridCol w:w="761"/>
        <w:gridCol w:w="508"/>
        <w:gridCol w:w="582"/>
      </w:tblGrid>
      <w:tr w:rsidR="00025C2B" w:rsidRPr="00025C2B" w14:paraId="78A477DD" w14:textId="77777777" w:rsidTr="00873AA7">
        <w:trPr>
          <w:trHeight w:hRule="exact" w:val="484"/>
          <w:jc w:val="center"/>
        </w:trPr>
        <w:tc>
          <w:tcPr>
            <w:tcW w:w="713" w:type="dxa"/>
            <w:shd w:val="clear" w:color="auto" w:fill="EEECE1" w:themeFill="background2"/>
            <w:tcMar>
              <w:left w:w="6" w:type="dxa"/>
              <w:right w:w="6" w:type="dxa"/>
            </w:tcMar>
            <w:vAlign w:val="center"/>
          </w:tcPr>
          <w:p w14:paraId="62A84F77" w14:textId="77777777" w:rsidR="001A7422" w:rsidRPr="00025C2B" w:rsidRDefault="001A7422" w:rsidP="00025C2B">
            <w:pPr>
              <w:jc w:val="center"/>
              <w:rPr>
                <w:b/>
                <w:bCs/>
                <w:i/>
                <w:iCs/>
                <w:sz w:val="17"/>
                <w:szCs w:val="17"/>
              </w:rPr>
            </w:pPr>
          </w:p>
        </w:tc>
        <w:tc>
          <w:tcPr>
            <w:tcW w:w="884" w:type="dxa"/>
            <w:shd w:val="clear" w:color="auto" w:fill="EEECE1" w:themeFill="background2"/>
            <w:tcMar>
              <w:left w:w="6" w:type="dxa"/>
              <w:right w:w="6" w:type="dxa"/>
            </w:tcMar>
            <w:vAlign w:val="center"/>
          </w:tcPr>
          <w:p w14:paraId="6DFD70AE" w14:textId="77777777" w:rsidR="001A7422" w:rsidRPr="00025C2B" w:rsidRDefault="001A7422" w:rsidP="00025C2B">
            <w:pPr>
              <w:jc w:val="center"/>
              <w:rPr>
                <w:b/>
                <w:bCs/>
                <w:i/>
                <w:iCs/>
                <w:sz w:val="17"/>
                <w:szCs w:val="17"/>
                <w:vertAlign w:val="subscript"/>
              </w:rPr>
            </w:pPr>
            <w:r w:rsidRPr="00025C2B">
              <w:rPr>
                <w:b/>
                <w:bCs/>
                <w:i/>
                <w:iCs/>
                <w:sz w:val="17"/>
                <w:szCs w:val="17"/>
              </w:rPr>
              <w:t>V</w:t>
            </w:r>
            <w:r w:rsidRPr="00025C2B">
              <w:rPr>
                <w:b/>
                <w:bCs/>
                <w:i/>
                <w:iCs/>
                <w:sz w:val="17"/>
                <w:szCs w:val="17"/>
                <w:vertAlign w:val="subscript"/>
              </w:rPr>
              <w:t>s</w:t>
            </w:r>
          </w:p>
          <w:p w14:paraId="2ED8A4FE" w14:textId="77777777" w:rsidR="001A7422" w:rsidRPr="00025C2B" w:rsidRDefault="001A7422" w:rsidP="00025C2B">
            <w:pPr>
              <w:jc w:val="center"/>
              <w:rPr>
                <w:b/>
                <w:bCs/>
                <w:i/>
                <w:iCs/>
                <w:sz w:val="17"/>
                <w:szCs w:val="17"/>
              </w:rPr>
            </w:pPr>
            <w:r w:rsidRPr="00025C2B">
              <w:rPr>
                <w:b/>
                <w:bCs/>
                <w:sz w:val="17"/>
                <w:szCs w:val="17"/>
              </w:rPr>
              <w:t>(m s</w:t>
            </w:r>
            <w:r w:rsidRPr="00025C2B">
              <w:rPr>
                <w:b/>
                <w:bCs/>
                <w:sz w:val="17"/>
                <w:szCs w:val="17"/>
                <w:vertAlign w:val="superscript"/>
              </w:rPr>
              <w:t>–1</w:t>
            </w:r>
            <w:r w:rsidRPr="00025C2B">
              <w:rPr>
                <w:b/>
                <w:bCs/>
                <w:sz w:val="17"/>
                <w:szCs w:val="17"/>
              </w:rPr>
              <w:t>)</w:t>
            </w:r>
          </w:p>
        </w:tc>
        <w:tc>
          <w:tcPr>
            <w:tcW w:w="1057" w:type="dxa"/>
            <w:shd w:val="clear" w:color="auto" w:fill="EEECE1" w:themeFill="background2"/>
            <w:tcMar>
              <w:left w:w="6" w:type="dxa"/>
              <w:right w:w="6" w:type="dxa"/>
            </w:tcMar>
            <w:vAlign w:val="center"/>
          </w:tcPr>
          <w:p w14:paraId="483E7FC3" w14:textId="77777777" w:rsidR="001A7422" w:rsidRPr="00025C2B" w:rsidRDefault="001A7422" w:rsidP="00025C2B">
            <w:pPr>
              <w:jc w:val="center"/>
              <w:rPr>
                <w:b/>
                <w:bCs/>
                <w:i/>
                <w:iCs/>
                <w:sz w:val="17"/>
                <w:szCs w:val="17"/>
              </w:rPr>
            </w:pPr>
            <w:r w:rsidRPr="00025C2B">
              <w:rPr>
                <w:b/>
                <w:bCs/>
                <w:i/>
                <w:iCs/>
                <w:sz w:val="17"/>
                <w:szCs w:val="17"/>
              </w:rPr>
              <w:t>L</w:t>
            </w:r>
          </w:p>
          <w:p w14:paraId="20B82D5D" w14:textId="77777777" w:rsidR="001A7422" w:rsidRPr="00025C2B" w:rsidRDefault="001A7422" w:rsidP="00025C2B">
            <w:pPr>
              <w:jc w:val="center"/>
              <w:rPr>
                <w:b/>
                <w:bCs/>
                <w:i/>
                <w:iCs/>
                <w:sz w:val="17"/>
                <w:szCs w:val="17"/>
              </w:rPr>
            </w:pPr>
            <w:r w:rsidRPr="00025C2B">
              <w:rPr>
                <w:b/>
                <w:bCs/>
                <w:sz w:val="17"/>
                <w:szCs w:val="17"/>
              </w:rPr>
              <w:t>(m)</w:t>
            </w:r>
          </w:p>
        </w:tc>
        <w:tc>
          <w:tcPr>
            <w:tcW w:w="1038" w:type="dxa"/>
            <w:shd w:val="clear" w:color="auto" w:fill="EEECE1" w:themeFill="background2"/>
            <w:tcMar>
              <w:left w:w="6" w:type="dxa"/>
              <w:right w:w="6" w:type="dxa"/>
            </w:tcMar>
            <w:vAlign w:val="center"/>
          </w:tcPr>
          <w:p w14:paraId="54B1143D" w14:textId="77777777" w:rsidR="001A7422" w:rsidRPr="00025C2B" w:rsidRDefault="001A7422" w:rsidP="00025C2B">
            <w:pPr>
              <w:jc w:val="center"/>
              <w:rPr>
                <w:b/>
                <w:bCs/>
                <w:i/>
                <w:iCs/>
                <w:sz w:val="17"/>
                <w:szCs w:val="17"/>
              </w:rPr>
            </w:pPr>
            <w:r w:rsidRPr="00025C2B">
              <w:rPr>
                <w:b/>
                <w:bCs/>
                <w:i/>
                <w:iCs/>
                <w:sz w:val="17"/>
                <w:szCs w:val="17"/>
              </w:rPr>
              <w:t>R</w:t>
            </w:r>
          </w:p>
          <w:p w14:paraId="28623EA1" w14:textId="77777777" w:rsidR="001A7422" w:rsidRPr="00025C2B" w:rsidRDefault="001A7422" w:rsidP="00025C2B">
            <w:pPr>
              <w:jc w:val="center"/>
              <w:rPr>
                <w:b/>
                <w:bCs/>
                <w:i/>
                <w:iCs/>
                <w:sz w:val="17"/>
                <w:szCs w:val="17"/>
              </w:rPr>
            </w:pPr>
            <w:r w:rsidRPr="00025C2B">
              <w:rPr>
                <w:b/>
                <w:bCs/>
                <w:sz w:val="17"/>
                <w:szCs w:val="17"/>
              </w:rPr>
              <w:t>(m)</w:t>
            </w:r>
          </w:p>
        </w:tc>
        <w:tc>
          <w:tcPr>
            <w:tcW w:w="458" w:type="dxa"/>
            <w:shd w:val="clear" w:color="auto" w:fill="EEECE1" w:themeFill="background2"/>
            <w:tcMar>
              <w:left w:w="6" w:type="dxa"/>
              <w:right w:w="6" w:type="dxa"/>
            </w:tcMar>
            <w:vAlign w:val="center"/>
          </w:tcPr>
          <w:p w14:paraId="5C09717D" w14:textId="77777777" w:rsidR="001A7422" w:rsidRPr="00025C2B" w:rsidRDefault="001A7422" w:rsidP="00025C2B">
            <w:pPr>
              <w:jc w:val="center"/>
              <w:rPr>
                <w:b/>
                <w:bCs/>
                <w:i/>
                <w:iCs/>
                <w:sz w:val="17"/>
                <w:szCs w:val="17"/>
                <w:lang w:val="en-GB"/>
              </w:rPr>
            </w:pPr>
            <w:r w:rsidRPr="00025C2B">
              <w:rPr>
                <w:b/>
                <w:bCs/>
                <w:i/>
                <w:iCs/>
                <w:sz w:val="17"/>
                <w:szCs w:val="17"/>
                <w:lang w:val="el-GR"/>
              </w:rPr>
              <w:t>ε</w:t>
            </w:r>
            <w:r w:rsidRPr="00025C2B">
              <w:rPr>
                <w:b/>
                <w:bCs/>
                <w:i/>
                <w:iCs/>
                <w:sz w:val="17"/>
                <w:szCs w:val="17"/>
                <w:vertAlign w:val="subscript"/>
                <w:lang w:val="en-GB"/>
              </w:rPr>
              <w:t>b</w:t>
            </w:r>
          </w:p>
        </w:tc>
        <w:tc>
          <w:tcPr>
            <w:tcW w:w="970" w:type="dxa"/>
            <w:shd w:val="clear" w:color="auto" w:fill="EEECE1" w:themeFill="background2"/>
            <w:tcMar>
              <w:left w:w="6" w:type="dxa"/>
              <w:right w:w="6" w:type="dxa"/>
            </w:tcMar>
            <w:vAlign w:val="center"/>
          </w:tcPr>
          <w:p w14:paraId="7153C1CB" w14:textId="77777777" w:rsidR="001A7422" w:rsidRPr="00025C2B" w:rsidRDefault="001A7422" w:rsidP="00025C2B">
            <w:pPr>
              <w:jc w:val="center"/>
              <w:rPr>
                <w:b/>
                <w:bCs/>
                <w:i/>
                <w:iCs/>
                <w:sz w:val="17"/>
                <w:szCs w:val="17"/>
              </w:rPr>
            </w:pPr>
            <w:r w:rsidRPr="00025C2B">
              <w:rPr>
                <w:b/>
                <w:bCs/>
                <w:i/>
                <w:iCs/>
                <w:sz w:val="17"/>
                <w:szCs w:val="17"/>
              </w:rPr>
              <w:t>x</w:t>
            </w:r>
          </w:p>
          <w:p w14:paraId="353E6C7A" w14:textId="77777777" w:rsidR="001A7422" w:rsidRPr="00025C2B" w:rsidRDefault="001A7422" w:rsidP="00025C2B">
            <w:pPr>
              <w:jc w:val="center"/>
              <w:rPr>
                <w:b/>
                <w:bCs/>
                <w:i/>
                <w:iCs/>
                <w:sz w:val="17"/>
                <w:szCs w:val="17"/>
              </w:rPr>
            </w:pPr>
            <w:r w:rsidRPr="00025C2B">
              <w:rPr>
                <w:b/>
                <w:bCs/>
                <w:sz w:val="17"/>
                <w:szCs w:val="17"/>
              </w:rPr>
              <w:t>(m)</w:t>
            </w:r>
          </w:p>
        </w:tc>
        <w:tc>
          <w:tcPr>
            <w:tcW w:w="761" w:type="dxa"/>
            <w:shd w:val="clear" w:color="auto" w:fill="EEECE1" w:themeFill="background2"/>
            <w:tcMar>
              <w:left w:w="6" w:type="dxa"/>
              <w:right w:w="6" w:type="dxa"/>
            </w:tcMar>
            <w:vAlign w:val="center"/>
          </w:tcPr>
          <w:p w14:paraId="36D4552B" w14:textId="77777777" w:rsidR="001A7422" w:rsidRPr="00025C2B" w:rsidRDefault="001A7422" w:rsidP="00025C2B">
            <w:pPr>
              <w:jc w:val="center"/>
              <w:rPr>
                <w:b/>
                <w:bCs/>
                <w:i/>
                <w:iCs/>
                <w:sz w:val="17"/>
                <w:szCs w:val="17"/>
                <w:vertAlign w:val="subscript"/>
                <w:lang w:val="en-GB"/>
              </w:rPr>
            </w:pPr>
            <w:r w:rsidRPr="00025C2B">
              <w:rPr>
                <w:b/>
                <w:bCs/>
                <w:i/>
                <w:iCs/>
                <w:sz w:val="17"/>
                <w:szCs w:val="17"/>
                <w:lang w:val="el-GR"/>
              </w:rPr>
              <w:t>ρ</w:t>
            </w:r>
            <w:r w:rsidRPr="00025C2B">
              <w:rPr>
                <w:b/>
                <w:bCs/>
                <w:i/>
                <w:iCs/>
                <w:sz w:val="17"/>
                <w:szCs w:val="17"/>
                <w:vertAlign w:val="subscript"/>
                <w:lang w:val="en-GB"/>
              </w:rPr>
              <w:t>b</w:t>
            </w:r>
          </w:p>
          <w:p w14:paraId="0AD42C17" w14:textId="77777777" w:rsidR="001A7422" w:rsidRPr="00025C2B" w:rsidRDefault="001A7422" w:rsidP="00025C2B">
            <w:pPr>
              <w:jc w:val="center"/>
              <w:rPr>
                <w:b/>
                <w:bCs/>
                <w:i/>
                <w:iCs/>
                <w:sz w:val="17"/>
                <w:szCs w:val="17"/>
                <w:lang w:val="en-GB"/>
              </w:rPr>
            </w:pPr>
            <w:r w:rsidRPr="00025C2B">
              <w:rPr>
                <w:b/>
                <w:bCs/>
                <w:sz w:val="17"/>
                <w:szCs w:val="17"/>
                <w:lang w:val="en-GB"/>
              </w:rPr>
              <w:t>(kg m</w:t>
            </w:r>
            <w:r w:rsidRPr="00025C2B">
              <w:rPr>
                <w:b/>
                <w:bCs/>
                <w:sz w:val="17"/>
                <w:szCs w:val="17"/>
                <w:vertAlign w:val="superscript"/>
                <w:lang w:val="en-GB"/>
              </w:rPr>
              <w:t>-3</w:t>
            </w:r>
            <w:r w:rsidRPr="00025C2B">
              <w:rPr>
                <w:b/>
                <w:bCs/>
                <w:sz w:val="17"/>
                <w:szCs w:val="17"/>
                <w:lang w:val="en-GB"/>
              </w:rPr>
              <w:t>)</w:t>
            </w:r>
          </w:p>
        </w:tc>
        <w:tc>
          <w:tcPr>
            <w:tcW w:w="508" w:type="dxa"/>
            <w:shd w:val="clear" w:color="auto" w:fill="EEECE1" w:themeFill="background2"/>
            <w:tcMar>
              <w:left w:w="6" w:type="dxa"/>
              <w:right w:w="6" w:type="dxa"/>
            </w:tcMar>
            <w:vAlign w:val="center"/>
          </w:tcPr>
          <w:p w14:paraId="08AC1D30" w14:textId="77777777" w:rsidR="001A7422" w:rsidRPr="00025C2B" w:rsidRDefault="001A7422" w:rsidP="00025C2B">
            <w:pPr>
              <w:jc w:val="center"/>
              <w:rPr>
                <w:b/>
                <w:bCs/>
                <w:i/>
                <w:iCs/>
                <w:sz w:val="17"/>
                <w:szCs w:val="17"/>
                <w:vertAlign w:val="subscript"/>
                <w:lang w:val="en-GB"/>
              </w:rPr>
            </w:pPr>
            <w:r w:rsidRPr="00025C2B">
              <w:rPr>
                <w:b/>
                <w:bCs/>
                <w:i/>
                <w:iCs/>
                <w:sz w:val="17"/>
                <w:szCs w:val="17"/>
                <w:lang w:val="en-GB"/>
              </w:rPr>
              <w:t>T</w:t>
            </w:r>
            <w:r w:rsidRPr="00025C2B">
              <w:rPr>
                <w:b/>
                <w:bCs/>
                <w:i/>
                <w:iCs/>
                <w:sz w:val="17"/>
                <w:szCs w:val="17"/>
                <w:vertAlign w:val="subscript"/>
                <w:lang w:val="en-GB"/>
              </w:rPr>
              <w:t>in</w:t>
            </w:r>
          </w:p>
          <w:p w14:paraId="4DE88212" w14:textId="77777777" w:rsidR="001A7422" w:rsidRPr="00025C2B" w:rsidRDefault="001A7422" w:rsidP="00025C2B">
            <w:pPr>
              <w:jc w:val="center"/>
              <w:rPr>
                <w:b/>
                <w:bCs/>
                <w:i/>
                <w:iCs/>
                <w:sz w:val="17"/>
                <w:szCs w:val="17"/>
                <w:lang w:val="en-GB"/>
              </w:rPr>
            </w:pPr>
            <w:r w:rsidRPr="00025C2B">
              <w:rPr>
                <w:b/>
                <w:bCs/>
                <w:sz w:val="17"/>
                <w:szCs w:val="17"/>
                <w:lang w:val="en-GB"/>
              </w:rPr>
              <w:t>(K)</w:t>
            </w:r>
          </w:p>
        </w:tc>
        <w:tc>
          <w:tcPr>
            <w:tcW w:w="581" w:type="dxa"/>
            <w:shd w:val="clear" w:color="auto" w:fill="EEECE1" w:themeFill="background2"/>
            <w:tcMar>
              <w:left w:w="6" w:type="dxa"/>
              <w:right w:w="6" w:type="dxa"/>
            </w:tcMar>
            <w:vAlign w:val="center"/>
          </w:tcPr>
          <w:p w14:paraId="6BD2B8E3" w14:textId="77777777" w:rsidR="001A7422" w:rsidRPr="00025C2B" w:rsidRDefault="001A7422" w:rsidP="00025C2B">
            <w:pPr>
              <w:jc w:val="center"/>
              <w:rPr>
                <w:b/>
                <w:bCs/>
                <w:i/>
                <w:iCs/>
                <w:sz w:val="17"/>
                <w:szCs w:val="17"/>
                <w:vertAlign w:val="subscript"/>
                <w:lang w:val="en-GB"/>
              </w:rPr>
            </w:pPr>
            <w:r w:rsidRPr="00025C2B">
              <w:rPr>
                <w:b/>
                <w:bCs/>
                <w:i/>
                <w:iCs/>
                <w:sz w:val="17"/>
                <w:szCs w:val="17"/>
                <w:lang w:val="en-GB"/>
              </w:rPr>
              <w:t>T</w:t>
            </w:r>
            <w:r w:rsidRPr="00025C2B">
              <w:rPr>
                <w:b/>
                <w:bCs/>
                <w:i/>
                <w:iCs/>
                <w:sz w:val="17"/>
                <w:szCs w:val="17"/>
                <w:vertAlign w:val="subscript"/>
                <w:lang w:val="en-GB"/>
              </w:rPr>
              <w:t>w</w:t>
            </w:r>
          </w:p>
          <w:p w14:paraId="0E0BE031" w14:textId="77777777" w:rsidR="001A7422" w:rsidRPr="00025C2B" w:rsidRDefault="001A7422" w:rsidP="00025C2B">
            <w:pPr>
              <w:jc w:val="center"/>
              <w:rPr>
                <w:b/>
                <w:bCs/>
                <w:i/>
                <w:iCs/>
                <w:sz w:val="17"/>
                <w:szCs w:val="17"/>
                <w:lang w:val="en-GB"/>
              </w:rPr>
            </w:pPr>
            <w:r w:rsidRPr="00025C2B">
              <w:rPr>
                <w:b/>
                <w:bCs/>
                <w:sz w:val="17"/>
                <w:szCs w:val="17"/>
                <w:lang w:val="en-GB"/>
              </w:rPr>
              <w:t>(K)</w:t>
            </w:r>
          </w:p>
        </w:tc>
      </w:tr>
      <w:tr w:rsidR="00025C2B" w:rsidRPr="00025C2B" w14:paraId="477BE496" w14:textId="77777777" w:rsidTr="00583420">
        <w:trPr>
          <w:trHeight w:hRule="exact" w:val="208"/>
          <w:jc w:val="center"/>
        </w:trPr>
        <w:tc>
          <w:tcPr>
            <w:tcW w:w="713" w:type="dxa"/>
            <w:shd w:val="clear" w:color="auto" w:fill="auto"/>
            <w:tcMar>
              <w:left w:w="6" w:type="dxa"/>
              <w:right w:w="6" w:type="dxa"/>
            </w:tcMar>
            <w:vAlign w:val="center"/>
          </w:tcPr>
          <w:p w14:paraId="58973EBD" w14:textId="77777777" w:rsidR="001A7422" w:rsidRPr="00025C2B" w:rsidRDefault="001A7422" w:rsidP="00025C2B">
            <w:pPr>
              <w:jc w:val="center"/>
              <w:rPr>
                <w:sz w:val="17"/>
                <w:szCs w:val="17"/>
              </w:rPr>
            </w:pPr>
            <w:r w:rsidRPr="00025C2B">
              <w:rPr>
                <w:sz w:val="17"/>
                <w:szCs w:val="17"/>
              </w:rPr>
              <w:t>HEX</w:t>
            </w:r>
          </w:p>
        </w:tc>
        <w:tc>
          <w:tcPr>
            <w:tcW w:w="884" w:type="dxa"/>
            <w:vMerge w:val="restart"/>
            <w:shd w:val="clear" w:color="auto" w:fill="auto"/>
            <w:tcMar>
              <w:left w:w="6" w:type="dxa"/>
              <w:right w:w="6" w:type="dxa"/>
            </w:tcMar>
            <w:vAlign w:val="center"/>
          </w:tcPr>
          <w:p w14:paraId="3D4EB067" w14:textId="77777777" w:rsidR="001A7422" w:rsidRPr="00025C2B" w:rsidRDefault="001A7422" w:rsidP="00025C2B">
            <w:pPr>
              <w:jc w:val="center"/>
              <w:rPr>
                <w:sz w:val="17"/>
                <w:szCs w:val="17"/>
              </w:rPr>
            </w:pPr>
            <w:r w:rsidRPr="00025C2B">
              <w:rPr>
                <w:sz w:val="17"/>
                <w:szCs w:val="17"/>
              </w:rPr>
              <w:t>0.914</w:t>
            </w:r>
          </w:p>
        </w:tc>
        <w:tc>
          <w:tcPr>
            <w:tcW w:w="1057" w:type="dxa"/>
            <w:vMerge w:val="restart"/>
            <w:shd w:val="clear" w:color="auto" w:fill="auto"/>
            <w:tcMar>
              <w:left w:w="6" w:type="dxa"/>
              <w:right w:w="6" w:type="dxa"/>
            </w:tcMar>
            <w:vAlign w:val="center"/>
          </w:tcPr>
          <w:p w14:paraId="0ED22DCC" w14:textId="77777777" w:rsidR="001A7422" w:rsidRPr="00025C2B" w:rsidRDefault="001A7422" w:rsidP="00025C2B">
            <w:pPr>
              <w:jc w:val="center"/>
              <w:rPr>
                <w:sz w:val="17"/>
                <w:szCs w:val="17"/>
              </w:rPr>
            </w:pPr>
            <w:r w:rsidRPr="00025C2B">
              <w:rPr>
                <w:sz w:val="17"/>
                <w:szCs w:val="17"/>
              </w:rPr>
              <w:t>0.065</w:t>
            </w:r>
          </w:p>
        </w:tc>
        <w:tc>
          <w:tcPr>
            <w:tcW w:w="1038" w:type="dxa"/>
            <w:vMerge w:val="restart"/>
            <w:shd w:val="clear" w:color="auto" w:fill="auto"/>
            <w:tcMar>
              <w:left w:w="6" w:type="dxa"/>
              <w:right w:w="6" w:type="dxa"/>
            </w:tcMar>
            <w:vAlign w:val="center"/>
          </w:tcPr>
          <w:p w14:paraId="30339E70" w14:textId="77777777" w:rsidR="001A7422" w:rsidRPr="00025C2B" w:rsidRDefault="001A7422" w:rsidP="00025C2B">
            <w:pPr>
              <w:jc w:val="center"/>
              <w:rPr>
                <w:sz w:val="17"/>
                <w:szCs w:val="17"/>
              </w:rPr>
            </w:pPr>
            <w:r w:rsidRPr="00025C2B">
              <w:rPr>
                <w:sz w:val="17"/>
                <w:szCs w:val="17"/>
              </w:rPr>
              <w:t>0.0076</w:t>
            </w:r>
          </w:p>
        </w:tc>
        <w:tc>
          <w:tcPr>
            <w:tcW w:w="458" w:type="dxa"/>
            <w:vMerge w:val="restart"/>
            <w:shd w:val="clear" w:color="auto" w:fill="auto"/>
            <w:tcMar>
              <w:left w:w="6" w:type="dxa"/>
              <w:right w:w="6" w:type="dxa"/>
            </w:tcMar>
            <w:vAlign w:val="center"/>
          </w:tcPr>
          <w:p w14:paraId="4751F26C" w14:textId="77777777" w:rsidR="001A7422" w:rsidRPr="00025C2B" w:rsidRDefault="001A7422" w:rsidP="00025C2B">
            <w:pPr>
              <w:jc w:val="center"/>
              <w:rPr>
                <w:sz w:val="17"/>
                <w:szCs w:val="17"/>
              </w:rPr>
            </w:pPr>
            <w:r w:rsidRPr="00025C2B">
              <w:rPr>
                <w:sz w:val="17"/>
                <w:szCs w:val="17"/>
              </w:rPr>
              <w:t>0.38</w:t>
            </w:r>
          </w:p>
        </w:tc>
        <w:tc>
          <w:tcPr>
            <w:tcW w:w="970" w:type="dxa"/>
            <w:vMerge w:val="restart"/>
            <w:tcMar>
              <w:left w:w="6" w:type="dxa"/>
              <w:right w:w="6" w:type="dxa"/>
            </w:tcMar>
            <w:vAlign w:val="center"/>
          </w:tcPr>
          <w:p w14:paraId="2DCDFADE" w14:textId="77777777" w:rsidR="001A7422" w:rsidRPr="00025C2B" w:rsidRDefault="001A7422" w:rsidP="00025C2B">
            <w:pPr>
              <w:jc w:val="center"/>
              <w:rPr>
                <w:sz w:val="17"/>
                <w:szCs w:val="17"/>
              </w:rPr>
            </w:pPr>
            <w:r w:rsidRPr="00025C2B">
              <w:rPr>
                <w:sz w:val="17"/>
                <w:szCs w:val="17"/>
              </w:rPr>
              <w:t>0.001</w:t>
            </w:r>
          </w:p>
        </w:tc>
        <w:tc>
          <w:tcPr>
            <w:tcW w:w="761" w:type="dxa"/>
            <w:vMerge w:val="restart"/>
            <w:shd w:val="clear" w:color="auto" w:fill="auto"/>
            <w:tcMar>
              <w:left w:w="6" w:type="dxa"/>
              <w:right w:w="6" w:type="dxa"/>
            </w:tcMar>
            <w:vAlign w:val="center"/>
          </w:tcPr>
          <w:p w14:paraId="521DE420" w14:textId="77777777" w:rsidR="001A7422" w:rsidRPr="00025C2B" w:rsidRDefault="001A7422" w:rsidP="00025C2B">
            <w:pPr>
              <w:jc w:val="center"/>
              <w:rPr>
                <w:sz w:val="17"/>
                <w:szCs w:val="17"/>
              </w:rPr>
            </w:pPr>
            <w:r w:rsidRPr="00025C2B">
              <w:rPr>
                <w:sz w:val="17"/>
                <w:szCs w:val="17"/>
              </w:rPr>
              <w:t>606</w:t>
            </w:r>
          </w:p>
        </w:tc>
        <w:tc>
          <w:tcPr>
            <w:tcW w:w="508" w:type="dxa"/>
            <w:vMerge w:val="restart"/>
            <w:tcMar>
              <w:left w:w="6" w:type="dxa"/>
              <w:right w:w="6" w:type="dxa"/>
            </w:tcMar>
            <w:vAlign w:val="center"/>
          </w:tcPr>
          <w:p w14:paraId="5FC5726B" w14:textId="77777777" w:rsidR="001A7422" w:rsidRPr="00025C2B" w:rsidRDefault="001A7422" w:rsidP="00025C2B">
            <w:pPr>
              <w:jc w:val="center"/>
              <w:rPr>
                <w:sz w:val="17"/>
                <w:szCs w:val="17"/>
              </w:rPr>
            </w:pPr>
            <w:r w:rsidRPr="00025C2B">
              <w:rPr>
                <w:sz w:val="17"/>
                <w:szCs w:val="17"/>
              </w:rPr>
              <w:t>300</w:t>
            </w:r>
          </w:p>
        </w:tc>
        <w:tc>
          <w:tcPr>
            <w:tcW w:w="581" w:type="dxa"/>
            <w:vMerge w:val="restart"/>
            <w:tcMar>
              <w:left w:w="6" w:type="dxa"/>
              <w:right w:w="6" w:type="dxa"/>
            </w:tcMar>
            <w:vAlign w:val="center"/>
          </w:tcPr>
          <w:p w14:paraId="34C3680F" w14:textId="77777777" w:rsidR="001A7422" w:rsidRPr="00025C2B" w:rsidRDefault="001A7422" w:rsidP="00025C2B">
            <w:pPr>
              <w:jc w:val="center"/>
              <w:rPr>
                <w:sz w:val="17"/>
                <w:szCs w:val="17"/>
              </w:rPr>
            </w:pPr>
            <w:r w:rsidRPr="00025C2B">
              <w:rPr>
                <w:sz w:val="17"/>
                <w:szCs w:val="17"/>
              </w:rPr>
              <w:t>295</w:t>
            </w:r>
          </w:p>
        </w:tc>
      </w:tr>
      <w:tr w:rsidR="00025C2B" w:rsidRPr="00025C2B" w14:paraId="65655345" w14:textId="77777777" w:rsidTr="00583420">
        <w:trPr>
          <w:trHeight w:hRule="exact" w:val="224"/>
          <w:jc w:val="center"/>
        </w:trPr>
        <w:tc>
          <w:tcPr>
            <w:tcW w:w="713" w:type="dxa"/>
            <w:shd w:val="clear" w:color="auto" w:fill="auto"/>
            <w:tcMar>
              <w:left w:w="6" w:type="dxa"/>
              <w:right w:w="6" w:type="dxa"/>
            </w:tcMar>
            <w:vAlign w:val="center"/>
          </w:tcPr>
          <w:p w14:paraId="76FD1FDC" w14:textId="77777777" w:rsidR="001A7422" w:rsidRPr="00025C2B" w:rsidRDefault="001A7422" w:rsidP="00025C2B">
            <w:pPr>
              <w:jc w:val="center"/>
              <w:rPr>
                <w:sz w:val="17"/>
                <w:szCs w:val="17"/>
              </w:rPr>
            </w:pPr>
            <w:r w:rsidRPr="00025C2B">
              <w:rPr>
                <w:sz w:val="17"/>
                <w:szCs w:val="17"/>
              </w:rPr>
              <w:t>TOL</w:t>
            </w:r>
          </w:p>
        </w:tc>
        <w:tc>
          <w:tcPr>
            <w:tcW w:w="884" w:type="dxa"/>
            <w:vMerge/>
            <w:shd w:val="clear" w:color="auto" w:fill="auto"/>
            <w:tcMar>
              <w:left w:w="6" w:type="dxa"/>
              <w:right w:w="6" w:type="dxa"/>
            </w:tcMar>
            <w:vAlign w:val="center"/>
          </w:tcPr>
          <w:p w14:paraId="67BC452A" w14:textId="77777777" w:rsidR="001A7422" w:rsidRPr="00025C2B" w:rsidRDefault="001A7422" w:rsidP="00025C2B">
            <w:pPr>
              <w:jc w:val="center"/>
              <w:rPr>
                <w:sz w:val="17"/>
                <w:szCs w:val="17"/>
              </w:rPr>
            </w:pPr>
          </w:p>
        </w:tc>
        <w:tc>
          <w:tcPr>
            <w:tcW w:w="1057" w:type="dxa"/>
            <w:vMerge/>
            <w:shd w:val="clear" w:color="auto" w:fill="auto"/>
            <w:tcMar>
              <w:left w:w="6" w:type="dxa"/>
              <w:right w:w="6" w:type="dxa"/>
            </w:tcMar>
            <w:vAlign w:val="center"/>
          </w:tcPr>
          <w:p w14:paraId="3CB63B0B" w14:textId="77777777" w:rsidR="001A7422" w:rsidRPr="00025C2B" w:rsidRDefault="001A7422" w:rsidP="00025C2B">
            <w:pPr>
              <w:jc w:val="center"/>
              <w:rPr>
                <w:sz w:val="17"/>
                <w:szCs w:val="17"/>
              </w:rPr>
            </w:pPr>
          </w:p>
        </w:tc>
        <w:tc>
          <w:tcPr>
            <w:tcW w:w="1038" w:type="dxa"/>
            <w:vMerge/>
            <w:shd w:val="clear" w:color="auto" w:fill="auto"/>
            <w:tcMar>
              <w:left w:w="6" w:type="dxa"/>
              <w:right w:w="6" w:type="dxa"/>
            </w:tcMar>
            <w:vAlign w:val="center"/>
          </w:tcPr>
          <w:p w14:paraId="3603E638" w14:textId="77777777" w:rsidR="001A7422" w:rsidRPr="00025C2B" w:rsidRDefault="001A7422" w:rsidP="00025C2B">
            <w:pPr>
              <w:jc w:val="center"/>
              <w:rPr>
                <w:sz w:val="17"/>
                <w:szCs w:val="17"/>
              </w:rPr>
            </w:pPr>
          </w:p>
        </w:tc>
        <w:tc>
          <w:tcPr>
            <w:tcW w:w="458" w:type="dxa"/>
            <w:vMerge/>
            <w:shd w:val="clear" w:color="auto" w:fill="auto"/>
            <w:tcMar>
              <w:left w:w="6" w:type="dxa"/>
              <w:right w:w="6" w:type="dxa"/>
            </w:tcMar>
            <w:vAlign w:val="center"/>
          </w:tcPr>
          <w:p w14:paraId="4EA3C849" w14:textId="77777777" w:rsidR="001A7422" w:rsidRPr="00025C2B" w:rsidRDefault="001A7422" w:rsidP="00025C2B">
            <w:pPr>
              <w:jc w:val="center"/>
              <w:rPr>
                <w:sz w:val="17"/>
                <w:szCs w:val="17"/>
              </w:rPr>
            </w:pPr>
          </w:p>
        </w:tc>
        <w:tc>
          <w:tcPr>
            <w:tcW w:w="970" w:type="dxa"/>
            <w:vMerge/>
            <w:tcMar>
              <w:left w:w="6" w:type="dxa"/>
              <w:right w:w="6" w:type="dxa"/>
            </w:tcMar>
            <w:vAlign w:val="center"/>
          </w:tcPr>
          <w:p w14:paraId="7C477F78" w14:textId="77777777" w:rsidR="001A7422" w:rsidRPr="00025C2B" w:rsidRDefault="001A7422" w:rsidP="00025C2B">
            <w:pPr>
              <w:jc w:val="center"/>
              <w:rPr>
                <w:sz w:val="17"/>
                <w:szCs w:val="17"/>
              </w:rPr>
            </w:pPr>
          </w:p>
        </w:tc>
        <w:tc>
          <w:tcPr>
            <w:tcW w:w="761" w:type="dxa"/>
            <w:vMerge/>
            <w:shd w:val="clear" w:color="auto" w:fill="auto"/>
            <w:tcMar>
              <w:left w:w="6" w:type="dxa"/>
              <w:right w:w="6" w:type="dxa"/>
            </w:tcMar>
            <w:vAlign w:val="center"/>
          </w:tcPr>
          <w:p w14:paraId="5DF20E76" w14:textId="77777777" w:rsidR="001A7422" w:rsidRPr="00025C2B" w:rsidRDefault="001A7422" w:rsidP="00025C2B">
            <w:pPr>
              <w:jc w:val="center"/>
              <w:rPr>
                <w:sz w:val="17"/>
                <w:szCs w:val="17"/>
              </w:rPr>
            </w:pPr>
          </w:p>
        </w:tc>
        <w:tc>
          <w:tcPr>
            <w:tcW w:w="508" w:type="dxa"/>
            <w:vMerge/>
            <w:tcMar>
              <w:left w:w="6" w:type="dxa"/>
              <w:right w:w="6" w:type="dxa"/>
            </w:tcMar>
            <w:vAlign w:val="center"/>
          </w:tcPr>
          <w:p w14:paraId="2A21A60D" w14:textId="77777777" w:rsidR="001A7422" w:rsidRPr="00025C2B" w:rsidRDefault="001A7422" w:rsidP="00025C2B">
            <w:pPr>
              <w:jc w:val="center"/>
              <w:rPr>
                <w:sz w:val="17"/>
                <w:szCs w:val="17"/>
              </w:rPr>
            </w:pPr>
          </w:p>
        </w:tc>
        <w:tc>
          <w:tcPr>
            <w:tcW w:w="581" w:type="dxa"/>
            <w:vMerge/>
            <w:tcMar>
              <w:left w:w="6" w:type="dxa"/>
              <w:right w:w="6" w:type="dxa"/>
            </w:tcMar>
            <w:vAlign w:val="center"/>
          </w:tcPr>
          <w:p w14:paraId="67EC0AC0" w14:textId="77777777" w:rsidR="001A7422" w:rsidRPr="00025C2B" w:rsidRDefault="001A7422" w:rsidP="00025C2B">
            <w:pPr>
              <w:jc w:val="center"/>
              <w:rPr>
                <w:sz w:val="17"/>
                <w:szCs w:val="17"/>
              </w:rPr>
            </w:pPr>
          </w:p>
        </w:tc>
      </w:tr>
      <w:tr w:rsidR="00025C2B" w:rsidRPr="00025C2B" w14:paraId="0F6848FC" w14:textId="77777777" w:rsidTr="00873AA7">
        <w:trPr>
          <w:trHeight w:hRule="exact" w:val="426"/>
          <w:jc w:val="center"/>
        </w:trPr>
        <w:tc>
          <w:tcPr>
            <w:tcW w:w="713" w:type="dxa"/>
            <w:shd w:val="clear" w:color="auto" w:fill="EEECE1" w:themeFill="background2"/>
            <w:tcMar>
              <w:left w:w="6" w:type="dxa"/>
              <w:right w:w="6" w:type="dxa"/>
            </w:tcMar>
            <w:vAlign w:val="center"/>
          </w:tcPr>
          <w:p w14:paraId="7B387101" w14:textId="77777777" w:rsidR="001A7422" w:rsidRPr="00025C2B" w:rsidRDefault="001A7422" w:rsidP="00025C2B">
            <w:pPr>
              <w:jc w:val="center"/>
              <w:rPr>
                <w:sz w:val="17"/>
                <w:szCs w:val="17"/>
              </w:rPr>
            </w:pPr>
          </w:p>
        </w:tc>
        <w:tc>
          <w:tcPr>
            <w:tcW w:w="884" w:type="dxa"/>
            <w:shd w:val="clear" w:color="auto" w:fill="EEECE1" w:themeFill="background2"/>
            <w:tcMar>
              <w:left w:w="6" w:type="dxa"/>
              <w:right w:w="6" w:type="dxa"/>
            </w:tcMar>
            <w:vAlign w:val="center"/>
          </w:tcPr>
          <w:p w14:paraId="3F5425A1" w14:textId="77777777" w:rsidR="001A7422" w:rsidRPr="00025C2B" w:rsidRDefault="001A7422" w:rsidP="00025C2B">
            <w:pPr>
              <w:jc w:val="center"/>
              <w:rPr>
                <w:b/>
                <w:bCs/>
                <w:i/>
                <w:iCs/>
                <w:sz w:val="17"/>
                <w:szCs w:val="17"/>
                <w:vertAlign w:val="subscript"/>
              </w:rPr>
            </w:pPr>
            <w:proofErr w:type="spellStart"/>
            <w:r w:rsidRPr="00025C2B">
              <w:rPr>
                <w:b/>
                <w:bCs/>
                <w:i/>
                <w:iCs/>
                <w:sz w:val="17"/>
                <w:szCs w:val="17"/>
              </w:rPr>
              <w:t>C</w:t>
            </w:r>
            <w:r w:rsidRPr="00025C2B">
              <w:rPr>
                <w:b/>
                <w:bCs/>
                <w:i/>
                <w:iCs/>
                <w:sz w:val="17"/>
                <w:szCs w:val="17"/>
                <w:vertAlign w:val="subscript"/>
              </w:rPr>
              <w:t>pp</w:t>
            </w:r>
            <w:proofErr w:type="spellEnd"/>
          </w:p>
          <w:p w14:paraId="1A346B7B" w14:textId="77777777" w:rsidR="001A7422" w:rsidRPr="00025C2B" w:rsidRDefault="001A7422" w:rsidP="00025C2B">
            <w:pPr>
              <w:jc w:val="center"/>
              <w:rPr>
                <w:b/>
                <w:bCs/>
                <w:i/>
                <w:iCs/>
                <w:sz w:val="17"/>
                <w:szCs w:val="17"/>
              </w:rPr>
            </w:pPr>
            <w:r w:rsidRPr="00025C2B">
              <w:rPr>
                <w:b/>
                <w:sz w:val="17"/>
                <w:szCs w:val="17"/>
              </w:rPr>
              <w:t>(J kg</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c>
          <w:tcPr>
            <w:tcW w:w="1057" w:type="dxa"/>
            <w:shd w:val="clear" w:color="auto" w:fill="EEECE1" w:themeFill="background2"/>
            <w:tcMar>
              <w:left w:w="6" w:type="dxa"/>
              <w:right w:w="6" w:type="dxa"/>
            </w:tcMar>
            <w:vAlign w:val="center"/>
          </w:tcPr>
          <w:p w14:paraId="680C06ED" w14:textId="77777777" w:rsidR="001A7422" w:rsidRPr="00025C2B" w:rsidRDefault="001A7422" w:rsidP="00025C2B">
            <w:pPr>
              <w:jc w:val="center"/>
              <w:rPr>
                <w:b/>
                <w:bCs/>
                <w:i/>
                <w:iCs/>
                <w:sz w:val="17"/>
                <w:szCs w:val="17"/>
                <w:vertAlign w:val="subscript"/>
              </w:rPr>
            </w:pPr>
            <w:r w:rsidRPr="00025C2B">
              <w:rPr>
                <w:b/>
                <w:bCs/>
                <w:i/>
                <w:iCs/>
                <w:sz w:val="17"/>
                <w:szCs w:val="17"/>
              </w:rPr>
              <w:t>k</w:t>
            </w:r>
            <w:r w:rsidRPr="00025C2B">
              <w:rPr>
                <w:b/>
                <w:bCs/>
                <w:i/>
                <w:iCs/>
                <w:sz w:val="17"/>
                <w:szCs w:val="17"/>
                <w:vertAlign w:val="subscript"/>
              </w:rPr>
              <w:t>w</w:t>
            </w:r>
          </w:p>
          <w:p w14:paraId="3072A99C" w14:textId="77777777" w:rsidR="001A7422" w:rsidRPr="00025C2B" w:rsidRDefault="001A7422" w:rsidP="00025C2B">
            <w:pPr>
              <w:jc w:val="center"/>
              <w:rPr>
                <w:b/>
                <w:bCs/>
                <w:i/>
                <w:iCs/>
                <w:sz w:val="17"/>
                <w:szCs w:val="17"/>
              </w:rPr>
            </w:pPr>
            <w:r w:rsidRPr="00025C2B">
              <w:rPr>
                <w:b/>
                <w:sz w:val="17"/>
                <w:szCs w:val="17"/>
              </w:rPr>
              <w:t>(W m</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c>
          <w:tcPr>
            <w:tcW w:w="1038" w:type="dxa"/>
            <w:shd w:val="clear" w:color="auto" w:fill="EEECE1" w:themeFill="background2"/>
            <w:tcMar>
              <w:left w:w="6" w:type="dxa"/>
              <w:right w:w="6" w:type="dxa"/>
            </w:tcMar>
            <w:vAlign w:val="center"/>
          </w:tcPr>
          <w:p w14:paraId="39E194A6" w14:textId="77777777" w:rsidR="001A7422" w:rsidRPr="00025C2B" w:rsidRDefault="001A7422" w:rsidP="00025C2B">
            <w:pPr>
              <w:jc w:val="center"/>
              <w:rPr>
                <w:b/>
                <w:bCs/>
                <w:i/>
                <w:iCs/>
                <w:sz w:val="17"/>
                <w:szCs w:val="17"/>
                <w:vertAlign w:val="subscript"/>
              </w:rPr>
            </w:pPr>
            <w:proofErr w:type="spellStart"/>
            <w:r w:rsidRPr="00025C2B">
              <w:rPr>
                <w:b/>
                <w:bCs/>
                <w:i/>
                <w:iCs/>
                <w:sz w:val="17"/>
                <w:szCs w:val="17"/>
              </w:rPr>
              <w:t>k</w:t>
            </w:r>
            <w:r w:rsidRPr="00025C2B">
              <w:rPr>
                <w:b/>
                <w:bCs/>
                <w:i/>
                <w:iCs/>
                <w:sz w:val="17"/>
                <w:szCs w:val="17"/>
                <w:vertAlign w:val="subscript"/>
              </w:rPr>
              <w:t>p</w:t>
            </w:r>
            <w:proofErr w:type="spellEnd"/>
          </w:p>
          <w:p w14:paraId="1E106904" w14:textId="77777777" w:rsidR="001A7422" w:rsidRPr="00025C2B" w:rsidRDefault="001A7422" w:rsidP="00025C2B">
            <w:pPr>
              <w:jc w:val="center"/>
              <w:rPr>
                <w:b/>
                <w:bCs/>
                <w:i/>
                <w:iCs/>
                <w:sz w:val="17"/>
                <w:szCs w:val="17"/>
              </w:rPr>
            </w:pPr>
            <w:r w:rsidRPr="00025C2B">
              <w:rPr>
                <w:b/>
                <w:sz w:val="17"/>
                <w:szCs w:val="17"/>
              </w:rPr>
              <w:t>(W m</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c>
          <w:tcPr>
            <w:tcW w:w="458" w:type="dxa"/>
            <w:shd w:val="clear" w:color="auto" w:fill="EEECE1" w:themeFill="background2"/>
            <w:tcMar>
              <w:left w:w="6" w:type="dxa"/>
              <w:right w:w="6" w:type="dxa"/>
            </w:tcMar>
            <w:vAlign w:val="center"/>
          </w:tcPr>
          <w:p w14:paraId="76998795" w14:textId="77777777" w:rsidR="001A7422" w:rsidRPr="00025C2B" w:rsidRDefault="001A7422" w:rsidP="00025C2B">
            <w:pPr>
              <w:jc w:val="center"/>
              <w:rPr>
                <w:b/>
                <w:bCs/>
                <w:i/>
                <w:iCs/>
                <w:sz w:val="17"/>
                <w:szCs w:val="17"/>
              </w:rPr>
            </w:pPr>
            <w:r w:rsidRPr="00025C2B">
              <w:rPr>
                <w:b/>
                <w:bCs/>
                <w:i/>
                <w:iCs/>
                <w:sz w:val="17"/>
                <w:szCs w:val="17"/>
                <w:lang w:val="el-GR"/>
              </w:rPr>
              <w:t>ε</w:t>
            </w:r>
            <w:r w:rsidRPr="00025C2B">
              <w:rPr>
                <w:b/>
                <w:bCs/>
                <w:i/>
                <w:iCs/>
                <w:sz w:val="17"/>
                <w:szCs w:val="17"/>
                <w:vertAlign w:val="subscript"/>
              </w:rPr>
              <w:t>p</w:t>
            </w:r>
          </w:p>
        </w:tc>
        <w:tc>
          <w:tcPr>
            <w:tcW w:w="970" w:type="dxa"/>
            <w:shd w:val="clear" w:color="auto" w:fill="EEECE1" w:themeFill="background2"/>
            <w:tcMar>
              <w:left w:w="6" w:type="dxa"/>
              <w:right w:w="6" w:type="dxa"/>
            </w:tcMar>
            <w:vAlign w:val="center"/>
          </w:tcPr>
          <w:p w14:paraId="7AF343C1" w14:textId="77777777" w:rsidR="001A7422" w:rsidRPr="00025C2B" w:rsidRDefault="001A7422" w:rsidP="00025C2B">
            <w:pPr>
              <w:jc w:val="center"/>
              <w:rPr>
                <w:b/>
                <w:bCs/>
                <w:i/>
                <w:iCs/>
                <w:sz w:val="17"/>
                <w:szCs w:val="17"/>
                <w:vertAlign w:val="subscript"/>
                <w:lang w:val="en-GB"/>
              </w:rPr>
            </w:pPr>
            <w:r w:rsidRPr="00025C2B">
              <w:rPr>
                <w:b/>
                <w:bCs/>
                <w:i/>
                <w:iCs/>
                <w:sz w:val="17"/>
                <w:szCs w:val="17"/>
                <w:lang w:val="en-GB"/>
              </w:rPr>
              <w:t>b</w:t>
            </w:r>
            <w:r w:rsidRPr="00025C2B">
              <w:rPr>
                <w:b/>
                <w:bCs/>
                <w:i/>
                <w:iCs/>
                <w:sz w:val="17"/>
                <w:szCs w:val="17"/>
                <w:vertAlign w:val="subscript"/>
                <w:lang w:val="en-GB"/>
              </w:rPr>
              <w:t>0</w:t>
            </w:r>
          </w:p>
          <w:p w14:paraId="617B4137" w14:textId="77777777" w:rsidR="001A7422" w:rsidRPr="00025C2B" w:rsidRDefault="001A7422" w:rsidP="00025C2B">
            <w:pPr>
              <w:jc w:val="center"/>
              <w:rPr>
                <w:b/>
                <w:bCs/>
                <w:sz w:val="17"/>
                <w:szCs w:val="17"/>
                <w:lang w:val="en-GB"/>
              </w:rPr>
            </w:pPr>
            <w:r w:rsidRPr="00025C2B">
              <w:rPr>
                <w:b/>
                <w:bCs/>
                <w:sz w:val="17"/>
                <w:szCs w:val="17"/>
                <w:lang w:val="en-GB"/>
              </w:rPr>
              <w:t>(m</w:t>
            </w:r>
            <w:r w:rsidRPr="00025C2B">
              <w:rPr>
                <w:b/>
                <w:bCs/>
                <w:sz w:val="17"/>
                <w:szCs w:val="17"/>
                <w:vertAlign w:val="superscript"/>
                <w:lang w:val="en-GB"/>
              </w:rPr>
              <w:t>3</w:t>
            </w:r>
            <w:r w:rsidRPr="00025C2B">
              <w:rPr>
                <w:b/>
                <w:bCs/>
                <w:sz w:val="17"/>
                <w:szCs w:val="17"/>
                <w:lang w:val="en-GB"/>
              </w:rPr>
              <w:t xml:space="preserve"> mol</w:t>
            </w:r>
            <w:r w:rsidRPr="00025C2B">
              <w:rPr>
                <w:b/>
                <w:bCs/>
                <w:sz w:val="17"/>
                <w:szCs w:val="17"/>
                <w:vertAlign w:val="superscript"/>
                <w:lang w:val="en-GB"/>
              </w:rPr>
              <w:t>-1</w:t>
            </w:r>
            <w:r w:rsidRPr="00025C2B">
              <w:rPr>
                <w:b/>
                <w:bCs/>
                <w:sz w:val="17"/>
                <w:szCs w:val="17"/>
                <w:lang w:val="en-GB"/>
              </w:rPr>
              <w:t>)</w:t>
            </w:r>
          </w:p>
        </w:tc>
        <w:tc>
          <w:tcPr>
            <w:tcW w:w="761" w:type="dxa"/>
            <w:shd w:val="clear" w:color="auto" w:fill="EEECE1" w:themeFill="background2"/>
            <w:tcMar>
              <w:left w:w="6" w:type="dxa"/>
              <w:right w:w="6" w:type="dxa"/>
            </w:tcMar>
            <w:vAlign w:val="center"/>
          </w:tcPr>
          <w:p w14:paraId="5081CFCB" w14:textId="77777777" w:rsidR="001A7422" w:rsidRPr="00025C2B" w:rsidRDefault="001A7422" w:rsidP="00025C2B">
            <w:pPr>
              <w:jc w:val="center"/>
              <w:rPr>
                <w:b/>
                <w:bCs/>
                <w:i/>
                <w:iCs/>
                <w:sz w:val="17"/>
                <w:szCs w:val="17"/>
                <w:lang w:val="el-GR"/>
              </w:rPr>
            </w:pPr>
            <w:r w:rsidRPr="00025C2B">
              <w:rPr>
                <w:b/>
                <w:bCs/>
                <w:i/>
                <w:iCs/>
                <w:sz w:val="17"/>
                <w:szCs w:val="17"/>
                <w:lang w:val="el-GR"/>
              </w:rPr>
              <w:t>ΔHad</w:t>
            </w:r>
          </w:p>
          <w:p w14:paraId="1F0D7F68" w14:textId="77777777" w:rsidR="001A7422" w:rsidRPr="00025C2B" w:rsidRDefault="001A7422" w:rsidP="00025C2B">
            <w:pPr>
              <w:jc w:val="center"/>
              <w:rPr>
                <w:b/>
                <w:bCs/>
                <w:sz w:val="17"/>
                <w:szCs w:val="17"/>
                <w:lang w:val="en-GB"/>
              </w:rPr>
            </w:pPr>
            <w:r w:rsidRPr="00025C2B">
              <w:rPr>
                <w:b/>
                <w:bCs/>
                <w:sz w:val="17"/>
                <w:szCs w:val="17"/>
                <w:lang w:val="en-GB"/>
              </w:rPr>
              <w:t>(J mol</w:t>
            </w:r>
            <w:r w:rsidRPr="00025C2B">
              <w:rPr>
                <w:b/>
                <w:bCs/>
                <w:sz w:val="17"/>
                <w:szCs w:val="17"/>
                <w:vertAlign w:val="superscript"/>
                <w:lang w:val="en-GB"/>
              </w:rPr>
              <w:t>-1</w:t>
            </w:r>
            <w:r w:rsidRPr="00025C2B">
              <w:rPr>
                <w:b/>
                <w:bCs/>
                <w:sz w:val="17"/>
                <w:szCs w:val="17"/>
                <w:lang w:val="en-GB"/>
              </w:rPr>
              <w:t>)</w:t>
            </w:r>
          </w:p>
        </w:tc>
        <w:tc>
          <w:tcPr>
            <w:tcW w:w="1090" w:type="dxa"/>
            <w:gridSpan w:val="2"/>
            <w:shd w:val="clear" w:color="auto" w:fill="EEECE1" w:themeFill="background2"/>
            <w:tcMar>
              <w:left w:w="6" w:type="dxa"/>
              <w:right w:w="6" w:type="dxa"/>
            </w:tcMar>
            <w:vAlign w:val="center"/>
          </w:tcPr>
          <w:p w14:paraId="63DD7865" w14:textId="77777777" w:rsidR="001A7422" w:rsidRPr="00025C2B" w:rsidRDefault="001A7422" w:rsidP="00025C2B">
            <w:pPr>
              <w:jc w:val="center"/>
              <w:rPr>
                <w:b/>
                <w:bCs/>
                <w:i/>
                <w:iCs/>
                <w:sz w:val="17"/>
                <w:szCs w:val="17"/>
                <w:vertAlign w:val="subscript"/>
              </w:rPr>
            </w:pPr>
            <w:proofErr w:type="spellStart"/>
            <w:r w:rsidRPr="00025C2B">
              <w:rPr>
                <w:b/>
                <w:bCs/>
                <w:i/>
                <w:iCs/>
                <w:sz w:val="17"/>
                <w:szCs w:val="17"/>
              </w:rPr>
              <w:t>q</w:t>
            </w:r>
            <w:r w:rsidRPr="00025C2B">
              <w:rPr>
                <w:b/>
                <w:bCs/>
                <w:i/>
                <w:iCs/>
                <w:sz w:val="17"/>
                <w:szCs w:val="17"/>
                <w:vertAlign w:val="subscript"/>
              </w:rPr>
              <w:t>m</w:t>
            </w:r>
            <w:proofErr w:type="spellEnd"/>
          </w:p>
          <w:p w14:paraId="42609CB3" w14:textId="77777777" w:rsidR="001A7422" w:rsidRPr="00025C2B" w:rsidRDefault="001A7422" w:rsidP="00025C2B">
            <w:pPr>
              <w:jc w:val="center"/>
              <w:rPr>
                <w:b/>
                <w:bCs/>
                <w:i/>
                <w:iCs/>
                <w:sz w:val="17"/>
                <w:szCs w:val="17"/>
              </w:rPr>
            </w:pPr>
            <w:r w:rsidRPr="00025C2B">
              <w:rPr>
                <w:b/>
                <w:bCs/>
                <w:sz w:val="17"/>
                <w:szCs w:val="17"/>
              </w:rPr>
              <w:t>(mol kg</w:t>
            </w:r>
            <w:r w:rsidRPr="00025C2B">
              <w:rPr>
                <w:b/>
                <w:bCs/>
                <w:sz w:val="17"/>
                <w:szCs w:val="17"/>
                <w:vertAlign w:val="superscript"/>
              </w:rPr>
              <w:t>–1</w:t>
            </w:r>
            <w:r w:rsidRPr="00025C2B">
              <w:rPr>
                <w:b/>
                <w:bCs/>
                <w:sz w:val="17"/>
                <w:szCs w:val="17"/>
              </w:rPr>
              <w:t>)</w:t>
            </w:r>
          </w:p>
        </w:tc>
      </w:tr>
      <w:tr w:rsidR="00025C2B" w:rsidRPr="00025C2B" w14:paraId="5CDA3449" w14:textId="77777777" w:rsidTr="00583420">
        <w:trPr>
          <w:trHeight w:hRule="exact" w:val="234"/>
          <w:jc w:val="center"/>
        </w:trPr>
        <w:tc>
          <w:tcPr>
            <w:tcW w:w="713" w:type="dxa"/>
            <w:shd w:val="clear" w:color="auto" w:fill="auto"/>
            <w:tcMar>
              <w:left w:w="6" w:type="dxa"/>
              <w:right w:w="6" w:type="dxa"/>
            </w:tcMar>
            <w:vAlign w:val="center"/>
          </w:tcPr>
          <w:p w14:paraId="2EC4A9BD" w14:textId="77777777" w:rsidR="001A7422" w:rsidRPr="00025C2B" w:rsidRDefault="001A7422" w:rsidP="00025C2B">
            <w:pPr>
              <w:jc w:val="center"/>
              <w:rPr>
                <w:sz w:val="17"/>
                <w:szCs w:val="17"/>
              </w:rPr>
            </w:pPr>
            <w:r w:rsidRPr="00025C2B">
              <w:rPr>
                <w:sz w:val="17"/>
                <w:szCs w:val="17"/>
              </w:rPr>
              <w:t>HEX</w:t>
            </w:r>
          </w:p>
        </w:tc>
        <w:tc>
          <w:tcPr>
            <w:tcW w:w="884" w:type="dxa"/>
            <w:vMerge w:val="restart"/>
            <w:shd w:val="clear" w:color="auto" w:fill="auto"/>
            <w:tcMar>
              <w:left w:w="6" w:type="dxa"/>
              <w:right w:w="6" w:type="dxa"/>
            </w:tcMar>
            <w:vAlign w:val="center"/>
          </w:tcPr>
          <w:p w14:paraId="49B0885C" w14:textId="77777777" w:rsidR="001A7422" w:rsidRPr="00025C2B" w:rsidRDefault="001A7422" w:rsidP="00025C2B">
            <w:pPr>
              <w:jc w:val="center"/>
              <w:rPr>
                <w:sz w:val="17"/>
                <w:szCs w:val="17"/>
              </w:rPr>
            </w:pPr>
            <w:r w:rsidRPr="00025C2B">
              <w:rPr>
                <w:sz w:val="17"/>
                <w:szCs w:val="17"/>
              </w:rPr>
              <w:t>706.7</w:t>
            </w:r>
          </w:p>
        </w:tc>
        <w:tc>
          <w:tcPr>
            <w:tcW w:w="1057" w:type="dxa"/>
            <w:vMerge w:val="restart"/>
            <w:shd w:val="clear" w:color="auto" w:fill="auto"/>
            <w:tcMar>
              <w:left w:w="6" w:type="dxa"/>
              <w:right w:w="6" w:type="dxa"/>
            </w:tcMar>
            <w:vAlign w:val="center"/>
          </w:tcPr>
          <w:p w14:paraId="146BFCF4" w14:textId="77777777" w:rsidR="001A7422" w:rsidRPr="00025C2B" w:rsidRDefault="001A7422" w:rsidP="00025C2B">
            <w:pPr>
              <w:jc w:val="center"/>
              <w:rPr>
                <w:sz w:val="17"/>
                <w:szCs w:val="17"/>
              </w:rPr>
            </w:pPr>
            <w:r w:rsidRPr="00025C2B">
              <w:rPr>
                <w:sz w:val="17"/>
                <w:szCs w:val="17"/>
              </w:rPr>
              <w:t>14.2</w:t>
            </w:r>
          </w:p>
        </w:tc>
        <w:tc>
          <w:tcPr>
            <w:tcW w:w="1038" w:type="dxa"/>
            <w:vMerge w:val="restart"/>
            <w:shd w:val="clear" w:color="auto" w:fill="auto"/>
            <w:tcMar>
              <w:left w:w="6" w:type="dxa"/>
              <w:right w:w="6" w:type="dxa"/>
            </w:tcMar>
            <w:vAlign w:val="center"/>
          </w:tcPr>
          <w:p w14:paraId="0DD3D3B7" w14:textId="77777777" w:rsidR="001A7422" w:rsidRPr="00025C2B" w:rsidRDefault="001A7422" w:rsidP="00025C2B">
            <w:pPr>
              <w:jc w:val="center"/>
              <w:rPr>
                <w:sz w:val="17"/>
                <w:szCs w:val="17"/>
              </w:rPr>
            </w:pPr>
            <w:r w:rsidRPr="00025C2B">
              <w:rPr>
                <w:sz w:val="17"/>
                <w:szCs w:val="17"/>
              </w:rPr>
              <w:t>0.17</w:t>
            </w:r>
          </w:p>
        </w:tc>
        <w:tc>
          <w:tcPr>
            <w:tcW w:w="458" w:type="dxa"/>
            <w:vMerge w:val="restart"/>
            <w:shd w:val="clear" w:color="auto" w:fill="auto"/>
            <w:tcMar>
              <w:left w:w="6" w:type="dxa"/>
              <w:right w:w="6" w:type="dxa"/>
            </w:tcMar>
            <w:vAlign w:val="center"/>
          </w:tcPr>
          <w:p w14:paraId="126DDA5E" w14:textId="77777777" w:rsidR="001A7422" w:rsidRPr="00025C2B" w:rsidRDefault="001A7422" w:rsidP="00025C2B">
            <w:pPr>
              <w:jc w:val="center"/>
              <w:rPr>
                <w:sz w:val="17"/>
                <w:szCs w:val="17"/>
              </w:rPr>
            </w:pPr>
            <w:r w:rsidRPr="00025C2B">
              <w:rPr>
                <w:sz w:val="17"/>
                <w:szCs w:val="17"/>
              </w:rPr>
              <w:t>0.56</w:t>
            </w:r>
          </w:p>
        </w:tc>
        <w:tc>
          <w:tcPr>
            <w:tcW w:w="970" w:type="dxa"/>
            <w:tcMar>
              <w:left w:w="6" w:type="dxa"/>
              <w:right w:w="6" w:type="dxa"/>
            </w:tcMar>
            <w:vAlign w:val="center"/>
          </w:tcPr>
          <w:p w14:paraId="1B5EF52F" w14:textId="77777777" w:rsidR="001A7422" w:rsidRPr="00025C2B" w:rsidRDefault="001A7422" w:rsidP="00025C2B">
            <w:pPr>
              <w:jc w:val="center"/>
              <w:rPr>
                <w:sz w:val="17"/>
                <w:szCs w:val="17"/>
              </w:rPr>
            </w:pPr>
            <w:r w:rsidRPr="00025C2B">
              <w:rPr>
                <w:sz w:val="17"/>
                <w:szCs w:val="17"/>
              </w:rPr>
              <w:t>2.35∙10</w:t>
            </w:r>
            <w:r w:rsidRPr="00025C2B">
              <w:rPr>
                <w:sz w:val="17"/>
                <w:szCs w:val="17"/>
                <w:vertAlign w:val="superscript"/>
              </w:rPr>
              <w:t>-8</w:t>
            </w:r>
          </w:p>
        </w:tc>
        <w:tc>
          <w:tcPr>
            <w:tcW w:w="761" w:type="dxa"/>
            <w:shd w:val="clear" w:color="auto" w:fill="auto"/>
            <w:tcMar>
              <w:left w:w="6" w:type="dxa"/>
              <w:right w:w="6" w:type="dxa"/>
            </w:tcMar>
            <w:vAlign w:val="center"/>
          </w:tcPr>
          <w:p w14:paraId="24F0C5EC" w14:textId="6F326553" w:rsidR="001A7422" w:rsidRPr="00025C2B" w:rsidRDefault="001A7422" w:rsidP="00025C2B">
            <w:pPr>
              <w:jc w:val="center"/>
              <w:rPr>
                <w:sz w:val="17"/>
                <w:szCs w:val="17"/>
              </w:rPr>
            </w:pPr>
            <w:r w:rsidRPr="00025C2B">
              <w:rPr>
                <w:sz w:val="17"/>
                <w:szCs w:val="17"/>
              </w:rPr>
              <w:t>50</w:t>
            </w:r>
            <w:r w:rsidR="00BC46E8" w:rsidRPr="00025C2B">
              <w:rPr>
                <w:sz w:val="17"/>
                <w:szCs w:val="17"/>
              </w:rPr>
              <w:t>,</w:t>
            </w:r>
            <w:r w:rsidRPr="00025C2B">
              <w:rPr>
                <w:sz w:val="17"/>
                <w:szCs w:val="17"/>
              </w:rPr>
              <w:t>000</w:t>
            </w:r>
          </w:p>
        </w:tc>
        <w:tc>
          <w:tcPr>
            <w:tcW w:w="1090" w:type="dxa"/>
            <w:gridSpan w:val="2"/>
            <w:tcMar>
              <w:left w:w="6" w:type="dxa"/>
              <w:right w:w="6" w:type="dxa"/>
            </w:tcMar>
            <w:vAlign w:val="center"/>
          </w:tcPr>
          <w:p w14:paraId="43E5AAE7" w14:textId="77777777" w:rsidR="001A7422" w:rsidRPr="00025C2B" w:rsidRDefault="001A7422" w:rsidP="00025C2B">
            <w:pPr>
              <w:jc w:val="center"/>
              <w:rPr>
                <w:sz w:val="17"/>
                <w:szCs w:val="17"/>
              </w:rPr>
            </w:pPr>
            <w:r w:rsidRPr="00025C2B">
              <w:rPr>
                <w:sz w:val="17"/>
                <w:szCs w:val="17"/>
              </w:rPr>
              <w:t>3.801</w:t>
            </w:r>
          </w:p>
        </w:tc>
      </w:tr>
      <w:tr w:rsidR="00025C2B" w:rsidRPr="00025C2B" w14:paraId="5C2069B2" w14:textId="77777777" w:rsidTr="00583420">
        <w:trPr>
          <w:trHeight w:hRule="exact" w:val="215"/>
          <w:jc w:val="center"/>
        </w:trPr>
        <w:tc>
          <w:tcPr>
            <w:tcW w:w="713" w:type="dxa"/>
            <w:shd w:val="clear" w:color="auto" w:fill="auto"/>
            <w:tcMar>
              <w:left w:w="6" w:type="dxa"/>
              <w:right w:w="6" w:type="dxa"/>
            </w:tcMar>
            <w:vAlign w:val="center"/>
          </w:tcPr>
          <w:p w14:paraId="1A595043" w14:textId="77777777" w:rsidR="001A7422" w:rsidRPr="00025C2B" w:rsidRDefault="001A7422" w:rsidP="00025C2B">
            <w:pPr>
              <w:jc w:val="center"/>
              <w:rPr>
                <w:sz w:val="17"/>
                <w:szCs w:val="17"/>
              </w:rPr>
            </w:pPr>
            <w:r w:rsidRPr="00025C2B">
              <w:rPr>
                <w:sz w:val="17"/>
                <w:szCs w:val="17"/>
              </w:rPr>
              <w:t>TOL</w:t>
            </w:r>
          </w:p>
          <w:p w14:paraId="25363F5F" w14:textId="77777777" w:rsidR="00DE18FC" w:rsidRPr="00025C2B" w:rsidRDefault="00DE18FC" w:rsidP="00DE18FC">
            <w:pPr>
              <w:rPr>
                <w:sz w:val="17"/>
                <w:szCs w:val="17"/>
              </w:rPr>
            </w:pPr>
          </w:p>
          <w:p w14:paraId="3A14C297" w14:textId="6F68DEBF" w:rsidR="00DE18FC" w:rsidRPr="00025C2B" w:rsidRDefault="00DE18FC" w:rsidP="00DE18FC">
            <w:pPr>
              <w:rPr>
                <w:sz w:val="17"/>
                <w:szCs w:val="17"/>
              </w:rPr>
            </w:pPr>
          </w:p>
        </w:tc>
        <w:tc>
          <w:tcPr>
            <w:tcW w:w="884" w:type="dxa"/>
            <w:vMerge/>
            <w:shd w:val="clear" w:color="auto" w:fill="auto"/>
            <w:tcMar>
              <w:left w:w="6" w:type="dxa"/>
              <w:right w:w="6" w:type="dxa"/>
            </w:tcMar>
            <w:vAlign w:val="center"/>
          </w:tcPr>
          <w:p w14:paraId="4979EE2D" w14:textId="77777777" w:rsidR="001A7422" w:rsidRPr="00025C2B" w:rsidRDefault="001A7422" w:rsidP="00025C2B">
            <w:pPr>
              <w:jc w:val="center"/>
              <w:rPr>
                <w:sz w:val="17"/>
                <w:szCs w:val="17"/>
              </w:rPr>
            </w:pPr>
          </w:p>
        </w:tc>
        <w:tc>
          <w:tcPr>
            <w:tcW w:w="1057" w:type="dxa"/>
            <w:vMerge/>
            <w:shd w:val="clear" w:color="auto" w:fill="auto"/>
            <w:tcMar>
              <w:left w:w="6" w:type="dxa"/>
              <w:right w:w="6" w:type="dxa"/>
            </w:tcMar>
            <w:vAlign w:val="center"/>
          </w:tcPr>
          <w:p w14:paraId="65B30D96" w14:textId="77777777" w:rsidR="001A7422" w:rsidRPr="00025C2B" w:rsidRDefault="001A7422" w:rsidP="00025C2B">
            <w:pPr>
              <w:jc w:val="center"/>
              <w:rPr>
                <w:sz w:val="17"/>
                <w:szCs w:val="17"/>
              </w:rPr>
            </w:pPr>
          </w:p>
        </w:tc>
        <w:tc>
          <w:tcPr>
            <w:tcW w:w="1038" w:type="dxa"/>
            <w:vMerge/>
            <w:shd w:val="clear" w:color="auto" w:fill="auto"/>
            <w:tcMar>
              <w:left w:w="6" w:type="dxa"/>
              <w:right w:w="6" w:type="dxa"/>
            </w:tcMar>
            <w:vAlign w:val="center"/>
          </w:tcPr>
          <w:p w14:paraId="211D1A25" w14:textId="77777777" w:rsidR="001A7422" w:rsidRPr="00025C2B" w:rsidRDefault="001A7422" w:rsidP="00025C2B">
            <w:pPr>
              <w:jc w:val="center"/>
              <w:rPr>
                <w:sz w:val="17"/>
                <w:szCs w:val="17"/>
              </w:rPr>
            </w:pPr>
          </w:p>
        </w:tc>
        <w:tc>
          <w:tcPr>
            <w:tcW w:w="458" w:type="dxa"/>
            <w:vMerge/>
            <w:shd w:val="clear" w:color="auto" w:fill="auto"/>
            <w:tcMar>
              <w:left w:w="6" w:type="dxa"/>
              <w:right w:w="6" w:type="dxa"/>
            </w:tcMar>
            <w:vAlign w:val="center"/>
          </w:tcPr>
          <w:p w14:paraId="7480D16F" w14:textId="77777777" w:rsidR="001A7422" w:rsidRPr="00025C2B" w:rsidRDefault="001A7422" w:rsidP="00025C2B">
            <w:pPr>
              <w:jc w:val="center"/>
              <w:rPr>
                <w:sz w:val="17"/>
                <w:szCs w:val="17"/>
              </w:rPr>
            </w:pPr>
          </w:p>
        </w:tc>
        <w:tc>
          <w:tcPr>
            <w:tcW w:w="970" w:type="dxa"/>
            <w:tcMar>
              <w:left w:w="6" w:type="dxa"/>
              <w:right w:w="6" w:type="dxa"/>
            </w:tcMar>
            <w:vAlign w:val="center"/>
          </w:tcPr>
          <w:p w14:paraId="0CEF80EB" w14:textId="77777777" w:rsidR="001A7422" w:rsidRPr="00025C2B" w:rsidRDefault="001A7422" w:rsidP="00025C2B">
            <w:pPr>
              <w:jc w:val="center"/>
              <w:rPr>
                <w:sz w:val="17"/>
                <w:szCs w:val="17"/>
              </w:rPr>
            </w:pPr>
            <w:r w:rsidRPr="00025C2B">
              <w:rPr>
                <w:sz w:val="17"/>
                <w:szCs w:val="17"/>
              </w:rPr>
              <w:t>4.06∙10</w:t>
            </w:r>
            <w:r w:rsidRPr="00025C2B">
              <w:rPr>
                <w:sz w:val="17"/>
                <w:szCs w:val="17"/>
                <w:vertAlign w:val="superscript"/>
              </w:rPr>
              <w:t>-7</w:t>
            </w:r>
          </w:p>
        </w:tc>
        <w:tc>
          <w:tcPr>
            <w:tcW w:w="761" w:type="dxa"/>
            <w:shd w:val="clear" w:color="auto" w:fill="auto"/>
            <w:tcMar>
              <w:left w:w="6" w:type="dxa"/>
              <w:right w:w="6" w:type="dxa"/>
            </w:tcMar>
            <w:vAlign w:val="center"/>
          </w:tcPr>
          <w:p w14:paraId="5B3178EF" w14:textId="7B6606C0" w:rsidR="001A7422" w:rsidRPr="00025C2B" w:rsidRDefault="001A7422" w:rsidP="00025C2B">
            <w:pPr>
              <w:jc w:val="center"/>
              <w:rPr>
                <w:sz w:val="17"/>
                <w:szCs w:val="17"/>
              </w:rPr>
            </w:pPr>
            <w:r w:rsidRPr="00025C2B">
              <w:rPr>
                <w:sz w:val="17"/>
                <w:szCs w:val="17"/>
              </w:rPr>
              <w:t>45</w:t>
            </w:r>
            <w:r w:rsidR="00BC46E8" w:rsidRPr="00025C2B">
              <w:rPr>
                <w:sz w:val="17"/>
                <w:szCs w:val="17"/>
              </w:rPr>
              <w:t>,</w:t>
            </w:r>
            <w:r w:rsidRPr="00025C2B">
              <w:rPr>
                <w:sz w:val="17"/>
                <w:szCs w:val="17"/>
              </w:rPr>
              <w:t>500</w:t>
            </w:r>
          </w:p>
        </w:tc>
        <w:tc>
          <w:tcPr>
            <w:tcW w:w="1090" w:type="dxa"/>
            <w:gridSpan w:val="2"/>
            <w:tcMar>
              <w:left w:w="6" w:type="dxa"/>
              <w:right w:w="6" w:type="dxa"/>
            </w:tcMar>
            <w:vAlign w:val="center"/>
          </w:tcPr>
          <w:p w14:paraId="13F94032" w14:textId="77777777" w:rsidR="001A7422" w:rsidRPr="00025C2B" w:rsidRDefault="001A7422" w:rsidP="00025C2B">
            <w:pPr>
              <w:jc w:val="center"/>
              <w:rPr>
                <w:sz w:val="17"/>
                <w:szCs w:val="17"/>
              </w:rPr>
            </w:pPr>
            <w:r w:rsidRPr="00025C2B">
              <w:rPr>
                <w:sz w:val="17"/>
                <w:szCs w:val="17"/>
              </w:rPr>
              <w:t>4.610</w:t>
            </w:r>
          </w:p>
        </w:tc>
      </w:tr>
    </w:tbl>
    <w:p w14:paraId="407F44E3" w14:textId="4DE14D01" w:rsidR="00E40268" w:rsidRPr="00025C2B" w:rsidRDefault="00A17E30" w:rsidP="001A7422">
      <w:pPr>
        <w:pStyle w:val="Didascalia"/>
        <w:keepNext/>
        <w:rPr>
          <w:sz w:val="20"/>
          <w:szCs w:val="22"/>
        </w:rPr>
      </w:pPr>
      <w:r w:rsidRPr="00025C2B">
        <w:rPr>
          <w:sz w:val="20"/>
          <w:szCs w:val="22"/>
        </w:rPr>
        <w:t>Table 2 presents the main</w:t>
      </w:r>
      <w:r w:rsidR="00873AA7" w:rsidRPr="00025C2B">
        <w:rPr>
          <w:sz w:val="20"/>
          <w:szCs w:val="22"/>
        </w:rPr>
        <w:t xml:space="preserve"> dynamic inlet</w:t>
      </w:r>
      <w:r w:rsidRPr="00025C2B">
        <w:rPr>
          <w:sz w:val="20"/>
          <w:szCs w:val="22"/>
        </w:rPr>
        <w:t xml:space="preserve"> parameter values </w:t>
      </w:r>
      <w:r w:rsidR="00DC3767">
        <w:rPr>
          <w:sz w:val="20"/>
          <w:szCs w:val="22"/>
        </w:rPr>
        <w:t>employed for both</w:t>
      </w:r>
      <w:r w:rsidR="00873AA7" w:rsidRPr="00025C2B">
        <w:rPr>
          <w:sz w:val="20"/>
          <w:szCs w:val="22"/>
        </w:rPr>
        <w:t xml:space="preserve"> </w:t>
      </w:r>
      <w:r w:rsidRPr="00025C2B">
        <w:rPr>
          <w:sz w:val="20"/>
          <w:szCs w:val="22"/>
        </w:rPr>
        <w:t>patterns.</w:t>
      </w:r>
    </w:p>
    <w:p w14:paraId="0C70E4A1" w14:textId="1E400E5F" w:rsidR="001A7422" w:rsidRPr="00025C2B" w:rsidRDefault="001A7422" w:rsidP="001A7422">
      <w:pPr>
        <w:pStyle w:val="Didascalia"/>
        <w:keepNext/>
        <w:rPr>
          <w:i/>
          <w:iCs/>
        </w:rPr>
      </w:pPr>
      <w:r w:rsidRPr="00025C2B">
        <w:rPr>
          <w:b/>
          <w:bCs/>
          <w:i/>
          <w:iCs/>
        </w:rPr>
        <w:t xml:space="preserve">Table </w:t>
      </w:r>
      <w:r w:rsidRPr="00025C2B">
        <w:rPr>
          <w:b/>
          <w:bCs/>
          <w:i/>
          <w:iCs/>
        </w:rPr>
        <w:fldChar w:fldCharType="begin"/>
      </w:r>
      <w:r w:rsidRPr="00025C2B">
        <w:rPr>
          <w:b/>
          <w:bCs/>
          <w:i/>
          <w:iCs/>
        </w:rPr>
        <w:instrText xml:space="preserve"> SEQ Table \* ARABIC </w:instrText>
      </w:r>
      <w:r w:rsidRPr="00025C2B">
        <w:rPr>
          <w:b/>
          <w:bCs/>
          <w:i/>
          <w:iCs/>
        </w:rPr>
        <w:fldChar w:fldCharType="separate"/>
      </w:r>
      <w:r w:rsidR="004A6136" w:rsidRPr="00025C2B">
        <w:rPr>
          <w:b/>
          <w:bCs/>
          <w:i/>
          <w:iCs/>
          <w:noProof/>
        </w:rPr>
        <w:t>2</w:t>
      </w:r>
      <w:r w:rsidRPr="00025C2B">
        <w:rPr>
          <w:b/>
          <w:bCs/>
          <w:i/>
          <w:iCs/>
        </w:rPr>
        <w:fldChar w:fldCharType="end"/>
      </w:r>
      <w:r w:rsidRPr="00025C2B">
        <w:rPr>
          <w:b/>
          <w:bCs/>
          <w:i/>
          <w:iCs/>
        </w:rPr>
        <w:t>. Pattern 1</w:t>
      </w:r>
      <w:r w:rsidR="00981480" w:rsidRPr="00025C2B">
        <w:rPr>
          <w:b/>
          <w:bCs/>
          <w:i/>
          <w:iCs/>
        </w:rPr>
        <w:t xml:space="preserve"> and 2</w:t>
      </w:r>
      <w:r w:rsidRPr="00025C2B">
        <w:rPr>
          <w:b/>
          <w:bCs/>
          <w:i/>
          <w:iCs/>
        </w:rPr>
        <w:t xml:space="preserve"> parameter values.</w:t>
      </w:r>
    </w:p>
    <w:tbl>
      <w:tblPr>
        <w:tblStyle w:val="Grigliatabella"/>
        <w:tblW w:w="696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86"/>
        <w:gridCol w:w="831"/>
        <w:gridCol w:w="830"/>
        <w:gridCol w:w="1109"/>
        <w:gridCol w:w="1109"/>
        <w:gridCol w:w="1247"/>
        <w:gridCol w:w="1148"/>
      </w:tblGrid>
      <w:tr w:rsidR="00025C2B" w:rsidRPr="00025C2B" w14:paraId="552D3FDF" w14:textId="77777777" w:rsidTr="006C06AD">
        <w:trPr>
          <w:trHeight w:hRule="exact" w:val="572"/>
          <w:jc w:val="center"/>
        </w:trPr>
        <w:tc>
          <w:tcPr>
            <w:tcW w:w="686" w:type="dxa"/>
            <w:shd w:val="clear" w:color="auto" w:fill="EEECE1" w:themeFill="background2"/>
            <w:tcMar>
              <w:left w:w="6" w:type="dxa"/>
              <w:right w:w="6" w:type="dxa"/>
            </w:tcMar>
            <w:vAlign w:val="center"/>
          </w:tcPr>
          <w:p w14:paraId="61FFA591" w14:textId="4A5AE741" w:rsidR="001A7422" w:rsidRPr="00025C2B" w:rsidRDefault="00981480" w:rsidP="00025C2B">
            <w:pPr>
              <w:jc w:val="center"/>
              <w:rPr>
                <w:b/>
                <w:bCs/>
                <w:sz w:val="17"/>
                <w:szCs w:val="17"/>
              </w:rPr>
            </w:pPr>
            <w:bookmarkStart w:id="2" w:name="_Hlk145079278"/>
            <w:r w:rsidRPr="00025C2B">
              <w:rPr>
                <w:b/>
                <w:bCs/>
                <w:sz w:val="17"/>
                <w:szCs w:val="17"/>
              </w:rPr>
              <w:t>Pattern 1</w:t>
            </w:r>
          </w:p>
        </w:tc>
        <w:tc>
          <w:tcPr>
            <w:tcW w:w="831" w:type="dxa"/>
            <w:shd w:val="clear" w:color="auto" w:fill="EEECE1" w:themeFill="background2"/>
            <w:tcMar>
              <w:left w:w="6" w:type="dxa"/>
              <w:right w:w="6" w:type="dxa"/>
            </w:tcMar>
            <w:vAlign w:val="center"/>
          </w:tcPr>
          <w:p w14:paraId="277F848B" w14:textId="77777777" w:rsidR="001A7422" w:rsidRPr="00025C2B" w:rsidRDefault="001A7422" w:rsidP="00025C2B">
            <w:pPr>
              <w:jc w:val="center"/>
              <w:rPr>
                <w:b/>
                <w:bCs/>
                <w:i/>
                <w:iCs/>
                <w:sz w:val="17"/>
                <w:szCs w:val="17"/>
                <w:vertAlign w:val="subscript"/>
              </w:rPr>
            </w:pPr>
            <w:r w:rsidRPr="00025C2B">
              <w:rPr>
                <w:b/>
                <w:bCs/>
                <w:i/>
                <w:iCs/>
                <w:sz w:val="17"/>
                <w:szCs w:val="17"/>
              </w:rPr>
              <w:t>C</w:t>
            </w:r>
            <w:proofErr w:type="gramStart"/>
            <w:r w:rsidRPr="00025C2B">
              <w:rPr>
                <w:b/>
                <w:bCs/>
                <w:i/>
                <w:iCs/>
                <w:sz w:val="17"/>
                <w:szCs w:val="17"/>
                <w:vertAlign w:val="subscript"/>
              </w:rPr>
              <w:t>0,i</w:t>
            </w:r>
            <w:proofErr w:type="gramEnd"/>
          </w:p>
          <w:p w14:paraId="620C8C4E" w14:textId="085293EA" w:rsidR="001A7422" w:rsidRPr="00025C2B" w:rsidRDefault="001A7422" w:rsidP="00025C2B">
            <w:pPr>
              <w:jc w:val="center"/>
              <w:rPr>
                <w:sz w:val="17"/>
                <w:szCs w:val="17"/>
              </w:rPr>
            </w:pPr>
            <w:r w:rsidRPr="00025C2B">
              <w:rPr>
                <w:b/>
                <w:bCs/>
                <w:sz w:val="17"/>
                <w:szCs w:val="17"/>
              </w:rPr>
              <w:t>(</w:t>
            </w:r>
            <w:proofErr w:type="spellStart"/>
            <w:r w:rsidRPr="00025C2B">
              <w:rPr>
                <w:b/>
                <w:bCs/>
                <w:sz w:val="17"/>
                <w:szCs w:val="17"/>
              </w:rPr>
              <w:t>ppm</w:t>
            </w:r>
            <w:r w:rsidR="00FA41BA" w:rsidRPr="00025C2B">
              <w:rPr>
                <w:b/>
                <w:bCs/>
                <w:sz w:val="17"/>
                <w:szCs w:val="17"/>
                <w:vertAlign w:val="subscript"/>
              </w:rPr>
              <w:t>v</w:t>
            </w:r>
            <w:proofErr w:type="spellEnd"/>
            <w:r w:rsidRPr="00025C2B">
              <w:rPr>
                <w:b/>
                <w:bCs/>
                <w:sz w:val="17"/>
                <w:szCs w:val="17"/>
              </w:rPr>
              <w:t>)</w:t>
            </w:r>
          </w:p>
        </w:tc>
        <w:tc>
          <w:tcPr>
            <w:tcW w:w="830" w:type="dxa"/>
            <w:shd w:val="clear" w:color="auto" w:fill="EEECE1" w:themeFill="background2"/>
            <w:tcMar>
              <w:left w:w="6" w:type="dxa"/>
              <w:right w:w="6" w:type="dxa"/>
            </w:tcMar>
            <w:vAlign w:val="center"/>
          </w:tcPr>
          <w:p w14:paraId="166F74F0" w14:textId="77777777" w:rsidR="001A7422" w:rsidRPr="00025C2B" w:rsidRDefault="001A7422" w:rsidP="00025C2B">
            <w:pPr>
              <w:jc w:val="center"/>
              <w:rPr>
                <w:i/>
                <w:iCs/>
                <w:sz w:val="17"/>
                <w:szCs w:val="17"/>
              </w:rPr>
            </w:pPr>
            <w:proofErr w:type="spellStart"/>
            <w:r w:rsidRPr="00025C2B">
              <w:rPr>
                <w:b/>
                <w:bCs/>
                <w:i/>
                <w:iCs/>
                <w:sz w:val="17"/>
                <w:szCs w:val="17"/>
              </w:rPr>
              <w:t>k</w:t>
            </w:r>
            <w:r w:rsidRPr="00025C2B">
              <w:rPr>
                <w:b/>
                <w:bCs/>
                <w:i/>
                <w:iCs/>
                <w:sz w:val="17"/>
                <w:szCs w:val="17"/>
                <w:vertAlign w:val="subscript"/>
              </w:rPr>
              <w:t>LDF</w:t>
            </w:r>
            <w:proofErr w:type="spellEnd"/>
          </w:p>
          <w:p w14:paraId="4CE5E48B" w14:textId="77777777" w:rsidR="001A7422" w:rsidRPr="00025C2B" w:rsidRDefault="001A7422" w:rsidP="00025C2B">
            <w:pPr>
              <w:jc w:val="center"/>
              <w:rPr>
                <w:sz w:val="17"/>
                <w:szCs w:val="17"/>
              </w:rPr>
            </w:pPr>
            <w:r w:rsidRPr="00025C2B">
              <w:rPr>
                <w:b/>
                <w:bCs/>
                <w:sz w:val="17"/>
                <w:szCs w:val="17"/>
              </w:rPr>
              <w:t>(s</w:t>
            </w:r>
            <w:r w:rsidRPr="00025C2B">
              <w:rPr>
                <w:b/>
                <w:bCs/>
                <w:sz w:val="17"/>
                <w:szCs w:val="17"/>
                <w:vertAlign w:val="superscript"/>
              </w:rPr>
              <w:t>–1</w:t>
            </w:r>
            <w:r w:rsidRPr="00025C2B">
              <w:rPr>
                <w:b/>
                <w:bCs/>
                <w:sz w:val="17"/>
                <w:szCs w:val="17"/>
              </w:rPr>
              <w:t>)</w:t>
            </w:r>
          </w:p>
        </w:tc>
        <w:tc>
          <w:tcPr>
            <w:tcW w:w="1109" w:type="dxa"/>
            <w:shd w:val="clear" w:color="auto" w:fill="EEECE1" w:themeFill="background2"/>
            <w:tcMar>
              <w:left w:w="6" w:type="dxa"/>
              <w:right w:w="6" w:type="dxa"/>
            </w:tcMar>
            <w:vAlign w:val="center"/>
          </w:tcPr>
          <w:p w14:paraId="2A7D7BAB" w14:textId="77777777" w:rsidR="001A7422" w:rsidRPr="00025C2B" w:rsidRDefault="001A7422" w:rsidP="00025C2B">
            <w:pPr>
              <w:jc w:val="center"/>
              <w:rPr>
                <w:i/>
                <w:iCs/>
                <w:sz w:val="17"/>
                <w:szCs w:val="17"/>
              </w:rPr>
            </w:pPr>
            <w:proofErr w:type="spellStart"/>
            <w:proofErr w:type="gramStart"/>
            <w:r w:rsidRPr="00025C2B">
              <w:rPr>
                <w:b/>
                <w:bCs/>
                <w:i/>
                <w:iCs/>
                <w:sz w:val="17"/>
                <w:szCs w:val="17"/>
              </w:rPr>
              <w:t>D</w:t>
            </w:r>
            <w:r w:rsidRPr="00025C2B">
              <w:rPr>
                <w:b/>
                <w:bCs/>
                <w:i/>
                <w:iCs/>
                <w:sz w:val="17"/>
                <w:szCs w:val="17"/>
                <w:vertAlign w:val="subscript"/>
              </w:rPr>
              <w:t>z,i</w:t>
            </w:r>
            <w:proofErr w:type="spellEnd"/>
            <w:proofErr w:type="gramEnd"/>
          </w:p>
          <w:p w14:paraId="2AFE1A6D" w14:textId="77777777" w:rsidR="001A7422" w:rsidRPr="00025C2B" w:rsidRDefault="001A7422" w:rsidP="00025C2B">
            <w:pPr>
              <w:jc w:val="center"/>
              <w:rPr>
                <w:sz w:val="17"/>
                <w:szCs w:val="17"/>
              </w:rPr>
            </w:pPr>
            <w:r w:rsidRPr="00025C2B">
              <w:rPr>
                <w:b/>
                <w:bCs/>
                <w:sz w:val="17"/>
                <w:szCs w:val="17"/>
              </w:rPr>
              <w:t>(m</w:t>
            </w:r>
            <w:r w:rsidRPr="00025C2B">
              <w:rPr>
                <w:b/>
                <w:bCs/>
                <w:sz w:val="17"/>
                <w:szCs w:val="17"/>
                <w:vertAlign w:val="superscript"/>
              </w:rPr>
              <w:t>2</w:t>
            </w:r>
            <w:r w:rsidRPr="00025C2B">
              <w:rPr>
                <w:b/>
                <w:bCs/>
                <w:sz w:val="17"/>
                <w:szCs w:val="17"/>
              </w:rPr>
              <w:t xml:space="preserve"> s</w:t>
            </w:r>
            <w:r w:rsidRPr="00025C2B">
              <w:rPr>
                <w:b/>
                <w:bCs/>
                <w:sz w:val="17"/>
                <w:szCs w:val="17"/>
                <w:vertAlign w:val="superscript"/>
              </w:rPr>
              <w:t>–1</w:t>
            </w:r>
            <w:r w:rsidRPr="00025C2B">
              <w:rPr>
                <w:b/>
                <w:bCs/>
                <w:sz w:val="17"/>
                <w:szCs w:val="17"/>
              </w:rPr>
              <w:t>)</w:t>
            </w:r>
          </w:p>
        </w:tc>
        <w:tc>
          <w:tcPr>
            <w:tcW w:w="1109" w:type="dxa"/>
            <w:shd w:val="clear" w:color="auto" w:fill="EEECE1" w:themeFill="background2"/>
            <w:tcMar>
              <w:left w:w="6" w:type="dxa"/>
              <w:right w:w="6" w:type="dxa"/>
            </w:tcMar>
            <w:vAlign w:val="center"/>
          </w:tcPr>
          <w:p w14:paraId="71489020" w14:textId="77777777" w:rsidR="001A7422" w:rsidRPr="00025C2B" w:rsidRDefault="001A7422" w:rsidP="00025C2B">
            <w:pPr>
              <w:jc w:val="center"/>
              <w:rPr>
                <w:b/>
                <w:i/>
                <w:iCs/>
                <w:sz w:val="17"/>
                <w:szCs w:val="17"/>
                <w:vertAlign w:val="subscript"/>
              </w:rPr>
            </w:pPr>
            <w:proofErr w:type="spellStart"/>
            <w:r w:rsidRPr="00025C2B">
              <w:rPr>
                <w:b/>
                <w:i/>
                <w:iCs/>
                <w:sz w:val="17"/>
                <w:szCs w:val="17"/>
              </w:rPr>
              <w:t>C</w:t>
            </w:r>
            <w:r w:rsidRPr="00025C2B">
              <w:rPr>
                <w:b/>
                <w:i/>
                <w:iCs/>
                <w:sz w:val="17"/>
                <w:szCs w:val="17"/>
                <w:vertAlign w:val="subscript"/>
              </w:rPr>
              <w:t>pg</w:t>
            </w:r>
            <w:proofErr w:type="spellEnd"/>
          </w:p>
          <w:p w14:paraId="07CE153D" w14:textId="77777777" w:rsidR="001A7422" w:rsidRPr="00025C2B" w:rsidRDefault="001A7422" w:rsidP="00025C2B">
            <w:pPr>
              <w:jc w:val="center"/>
              <w:rPr>
                <w:b/>
                <w:sz w:val="17"/>
                <w:szCs w:val="17"/>
              </w:rPr>
            </w:pPr>
            <w:r w:rsidRPr="00025C2B">
              <w:rPr>
                <w:b/>
                <w:sz w:val="17"/>
                <w:szCs w:val="17"/>
              </w:rPr>
              <w:t>(J kg</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c>
          <w:tcPr>
            <w:tcW w:w="1247" w:type="dxa"/>
            <w:shd w:val="clear" w:color="auto" w:fill="EEECE1" w:themeFill="background2"/>
            <w:tcMar>
              <w:left w:w="6" w:type="dxa"/>
              <w:right w:w="6" w:type="dxa"/>
            </w:tcMar>
            <w:vAlign w:val="center"/>
          </w:tcPr>
          <w:p w14:paraId="08117126" w14:textId="77777777" w:rsidR="001A7422" w:rsidRPr="00025C2B" w:rsidRDefault="001A7422" w:rsidP="00025C2B">
            <w:pPr>
              <w:jc w:val="center"/>
              <w:rPr>
                <w:b/>
                <w:i/>
                <w:iCs/>
                <w:sz w:val="17"/>
                <w:szCs w:val="17"/>
                <w:vertAlign w:val="subscript"/>
              </w:rPr>
            </w:pPr>
            <w:r w:rsidRPr="00025C2B">
              <w:rPr>
                <w:b/>
                <w:i/>
                <w:iCs/>
                <w:sz w:val="17"/>
                <w:szCs w:val="17"/>
              </w:rPr>
              <w:t>h</w:t>
            </w:r>
            <w:r w:rsidRPr="00025C2B">
              <w:rPr>
                <w:b/>
                <w:i/>
                <w:iCs/>
                <w:sz w:val="17"/>
                <w:szCs w:val="17"/>
                <w:vertAlign w:val="subscript"/>
              </w:rPr>
              <w:t>o</w:t>
            </w:r>
          </w:p>
          <w:p w14:paraId="202E63D2" w14:textId="77777777" w:rsidR="001A7422" w:rsidRPr="00025C2B" w:rsidRDefault="001A7422" w:rsidP="00025C2B">
            <w:pPr>
              <w:jc w:val="center"/>
              <w:rPr>
                <w:b/>
                <w:sz w:val="17"/>
                <w:szCs w:val="17"/>
              </w:rPr>
            </w:pPr>
            <w:r w:rsidRPr="00025C2B">
              <w:rPr>
                <w:b/>
                <w:sz w:val="17"/>
                <w:szCs w:val="17"/>
              </w:rPr>
              <w:t>(W m</w:t>
            </w:r>
            <w:r w:rsidRPr="00025C2B">
              <w:rPr>
                <w:b/>
                <w:sz w:val="17"/>
                <w:szCs w:val="17"/>
                <w:vertAlign w:val="superscript"/>
              </w:rPr>
              <w:t>–2</w:t>
            </w:r>
            <w:r w:rsidRPr="00025C2B">
              <w:rPr>
                <w:b/>
                <w:sz w:val="17"/>
                <w:szCs w:val="17"/>
              </w:rPr>
              <w:t xml:space="preserve"> K</w:t>
            </w:r>
            <w:r w:rsidRPr="00025C2B">
              <w:rPr>
                <w:b/>
                <w:sz w:val="17"/>
                <w:szCs w:val="17"/>
                <w:vertAlign w:val="superscript"/>
              </w:rPr>
              <w:t>–1</w:t>
            </w:r>
            <w:r w:rsidRPr="00025C2B">
              <w:rPr>
                <w:b/>
                <w:sz w:val="17"/>
                <w:szCs w:val="17"/>
              </w:rPr>
              <w:t>)</w:t>
            </w:r>
          </w:p>
        </w:tc>
        <w:tc>
          <w:tcPr>
            <w:tcW w:w="1148" w:type="dxa"/>
            <w:shd w:val="clear" w:color="auto" w:fill="EEECE1" w:themeFill="background2"/>
            <w:tcMar>
              <w:left w:w="6" w:type="dxa"/>
              <w:right w:w="6" w:type="dxa"/>
            </w:tcMar>
            <w:vAlign w:val="center"/>
          </w:tcPr>
          <w:p w14:paraId="2EB83ECA" w14:textId="77777777" w:rsidR="001A7422" w:rsidRPr="00025C2B" w:rsidRDefault="001A7422" w:rsidP="00025C2B">
            <w:pPr>
              <w:jc w:val="center"/>
              <w:rPr>
                <w:b/>
                <w:i/>
                <w:iCs/>
                <w:sz w:val="17"/>
                <w:szCs w:val="17"/>
                <w:vertAlign w:val="subscript"/>
              </w:rPr>
            </w:pPr>
            <w:proofErr w:type="spellStart"/>
            <w:r w:rsidRPr="00025C2B">
              <w:rPr>
                <w:b/>
                <w:i/>
                <w:iCs/>
                <w:sz w:val="17"/>
                <w:szCs w:val="17"/>
              </w:rPr>
              <w:t>k</w:t>
            </w:r>
            <w:r w:rsidRPr="00025C2B">
              <w:rPr>
                <w:b/>
                <w:i/>
                <w:iCs/>
                <w:sz w:val="17"/>
                <w:szCs w:val="17"/>
                <w:vertAlign w:val="subscript"/>
              </w:rPr>
              <w:t>ez</w:t>
            </w:r>
            <w:proofErr w:type="spellEnd"/>
          </w:p>
          <w:p w14:paraId="6D4D9A81" w14:textId="77777777" w:rsidR="001A7422" w:rsidRPr="00025C2B" w:rsidRDefault="001A7422" w:rsidP="00025C2B">
            <w:pPr>
              <w:jc w:val="center"/>
              <w:rPr>
                <w:b/>
                <w:sz w:val="17"/>
                <w:szCs w:val="17"/>
              </w:rPr>
            </w:pPr>
            <w:r w:rsidRPr="00025C2B">
              <w:rPr>
                <w:b/>
                <w:sz w:val="17"/>
                <w:szCs w:val="17"/>
              </w:rPr>
              <w:t>(W m</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r>
      <w:bookmarkEnd w:id="2"/>
      <w:tr w:rsidR="00025C2B" w:rsidRPr="00025C2B" w14:paraId="0DE69836" w14:textId="77777777" w:rsidTr="00583420">
        <w:trPr>
          <w:trHeight w:hRule="exact" w:val="236"/>
          <w:jc w:val="center"/>
        </w:trPr>
        <w:tc>
          <w:tcPr>
            <w:tcW w:w="686" w:type="dxa"/>
            <w:shd w:val="clear" w:color="auto" w:fill="auto"/>
            <w:tcMar>
              <w:left w:w="6" w:type="dxa"/>
              <w:right w:w="6" w:type="dxa"/>
            </w:tcMar>
            <w:vAlign w:val="center"/>
          </w:tcPr>
          <w:p w14:paraId="43F83557"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24231097" w14:textId="77777777" w:rsidR="001A7422" w:rsidRPr="00025C2B" w:rsidRDefault="001A7422" w:rsidP="00025C2B">
            <w:pPr>
              <w:jc w:val="center"/>
              <w:rPr>
                <w:b/>
                <w:sz w:val="17"/>
                <w:szCs w:val="17"/>
              </w:rPr>
            </w:pPr>
            <w:r w:rsidRPr="00025C2B">
              <w:rPr>
                <w:sz w:val="17"/>
                <w:szCs w:val="17"/>
              </w:rPr>
              <w:t>200</w:t>
            </w:r>
          </w:p>
        </w:tc>
        <w:tc>
          <w:tcPr>
            <w:tcW w:w="830" w:type="dxa"/>
            <w:shd w:val="clear" w:color="auto" w:fill="auto"/>
            <w:tcMar>
              <w:left w:w="6" w:type="dxa"/>
              <w:right w:w="6" w:type="dxa"/>
            </w:tcMar>
            <w:vAlign w:val="center"/>
          </w:tcPr>
          <w:p w14:paraId="70403D5B" w14:textId="77777777" w:rsidR="001A7422" w:rsidRPr="00025C2B" w:rsidRDefault="001A7422" w:rsidP="00025C2B">
            <w:pPr>
              <w:jc w:val="center"/>
              <w:rPr>
                <w:b/>
                <w:sz w:val="17"/>
                <w:szCs w:val="17"/>
              </w:rPr>
            </w:pPr>
            <w:r w:rsidRPr="00025C2B">
              <w:rPr>
                <w:sz w:val="17"/>
                <w:szCs w:val="17"/>
              </w:rPr>
              <w:t>1.88∙10</w:t>
            </w:r>
            <w:r w:rsidRPr="00025C2B">
              <w:rPr>
                <w:sz w:val="17"/>
                <w:szCs w:val="17"/>
                <w:vertAlign w:val="superscript"/>
              </w:rPr>
              <w:t>-4</w:t>
            </w:r>
          </w:p>
        </w:tc>
        <w:tc>
          <w:tcPr>
            <w:tcW w:w="1109" w:type="dxa"/>
            <w:shd w:val="clear" w:color="auto" w:fill="auto"/>
            <w:tcMar>
              <w:left w:w="6" w:type="dxa"/>
              <w:right w:w="6" w:type="dxa"/>
            </w:tcMar>
            <w:vAlign w:val="center"/>
          </w:tcPr>
          <w:p w14:paraId="6B7EB75B" w14:textId="77777777" w:rsidR="001A7422" w:rsidRPr="00025C2B" w:rsidRDefault="001A7422" w:rsidP="00025C2B">
            <w:pPr>
              <w:jc w:val="center"/>
              <w:rPr>
                <w:b/>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774CFC17" w14:textId="141DFFA5" w:rsidR="001A7422" w:rsidRPr="00025C2B" w:rsidRDefault="001A7422" w:rsidP="00025C2B">
            <w:pPr>
              <w:jc w:val="center"/>
              <w:rPr>
                <w:bCs/>
                <w:sz w:val="17"/>
                <w:szCs w:val="17"/>
              </w:rPr>
            </w:pPr>
            <w:r w:rsidRPr="00025C2B">
              <w:rPr>
                <w:bCs/>
                <w:sz w:val="17"/>
                <w:szCs w:val="17"/>
              </w:rPr>
              <w:t>1</w:t>
            </w:r>
            <w:r w:rsidR="00BC46E8" w:rsidRPr="00025C2B">
              <w:rPr>
                <w:bCs/>
                <w:sz w:val="17"/>
                <w:szCs w:val="17"/>
              </w:rPr>
              <w:t>,</w:t>
            </w:r>
            <w:r w:rsidRPr="00025C2B">
              <w:rPr>
                <w:bCs/>
                <w:sz w:val="17"/>
                <w:szCs w:val="17"/>
              </w:rPr>
              <w:t>014</w:t>
            </w:r>
          </w:p>
        </w:tc>
        <w:tc>
          <w:tcPr>
            <w:tcW w:w="1247" w:type="dxa"/>
            <w:vMerge w:val="restart"/>
            <w:tcMar>
              <w:left w:w="6" w:type="dxa"/>
              <w:right w:w="6" w:type="dxa"/>
            </w:tcMar>
            <w:vAlign w:val="center"/>
          </w:tcPr>
          <w:p w14:paraId="5F6FFD0F" w14:textId="77777777" w:rsidR="001A7422" w:rsidRPr="00025C2B" w:rsidRDefault="001A7422" w:rsidP="00025C2B">
            <w:pPr>
              <w:jc w:val="center"/>
              <w:rPr>
                <w:bCs/>
                <w:sz w:val="17"/>
                <w:szCs w:val="17"/>
              </w:rPr>
            </w:pPr>
            <w:r w:rsidRPr="00025C2B">
              <w:rPr>
                <w:bCs/>
                <w:sz w:val="17"/>
                <w:szCs w:val="17"/>
              </w:rPr>
              <w:t>37.17</w:t>
            </w:r>
          </w:p>
        </w:tc>
        <w:tc>
          <w:tcPr>
            <w:tcW w:w="1148" w:type="dxa"/>
            <w:vMerge w:val="restart"/>
            <w:shd w:val="clear" w:color="auto" w:fill="auto"/>
            <w:tcMar>
              <w:left w:w="6" w:type="dxa"/>
              <w:right w:w="6" w:type="dxa"/>
            </w:tcMar>
            <w:vAlign w:val="center"/>
          </w:tcPr>
          <w:p w14:paraId="664C0848" w14:textId="77777777" w:rsidR="001A7422" w:rsidRPr="00025C2B" w:rsidRDefault="001A7422" w:rsidP="00025C2B">
            <w:pPr>
              <w:jc w:val="center"/>
              <w:rPr>
                <w:bCs/>
                <w:sz w:val="17"/>
                <w:szCs w:val="17"/>
              </w:rPr>
            </w:pPr>
            <w:r w:rsidRPr="00025C2B">
              <w:rPr>
                <w:bCs/>
                <w:sz w:val="17"/>
                <w:szCs w:val="17"/>
              </w:rPr>
              <w:t>0.67</w:t>
            </w:r>
          </w:p>
        </w:tc>
      </w:tr>
      <w:tr w:rsidR="00025C2B" w:rsidRPr="00025C2B" w14:paraId="41F548D7" w14:textId="77777777" w:rsidTr="00583420">
        <w:trPr>
          <w:trHeight w:hRule="exact" w:val="199"/>
          <w:jc w:val="center"/>
        </w:trPr>
        <w:tc>
          <w:tcPr>
            <w:tcW w:w="686" w:type="dxa"/>
            <w:shd w:val="clear" w:color="auto" w:fill="auto"/>
            <w:tcMar>
              <w:left w:w="6" w:type="dxa"/>
              <w:right w:w="6" w:type="dxa"/>
            </w:tcMar>
            <w:vAlign w:val="center"/>
          </w:tcPr>
          <w:p w14:paraId="626A123A"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1A4A2745"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29D140A2" w14:textId="77777777" w:rsidR="001A7422" w:rsidRPr="00025C2B" w:rsidRDefault="001A7422" w:rsidP="00025C2B">
            <w:pPr>
              <w:jc w:val="center"/>
              <w:rPr>
                <w:sz w:val="17"/>
                <w:szCs w:val="17"/>
              </w:rPr>
            </w:pPr>
            <w:r w:rsidRPr="00025C2B">
              <w:rPr>
                <w:sz w:val="17"/>
                <w:szCs w:val="17"/>
              </w:rPr>
              <w:t>5.43∙10</w:t>
            </w:r>
            <w:r w:rsidRPr="00025C2B">
              <w:rPr>
                <w:sz w:val="17"/>
                <w:szCs w:val="17"/>
                <w:vertAlign w:val="superscript"/>
              </w:rPr>
              <w:t>-5</w:t>
            </w:r>
          </w:p>
        </w:tc>
        <w:tc>
          <w:tcPr>
            <w:tcW w:w="1109" w:type="dxa"/>
            <w:shd w:val="clear" w:color="auto" w:fill="auto"/>
            <w:tcMar>
              <w:left w:w="6" w:type="dxa"/>
              <w:right w:w="6" w:type="dxa"/>
            </w:tcMar>
            <w:vAlign w:val="center"/>
          </w:tcPr>
          <w:p w14:paraId="5BA95407"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0A096DD5"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26C73D54"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448874CA" w14:textId="77777777" w:rsidR="001A7422" w:rsidRPr="00025C2B" w:rsidRDefault="001A7422" w:rsidP="00025C2B">
            <w:pPr>
              <w:jc w:val="center"/>
              <w:rPr>
                <w:sz w:val="17"/>
                <w:szCs w:val="17"/>
              </w:rPr>
            </w:pPr>
          </w:p>
        </w:tc>
      </w:tr>
      <w:tr w:rsidR="00025C2B" w:rsidRPr="00025C2B" w14:paraId="3150E000" w14:textId="77777777" w:rsidTr="00583420">
        <w:trPr>
          <w:trHeight w:hRule="exact" w:val="192"/>
          <w:jc w:val="center"/>
        </w:trPr>
        <w:tc>
          <w:tcPr>
            <w:tcW w:w="686" w:type="dxa"/>
            <w:shd w:val="clear" w:color="auto" w:fill="auto"/>
            <w:tcMar>
              <w:left w:w="6" w:type="dxa"/>
              <w:right w:w="6" w:type="dxa"/>
            </w:tcMar>
            <w:vAlign w:val="center"/>
          </w:tcPr>
          <w:p w14:paraId="79F849AD"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452F6F6D" w14:textId="77777777" w:rsidR="001A7422" w:rsidRPr="00025C2B" w:rsidRDefault="001A7422" w:rsidP="00025C2B">
            <w:pPr>
              <w:jc w:val="center"/>
              <w:rPr>
                <w:sz w:val="17"/>
                <w:szCs w:val="17"/>
              </w:rPr>
            </w:pPr>
            <w:r w:rsidRPr="00025C2B">
              <w:rPr>
                <w:sz w:val="17"/>
                <w:szCs w:val="17"/>
              </w:rPr>
              <w:t>230</w:t>
            </w:r>
          </w:p>
        </w:tc>
        <w:tc>
          <w:tcPr>
            <w:tcW w:w="830" w:type="dxa"/>
            <w:shd w:val="clear" w:color="auto" w:fill="auto"/>
            <w:tcMar>
              <w:left w:w="6" w:type="dxa"/>
              <w:right w:w="6" w:type="dxa"/>
            </w:tcMar>
            <w:vAlign w:val="center"/>
          </w:tcPr>
          <w:p w14:paraId="47D292EC" w14:textId="77777777" w:rsidR="001A7422" w:rsidRPr="00025C2B" w:rsidRDefault="001A7422" w:rsidP="00025C2B">
            <w:pPr>
              <w:jc w:val="center"/>
              <w:rPr>
                <w:sz w:val="17"/>
                <w:szCs w:val="17"/>
              </w:rPr>
            </w:pPr>
            <w:r w:rsidRPr="00025C2B">
              <w:rPr>
                <w:sz w:val="17"/>
                <w:szCs w:val="17"/>
              </w:rPr>
              <w:t>1.94∙10</w:t>
            </w:r>
            <w:r w:rsidRPr="00025C2B">
              <w:rPr>
                <w:sz w:val="17"/>
                <w:szCs w:val="17"/>
                <w:vertAlign w:val="superscript"/>
              </w:rPr>
              <w:t>-4</w:t>
            </w:r>
          </w:p>
        </w:tc>
        <w:tc>
          <w:tcPr>
            <w:tcW w:w="1109" w:type="dxa"/>
            <w:shd w:val="clear" w:color="auto" w:fill="auto"/>
            <w:tcMar>
              <w:left w:w="6" w:type="dxa"/>
              <w:right w:w="6" w:type="dxa"/>
            </w:tcMar>
            <w:vAlign w:val="center"/>
          </w:tcPr>
          <w:p w14:paraId="745B37E8"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6A7CA6C1" w14:textId="5DE51536"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4B163479" w14:textId="77777777" w:rsidR="001A7422" w:rsidRPr="00025C2B" w:rsidRDefault="001A7422" w:rsidP="00025C2B">
            <w:pPr>
              <w:jc w:val="center"/>
              <w:rPr>
                <w:sz w:val="17"/>
                <w:szCs w:val="17"/>
              </w:rPr>
            </w:pPr>
            <w:r w:rsidRPr="00025C2B">
              <w:rPr>
                <w:sz w:val="17"/>
                <w:szCs w:val="17"/>
              </w:rPr>
              <w:t>37.17</w:t>
            </w:r>
          </w:p>
        </w:tc>
        <w:tc>
          <w:tcPr>
            <w:tcW w:w="1148" w:type="dxa"/>
            <w:vMerge w:val="restart"/>
            <w:shd w:val="clear" w:color="auto" w:fill="auto"/>
            <w:tcMar>
              <w:left w:w="6" w:type="dxa"/>
              <w:right w:w="6" w:type="dxa"/>
            </w:tcMar>
            <w:vAlign w:val="center"/>
          </w:tcPr>
          <w:p w14:paraId="2DE7D130" w14:textId="77777777" w:rsidR="001A7422" w:rsidRPr="00025C2B" w:rsidRDefault="001A7422" w:rsidP="00025C2B">
            <w:pPr>
              <w:jc w:val="center"/>
              <w:rPr>
                <w:sz w:val="17"/>
                <w:szCs w:val="17"/>
              </w:rPr>
            </w:pPr>
            <w:r w:rsidRPr="00025C2B">
              <w:rPr>
                <w:sz w:val="17"/>
                <w:szCs w:val="17"/>
              </w:rPr>
              <w:t>0.67</w:t>
            </w:r>
          </w:p>
        </w:tc>
      </w:tr>
      <w:tr w:rsidR="00025C2B" w:rsidRPr="00025C2B" w14:paraId="578EFA94" w14:textId="77777777" w:rsidTr="00583420">
        <w:trPr>
          <w:trHeight w:hRule="exact" w:val="194"/>
          <w:jc w:val="center"/>
        </w:trPr>
        <w:tc>
          <w:tcPr>
            <w:tcW w:w="686" w:type="dxa"/>
            <w:shd w:val="clear" w:color="auto" w:fill="auto"/>
            <w:tcMar>
              <w:left w:w="6" w:type="dxa"/>
              <w:right w:w="6" w:type="dxa"/>
            </w:tcMar>
            <w:vAlign w:val="center"/>
          </w:tcPr>
          <w:p w14:paraId="06AE375F"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648EE30B"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58A90B4A" w14:textId="77777777" w:rsidR="001A7422" w:rsidRPr="00025C2B" w:rsidRDefault="001A7422" w:rsidP="00025C2B">
            <w:pPr>
              <w:jc w:val="center"/>
              <w:rPr>
                <w:sz w:val="17"/>
                <w:szCs w:val="17"/>
              </w:rPr>
            </w:pPr>
            <w:r w:rsidRPr="00025C2B">
              <w:rPr>
                <w:sz w:val="17"/>
                <w:szCs w:val="17"/>
              </w:rPr>
              <w:t>5.50∙10</w:t>
            </w:r>
            <w:r w:rsidRPr="00025C2B">
              <w:rPr>
                <w:sz w:val="17"/>
                <w:szCs w:val="17"/>
                <w:vertAlign w:val="superscript"/>
              </w:rPr>
              <w:t>-5</w:t>
            </w:r>
          </w:p>
        </w:tc>
        <w:tc>
          <w:tcPr>
            <w:tcW w:w="1109" w:type="dxa"/>
            <w:shd w:val="clear" w:color="auto" w:fill="auto"/>
            <w:tcMar>
              <w:left w:w="6" w:type="dxa"/>
              <w:right w:w="6" w:type="dxa"/>
            </w:tcMar>
            <w:vAlign w:val="center"/>
          </w:tcPr>
          <w:p w14:paraId="6822FE1B"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217B450D" w14:textId="77777777" w:rsidR="001A7422" w:rsidRPr="00025C2B" w:rsidRDefault="001A7422" w:rsidP="00025C2B">
            <w:pPr>
              <w:jc w:val="center"/>
              <w:rPr>
                <w:b/>
                <w:sz w:val="17"/>
                <w:szCs w:val="17"/>
              </w:rPr>
            </w:pPr>
          </w:p>
        </w:tc>
        <w:tc>
          <w:tcPr>
            <w:tcW w:w="1247" w:type="dxa"/>
            <w:vMerge/>
            <w:tcMar>
              <w:left w:w="6" w:type="dxa"/>
              <w:right w:w="6" w:type="dxa"/>
            </w:tcMar>
            <w:vAlign w:val="center"/>
          </w:tcPr>
          <w:p w14:paraId="1114C523" w14:textId="77777777" w:rsidR="001A7422" w:rsidRPr="00025C2B" w:rsidRDefault="001A7422" w:rsidP="00025C2B">
            <w:pPr>
              <w:jc w:val="center"/>
              <w:rPr>
                <w:b/>
                <w:sz w:val="17"/>
                <w:szCs w:val="17"/>
              </w:rPr>
            </w:pPr>
          </w:p>
        </w:tc>
        <w:tc>
          <w:tcPr>
            <w:tcW w:w="1148" w:type="dxa"/>
            <w:vMerge/>
            <w:shd w:val="clear" w:color="auto" w:fill="auto"/>
            <w:tcMar>
              <w:left w:w="6" w:type="dxa"/>
              <w:right w:w="6" w:type="dxa"/>
            </w:tcMar>
            <w:vAlign w:val="center"/>
          </w:tcPr>
          <w:p w14:paraId="64DB9925" w14:textId="77777777" w:rsidR="001A7422" w:rsidRPr="00025C2B" w:rsidRDefault="001A7422" w:rsidP="00025C2B">
            <w:pPr>
              <w:jc w:val="center"/>
              <w:rPr>
                <w:b/>
                <w:sz w:val="17"/>
                <w:szCs w:val="17"/>
              </w:rPr>
            </w:pPr>
          </w:p>
        </w:tc>
      </w:tr>
      <w:tr w:rsidR="00025C2B" w:rsidRPr="00025C2B" w14:paraId="3DD31253" w14:textId="77777777" w:rsidTr="00583420">
        <w:trPr>
          <w:trHeight w:hRule="exact" w:val="197"/>
          <w:jc w:val="center"/>
        </w:trPr>
        <w:tc>
          <w:tcPr>
            <w:tcW w:w="686" w:type="dxa"/>
            <w:shd w:val="clear" w:color="auto" w:fill="auto"/>
            <w:tcMar>
              <w:left w:w="6" w:type="dxa"/>
              <w:right w:w="6" w:type="dxa"/>
            </w:tcMar>
            <w:vAlign w:val="center"/>
          </w:tcPr>
          <w:p w14:paraId="232FED50"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00AFDEF9"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76099FD1" w14:textId="77777777" w:rsidR="001A7422" w:rsidRPr="00025C2B" w:rsidRDefault="001A7422" w:rsidP="00025C2B">
            <w:pPr>
              <w:jc w:val="center"/>
              <w:rPr>
                <w:sz w:val="17"/>
                <w:szCs w:val="17"/>
              </w:rPr>
            </w:pPr>
            <w:r w:rsidRPr="00025C2B">
              <w:rPr>
                <w:sz w:val="17"/>
                <w:szCs w:val="17"/>
              </w:rPr>
              <w:t>1.95∙10</w:t>
            </w:r>
            <w:r w:rsidRPr="00025C2B">
              <w:rPr>
                <w:sz w:val="17"/>
                <w:szCs w:val="17"/>
                <w:vertAlign w:val="superscript"/>
              </w:rPr>
              <w:t>-4</w:t>
            </w:r>
          </w:p>
        </w:tc>
        <w:tc>
          <w:tcPr>
            <w:tcW w:w="1109" w:type="dxa"/>
            <w:shd w:val="clear" w:color="auto" w:fill="auto"/>
            <w:tcMar>
              <w:left w:w="6" w:type="dxa"/>
              <w:right w:w="6" w:type="dxa"/>
            </w:tcMar>
            <w:vAlign w:val="center"/>
          </w:tcPr>
          <w:p w14:paraId="6A44F8F4"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730FA0E6" w14:textId="386BA244"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399C85DA" w14:textId="77777777" w:rsidR="001A7422" w:rsidRPr="00025C2B" w:rsidRDefault="001A7422" w:rsidP="00025C2B">
            <w:pPr>
              <w:jc w:val="center"/>
              <w:rPr>
                <w:sz w:val="17"/>
                <w:szCs w:val="17"/>
              </w:rPr>
            </w:pPr>
            <w:r w:rsidRPr="00025C2B">
              <w:rPr>
                <w:sz w:val="17"/>
                <w:szCs w:val="17"/>
              </w:rPr>
              <w:t>37.17</w:t>
            </w:r>
          </w:p>
        </w:tc>
        <w:tc>
          <w:tcPr>
            <w:tcW w:w="1148" w:type="dxa"/>
            <w:vMerge w:val="restart"/>
            <w:shd w:val="clear" w:color="auto" w:fill="auto"/>
            <w:tcMar>
              <w:left w:w="6" w:type="dxa"/>
              <w:right w:w="6" w:type="dxa"/>
            </w:tcMar>
            <w:vAlign w:val="center"/>
          </w:tcPr>
          <w:p w14:paraId="44C7BE0F" w14:textId="77777777" w:rsidR="001A7422" w:rsidRPr="00025C2B" w:rsidRDefault="001A7422" w:rsidP="00025C2B">
            <w:pPr>
              <w:jc w:val="center"/>
              <w:rPr>
                <w:sz w:val="17"/>
                <w:szCs w:val="17"/>
              </w:rPr>
            </w:pPr>
            <w:r w:rsidRPr="00025C2B">
              <w:rPr>
                <w:sz w:val="17"/>
                <w:szCs w:val="17"/>
              </w:rPr>
              <w:t>0.67</w:t>
            </w:r>
          </w:p>
        </w:tc>
      </w:tr>
      <w:tr w:rsidR="00025C2B" w:rsidRPr="00025C2B" w14:paraId="655DAED3" w14:textId="77777777" w:rsidTr="00583420">
        <w:trPr>
          <w:trHeight w:hRule="exact" w:val="191"/>
          <w:jc w:val="center"/>
        </w:trPr>
        <w:tc>
          <w:tcPr>
            <w:tcW w:w="686" w:type="dxa"/>
            <w:shd w:val="clear" w:color="auto" w:fill="auto"/>
            <w:tcMar>
              <w:left w:w="6" w:type="dxa"/>
              <w:right w:w="6" w:type="dxa"/>
            </w:tcMar>
            <w:vAlign w:val="center"/>
          </w:tcPr>
          <w:p w14:paraId="6572E1ED"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035230E5"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032A74F9" w14:textId="77777777" w:rsidR="001A7422" w:rsidRPr="00025C2B" w:rsidRDefault="001A7422" w:rsidP="00025C2B">
            <w:pPr>
              <w:jc w:val="center"/>
              <w:rPr>
                <w:sz w:val="17"/>
                <w:szCs w:val="17"/>
              </w:rPr>
            </w:pPr>
            <w:r w:rsidRPr="00025C2B">
              <w:rPr>
                <w:sz w:val="17"/>
                <w:szCs w:val="17"/>
              </w:rPr>
              <w:t>5.53∙10</w:t>
            </w:r>
            <w:r w:rsidRPr="00025C2B">
              <w:rPr>
                <w:sz w:val="17"/>
                <w:szCs w:val="17"/>
                <w:vertAlign w:val="superscript"/>
              </w:rPr>
              <w:t>-5</w:t>
            </w:r>
          </w:p>
        </w:tc>
        <w:tc>
          <w:tcPr>
            <w:tcW w:w="1109" w:type="dxa"/>
            <w:shd w:val="clear" w:color="auto" w:fill="auto"/>
            <w:tcMar>
              <w:left w:w="6" w:type="dxa"/>
              <w:right w:w="6" w:type="dxa"/>
            </w:tcMar>
            <w:vAlign w:val="center"/>
          </w:tcPr>
          <w:p w14:paraId="0ED61548"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45FB24B2"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4EBBA60F"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0FDE7C92" w14:textId="77777777" w:rsidR="001A7422" w:rsidRPr="00025C2B" w:rsidRDefault="001A7422" w:rsidP="00025C2B">
            <w:pPr>
              <w:jc w:val="center"/>
              <w:rPr>
                <w:sz w:val="17"/>
                <w:szCs w:val="17"/>
              </w:rPr>
            </w:pPr>
          </w:p>
        </w:tc>
      </w:tr>
      <w:tr w:rsidR="00025C2B" w:rsidRPr="00025C2B" w14:paraId="248F8AD4" w14:textId="77777777" w:rsidTr="00583420">
        <w:trPr>
          <w:trHeight w:hRule="exact" w:val="192"/>
          <w:jc w:val="center"/>
        </w:trPr>
        <w:tc>
          <w:tcPr>
            <w:tcW w:w="686" w:type="dxa"/>
            <w:shd w:val="clear" w:color="auto" w:fill="auto"/>
            <w:tcMar>
              <w:left w:w="6" w:type="dxa"/>
              <w:right w:w="6" w:type="dxa"/>
            </w:tcMar>
            <w:vAlign w:val="center"/>
          </w:tcPr>
          <w:p w14:paraId="5608C0EC"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28DE09A2" w14:textId="77777777" w:rsidR="001A7422" w:rsidRPr="00025C2B" w:rsidRDefault="001A7422" w:rsidP="00025C2B">
            <w:pPr>
              <w:jc w:val="center"/>
              <w:rPr>
                <w:sz w:val="17"/>
                <w:szCs w:val="17"/>
              </w:rPr>
            </w:pPr>
            <w:r w:rsidRPr="00025C2B">
              <w:rPr>
                <w:sz w:val="17"/>
                <w:szCs w:val="17"/>
              </w:rPr>
              <w:t>165</w:t>
            </w:r>
          </w:p>
        </w:tc>
        <w:tc>
          <w:tcPr>
            <w:tcW w:w="830" w:type="dxa"/>
            <w:shd w:val="clear" w:color="auto" w:fill="auto"/>
            <w:tcMar>
              <w:left w:w="6" w:type="dxa"/>
              <w:right w:w="6" w:type="dxa"/>
            </w:tcMar>
            <w:vAlign w:val="center"/>
          </w:tcPr>
          <w:p w14:paraId="692454E8" w14:textId="77777777" w:rsidR="001A7422" w:rsidRPr="00025C2B" w:rsidRDefault="001A7422" w:rsidP="00025C2B">
            <w:pPr>
              <w:jc w:val="center"/>
              <w:rPr>
                <w:sz w:val="17"/>
                <w:szCs w:val="17"/>
              </w:rPr>
            </w:pPr>
            <w:r w:rsidRPr="00025C2B">
              <w:rPr>
                <w:sz w:val="17"/>
                <w:szCs w:val="17"/>
              </w:rPr>
              <w:t>1.82∙10</w:t>
            </w:r>
            <w:r w:rsidRPr="00025C2B">
              <w:rPr>
                <w:sz w:val="17"/>
                <w:szCs w:val="17"/>
                <w:vertAlign w:val="superscript"/>
              </w:rPr>
              <w:t>-4</w:t>
            </w:r>
          </w:p>
        </w:tc>
        <w:tc>
          <w:tcPr>
            <w:tcW w:w="1109" w:type="dxa"/>
            <w:shd w:val="clear" w:color="auto" w:fill="auto"/>
            <w:tcMar>
              <w:left w:w="6" w:type="dxa"/>
              <w:right w:w="6" w:type="dxa"/>
            </w:tcMar>
            <w:vAlign w:val="center"/>
          </w:tcPr>
          <w:p w14:paraId="31DA25F1"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18EE6A57" w14:textId="143CE8E4" w:rsidR="001A7422" w:rsidRPr="00025C2B" w:rsidRDefault="001A7422" w:rsidP="00025C2B">
            <w:pPr>
              <w:jc w:val="center"/>
              <w:rPr>
                <w:b/>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0D7252A4" w14:textId="77777777" w:rsidR="001A7422" w:rsidRPr="00025C2B" w:rsidRDefault="001A7422" w:rsidP="00025C2B">
            <w:pPr>
              <w:jc w:val="center"/>
              <w:rPr>
                <w:b/>
                <w:sz w:val="17"/>
                <w:szCs w:val="17"/>
              </w:rPr>
            </w:pPr>
            <w:r w:rsidRPr="00025C2B">
              <w:rPr>
                <w:sz w:val="17"/>
                <w:szCs w:val="17"/>
              </w:rPr>
              <w:t>37.17</w:t>
            </w:r>
          </w:p>
        </w:tc>
        <w:tc>
          <w:tcPr>
            <w:tcW w:w="1148" w:type="dxa"/>
            <w:vMerge w:val="restart"/>
            <w:shd w:val="clear" w:color="auto" w:fill="auto"/>
            <w:tcMar>
              <w:left w:w="6" w:type="dxa"/>
              <w:right w:w="6" w:type="dxa"/>
            </w:tcMar>
            <w:vAlign w:val="center"/>
          </w:tcPr>
          <w:p w14:paraId="75D9188B" w14:textId="77777777" w:rsidR="001A7422" w:rsidRPr="00025C2B" w:rsidRDefault="001A7422" w:rsidP="00025C2B">
            <w:pPr>
              <w:jc w:val="center"/>
              <w:rPr>
                <w:b/>
                <w:sz w:val="17"/>
                <w:szCs w:val="17"/>
              </w:rPr>
            </w:pPr>
            <w:r w:rsidRPr="00025C2B">
              <w:rPr>
                <w:sz w:val="17"/>
                <w:szCs w:val="17"/>
              </w:rPr>
              <w:t>0.67</w:t>
            </w:r>
          </w:p>
        </w:tc>
      </w:tr>
      <w:tr w:rsidR="00025C2B" w:rsidRPr="00025C2B" w14:paraId="575131E6" w14:textId="77777777" w:rsidTr="00583420">
        <w:trPr>
          <w:trHeight w:hRule="exact" w:val="187"/>
          <w:jc w:val="center"/>
        </w:trPr>
        <w:tc>
          <w:tcPr>
            <w:tcW w:w="686" w:type="dxa"/>
            <w:shd w:val="clear" w:color="auto" w:fill="auto"/>
            <w:tcMar>
              <w:left w:w="6" w:type="dxa"/>
              <w:right w:w="6" w:type="dxa"/>
            </w:tcMar>
            <w:vAlign w:val="center"/>
          </w:tcPr>
          <w:p w14:paraId="31CDA415"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391C94E4"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1888D1D0" w14:textId="77777777" w:rsidR="001A7422" w:rsidRPr="00025C2B" w:rsidRDefault="001A7422" w:rsidP="00025C2B">
            <w:pPr>
              <w:jc w:val="center"/>
              <w:rPr>
                <w:sz w:val="17"/>
                <w:szCs w:val="17"/>
              </w:rPr>
            </w:pPr>
            <w:r w:rsidRPr="00025C2B">
              <w:rPr>
                <w:sz w:val="17"/>
                <w:szCs w:val="17"/>
              </w:rPr>
              <w:t>5.38∙10</w:t>
            </w:r>
            <w:r w:rsidRPr="00025C2B">
              <w:rPr>
                <w:sz w:val="17"/>
                <w:szCs w:val="17"/>
                <w:vertAlign w:val="superscript"/>
              </w:rPr>
              <w:t>-5</w:t>
            </w:r>
          </w:p>
        </w:tc>
        <w:tc>
          <w:tcPr>
            <w:tcW w:w="1109" w:type="dxa"/>
            <w:shd w:val="clear" w:color="auto" w:fill="auto"/>
            <w:tcMar>
              <w:left w:w="6" w:type="dxa"/>
              <w:right w:w="6" w:type="dxa"/>
            </w:tcMar>
            <w:vAlign w:val="center"/>
          </w:tcPr>
          <w:p w14:paraId="53E5CA04"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3183D0CC"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28EDF7AE"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4C439252" w14:textId="77777777" w:rsidR="001A7422" w:rsidRPr="00025C2B" w:rsidRDefault="001A7422" w:rsidP="00025C2B">
            <w:pPr>
              <w:jc w:val="center"/>
              <w:rPr>
                <w:sz w:val="17"/>
                <w:szCs w:val="17"/>
              </w:rPr>
            </w:pPr>
          </w:p>
        </w:tc>
      </w:tr>
      <w:tr w:rsidR="00025C2B" w:rsidRPr="00025C2B" w14:paraId="1F407928" w14:textId="77777777" w:rsidTr="00583420">
        <w:trPr>
          <w:trHeight w:hRule="exact" w:val="199"/>
          <w:jc w:val="center"/>
        </w:trPr>
        <w:tc>
          <w:tcPr>
            <w:tcW w:w="686" w:type="dxa"/>
            <w:shd w:val="clear" w:color="auto" w:fill="auto"/>
            <w:tcMar>
              <w:left w:w="6" w:type="dxa"/>
              <w:right w:w="6" w:type="dxa"/>
            </w:tcMar>
            <w:vAlign w:val="center"/>
          </w:tcPr>
          <w:p w14:paraId="60F423C9"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110DD10E" w14:textId="77777777" w:rsidR="001A7422" w:rsidRPr="00025C2B" w:rsidRDefault="001A7422" w:rsidP="00025C2B">
            <w:pPr>
              <w:jc w:val="center"/>
              <w:rPr>
                <w:sz w:val="17"/>
                <w:szCs w:val="17"/>
              </w:rPr>
            </w:pPr>
            <w:r w:rsidRPr="00025C2B">
              <w:rPr>
                <w:sz w:val="17"/>
                <w:szCs w:val="17"/>
              </w:rPr>
              <w:t>150</w:t>
            </w:r>
          </w:p>
        </w:tc>
        <w:tc>
          <w:tcPr>
            <w:tcW w:w="830" w:type="dxa"/>
            <w:shd w:val="clear" w:color="auto" w:fill="auto"/>
            <w:tcMar>
              <w:left w:w="6" w:type="dxa"/>
              <w:right w:w="6" w:type="dxa"/>
            </w:tcMar>
            <w:vAlign w:val="center"/>
          </w:tcPr>
          <w:p w14:paraId="5A19C34D" w14:textId="77777777" w:rsidR="001A7422" w:rsidRPr="00025C2B" w:rsidRDefault="001A7422" w:rsidP="00025C2B">
            <w:pPr>
              <w:jc w:val="center"/>
              <w:rPr>
                <w:sz w:val="17"/>
                <w:szCs w:val="17"/>
              </w:rPr>
            </w:pPr>
            <w:r w:rsidRPr="00025C2B">
              <w:rPr>
                <w:sz w:val="17"/>
                <w:szCs w:val="17"/>
              </w:rPr>
              <w:t>1.85∙10</w:t>
            </w:r>
            <w:r w:rsidRPr="00025C2B">
              <w:rPr>
                <w:sz w:val="17"/>
                <w:szCs w:val="17"/>
                <w:vertAlign w:val="superscript"/>
              </w:rPr>
              <w:t>-4</w:t>
            </w:r>
          </w:p>
        </w:tc>
        <w:tc>
          <w:tcPr>
            <w:tcW w:w="1109" w:type="dxa"/>
            <w:shd w:val="clear" w:color="auto" w:fill="auto"/>
            <w:tcMar>
              <w:left w:w="6" w:type="dxa"/>
              <w:right w:w="6" w:type="dxa"/>
            </w:tcMar>
            <w:vAlign w:val="center"/>
          </w:tcPr>
          <w:p w14:paraId="29664A2C"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543854B9" w14:textId="7FBF32AA"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101715C7" w14:textId="77777777" w:rsidR="001A7422" w:rsidRPr="00025C2B" w:rsidRDefault="001A7422" w:rsidP="00025C2B">
            <w:pPr>
              <w:jc w:val="center"/>
              <w:rPr>
                <w:sz w:val="17"/>
                <w:szCs w:val="17"/>
              </w:rPr>
            </w:pPr>
            <w:r w:rsidRPr="00025C2B">
              <w:rPr>
                <w:sz w:val="17"/>
                <w:szCs w:val="17"/>
              </w:rPr>
              <w:t>37.16</w:t>
            </w:r>
          </w:p>
        </w:tc>
        <w:tc>
          <w:tcPr>
            <w:tcW w:w="1148" w:type="dxa"/>
            <w:vMerge w:val="restart"/>
            <w:shd w:val="clear" w:color="auto" w:fill="auto"/>
            <w:tcMar>
              <w:left w:w="6" w:type="dxa"/>
              <w:right w:w="6" w:type="dxa"/>
            </w:tcMar>
            <w:vAlign w:val="center"/>
          </w:tcPr>
          <w:p w14:paraId="60AB1B3A" w14:textId="77777777" w:rsidR="001A7422" w:rsidRPr="00025C2B" w:rsidRDefault="001A7422" w:rsidP="00025C2B">
            <w:pPr>
              <w:jc w:val="center"/>
              <w:rPr>
                <w:sz w:val="17"/>
                <w:szCs w:val="17"/>
              </w:rPr>
            </w:pPr>
            <w:r w:rsidRPr="00025C2B">
              <w:rPr>
                <w:sz w:val="17"/>
                <w:szCs w:val="17"/>
              </w:rPr>
              <w:t>0.67</w:t>
            </w:r>
          </w:p>
        </w:tc>
      </w:tr>
      <w:tr w:rsidR="00025C2B" w:rsidRPr="00025C2B" w14:paraId="09B339A8" w14:textId="77777777" w:rsidTr="00583420">
        <w:trPr>
          <w:trHeight w:hRule="exact" w:val="192"/>
          <w:jc w:val="center"/>
        </w:trPr>
        <w:tc>
          <w:tcPr>
            <w:tcW w:w="686" w:type="dxa"/>
            <w:shd w:val="clear" w:color="auto" w:fill="auto"/>
            <w:tcMar>
              <w:left w:w="6" w:type="dxa"/>
              <w:right w:w="6" w:type="dxa"/>
            </w:tcMar>
            <w:vAlign w:val="center"/>
          </w:tcPr>
          <w:p w14:paraId="0774BB64"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2445A639"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1F06A9B5" w14:textId="77777777" w:rsidR="001A7422" w:rsidRPr="00025C2B" w:rsidRDefault="001A7422" w:rsidP="00025C2B">
            <w:pPr>
              <w:jc w:val="center"/>
              <w:rPr>
                <w:sz w:val="17"/>
                <w:szCs w:val="17"/>
              </w:rPr>
            </w:pPr>
            <w:r w:rsidRPr="00025C2B">
              <w:rPr>
                <w:sz w:val="17"/>
                <w:szCs w:val="17"/>
              </w:rPr>
              <w:t>5.33∙10</w:t>
            </w:r>
            <w:r w:rsidRPr="00025C2B">
              <w:rPr>
                <w:sz w:val="17"/>
                <w:szCs w:val="17"/>
                <w:vertAlign w:val="superscript"/>
              </w:rPr>
              <w:t>-5</w:t>
            </w:r>
          </w:p>
        </w:tc>
        <w:tc>
          <w:tcPr>
            <w:tcW w:w="1109" w:type="dxa"/>
            <w:shd w:val="clear" w:color="auto" w:fill="auto"/>
            <w:tcMar>
              <w:left w:w="6" w:type="dxa"/>
              <w:right w:w="6" w:type="dxa"/>
            </w:tcMar>
            <w:vAlign w:val="center"/>
          </w:tcPr>
          <w:p w14:paraId="5DA945CA"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41E749B3" w14:textId="77777777" w:rsidR="001A7422" w:rsidRPr="00025C2B" w:rsidRDefault="001A7422" w:rsidP="00025C2B">
            <w:pPr>
              <w:jc w:val="center"/>
              <w:rPr>
                <w:b/>
                <w:sz w:val="17"/>
                <w:szCs w:val="17"/>
              </w:rPr>
            </w:pPr>
          </w:p>
        </w:tc>
        <w:tc>
          <w:tcPr>
            <w:tcW w:w="1247" w:type="dxa"/>
            <w:vMerge/>
            <w:tcMar>
              <w:left w:w="6" w:type="dxa"/>
              <w:right w:w="6" w:type="dxa"/>
            </w:tcMar>
            <w:vAlign w:val="center"/>
          </w:tcPr>
          <w:p w14:paraId="61032068" w14:textId="77777777" w:rsidR="001A7422" w:rsidRPr="00025C2B" w:rsidRDefault="001A7422" w:rsidP="00025C2B">
            <w:pPr>
              <w:jc w:val="center"/>
              <w:rPr>
                <w:b/>
                <w:sz w:val="17"/>
                <w:szCs w:val="17"/>
              </w:rPr>
            </w:pPr>
          </w:p>
        </w:tc>
        <w:tc>
          <w:tcPr>
            <w:tcW w:w="1148" w:type="dxa"/>
            <w:vMerge/>
            <w:shd w:val="clear" w:color="auto" w:fill="auto"/>
            <w:tcMar>
              <w:left w:w="6" w:type="dxa"/>
              <w:right w:w="6" w:type="dxa"/>
            </w:tcMar>
            <w:vAlign w:val="center"/>
          </w:tcPr>
          <w:p w14:paraId="4FFF2174" w14:textId="77777777" w:rsidR="001A7422" w:rsidRPr="00025C2B" w:rsidRDefault="001A7422" w:rsidP="00025C2B">
            <w:pPr>
              <w:jc w:val="center"/>
              <w:rPr>
                <w:b/>
                <w:sz w:val="17"/>
                <w:szCs w:val="17"/>
              </w:rPr>
            </w:pPr>
          </w:p>
        </w:tc>
      </w:tr>
      <w:tr w:rsidR="00025C2B" w:rsidRPr="00025C2B" w14:paraId="4F623633" w14:textId="77777777" w:rsidTr="00583420">
        <w:trPr>
          <w:trHeight w:hRule="exact" w:val="194"/>
          <w:jc w:val="center"/>
        </w:trPr>
        <w:tc>
          <w:tcPr>
            <w:tcW w:w="686" w:type="dxa"/>
            <w:shd w:val="clear" w:color="auto" w:fill="auto"/>
            <w:tcMar>
              <w:left w:w="6" w:type="dxa"/>
              <w:right w:w="6" w:type="dxa"/>
            </w:tcMar>
            <w:vAlign w:val="center"/>
          </w:tcPr>
          <w:p w14:paraId="3BB7A5B1"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0F5C51F8" w14:textId="77777777" w:rsidR="001A7422" w:rsidRPr="00025C2B" w:rsidRDefault="001A7422" w:rsidP="00025C2B">
            <w:pPr>
              <w:jc w:val="center"/>
              <w:rPr>
                <w:sz w:val="17"/>
                <w:szCs w:val="17"/>
              </w:rPr>
            </w:pPr>
            <w:r w:rsidRPr="00025C2B">
              <w:rPr>
                <w:sz w:val="17"/>
                <w:szCs w:val="17"/>
              </w:rPr>
              <w:t>130</w:t>
            </w:r>
          </w:p>
        </w:tc>
        <w:tc>
          <w:tcPr>
            <w:tcW w:w="830" w:type="dxa"/>
            <w:shd w:val="clear" w:color="auto" w:fill="auto"/>
            <w:tcMar>
              <w:left w:w="6" w:type="dxa"/>
              <w:right w:w="6" w:type="dxa"/>
            </w:tcMar>
            <w:vAlign w:val="center"/>
          </w:tcPr>
          <w:p w14:paraId="63C14253" w14:textId="77777777" w:rsidR="001A7422" w:rsidRPr="00025C2B" w:rsidRDefault="001A7422" w:rsidP="00025C2B">
            <w:pPr>
              <w:jc w:val="center"/>
              <w:rPr>
                <w:sz w:val="17"/>
                <w:szCs w:val="17"/>
              </w:rPr>
            </w:pPr>
            <w:r w:rsidRPr="00025C2B">
              <w:rPr>
                <w:sz w:val="17"/>
                <w:szCs w:val="17"/>
              </w:rPr>
              <w:t>1.83∙10</w:t>
            </w:r>
            <w:r w:rsidRPr="00025C2B">
              <w:rPr>
                <w:sz w:val="17"/>
                <w:szCs w:val="17"/>
                <w:vertAlign w:val="superscript"/>
              </w:rPr>
              <w:t>-4</w:t>
            </w:r>
          </w:p>
        </w:tc>
        <w:tc>
          <w:tcPr>
            <w:tcW w:w="1109" w:type="dxa"/>
            <w:shd w:val="clear" w:color="auto" w:fill="auto"/>
            <w:tcMar>
              <w:left w:w="6" w:type="dxa"/>
              <w:right w:w="6" w:type="dxa"/>
            </w:tcMar>
            <w:vAlign w:val="center"/>
          </w:tcPr>
          <w:p w14:paraId="081A62F1"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77526388" w14:textId="65079AAB"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2EC14A26" w14:textId="77777777" w:rsidR="001A7422" w:rsidRPr="00025C2B" w:rsidRDefault="001A7422" w:rsidP="00025C2B">
            <w:pPr>
              <w:jc w:val="center"/>
              <w:rPr>
                <w:sz w:val="17"/>
                <w:szCs w:val="17"/>
              </w:rPr>
            </w:pPr>
            <w:r w:rsidRPr="00025C2B">
              <w:rPr>
                <w:sz w:val="17"/>
                <w:szCs w:val="17"/>
              </w:rPr>
              <w:t>37.16</w:t>
            </w:r>
          </w:p>
        </w:tc>
        <w:tc>
          <w:tcPr>
            <w:tcW w:w="1148" w:type="dxa"/>
            <w:vMerge w:val="restart"/>
            <w:shd w:val="clear" w:color="auto" w:fill="auto"/>
            <w:tcMar>
              <w:left w:w="6" w:type="dxa"/>
              <w:right w:w="6" w:type="dxa"/>
            </w:tcMar>
            <w:vAlign w:val="center"/>
          </w:tcPr>
          <w:p w14:paraId="48466374" w14:textId="77777777" w:rsidR="001A7422" w:rsidRPr="00025C2B" w:rsidRDefault="001A7422" w:rsidP="00025C2B">
            <w:pPr>
              <w:jc w:val="center"/>
              <w:rPr>
                <w:sz w:val="17"/>
                <w:szCs w:val="17"/>
              </w:rPr>
            </w:pPr>
            <w:r w:rsidRPr="00025C2B">
              <w:rPr>
                <w:sz w:val="17"/>
                <w:szCs w:val="17"/>
              </w:rPr>
              <w:t>0.67</w:t>
            </w:r>
          </w:p>
        </w:tc>
      </w:tr>
      <w:tr w:rsidR="00025C2B" w:rsidRPr="00025C2B" w14:paraId="608D3FE2" w14:textId="77777777" w:rsidTr="00583420">
        <w:trPr>
          <w:trHeight w:hRule="exact" w:val="196"/>
          <w:jc w:val="center"/>
        </w:trPr>
        <w:tc>
          <w:tcPr>
            <w:tcW w:w="686" w:type="dxa"/>
            <w:tcMar>
              <w:left w:w="6" w:type="dxa"/>
              <w:right w:w="6" w:type="dxa"/>
            </w:tcMar>
            <w:vAlign w:val="center"/>
          </w:tcPr>
          <w:p w14:paraId="05C6334C" w14:textId="77777777" w:rsidR="001A7422" w:rsidRPr="00025C2B" w:rsidRDefault="001A7422" w:rsidP="00025C2B">
            <w:pPr>
              <w:jc w:val="center"/>
              <w:rPr>
                <w:sz w:val="17"/>
                <w:szCs w:val="17"/>
              </w:rPr>
            </w:pPr>
            <w:r w:rsidRPr="00025C2B">
              <w:rPr>
                <w:sz w:val="17"/>
                <w:szCs w:val="17"/>
              </w:rPr>
              <w:t>TOL</w:t>
            </w:r>
          </w:p>
        </w:tc>
        <w:tc>
          <w:tcPr>
            <w:tcW w:w="831" w:type="dxa"/>
            <w:tcMar>
              <w:left w:w="6" w:type="dxa"/>
              <w:right w:w="6" w:type="dxa"/>
            </w:tcMar>
            <w:vAlign w:val="center"/>
          </w:tcPr>
          <w:p w14:paraId="1FAAAC40" w14:textId="77777777" w:rsidR="001A7422" w:rsidRPr="00025C2B" w:rsidRDefault="001A7422" w:rsidP="00025C2B">
            <w:pPr>
              <w:jc w:val="center"/>
              <w:rPr>
                <w:sz w:val="17"/>
                <w:szCs w:val="17"/>
              </w:rPr>
            </w:pPr>
            <w:r w:rsidRPr="00025C2B">
              <w:rPr>
                <w:sz w:val="17"/>
                <w:szCs w:val="17"/>
              </w:rPr>
              <w:t>250</w:t>
            </w:r>
          </w:p>
        </w:tc>
        <w:tc>
          <w:tcPr>
            <w:tcW w:w="830" w:type="dxa"/>
            <w:tcMar>
              <w:left w:w="6" w:type="dxa"/>
              <w:right w:w="6" w:type="dxa"/>
            </w:tcMar>
            <w:vAlign w:val="center"/>
          </w:tcPr>
          <w:p w14:paraId="719ECB38" w14:textId="77777777" w:rsidR="001A7422" w:rsidRPr="00025C2B" w:rsidRDefault="001A7422" w:rsidP="00025C2B">
            <w:pPr>
              <w:jc w:val="center"/>
              <w:rPr>
                <w:sz w:val="17"/>
                <w:szCs w:val="17"/>
              </w:rPr>
            </w:pPr>
            <w:r w:rsidRPr="00025C2B">
              <w:rPr>
                <w:sz w:val="17"/>
                <w:szCs w:val="17"/>
              </w:rPr>
              <w:t>5.32∙10</w:t>
            </w:r>
            <w:r w:rsidRPr="00025C2B">
              <w:rPr>
                <w:sz w:val="17"/>
                <w:szCs w:val="17"/>
                <w:vertAlign w:val="superscript"/>
              </w:rPr>
              <w:t>-5</w:t>
            </w:r>
          </w:p>
        </w:tc>
        <w:tc>
          <w:tcPr>
            <w:tcW w:w="1109" w:type="dxa"/>
            <w:tcMar>
              <w:left w:w="6" w:type="dxa"/>
              <w:right w:w="6" w:type="dxa"/>
            </w:tcMar>
            <w:vAlign w:val="center"/>
          </w:tcPr>
          <w:p w14:paraId="73E7177B"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tcMar>
              <w:left w:w="6" w:type="dxa"/>
              <w:right w:w="6" w:type="dxa"/>
            </w:tcMar>
            <w:vAlign w:val="center"/>
          </w:tcPr>
          <w:p w14:paraId="037CB882"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62BEF937" w14:textId="77777777" w:rsidR="001A7422" w:rsidRPr="00025C2B" w:rsidRDefault="001A7422" w:rsidP="00025C2B">
            <w:pPr>
              <w:jc w:val="center"/>
              <w:rPr>
                <w:sz w:val="17"/>
                <w:szCs w:val="17"/>
              </w:rPr>
            </w:pPr>
          </w:p>
        </w:tc>
        <w:tc>
          <w:tcPr>
            <w:tcW w:w="1148" w:type="dxa"/>
            <w:vMerge/>
            <w:tcMar>
              <w:left w:w="6" w:type="dxa"/>
              <w:right w:w="6" w:type="dxa"/>
            </w:tcMar>
            <w:vAlign w:val="center"/>
          </w:tcPr>
          <w:p w14:paraId="536B9057" w14:textId="77777777" w:rsidR="001A7422" w:rsidRPr="00025C2B" w:rsidRDefault="001A7422" w:rsidP="00025C2B">
            <w:pPr>
              <w:jc w:val="center"/>
              <w:rPr>
                <w:sz w:val="17"/>
                <w:szCs w:val="17"/>
              </w:rPr>
            </w:pPr>
          </w:p>
        </w:tc>
      </w:tr>
      <w:tr w:rsidR="00025C2B" w:rsidRPr="00025C2B" w14:paraId="66427BE0" w14:textId="77777777" w:rsidTr="00873AA7">
        <w:trPr>
          <w:trHeight w:hRule="exact" w:val="470"/>
          <w:jc w:val="center"/>
        </w:trPr>
        <w:tc>
          <w:tcPr>
            <w:tcW w:w="686" w:type="dxa"/>
            <w:shd w:val="clear" w:color="auto" w:fill="EEECE1" w:themeFill="background2"/>
            <w:tcMar>
              <w:left w:w="6" w:type="dxa"/>
              <w:right w:w="6" w:type="dxa"/>
            </w:tcMar>
            <w:vAlign w:val="center"/>
          </w:tcPr>
          <w:p w14:paraId="4DA7BBA0" w14:textId="59EEBBCA" w:rsidR="001A7422" w:rsidRPr="00025C2B" w:rsidRDefault="00981480" w:rsidP="00025C2B">
            <w:pPr>
              <w:jc w:val="center"/>
              <w:rPr>
                <w:b/>
                <w:bCs/>
                <w:sz w:val="17"/>
                <w:szCs w:val="17"/>
              </w:rPr>
            </w:pPr>
            <w:r w:rsidRPr="00025C2B">
              <w:rPr>
                <w:b/>
                <w:bCs/>
                <w:sz w:val="17"/>
                <w:szCs w:val="17"/>
              </w:rPr>
              <w:t>Pattern 2</w:t>
            </w:r>
          </w:p>
        </w:tc>
        <w:tc>
          <w:tcPr>
            <w:tcW w:w="831" w:type="dxa"/>
            <w:shd w:val="clear" w:color="auto" w:fill="EEECE1" w:themeFill="background2"/>
            <w:tcMar>
              <w:left w:w="6" w:type="dxa"/>
              <w:right w:w="6" w:type="dxa"/>
            </w:tcMar>
            <w:vAlign w:val="center"/>
          </w:tcPr>
          <w:p w14:paraId="36D5D3F9" w14:textId="77777777" w:rsidR="001A7422" w:rsidRPr="00025C2B" w:rsidRDefault="001A7422" w:rsidP="00025C2B">
            <w:pPr>
              <w:jc w:val="center"/>
              <w:rPr>
                <w:b/>
                <w:bCs/>
                <w:i/>
                <w:iCs/>
                <w:sz w:val="17"/>
                <w:szCs w:val="17"/>
                <w:vertAlign w:val="subscript"/>
              </w:rPr>
            </w:pPr>
            <w:r w:rsidRPr="00025C2B">
              <w:rPr>
                <w:b/>
                <w:bCs/>
                <w:i/>
                <w:iCs/>
                <w:sz w:val="17"/>
                <w:szCs w:val="17"/>
              </w:rPr>
              <w:t>C</w:t>
            </w:r>
            <w:proofErr w:type="gramStart"/>
            <w:r w:rsidRPr="00025C2B">
              <w:rPr>
                <w:b/>
                <w:bCs/>
                <w:i/>
                <w:iCs/>
                <w:sz w:val="17"/>
                <w:szCs w:val="17"/>
                <w:vertAlign w:val="subscript"/>
              </w:rPr>
              <w:t>0,i</w:t>
            </w:r>
            <w:proofErr w:type="gramEnd"/>
          </w:p>
          <w:p w14:paraId="4431D20C" w14:textId="4F4BD21B" w:rsidR="001A7422" w:rsidRPr="00025C2B" w:rsidRDefault="001A7422" w:rsidP="00025C2B">
            <w:pPr>
              <w:jc w:val="center"/>
              <w:rPr>
                <w:sz w:val="17"/>
                <w:szCs w:val="17"/>
              </w:rPr>
            </w:pPr>
            <w:r w:rsidRPr="00025C2B">
              <w:rPr>
                <w:b/>
                <w:bCs/>
                <w:sz w:val="17"/>
                <w:szCs w:val="17"/>
              </w:rPr>
              <w:t>(</w:t>
            </w:r>
            <w:proofErr w:type="spellStart"/>
            <w:r w:rsidRPr="00025C2B">
              <w:rPr>
                <w:b/>
                <w:bCs/>
                <w:sz w:val="17"/>
                <w:szCs w:val="17"/>
              </w:rPr>
              <w:t>ppm</w:t>
            </w:r>
            <w:r w:rsidR="00FA41BA" w:rsidRPr="00025C2B">
              <w:rPr>
                <w:b/>
                <w:bCs/>
                <w:sz w:val="17"/>
                <w:szCs w:val="17"/>
                <w:vertAlign w:val="subscript"/>
              </w:rPr>
              <w:t>v</w:t>
            </w:r>
            <w:proofErr w:type="spellEnd"/>
            <w:r w:rsidRPr="00025C2B">
              <w:rPr>
                <w:b/>
                <w:bCs/>
                <w:sz w:val="17"/>
                <w:szCs w:val="17"/>
              </w:rPr>
              <w:t>)</w:t>
            </w:r>
          </w:p>
        </w:tc>
        <w:tc>
          <w:tcPr>
            <w:tcW w:w="830" w:type="dxa"/>
            <w:shd w:val="clear" w:color="auto" w:fill="EEECE1" w:themeFill="background2"/>
            <w:tcMar>
              <w:left w:w="6" w:type="dxa"/>
              <w:right w:w="6" w:type="dxa"/>
            </w:tcMar>
            <w:vAlign w:val="center"/>
          </w:tcPr>
          <w:p w14:paraId="4653E0FD" w14:textId="77777777" w:rsidR="001A7422" w:rsidRPr="00025C2B" w:rsidRDefault="001A7422" w:rsidP="00025C2B">
            <w:pPr>
              <w:jc w:val="center"/>
              <w:rPr>
                <w:i/>
                <w:iCs/>
                <w:sz w:val="17"/>
                <w:szCs w:val="17"/>
              </w:rPr>
            </w:pPr>
            <w:proofErr w:type="spellStart"/>
            <w:r w:rsidRPr="00025C2B">
              <w:rPr>
                <w:b/>
                <w:bCs/>
                <w:i/>
                <w:iCs/>
                <w:sz w:val="17"/>
                <w:szCs w:val="17"/>
              </w:rPr>
              <w:t>k</w:t>
            </w:r>
            <w:r w:rsidRPr="00025C2B">
              <w:rPr>
                <w:b/>
                <w:bCs/>
                <w:i/>
                <w:iCs/>
                <w:sz w:val="17"/>
                <w:szCs w:val="17"/>
                <w:vertAlign w:val="subscript"/>
              </w:rPr>
              <w:t>LDF</w:t>
            </w:r>
            <w:proofErr w:type="spellEnd"/>
          </w:p>
          <w:p w14:paraId="1AEB2074" w14:textId="77777777" w:rsidR="001A7422" w:rsidRPr="00025C2B" w:rsidRDefault="001A7422" w:rsidP="00025C2B">
            <w:pPr>
              <w:jc w:val="center"/>
              <w:rPr>
                <w:sz w:val="17"/>
                <w:szCs w:val="17"/>
              </w:rPr>
            </w:pPr>
            <w:r w:rsidRPr="00025C2B">
              <w:rPr>
                <w:b/>
                <w:bCs/>
                <w:sz w:val="17"/>
                <w:szCs w:val="17"/>
              </w:rPr>
              <w:t>(s</w:t>
            </w:r>
            <w:r w:rsidRPr="00025C2B">
              <w:rPr>
                <w:b/>
                <w:bCs/>
                <w:sz w:val="17"/>
                <w:szCs w:val="17"/>
                <w:vertAlign w:val="superscript"/>
              </w:rPr>
              <w:t>–1</w:t>
            </w:r>
            <w:r w:rsidRPr="00025C2B">
              <w:rPr>
                <w:b/>
                <w:bCs/>
                <w:sz w:val="17"/>
                <w:szCs w:val="17"/>
              </w:rPr>
              <w:t>)</w:t>
            </w:r>
          </w:p>
        </w:tc>
        <w:tc>
          <w:tcPr>
            <w:tcW w:w="1109" w:type="dxa"/>
            <w:shd w:val="clear" w:color="auto" w:fill="EEECE1" w:themeFill="background2"/>
            <w:tcMar>
              <w:left w:w="6" w:type="dxa"/>
              <w:right w:w="6" w:type="dxa"/>
            </w:tcMar>
            <w:vAlign w:val="center"/>
          </w:tcPr>
          <w:p w14:paraId="4948D41D" w14:textId="77777777" w:rsidR="001A7422" w:rsidRPr="00025C2B" w:rsidRDefault="001A7422" w:rsidP="00025C2B">
            <w:pPr>
              <w:jc w:val="center"/>
              <w:rPr>
                <w:i/>
                <w:iCs/>
                <w:sz w:val="17"/>
                <w:szCs w:val="17"/>
              </w:rPr>
            </w:pPr>
            <w:proofErr w:type="spellStart"/>
            <w:proofErr w:type="gramStart"/>
            <w:r w:rsidRPr="00025C2B">
              <w:rPr>
                <w:b/>
                <w:bCs/>
                <w:i/>
                <w:iCs/>
                <w:sz w:val="17"/>
                <w:szCs w:val="17"/>
              </w:rPr>
              <w:t>D</w:t>
            </w:r>
            <w:r w:rsidRPr="00025C2B">
              <w:rPr>
                <w:b/>
                <w:bCs/>
                <w:i/>
                <w:iCs/>
                <w:sz w:val="17"/>
                <w:szCs w:val="17"/>
                <w:vertAlign w:val="subscript"/>
              </w:rPr>
              <w:t>z,i</w:t>
            </w:r>
            <w:proofErr w:type="spellEnd"/>
            <w:proofErr w:type="gramEnd"/>
          </w:p>
          <w:p w14:paraId="09FE2B70" w14:textId="77777777" w:rsidR="001A7422" w:rsidRPr="00025C2B" w:rsidRDefault="001A7422" w:rsidP="00025C2B">
            <w:pPr>
              <w:jc w:val="center"/>
              <w:rPr>
                <w:sz w:val="17"/>
                <w:szCs w:val="17"/>
              </w:rPr>
            </w:pPr>
            <w:r w:rsidRPr="00025C2B">
              <w:rPr>
                <w:b/>
                <w:bCs/>
                <w:sz w:val="17"/>
                <w:szCs w:val="17"/>
              </w:rPr>
              <w:t>(m</w:t>
            </w:r>
            <w:r w:rsidRPr="00025C2B">
              <w:rPr>
                <w:b/>
                <w:bCs/>
                <w:sz w:val="17"/>
                <w:szCs w:val="17"/>
                <w:vertAlign w:val="superscript"/>
              </w:rPr>
              <w:t>2</w:t>
            </w:r>
            <w:r w:rsidRPr="00025C2B">
              <w:rPr>
                <w:b/>
                <w:bCs/>
                <w:sz w:val="17"/>
                <w:szCs w:val="17"/>
              </w:rPr>
              <w:t xml:space="preserve"> s</w:t>
            </w:r>
            <w:r w:rsidRPr="00025C2B">
              <w:rPr>
                <w:b/>
                <w:bCs/>
                <w:sz w:val="17"/>
                <w:szCs w:val="17"/>
                <w:vertAlign w:val="superscript"/>
              </w:rPr>
              <w:t>–1</w:t>
            </w:r>
            <w:r w:rsidRPr="00025C2B">
              <w:rPr>
                <w:b/>
                <w:bCs/>
                <w:sz w:val="17"/>
                <w:szCs w:val="17"/>
              </w:rPr>
              <w:t>)</w:t>
            </w:r>
          </w:p>
        </w:tc>
        <w:tc>
          <w:tcPr>
            <w:tcW w:w="1109" w:type="dxa"/>
            <w:shd w:val="clear" w:color="auto" w:fill="EEECE1" w:themeFill="background2"/>
            <w:tcMar>
              <w:left w:w="6" w:type="dxa"/>
              <w:right w:w="6" w:type="dxa"/>
            </w:tcMar>
            <w:vAlign w:val="center"/>
          </w:tcPr>
          <w:p w14:paraId="76D5256D" w14:textId="77777777" w:rsidR="001A7422" w:rsidRPr="00025C2B" w:rsidRDefault="001A7422" w:rsidP="00025C2B">
            <w:pPr>
              <w:jc w:val="center"/>
              <w:rPr>
                <w:b/>
                <w:i/>
                <w:iCs/>
                <w:sz w:val="17"/>
                <w:szCs w:val="17"/>
                <w:vertAlign w:val="subscript"/>
              </w:rPr>
            </w:pPr>
            <w:proofErr w:type="spellStart"/>
            <w:r w:rsidRPr="00025C2B">
              <w:rPr>
                <w:b/>
                <w:i/>
                <w:iCs/>
                <w:sz w:val="17"/>
                <w:szCs w:val="17"/>
              </w:rPr>
              <w:t>C</w:t>
            </w:r>
            <w:r w:rsidRPr="00025C2B">
              <w:rPr>
                <w:b/>
                <w:i/>
                <w:iCs/>
                <w:sz w:val="17"/>
                <w:szCs w:val="17"/>
                <w:vertAlign w:val="subscript"/>
              </w:rPr>
              <w:t>pg</w:t>
            </w:r>
            <w:proofErr w:type="spellEnd"/>
          </w:p>
          <w:p w14:paraId="6A09BA36" w14:textId="77777777" w:rsidR="001A7422" w:rsidRPr="00025C2B" w:rsidRDefault="001A7422" w:rsidP="00025C2B">
            <w:pPr>
              <w:jc w:val="center"/>
              <w:rPr>
                <w:b/>
                <w:sz w:val="17"/>
                <w:szCs w:val="17"/>
              </w:rPr>
            </w:pPr>
            <w:r w:rsidRPr="00025C2B">
              <w:rPr>
                <w:b/>
                <w:sz w:val="17"/>
                <w:szCs w:val="17"/>
              </w:rPr>
              <w:t>(J kg</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c>
          <w:tcPr>
            <w:tcW w:w="1247" w:type="dxa"/>
            <w:shd w:val="clear" w:color="auto" w:fill="EEECE1" w:themeFill="background2"/>
            <w:tcMar>
              <w:left w:w="6" w:type="dxa"/>
              <w:right w:w="6" w:type="dxa"/>
            </w:tcMar>
            <w:vAlign w:val="center"/>
          </w:tcPr>
          <w:p w14:paraId="12398DF3" w14:textId="77777777" w:rsidR="001A7422" w:rsidRPr="00025C2B" w:rsidRDefault="001A7422" w:rsidP="00025C2B">
            <w:pPr>
              <w:jc w:val="center"/>
              <w:rPr>
                <w:b/>
                <w:i/>
                <w:iCs/>
                <w:sz w:val="17"/>
                <w:szCs w:val="17"/>
                <w:vertAlign w:val="subscript"/>
              </w:rPr>
            </w:pPr>
            <w:r w:rsidRPr="00025C2B">
              <w:rPr>
                <w:b/>
                <w:i/>
                <w:iCs/>
                <w:sz w:val="17"/>
                <w:szCs w:val="17"/>
              </w:rPr>
              <w:t>h</w:t>
            </w:r>
            <w:r w:rsidRPr="00025C2B">
              <w:rPr>
                <w:b/>
                <w:i/>
                <w:iCs/>
                <w:sz w:val="17"/>
                <w:szCs w:val="17"/>
                <w:vertAlign w:val="subscript"/>
              </w:rPr>
              <w:t>o</w:t>
            </w:r>
          </w:p>
          <w:p w14:paraId="45075F12" w14:textId="77777777" w:rsidR="001A7422" w:rsidRPr="00025C2B" w:rsidRDefault="001A7422" w:rsidP="00025C2B">
            <w:pPr>
              <w:jc w:val="center"/>
              <w:rPr>
                <w:b/>
                <w:sz w:val="17"/>
                <w:szCs w:val="17"/>
              </w:rPr>
            </w:pPr>
            <w:r w:rsidRPr="00025C2B">
              <w:rPr>
                <w:b/>
                <w:sz w:val="17"/>
                <w:szCs w:val="17"/>
              </w:rPr>
              <w:t>(W m</w:t>
            </w:r>
            <w:r w:rsidRPr="00025C2B">
              <w:rPr>
                <w:b/>
                <w:sz w:val="17"/>
                <w:szCs w:val="17"/>
                <w:vertAlign w:val="superscript"/>
              </w:rPr>
              <w:t>–2</w:t>
            </w:r>
            <w:r w:rsidRPr="00025C2B">
              <w:rPr>
                <w:b/>
                <w:sz w:val="17"/>
                <w:szCs w:val="17"/>
              </w:rPr>
              <w:t xml:space="preserve"> K</w:t>
            </w:r>
            <w:r w:rsidRPr="00025C2B">
              <w:rPr>
                <w:b/>
                <w:sz w:val="17"/>
                <w:szCs w:val="17"/>
                <w:vertAlign w:val="superscript"/>
              </w:rPr>
              <w:t>–1</w:t>
            </w:r>
            <w:r w:rsidRPr="00025C2B">
              <w:rPr>
                <w:b/>
                <w:sz w:val="17"/>
                <w:szCs w:val="17"/>
              </w:rPr>
              <w:t>)</w:t>
            </w:r>
          </w:p>
        </w:tc>
        <w:tc>
          <w:tcPr>
            <w:tcW w:w="1148" w:type="dxa"/>
            <w:shd w:val="clear" w:color="auto" w:fill="EEECE1" w:themeFill="background2"/>
            <w:tcMar>
              <w:left w:w="6" w:type="dxa"/>
              <w:right w:w="6" w:type="dxa"/>
            </w:tcMar>
            <w:vAlign w:val="center"/>
          </w:tcPr>
          <w:p w14:paraId="46D70D6E" w14:textId="77777777" w:rsidR="001A7422" w:rsidRPr="00025C2B" w:rsidRDefault="001A7422" w:rsidP="00025C2B">
            <w:pPr>
              <w:jc w:val="center"/>
              <w:rPr>
                <w:b/>
                <w:i/>
                <w:iCs/>
                <w:sz w:val="17"/>
                <w:szCs w:val="17"/>
                <w:vertAlign w:val="subscript"/>
              </w:rPr>
            </w:pPr>
            <w:proofErr w:type="spellStart"/>
            <w:r w:rsidRPr="00025C2B">
              <w:rPr>
                <w:b/>
                <w:i/>
                <w:iCs/>
                <w:sz w:val="17"/>
                <w:szCs w:val="17"/>
              </w:rPr>
              <w:t>k</w:t>
            </w:r>
            <w:r w:rsidRPr="00025C2B">
              <w:rPr>
                <w:b/>
                <w:i/>
                <w:iCs/>
                <w:sz w:val="17"/>
                <w:szCs w:val="17"/>
                <w:vertAlign w:val="subscript"/>
              </w:rPr>
              <w:t>ez</w:t>
            </w:r>
            <w:proofErr w:type="spellEnd"/>
          </w:p>
          <w:p w14:paraId="432B1146" w14:textId="77777777" w:rsidR="001A7422" w:rsidRPr="00025C2B" w:rsidRDefault="001A7422" w:rsidP="00025C2B">
            <w:pPr>
              <w:jc w:val="center"/>
              <w:rPr>
                <w:b/>
                <w:sz w:val="17"/>
                <w:szCs w:val="17"/>
              </w:rPr>
            </w:pPr>
            <w:r w:rsidRPr="00025C2B">
              <w:rPr>
                <w:b/>
                <w:sz w:val="17"/>
                <w:szCs w:val="17"/>
              </w:rPr>
              <w:t>(W m</w:t>
            </w:r>
            <w:r w:rsidRPr="00025C2B">
              <w:rPr>
                <w:b/>
                <w:sz w:val="17"/>
                <w:szCs w:val="17"/>
                <w:vertAlign w:val="superscript"/>
              </w:rPr>
              <w:t>–1</w:t>
            </w:r>
            <w:r w:rsidRPr="00025C2B">
              <w:rPr>
                <w:b/>
                <w:sz w:val="17"/>
                <w:szCs w:val="17"/>
              </w:rPr>
              <w:t xml:space="preserve"> K</w:t>
            </w:r>
            <w:r w:rsidRPr="00025C2B">
              <w:rPr>
                <w:b/>
                <w:sz w:val="17"/>
                <w:szCs w:val="17"/>
                <w:vertAlign w:val="superscript"/>
              </w:rPr>
              <w:t>–1</w:t>
            </w:r>
            <w:r w:rsidRPr="00025C2B">
              <w:rPr>
                <w:b/>
                <w:sz w:val="17"/>
                <w:szCs w:val="17"/>
              </w:rPr>
              <w:t>)</w:t>
            </w:r>
          </w:p>
        </w:tc>
      </w:tr>
      <w:tr w:rsidR="00025C2B" w:rsidRPr="00025C2B" w14:paraId="0BD2A277" w14:textId="77777777" w:rsidTr="00583420">
        <w:trPr>
          <w:trHeight w:hRule="exact" w:val="236"/>
          <w:jc w:val="center"/>
        </w:trPr>
        <w:tc>
          <w:tcPr>
            <w:tcW w:w="686" w:type="dxa"/>
            <w:shd w:val="clear" w:color="auto" w:fill="auto"/>
            <w:tcMar>
              <w:left w:w="6" w:type="dxa"/>
              <w:right w:w="6" w:type="dxa"/>
            </w:tcMar>
            <w:vAlign w:val="center"/>
          </w:tcPr>
          <w:p w14:paraId="1F972B3A"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0562044D" w14:textId="77777777" w:rsidR="001A7422" w:rsidRPr="00025C2B" w:rsidRDefault="001A7422" w:rsidP="00025C2B">
            <w:pPr>
              <w:jc w:val="center"/>
              <w:rPr>
                <w:b/>
                <w:sz w:val="17"/>
                <w:szCs w:val="17"/>
              </w:rPr>
            </w:pPr>
            <w:r w:rsidRPr="00025C2B">
              <w:rPr>
                <w:sz w:val="17"/>
                <w:szCs w:val="17"/>
              </w:rPr>
              <w:t>200</w:t>
            </w:r>
          </w:p>
        </w:tc>
        <w:tc>
          <w:tcPr>
            <w:tcW w:w="830" w:type="dxa"/>
            <w:shd w:val="clear" w:color="auto" w:fill="auto"/>
            <w:tcMar>
              <w:left w:w="6" w:type="dxa"/>
              <w:right w:w="6" w:type="dxa"/>
            </w:tcMar>
            <w:vAlign w:val="center"/>
          </w:tcPr>
          <w:p w14:paraId="1C4BA23E" w14:textId="77777777" w:rsidR="001A7422" w:rsidRPr="00025C2B" w:rsidRDefault="001A7422" w:rsidP="00025C2B">
            <w:pPr>
              <w:jc w:val="center"/>
              <w:rPr>
                <w:b/>
                <w:sz w:val="17"/>
                <w:szCs w:val="17"/>
              </w:rPr>
            </w:pPr>
            <w:r w:rsidRPr="00025C2B">
              <w:rPr>
                <w:sz w:val="17"/>
                <w:szCs w:val="17"/>
              </w:rPr>
              <w:t>1.59∙10</w:t>
            </w:r>
            <w:r w:rsidRPr="00025C2B">
              <w:rPr>
                <w:sz w:val="17"/>
                <w:szCs w:val="17"/>
                <w:vertAlign w:val="superscript"/>
              </w:rPr>
              <w:t>-4</w:t>
            </w:r>
          </w:p>
        </w:tc>
        <w:tc>
          <w:tcPr>
            <w:tcW w:w="1109" w:type="dxa"/>
            <w:shd w:val="clear" w:color="auto" w:fill="auto"/>
            <w:tcMar>
              <w:left w:w="6" w:type="dxa"/>
              <w:right w:w="6" w:type="dxa"/>
            </w:tcMar>
            <w:vAlign w:val="center"/>
          </w:tcPr>
          <w:p w14:paraId="1C9BD4B4" w14:textId="77777777" w:rsidR="001A7422" w:rsidRPr="00025C2B" w:rsidRDefault="001A7422" w:rsidP="00025C2B">
            <w:pPr>
              <w:jc w:val="center"/>
              <w:rPr>
                <w:b/>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213BCF5D" w14:textId="6FC57626" w:rsidR="001A7422" w:rsidRPr="00025C2B" w:rsidRDefault="001A7422" w:rsidP="00025C2B">
            <w:pPr>
              <w:jc w:val="center"/>
              <w:rPr>
                <w:bCs/>
                <w:sz w:val="17"/>
                <w:szCs w:val="17"/>
              </w:rPr>
            </w:pPr>
            <w:r w:rsidRPr="00025C2B">
              <w:rPr>
                <w:bCs/>
                <w:sz w:val="17"/>
                <w:szCs w:val="17"/>
              </w:rPr>
              <w:t>1</w:t>
            </w:r>
            <w:r w:rsidR="00BC46E8" w:rsidRPr="00025C2B">
              <w:rPr>
                <w:bCs/>
                <w:sz w:val="17"/>
                <w:szCs w:val="17"/>
              </w:rPr>
              <w:t>,</w:t>
            </w:r>
            <w:r w:rsidRPr="00025C2B">
              <w:rPr>
                <w:bCs/>
                <w:sz w:val="17"/>
                <w:szCs w:val="17"/>
              </w:rPr>
              <w:t>014</w:t>
            </w:r>
          </w:p>
        </w:tc>
        <w:tc>
          <w:tcPr>
            <w:tcW w:w="1247" w:type="dxa"/>
            <w:vMerge w:val="restart"/>
            <w:tcMar>
              <w:left w:w="6" w:type="dxa"/>
              <w:right w:w="6" w:type="dxa"/>
            </w:tcMar>
            <w:vAlign w:val="center"/>
          </w:tcPr>
          <w:p w14:paraId="0E8EF1B0" w14:textId="77777777" w:rsidR="001A7422" w:rsidRPr="00025C2B" w:rsidRDefault="001A7422" w:rsidP="00025C2B">
            <w:pPr>
              <w:jc w:val="center"/>
              <w:rPr>
                <w:bCs/>
                <w:sz w:val="17"/>
                <w:szCs w:val="17"/>
              </w:rPr>
            </w:pPr>
            <w:r w:rsidRPr="00025C2B">
              <w:rPr>
                <w:bCs/>
                <w:sz w:val="17"/>
                <w:szCs w:val="17"/>
              </w:rPr>
              <w:t>37.19</w:t>
            </w:r>
          </w:p>
        </w:tc>
        <w:tc>
          <w:tcPr>
            <w:tcW w:w="1148" w:type="dxa"/>
            <w:vMerge w:val="restart"/>
            <w:shd w:val="clear" w:color="auto" w:fill="auto"/>
            <w:tcMar>
              <w:left w:w="6" w:type="dxa"/>
              <w:right w:w="6" w:type="dxa"/>
            </w:tcMar>
            <w:vAlign w:val="center"/>
          </w:tcPr>
          <w:p w14:paraId="1CDAAAAE" w14:textId="77777777" w:rsidR="001A7422" w:rsidRPr="00025C2B" w:rsidRDefault="001A7422" w:rsidP="00025C2B">
            <w:pPr>
              <w:jc w:val="center"/>
              <w:rPr>
                <w:bCs/>
                <w:sz w:val="17"/>
                <w:szCs w:val="17"/>
              </w:rPr>
            </w:pPr>
            <w:r w:rsidRPr="00025C2B">
              <w:rPr>
                <w:bCs/>
                <w:sz w:val="17"/>
                <w:szCs w:val="17"/>
              </w:rPr>
              <w:t>0.67</w:t>
            </w:r>
          </w:p>
        </w:tc>
      </w:tr>
      <w:tr w:rsidR="00025C2B" w:rsidRPr="00025C2B" w14:paraId="12CC0591" w14:textId="77777777" w:rsidTr="00583420">
        <w:trPr>
          <w:trHeight w:hRule="exact" w:val="199"/>
          <w:jc w:val="center"/>
        </w:trPr>
        <w:tc>
          <w:tcPr>
            <w:tcW w:w="686" w:type="dxa"/>
            <w:shd w:val="clear" w:color="auto" w:fill="auto"/>
            <w:tcMar>
              <w:left w:w="6" w:type="dxa"/>
              <w:right w:w="6" w:type="dxa"/>
            </w:tcMar>
            <w:vAlign w:val="center"/>
          </w:tcPr>
          <w:p w14:paraId="2AAF6D1F"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26FA1974" w14:textId="77777777" w:rsidR="001A7422" w:rsidRPr="00025C2B" w:rsidRDefault="001A7422" w:rsidP="00025C2B">
            <w:pPr>
              <w:jc w:val="center"/>
              <w:rPr>
                <w:sz w:val="17"/>
                <w:szCs w:val="17"/>
              </w:rPr>
            </w:pPr>
            <w:r w:rsidRPr="00025C2B">
              <w:rPr>
                <w:sz w:val="17"/>
                <w:szCs w:val="17"/>
              </w:rPr>
              <w:t>100</w:t>
            </w:r>
          </w:p>
        </w:tc>
        <w:tc>
          <w:tcPr>
            <w:tcW w:w="830" w:type="dxa"/>
            <w:shd w:val="clear" w:color="auto" w:fill="auto"/>
            <w:tcMar>
              <w:left w:w="6" w:type="dxa"/>
              <w:right w:w="6" w:type="dxa"/>
            </w:tcMar>
            <w:vAlign w:val="center"/>
          </w:tcPr>
          <w:p w14:paraId="63AF2CCA" w14:textId="77777777" w:rsidR="001A7422" w:rsidRPr="00025C2B" w:rsidRDefault="001A7422" w:rsidP="00025C2B">
            <w:pPr>
              <w:jc w:val="center"/>
              <w:rPr>
                <w:sz w:val="17"/>
                <w:szCs w:val="17"/>
              </w:rPr>
            </w:pPr>
            <w:r w:rsidRPr="00025C2B">
              <w:rPr>
                <w:sz w:val="17"/>
                <w:szCs w:val="17"/>
              </w:rPr>
              <w:t>4.63∙10</w:t>
            </w:r>
            <w:r w:rsidRPr="00025C2B">
              <w:rPr>
                <w:sz w:val="17"/>
                <w:szCs w:val="17"/>
                <w:vertAlign w:val="superscript"/>
              </w:rPr>
              <w:t>-5</w:t>
            </w:r>
          </w:p>
        </w:tc>
        <w:tc>
          <w:tcPr>
            <w:tcW w:w="1109" w:type="dxa"/>
            <w:shd w:val="clear" w:color="auto" w:fill="auto"/>
            <w:tcMar>
              <w:left w:w="6" w:type="dxa"/>
              <w:right w:w="6" w:type="dxa"/>
            </w:tcMar>
            <w:vAlign w:val="center"/>
          </w:tcPr>
          <w:p w14:paraId="52561D52"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4CAFA7C2"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09C39692"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2F741164" w14:textId="77777777" w:rsidR="001A7422" w:rsidRPr="00025C2B" w:rsidRDefault="001A7422" w:rsidP="00025C2B">
            <w:pPr>
              <w:jc w:val="center"/>
              <w:rPr>
                <w:sz w:val="17"/>
                <w:szCs w:val="17"/>
              </w:rPr>
            </w:pPr>
          </w:p>
        </w:tc>
      </w:tr>
      <w:tr w:rsidR="00025C2B" w:rsidRPr="00025C2B" w14:paraId="3D94C400" w14:textId="77777777" w:rsidTr="00583420">
        <w:trPr>
          <w:trHeight w:hRule="exact" w:val="192"/>
          <w:jc w:val="center"/>
        </w:trPr>
        <w:tc>
          <w:tcPr>
            <w:tcW w:w="686" w:type="dxa"/>
            <w:shd w:val="clear" w:color="auto" w:fill="auto"/>
            <w:tcMar>
              <w:left w:w="6" w:type="dxa"/>
              <w:right w:w="6" w:type="dxa"/>
            </w:tcMar>
            <w:vAlign w:val="center"/>
          </w:tcPr>
          <w:p w14:paraId="37FE5628"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333C0523" w14:textId="77777777" w:rsidR="001A7422" w:rsidRPr="00025C2B" w:rsidRDefault="001A7422" w:rsidP="00025C2B">
            <w:pPr>
              <w:jc w:val="center"/>
              <w:rPr>
                <w:sz w:val="17"/>
                <w:szCs w:val="17"/>
              </w:rPr>
            </w:pPr>
            <w:r w:rsidRPr="00025C2B">
              <w:rPr>
                <w:sz w:val="17"/>
                <w:szCs w:val="17"/>
              </w:rPr>
              <w:t>230</w:t>
            </w:r>
          </w:p>
        </w:tc>
        <w:tc>
          <w:tcPr>
            <w:tcW w:w="830" w:type="dxa"/>
            <w:shd w:val="clear" w:color="auto" w:fill="auto"/>
            <w:tcMar>
              <w:left w:w="6" w:type="dxa"/>
              <w:right w:w="6" w:type="dxa"/>
            </w:tcMar>
            <w:vAlign w:val="center"/>
          </w:tcPr>
          <w:p w14:paraId="209DE9EE" w14:textId="77777777" w:rsidR="001A7422" w:rsidRPr="00025C2B" w:rsidRDefault="001A7422" w:rsidP="00025C2B">
            <w:pPr>
              <w:jc w:val="center"/>
              <w:rPr>
                <w:sz w:val="17"/>
                <w:szCs w:val="17"/>
              </w:rPr>
            </w:pPr>
            <w:r w:rsidRPr="00025C2B">
              <w:rPr>
                <w:sz w:val="17"/>
                <w:szCs w:val="17"/>
              </w:rPr>
              <w:t>1.62∙10</w:t>
            </w:r>
            <w:r w:rsidRPr="00025C2B">
              <w:rPr>
                <w:sz w:val="17"/>
                <w:szCs w:val="17"/>
                <w:vertAlign w:val="superscript"/>
              </w:rPr>
              <w:t>-4</w:t>
            </w:r>
          </w:p>
        </w:tc>
        <w:tc>
          <w:tcPr>
            <w:tcW w:w="1109" w:type="dxa"/>
            <w:shd w:val="clear" w:color="auto" w:fill="auto"/>
            <w:tcMar>
              <w:left w:w="6" w:type="dxa"/>
              <w:right w:w="6" w:type="dxa"/>
            </w:tcMar>
            <w:vAlign w:val="center"/>
          </w:tcPr>
          <w:p w14:paraId="65241D9C"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3590D4D2" w14:textId="05B2E2BA"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10414C64" w14:textId="77777777" w:rsidR="001A7422" w:rsidRPr="00025C2B" w:rsidRDefault="001A7422" w:rsidP="00025C2B">
            <w:pPr>
              <w:jc w:val="center"/>
              <w:rPr>
                <w:sz w:val="17"/>
                <w:szCs w:val="17"/>
              </w:rPr>
            </w:pPr>
            <w:r w:rsidRPr="00025C2B">
              <w:rPr>
                <w:sz w:val="17"/>
                <w:szCs w:val="17"/>
              </w:rPr>
              <w:t>37.19</w:t>
            </w:r>
          </w:p>
        </w:tc>
        <w:tc>
          <w:tcPr>
            <w:tcW w:w="1148" w:type="dxa"/>
            <w:vMerge w:val="restart"/>
            <w:shd w:val="clear" w:color="auto" w:fill="auto"/>
            <w:tcMar>
              <w:left w:w="6" w:type="dxa"/>
              <w:right w:w="6" w:type="dxa"/>
            </w:tcMar>
            <w:vAlign w:val="center"/>
          </w:tcPr>
          <w:p w14:paraId="341C5279" w14:textId="77777777" w:rsidR="001A7422" w:rsidRPr="00025C2B" w:rsidRDefault="001A7422" w:rsidP="00025C2B">
            <w:pPr>
              <w:jc w:val="center"/>
              <w:rPr>
                <w:sz w:val="17"/>
                <w:szCs w:val="17"/>
              </w:rPr>
            </w:pPr>
            <w:r w:rsidRPr="00025C2B">
              <w:rPr>
                <w:sz w:val="17"/>
                <w:szCs w:val="17"/>
              </w:rPr>
              <w:t>0.67</w:t>
            </w:r>
          </w:p>
        </w:tc>
      </w:tr>
      <w:tr w:rsidR="00025C2B" w:rsidRPr="00025C2B" w14:paraId="5EB5BE92" w14:textId="77777777" w:rsidTr="00583420">
        <w:trPr>
          <w:trHeight w:hRule="exact" w:val="194"/>
          <w:jc w:val="center"/>
        </w:trPr>
        <w:tc>
          <w:tcPr>
            <w:tcW w:w="686" w:type="dxa"/>
            <w:shd w:val="clear" w:color="auto" w:fill="auto"/>
            <w:tcMar>
              <w:left w:w="6" w:type="dxa"/>
              <w:right w:w="6" w:type="dxa"/>
            </w:tcMar>
            <w:vAlign w:val="center"/>
          </w:tcPr>
          <w:p w14:paraId="0F2FF7E3"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3E4588AC" w14:textId="77777777" w:rsidR="001A7422" w:rsidRPr="00025C2B" w:rsidRDefault="001A7422" w:rsidP="00025C2B">
            <w:pPr>
              <w:jc w:val="center"/>
              <w:rPr>
                <w:sz w:val="17"/>
                <w:szCs w:val="17"/>
              </w:rPr>
            </w:pPr>
            <w:r w:rsidRPr="00025C2B">
              <w:rPr>
                <w:sz w:val="17"/>
                <w:szCs w:val="17"/>
              </w:rPr>
              <w:t>100</w:t>
            </w:r>
          </w:p>
        </w:tc>
        <w:tc>
          <w:tcPr>
            <w:tcW w:w="830" w:type="dxa"/>
            <w:shd w:val="clear" w:color="auto" w:fill="auto"/>
            <w:tcMar>
              <w:left w:w="6" w:type="dxa"/>
              <w:right w:w="6" w:type="dxa"/>
            </w:tcMar>
            <w:vAlign w:val="center"/>
          </w:tcPr>
          <w:p w14:paraId="0C98F3B9" w14:textId="77777777" w:rsidR="001A7422" w:rsidRPr="00025C2B" w:rsidRDefault="001A7422" w:rsidP="00025C2B">
            <w:pPr>
              <w:jc w:val="center"/>
              <w:rPr>
                <w:sz w:val="17"/>
                <w:szCs w:val="17"/>
              </w:rPr>
            </w:pPr>
            <w:r w:rsidRPr="00025C2B">
              <w:rPr>
                <w:sz w:val="17"/>
                <w:szCs w:val="17"/>
              </w:rPr>
              <w:t>4.69∙10</w:t>
            </w:r>
            <w:r w:rsidRPr="00025C2B">
              <w:rPr>
                <w:sz w:val="17"/>
                <w:szCs w:val="17"/>
                <w:vertAlign w:val="superscript"/>
              </w:rPr>
              <w:t>-5</w:t>
            </w:r>
          </w:p>
        </w:tc>
        <w:tc>
          <w:tcPr>
            <w:tcW w:w="1109" w:type="dxa"/>
            <w:shd w:val="clear" w:color="auto" w:fill="auto"/>
            <w:tcMar>
              <w:left w:w="6" w:type="dxa"/>
              <w:right w:w="6" w:type="dxa"/>
            </w:tcMar>
            <w:vAlign w:val="center"/>
          </w:tcPr>
          <w:p w14:paraId="62CAAD63"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146A9D1D" w14:textId="77777777" w:rsidR="001A7422" w:rsidRPr="00025C2B" w:rsidRDefault="001A7422" w:rsidP="00025C2B">
            <w:pPr>
              <w:jc w:val="center"/>
              <w:rPr>
                <w:b/>
                <w:sz w:val="17"/>
                <w:szCs w:val="17"/>
              </w:rPr>
            </w:pPr>
          </w:p>
        </w:tc>
        <w:tc>
          <w:tcPr>
            <w:tcW w:w="1247" w:type="dxa"/>
            <w:vMerge/>
            <w:tcMar>
              <w:left w:w="6" w:type="dxa"/>
              <w:right w:w="6" w:type="dxa"/>
            </w:tcMar>
            <w:vAlign w:val="center"/>
          </w:tcPr>
          <w:p w14:paraId="591A1576" w14:textId="77777777" w:rsidR="001A7422" w:rsidRPr="00025C2B" w:rsidRDefault="001A7422" w:rsidP="00025C2B">
            <w:pPr>
              <w:jc w:val="center"/>
              <w:rPr>
                <w:b/>
                <w:sz w:val="17"/>
                <w:szCs w:val="17"/>
              </w:rPr>
            </w:pPr>
          </w:p>
        </w:tc>
        <w:tc>
          <w:tcPr>
            <w:tcW w:w="1148" w:type="dxa"/>
            <w:vMerge/>
            <w:shd w:val="clear" w:color="auto" w:fill="auto"/>
            <w:tcMar>
              <w:left w:w="6" w:type="dxa"/>
              <w:right w:w="6" w:type="dxa"/>
            </w:tcMar>
            <w:vAlign w:val="center"/>
          </w:tcPr>
          <w:p w14:paraId="58B624FC" w14:textId="77777777" w:rsidR="001A7422" w:rsidRPr="00025C2B" w:rsidRDefault="001A7422" w:rsidP="00025C2B">
            <w:pPr>
              <w:jc w:val="center"/>
              <w:rPr>
                <w:b/>
                <w:sz w:val="17"/>
                <w:szCs w:val="17"/>
              </w:rPr>
            </w:pPr>
          </w:p>
        </w:tc>
      </w:tr>
      <w:tr w:rsidR="00025C2B" w:rsidRPr="00025C2B" w14:paraId="034AF262" w14:textId="77777777" w:rsidTr="00583420">
        <w:trPr>
          <w:trHeight w:hRule="exact" w:val="197"/>
          <w:jc w:val="center"/>
        </w:trPr>
        <w:tc>
          <w:tcPr>
            <w:tcW w:w="686" w:type="dxa"/>
            <w:shd w:val="clear" w:color="auto" w:fill="auto"/>
            <w:tcMar>
              <w:left w:w="6" w:type="dxa"/>
              <w:right w:w="6" w:type="dxa"/>
            </w:tcMar>
            <w:vAlign w:val="center"/>
          </w:tcPr>
          <w:p w14:paraId="7D5CDDDF"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6EB8B75C" w14:textId="77777777" w:rsidR="001A7422" w:rsidRPr="00025C2B" w:rsidRDefault="001A7422" w:rsidP="00025C2B">
            <w:pPr>
              <w:jc w:val="center"/>
              <w:rPr>
                <w:sz w:val="17"/>
                <w:szCs w:val="17"/>
              </w:rPr>
            </w:pPr>
            <w:r w:rsidRPr="00025C2B">
              <w:rPr>
                <w:sz w:val="17"/>
                <w:szCs w:val="17"/>
              </w:rPr>
              <w:t>250</w:t>
            </w:r>
          </w:p>
        </w:tc>
        <w:tc>
          <w:tcPr>
            <w:tcW w:w="830" w:type="dxa"/>
            <w:shd w:val="clear" w:color="auto" w:fill="auto"/>
            <w:tcMar>
              <w:left w:w="6" w:type="dxa"/>
              <w:right w:w="6" w:type="dxa"/>
            </w:tcMar>
            <w:vAlign w:val="center"/>
          </w:tcPr>
          <w:p w14:paraId="3F5F2E4C" w14:textId="77777777" w:rsidR="001A7422" w:rsidRPr="00025C2B" w:rsidRDefault="001A7422" w:rsidP="00025C2B">
            <w:pPr>
              <w:jc w:val="center"/>
              <w:rPr>
                <w:sz w:val="17"/>
                <w:szCs w:val="17"/>
              </w:rPr>
            </w:pPr>
            <w:r w:rsidRPr="00025C2B">
              <w:rPr>
                <w:sz w:val="17"/>
                <w:szCs w:val="17"/>
              </w:rPr>
              <w:t>1.65∙10</w:t>
            </w:r>
            <w:r w:rsidRPr="00025C2B">
              <w:rPr>
                <w:sz w:val="17"/>
                <w:szCs w:val="17"/>
                <w:vertAlign w:val="superscript"/>
              </w:rPr>
              <w:t>-4</w:t>
            </w:r>
          </w:p>
        </w:tc>
        <w:tc>
          <w:tcPr>
            <w:tcW w:w="1109" w:type="dxa"/>
            <w:shd w:val="clear" w:color="auto" w:fill="auto"/>
            <w:tcMar>
              <w:left w:w="6" w:type="dxa"/>
              <w:right w:w="6" w:type="dxa"/>
            </w:tcMar>
            <w:vAlign w:val="center"/>
          </w:tcPr>
          <w:p w14:paraId="417FE669"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62B72AF3" w14:textId="3AB0AA80"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27F7A031" w14:textId="77777777" w:rsidR="001A7422" w:rsidRPr="00025C2B" w:rsidRDefault="001A7422" w:rsidP="00025C2B">
            <w:pPr>
              <w:jc w:val="center"/>
              <w:rPr>
                <w:sz w:val="17"/>
                <w:szCs w:val="17"/>
              </w:rPr>
            </w:pPr>
            <w:r w:rsidRPr="00025C2B">
              <w:rPr>
                <w:sz w:val="17"/>
                <w:szCs w:val="17"/>
              </w:rPr>
              <w:t>37.19</w:t>
            </w:r>
          </w:p>
        </w:tc>
        <w:tc>
          <w:tcPr>
            <w:tcW w:w="1148" w:type="dxa"/>
            <w:vMerge w:val="restart"/>
            <w:shd w:val="clear" w:color="auto" w:fill="auto"/>
            <w:tcMar>
              <w:left w:w="6" w:type="dxa"/>
              <w:right w:w="6" w:type="dxa"/>
            </w:tcMar>
            <w:vAlign w:val="center"/>
          </w:tcPr>
          <w:p w14:paraId="61C95190" w14:textId="77777777" w:rsidR="001A7422" w:rsidRPr="00025C2B" w:rsidRDefault="001A7422" w:rsidP="00025C2B">
            <w:pPr>
              <w:jc w:val="center"/>
              <w:rPr>
                <w:sz w:val="17"/>
                <w:szCs w:val="17"/>
              </w:rPr>
            </w:pPr>
            <w:r w:rsidRPr="00025C2B">
              <w:rPr>
                <w:sz w:val="17"/>
                <w:szCs w:val="17"/>
              </w:rPr>
              <w:t>0.67</w:t>
            </w:r>
          </w:p>
        </w:tc>
      </w:tr>
      <w:tr w:rsidR="00025C2B" w:rsidRPr="00025C2B" w14:paraId="6C57D8EC" w14:textId="77777777" w:rsidTr="00583420">
        <w:trPr>
          <w:trHeight w:hRule="exact" w:val="191"/>
          <w:jc w:val="center"/>
        </w:trPr>
        <w:tc>
          <w:tcPr>
            <w:tcW w:w="686" w:type="dxa"/>
            <w:shd w:val="clear" w:color="auto" w:fill="auto"/>
            <w:tcMar>
              <w:left w:w="6" w:type="dxa"/>
              <w:right w:w="6" w:type="dxa"/>
            </w:tcMar>
            <w:vAlign w:val="center"/>
          </w:tcPr>
          <w:p w14:paraId="6D4150BF"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7DC3A399" w14:textId="77777777" w:rsidR="001A7422" w:rsidRPr="00025C2B" w:rsidRDefault="001A7422" w:rsidP="00025C2B">
            <w:pPr>
              <w:jc w:val="center"/>
              <w:rPr>
                <w:sz w:val="17"/>
                <w:szCs w:val="17"/>
              </w:rPr>
            </w:pPr>
            <w:r w:rsidRPr="00025C2B">
              <w:rPr>
                <w:sz w:val="17"/>
                <w:szCs w:val="17"/>
              </w:rPr>
              <w:t>100</w:t>
            </w:r>
          </w:p>
        </w:tc>
        <w:tc>
          <w:tcPr>
            <w:tcW w:w="830" w:type="dxa"/>
            <w:shd w:val="clear" w:color="auto" w:fill="auto"/>
            <w:tcMar>
              <w:left w:w="6" w:type="dxa"/>
              <w:right w:w="6" w:type="dxa"/>
            </w:tcMar>
            <w:vAlign w:val="center"/>
          </w:tcPr>
          <w:p w14:paraId="55683139" w14:textId="77777777" w:rsidR="001A7422" w:rsidRPr="00025C2B" w:rsidRDefault="001A7422" w:rsidP="00025C2B">
            <w:pPr>
              <w:jc w:val="center"/>
              <w:rPr>
                <w:sz w:val="17"/>
                <w:szCs w:val="17"/>
              </w:rPr>
            </w:pPr>
            <w:r w:rsidRPr="00025C2B">
              <w:rPr>
                <w:sz w:val="17"/>
                <w:szCs w:val="17"/>
              </w:rPr>
              <w:t>4.73∙10</w:t>
            </w:r>
            <w:r w:rsidRPr="00025C2B">
              <w:rPr>
                <w:sz w:val="17"/>
                <w:szCs w:val="17"/>
                <w:vertAlign w:val="superscript"/>
              </w:rPr>
              <w:t>-5</w:t>
            </w:r>
          </w:p>
        </w:tc>
        <w:tc>
          <w:tcPr>
            <w:tcW w:w="1109" w:type="dxa"/>
            <w:shd w:val="clear" w:color="auto" w:fill="auto"/>
            <w:tcMar>
              <w:left w:w="6" w:type="dxa"/>
              <w:right w:w="6" w:type="dxa"/>
            </w:tcMar>
            <w:vAlign w:val="center"/>
          </w:tcPr>
          <w:p w14:paraId="19352F4D"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28645D6A"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2D606714"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665F2D40" w14:textId="77777777" w:rsidR="001A7422" w:rsidRPr="00025C2B" w:rsidRDefault="001A7422" w:rsidP="00025C2B">
            <w:pPr>
              <w:jc w:val="center"/>
              <w:rPr>
                <w:sz w:val="17"/>
                <w:szCs w:val="17"/>
              </w:rPr>
            </w:pPr>
          </w:p>
        </w:tc>
      </w:tr>
      <w:tr w:rsidR="00025C2B" w:rsidRPr="00025C2B" w14:paraId="6B042235" w14:textId="77777777" w:rsidTr="00583420">
        <w:trPr>
          <w:trHeight w:hRule="exact" w:val="192"/>
          <w:jc w:val="center"/>
        </w:trPr>
        <w:tc>
          <w:tcPr>
            <w:tcW w:w="686" w:type="dxa"/>
            <w:shd w:val="clear" w:color="auto" w:fill="auto"/>
            <w:tcMar>
              <w:left w:w="6" w:type="dxa"/>
              <w:right w:w="6" w:type="dxa"/>
            </w:tcMar>
            <w:vAlign w:val="center"/>
          </w:tcPr>
          <w:p w14:paraId="0129CC6D"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3B941A49" w14:textId="77777777" w:rsidR="001A7422" w:rsidRPr="00025C2B" w:rsidRDefault="001A7422" w:rsidP="00025C2B">
            <w:pPr>
              <w:jc w:val="center"/>
              <w:rPr>
                <w:sz w:val="17"/>
                <w:szCs w:val="17"/>
              </w:rPr>
            </w:pPr>
            <w:r w:rsidRPr="00025C2B">
              <w:rPr>
                <w:sz w:val="17"/>
                <w:szCs w:val="17"/>
              </w:rPr>
              <w:t>165</w:t>
            </w:r>
          </w:p>
        </w:tc>
        <w:tc>
          <w:tcPr>
            <w:tcW w:w="830" w:type="dxa"/>
            <w:shd w:val="clear" w:color="auto" w:fill="auto"/>
            <w:tcMar>
              <w:left w:w="6" w:type="dxa"/>
              <w:right w:w="6" w:type="dxa"/>
            </w:tcMar>
            <w:vAlign w:val="center"/>
          </w:tcPr>
          <w:p w14:paraId="3BC12E33" w14:textId="77777777" w:rsidR="001A7422" w:rsidRPr="00025C2B" w:rsidRDefault="001A7422" w:rsidP="00025C2B">
            <w:pPr>
              <w:jc w:val="center"/>
              <w:rPr>
                <w:sz w:val="17"/>
                <w:szCs w:val="17"/>
              </w:rPr>
            </w:pPr>
            <w:r w:rsidRPr="00025C2B">
              <w:rPr>
                <w:sz w:val="17"/>
                <w:szCs w:val="17"/>
              </w:rPr>
              <w:t>1.57∙10</w:t>
            </w:r>
            <w:r w:rsidRPr="00025C2B">
              <w:rPr>
                <w:sz w:val="17"/>
                <w:szCs w:val="17"/>
                <w:vertAlign w:val="superscript"/>
              </w:rPr>
              <w:t>-4</w:t>
            </w:r>
          </w:p>
        </w:tc>
        <w:tc>
          <w:tcPr>
            <w:tcW w:w="1109" w:type="dxa"/>
            <w:shd w:val="clear" w:color="auto" w:fill="auto"/>
            <w:tcMar>
              <w:left w:w="6" w:type="dxa"/>
              <w:right w:w="6" w:type="dxa"/>
            </w:tcMar>
            <w:vAlign w:val="center"/>
          </w:tcPr>
          <w:p w14:paraId="7D162AFF"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567C7BFC" w14:textId="2689BB6E" w:rsidR="001A7422" w:rsidRPr="00025C2B" w:rsidRDefault="001A7422" w:rsidP="00025C2B">
            <w:pPr>
              <w:jc w:val="center"/>
              <w:rPr>
                <w:b/>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00AD5C6D" w14:textId="77777777" w:rsidR="001A7422" w:rsidRPr="00025C2B" w:rsidRDefault="001A7422" w:rsidP="00025C2B">
            <w:pPr>
              <w:jc w:val="center"/>
              <w:rPr>
                <w:b/>
                <w:sz w:val="17"/>
                <w:szCs w:val="17"/>
              </w:rPr>
            </w:pPr>
            <w:r w:rsidRPr="00025C2B">
              <w:rPr>
                <w:sz w:val="17"/>
                <w:szCs w:val="17"/>
              </w:rPr>
              <w:t>37.19</w:t>
            </w:r>
          </w:p>
        </w:tc>
        <w:tc>
          <w:tcPr>
            <w:tcW w:w="1148" w:type="dxa"/>
            <w:vMerge w:val="restart"/>
            <w:shd w:val="clear" w:color="auto" w:fill="auto"/>
            <w:tcMar>
              <w:left w:w="6" w:type="dxa"/>
              <w:right w:w="6" w:type="dxa"/>
            </w:tcMar>
            <w:vAlign w:val="center"/>
          </w:tcPr>
          <w:p w14:paraId="15BF67F7" w14:textId="77777777" w:rsidR="001A7422" w:rsidRPr="00025C2B" w:rsidRDefault="001A7422" w:rsidP="00025C2B">
            <w:pPr>
              <w:jc w:val="center"/>
              <w:rPr>
                <w:b/>
                <w:sz w:val="17"/>
                <w:szCs w:val="17"/>
              </w:rPr>
            </w:pPr>
            <w:r w:rsidRPr="00025C2B">
              <w:rPr>
                <w:sz w:val="17"/>
                <w:szCs w:val="17"/>
              </w:rPr>
              <w:t>0.67</w:t>
            </w:r>
          </w:p>
        </w:tc>
      </w:tr>
      <w:tr w:rsidR="00025C2B" w:rsidRPr="00025C2B" w14:paraId="78F1499F" w14:textId="77777777" w:rsidTr="00583420">
        <w:trPr>
          <w:trHeight w:hRule="exact" w:val="187"/>
          <w:jc w:val="center"/>
        </w:trPr>
        <w:tc>
          <w:tcPr>
            <w:tcW w:w="686" w:type="dxa"/>
            <w:shd w:val="clear" w:color="auto" w:fill="auto"/>
            <w:tcMar>
              <w:left w:w="6" w:type="dxa"/>
              <w:right w:w="6" w:type="dxa"/>
            </w:tcMar>
            <w:vAlign w:val="center"/>
          </w:tcPr>
          <w:p w14:paraId="18A1286E"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7998C5AB" w14:textId="77777777" w:rsidR="001A7422" w:rsidRPr="00025C2B" w:rsidRDefault="001A7422" w:rsidP="00025C2B">
            <w:pPr>
              <w:jc w:val="center"/>
              <w:rPr>
                <w:sz w:val="17"/>
                <w:szCs w:val="17"/>
              </w:rPr>
            </w:pPr>
            <w:r w:rsidRPr="00025C2B">
              <w:rPr>
                <w:sz w:val="17"/>
                <w:szCs w:val="17"/>
              </w:rPr>
              <w:t>100</w:t>
            </w:r>
          </w:p>
        </w:tc>
        <w:tc>
          <w:tcPr>
            <w:tcW w:w="830" w:type="dxa"/>
            <w:shd w:val="clear" w:color="auto" w:fill="auto"/>
            <w:tcMar>
              <w:left w:w="6" w:type="dxa"/>
              <w:right w:w="6" w:type="dxa"/>
            </w:tcMar>
            <w:vAlign w:val="center"/>
          </w:tcPr>
          <w:p w14:paraId="74E43CC9" w14:textId="77777777" w:rsidR="001A7422" w:rsidRPr="00025C2B" w:rsidRDefault="001A7422" w:rsidP="00025C2B">
            <w:pPr>
              <w:jc w:val="center"/>
              <w:rPr>
                <w:sz w:val="17"/>
                <w:szCs w:val="17"/>
              </w:rPr>
            </w:pPr>
            <w:r w:rsidRPr="00025C2B">
              <w:rPr>
                <w:sz w:val="17"/>
                <w:szCs w:val="17"/>
              </w:rPr>
              <w:t>4.58∙10</w:t>
            </w:r>
            <w:r w:rsidRPr="00025C2B">
              <w:rPr>
                <w:sz w:val="17"/>
                <w:szCs w:val="17"/>
                <w:vertAlign w:val="superscript"/>
              </w:rPr>
              <w:t>-5</w:t>
            </w:r>
          </w:p>
        </w:tc>
        <w:tc>
          <w:tcPr>
            <w:tcW w:w="1109" w:type="dxa"/>
            <w:shd w:val="clear" w:color="auto" w:fill="auto"/>
            <w:tcMar>
              <w:left w:w="6" w:type="dxa"/>
              <w:right w:w="6" w:type="dxa"/>
            </w:tcMar>
            <w:vAlign w:val="center"/>
          </w:tcPr>
          <w:p w14:paraId="72FCDB09"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696BD763"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6932D930" w14:textId="77777777" w:rsidR="001A7422" w:rsidRPr="00025C2B" w:rsidRDefault="001A7422" w:rsidP="00025C2B">
            <w:pPr>
              <w:jc w:val="center"/>
              <w:rPr>
                <w:sz w:val="17"/>
                <w:szCs w:val="17"/>
              </w:rPr>
            </w:pPr>
          </w:p>
        </w:tc>
        <w:tc>
          <w:tcPr>
            <w:tcW w:w="1148" w:type="dxa"/>
            <w:vMerge/>
            <w:shd w:val="clear" w:color="auto" w:fill="auto"/>
            <w:tcMar>
              <w:left w:w="6" w:type="dxa"/>
              <w:right w:w="6" w:type="dxa"/>
            </w:tcMar>
            <w:vAlign w:val="center"/>
          </w:tcPr>
          <w:p w14:paraId="5EC2F9AD" w14:textId="77777777" w:rsidR="001A7422" w:rsidRPr="00025C2B" w:rsidRDefault="001A7422" w:rsidP="00025C2B">
            <w:pPr>
              <w:jc w:val="center"/>
              <w:rPr>
                <w:sz w:val="17"/>
                <w:szCs w:val="17"/>
              </w:rPr>
            </w:pPr>
          </w:p>
        </w:tc>
      </w:tr>
      <w:tr w:rsidR="00025C2B" w:rsidRPr="00025C2B" w14:paraId="78486165" w14:textId="77777777" w:rsidTr="00583420">
        <w:trPr>
          <w:trHeight w:hRule="exact" w:val="199"/>
          <w:jc w:val="center"/>
        </w:trPr>
        <w:tc>
          <w:tcPr>
            <w:tcW w:w="686" w:type="dxa"/>
            <w:shd w:val="clear" w:color="auto" w:fill="auto"/>
            <w:tcMar>
              <w:left w:w="6" w:type="dxa"/>
              <w:right w:w="6" w:type="dxa"/>
            </w:tcMar>
            <w:vAlign w:val="center"/>
          </w:tcPr>
          <w:p w14:paraId="5BA2488E"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7BC649B9" w14:textId="77777777" w:rsidR="001A7422" w:rsidRPr="00025C2B" w:rsidRDefault="001A7422" w:rsidP="00025C2B">
            <w:pPr>
              <w:jc w:val="center"/>
              <w:rPr>
                <w:sz w:val="17"/>
                <w:szCs w:val="17"/>
              </w:rPr>
            </w:pPr>
            <w:r w:rsidRPr="00025C2B">
              <w:rPr>
                <w:sz w:val="17"/>
                <w:szCs w:val="17"/>
              </w:rPr>
              <w:t>150</w:t>
            </w:r>
          </w:p>
        </w:tc>
        <w:tc>
          <w:tcPr>
            <w:tcW w:w="830" w:type="dxa"/>
            <w:shd w:val="clear" w:color="auto" w:fill="auto"/>
            <w:tcMar>
              <w:left w:w="6" w:type="dxa"/>
              <w:right w:w="6" w:type="dxa"/>
            </w:tcMar>
            <w:vAlign w:val="center"/>
          </w:tcPr>
          <w:p w14:paraId="01072BC2" w14:textId="77777777" w:rsidR="001A7422" w:rsidRPr="00025C2B" w:rsidRDefault="001A7422" w:rsidP="00025C2B">
            <w:pPr>
              <w:jc w:val="center"/>
              <w:rPr>
                <w:sz w:val="17"/>
                <w:szCs w:val="17"/>
              </w:rPr>
            </w:pPr>
            <w:r w:rsidRPr="00025C2B">
              <w:rPr>
                <w:sz w:val="17"/>
                <w:szCs w:val="17"/>
              </w:rPr>
              <w:t>1.58∙10</w:t>
            </w:r>
            <w:r w:rsidRPr="00025C2B">
              <w:rPr>
                <w:sz w:val="17"/>
                <w:szCs w:val="17"/>
                <w:vertAlign w:val="superscript"/>
              </w:rPr>
              <w:t>-4</w:t>
            </w:r>
          </w:p>
        </w:tc>
        <w:tc>
          <w:tcPr>
            <w:tcW w:w="1109" w:type="dxa"/>
            <w:shd w:val="clear" w:color="auto" w:fill="auto"/>
            <w:tcMar>
              <w:left w:w="6" w:type="dxa"/>
              <w:right w:w="6" w:type="dxa"/>
            </w:tcMar>
            <w:vAlign w:val="center"/>
          </w:tcPr>
          <w:p w14:paraId="0B26542C"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5877D348" w14:textId="0CE83704"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07F15873" w14:textId="77777777" w:rsidR="001A7422" w:rsidRPr="00025C2B" w:rsidRDefault="001A7422" w:rsidP="00025C2B">
            <w:pPr>
              <w:jc w:val="center"/>
              <w:rPr>
                <w:sz w:val="17"/>
                <w:szCs w:val="17"/>
              </w:rPr>
            </w:pPr>
            <w:r w:rsidRPr="00025C2B">
              <w:rPr>
                <w:sz w:val="17"/>
                <w:szCs w:val="17"/>
              </w:rPr>
              <w:t>37.19</w:t>
            </w:r>
          </w:p>
        </w:tc>
        <w:tc>
          <w:tcPr>
            <w:tcW w:w="1148" w:type="dxa"/>
            <w:vMerge w:val="restart"/>
            <w:shd w:val="clear" w:color="auto" w:fill="auto"/>
            <w:tcMar>
              <w:left w:w="6" w:type="dxa"/>
              <w:right w:w="6" w:type="dxa"/>
            </w:tcMar>
            <w:vAlign w:val="center"/>
          </w:tcPr>
          <w:p w14:paraId="50DAE322" w14:textId="77777777" w:rsidR="001A7422" w:rsidRPr="00025C2B" w:rsidRDefault="001A7422" w:rsidP="00025C2B">
            <w:pPr>
              <w:jc w:val="center"/>
              <w:rPr>
                <w:sz w:val="17"/>
                <w:szCs w:val="17"/>
              </w:rPr>
            </w:pPr>
            <w:r w:rsidRPr="00025C2B">
              <w:rPr>
                <w:sz w:val="17"/>
                <w:szCs w:val="17"/>
              </w:rPr>
              <w:t>0.67</w:t>
            </w:r>
          </w:p>
        </w:tc>
      </w:tr>
      <w:tr w:rsidR="00025C2B" w:rsidRPr="00025C2B" w14:paraId="3DCE4986" w14:textId="77777777" w:rsidTr="00583420">
        <w:trPr>
          <w:trHeight w:hRule="exact" w:val="192"/>
          <w:jc w:val="center"/>
        </w:trPr>
        <w:tc>
          <w:tcPr>
            <w:tcW w:w="686" w:type="dxa"/>
            <w:shd w:val="clear" w:color="auto" w:fill="auto"/>
            <w:tcMar>
              <w:left w:w="6" w:type="dxa"/>
              <w:right w:w="6" w:type="dxa"/>
            </w:tcMar>
            <w:vAlign w:val="center"/>
          </w:tcPr>
          <w:p w14:paraId="0BCD5BED" w14:textId="77777777" w:rsidR="001A7422" w:rsidRPr="00025C2B" w:rsidRDefault="001A7422" w:rsidP="00025C2B">
            <w:pPr>
              <w:jc w:val="center"/>
              <w:rPr>
                <w:sz w:val="17"/>
                <w:szCs w:val="17"/>
              </w:rPr>
            </w:pPr>
            <w:r w:rsidRPr="00025C2B">
              <w:rPr>
                <w:sz w:val="17"/>
                <w:szCs w:val="17"/>
              </w:rPr>
              <w:t>TOL</w:t>
            </w:r>
          </w:p>
        </w:tc>
        <w:tc>
          <w:tcPr>
            <w:tcW w:w="831" w:type="dxa"/>
            <w:shd w:val="clear" w:color="auto" w:fill="auto"/>
            <w:tcMar>
              <w:left w:w="6" w:type="dxa"/>
              <w:right w:w="6" w:type="dxa"/>
            </w:tcMar>
            <w:vAlign w:val="center"/>
          </w:tcPr>
          <w:p w14:paraId="604C4CDE" w14:textId="77777777" w:rsidR="001A7422" w:rsidRPr="00025C2B" w:rsidRDefault="001A7422" w:rsidP="00025C2B">
            <w:pPr>
              <w:jc w:val="center"/>
              <w:rPr>
                <w:sz w:val="17"/>
                <w:szCs w:val="17"/>
              </w:rPr>
            </w:pPr>
            <w:r w:rsidRPr="00025C2B">
              <w:rPr>
                <w:sz w:val="17"/>
                <w:szCs w:val="17"/>
              </w:rPr>
              <w:t>100</w:t>
            </w:r>
          </w:p>
        </w:tc>
        <w:tc>
          <w:tcPr>
            <w:tcW w:w="830" w:type="dxa"/>
            <w:shd w:val="clear" w:color="auto" w:fill="auto"/>
            <w:tcMar>
              <w:left w:w="6" w:type="dxa"/>
              <w:right w:w="6" w:type="dxa"/>
            </w:tcMar>
            <w:vAlign w:val="center"/>
          </w:tcPr>
          <w:p w14:paraId="6A2DBC35" w14:textId="77777777" w:rsidR="001A7422" w:rsidRPr="00025C2B" w:rsidRDefault="001A7422" w:rsidP="00025C2B">
            <w:pPr>
              <w:jc w:val="center"/>
              <w:rPr>
                <w:sz w:val="17"/>
                <w:szCs w:val="17"/>
              </w:rPr>
            </w:pPr>
            <w:r w:rsidRPr="00025C2B">
              <w:rPr>
                <w:sz w:val="17"/>
                <w:szCs w:val="17"/>
              </w:rPr>
              <w:t>4.54∙10</w:t>
            </w:r>
            <w:r w:rsidRPr="00025C2B">
              <w:rPr>
                <w:sz w:val="17"/>
                <w:szCs w:val="17"/>
                <w:vertAlign w:val="superscript"/>
              </w:rPr>
              <w:t>-5</w:t>
            </w:r>
          </w:p>
        </w:tc>
        <w:tc>
          <w:tcPr>
            <w:tcW w:w="1109" w:type="dxa"/>
            <w:shd w:val="clear" w:color="auto" w:fill="auto"/>
            <w:tcMar>
              <w:left w:w="6" w:type="dxa"/>
              <w:right w:w="6" w:type="dxa"/>
            </w:tcMar>
            <w:vAlign w:val="center"/>
          </w:tcPr>
          <w:p w14:paraId="779A3C1B"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shd w:val="clear" w:color="auto" w:fill="auto"/>
            <w:tcMar>
              <w:left w:w="6" w:type="dxa"/>
              <w:right w:w="6" w:type="dxa"/>
            </w:tcMar>
            <w:vAlign w:val="center"/>
          </w:tcPr>
          <w:p w14:paraId="7300C580" w14:textId="77777777" w:rsidR="001A7422" w:rsidRPr="00025C2B" w:rsidRDefault="001A7422" w:rsidP="00025C2B">
            <w:pPr>
              <w:jc w:val="center"/>
              <w:rPr>
                <w:b/>
                <w:sz w:val="17"/>
                <w:szCs w:val="17"/>
              </w:rPr>
            </w:pPr>
          </w:p>
        </w:tc>
        <w:tc>
          <w:tcPr>
            <w:tcW w:w="1247" w:type="dxa"/>
            <w:vMerge/>
            <w:tcMar>
              <w:left w:w="6" w:type="dxa"/>
              <w:right w:w="6" w:type="dxa"/>
            </w:tcMar>
            <w:vAlign w:val="center"/>
          </w:tcPr>
          <w:p w14:paraId="7FA5BCB4" w14:textId="77777777" w:rsidR="001A7422" w:rsidRPr="00025C2B" w:rsidRDefault="001A7422" w:rsidP="00025C2B">
            <w:pPr>
              <w:jc w:val="center"/>
              <w:rPr>
                <w:b/>
                <w:sz w:val="17"/>
                <w:szCs w:val="17"/>
              </w:rPr>
            </w:pPr>
          </w:p>
        </w:tc>
        <w:tc>
          <w:tcPr>
            <w:tcW w:w="1148" w:type="dxa"/>
            <w:vMerge/>
            <w:shd w:val="clear" w:color="auto" w:fill="auto"/>
            <w:tcMar>
              <w:left w:w="6" w:type="dxa"/>
              <w:right w:w="6" w:type="dxa"/>
            </w:tcMar>
            <w:vAlign w:val="center"/>
          </w:tcPr>
          <w:p w14:paraId="14453350" w14:textId="77777777" w:rsidR="001A7422" w:rsidRPr="00025C2B" w:rsidRDefault="001A7422" w:rsidP="00025C2B">
            <w:pPr>
              <w:jc w:val="center"/>
              <w:rPr>
                <w:b/>
                <w:sz w:val="17"/>
                <w:szCs w:val="17"/>
              </w:rPr>
            </w:pPr>
          </w:p>
        </w:tc>
      </w:tr>
      <w:tr w:rsidR="00025C2B" w:rsidRPr="00025C2B" w14:paraId="193C4BF0" w14:textId="77777777" w:rsidTr="00583420">
        <w:trPr>
          <w:trHeight w:hRule="exact" w:val="194"/>
          <w:jc w:val="center"/>
        </w:trPr>
        <w:tc>
          <w:tcPr>
            <w:tcW w:w="686" w:type="dxa"/>
            <w:shd w:val="clear" w:color="auto" w:fill="auto"/>
            <w:tcMar>
              <w:left w:w="6" w:type="dxa"/>
              <w:right w:w="6" w:type="dxa"/>
            </w:tcMar>
            <w:vAlign w:val="center"/>
          </w:tcPr>
          <w:p w14:paraId="2DE75BC5" w14:textId="77777777" w:rsidR="001A7422" w:rsidRPr="00025C2B" w:rsidRDefault="001A7422" w:rsidP="00025C2B">
            <w:pPr>
              <w:jc w:val="center"/>
              <w:rPr>
                <w:sz w:val="17"/>
                <w:szCs w:val="17"/>
              </w:rPr>
            </w:pPr>
            <w:r w:rsidRPr="00025C2B">
              <w:rPr>
                <w:sz w:val="17"/>
                <w:szCs w:val="17"/>
              </w:rPr>
              <w:t>HEX</w:t>
            </w:r>
          </w:p>
        </w:tc>
        <w:tc>
          <w:tcPr>
            <w:tcW w:w="831" w:type="dxa"/>
            <w:shd w:val="clear" w:color="auto" w:fill="auto"/>
            <w:tcMar>
              <w:left w:w="6" w:type="dxa"/>
              <w:right w:w="6" w:type="dxa"/>
            </w:tcMar>
            <w:vAlign w:val="center"/>
          </w:tcPr>
          <w:p w14:paraId="1FB84FFD" w14:textId="77777777" w:rsidR="001A7422" w:rsidRPr="00025C2B" w:rsidRDefault="001A7422" w:rsidP="00025C2B">
            <w:pPr>
              <w:jc w:val="center"/>
              <w:rPr>
                <w:sz w:val="17"/>
                <w:szCs w:val="17"/>
              </w:rPr>
            </w:pPr>
            <w:r w:rsidRPr="00025C2B">
              <w:rPr>
                <w:sz w:val="17"/>
                <w:szCs w:val="17"/>
              </w:rPr>
              <w:t>130</w:t>
            </w:r>
          </w:p>
        </w:tc>
        <w:tc>
          <w:tcPr>
            <w:tcW w:w="830" w:type="dxa"/>
            <w:shd w:val="clear" w:color="auto" w:fill="auto"/>
            <w:tcMar>
              <w:left w:w="6" w:type="dxa"/>
              <w:right w:w="6" w:type="dxa"/>
            </w:tcMar>
            <w:vAlign w:val="center"/>
          </w:tcPr>
          <w:p w14:paraId="7CE151F5" w14:textId="77777777" w:rsidR="001A7422" w:rsidRPr="00025C2B" w:rsidRDefault="001A7422" w:rsidP="00025C2B">
            <w:pPr>
              <w:jc w:val="center"/>
              <w:rPr>
                <w:sz w:val="17"/>
                <w:szCs w:val="17"/>
              </w:rPr>
            </w:pPr>
            <w:r w:rsidRPr="00025C2B">
              <w:rPr>
                <w:sz w:val="17"/>
                <w:szCs w:val="17"/>
              </w:rPr>
              <w:t>1.52∙10</w:t>
            </w:r>
            <w:r w:rsidRPr="00025C2B">
              <w:rPr>
                <w:sz w:val="17"/>
                <w:szCs w:val="17"/>
                <w:vertAlign w:val="superscript"/>
              </w:rPr>
              <w:t>-4</w:t>
            </w:r>
          </w:p>
        </w:tc>
        <w:tc>
          <w:tcPr>
            <w:tcW w:w="1109" w:type="dxa"/>
            <w:shd w:val="clear" w:color="auto" w:fill="auto"/>
            <w:tcMar>
              <w:left w:w="6" w:type="dxa"/>
              <w:right w:w="6" w:type="dxa"/>
            </w:tcMar>
            <w:vAlign w:val="center"/>
          </w:tcPr>
          <w:p w14:paraId="6B1214EB" w14:textId="77777777" w:rsidR="001A7422" w:rsidRPr="00025C2B" w:rsidRDefault="001A7422" w:rsidP="00025C2B">
            <w:pPr>
              <w:jc w:val="center"/>
              <w:rPr>
                <w:sz w:val="17"/>
                <w:szCs w:val="17"/>
              </w:rPr>
            </w:pPr>
            <w:r w:rsidRPr="00025C2B">
              <w:rPr>
                <w:bCs/>
                <w:sz w:val="17"/>
                <w:szCs w:val="17"/>
              </w:rPr>
              <w:t>1.32</w:t>
            </w:r>
            <w:r w:rsidRPr="00025C2B">
              <w:rPr>
                <w:sz w:val="17"/>
                <w:szCs w:val="17"/>
              </w:rPr>
              <w:t>∙10</w:t>
            </w:r>
            <w:r w:rsidRPr="00025C2B">
              <w:rPr>
                <w:sz w:val="17"/>
                <w:szCs w:val="17"/>
                <w:vertAlign w:val="superscript"/>
              </w:rPr>
              <w:t>-3</w:t>
            </w:r>
          </w:p>
        </w:tc>
        <w:tc>
          <w:tcPr>
            <w:tcW w:w="1109" w:type="dxa"/>
            <w:vMerge w:val="restart"/>
            <w:shd w:val="clear" w:color="auto" w:fill="auto"/>
            <w:tcMar>
              <w:left w:w="6" w:type="dxa"/>
              <w:right w:w="6" w:type="dxa"/>
            </w:tcMar>
            <w:vAlign w:val="center"/>
          </w:tcPr>
          <w:p w14:paraId="2FB97162" w14:textId="439355F1" w:rsidR="001A7422" w:rsidRPr="00025C2B" w:rsidRDefault="001A7422" w:rsidP="00025C2B">
            <w:pPr>
              <w:jc w:val="center"/>
              <w:rPr>
                <w:sz w:val="17"/>
                <w:szCs w:val="17"/>
              </w:rPr>
            </w:pPr>
            <w:r w:rsidRPr="00025C2B">
              <w:rPr>
                <w:sz w:val="17"/>
                <w:szCs w:val="17"/>
              </w:rPr>
              <w:t>1</w:t>
            </w:r>
            <w:r w:rsidR="00BC46E8" w:rsidRPr="00025C2B">
              <w:rPr>
                <w:sz w:val="17"/>
                <w:szCs w:val="17"/>
              </w:rPr>
              <w:t>,</w:t>
            </w:r>
            <w:r w:rsidRPr="00025C2B">
              <w:rPr>
                <w:sz w:val="17"/>
                <w:szCs w:val="17"/>
              </w:rPr>
              <w:t>014</w:t>
            </w:r>
          </w:p>
        </w:tc>
        <w:tc>
          <w:tcPr>
            <w:tcW w:w="1247" w:type="dxa"/>
            <w:vMerge w:val="restart"/>
            <w:tcMar>
              <w:left w:w="6" w:type="dxa"/>
              <w:right w:w="6" w:type="dxa"/>
            </w:tcMar>
            <w:vAlign w:val="center"/>
          </w:tcPr>
          <w:p w14:paraId="783F99BC" w14:textId="77777777" w:rsidR="001A7422" w:rsidRPr="00025C2B" w:rsidRDefault="001A7422" w:rsidP="00025C2B">
            <w:pPr>
              <w:jc w:val="center"/>
              <w:rPr>
                <w:sz w:val="17"/>
                <w:szCs w:val="17"/>
              </w:rPr>
            </w:pPr>
            <w:r w:rsidRPr="00025C2B">
              <w:rPr>
                <w:sz w:val="17"/>
                <w:szCs w:val="17"/>
              </w:rPr>
              <w:t>37.19</w:t>
            </w:r>
          </w:p>
        </w:tc>
        <w:tc>
          <w:tcPr>
            <w:tcW w:w="1148" w:type="dxa"/>
            <w:vMerge w:val="restart"/>
            <w:shd w:val="clear" w:color="auto" w:fill="auto"/>
            <w:tcMar>
              <w:left w:w="6" w:type="dxa"/>
              <w:right w:w="6" w:type="dxa"/>
            </w:tcMar>
            <w:vAlign w:val="center"/>
          </w:tcPr>
          <w:p w14:paraId="3AF9B908" w14:textId="77777777" w:rsidR="001A7422" w:rsidRPr="00025C2B" w:rsidRDefault="001A7422" w:rsidP="00025C2B">
            <w:pPr>
              <w:jc w:val="center"/>
              <w:rPr>
                <w:sz w:val="17"/>
                <w:szCs w:val="17"/>
              </w:rPr>
            </w:pPr>
            <w:r w:rsidRPr="00025C2B">
              <w:rPr>
                <w:sz w:val="17"/>
                <w:szCs w:val="17"/>
              </w:rPr>
              <w:t>0.67</w:t>
            </w:r>
          </w:p>
        </w:tc>
      </w:tr>
      <w:tr w:rsidR="00025C2B" w:rsidRPr="00025C2B" w14:paraId="790CB2F6" w14:textId="77777777" w:rsidTr="00583420">
        <w:trPr>
          <w:trHeight w:hRule="exact" w:val="196"/>
          <w:jc w:val="center"/>
        </w:trPr>
        <w:tc>
          <w:tcPr>
            <w:tcW w:w="686" w:type="dxa"/>
            <w:tcMar>
              <w:left w:w="6" w:type="dxa"/>
              <w:right w:w="6" w:type="dxa"/>
            </w:tcMar>
            <w:vAlign w:val="center"/>
          </w:tcPr>
          <w:p w14:paraId="3939FC79" w14:textId="77777777" w:rsidR="001A7422" w:rsidRPr="00025C2B" w:rsidRDefault="001A7422" w:rsidP="00025C2B">
            <w:pPr>
              <w:jc w:val="center"/>
              <w:rPr>
                <w:sz w:val="17"/>
                <w:szCs w:val="17"/>
              </w:rPr>
            </w:pPr>
            <w:r w:rsidRPr="00025C2B">
              <w:rPr>
                <w:sz w:val="17"/>
                <w:szCs w:val="17"/>
              </w:rPr>
              <w:t>TOL</w:t>
            </w:r>
          </w:p>
        </w:tc>
        <w:tc>
          <w:tcPr>
            <w:tcW w:w="831" w:type="dxa"/>
            <w:tcMar>
              <w:left w:w="6" w:type="dxa"/>
              <w:right w:w="6" w:type="dxa"/>
            </w:tcMar>
            <w:vAlign w:val="center"/>
          </w:tcPr>
          <w:p w14:paraId="00976FF9" w14:textId="77777777" w:rsidR="001A7422" w:rsidRPr="00025C2B" w:rsidRDefault="001A7422" w:rsidP="00025C2B">
            <w:pPr>
              <w:jc w:val="center"/>
              <w:rPr>
                <w:sz w:val="17"/>
                <w:szCs w:val="17"/>
              </w:rPr>
            </w:pPr>
            <w:r w:rsidRPr="00025C2B">
              <w:rPr>
                <w:sz w:val="17"/>
                <w:szCs w:val="17"/>
              </w:rPr>
              <w:t>100</w:t>
            </w:r>
          </w:p>
        </w:tc>
        <w:tc>
          <w:tcPr>
            <w:tcW w:w="830" w:type="dxa"/>
            <w:tcMar>
              <w:left w:w="6" w:type="dxa"/>
              <w:right w:w="6" w:type="dxa"/>
            </w:tcMar>
            <w:vAlign w:val="center"/>
          </w:tcPr>
          <w:p w14:paraId="4CAF57E8" w14:textId="77777777" w:rsidR="001A7422" w:rsidRPr="00025C2B" w:rsidRDefault="001A7422" w:rsidP="00025C2B">
            <w:pPr>
              <w:jc w:val="center"/>
              <w:rPr>
                <w:sz w:val="17"/>
                <w:szCs w:val="17"/>
              </w:rPr>
            </w:pPr>
            <w:r w:rsidRPr="00025C2B">
              <w:rPr>
                <w:sz w:val="17"/>
                <w:szCs w:val="17"/>
              </w:rPr>
              <w:t>4.50∙10</w:t>
            </w:r>
            <w:r w:rsidRPr="00025C2B">
              <w:rPr>
                <w:sz w:val="17"/>
                <w:szCs w:val="17"/>
                <w:vertAlign w:val="superscript"/>
              </w:rPr>
              <w:t>-5</w:t>
            </w:r>
          </w:p>
        </w:tc>
        <w:tc>
          <w:tcPr>
            <w:tcW w:w="1109" w:type="dxa"/>
            <w:tcMar>
              <w:left w:w="6" w:type="dxa"/>
              <w:right w:w="6" w:type="dxa"/>
            </w:tcMar>
            <w:vAlign w:val="center"/>
          </w:tcPr>
          <w:p w14:paraId="7DCC3ED0" w14:textId="77777777" w:rsidR="001A7422" w:rsidRPr="00025C2B" w:rsidRDefault="001A7422" w:rsidP="00025C2B">
            <w:pPr>
              <w:jc w:val="center"/>
              <w:rPr>
                <w:sz w:val="17"/>
                <w:szCs w:val="17"/>
              </w:rPr>
            </w:pPr>
            <w:r w:rsidRPr="00025C2B">
              <w:rPr>
                <w:sz w:val="17"/>
                <w:szCs w:val="17"/>
              </w:rPr>
              <w:t>1.34∙10</w:t>
            </w:r>
            <w:r w:rsidRPr="00025C2B">
              <w:rPr>
                <w:sz w:val="17"/>
                <w:szCs w:val="17"/>
                <w:vertAlign w:val="superscript"/>
              </w:rPr>
              <w:t>-3</w:t>
            </w:r>
          </w:p>
        </w:tc>
        <w:tc>
          <w:tcPr>
            <w:tcW w:w="1109" w:type="dxa"/>
            <w:vMerge/>
            <w:tcMar>
              <w:left w:w="6" w:type="dxa"/>
              <w:right w:w="6" w:type="dxa"/>
            </w:tcMar>
            <w:vAlign w:val="center"/>
          </w:tcPr>
          <w:p w14:paraId="1F92AD92" w14:textId="77777777" w:rsidR="001A7422" w:rsidRPr="00025C2B" w:rsidRDefault="001A7422" w:rsidP="00025C2B">
            <w:pPr>
              <w:jc w:val="center"/>
              <w:rPr>
                <w:sz w:val="17"/>
                <w:szCs w:val="17"/>
              </w:rPr>
            </w:pPr>
          </w:p>
        </w:tc>
        <w:tc>
          <w:tcPr>
            <w:tcW w:w="1247" w:type="dxa"/>
            <w:vMerge/>
            <w:tcMar>
              <w:left w:w="6" w:type="dxa"/>
              <w:right w:w="6" w:type="dxa"/>
            </w:tcMar>
            <w:vAlign w:val="center"/>
          </w:tcPr>
          <w:p w14:paraId="59198531" w14:textId="77777777" w:rsidR="001A7422" w:rsidRPr="00025C2B" w:rsidRDefault="001A7422" w:rsidP="00025C2B">
            <w:pPr>
              <w:jc w:val="center"/>
              <w:rPr>
                <w:sz w:val="17"/>
                <w:szCs w:val="17"/>
              </w:rPr>
            </w:pPr>
          </w:p>
        </w:tc>
        <w:tc>
          <w:tcPr>
            <w:tcW w:w="1148" w:type="dxa"/>
            <w:vMerge/>
            <w:tcMar>
              <w:left w:w="6" w:type="dxa"/>
              <w:right w:w="6" w:type="dxa"/>
            </w:tcMar>
            <w:vAlign w:val="center"/>
          </w:tcPr>
          <w:p w14:paraId="431789C2" w14:textId="77777777" w:rsidR="001A7422" w:rsidRPr="00025C2B" w:rsidRDefault="001A7422" w:rsidP="00025C2B">
            <w:pPr>
              <w:jc w:val="center"/>
              <w:rPr>
                <w:sz w:val="17"/>
                <w:szCs w:val="17"/>
              </w:rPr>
            </w:pPr>
          </w:p>
        </w:tc>
      </w:tr>
    </w:tbl>
    <w:p w14:paraId="144DE6BA" w14:textId="0E8370DB" w:rsidR="008D2649" w:rsidRPr="00025C2B" w:rsidRDefault="00980A15" w:rsidP="008D2649">
      <w:pPr>
        <w:pStyle w:val="Els-1storder-head"/>
        <w:spacing w:after="120"/>
        <w:rPr>
          <w:lang w:val="en-GB"/>
        </w:rPr>
      </w:pPr>
      <w:r w:rsidRPr="00025C2B">
        <w:rPr>
          <w:lang w:val="en-GB"/>
        </w:rPr>
        <w:lastRenderedPageBreak/>
        <w:t>Results and Discussion</w:t>
      </w:r>
    </w:p>
    <w:p w14:paraId="024E22EB" w14:textId="3932CB91" w:rsidR="00EA404F" w:rsidRDefault="00A87307" w:rsidP="00CA7DBF">
      <w:pPr>
        <w:pStyle w:val="Els-body-text"/>
        <w:spacing w:after="120"/>
        <w:rPr>
          <w:lang w:val="en-GB"/>
        </w:rPr>
      </w:pPr>
      <w:r w:rsidRPr="00025C2B">
        <w:rPr>
          <w:lang w:val="en-GB"/>
        </w:rPr>
        <w:t>Figure 1 presents the breakthrough curves</w:t>
      </w:r>
      <w:r w:rsidR="00050B1D" w:rsidRPr="00025C2B">
        <w:rPr>
          <w:lang w:val="en-GB"/>
        </w:rPr>
        <w:t xml:space="preserve"> </w:t>
      </w:r>
      <w:r w:rsidR="002700C7" w:rsidRPr="00025C2B">
        <w:rPr>
          <w:lang w:val="en-GB"/>
        </w:rPr>
        <w:t xml:space="preserve">(outlet concentration vs time) </w:t>
      </w:r>
      <w:r w:rsidR="00050B1D" w:rsidRPr="00025C2B">
        <w:rPr>
          <w:lang w:val="en-GB"/>
        </w:rPr>
        <w:t>and temperature and pressure variations of the examined</w:t>
      </w:r>
      <w:r w:rsidR="00025C2B">
        <w:rPr>
          <w:lang w:val="en-GB"/>
        </w:rPr>
        <w:t xml:space="preserve"> binary system (hexane-toluene)</w:t>
      </w:r>
      <w:r w:rsidR="00050B1D" w:rsidRPr="00025C2B">
        <w:rPr>
          <w:lang w:val="en-GB"/>
        </w:rPr>
        <w:t>.</w:t>
      </w:r>
      <w:r w:rsidR="003C411C" w:rsidRPr="00025C2B">
        <w:rPr>
          <w:lang w:val="en-GB"/>
        </w:rPr>
        <w:t xml:space="preserve"> </w:t>
      </w:r>
      <w:r w:rsidR="00A511B8" w:rsidRPr="00025C2B">
        <w:rPr>
          <w:lang w:val="en-GB"/>
        </w:rPr>
        <w:t xml:space="preserve">In this work the </w:t>
      </w:r>
      <w:r w:rsidR="00AF2F4F" w:rsidRPr="00025C2B">
        <w:rPr>
          <w:lang w:val="en-GB"/>
        </w:rPr>
        <w:t xml:space="preserve">adsorption behaviour of the binary mixture hexane-toluene </w:t>
      </w:r>
      <w:r w:rsidR="00EA404F">
        <w:rPr>
          <w:lang w:val="en-GB"/>
        </w:rPr>
        <w:t>(</w:t>
      </w:r>
      <w:r w:rsidR="00AF2F4F" w:rsidRPr="00025C2B">
        <w:rPr>
          <w:lang w:val="en-GB"/>
        </w:rPr>
        <w:t>with air as the carrier gas</w:t>
      </w:r>
      <w:r w:rsidR="00EA404F">
        <w:rPr>
          <w:lang w:val="en-GB"/>
        </w:rPr>
        <w:t>) has been</w:t>
      </w:r>
      <w:r w:rsidR="00AF2F4F" w:rsidRPr="00025C2B">
        <w:rPr>
          <w:lang w:val="en-GB"/>
        </w:rPr>
        <w:t xml:space="preserve"> examined</w:t>
      </w:r>
      <w:r w:rsidR="00EA404F">
        <w:rPr>
          <w:lang w:val="en-GB"/>
        </w:rPr>
        <w:t>, for</w:t>
      </w:r>
      <w:r w:rsidR="00AF2F4F" w:rsidRPr="00025C2B">
        <w:rPr>
          <w:lang w:val="en-GB"/>
        </w:rPr>
        <w:t xml:space="preserve"> an activated carbon column</w:t>
      </w:r>
      <w:r w:rsidR="00EA404F">
        <w:rPr>
          <w:lang w:val="en-GB"/>
        </w:rPr>
        <w:t>,</w:t>
      </w:r>
      <w:r w:rsidR="00AF2F4F" w:rsidRPr="00025C2B">
        <w:rPr>
          <w:lang w:val="en-GB"/>
        </w:rPr>
        <w:t xml:space="preserve"> under two</w:t>
      </w:r>
      <w:r w:rsidR="00EA404F">
        <w:rPr>
          <w:lang w:val="en-GB"/>
        </w:rPr>
        <w:t xml:space="preserve"> different</w:t>
      </w:r>
      <w:r w:rsidR="00AF2F4F" w:rsidRPr="00025C2B">
        <w:rPr>
          <w:lang w:val="en-GB"/>
        </w:rPr>
        <w:t xml:space="preserve"> dynamic inlet concentration</w:t>
      </w:r>
      <w:r w:rsidR="00EA404F">
        <w:rPr>
          <w:lang w:val="en-GB"/>
        </w:rPr>
        <w:t xml:space="preserve"> cases (Patterns 1, 2) of industrial relevance</w:t>
      </w:r>
      <w:r w:rsidR="00850ABC" w:rsidRPr="00025C2B">
        <w:rPr>
          <w:lang w:val="en-GB"/>
        </w:rPr>
        <w:t xml:space="preserve">. </w:t>
      </w:r>
      <w:r w:rsidR="00EA404F">
        <w:rPr>
          <w:lang w:val="en-GB"/>
        </w:rPr>
        <w:t xml:space="preserve">For both </w:t>
      </w:r>
      <w:proofErr w:type="spellStart"/>
      <w:r w:rsidR="00EA404F">
        <w:rPr>
          <w:lang w:val="en-GB"/>
        </w:rPr>
        <w:t>scenaria</w:t>
      </w:r>
      <w:proofErr w:type="spellEnd"/>
      <w:r w:rsidR="00B237CE" w:rsidRPr="00025C2B">
        <w:rPr>
          <w:lang w:val="en-GB"/>
        </w:rPr>
        <w:t xml:space="preserve"> </w:t>
      </w:r>
      <w:r w:rsidR="00EA404F">
        <w:rPr>
          <w:lang w:val="en-GB"/>
        </w:rPr>
        <w:t>considered,</w:t>
      </w:r>
      <w:r w:rsidR="00B237CE" w:rsidRPr="00025C2B">
        <w:rPr>
          <w:lang w:val="en-GB"/>
        </w:rPr>
        <w:t xml:space="preserve"> hexane undergo</w:t>
      </w:r>
      <w:r w:rsidR="00EA404F">
        <w:rPr>
          <w:lang w:val="en-GB"/>
        </w:rPr>
        <w:t>es</w:t>
      </w:r>
      <w:r w:rsidR="00B237CE" w:rsidRPr="00025C2B">
        <w:rPr>
          <w:lang w:val="en-GB"/>
        </w:rPr>
        <w:t xml:space="preserve"> </w:t>
      </w:r>
      <w:r w:rsidR="00DE2FE4" w:rsidRPr="00025C2B">
        <w:rPr>
          <w:lang w:val="en-GB"/>
        </w:rPr>
        <w:t xml:space="preserve">a series of inlet concentration step changes </w:t>
      </w:r>
      <w:r w:rsidR="00EA404F">
        <w:rPr>
          <w:lang w:val="en-GB"/>
        </w:rPr>
        <w:t>(</w:t>
      </w:r>
      <w:r w:rsidR="00DE2FE4" w:rsidRPr="00025C2B">
        <w:rPr>
          <w:lang w:val="en-GB"/>
        </w:rPr>
        <w:t xml:space="preserve">as </w:t>
      </w:r>
      <w:r w:rsidR="00225877" w:rsidRPr="00025C2B">
        <w:rPr>
          <w:lang w:val="en-GB"/>
        </w:rPr>
        <w:t>occurring</w:t>
      </w:r>
      <w:r w:rsidR="00EA404F">
        <w:rPr>
          <w:lang w:val="en-GB"/>
        </w:rPr>
        <w:t xml:space="preserve"> from upstream</w:t>
      </w:r>
      <w:r w:rsidR="00DE2FE4" w:rsidRPr="00025C2B">
        <w:rPr>
          <w:lang w:val="en-GB"/>
        </w:rPr>
        <w:t xml:space="preserve"> batch production </w:t>
      </w:r>
      <w:r w:rsidR="00EA404F">
        <w:rPr>
          <w:lang w:val="en-GB"/>
        </w:rPr>
        <w:t>steps)</w:t>
      </w:r>
      <w:r w:rsidR="00225877" w:rsidRPr="00025C2B">
        <w:rPr>
          <w:lang w:val="en-GB"/>
        </w:rPr>
        <w:t xml:space="preserve">, accompanied by a </w:t>
      </w:r>
      <w:r w:rsidR="00EA404F">
        <w:rPr>
          <w:lang w:val="en-GB"/>
        </w:rPr>
        <w:t xml:space="preserve">toluene stream of </w:t>
      </w:r>
      <w:r w:rsidR="00225877" w:rsidRPr="00025C2B">
        <w:rPr>
          <w:lang w:val="en-GB"/>
        </w:rPr>
        <w:t>steady inlet concentration</w:t>
      </w:r>
      <w:r w:rsidR="00EA404F">
        <w:rPr>
          <w:lang w:val="en-GB"/>
        </w:rPr>
        <w:t>. The latter</w:t>
      </w:r>
      <w:r w:rsidR="00416B21" w:rsidRPr="00025C2B">
        <w:rPr>
          <w:lang w:val="en-GB"/>
        </w:rPr>
        <w:t xml:space="preserve"> </w:t>
      </w:r>
      <w:r w:rsidR="00EA404F">
        <w:rPr>
          <w:lang w:val="en-GB"/>
        </w:rPr>
        <w:t>is fixed</w:t>
      </w:r>
      <w:r w:rsidR="00C74FEF">
        <w:rPr>
          <w:lang w:val="en-GB"/>
        </w:rPr>
        <w:t xml:space="preserve"> at a high (</w:t>
      </w:r>
      <w:r w:rsidR="00416B21" w:rsidRPr="00025C2B">
        <w:rPr>
          <w:lang w:val="en-GB"/>
        </w:rPr>
        <w:t>250 ppm</w:t>
      </w:r>
      <w:r w:rsidR="00C74FEF">
        <w:rPr>
          <w:lang w:val="en-GB"/>
        </w:rPr>
        <w:t>) or low (</w:t>
      </w:r>
      <w:r w:rsidR="00416B21" w:rsidRPr="00025C2B">
        <w:rPr>
          <w:lang w:val="en-GB"/>
        </w:rPr>
        <w:t>100 ppm</w:t>
      </w:r>
      <w:r w:rsidR="00C74FEF">
        <w:rPr>
          <w:lang w:val="en-GB"/>
        </w:rPr>
        <w:t>) level, for the said Patterns 1-2</w:t>
      </w:r>
      <w:r w:rsidR="00416B21" w:rsidRPr="00025C2B">
        <w:rPr>
          <w:lang w:val="en-GB"/>
        </w:rPr>
        <w:t>.</w:t>
      </w:r>
      <w:r w:rsidR="003C411C" w:rsidRPr="00025C2B">
        <w:rPr>
          <w:lang w:val="en-GB"/>
        </w:rPr>
        <w:t xml:space="preserve"> </w:t>
      </w:r>
    </w:p>
    <w:p w14:paraId="27E1B352" w14:textId="62972A2C" w:rsidR="000948C4" w:rsidRDefault="00291852" w:rsidP="00CA7DBF">
      <w:pPr>
        <w:pStyle w:val="Els-body-text"/>
        <w:spacing w:after="120"/>
        <w:rPr>
          <w:lang w:val="en-GB"/>
        </w:rPr>
      </w:pPr>
      <w:r w:rsidRPr="00025C2B">
        <w:rPr>
          <w:lang w:val="en-GB"/>
        </w:rPr>
        <w:t>The breakthrough onset time</w:t>
      </w:r>
      <w:r w:rsidR="00B1788B" w:rsidRPr="00025C2B">
        <w:rPr>
          <w:lang w:val="en-GB"/>
        </w:rPr>
        <w:t xml:space="preserve"> (t</w:t>
      </w:r>
      <w:r w:rsidR="00B1788B" w:rsidRPr="00025C2B">
        <w:rPr>
          <w:vertAlign w:val="subscript"/>
          <w:lang w:val="en-GB"/>
        </w:rPr>
        <w:t>5%</w:t>
      </w:r>
      <w:r w:rsidR="00B1788B" w:rsidRPr="00025C2B">
        <w:rPr>
          <w:lang w:val="en-GB"/>
        </w:rPr>
        <w:t>)</w:t>
      </w:r>
      <w:r w:rsidRPr="00025C2B">
        <w:rPr>
          <w:lang w:val="en-GB"/>
        </w:rPr>
        <w:t xml:space="preserve"> </w:t>
      </w:r>
      <w:r w:rsidR="00BC587B" w:rsidRPr="00025C2B">
        <w:rPr>
          <w:lang w:val="en-GB"/>
        </w:rPr>
        <w:t xml:space="preserve">is calculated as the time that the component’s outlet concentration reaches </w:t>
      </w:r>
      <w:r w:rsidR="00030D3B" w:rsidRPr="00025C2B">
        <w:rPr>
          <w:lang w:val="en-GB"/>
        </w:rPr>
        <w:t xml:space="preserve">5% of its </w:t>
      </w:r>
      <w:r w:rsidR="009F5E5F" w:rsidRPr="00025C2B">
        <w:rPr>
          <w:lang w:val="en-GB"/>
        </w:rPr>
        <w:t>equilibrium outlet</w:t>
      </w:r>
      <w:r w:rsidR="00030D3B" w:rsidRPr="00025C2B">
        <w:rPr>
          <w:lang w:val="en-GB"/>
        </w:rPr>
        <w:t xml:space="preserve"> concentration</w:t>
      </w:r>
      <w:r w:rsidR="00C74FEF">
        <w:rPr>
          <w:lang w:val="en-GB"/>
        </w:rPr>
        <w:t xml:space="preserve"> (after all transitions)</w:t>
      </w:r>
      <w:r w:rsidR="00030D3B" w:rsidRPr="00025C2B">
        <w:rPr>
          <w:lang w:val="en-GB"/>
        </w:rPr>
        <w:t xml:space="preserve">. Breakthrough completion </w:t>
      </w:r>
      <w:r w:rsidR="00962E85" w:rsidRPr="00025C2B">
        <w:rPr>
          <w:lang w:val="en-GB"/>
        </w:rPr>
        <w:t xml:space="preserve">for toluene </w:t>
      </w:r>
      <w:r w:rsidR="00B1788B" w:rsidRPr="00025C2B">
        <w:rPr>
          <w:lang w:val="en-GB"/>
        </w:rPr>
        <w:t>(t</w:t>
      </w:r>
      <w:r w:rsidR="00B1788B" w:rsidRPr="00025C2B">
        <w:rPr>
          <w:vertAlign w:val="subscript"/>
          <w:lang w:val="en-GB"/>
        </w:rPr>
        <w:t>95%</w:t>
      </w:r>
      <w:r w:rsidR="00B1788B" w:rsidRPr="00025C2B">
        <w:rPr>
          <w:lang w:val="en-GB"/>
        </w:rPr>
        <w:t xml:space="preserve">) </w:t>
      </w:r>
      <w:r w:rsidR="00030D3B" w:rsidRPr="00025C2B">
        <w:rPr>
          <w:lang w:val="en-GB"/>
        </w:rPr>
        <w:t>is c</w:t>
      </w:r>
      <w:r w:rsidR="00C74FEF">
        <w:rPr>
          <w:lang w:val="en-GB"/>
        </w:rPr>
        <w:t>onsidered to occur at</w:t>
      </w:r>
      <w:r w:rsidR="00030D3B" w:rsidRPr="00025C2B">
        <w:rPr>
          <w:lang w:val="en-GB"/>
        </w:rPr>
        <w:t xml:space="preserve"> the time</w:t>
      </w:r>
      <w:r w:rsidR="00C74FEF">
        <w:rPr>
          <w:lang w:val="en-GB"/>
        </w:rPr>
        <w:t xml:space="preserve"> that</w:t>
      </w:r>
      <w:r w:rsidR="002700C7" w:rsidRPr="00025C2B">
        <w:rPr>
          <w:lang w:val="en-GB"/>
        </w:rPr>
        <w:t xml:space="preserve"> the outlet concentration</w:t>
      </w:r>
      <w:r w:rsidR="00C74FEF">
        <w:rPr>
          <w:lang w:val="en-GB"/>
        </w:rPr>
        <w:t xml:space="preserve"> of the VOC</w:t>
      </w:r>
      <w:r w:rsidR="002700C7" w:rsidRPr="00025C2B">
        <w:rPr>
          <w:lang w:val="en-GB"/>
        </w:rPr>
        <w:t xml:space="preserve"> reaches</w:t>
      </w:r>
      <w:r w:rsidR="00C74FEF">
        <w:rPr>
          <w:lang w:val="en-GB"/>
        </w:rPr>
        <w:t xml:space="preserve"> a</w:t>
      </w:r>
      <w:r w:rsidR="002700C7" w:rsidRPr="00025C2B">
        <w:rPr>
          <w:lang w:val="en-GB"/>
        </w:rPr>
        <w:t xml:space="preserve"> 95% </w:t>
      </w:r>
      <w:r w:rsidR="00C74FEF">
        <w:rPr>
          <w:lang w:val="en-GB"/>
        </w:rPr>
        <w:t xml:space="preserve">fraction </w:t>
      </w:r>
      <w:r w:rsidR="002700C7" w:rsidRPr="00025C2B">
        <w:rPr>
          <w:lang w:val="en-GB"/>
        </w:rPr>
        <w:t xml:space="preserve">of </w:t>
      </w:r>
      <w:r w:rsidR="009F5E5F" w:rsidRPr="00025C2B">
        <w:rPr>
          <w:lang w:val="en-GB"/>
        </w:rPr>
        <w:t>the equilibrium</w:t>
      </w:r>
      <w:r w:rsidR="00C74FEF">
        <w:rPr>
          <w:lang w:val="en-GB"/>
        </w:rPr>
        <w:t xml:space="preserve"> (final)</w:t>
      </w:r>
      <w:r w:rsidR="009F5E5F" w:rsidRPr="00025C2B">
        <w:rPr>
          <w:lang w:val="en-GB"/>
        </w:rPr>
        <w:t xml:space="preserve"> </w:t>
      </w:r>
      <w:r w:rsidR="00C74FEF">
        <w:rPr>
          <w:lang w:val="en-GB"/>
        </w:rPr>
        <w:t>value</w:t>
      </w:r>
      <w:r w:rsidR="009F5E5F" w:rsidRPr="00025C2B">
        <w:rPr>
          <w:lang w:val="en-GB"/>
        </w:rPr>
        <w:t>.</w:t>
      </w:r>
      <w:r w:rsidR="00C74FEF">
        <w:rPr>
          <w:lang w:val="en-GB"/>
        </w:rPr>
        <w:t xml:space="preserve"> For hexane (t</w:t>
      </w:r>
      <w:r w:rsidR="00C65CDC" w:rsidRPr="00025C2B">
        <w:rPr>
          <w:lang w:val="en-GB"/>
        </w:rPr>
        <w:t>he weakly adsorbing compone</w:t>
      </w:r>
      <w:r w:rsidR="00C74FEF">
        <w:rPr>
          <w:lang w:val="en-GB"/>
        </w:rPr>
        <w:t xml:space="preserve">nt), </w:t>
      </w:r>
      <w:r w:rsidR="00C65CDC" w:rsidRPr="00025C2B">
        <w:rPr>
          <w:lang w:val="en-GB"/>
        </w:rPr>
        <w:t>the t</w:t>
      </w:r>
      <w:r w:rsidR="00C65CDC" w:rsidRPr="00025C2B">
        <w:rPr>
          <w:vertAlign w:val="subscript"/>
          <w:lang w:val="en-GB"/>
        </w:rPr>
        <w:t>105%</w:t>
      </w:r>
      <w:r w:rsidR="00EF2660" w:rsidRPr="00025C2B">
        <w:rPr>
          <w:vertAlign w:val="subscript"/>
          <w:lang w:val="en-GB"/>
        </w:rPr>
        <w:t xml:space="preserve"> </w:t>
      </w:r>
      <w:r w:rsidR="00EF2660" w:rsidRPr="00025C2B">
        <w:rPr>
          <w:lang w:val="en-GB"/>
        </w:rPr>
        <w:t>value is</w:t>
      </w:r>
      <w:r w:rsidR="00C74FEF">
        <w:rPr>
          <w:lang w:val="en-GB"/>
        </w:rPr>
        <w:t xml:space="preserve"> taken to be</w:t>
      </w:r>
      <w:r w:rsidR="00B13AA3" w:rsidRPr="00025C2B">
        <w:rPr>
          <w:lang w:val="en-GB"/>
        </w:rPr>
        <w:t xml:space="preserve"> the breakthrough completion time</w:t>
      </w:r>
      <w:r w:rsidR="00C74FEF">
        <w:rPr>
          <w:lang w:val="en-GB"/>
        </w:rPr>
        <w:t xml:space="preserve"> (as it is approached from higher values after an overshoot)</w:t>
      </w:r>
      <w:r w:rsidR="00B13AA3" w:rsidRPr="00025C2B">
        <w:rPr>
          <w:lang w:val="en-GB"/>
        </w:rPr>
        <w:t>.</w:t>
      </w:r>
      <w:r w:rsidR="000948C4">
        <w:rPr>
          <w:lang w:val="en-GB"/>
        </w:rPr>
        <w:t xml:space="preserve"> The breakthrough intervals are thus defined as 5-95% for toluene, and 5-105% for hexane.</w:t>
      </w:r>
    </w:p>
    <w:p w14:paraId="0E43DF5B" w14:textId="518B5545" w:rsidR="00EA404F" w:rsidRDefault="00212B70" w:rsidP="008D2649">
      <w:pPr>
        <w:pStyle w:val="Els-body-text"/>
        <w:spacing w:after="120"/>
        <w:rPr>
          <w:lang w:val="en-GB"/>
        </w:rPr>
      </w:pPr>
      <w:r w:rsidRPr="00025C2B">
        <w:rPr>
          <w:lang w:val="en-GB"/>
        </w:rPr>
        <w:t>Fig. 1 (a</w:t>
      </w:r>
      <w:r w:rsidR="004D11A9" w:rsidRPr="00025C2B">
        <w:rPr>
          <w:lang w:val="en-GB"/>
        </w:rPr>
        <w:t>-</w:t>
      </w:r>
      <w:r w:rsidRPr="00025C2B">
        <w:rPr>
          <w:lang w:val="en-GB"/>
        </w:rPr>
        <w:t xml:space="preserve">b) present the </w:t>
      </w:r>
      <w:r w:rsidR="00F02D49" w:rsidRPr="00025C2B">
        <w:rPr>
          <w:lang w:val="en-GB"/>
        </w:rPr>
        <w:t>in</w:t>
      </w:r>
      <w:r w:rsidR="00EA404F">
        <w:rPr>
          <w:lang w:val="en-GB"/>
        </w:rPr>
        <w:t>let and outlet concentrations for the</w:t>
      </w:r>
      <w:r w:rsidR="00F02D49" w:rsidRPr="00025C2B">
        <w:rPr>
          <w:lang w:val="en-GB"/>
        </w:rPr>
        <w:t xml:space="preserve"> </w:t>
      </w:r>
      <w:r w:rsidR="00EA404F">
        <w:rPr>
          <w:lang w:val="en-GB"/>
        </w:rPr>
        <w:t>P</w:t>
      </w:r>
      <w:r w:rsidR="00F02D49" w:rsidRPr="00025C2B">
        <w:rPr>
          <w:lang w:val="en-GB"/>
        </w:rPr>
        <w:t xml:space="preserve">attern </w:t>
      </w:r>
      <w:r w:rsidR="00EA404F">
        <w:rPr>
          <w:lang w:val="en-GB"/>
        </w:rPr>
        <w:t>1 case,</w:t>
      </w:r>
      <w:r w:rsidR="00F02D49" w:rsidRPr="00025C2B">
        <w:rPr>
          <w:lang w:val="en-GB"/>
        </w:rPr>
        <w:t xml:space="preserve"> respecti</w:t>
      </w:r>
      <w:r w:rsidR="00143098" w:rsidRPr="00025C2B">
        <w:rPr>
          <w:lang w:val="en-GB"/>
        </w:rPr>
        <w:t>vely. Hexane breaks through the column outlet first at t =</w:t>
      </w:r>
      <w:r w:rsidR="00C20AC1" w:rsidRPr="00025C2B">
        <w:rPr>
          <w:lang w:val="en-GB"/>
        </w:rPr>
        <w:t xml:space="preserve"> 1</w:t>
      </w:r>
      <w:r w:rsidR="00AE6E9B" w:rsidRPr="00025C2B">
        <w:rPr>
          <w:lang w:val="en-GB"/>
        </w:rPr>
        <w:t>037</w:t>
      </w:r>
      <w:r w:rsidR="00C20AC1" w:rsidRPr="00025C2B">
        <w:rPr>
          <w:lang w:val="en-GB"/>
        </w:rPr>
        <w:t xml:space="preserve"> s, while </w:t>
      </w:r>
      <w:r w:rsidR="00291852" w:rsidRPr="00025C2B">
        <w:rPr>
          <w:lang w:val="en-GB"/>
        </w:rPr>
        <w:t xml:space="preserve">toluene breaks through the column second at t = </w:t>
      </w:r>
      <w:r w:rsidR="00AE6E9B" w:rsidRPr="00025C2B">
        <w:rPr>
          <w:lang w:val="en-GB"/>
        </w:rPr>
        <w:t>3190</w:t>
      </w:r>
      <w:r w:rsidR="00291852" w:rsidRPr="00025C2B">
        <w:rPr>
          <w:lang w:val="en-GB"/>
        </w:rPr>
        <w:t xml:space="preserve"> s.</w:t>
      </w:r>
      <w:r w:rsidR="00025B07" w:rsidRPr="00025C2B">
        <w:rPr>
          <w:lang w:val="en-GB"/>
        </w:rPr>
        <w:t xml:space="preserve"> Breakthrough completion comes</w:t>
      </w:r>
      <w:r w:rsidR="00EA404F">
        <w:rPr>
          <w:lang w:val="en-GB"/>
        </w:rPr>
        <w:t xml:space="preserve"> after</w:t>
      </w:r>
      <w:r w:rsidR="00025B07" w:rsidRPr="00025C2B">
        <w:rPr>
          <w:lang w:val="en-GB"/>
        </w:rPr>
        <w:t xml:space="preserve"> </w:t>
      </w:r>
      <w:r w:rsidR="00EA404F">
        <w:rPr>
          <w:lang w:val="en-GB"/>
        </w:rPr>
        <w:t>the indicative points of</w:t>
      </w:r>
      <w:r w:rsidR="00025B07" w:rsidRPr="00025C2B">
        <w:rPr>
          <w:lang w:val="en-GB"/>
        </w:rPr>
        <w:t xml:space="preserve"> t</w:t>
      </w:r>
      <w:r w:rsidR="00C5772C" w:rsidRPr="00025C2B">
        <w:rPr>
          <w:vertAlign w:val="subscript"/>
          <w:lang w:val="en-GB"/>
        </w:rPr>
        <w:t>95%</w:t>
      </w:r>
      <w:r w:rsidR="00025B07" w:rsidRPr="00025C2B">
        <w:rPr>
          <w:vertAlign w:val="subscript"/>
          <w:lang w:val="en-GB"/>
        </w:rPr>
        <w:t xml:space="preserve"> </w:t>
      </w:r>
      <w:r w:rsidR="00025B07" w:rsidRPr="00025C2B">
        <w:rPr>
          <w:lang w:val="en-GB"/>
        </w:rPr>
        <w:t xml:space="preserve">= </w:t>
      </w:r>
      <w:r w:rsidR="00A317B1" w:rsidRPr="00025C2B">
        <w:rPr>
          <w:lang w:val="en-GB"/>
        </w:rPr>
        <w:t>6769</w:t>
      </w:r>
      <w:r w:rsidR="00025B07" w:rsidRPr="00025C2B">
        <w:rPr>
          <w:lang w:val="en-GB"/>
        </w:rPr>
        <w:t xml:space="preserve"> s for t</w:t>
      </w:r>
      <w:r w:rsidR="00A317B1" w:rsidRPr="00025C2B">
        <w:rPr>
          <w:lang w:val="en-GB"/>
        </w:rPr>
        <w:t>oluene,</w:t>
      </w:r>
      <w:r w:rsidR="00840F99" w:rsidRPr="00025C2B">
        <w:rPr>
          <w:lang w:val="en-GB"/>
        </w:rPr>
        <w:t xml:space="preserve"> and t</w:t>
      </w:r>
      <w:r w:rsidR="00C5772C" w:rsidRPr="00025C2B">
        <w:rPr>
          <w:vertAlign w:val="subscript"/>
          <w:lang w:val="en-GB"/>
        </w:rPr>
        <w:t>105%</w:t>
      </w:r>
      <w:r w:rsidR="00840F99" w:rsidRPr="00025C2B">
        <w:rPr>
          <w:vertAlign w:val="subscript"/>
          <w:lang w:val="en-GB"/>
        </w:rPr>
        <w:t xml:space="preserve"> </w:t>
      </w:r>
      <w:r w:rsidR="00840F99" w:rsidRPr="00025C2B">
        <w:rPr>
          <w:lang w:val="en-GB"/>
        </w:rPr>
        <w:t>= 5200 s for hexane</w:t>
      </w:r>
      <w:r w:rsidR="00EA404F">
        <w:rPr>
          <w:lang w:val="en-GB"/>
        </w:rPr>
        <w:t xml:space="preserve"> (due to a clear overshoot)</w:t>
      </w:r>
      <w:r w:rsidR="005E4012" w:rsidRPr="00025C2B">
        <w:rPr>
          <w:lang w:val="en-GB"/>
        </w:rPr>
        <w:t xml:space="preserve">. </w:t>
      </w:r>
    </w:p>
    <w:p w14:paraId="2972BDFF" w14:textId="77157C06" w:rsidR="007535DA" w:rsidRPr="00025C2B" w:rsidRDefault="005E4012" w:rsidP="008D2649">
      <w:pPr>
        <w:pStyle w:val="Els-body-text"/>
        <w:spacing w:after="120"/>
        <w:rPr>
          <w:lang w:val="en-GB"/>
        </w:rPr>
      </w:pPr>
      <w:r w:rsidRPr="00025C2B">
        <w:rPr>
          <w:lang w:val="en-GB"/>
        </w:rPr>
        <w:t>Fig. 1 (</w:t>
      </w:r>
      <w:r w:rsidR="00EA404F">
        <w:rPr>
          <w:lang w:val="en-GB"/>
        </w:rPr>
        <w:t>c</w:t>
      </w:r>
      <w:r w:rsidR="004D11A9" w:rsidRPr="00025C2B">
        <w:rPr>
          <w:lang w:val="en-GB"/>
        </w:rPr>
        <w:t>-</w:t>
      </w:r>
      <w:r w:rsidR="001C1F7A" w:rsidRPr="00025C2B">
        <w:rPr>
          <w:lang w:val="en-GB"/>
        </w:rPr>
        <w:t>d) present the inlet and outlet concentrations of pattern two</w:t>
      </w:r>
      <w:r w:rsidR="00F803C2" w:rsidRPr="00025C2B">
        <w:rPr>
          <w:lang w:val="en-GB"/>
        </w:rPr>
        <w:t xml:space="preserve">. </w:t>
      </w:r>
      <w:r w:rsidR="00B70D78" w:rsidRPr="00025C2B">
        <w:rPr>
          <w:lang w:val="en-GB"/>
        </w:rPr>
        <w:t>As observed in pattern one,</w:t>
      </w:r>
      <w:r w:rsidR="00F803C2" w:rsidRPr="00025C2B">
        <w:rPr>
          <w:lang w:val="en-GB"/>
        </w:rPr>
        <w:t xml:space="preserve"> hexane breakthrough onset precedes toluene’s, at t</w:t>
      </w:r>
      <w:r w:rsidR="00C5772C" w:rsidRPr="00025C2B">
        <w:rPr>
          <w:vertAlign w:val="subscript"/>
          <w:lang w:val="en-GB"/>
        </w:rPr>
        <w:t>5%</w:t>
      </w:r>
      <w:r w:rsidR="00F803C2" w:rsidRPr="00025C2B">
        <w:rPr>
          <w:lang w:val="en-GB"/>
        </w:rPr>
        <w:t xml:space="preserve"> = </w:t>
      </w:r>
      <w:r w:rsidR="009259C3" w:rsidRPr="00025C2B">
        <w:rPr>
          <w:lang w:val="en-GB"/>
        </w:rPr>
        <w:t>1</w:t>
      </w:r>
      <w:r w:rsidR="008F1396" w:rsidRPr="00025C2B">
        <w:rPr>
          <w:lang w:val="en-GB"/>
        </w:rPr>
        <w:t>0</w:t>
      </w:r>
      <w:r w:rsidR="00BB7477" w:rsidRPr="00025C2B">
        <w:rPr>
          <w:lang w:val="en-GB"/>
        </w:rPr>
        <w:t>21</w:t>
      </w:r>
      <w:r w:rsidR="009259C3" w:rsidRPr="00025C2B">
        <w:rPr>
          <w:lang w:val="en-GB"/>
        </w:rPr>
        <w:t xml:space="preserve"> s followed by toluene at t</w:t>
      </w:r>
      <w:r w:rsidR="00C5772C" w:rsidRPr="00025C2B">
        <w:rPr>
          <w:vertAlign w:val="subscript"/>
          <w:lang w:val="en-GB"/>
        </w:rPr>
        <w:t>5%</w:t>
      </w:r>
      <w:r w:rsidR="009259C3" w:rsidRPr="00025C2B">
        <w:rPr>
          <w:lang w:val="en-GB"/>
        </w:rPr>
        <w:t xml:space="preserve"> = 3</w:t>
      </w:r>
      <w:r w:rsidR="00BB7477" w:rsidRPr="00025C2B">
        <w:rPr>
          <w:lang w:val="en-GB"/>
        </w:rPr>
        <w:t>368</w:t>
      </w:r>
      <w:r w:rsidR="009259C3" w:rsidRPr="00025C2B">
        <w:rPr>
          <w:lang w:val="en-GB"/>
        </w:rPr>
        <w:t xml:space="preserve"> s. Breakthrough completion </w:t>
      </w:r>
      <w:r w:rsidR="0001274B" w:rsidRPr="00025C2B">
        <w:rPr>
          <w:lang w:val="en-GB"/>
        </w:rPr>
        <w:t xml:space="preserve">for toluene </w:t>
      </w:r>
      <w:r w:rsidR="009259C3" w:rsidRPr="00025C2B">
        <w:rPr>
          <w:lang w:val="en-GB"/>
        </w:rPr>
        <w:t>is at t</w:t>
      </w:r>
      <w:r w:rsidR="00C5772C" w:rsidRPr="00025C2B">
        <w:rPr>
          <w:vertAlign w:val="subscript"/>
          <w:lang w:val="en-GB"/>
        </w:rPr>
        <w:t>95%</w:t>
      </w:r>
      <w:r w:rsidR="009259C3" w:rsidRPr="00025C2B">
        <w:rPr>
          <w:vertAlign w:val="subscript"/>
          <w:lang w:val="en-GB"/>
        </w:rPr>
        <w:t xml:space="preserve"> </w:t>
      </w:r>
      <w:r w:rsidR="009259C3" w:rsidRPr="00025C2B">
        <w:rPr>
          <w:lang w:val="en-GB"/>
        </w:rPr>
        <w:t xml:space="preserve">= </w:t>
      </w:r>
      <w:r w:rsidR="0001274B" w:rsidRPr="00025C2B">
        <w:rPr>
          <w:lang w:val="en-GB"/>
        </w:rPr>
        <w:t>8220</w:t>
      </w:r>
      <w:r w:rsidR="009259C3" w:rsidRPr="00025C2B">
        <w:rPr>
          <w:lang w:val="en-GB"/>
        </w:rPr>
        <w:t xml:space="preserve"> s</w:t>
      </w:r>
      <w:r w:rsidR="008226C2" w:rsidRPr="00025C2B">
        <w:rPr>
          <w:lang w:val="en-GB"/>
        </w:rPr>
        <w:t xml:space="preserve">, which makes </w:t>
      </w:r>
      <w:proofErr w:type="gramStart"/>
      <w:r w:rsidR="00C5772C" w:rsidRPr="00025C2B">
        <w:rPr>
          <w:lang w:val="en-GB"/>
        </w:rPr>
        <w:t>it’s</w:t>
      </w:r>
      <w:proofErr w:type="gramEnd"/>
      <w:r w:rsidR="008226C2" w:rsidRPr="00025C2B">
        <w:rPr>
          <w:lang w:val="en-GB"/>
        </w:rPr>
        <w:t xml:space="preserve"> duration</w:t>
      </w:r>
      <w:r w:rsidR="00647B53" w:rsidRPr="00025C2B">
        <w:rPr>
          <w:lang w:val="en-GB"/>
        </w:rPr>
        <w:t xml:space="preserve"> </w:t>
      </w:r>
      <w:r w:rsidR="00C5772C" w:rsidRPr="00025C2B">
        <w:rPr>
          <w:lang w:val="en-GB"/>
        </w:rPr>
        <w:t xml:space="preserve">in </w:t>
      </w:r>
      <w:r w:rsidR="00647B53" w:rsidRPr="00025C2B">
        <w:rPr>
          <w:lang w:val="en-GB"/>
        </w:rPr>
        <w:t xml:space="preserve">pattern </w:t>
      </w:r>
      <w:r w:rsidR="00660D65" w:rsidRPr="00025C2B">
        <w:rPr>
          <w:lang w:val="en-GB"/>
        </w:rPr>
        <w:t>2,</w:t>
      </w:r>
      <w:r w:rsidR="008226C2" w:rsidRPr="00025C2B">
        <w:rPr>
          <w:lang w:val="en-GB"/>
        </w:rPr>
        <w:t xml:space="preserve"> </w:t>
      </w:r>
      <w:r w:rsidR="00FF1A09" w:rsidRPr="00025C2B">
        <w:rPr>
          <w:lang w:val="en-GB"/>
        </w:rPr>
        <w:t>18</w:t>
      </w:r>
      <w:r w:rsidR="00647B53" w:rsidRPr="00025C2B">
        <w:rPr>
          <w:lang w:val="en-GB"/>
        </w:rPr>
        <w:t xml:space="preserve"> % longer than in pattern </w:t>
      </w:r>
      <w:r w:rsidR="00C5772C" w:rsidRPr="00025C2B">
        <w:rPr>
          <w:lang w:val="en-GB"/>
        </w:rPr>
        <w:t>1</w:t>
      </w:r>
      <w:r w:rsidR="00647B53" w:rsidRPr="00025C2B">
        <w:rPr>
          <w:lang w:val="en-GB"/>
        </w:rPr>
        <w:t xml:space="preserve">, </w:t>
      </w:r>
      <w:r w:rsidR="00B70D78" w:rsidRPr="00025C2B">
        <w:rPr>
          <w:lang w:val="en-GB"/>
        </w:rPr>
        <w:t>due to the lower concentration of toluene in the mixture</w:t>
      </w:r>
      <w:r w:rsidR="00660D65" w:rsidRPr="00025C2B">
        <w:rPr>
          <w:lang w:val="en-GB"/>
        </w:rPr>
        <w:t>. For hexane,</w:t>
      </w:r>
      <w:r w:rsidR="009D57A8" w:rsidRPr="00025C2B">
        <w:rPr>
          <w:lang w:val="en-GB"/>
        </w:rPr>
        <w:t xml:space="preserve"> breakthrough completion is</w:t>
      </w:r>
      <w:r w:rsidR="00740F1D" w:rsidRPr="00025C2B">
        <w:rPr>
          <w:lang w:val="en-GB"/>
        </w:rPr>
        <w:t xml:space="preserve"> t</w:t>
      </w:r>
      <w:r w:rsidR="00740F1D" w:rsidRPr="00025C2B">
        <w:rPr>
          <w:vertAlign w:val="subscript"/>
          <w:lang w:val="en-GB"/>
        </w:rPr>
        <w:t xml:space="preserve">105% </w:t>
      </w:r>
      <w:r w:rsidR="00740F1D" w:rsidRPr="00025C2B">
        <w:rPr>
          <w:lang w:val="en-GB"/>
        </w:rPr>
        <w:t>=</w:t>
      </w:r>
      <w:r w:rsidR="00837FDE" w:rsidRPr="00025C2B">
        <w:rPr>
          <w:lang w:val="en-GB"/>
        </w:rPr>
        <w:t xml:space="preserve"> 5038 s</w:t>
      </w:r>
      <w:r w:rsidR="009A5013" w:rsidRPr="00025C2B">
        <w:rPr>
          <w:lang w:val="en-GB"/>
        </w:rPr>
        <w:t>, 3 % shorter than in pattern 1</w:t>
      </w:r>
      <w:r w:rsidR="00B70D78" w:rsidRPr="00025C2B">
        <w:rPr>
          <w:lang w:val="en-GB"/>
        </w:rPr>
        <w:t>.</w:t>
      </w:r>
      <w:r w:rsidR="00EF72D5" w:rsidRPr="00025C2B">
        <w:rPr>
          <w:lang w:val="en-GB"/>
        </w:rPr>
        <w:t xml:space="preserve"> In</w:t>
      </w:r>
      <w:r w:rsidR="005308E7" w:rsidRPr="00025C2B">
        <w:rPr>
          <w:lang w:val="en-GB"/>
        </w:rPr>
        <w:t>terestingly, in</w:t>
      </w:r>
      <w:r w:rsidR="00EF72D5" w:rsidRPr="00025C2B">
        <w:rPr>
          <w:lang w:val="en-GB"/>
        </w:rPr>
        <w:t xml:space="preserve"> pattern </w:t>
      </w:r>
      <w:r w:rsidR="009D57A8" w:rsidRPr="00025C2B">
        <w:rPr>
          <w:lang w:val="en-GB"/>
        </w:rPr>
        <w:t>2</w:t>
      </w:r>
      <w:r w:rsidR="00EF72D5" w:rsidRPr="00025C2B">
        <w:rPr>
          <w:lang w:val="en-GB"/>
        </w:rPr>
        <w:t xml:space="preserve"> </w:t>
      </w:r>
      <w:r w:rsidR="005308E7" w:rsidRPr="00025C2B">
        <w:rPr>
          <w:lang w:val="en-GB"/>
        </w:rPr>
        <w:t xml:space="preserve">the </w:t>
      </w:r>
      <w:r w:rsidR="00EF72D5" w:rsidRPr="00025C2B">
        <w:rPr>
          <w:lang w:val="en-GB"/>
        </w:rPr>
        <w:t xml:space="preserve">breakthrough onset time </w:t>
      </w:r>
      <w:r w:rsidR="00595176" w:rsidRPr="00025C2B">
        <w:rPr>
          <w:lang w:val="en-GB"/>
        </w:rPr>
        <w:t xml:space="preserve">for hexane </w:t>
      </w:r>
      <w:r w:rsidR="005308E7" w:rsidRPr="00025C2B">
        <w:rPr>
          <w:lang w:val="en-GB"/>
        </w:rPr>
        <w:t>is</w:t>
      </w:r>
      <w:r w:rsidR="00FE1D87" w:rsidRPr="00025C2B">
        <w:rPr>
          <w:lang w:val="en-GB"/>
        </w:rPr>
        <w:t xml:space="preserve"> </w:t>
      </w:r>
      <w:r w:rsidR="00694D06" w:rsidRPr="00025C2B">
        <w:rPr>
          <w:lang w:val="en-GB"/>
        </w:rPr>
        <w:t>2</w:t>
      </w:r>
      <w:r w:rsidR="0087177D" w:rsidRPr="00025C2B">
        <w:rPr>
          <w:lang w:val="en-GB"/>
        </w:rPr>
        <w:t xml:space="preserve"> </w:t>
      </w:r>
      <w:r w:rsidR="00FE1D87" w:rsidRPr="00025C2B">
        <w:rPr>
          <w:lang w:val="en-GB"/>
        </w:rPr>
        <w:t>% quicker than in pattern one</w:t>
      </w:r>
      <w:r w:rsidR="00C541AF" w:rsidRPr="00025C2B">
        <w:rPr>
          <w:lang w:val="en-GB"/>
        </w:rPr>
        <w:t>, despite the lower toluene concentration</w:t>
      </w:r>
      <w:r w:rsidR="00FC7397" w:rsidRPr="00025C2B">
        <w:rPr>
          <w:lang w:val="en-GB"/>
        </w:rPr>
        <w:t xml:space="preserve">, while toluene’s breakthrough onset is </w:t>
      </w:r>
      <w:r w:rsidR="00520289" w:rsidRPr="00025C2B">
        <w:rPr>
          <w:lang w:val="en-GB"/>
        </w:rPr>
        <w:t>5</w:t>
      </w:r>
      <w:r w:rsidR="0087177D" w:rsidRPr="00025C2B">
        <w:rPr>
          <w:lang w:val="en-GB"/>
        </w:rPr>
        <w:t xml:space="preserve"> % larger compared to pattern one</w:t>
      </w:r>
      <w:r w:rsidR="00AE2B5F" w:rsidRPr="00025C2B">
        <w:rPr>
          <w:lang w:val="en-GB"/>
        </w:rPr>
        <w:t>, as expected due to the decrease in inlet concentration between the two scenarios.</w:t>
      </w:r>
    </w:p>
    <w:p w14:paraId="78932A73" w14:textId="4FC56992" w:rsidR="00A51AD6" w:rsidRPr="00025C2B" w:rsidRDefault="00807425" w:rsidP="008D2649">
      <w:pPr>
        <w:pStyle w:val="Els-body-text"/>
        <w:spacing w:after="120"/>
        <w:rPr>
          <w:szCs w:val="22"/>
        </w:rPr>
      </w:pPr>
      <w:r w:rsidRPr="00025C2B">
        <w:rPr>
          <w:lang w:val="en-GB"/>
        </w:rPr>
        <w:t>Fig. 1 (e</w:t>
      </w:r>
      <w:r w:rsidR="004D11A9" w:rsidRPr="00025C2B">
        <w:rPr>
          <w:lang w:val="en-GB"/>
        </w:rPr>
        <w:t>-</w:t>
      </w:r>
      <w:r w:rsidR="00EA404F">
        <w:rPr>
          <w:lang w:val="en-GB"/>
        </w:rPr>
        <w:t xml:space="preserve">f) show </w:t>
      </w:r>
      <w:r w:rsidRPr="00025C2B">
        <w:rPr>
          <w:lang w:val="en-GB"/>
        </w:rPr>
        <w:t xml:space="preserve">temperature and pressure variations </w:t>
      </w:r>
      <w:r w:rsidR="00EA404F">
        <w:rPr>
          <w:lang w:val="en-GB"/>
        </w:rPr>
        <w:t>for both said Patterns</w:t>
      </w:r>
      <w:r w:rsidRPr="00025C2B">
        <w:rPr>
          <w:lang w:val="en-GB"/>
        </w:rPr>
        <w:t xml:space="preserve"> investigated. Continuous dark lines </w:t>
      </w:r>
      <w:r w:rsidR="00EA404F">
        <w:rPr>
          <w:lang w:val="en-GB"/>
        </w:rPr>
        <w:t>denote Pattern 1,</w:t>
      </w:r>
      <w:r w:rsidRPr="00025C2B">
        <w:rPr>
          <w:lang w:val="en-GB"/>
        </w:rPr>
        <w:t xml:space="preserve"> while da</w:t>
      </w:r>
      <w:r w:rsidR="00EA404F">
        <w:rPr>
          <w:lang w:val="en-GB"/>
        </w:rPr>
        <w:t>shed light lines correspond to P</w:t>
      </w:r>
      <w:r w:rsidRPr="00025C2B">
        <w:rPr>
          <w:lang w:val="en-GB"/>
        </w:rPr>
        <w:t xml:space="preserve">attern </w:t>
      </w:r>
      <w:r w:rsidR="003A4329" w:rsidRPr="00025C2B">
        <w:rPr>
          <w:lang w:val="en-GB"/>
        </w:rPr>
        <w:t>2</w:t>
      </w:r>
      <w:r w:rsidRPr="00025C2B">
        <w:rPr>
          <w:lang w:val="en-GB"/>
        </w:rPr>
        <w:t xml:space="preserve">. </w:t>
      </w:r>
      <w:r w:rsidRPr="00025C2B">
        <w:rPr>
          <w:szCs w:val="22"/>
        </w:rPr>
        <w:t>As can be seen in plot (e), adsorption causes a temperature rise when taking place due to its exothermicity. Interes</w:t>
      </w:r>
      <w:r w:rsidR="00EA404F">
        <w:rPr>
          <w:szCs w:val="22"/>
        </w:rPr>
        <w:t>tingly</w:t>
      </w:r>
      <w:r w:rsidR="005971F3">
        <w:rPr>
          <w:szCs w:val="22"/>
        </w:rPr>
        <w:t>,</w:t>
      </w:r>
      <w:r w:rsidR="00EA404F">
        <w:rPr>
          <w:szCs w:val="22"/>
        </w:rPr>
        <w:t xml:space="preserve"> the temperature rise of P</w:t>
      </w:r>
      <w:r w:rsidRPr="00025C2B">
        <w:rPr>
          <w:szCs w:val="22"/>
        </w:rPr>
        <w:t xml:space="preserve">attern </w:t>
      </w:r>
      <w:r w:rsidR="003A4329" w:rsidRPr="00025C2B">
        <w:rPr>
          <w:szCs w:val="22"/>
        </w:rPr>
        <w:t>1</w:t>
      </w:r>
      <w:r w:rsidRPr="00025C2B">
        <w:rPr>
          <w:szCs w:val="22"/>
        </w:rPr>
        <w:t xml:space="preserve"> leads to a</w:t>
      </w:r>
      <w:r w:rsidR="00EA404F">
        <w:rPr>
          <w:szCs w:val="22"/>
        </w:rPr>
        <w:t xml:space="preserve"> marginally</w:t>
      </w:r>
      <w:r w:rsidRPr="00025C2B">
        <w:rPr>
          <w:szCs w:val="22"/>
        </w:rPr>
        <w:t xml:space="preserve"> higher temperature rise </w:t>
      </w:r>
      <w:r w:rsidR="00A162A1" w:rsidRPr="00025C2B">
        <w:rPr>
          <w:szCs w:val="22"/>
        </w:rPr>
        <w:t>(</w:t>
      </w:r>
      <w:proofErr w:type="spellStart"/>
      <w:r w:rsidR="00A162A1" w:rsidRPr="00025C2B">
        <w:rPr>
          <w:szCs w:val="22"/>
        </w:rPr>
        <w:t>T</w:t>
      </w:r>
      <w:r w:rsidR="00A162A1" w:rsidRPr="00025C2B">
        <w:rPr>
          <w:szCs w:val="22"/>
          <w:vertAlign w:val="subscript"/>
        </w:rPr>
        <w:t>max</w:t>
      </w:r>
      <w:proofErr w:type="spellEnd"/>
      <w:r w:rsidR="005971F3">
        <w:rPr>
          <w:szCs w:val="22"/>
        </w:rPr>
        <w:t xml:space="preserve"> = 299.</w:t>
      </w:r>
      <w:r w:rsidR="00A162A1" w:rsidRPr="00025C2B">
        <w:rPr>
          <w:szCs w:val="22"/>
        </w:rPr>
        <w:t xml:space="preserve">37 K) </w:t>
      </w:r>
      <w:r w:rsidR="00EA404F">
        <w:rPr>
          <w:szCs w:val="22"/>
        </w:rPr>
        <w:t>compared to</w:t>
      </w:r>
      <w:r w:rsidR="005971F3">
        <w:rPr>
          <w:szCs w:val="22"/>
        </w:rPr>
        <w:t xml:space="preserve"> </w:t>
      </w:r>
      <w:r w:rsidR="00EA404F">
        <w:rPr>
          <w:szCs w:val="22"/>
        </w:rPr>
        <w:t>P</w:t>
      </w:r>
      <w:r w:rsidRPr="00025C2B">
        <w:rPr>
          <w:szCs w:val="22"/>
        </w:rPr>
        <w:t xml:space="preserve">attern </w:t>
      </w:r>
      <w:r w:rsidR="003A4329" w:rsidRPr="00025C2B">
        <w:rPr>
          <w:szCs w:val="22"/>
        </w:rPr>
        <w:t>2</w:t>
      </w:r>
      <w:r w:rsidRPr="00025C2B">
        <w:rPr>
          <w:szCs w:val="22"/>
        </w:rPr>
        <w:t xml:space="preserve"> </w:t>
      </w:r>
      <w:r w:rsidR="00BF3AD7" w:rsidRPr="00025C2B">
        <w:rPr>
          <w:szCs w:val="22"/>
        </w:rPr>
        <w:t>(</w:t>
      </w:r>
      <w:proofErr w:type="spellStart"/>
      <w:r w:rsidR="00BF3AD7" w:rsidRPr="00025C2B">
        <w:rPr>
          <w:szCs w:val="22"/>
        </w:rPr>
        <w:t>T</w:t>
      </w:r>
      <w:r w:rsidR="00BF3AD7" w:rsidRPr="00025C2B">
        <w:rPr>
          <w:szCs w:val="22"/>
          <w:vertAlign w:val="subscript"/>
        </w:rPr>
        <w:t>max</w:t>
      </w:r>
      <w:proofErr w:type="spellEnd"/>
      <w:r w:rsidR="005971F3">
        <w:rPr>
          <w:szCs w:val="22"/>
        </w:rPr>
        <w:t xml:space="preserve"> = 299.</w:t>
      </w:r>
      <w:r w:rsidR="00BF3AD7" w:rsidRPr="00025C2B">
        <w:rPr>
          <w:szCs w:val="22"/>
        </w:rPr>
        <w:t>17 K)</w:t>
      </w:r>
      <w:r w:rsidR="00EA404F">
        <w:rPr>
          <w:szCs w:val="22"/>
        </w:rPr>
        <w:t>,</w:t>
      </w:r>
      <w:r w:rsidR="00BF3AD7" w:rsidRPr="00025C2B">
        <w:rPr>
          <w:szCs w:val="22"/>
        </w:rPr>
        <w:t xml:space="preserve"> </w:t>
      </w:r>
      <w:r w:rsidR="005971F3">
        <w:rPr>
          <w:szCs w:val="22"/>
        </w:rPr>
        <w:t>in which toluene</w:t>
      </w:r>
      <w:r w:rsidRPr="00025C2B">
        <w:rPr>
          <w:szCs w:val="22"/>
        </w:rPr>
        <w:t xml:space="preserve"> concentration is lower</w:t>
      </w:r>
      <w:r w:rsidR="00EA404F">
        <w:rPr>
          <w:szCs w:val="22"/>
        </w:rPr>
        <w:t>,</w:t>
      </w:r>
      <w:r w:rsidRPr="00025C2B">
        <w:rPr>
          <w:szCs w:val="22"/>
        </w:rPr>
        <w:t xml:space="preserve"> before </w:t>
      </w:r>
      <w:proofErr w:type="spellStart"/>
      <w:r w:rsidRPr="00025C2B">
        <w:rPr>
          <w:szCs w:val="22"/>
        </w:rPr>
        <w:t>stabilising</w:t>
      </w:r>
      <w:proofErr w:type="spellEnd"/>
      <w:r w:rsidRPr="00025C2B">
        <w:rPr>
          <w:szCs w:val="22"/>
        </w:rPr>
        <w:t xml:space="preserve"> once the mass transfer zone has moved to l</w:t>
      </w:r>
      <w:r w:rsidR="00FE7407" w:rsidRPr="00025C2B">
        <w:rPr>
          <w:szCs w:val="22"/>
        </w:rPr>
        <w:t>at</w:t>
      </w:r>
      <w:r w:rsidRPr="00025C2B">
        <w:rPr>
          <w:szCs w:val="22"/>
        </w:rPr>
        <w:t xml:space="preserve">er parts of the bed. </w:t>
      </w:r>
      <w:r w:rsidR="00EA404F">
        <w:rPr>
          <w:szCs w:val="22"/>
        </w:rPr>
        <w:t xml:space="preserve">The </w:t>
      </w:r>
      <w:r w:rsidR="005971F3">
        <w:rPr>
          <w:szCs w:val="22"/>
        </w:rPr>
        <w:t xml:space="preserve">pressure </w:t>
      </w:r>
      <w:proofErr w:type="gramStart"/>
      <w:r w:rsidR="005971F3">
        <w:rPr>
          <w:szCs w:val="22"/>
        </w:rPr>
        <w:t>drop</w:t>
      </w:r>
      <w:proofErr w:type="gramEnd"/>
      <w:r w:rsidR="005971F3">
        <w:rPr>
          <w:szCs w:val="22"/>
        </w:rPr>
        <w:t>, depicted in panel</w:t>
      </w:r>
      <w:r w:rsidRPr="00025C2B">
        <w:rPr>
          <w:szCs w:val="22"/>
        </w:rPr>
        <w:t xml:space="preserve"> </w:t>
      </w:r>
      <w:r w:rsidR="005971F3">
        <w:rPr>
          <w:szCs w:val="22"/>
        </w:rPr>
        <w:t>1</w:t>
      </w:r>
      <w:r w:rsidRPr="00025C2B">
        <w:rPr>
          <w:szCs w:val="22"/>
        </w:rPr>
        <w:t xml:space="preserve">(f), is </w:t>
      </w:r>
      <w:r w:rsidR="007350E5" w:rsidRPr="00025C2B">
        <w:rPr>
          <w:szCs w:val="22"/>
        </w:rPr>
        <w:t xml:space="preserve">nearly </w:t>
      </w:r>
      <w:r w:rsidR="005903AE" w:rsidRPr="00025C2B">
        <w:rPr>
          <w:szCs w:val="22"/>
        </w:rPr>
        <w:t>the same for the two patterns</w:t>
      </w:r>
      <w:r w:rsidR="005971F3">
        <w:rPr>
          <w:szCs w:val="22"/>
        </w:rPr>
        <w:t>, as expected due to</w:t>
      </w:r>
      <w:r w:rsidR="007350E5" w:rsidRPr="00025C2B">
        <w:rPr>
          <w:szCs w:val="22"/>
        </w:rPr>
        <w:t xml:space="preserve"> flow conditions</w:t>
      </w:r>
      <w:r w:rsidR="005971F3">
        <w:rPr>
          <w:szCs w:val="22"/>
        </w:rPr>
        <w:t xml:space="preserve"> and</w:t>
      </w:r>
      <w:r w:rsidR="00D601DC" w:rsidRPr="00025C2B">
        <w:rPr>
          <w:szCs w:val="22"/>
        </w:rPr>
        <w:t xml:space="preserve"> feed concentrations</w:t>
      </w:r>
      <w:r w:rsidRPr="00025C2B">
        <w:rPr>
          <w:szCs w:val="22"/>
        </w:rPr>
        <w:t xml:space="preserve">.  </w:t>
      </w:r>
    </w:p>
    <w:p w14:paraId="57761F31" w14:textId="77777777" w:rsidR="00F030AC" w:rsidRDefault="00A51AD6" w:rsidP="008D2649">
      <w:pPr>
        <w:pStyle w:val="Els-body-text"/>
        <w:spacing w:after="120"/>
        <w:rPr>
          <w:szCs w:val="22"/>
          <w:lang w:val="en-GB"/>
        </w:rPr>
      </w:pPr>
      <w:r w:rsidRPr="00025C2B">
        <w:rPr>
          <w:lang w:val="en-GB"/>
        </w:rPr>
        <w:t xml:space="preserve">Fig. 1 (g-h) present </w:t>
      </w:r>
      <w:r w:rsidR="00197341">
        <w:rPr>
          <w:lang w:val="en-GB"/>
        </w:rPr>
        <w:t>the key metrics of breakthrough, quantifying the transition intervals. All breakthrough time</w:t>
      </w:r>
      <w:r w:rsidR="00197341" w:rsidRPr="00025C2B">
        <w:rPr>
          <w:lang w:val="en-GB"/>
        </w:rPr>
        <w:t xml:space="preserve"> metrics </w:t>
      </w:r>
      <w:r w:rsidR="00197341">
        <w:rPr>
          <w:lang w:val="en-GB"/>
        </w:rPr>
        <w:t xml:space="preserve">for both cases are summarised </w:t>
      </w:r>
      <w:r w:rsidR="00197341" w:rsidRPr="00025C2B">
        <w:rPr>
          <w:lang w:val="en-GB"/>
        </w:rPr>
        <w:t xml:space="preserve">in Fig. 1 </w:t>
      </w:r>
      <w:r w:rsidR="00197341">
        <w:rPr>
          <w:lang w:val="en-GB"/>
        </w:rPr>
        <w:t>(</w:t>
      </w:r>
      <w:r w:rsidR="00197341" w:rsidRPr="00025C2B">
        <w:rPr>
          <w:lang w:val="en-GB"/>
        </w:rPr>
        <w:t>g-h</w:t>
      </w:r>
      <w:r w:rsidR="00197341">
        <w:rPr>
          <w:lang w:val="en-GB"/>
        </w:rPr>
        <w:t>) histograms</w:t>
      </w:r>
      <w:r w:rsidR="00197341" w:rsidRPr="00025C2B">
        <w:rPr>
          <w:lang w:val="en-GB"/>
        </w:rPr>
        <w:t>.</w:t>
      </w:r>
      <w:r w:rsidR="00197341">
        <w:rPr>
          <w:lang w:val="en-GB"/>
        </w:rPr>
        <w:t xml:space="preserve"> Breakthrough durations therein are denoted by respective </w:t>
      </w:r>
      <w:r w:rsidR="00197341">
        <w:rPr>
          <w:lang w:val="el-GR"/>
        </w:rPr>
        <w:t>Δ</w:t>
      </w:r>
      <w:r w:rsidR="00197341">
        <w:rPr>
          <w:lang w:val="en-GB"/>
        </w:rPr>
        <w:t>t symbols and lighter shading. For Pattern 2, where we have considered toluene at a 60</w:t>
      </w:r>
      <w:r w:rsidR="00615B1C" w:rsidRPr="00025C2B">
        <w:rPr>
          <w:lang w:val="en-GB"/>
        </w:rPr>
        <w:t>%</w:t>
      </w:r>
      <w:r w:rsidRPr="00025C2B">
        <w:rPr>
          <w:lang w:val="en-GB"/>
        </w:rPr>
        <w:t xml:space="preserve"> lower </w:t>
      </w:r>
      <w:r w:rsidR="00197341">
        <w:rPr>
          <w:lang w:val="en-GB"/>
        </w:rPr>
        <w:t xml:space="preserve">inlet </w:t>
      </w:r>
      <w:r w:rsidRPr="00025C2B">
        <w:rPr>
          <w:lang w:val="en-GB"/>
        </w:rPr>
        <w:t>concentration</w:t>
      </w:r>
      <w:r w:rsidR="00197341">
        <w:rPr>
          <w:lang w:val="en-GB"/>
        </w:rPr>
        <w:t xml:space="preserve"> vs. Pattern 1</w:t>
      </w:r>
      <w:r w:rsidRPr="00025C2B">
        <w:rPr>
          <w:lang w:val="en-GB"/>
        </w:rPr>
        <w:t xml:space="preserve">, </w:t>
      </w:r>
      <w:r w:rsidR="00197341">
        <w:rPr>
          <w:lang w:val="en-GB"/>
        </w:rPr>
        <w:t xml:space="preserve">the </w:t>
      </w:r>
      <w:r w:rsidRPr="00025C2B">
        <w:rPr>
          <w:lang w:val="en-GB"/>
        </w:rPr>
        <w:t xml:space="preserve">breakthrough </w:t>
      </w:r>
      <w:r w:rsidR="002713AA" w:rsidRPr="00025C2B">
        <w:rPr>
          <w:lang w:val="en-GB"/>
        </w:rPr>
        <w:t xml:space="preserve">duration </w:t>
      </w:r>
      <w:r w:rsidR="00197341">
        <w:rPr>
          <w:lang w:val="en-GB"/>
        </w:rPr>
        <w:t>is</w:t>
      </w:r>
      <w:r w:rsidR="002713AA" w:rsidRPr="00025C2B">
        <w:rPr>
          <w:lang w:val="en-GB"/>
        </w:rPr>
        <w:t xml:space="preserve"> 74</w:t>
      </w:r>
      <w:r w:rsidR="00197341">
        <w:rPr>
          <w:lang w:val="en-GB"/>
        </w:rPr>
        <w:t>% shorter; for</w:t>
      </w:r>
      <w:r w:rsidR="00EA404F">
        <w:rPr>
          <w:lang w:val="en-GB"/>
        </w:rPr>
        <w:t xml:space="preserve"> </w:t>
      </w:r>
      <w:r w:rsidR="002560E7" w:rsidRPr="00025C2B">
        <w:rPr>
          <w:lang w:val="en-GB"/>
        </w:rPr>
        <w:t>hexane</w:t>
      </w:r>
      <w:r w:rsidR="00197341">
        <w:rPr>
          <w:lang w:val="en-GB"/>
        </w:rPr>
        <w:t>,</w:t>
      </w:r>
      <w:r w:rsidR="00123A9E" w:rsidRPr="00025C2B">
        <w:rPr>
          <w:lang w:val="en-GB"/>
        </w:rPr>
        <w:t xml:space="preserve"> </w:t>
      </w:r>
      <w:r w:rsidR="00197341">
        <w:rPr>
          <w:lang w:val="en-GB"/>
        </w:rPr>
        <w:t>it</w:t>
      </w:r>
      <w:r w:rsidR="00847F32" w:rsidRPr="00025C2B">
        <w:rPr>
          <w:lang w:val="en-GB"/>
        </w:rPr>
        <w:t xml:space="preserve"> is</w:t>
      </w:r>
      <w:r w:rsidR="002702DC" w:rsidRPr="00025C2B">
        <w:rPr>
          <w:lang w:val="en-GB"/>
        </w:rPr>
        <w:t xml:space="preserve"> only</w:t>
      </w:r>
      <w:r w:rsidR="00EA404F">
        <w:rPr>
          <w:lang w:val="en-GB"/>
        </w:rPr>
        <w:t xml:space="preserve"> 4</w:t>
      </w:r>
      <w:r w:rsidR="00847F32" w:rsidRPr="00025C2B">
        <w:rPr>
          <w:lang w:val="en-GB"/>
        </w:rPr>
        <w:t>% shorter</w:t>
      </w:r>
      <w:r w:rsidR="002713AA" w:rsidRPr="00025C2B">
        <w:rPr>
          <w:lang w:val="en-GB"/>
        </w:rPr>
        <w:t>.</w:t>
      </w:r>
      <w:r w:rsidR="00F030AC">
        <w:rPr>
          <w:szCs w:val="22"/>
          <w:lang w:val="en-GB"/>
        </w:rPr>
        <w:t xml:space="preserve"> </w:t>
      </w:r>
    </w:p>
    <w:p w14:paraId="7BC8F5DD" w14:textId="09170298" w:rsidR="009C554E" w:rsidRDefault="00F030AC" w:rsidP="008D2649">
      <w:pPr>
        <w:pStyle w:val="Els-body-text"/>
        <w:spacing w:after="120"/>
        <w:rPr>
          <w:szCs w:val="22"/>
        </w:rPr>
      </w:pPr>
      <w:r>
        <w:rPr>
          <w:szCs w:val="22"/>
          <w:lang w:val="en-GB"/>
        </w:rPr>
        <w:t>A remarkable observation emerges: though Pattern 1 has a clearly heavier VOC load vs. Pattern 2 (due only to the higher toluene level, as the hexane transient is kept invariant)</w:t>
      </w:r>
      <w:r>
        <w:rPr>
          <w:szCs w:val="22"/>
        </w:rPr>
        <w:t xml:space="preserve">, </w:t>
      </w:r>
      <w:r w:rsidR="00B804D6">
        <w:rPr>
          <w:szCs w:val="22"/>
        </w:rPr>
        <w:t>the</w:t>
      </w:r>
      <w:r>
        <w:rPr>
          <w:szCs w:val="22"/>
        </w:rPr>
        <w:t xml:space="preserve"> adsorption breakthrough duration </w:t>
      </w:r>
      <w:r w:rsidR="00B804D6">
        <w:rPr>
          <w:szCs w:val="22"/>
        </w:rPr>
        <w:t xml:space="preserve">is shorter for Pattern 1 vs. Pattern 2, for which it is longer. The strongly adsorbing component (toluene) affects the time to reach steady state. </w:t>
      </w:r>
    </w:p>
    <w:tbl>
      <w:tblPr>
        <w:tblStyle w:val="Grigliatabella"/>
        <w:tblW w:w="7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3652"/>
      </w:tblGrid>
      <w:tr w:rsidR="00025C2B" w:rsidRPr="00025C2B" w14:paraId="48F7C253" w14:textId="77777777" w:rsidTr="00865916">
        <w:trPr>
          <w:trHeight w:val="1840"/>
          <w:jc w:val="center"/>
        </w:trPr>
        <w:tc>
          <w:tcPr>
            <w:tcW w:w="3725" w:type="dxa"/>
            <w:tcMar>
              <w:left w:w="6" w:type="dxa"/>
              <w:right w:w="6" w:type="dxa"/>
            </w:tcMar>
            <w:vAlign w:val="center"/>
          </w:tcPr>
          <w:p w14:paraId="21185BE3" w14:textId="583C9B57" w:rsidR="00E2699B" w:rsidRPr="00025C2B" w:rsidRDefault="00D64920" w:rsidP="00025C2B">
            <w:pPr>
              <w:pStyle w:val="Els-referenceno-number"/>
              <w:ind w:left="0" w:firstLine="0"/>
              <w:jc w:val="right"/>
              <w:rPr>
                <w:b/>
                <w:sz w:val="22"/>
              </w:rPr>
            </w:pPr>
            <w:r w:rsidRPr="00025C2B">
              <w:rPr>
                <w:b/>
                <w:sz w:val="22"/>
                <w:lang w:eastAsia="en-GB"/>
              </w:rPr>
              <w:lastRenderedPageBreak/>
              <w:drawing>
                <wp:inline distT="0" distB="0" distL="0" distR="0" wp14:anchorId="28202C61" wp14:editId="5C8E5BA8">
                  <wp:extent cx="2274570" cy="151807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3062" cy="1530411"/>
                          </a:xfrm>
                          <a:prstGeom prst="rect">
                            <a:avLst/>
                          </a:prstGeom>
                        </pic:spPr>
                      </pic:pic>
                    </a:graphicData>
                  </a:graphic>
                </wp:inline>
              </w:drawing>
            </w:r>
          </w:p>
        </w:tc>
        <w:tc>
          <w:tcPr>
            <w:tcW w:w="3652" w:type="dxa"/>
            <w:tcMar>
              <w:left w:w="6" w:type="dxa"/>
              <w:right w:w="6" w:type="dxa"/>
            </w:tcMar>
            <w:vAlign w:val="bottom"/>
          </w:tcPr>
          <w:p w14:paraId="3E89D687" w14:textId="7A872E28" w:rsidR="00E2699B" w:rsidRPr="00025C2B" w:rsidRDefault="00D64920" w:rsidP="00025C2B">
            <w:pPr>
              <w:pStyle w:val="Els-referenceno-number"/>
              <w:ind w:left="0" w:firstLine="0"/>
              <w:jc w:val="center"/>
              <w:rPr>
                <w:b/>
                <w:sz w:val="22"/>
              </w:rPr>
            </w:pPr>
            <w:r w:rsidRPr="00025C2B">
              <w:rPr>
                <w:b/>
                <w:sz w:val="22"/>
                <w:lang w:eastAsia="en-GB"/>
              </w:rPr>
              <w:drawing>
                <wp:inline distT="0" distB="0" distL="0" distR="0" wp14:anchorId="2F02A5F9" wp14:editId="048EB3AE">
                  <wp:extent cx="2285919" cy="155275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117" cy="1571228"/>
                          </a:xfrm>
                          <a:prstGeom prst="rect">
                            <a:avLst/>
                          </a:prstGeom>
                        </pic:spPr>
                      </pic:pic>
                    </a:graphicData>
                  </a:graphic>
                </wp:inline>
              </w:drawing>
            </w:r>
          </w:p>
        </w:tc>
      </w:tr>
      <w:tr w:rsidR="00025C2B" w:rsidRPr="00025C2B" w14:paraId="6F29AD33" w14:textId="77777777" w:rsidTr="00865916">
        <w:trPr>
          <w:trHeight w:val="228"/>
          <w:jc w:val="center"/>
        </w:trPr>
        <w:tc>
          <w:tcPr>
            <w:tcW w:w="3725" w:type="dxa"/>
            <w:tcMar>
              <w:left w:w="6" w:type="dxa"/>
              <w:right w:w="6" w:type="dxa"/>
            </w:tcMar>
          </w:tcPr>
          <w:p w14:paraId="63E6B65A" w14:textId="77777777" w:rsidR="00E2699B" w:rsidRPr="00025C2B" w:rsidRDefault="00E2699B" w:rsidP="00025C2B">
            <w:pPr>
              <w:pStyle w:val="Els-referenceno-number"/>
              <w:ind w:left="0" w:firstLine="0"/>
              <w:jc w:val="center"/>
            </w:pPr>
            <w:r w:rsidRPr="00025C2B">
              <w:t>(a)</w:t>
            </w:r>
          </w:p>
        </w:tc>
        <w:tc>
          <w:tcPr>
            <w:tcW w:w="3652" w:type="dxa"/>
            <w:tcMar>
              <w:left w:w="6" w:type="dxa"/>
              <w:right w:w="6" w:type="dxa"/>
            </w:tcMar>
          </w:tcPr>
          <w:p w14:paraId="24EE907C" w14:textId="77777777" w:rsidR="00E2699B" w:rsidRPr="00025C2B" w:rsidRDefault="00E2699B" w:rsidP="00025C2B">
            <w:pPr>
              <w:pStyle w:val="Els-referenceno-number"/>
              <w:ind w:left="0" w:firstLine="0"/>
              <w:jc w:val="center"/>
            </w:pPr>
            <w:r w:rsidRPr="00025C2B">
              <w:t>(b)</w:t>
            </w:r>
          </w:p>
        </w:tc>
      </w:tr>
      <w:tr w:rsidR="00025C2B" w:rsidRPr="00025C2B" w14:paraId="0DE41DED" w14:textId="77777777" w:rsidTr="00865916">
        <w:trPr>
          <w:trHeight w:val="1828"/>
          <w:jc w:val="center"/>
        </w:trPr>
        <w:tc>
          <w:tcPr>
            <w:tcW w:w="3725" w:type="dxa"/>
            <w:tcMar>
              <w:left w:w="6" w:type="dxa"/>
              <w:right w:w="6" w:type="dxa"/>
            </w:tcMar>
            <w:vAlign w:val="center"/>
          </w:tcPr>
          <w:p w14:paraId="2CE67AA9" w14:textId="00E27577" w:rsidR="00E2699B" w:rsidRPr="00025C2B" w:rsidRDefault="00D64920" w:rsidP="00025C2B">
            <w:pPr>
              <w:pStyle w:val="Els-referenceno-number"/>
              <w:ind w:left="0" w:firstLine="0"/>
              <w:jc w:val="right"/>
              <w:rPr>
                <w:b/>
              </w:rPr>
            </w:pPr>
            <w:r w:rsidRPr="00025C2B">
              <w:rPr>
                <w:b/>
                <w:lang w:eastAsia="en-GB"/>
              </w:rPr>
              <w:drawing>
                <wp:inline distT="0" distB="0" distL="0" distR="0" wp14:anchorId="0AC0F57B" wp14:editId="0630E0D0">
                  <wp:extent cx="2211526" cy="159565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546" cy="1618041"/>
                          </a:xfrm>
                          <a:prstGeom prst="rect">
                            <a:avLst/>
                          </a:prstGeom>
                        </pic:spPr>
                      </pic:pic>
                    </a:graphicData>
                  </a:graphic>
                </wp:inline>
              </w:drawing>
            </w:r>
          </w:p>
        </w:tc>
        <w:tc>
          <w:tcPr>
            <w:tcW w:w="3652" w:type="dxa"/>
            <w:tcMar>
              <w:left w:w="6" w:type="dxa"/>
              <w:right w:w="6" w:type="dxa"/>
            </w:tcMar>
            <w:vAlign w:val="center"/>
          </w:tcPr>
          <w:p w14:paraId="20FC660F" w14:textId="45FBFA7C" w:rsidR="00E2699B" w:rsidRPr="00025C2B" w:rsidRDefault="00D64920" w:rsidP="00025C2B">
            <w:pPr>
              <w:pStyle w:val="Els-referenceno-number"/>
              <w:ind w:left="0" w:firstLine="0"/>
              <w:jc w:val="right"/>
              <w:rPr>
                <w:b/>
              </w:rPr>
            </w:pPr>
            <w:r w:rsidRPr="00025C2B">
              <w:rPr>
                <w:b/>
                <w:lang w:eastAsia="en-GB"/>
              </w:rPr>
              <w:drawing>
                <wp:inline distT="0" distB="0" distL="0" distR="0" wp14:anchorId="6EC54D79" wp14:editId="41086BCD">
                  <wp:extent cx="2311400" cy="16217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5218" cy="1638477"/>
                          </a:xfrm>
                          <a:prstGeom prst="rect">
                            <a:avLst/>
                          </a:prstGeom>
                        </pic:spPr>
                      </pic:pic>
                    </a:graphicData>
                  </a:graphic>
                </wp:inline>
              </w:drawing>
            </w:r>
          </w:p>
        </w:tc>
      </w:tr>
      <w:tr w:rsidR="00025C2B" w:rsidRPr="00025C2B" w14:paraId="180EA6B4" w14:textId="77777777" w:rsidTr="00865916">
        <w:trPr>
          <w:trHeight w:val="228"/>
          <w:jc w:val="center"/>
        </w:trPr>
        <w:tc>
          <w:tcPr>
            <w:tcW w:w="3725" w:type="dxa"/>
            <w:tcMar>
              <w:left w:w="6" w:type="dxa"/>
              <w:right w:w="6" w:type="dxa"/>
            </w:tcMar>
          </w:tcPr>
          <w:p w14:paraId="035CC3B9" w14:textId="77777777" w:rsidR="00E2699B" w:rsidRPr="00025C2B" w:rsidRDefault="00E2699B" w:rsidP="00025C2B">
            <w:pPr>
              <w:pStyle w:val="Els-referenceno-number"/>
              <w:ind w:left="0" w:firstLine="0"/>
              <w:jc w:val="center"/>
            </w:pPr>
            <w:r w:rsidRPr="00025C2B">
              <w:t>(c)</w:t>
            </w:r>
          </w:p>
        </w:tc>
        <w:tc>
          <w:tcPr>
            <w:tcW w:w="3652" w:type="dxa"/>
            <w:tcMar>
              <w:left w:w="6" w:type="dxa"/>
              <w:right w:w="6" w:type="dxa"/>
            </w:tcMar>
          </w:tcPr>
          <w:p w14:paraId="18CD53A5" w14:textId="77777777" w:rsidR="00E2699B" w:rsidRPr="00025C2B" w:rsidRDefault="00E2699B" w:rsidP="00025C2B">
            <w:pPr>
              <w:pStyle w:val="Els-referenceno-number"/>
              <w:ind w:left="0" w:firstLine="0"/>
              <w:jc w:val="center"/>
            </w:pPr>
            <w:r w:rsidRPr="00025C2B">
              <w:t>(d)</w:t>
            </w:r>
          </w:p>
        </w:tc>
      </w:tr>
      <w:tr w:rsidR="00025C2B" w:rsidRPr="00025C2B" w14:paraId="2F572B2B" w14:textId="77777777" w:rsidTr="00865916">
        <w:trPr>
          <w:trHeight w:val="2071"/>
          <w:jc w:val="center"/>
        </w:trPr>
        <w:tc>
          <w:tcPr>
            <w:tcW w:w="3725" w:type="dxa"/>
            <w:tcMar>
              <w:left w:w="6" w:type="dxa"/>
              <w:right w:w="6" w:type="dxa"/>
            </w:tcMar>
            <w:vAlign w:val="center"/>
          </w:tcPr>
          <w:p w14:paraId="051DFEFE" w14:textId="0AC63A1B" w:rsidR="00E2699B" w:rsidRPr="00025C2B" w:rsidRDefault="00B94586" w:rsidP="00025C2B">
            <w:pPr>
              <w:pStyle w:val="Els-referenceno-number"/>
              <w:ind w:left="0" w:firstLine="0"/>
              <w:jc w:val="right"/>
              <w:rPr>
                <w:b/>
                <w:sz w:val="22"/>
              </w:rPr>
            </w:pPr>
            <w:r w:rsidRPr="00025C2B">
              <w:rPr>
                <w:b/>
                <w:sz w:val="22"/>
                <w:lang w:eastAsia="en-GB"/>
              </w:rPr>
              <w:drawing>
                <wp:inline distT="0" distB="0" distL="0" distR="0" wp14:anchorId="71AFC717" wp14:editId="2510B4CD">
                  <wp:extent cx="2302421" cy="1656271"/>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7442" cy="1667076"/>
                          </a:xfrm>
                          <a:prstGeom prst="rect">
                            <a:avLst/>
                          </a:prstGeom>
                        </pic:spPr>
                      </pic:pic>
                    </a:graphicData>
                  </a:graphic>
                </wp:inline>
              </w:drawing>
            </w:r>
          </w:p>
        </w:tc>
        <w:tc>
          <w:tcPr>
            <w:tcW w:w="3652" w:type="dxa"/>
            <w:tcMar>
              <w:left w:w="6" w:type="dxa"/>
              <w:right w:w="6" w:type="dxa"/>
            </w:tcMar>
            <w:vAlign w:val="bottom"/>
          </w:tcPr>
          <w:p w14:paraId="6ACC0134" w14:textId="302DD5D2" w:rsidR="00E2699B" w:rsidRPr="00025C2B" w:rsidRDefault="00715A8C" w:rsidP="00025C2B">
            <w:pPr>
              <w:pStyle w:val="Els-referenceno-number"/>
              <w:ind w:left="0" w:firstLine="0"/>
              <w:jc w:val="right"/>
              <w:rPr>
                <w:b/>
                <w:sz w:val="22"/>
              </w:rPr>
            </w:pPr>
            <w:r w:rsidRPr="00025C2B">
              <w:rPr>
                <w:b/>
                <w:sz w:val="22"/>
                <w:lang w:eastAsia="en-GB"/>
              </w:rPr>
              <w:drawing>
                <wp:inline distT="0" distB="0" distL="0" distR="0" wp14:anchorId="6970A783" wp14:editId="0990519E">
                  <wp:extent cx="2294890" cy="164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1731" cy="1652881"/>
                          </a:xfrm>
                          <a:prstGeom prst="rect">
                            <a:avLst/>
                          </a:prstGeom>
                        </pic:spPr>
                      </pic:pic>
                    </a:graphicData>
                  </a:graphic>
                </wp:inline>
              </w:drawing>
            </w:r>
          </w:p>
        </w:tc>
      </w:tr>
      <w:tr w:rsidR="00025C2B" w:rsidRPr="00025C2B" w14:paraId="0D349C63" w14:textId="77777777" w:rsidTr="00865916">
        <w:trPr>
          <w:trHeight w:val="228"/>
          <w:jc w:val="center"/>
        </w:trPr>
        <w:tc>
          <w:tcPr>
            <w:tcW w:w="3725" w:type="dxa"/>
            <w:tcMar>
              <w:left w:w="6" w:type="dxa"/>
              <w:right w:w="6" w:type="dxa"/>
            </w:tcMar>
          </w:tcPr>
          <w:p w14:paraId="3E1FCD17" w14:textId="77777777" w:rsidR="00E2699B" w:rsidRPr="00025C2B" w:rsidRDefault="00E2699B" w:rsidP="00025C2B">
            <w:pPr>
              <w:pStyle w:val="Els-referenceno-number"/>
              <w:ind w:left="0" w:firstLine="0"/>
              <w:jc w:val="center"/>
            </w:pPr>
            <w:r w:rsidRPr="00025C2B">
              <w:t xml:space="preserve">(e) </w:t>
            </w:r>
          </w:p>
        </w:tc>
        <w:tc>
          <w:tcPr>
            <w:tcW w:w="3652" w:type="dxa"/>
            <w:tcMar>
              <w:left w:w="6" w:type="dxa"/>
              <w:right w:w="6" w:type="dxa"/>
            </w:tcMar>
          </w:tcPr>
          <w:p w14:paraId="650BB53C" w14:textId="77777777" w:rsidR="00E2699B" w:rsidRPr="00025C2B" w:rsidRDefault="00E2699B" w:rsidP="00DB49AB">
            <w:pPr>
              <w:pStyle w:val="Els-referenceno-number"/>
              <w:keepNext/>
              <w:ind w:left="0" w:firstLine="0"/>
              <w:jc w:val="center"/>
            </w:pPr>
            <w:r w:rsidRPr="00025C2B">
              <w:t>(f)</w:t>
            </w:r>
          </w:p>
        </w:tc>
      </w:tr>
      <w:tr w:rsidR="00025C2B" w:rsidRPr="00025C2B" w14:paraId="15DE9F71" w14:textId="77777777" w:rsidTr="00865916">
        <w:trPr>
          <w:trHeight w:val="228"/>
          <w:jc w:val="center"/>
        </w:trPr>
        <w:tc>
          <w:tcPr>
            <w:tcW w:w="3725" w:type="dxa"/>
            <w:tcMar>
              <w:left w:w="6" w:type="dxa"/>
              <w:right w:w="6" w:type="dxa"/>
            </w:tcMar>
          </w:tcPr>
          <w:p w14:paraId="77D23598" w14:textId="11FBE5F4" w:rsidR="00841F9E" w:rsidRPr="00025C2B" w:rsidRDefault="00D64920" w:rsidP="00025C2B">
            <w:pPr>
              <w:pStyle w:val="Els-referenceno-number"/>
              <w:ind w:left="0" w:firstLine="0"/>
              <w:jc w:val="center"/>
            </w:pPr>
            <w:r w:rsidRPr="00025C2B">
              <w:rPr>
                <w:lang w:eastAsia="en-GB"/>
              </w:rPr>
              <w:drawing>
                <wp:inline distT="0" distB="0" distL="0" distR="0" wp14:anchorId="07B17293" wp14:editId="5400CC6C">
                  <wp:extent cx="2294626" cy="171377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8175" cy="1731362"/>
                          </a:xfrm>
                          <a:prstGeom prst="rect">
                            <a:avLst/>
                          </a:prstGeom>
                        </pic:spPr>
                      </pic:pic>
                    </a:graphicData>
                  </a:graphic>
                </wp:inline>
              </w:drawing>
            </w:r>
          </w:p>
        </w:tc>
        <w:tc>
          <w:tcPr>
            <w:tcW w:w="3652" w:type="dxa"/>
            <w:tcMar>
              <w:left w:w="6" w:type="dxa"/>
              <w:right w:w="6" w:type="dxa"/>
            </w:tcMar>
          </w:tcPr>
          <w:p w14:paraId="565F020D" w14:textId="1A6A86EE" w:rsidR="00841F9E" w:rsidRPr="00025C2B" w:rsidRDefault="00D64920" w:rsidP="00DB49AB">
            <w:pPr>
              <w:pStyle w:val="Els-referenceno-number"/>
              <w:keepNext/>
              <w:ind w:left="0" w:firstLine="0"/>
              <w:jc w:val="center"/>
            </w:pPr>
            <w:r w:rsidRPr="00025C2B">
              <w:rPr>
                <w:lang w:eastAsia="en-GB"/>
              </w:rPr>
              <w:drawing>
                <wp:inline distT="0" distB="0" distL="0" distR="0" wp14:anchorId="03C72B43" wp14:editId="11F15F6A">
                  <wp:extent cx="2296198" cy="167957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9213" cy="1689095"/>
                          </a:xfrm>
                          <a:prstGeom prst="rect">
                            <a:avLst/>
                          </a:prstGeom>
                        </pic:spPr>
                      </pic:pic>
                    </a:graphicData>
                  </a:graphic>
                </wp:inline>
              </w:drawing>
            </w:r>
          </w:p>
        </w:tc>
      </w:tr>
      <w:tr w:rsidR="00025C2B" w:rsidRPr="00025C2B" w14:paraId="0911A84B" w14:textId="77777777" w:rsidTr="00865916">
        <w:trPr>
          <w:trHeight w:val="228"/>
          <w:jc w:val="center"/>
        </w:trPr>
        <w:tc>
          <w:tcPr>
            <w:tcW w:w="3725" w:type="dxa"/>
            <w:tcMar>
              <w:left w:w="6" w:type="dxa"/>
              <w:right w:w="6" w:type="dxa"/>
            </w:tcMar>
          </w:tcPr>
          <w:p w14:paraId="3D4082B2" w14:textId="0C4E5FBC" w:rsidR="00841F9E" w:rsidRPr="00025C2B" w:rsidRDefault="00841F9E" w:rsidP="00025C2B">
            <w:pPr>
              <w:pStyle w:val="Els-referenceno-number"/>
              <w:ind w:left="0" w:firstLine="0"/>
              <w:jc w:val="center"/>
            </w:pPr>
            <w:r w:rsidRPr="00025C2B">
              <w:t>(g)</w:t>
            </w:r>
          </w:p>
        </w:tc>
        <w:tc>
          <w:tcPr>
            <w:tcW w:w="3652" w:type="dxa"/>
            <w:tcMar>
              <w:left w:w="6" w:type="dxa"/>
              <w:right w:w="6" w:type="dxa"/>
            </w:tcMar>
          </w:tcPr>
          <w:p w14:paraId="6EE2ACF2" w14:textId="639C5F96" w:rsidR="00841F9E" w:rsidRPr="00025C2B" w:rsidRDefault="00841F9E" w:rsidP="00DB49AB">
            <w:pPr>
              <w:pStyle w:val="Els-referenceno-number"/>
              <w:keepNext/>
              <w:ind w:left="0" w:firstLine="0"/>
              <w:jc w:val="center"/>
            </w:pPr>
            <w:r w:rsidRPr="00025C2B">
              <w:t>(h)</w:t>
            </w:r>
          </w:p>
        </w:tc>
      </w:tr>
    </w:tbl>
    <w:p w14:paraId="3620C0BD" w14:textId="57D7426D" w:rsidR="004647E2" w:rsidRPr="00025C2B" w:rsidRDefault="00DB49AB" w:rsidP="004647E2">
      <w:pPr>
        <w:pStyle w:val="Didascalia"/>
      </w:pPr>
      <w:r w:rsidRPr="00025C2B">
        <w:rPr>
          <w:b/>
          <w:bCs/>
        </w:rPr>
        <w:t xml:space="preserve">Figure </w:t>
      </w:r>
      <w:r w:rsidRPr="00025C2B">
        <w:rPr>
          <w:b/>
          <w:bCs/>
        </w:rPr>
        <w:fldChar w:fldCharType="begin"/>
      </w:r>
      <w:r w:rsidRPr="00025C2B">
        <w:rPr>
          <w:b/>
          <w:bCs/>
        </w:rPr>
        <w:instrText xml:space="preserve"> SEQ Figure \* ARABIC </w:instrText>
      </w:r>
      <w:r w:rsidRPr="00025C2B">
        <w:rPr>
          <w:b/>
          <w:bCs/>
        </w:rPr>
        <w:fldChar w:fldCharType="separate"/>
      </w:r>
      <w:r w:rsidR="004A6136" w:rsidRPr="00025C2B">
        <w:rPr>
          <w:b/>
          <w:bCs/>
          <w:noProof/>
        </w:rPr>
        <w:t>1</w:t>
      </w:r>
      <w:r w:rsidRPr="00025C2B">
        <w:rPr>
          <w:b/>
          <w:bCs/>
        </w:rPr>
        <w:fldChar w:fldCharType="end"/>
      </w:r>
      <w:r w:rsidRPr="00025C2B">
        <w:rPr>
          <w:b/>
          <w:bCs/>
        </w:rPr>
        <w:t>.</w:t>
      </w:r>
      <w:r w:rsidRPr="00025C2B">
        <w:t xml:space="preserve"> Simulation results for dynamic inlet patterns 1 and 2 of the hexane-toluene mixture.</w:t>
      </w:r>
    </w:p>
    <w:p w14:paraId="0C0BCAB1" w14:textId="7AC82E16" w:rsidR="00DB49AB" w:rsidRPr="00025C2B" w:rsidRDefault="00D80B2F" w:rsidP="001D4050">
      <w:pPr>
        <w:pStyle w:val="Els-1storder-head"/>
      </w:pPr>
      <w:r w:rsidRPr="00025C2B">
        <w:lastRenderedPageBreak/>
        <w:t>Conclusions</w:t>
      </w:r>
    </w:p>
    <w:p w14:paraId="506C5D04" w14:textId="44624C58" w:rsidR="006B56CE" w:rsidRPr="00025C2B" w:rsidRDefault="00EB3B8F" w:rsidP="008F2C8D">
      <w:pPr>
        <w:pStyle w:val="Els-referenceno-number"/>
        <w:spacing w:after="120"/>
        <w:ind w:left="0" w:firstLine="0"/>
        <w:jc w:val="both"/>
        <w:rPr>
          <w:sz w:val="20"/>
          <w:szCs w:val="22"/>
        </w:rPr>
      </w:pPr>
      <w:r>
        <w:rPr>
          <w:sz w:val="20"/>
          <w:szCs w:val="22"/>
        </w:rPr>
        <w:t>In an era of global efforts</w:t>
      </w:r>
      <w:r w:rsidR="00B7659D" w:rsidRPr="00025C2B">
        <w:rPr>
          <w:sz w:val="20"/>
          <w:szCs w:val="22"/>
        </w:rPr>
        <w:t xml:space="preserve"> towards </w:t>
      </w:r>
      <w:r w:rsidR="00920CC7" w:rsidRPr="00025C2B">
        <w:rPr>
          <w:sz w:val="20"/>
          <w:szCs w:val="22"/>
        </w:rPr>
        <w:t>s</w:t>
      </w:r>
      <w:r w:rsidR="0060027E" w:rsidRPr="00025C2B">
        <w:rPr>
          <w:sz w:val="20"/>
          <w:szCs w:val="22"/>
        </w:rPr>
        <w:t>ustainable manufacturing</w:t>
      </w:r>
      <w:r w:rsidR="00562308" w:rsidRPr="00025C2B">
        <w:rPr>
          <w:sz w:val="20"/>
          <w:szCs w:val="22"/>
        </w:rPr>
        <w:t>,</w:t>
      </w:r>
      <w:r w:rsidR="00933D90" w:rsidRPr="00025C2B">
        <w:rPr>
          <w:sz w:val="20"/>
          <w:szCs w:val="22"/>
        </w:rPr>
        <w:t xml:space="preserve"> limiting </w:t>
      </w:r>
      <w:r>
        <w:rPr>
          <w:sz w:val="20"/>
          <w:szCs w:val="22"/>
        </w:rPr>
        <w:t>Volatile O</w:t>
      </w:r>
      <w:r w:rsidR="006772ED" w:rsidRPr="00025C2B">
        <w:rPr>
          <w:sz w:val="20"/>
          <w:szCs w:val="22"/>
        </w:rPr>
        <w:t xml:space="preserve">rganic </w:t>
      </w:r>
      <w:r>
        <w:rPr>
          <w:sz w:val="20"/>
          <w:szCs w:val="22"/>
        </w:rPr>
        <w:t>C</w:t>
      </w:r>
      <w:r w:rsidR="006772ED" w:rsidRPr="00025C2B">
        <w:rPr>
          <w:sz w:val="20"/>
          <w:szCs w:val="22"/>
        </w:rPr>
        <w:t>ompound</w:t>
      </w:r>
      <w:r>
        <w:rPr>
          <w:sz w:val="20"/>
          <w:szCs w:val="22"/>
        </w:rPr>
        <w:t xml:space="preserve"> (VOC)</w:t>
      </w:r>
      <w:r w:rsidR="006772ED" w:rsidRPr="00025C2B">
        <w:rPr>
          <w:sz w:val="20"/>
          <w:szCs w:val="22"/>
        </w:rPr>
        <w:t xml:space="preserve"> </w:t>
      </w:r>
      <w:r w:rsidR="00933D90" w:rsidRPr="00025C2B">
        <w:rPr>
          <w:sz w:val="20"/>
          <w:szCs w:val="22"/>
        </w:rPr>
        <w:t xml:space="preserve">emissions </w:t>
      </w:r>
      <w:r w:rsidR="00AC5A37" w:rsidRPr="00025C2B">
        <w:rPr>
          <w:sz w:val="20"/>
          <w:szCs w:val="22"/>
        </w:rPr>
        <w:t>emerges</w:t>
      </w:r>
      <w:r w:rsidR="002E3C10" w:rsidRPr="00025C2B">
        <w:rPr>
          <w:sz w:val="20"/>
          <w:szCs w:val="22"/>
        </w:rPr>
        <w:t xml:space="preserve"> as </w:t>
      </w:r>
      <w:r w:rsidR="00AC5A37" w:rsidRPr="00025C2B">
        <w:rPr>
          <w:sz w:val="20"/>
          <w:szCs w:val="22"/>
        </w:rPr>
        <w:t>a</w:t>
      </w:r>
      <w:r w:rsidR="002E3C10" w:rsidRPr="00025C2B">
        <w:rPr>
          <w:sz w:val="20"/>
          <w:szCs w:val="22"/>
        </w:rPr>
        <w:t xml:space="preserve"> priority </w:t>
      </w:r>
      <w:r w:rsidR="00E84ADB" w:rsidRPr="00025C2B">
        <w:rPr>
          <w:sz w:val="20"/>
          <w:szCs w:val="22"/>
        </w:rPr>
        <w:t xml:space="preserve">for </w:t>
      </w:r>
      <w:r>
        <w:rPr>
          <w:sz w:val="20"/>
          <w:szCs w:val="22"/>
        </w:rPr>
        <w:t>the pharma</w:t>
      </w:r>
      <w:r w:rsidR="007C2EF0" w:rsidRPr="00025C2B">
        <w:rPr>
          <w:sz w:val="20"/>
          <w:szCs w:val="22"/>
        </w:rPr>
        <w:t xml:space="preserve"> </w:t>
      </w:r>
      <w:r w:rsidR="00E84ADB" w:rsidRPr="00025C2B">
        <w:rPr>
          <w:sz w:val="20"/>
          <w:szCs w:val="22"/>
        </w:rPr>
        <w:t>industry</w:t>
      </w:r>
      <w:r w:rsidR="005903AE" w:rsidRPr="00025C2B">
        <w:rPr>
          <w:sz w:val="20"/>
          <w:szCs w:val="22"/>
        </w:rPr>
        <w:t>,</w:t>
      </w:r>
      <w:r w:rsidR="00E84ADB" w:rsidRPr="00025C2B">
        <w:rPr>
          <w:sz w:val="20"/>
          <w:szCs w:val="22"/>
        </w:rPr>
        <w:t xml:space="preserve"> </w:t>
      </w:r>
      <w:r w:rsidR="007C2EF0" w:rsidRPr="00025C2B">
        <w:rPr>
          <w:sz w:val="20"/>
          <w:szCs w:val="22"/>
        </w:rPr>
        <w:t>where solvent substitution is n</w:t>
      </w:r>
      <w:r w:rsidR="005C1D47" w:rsidRPr="00025C2B">
        <w:rPr>
          <w:sz w:val="20"/>
          <w:szCs w:val="22"/>
        </w:rPr>
        <w:t>ot always an option due to</w:t>
      </w:r>
      <w:r>
        <w:rPr>
          <w:sz w:val="20"/>
          <w:szCs w:val="22"/>
        </w:rPr>
        <w:t xml:space="preserve"> the</w:t>
      </w:r>
      <w:r w:rsidR="005C1D47" w:rsidRPr="00025C2B">
        <w:rPr>
          <w:sz w:val="20"/>
          <w:szCs w:val="22"/>
        </w:rPr>
        <w:t xml:space="preserve"> </w:t>
      </w:r>
      <w:r>
        <w:rPr>
          <w:sz w:val="20"/>
          <w:szCs w:val="22"/>
        </w:rPr>
        <w:t xml:space="preserve">stringent </w:t>
      </w:r>
      <w:r w:rsidR="005C1D47" w:rsidRPr="00025C2B">
        <w:rPr>
          <w:sz w:val="20"/>
          <w:szCs w:val="22"/>
        </w:rPr>
        <w:t xml:space="preserve">regulatory approval </w:t>
      </w:r>
      <w:r>
        <w:rPr>
          <w:sz w:val="20"/>
          <w:szCs w:val="22"/>
        </w:rPr>
        <w:t>constraints.</w:t>
      </w:r>
      <w:r w:rsidR="008A248A" w:rsidRPr="00025C2B">
        <w:rPr>
          <w:sz w:val="20"/>
          <w:szCs w:val="22"/>
        </w:rPr>
        <w:t xml:space="preserve"> </w:t>
      </w:r>
      <w:r w:rsidR="0025066F" w:rsidRPr="00025C2B">
        <w:rPr>
          <w:sz w:val="20"/>
          <w:szCs w:val="22"/>
        </w:rPr>
        <w:t>In tandem t</w:t>
      </w:r>
      <w:r>
        <w:rPr>
          <w:sz w:val="20"/>
          <w:szCs w:val="22"/>
        </w:rPr>
        <w:t>o unit operation-</w:t>
      </w:r>
      <w:r w:rsidR="0025066F" w:rsidRPr="00025C2B">
        <w:rPr>
          <w:sz w:val="20"/>
          <w:szCs w:val="22"/>
        </w:rPr>
        <w:t>specific counter-emission measures</w:t>
      </w:r>
      <w:r w:rsidR="001027D7" w:rsidRPr="00025C2B">
        <w:rPr>
          <w:sz w:val="20"/>
          <w:szCs w:val="22"/>
        </w:rPr>
        <w:t>, the</w:t>
      </w:r>
      <w:r w:rsidR="008A248A" w:rsidRPr="00025C2B">
        <w:rPr>
          <w:sz w:val="20"/>
          <w:szCs w:val="22"/>
        </w:rPr>
        <w:t xml:space="preserve"> existence of </w:t>
      </w:r>
      <w:r w:rsidR="001027D7" w:rsidRPr="00025C2B">
        <w:rPr>
          <w:sz w:val="20"/>
          <w:szCs w:val="22"/>
        </w:rPr>
        <w:t xml:space="preserve">end-of-pipe adsorption columns </w:t>
      </w:r>
      <w:r w:rsidR="0007583A" w:rsidRPr="00025C2B">
        <w:rPr>
          <w:sz w:val="20"/>
          <w:szCs w:val="22"/>
        </w:rPr>
        <w:t>safeguar</w:t>
      </w:r>
      <w:r w:rsidR="001027D7" w:rsidRPr="00025C2B">
        <w:rPr>
          <w:sz w:val="20"/>
          <w:szCs w:val="22"/>
        </w:rPr>
        <w:t xml:space="preserve">ds </w:t>
      </w:r>
      <w:r>
        <w:rPr>
          <w:sz w:val="20"/>
          <w:szCs w:val="22"/>
        </w:rPr>
        <w:t xml:space="preserve">compliance with all </w:t>
      </w:r>
      <w:r w:rsidR="00CE3E0B" w:rsidRPr="00025C2B">
        <w:rPr>
          <w:sz w:val="20"/>
          <w:szCs w:val="22"/>
        </w:rPr>
        <w:t xml:space="preserve">environmental protection laws. </w:t>
      </w:r>
      <w:r>
        <w:rPr>
          <w:sz w:val="20"/>
          <w:szCs w:val="22"/>
        </w:rPr>
        <w:t>Nevertheless, feeding adsorption</w:t>
      </w:r>
      <w:r w:rsidR="00F75FAD" w:rsidRPr="00025C2B">
        <w:rPr>
          <w:sz w:val="20"/>
          <w:szCs w:val="22"/>
        </w:rPr>
        <w:t xml:space="preserve"> beds with </w:t>
      </w:r>
      <w:r w:rsidR="00B83156" w:rsidRPr="00025C2B">
        <w:rPr>
          <w:sz w:val="20"/>
          <w:szCs w:val="22"/>
        </w:rPr>
        <w:t xml:space="preserve">a multitude of </w:t>
      </w:r>
      <w:r>
        <w:rPr>
          <w:sz w:val="20"/>
          <w:szCs w:val="22"/>
        </w:rPr>
        <w:t>VOC-laden gas</w:t>
      </w:r>
      <w:r w:rsidR="00F75FAD" w:rsidRPr="00025C2B">
        <w:rPr>
          <w:sz w:val="20"/>
          <w:szCs w:val="22"/>
        </w:rPr>
        <w:t xml:space="preserve"> </w:t>
      </w:r>
      <w:r w:rsidR="00B83156" w:rsidRPr="00025C2B">
        <w:rPr>
          <w:sz w:val="20"/>
          <w:szCs w:val="22"/>
        </w:rPr>
        <w:t xml:space="preserve">streams </w:t>
      </w:r>
      <w:r>
        <w:rPr>
          <w:sz w:val="20"/>
          <w:szCs w:val="22"/>
        </w:rPr>
        <w:t xml:space="preserve">from many </w:t>
      </w:r>
      <w:r w:rsidR="00F75FAD" w:rsidRPr="00025C2B">
        <w:rPr>
          <w:sz w:val="20"/>
          <w:szCs w:val="22"/>
        </w:rPr>
        <w:t>process unit vents</w:t>
      </w:r>
      <w:r>
        <w:rPr>
          <w:sz w:val="20"/>
          <w:szCs w:val="22"/>
        </w:rPr>
        <w:t xml:space="preserve"> in batch operation induces</w:t>
      </w:r>
      <w:r w:rsidR="002820FB" w:rsidRPr="00025C2B">
        <w:rPr>
          <w:sz w:val="20"/>
          <w:szCs w:val="22"/>
        </w:rPr>
        <w:t xml:space="preserve"> </w:t>
      </w:r>
      <w:r>
        <w:rPr>
          <w:sz w:val="20"/>
          <w:szCs w:val="22"/>
        </w:rPr>
        <w:t>irregular</w:t>
      </w:r>
      <w:r w:rsidR="002820FB" w:rsidRPr="00025C2B">
        <w:rPr>
          <w:sz w:val="20"/>
          <w:szCs w:val="22"/>
        </w:rPr>
        <w:t xml:space="preserve"> activated carbon</w:t>
      </w:r>
      <w:r>
        <w:rPr>
          <w:sz w:val="20"/>
          <w:szCs w:val="22"/>
        </w:rPr>
        <w:t xml:space="preserve"> saturation.</w:t>
      </w:r>
      <w:r w:rsidR="002820FB" w:rsidRPr="00025C2B">
        <w:rPr>
          <w:sz w:val="20"/>
          <w:szCs w:val="22"/>
        </w:rPr>
        <w:t xml:space="preserve"> </w:t>
      </w:r>
      <w:r>
        <w:rPr>
          <w:sz w:val="20"/>
          <w:szCs w:val="22"/>
        </w:rPr>
        <w:t>Frequent and expensive adsorbent regeneration and changeover thus become inevitable.</w:t>
      </w:r>
      <w:r w:rsidR="002820FB" w:rsidRPr="00025C2B">
        <w:rPr>
          <w:sz w:val="20"/>
          <w:szCs w:val="22"/>
        </w:rPr>
        <w:t xml:space="preserve"> </w:t>
      </w:r>
      <w:r>
        <w:rPr>
          <w:sz w:val="20"/>
          <w:szCs w:val="22"/>
        </w:rPr>
        <w:t xml:space="preserve">Despite a vast </w:t>
      </w:r>
      <w:r w:rsidR="004C0ED3" w:rsidRPr="00025C2B">
        <w:rPr>
          <w:sz w:val="20"/>
          <w:szCs w:val="22"/>
        </w:rPr>
        <w:t>literature</w:t>
      </w:r>
      <w:r>
        <w:rPr>
          <w:sz w:val="20"/>
          <w:szCs w:val="22"/>
        </w:rPr>
        <w:t xml:space="preserve"> body</w:t>
      </w:r>
      <w:r w:rsidR="004C0ED3" w:rsidRPr="00025C2B">
        <w:rPr>
          <w:sz w:val="20"/>
          <w:szCs w:val="22"/>
        </w:rPr>
        <w:t>,</w:t>
      </w:r>
      <w:r>
        <w:rPr>
          <w:sz w:val="20"/>
          <w:szCs w:val="22"/>
        </w:rPr>
        <w:t xml:space="preserve"> industrial VOC adsorption</w:t>
      </w:r>
      <w:r w:rsidR="004C0ED3" w:rsidRPr="00025C2B">
        <w:rPr>
          <w:sz w:val="20"/>
          <w:szCs w:val="22"/>
        </w:rPr>
        <w:t xml:space="preserve"> </w:t>
      </w:r>
      <w:r>
        <w:rPr>
          <w:sz w:val="20"/>
          <w:szCs w:val="22"/>
        </w:rPr>
        <w:t>under transient feeds is</w:t>
      </w:r>
      <w:r w:rsidR="00D40E53" w:rsidRPr="00025C2B">
        <w:rPr>
          <w:sz w:val="20"/>
          <w:szCs w:val="22"/>
        </w:rPr>
        <w:t xml:space="preserve"> elusive.</w:t>
      </w:r>
    </w:p>
    <w:p w14:paraId="217E68F6" w14:textId="392A7043" w:rsidR="00BB2090" w:rsidRPr="00025C2B" w:rsidRDefault="00D40E53" w:rsidP="00BB2090">
      <w:pPr>
        <w:pStyle w:val="Els-referenceno-number"/>
        <w:spacing w:after="120"/>
        <w:ind w:left="0" w:firstLine="0"/>
        <w:jc w:val="both"/>
        <w:rPr>
          <w:sz w:val="20"/>
          <w:szCs w:val="22"/>
        </w:rPr>
      </w:pPr>
      <w:r w:rsidRPr="00025C2B">
        <w:rPr>
          <w:sz w:val="20"/>
          <w:szCs w:val="22"/>
        </w:rPr>
        <w:t xml:space="preserve">This work presents the application of </w:t>
      </w:r>
      <w:r w:rsidR="003332B1">
        <w:rPr>
          <w:sz w:val="20"/>
          <w:szCs w:val="22"/>
        </w:rPr>
        <w:t xml:space="preserve">a </w:t>
      </w:r>
      <w:r w:rsidRPr="00025C2B">
        <w:rPr>
          <w:sz w:val="20"/>
          <w:szCs w:val="22"/>
        </w:rPr>
        <w:t>validated (Tzanakopoulou</w:t>
      </w:r>
      <w:r w:rsidR="001B25F6" w:rsidRPr="00025C2B">
        <w:rPr>
          <w:sz w:val="20"/>
          <w:szCs w:val="22"/>
        </w:rPr>
        <w:t xml:space="preserve"> et al.</w:t>
      </w:r>
      <w:r w:rsidRPr="00025C2B">
        <w:rPr>
          <w:sz w:val="20"/>
          <w:szCs w:val="22"/>
        </w:rPr>
        <w:t>, 2023)</w:t>
      </w:r>
      <w:r w:rsidR="00E954EE" w:rsidRPr="00025C2B">
        <w:rPr>
          <w:sz w:val="20"/>
          <w:szCs w:val="22"/>
        </w:rPr>
        <w:t xml:space="preserve">, multicomponent, nonisothermal adsorption model to investigate </w:t>
      </w:r>
      <w:r w:rsidR="00A62D0A" w:rsidRPr="00025C2B">
        <w:rPr>
          <w:sz w:val="20"/>
          <w:szCs w:val="22"/>
        </w:rPr>
        <w:t xml:space="preserve">dynamic feed concentration volatile organic compound adsorption. To this end, the mixture of hexane-toluene with air as the carrier gas is </w:t>
      </w:r>
      <w:r w:rsidR="001B113C" w:rsidRPr="00025C2B">
        <w:rPr>
          <w:sz w:val="20"/>
          <w:szCs w:val="22"/>
        </w:rPr>
        <w:t xml:space="preserve">studied under inlet conditions informed by industrial data. Two VOC inlet patterns are studied where ehxane undergoes a series of inlet concentration changes and toluene reamins at a constant </w:t>
      </w:r>
      <w:r w:rsidR="00EC048F" w:rsidRPr="00025C2B">
        <w:rPr>
          <w:sz w:val="20"/>
          <w:szCs w:val="22"/>
        </w:rPr>
        <w:t xml:space="preserve">high (250 ppm) inlet concentration in one scenario and toluene remains at a constant low (100 ppm) inlet concentration in the second scenario. Results </w:t>
      </w:r>
      <w:r w:rsidR="007018D8" w:rsidRPr="00025C2B">
        <w:rPr>
          <w:sz w:val="20"/>
          <w:szCs w:val="22"/>
        </w:rPr>
        <w:t>reveal a</w:t>
      </w:r>
      <w:r w:rsidR="00EC048F" w:rsidRPr="00025C2B">
        <w:rPr>
          <w:sz w:val="20"/>
          <w:szCs w:val="22"/>
        </w:rPr>
        <w:t xml:space="preserve"> </w:t>
      </w:r>
      <w:r w:rsidR="00F735DC" w:rsidRPr="00025C2B">
        <w:rPr>
          <w:sz w:val="20"/>
          <w:szCs w:val="22"/>
        </w:rPr>
        <w:t xml:space="preserve">later breakthrough onset time </w:t>
      </w:r>
      <w:r w:rsidR="007B5F5F" w:rsidRPr="00025C2B">
        <w:rPr>
          <w:sz w:val="20"/>
          <w:szCs w:val="22"/>
        </w:rPr>
        <w:t xml:space="preserve">for hexane </w:t>
      </w:r>
      <w:r w:rsidR="0067122E" w:rsidRPr="00025C2B">
        <w:rPr>
          <w:sz w:val="20"/>
          <w:szCs w:val="22"/>
        </w:rPr>
        <w:t>when in a mixture with a high (250 ppm) toluene inlet concentration</w:t>
      </w:r>
      <w:r w:rsidR="00EA404F">
        <w:rPr>
          <w:sz w:val="20"/>
          <w:szCs w:val="22"/>
        </w:rPr>
        <w:t>, while the opposite happens</w:t>
      </w:r>
      <w:r w:rsidR="007018D8" w:rsidRPr="00025C2B">
        <w:rPr>
          <w:sz w:val="20"/>
          <w:szCs w:val="22"/>
        </w:rPr>
        <w:t xml:space="preserve"> for toluene.</w:t>
      </w:r>
      <w:r w:rsidR="00B804D6">
        <w:rPr>
          <w:sz w:val="20"/>
          <w:szCs w:val="22"/>
        </w:rPr>
        <w:t xml:space="preserve"> The transient duration is longer for the lower VOC load.</w:t>
      </w:r>
      <w:r w:rsidR="007018D8" w:rsidRPr="00025C2B">
        <w:rPr>
          <w:sz w:val="20"/>
          <w:szCs w:val="22"/>
        </w:rPr>
        <w:t xml:space="preserve"> Temperature rises in the bed</w:t>
      </w:r>
      <w:r w:rsidR="00660402" w:rsidRPr="00025C2B">
        <w:rPr>
          <w:sz w:val="20"/>
          <w:szCs w:val="22"/>
        </w:rPr>
        <w:t xml:space="preserve"> as well as pressure drop</w:t>
      </w:r>
      <w:r w:rsidR="007018D8" w:rsidRPr="00025C2B">
        <w:rPr>
          <w:sz w:val="20"/>
          <w:szCs w:val="22"/>
        </w:rPr>
        <w:t xml:space="preserve"> </w:t>
      </w:r>
      <w:r w:rsidR="00660402" w:rsidRPr="00025C2B">
        <w:rPr>
          <w:sz w:val="20"/>
          <w:szCs w:val="22"/>
        </w:rPr>
        <w:t>increase with increased VOC solvent stream load.</w:t>
      </w:r>
      <w:r w:rsidR="00657E12" w:rsidRPr="00025C2B">
        <w:rPr>
          <w:sz w:val="20"/>
          <w:szCs w:val="22"/>
        </w:rPr>
        <w:t xml:space="preserve"> This work paves the way for waste stream sequencing efforts, not</w:t>
      </w:r>
      <w:r w:rsidR="00EA404F">
        <w:rPr>
          <w:sz w:val="20"/>
          <w:szCs w:val="22"/>
        </w:rPr>
        <w:t xml:space="preserve"> only under batch, but also f</w:t>
      </w:r>
      <w:r w:rsidR="00657E12" w:rsidRPr="00025C2B">
        <w:rPr>
          <w:sz w:val="20"/>
          <w:szCs w:val="22"/>
        </w:rPr>
        <w:t>uture continuous pharmaceutical manufacturing optimisation</w:t>
      </w:r>
      <w:r w:rsidR="00B056A0" w:rsidRPr="00025C2B">
        <w:rPr>
          <w:sz w:val="20"/>
          <w:szCs w:val="22"/>
        </w:rPr>
        <w:t xml:space="preserve"> efforts.</w:t>
      </w:r>
    </w:p>
    <w:p w14:paraId="2214B6D3" w14:textId="19271EA0" w:rsidR="00337D7F" w:rsidRPr="00025C2B" w:rsidRDefault="005A6DEB" w:rsidP="00BB2090">
      <w:pPr>
        <w:pStyle w:val="Els-referenceno-number"/>
        <w:spacing w:after="120"/>
        <w:ind w:left="0" w:firstLine="0"/>
        <w:jc w:val="both"/>
        <w:rPr>
          <w:b/>
          <w:sz w:val="22"/>
          <w:szCs w:val="22"/>
        </w:rPr>
      </w:pPr>
      <w:r w:rsidRPr="00025C2B">
        <w:rPr>
          <w:b/>
          <w:sz w:val="22"/>
          <w:szCs w:val="22"/>
        </w:rPr>
        <w:t>Acknowledgements</w:t>
      </w:r>
    </w:p>
    <w:p w14:paraId="0CCEA06B" w14:textId="3CD1E159" w:rsidR="005A6DEB" w:rsidRPr="00025C2B" w:rsidRDefault="00E9065D" w:rsidP="00E9065D">
      <w:pPr>
        <w:jc w:val="both"/>
      </w:pPr>
      <w:r w:rsidRPr="00025C2B">
        <w:t xml:space="preserve">The authors gratefully acknowledge the </w:t>
      </w:r>
      <w:proofErr w:type="spellStart"/>
      <w:r w:rsidRPr="00025C2B">
        <w:t>SRPe</w:t>
      </w:r>
      <w:proofErr w:type="spellEnd"/>
      <w:r w:rsidRPr="00025C2B">
        <w:t xml:space="preserve">-NMIS IDP PhD Scholarship awarded to V.T., as well </w:t>
      </w:r>
      <w:r w:rsidR="00F030AC">
        <w:t xml:space="preserve">as </w:t>
      </w:r>
      <w:r w:rsidR="003332B1">
        <w:t xml:space="preserve">the </w:t>
      </w:r>
      <w:r w:rsidRPr="00025C2B">
        <w:t xml:space="preserve">financial support </w:t>
      </w:r>
      <w:r w:rsidR="003332B1">
        <w:t>of UKRI and the Engineering &amp;</w:t>
      </w:r>
      <w:r w:rsidRPr="00025C2B">
        <w:t xml:space="preserve"> Physical Sci</w:t>
      </w:r>
      <w:r w:rsidR="003332B1">
        <w:t>ences Research Council (EPSRC</w:t>
      </w:r>
      <w:r w:rsidRPr="00025C2B">
        <w:t>), under the auspices of an ongoing grant (</w:t>
      </w:r>
      <w:r w:rsidRPr="00025C2B">
        <w:rPr>
          <w:i/>
        </w:rPr>
        <w:t xml:space="preserve">RAPID: </w:t>
      </w:r>
      <w:proofErr w:type="spellStart"/>
      <w:r w:rsidRPr="00025C2B">
        <w:rPr>
          <w:i/>
        </w:rPr>
        <w:t>ReAltime</w:t>
      </w:r>
      <w:proofErr w:type="spellEnd"/>
      <w:r w:rsidRPr="00025C2B">
        <w:rPr>
          <w:i/>
        </w:rPr>
        <w:t xml:space="preserve"> Pr</w:t>
      </w:r>
      <w:r w:rsidR="00F030AC">
        <w:rPr>
          <w:i/>
        </w:rPr>
        <w:t xml:space="preserve">ocess </w:t>
      </w:r>
      <w:proofErr w:type="spellStart"/>
      <w:r w:rsidR="00F030AC">
        <w:rPr>
          <w:i/>
        </w:rPr>
        <w:t>ModellIng</w:t>
      </w:r>
      <w:proofErr w:type="spellEnd"/>
      <w:r w:rsidR="00F030AC">
        <w:rPr>
          <w:i/>
        </w:rPr>
        <w:t xml:space="preserve"> &amp; Diagnostics – </w:t>
      </w:r>
      <w:r w:rsidRPr="00025C2B">
        <w:rPr>
          <w:i/>
        </w:rPr>
        <w:t>Powering Digital Factories</w:t>
      </w:r>
      <w:r w:rsidRPr="00025C2B">
        <w:t>, EP/V028618/1).</w:t>
      </w:r>
    </w:p>
    <w:p w14:paraId="13CA2B61" w14:textId="77777777" w:rsidR="001C277B" w:rsidRPr="00025C2B" w:rsidRDefault="001C277B" w:rsidP="00E9065D">
      <w:pPr>
        <w:jc w:val="both"/>
        <w:rPr>
          <w:sz w:val="12"/>
          <w:szCs w:val="12"/>
        </w:rPr>
      </w:pPr>
    </w:p>
    <w:p w14:paraId="6F05D73E" w14:textId="5027CDF3" w:rsidR="00BB2090" w:rsidRPr="00025C2B" w:rsidRDefault="006A24BF" w:rsidP="00BB2090">
      <w:pPr>
        <w:pStyle w:val="Els-referenceno-number"/>
        <w:spacing w:after="120"/>
        <w:ind w:left="0" w:firstLine="0"/>
        <w:jc w:val="both"/>
        <w:rPr>
          <w:b/>
          <w:sz w:val="22"/>
          <w:szCs w:val="22"/>
        </w:rPr>
      </w:pPr>
      <w:r w:rsidRPr="00025C2B">
        <w:rPr>
          <w:b/>
          <w:sz w:val="22"/>
          <w:szCs w:val="22"/>
        </w:rPr>
        <w:t>References</w:t>
      </w:r>
    </w:p>
    <w:p w14:paraId="00619216" w14:textId="77777777" w:rsidR="00BB2090" w:rsidRPr="00025C2B" w:rsidRDefault="00FE5E6A" w:rsidP="00BB2090">
      <w:pPr>
        <w:pStyle w:val="Els-referenceno-number"/>
        <w:ind w:left="0" w:firstLine="0"/>
        <w:jc w:val="both"/>
        <w:rPr>
          <w:bCs/>
          <w:sz w:val="17"/>
          <w:szCs w:val="17"/>
        </w:rPr>
      </w:pPr>
      <w:r w:rsidRPr="00025C2B">
        <w:rPr>
          <w:bCs/>
          <w:sz w:val="17"/>
          <w:szCs w:val="17"/>
        </w:rPr>
        <w:t xml:space="preserve">D. </w:t>
      </w:r>
      <w:r w:rsidR="0020352D" w:rsidRPr="00025C2B">
        <w:rPr>
          <w:bCs/>
          <w:sz w:val="17"/>
          <w:szCs w:val="17"/>
        </w:rPr>
        <w:t>Das,</w:t>
      </w:r>
      <w:r w:rsidRPr="00025C2B">
        <w:rPr>
          <w:bCs/>
          <w:sz w:val="17"/>
          <w:szCs w:val="17"/>
        </w:rPr>
        <w:t xml:space="preserve"> V.</w:t>
      </w:r>
      <w:r w:rsidR="0020352D" w:rsidRPr="00025C2B">
        <w:rPr>
          <w:bCs/>
          <w:sz w:val="17"/>
          <w:szCs w:val="17"/>
        </w:rPr>
        <w:t xml:space="preserve"> Gaur, </w:t>
      </w:r>
      <w:r w:rsidRPr="00025C2B">
        <w:rPr>
          <w:bCs/>
          <w:sz w:val="17"/>
          <w:szCs w:val="17"/>
        </w:rPr>
        <w:t>N.</w:t>
      </w:r>
      <w:r w:rsidR="0020352D" w:rsidRPr="00025C2B">
        <w:rPr>
          <w:bCs/>
          <w:sz w:val="17"/>
          <w:szCs w:val="17"/>
        </w:rPr>
        <w:t xml:space="preserve"> Verma</w:t>
      </w:r>
      <w:r w:rsidR="00146442" w:rsidRPr="00025C2B">
        <w:rPr>
          <w:bCs/>
          <w:sz w:val="17"/>
          <w:szCs w:val="17"/>
        </w:rPr>
        <w:t>,</w:t>
      </w:r>
      <w:r w:rsidR="0020352D" w:rsidRPr="00025C2B">
        <w:rPr>
          <w:bCs/>
          <w:sz w:val="17"/>
          <w:szCs w:val="17"/>
        </w:rPr>
        <w:t xml:space="preserve"> 2004</w:t>
      </w:r>
      <w:r w:rsidR="00146442" w:rsidRPr="00025C2B">
        <w:rPr>
          <w:bCs/>
          <w:sz w:val="17"/>
          <w:szCs w:val="17"/>
        </w:rPr>
        <w:t>,</w:t>
      </w:r>
      <w:r w:rsidR="0020352D" w:rsidRPr="00025C2B">
        <w:rPr>
          <w:bCs/>
          <w:sz w:val="17"/>
          <w:szCs w:val="17"/>
        </w:rPr>
        <w:t xml:space="preserve"> Removal of </w:t>
      </w:r>
      <w:r w:rsidR="00626657" w:rsidRPr="00025C2B">
        <w:rPr>
          <w:bCs/>
          <w:sz w:val="17"/>
          <w:szCs w:val="17"/>
        </w:rPr>
        <w:t>VOC</w:t>
      </w:r>
      <w:r w:rsidR="0020352D" w:rsidRPr="00025C2B">
        <w:rPr>
          <w:bCs/>
          <w:sz w:val="17"/>
          <w:szCs w:val="17"/>
        </w:rPr>
        <w:t xml:space="preserve"> by </w:t>
      </w:r>
      <w:r w:rsidR="00213B63" w:rsidRPr="00025C2B">
        <w:rPr>
          <w:bCs/>
          <w:sz w:val="17"/>
          <w:szCs w:val="17"/>
        </w:rPr>
        <w:t>ACF</w:t>
      </w:r>
      <w:r w:rsidR="00146442" w:rsidRPr="00025C2B">
        <w:rPr>
          <w:bCs/>
          <w:sz w:val="17"/>
          <w:szCs w:val="17"/>
        </w:rPr>
        <w:t>,</w:t>
      </w:r>
      <w:r w:rsidR="0020352D" w:rsidRPr="00025C2B">
        <w:rPr>
          <w:bCs/>
          <w:sz w:val="17"/>
          <w:szCs w:val="17"/>
        </w:rPr>
        <w:t xml:space="preserve"> </w:t>
      </w:r>
      <w:r w:rsidR="0020352D" w:rsidRPr="00025C2B">
        <w:rPr>
          <w:bCs/>
          <w:i/>
          <w:iCs/>
          <w:sz w:val="17"/>
          <w:szCs w:val="17"/>
        </w:rPr>
        <w:t>Carbon,</w:t>
      </w:r>
      <w:r w:rsidR="0020352D" w:rsidRPr="00025C2B">
        <w:rPr>
          <w:bCs/>
          <w:sz w:val="17"/>
          <w:szCs w:val="17"/>
        </w:rPr>
        <w:t xml:space="preserve"> 42(14), 2949. </w:t>
      </w:r>
    </w:p>
    <w:p w14:paraId="026FBD7E" w14:textId="0E1DACE2" w:rsidR="00A4658B" w:rsidRPr="00025C2B" w:rsidRDefault="00A4658B" w:rsidP="00BB2090">
      <w:pPr>
        <w:pStyle w:val="Els-referenceno-number"/>
        <w:ind w:left="0" w:firstLine="0"/>
        <w:jc w:val="both"/>
        <w:rPr>
          <w:bCs/>
          <w:sz w:val="17"/>
          <w:szCs w:val="17"/>
        </w:rPr>
      </w:pPr>
      <w:r w:rsidRPr="00025C2B">
        <w:rPr>
          <w:bCs/>
          <w:sz w:val="17"/>
          <w:szCs w:val="17"/>
        </w:rPr>
        <w:t>F. Delage, P. Pre,</w:t>
      </w:r>
      <w:r w:rsidR="00925426" w:rsidRPr="00025C2B">
        <w:rPr>
          <w:bCs/>
          <w:sz w:val="17"/>
          <w:szCs w:val="17"/>
        </w:rPr>
        <w:t xml:space="preserve"> P. Le Cloirec</w:t>
      </w:r>
      <w:r w:rsidR="00ED19C4" w:rsidRPr="00025C2B">
        <w:rPr>
          <w:bCs/>
          <w:sz w:val="17"/>
          <w:szCs w:val="17"/>
        </w:rPr>
        <w:t>,</w:t>
      </w:r>
      <w:r w:rsidR="00925426" w:rsidRPr="00025C2B">
        <w:rPr>
          <w:bCs/>
          <w:sz w:val="17"/>
          <w:szCs w:val="17"/>
        </w:rPr>
        <w:t xml:space="preserve"> 2000, Mass transfer and warming during adsorption </w:t>
      </w:r>
      <w:r w:rsidR="00055C8E" w:rsidRPr="00025C2B">
        <w:rPr>
          <w:bCs/>
          <w:sz w:val="17"/>
          <w:szCs w:val="17"/>
        </w:rPr>
        <w:t xml:space="preserve">of high concentrations of VOCs on AC. </w:t>
      </w:r>
      <w:r w:rsidR="00055C8E" w:rsidRPr="00025C2B">
        <w:rPr>
          <w:bCs/>
          <w:i/>
          <w:iCs/>
          <w:sz w:val="17"/>
          <w:szCs w:val="17"/>
        </w:rPr>
        <w:t>Environ. Sci. Technol.</w:t>
      </w:r>
      <w:r w:rsidR="00055C8E" w:rsidRPr="00025C2B">
        <w:rPr>
          <w:bCs/>
          <w:sz w:val="17"/>
          <w:szCs w:val="17"/>
        </w:rPr>
        <w:t xml:space="preserve">, 34, </w:t>
      </w:r>
      <w:r w:rsidR="00ED19C4" w:rsidRPr="00025C2B">
        <w:rPr>
          <w:bCs/>
          <w:sz w:val="17"/>
          <w:szCs w:val="17"/>
        </w:rPr>
        <w:t>4816.</w:t>
      </w:r>
    </w:p>
    <w:p w14:paraId="708E9ECE" w14:textId="305EF450" w:rsidR="00BB2090" w:rsidRPr="00025C2B" w:rsidRDefault="00CF7FA6" w:rsidP="00BB2090">
      <w:pPr>
        <w:pStyle w:val="Els-referenceno-number"/>
        <w:ind w:left="0" w:firstLine="0"/>
        <w:jc w:val="both"/>
        <w:rPr>
          <w:bCs/>
          <w:sz w:val="17"/>
          <w:szCs w:val="17"/>
        </w:rPr>
      </w:pPr>
      <w:r w:rsidRPr="00025C2B">
        <w:rPr>
          <w:bCs/>
          <w:sz w:val="17"/>
          <w:szCs w:val="17"/>
        </w:rPr>
        <w:t>Department for Environment, Food and Rural Affairs, 2023, Emissions of air pollutants in the UK https://www.gov.uk/government/statistics/emissions-of-air-pollutants/ (Accessed 11/09/2023)</w:t>
      </w:r>
    </w:p>
    <w:p w14:paraId="6D2F8C92" w14:textId="77777777" w:rsidR="00BB2090" w:rsidRPr="00025C2B" w:rsidRDefault="00CF7FA6" w:rsidP="00BB2090">
      <w:pPr>
        <w:pStyle w:val="Els-referenceno-number"/>
        <w:ind w:left="0" w:firstLine="0"/>
        <w:jc w:val="both"/>
        <w:rPr>
          <w:bCs/>
          <w:sz w:val="17"/>
          <w:szCs w:val="17"/>
        </w:rPr>
      </w:pPr>
      <w:r w:rsidRPr="00025C2B">
        <w:rPr>
          <w:bCs/>
          <w:sz w:val="17"/>
          <w:szCs w:val="17"/>
        </w:rPr>
        <w:t xml:space="preserve">J.C. Knox, A.D. Ebner, M.D. LeVan et al, 2016, Limitations of breakthrough curve analysis in fixed-bed adsorption, </w:t>
      </w:r>
      <w:r w:rsidRPr="00025C2B">
        <w:rPr>
          <w:bCs/>
          <w:i/>
          <w:iCs/>
          <w:sz w:val="17"/>
          <w:szCs w:val="17"/>
        </w:rPr>
        <w:t>Ind. Eng. Chem. Res.,</w:t>
      </w:r>
      <w:r w:rsidRPr="00025C2B">
        <w:rPr>
          <w:bCs/>
          <w:sz w:val="17"/>
          <w:szCs w:val="17"/>
        </w:rPr>
        <w:t xml:space="preserve"> 55(16), 4734. </w:t>
      </w:r>
    </w:p>
    <w:p w14:paraId="4049FDE2" w14:textId="6CDC0D44" w:rsidR="00A32ED3" w:rsidRPr="00025C2B" w:rsidRDefault="00CF7FA6" w:rsidP="00A32ED3">
      <w:pPr>
        <w:pStyle w:val="Els-referenceno-number"/>
        <w:ind w:left="0" w:firstLine="0"/>
        <w:jc w:val="both"/>
        <w:rPr>
          <w:bCs/>
          <w:sz w:val="17"/>
          <w:szCs w:val="17"/>
        </w:rPr>
      </w:pPr>
      <w:r w:rsidRPr="00025C2B">
        <w:rPr>
          <w:bCs/>
          <w:sz w:val="17"/>
          <w:szCs w:val="17"/>
        </w:rPr>
        <w:t>R. Krishna,</w:t>
      </w:r>
      <w:r w:rsidR="008D13F4" w:rsidRPr="00025C2B">
        <w:rPr>
          <w:bCs/>
          <w:sz w:val="17"/>
          <w:szCs w:val="17"/>
        </w:rPr>
        <w:t xml:space="preserve"> </w:t>
      </w:r>
      <w:r w:rsidRPr="00025C2B">
        <w:rPr>
          <w:bCs/>
          <w:sz w:val="17"/>
          <w:szCs w:val="17"/>
        </w:rPr>
        <w:t xml:space="preserve">J.M. Van Baten, 2012, Investigating the validity of the Bosanquet formula for estimation of diffusivities in mesopores, </w:t>
      </w:r>
      <w:r w:rsidRPr="00025C2B">
        <w:rPr>
          <w:bCs/>
          <w:i/>
          <w:iCs/>
          <w:sz w:val="17"/>
          <w:szCs w:val="17"/>
        </w:rPr>
        <w:t>Chem. Eng. Sc</w:t>
      </w:r>
      <w:r w:rsidR="001B25F6" w:rsidRPr="00025C2B">
        <w:rPr>
          <w:bCs/>
          <w:i/>
          <w:iCs/>
          <w:sz w:val="17"/>
          <w:szCs w:val="17"/>
        </w:rPr>
        <w:t>i</w:t>
      </w:r>
      <w:r w:rsidRPr="00025C2B">
        <w:rPr>
          <w:bCs/>
          <w:i/>
          <w:iCs/>
          <w:sz w:val="17"/>
          <w:szCs w:val="17"/>
        </w:rPr>
        <w:t>.</w:t>
      </w:r>
      <w:r w:rsidRPr="00025C2B">
        <w:rPr>
          <w:bCs/>
          <w:sz w:val="17"/>
          <w:szCs w:val="17"/>
        </w:rPr>
        <w:t>, 69(1), 684–688.</w:t>
      </w:r>
    </w:p>
    <w:p w14:paraId="17C7BE9D" w14:textId="536E0F33" w:rsidR="00CF7FA6" w:rsidRPr="00025C2B" w:rsidRDefault="00CF7FA6" w:rsidP="00A32ED3">
      <w:pPr>
        <w:pStyle w:val="Els-referenceno-number"/>
        <w:ind w:left="0" w:firstLine="0"/>
        <w:jc w:val="both"/>
        <w:rPr>
          <w:bCs/>
          <w:sz w:val="17"/>
          <w:szCs w:val="17"/>
        </w:rPr>
      </w:pPr>
      <w:r w:rsidRPr="00025C2B">
        <w:rPr>
          <w:sz w:val="17"/>
          <w:szCs w:val="17"/>
        </w:rPr>
        <w:t>National Institute of Standards and Technology (NIST), 2023</w:t>
      </w:r>
      <w:r w:rsidRPr="00025C2B">
        <w:rPr>
          <w:b/>
          <w:sz w:val="17"/>
          <w:szCs w:val="17"/>
        </w:rPr>
        <w:t>,</w:t>
      </w:r>
      <w:r w:rsidRPr="00025C2B">
        <w:rPr>
          <w:sz w:val="17"/>
          <w:szCs w:val="17"/>
        </w:rPr>
        <w:t xml:space="preserve"> NIST Chemical WebBook, SRD69. Available at: https://webbook.nist.gov/chemistry/fluid/. (Accessed 10/10/2023)</w:t>
      </w:r>
    </w:p>
    <w:p w14:paraId="48BB343C" w14:textId="77777777" w:rsidR="00CC147D" w:rsidRPr="00025C2B" w:rsidRDefault="00CC147D" w:rsidP="00A32ED3">
      <w:pPr>
        <w:pStyle w:val="Els-referenceno-number"/>
        <w:jc w:val="both"/>
        <w:rPr>
          <w:sz w:val="17"/>
          <w:szCs w:val="17"/>
          <w:lang w:val="en-US"/>
        </w:rPr>
      </w:pPr>
      <w:r w:rsidRPr="00025C2B">
        <w:rPr>
          <w:sz w:val="17"/>
          <w:szCs w:val="17"/>
          <w:lang w:val="en-US"/>
        </w:rPr>
        <w:t>D. M.  Ruthven, 1984, Principles of adsorption and adsorption processes, D. M. Ruthven, Wiley.</w:t>
      </w:r>
    </w:p>
    <w:p w14:paraId="3515615D" w14:textId="14930642" w:rsidR="00ED19C4" w:rsidRPr="00025C2B" w:rsidRDefault="009904FA" w:rsidP="00294D90">
      <w:pPr>
        <w:pStyle w:val="Els-referenceno-number"/>
        <w:ind w:left="0" w:firstLine="0"/>
        <w:jc w:val="both"/>
        <w:rPr>
          <w:sz w:val="17"/>
          <w:szCs w:val="17"/>
          <w:lang w:val="en-US"/>
        </w:rPr>
      </w:pPr>
      <w:r w:rsidRPr="00025C2B">
        <w:rPr>
          <w:sz w:val="17"/>
          <w:szCs w:val="17"/>
          <w:lang w:val="en-US"/>
        </w:rPr>
        <w:t xml:space="preserve">W.G. Shim, J.W. Lee, H. Moon, 2003, Equilibrium and fixed bed adsorption of n-hexane on AC, </w:t>
      </w:r>
      <w:r w:rsidRPr="00025C2B">
        <w:rPr>
          <w:i/>
          <w:iCs/>
          <w:sz w:val="17"/>
          <w:szCs w:val="17"/>
          <w:lang w:val="en-US"/>
        </w:rPr>
        <w:t>Sep</w:t>
      </w:r>
      <w:r w:rsidR="00294D90" w:rsidRPr="00025C2B">
        <w:rPr>
          <w:i/>
          <w:iCs/>
          <w:sz w:val="17"/>
          <w:szCs w:val="17"/>
          <w:lang w:val="en-US"/>
        </w:rPr>
        <w:t>ar. Sci. Technol.</w:t>
      </w:r>
      <w:r w:rsidR="00294D90" w:rsidRPr="00025C2B">
        <w:rPr>
          <w:sz w:val="17"/>
          <w:szCs w:val="17"/>
          <w:lang w:val="en-US"/>
        </w:rPr>
        <w:t>, 38, 3905.</w:t>
      </w:r>
    </w:p>
    <w:p w14:paraId="625DEF89" w14:textId="4B66A59B" w:rsidR="00CC147D" w:rsidRPr="00025C2B" w:rsidRDefault="00CC147D" w:rsidP="00A32ED3">
      <w:pPr>
        <w:pStyle w:val="Els-referenceno-number"/>
        <w:rPr>
          <w:sz w:val="17"/>
          <w:szCs w:val="17"/>
        </w:rPr>
      </w:pPr>
      <w:r w:rsidRPr="00025C2B">
        <w:rPr>
          <w:sz w:val="17"/>
          <w:szCs w:val="17"/>
          <w:lang w:val="en-US"/>
        </w:rPr>
        <w:t xml:space="preserve">S. Sircar, 2000, Why does the LDF model for adsorption kinetics work, </w:t>
      </w:r>
      <w:r w:rsidRPr="00025C2B">
        <w:rPr>
          <w:i/>
          <w:sz w:val="17"/>
          <w:szCs w:val="17"/>
          <w:lang w:val="en-US"/>
        </w:rPr>
        <w:t>Adsorption,</w:t>
      </w:r>
      <w:r w:rsidRPr="00025C2B">
        <w:rPr>
          <w:sz w:val="17"/>
          <w:szCs w:val="17"/>
          <w:lang w:val="en-US"/>
        </w:rPr>
        <w:t xml:space="preserve"> 6, 2, 137.</w:t>
      </w:r>
    </w:p>
    <w:p w14:paraId="735E3AD9" w14:textId="3A177528" w:rsidR="0020352D" w:rsidRPr="00025C2B" w:rsidRDefault="00BB1363" w:rsidP="00A32ED3">
      <w:pPr>
        <w:pStyle w:val="Els-reference-head"/>
        <w:spacing w:before="0" w:after="0"/>
        <w:rPr>
          <w:b w:val="0"/>
          <w:sz w:val="17"/>
          <w:szCs w:val="17"/>
          <w:lang w:val="en-GB"/>
        </w:rPr>
      </w:pPr>
      <w:r w:rsidRPr="00025C2B">
        <w:rPr>
          <w:b w:val="0"/>
          <w:sz w:val="17"/>
          <w:szCs w:val="17"/>
          <w:lang w:val="en-GB"/>
        </w:rPr>
        <w:t xml:space="preserve">D.T. </w:t>
      </w:r>
      <w:r w:rsidR="0020352D" w:rsidRPr="00025C2B">
        <w:rPr>
          <w:b w:val="0"/>
          <w:sz w:val="17"/>
          <w:szCs w:val="17"/>
          <w:lang w:val="en-GB"/>
        </w:rPr>
        <w:t xml:space="preserve">Tefera, </w:t>
      </w:r>
      <w:r w:rsidR="00BF0B55" w:rsidRPr="00025C2B">
        <w:rPr>
          <w:b w:val="0"/>
          <w:sz w:val="17"/>
          <w:szCs w:val="17"/>
          <w:lang w:val="en-GB"/>
        </w:rPr>
        <w:t>Z.</w:t>
      </w:r>
      <w:r w:rsidR="0020352D" w:rsidRPr="00025C2B">
        <w:rPr>
          <w:b w:val="0"/>
          <w:sz w:val="17"/>
          <w:szCs w:val="17"/>
          <w:lang w:val="en-GB"/>
        </w:rPr>
        <w:t xml:space="preserve"> </w:t>
      </w:r>
      <w:proofErr w:type="spellStart"/>
      <w:r w:rsidR="0020352D" w:rsidRPr="00025C2B">
        <w:rPr>
          <w:b w:val="0"/>
          <w:sz w:val="17"/>
          <w:szCs w:val="17"/>
          <w:lang w:val="en-GB"/>
        </w:rPr>
        <w:t>Hashisho</w:t>
      </w:r>
      <w:proofErr w:type="spellEnd"/>
      <w:r w:rsidR="0020352D" w:rsidRPr="00025C2B">
        <w:rPr>
          <w:b w:val="0"/>
          <w:sz w:val="17"/>
          <w:szCs w:val="17"/>
          <w:lang w:val="en-GB"/>
        </w:rPr>
        <w:t xml:space="preserve">, </w:t>
      </w:r>
      <w:r w:rsidR="00BF0B55" w:rsidRPr="00025C2B">
        <w:rPr>
          <w:b w:val="0"/>
          <w:sz w:val="17"/>
          <w:szCs w:val="17"/>
          <w:lang w:val="en-GB"/>
        </w:rPr>
        <w:t xml:space="preserve">J.H. </w:t>
      </w:r>
      <w:r w:rsidR="0020352D" w:rsidRPr="00025C2B">
        <w:rPr>
          <w:b w:val="0"/>
          <w:sz w:val="17"/>
          <w:szCs w:val="17"/>
          <w:lang w:val="en-GB"/>
        </w:rPr>
        <w:t>Philips, et al. 2014</w:t>
      </w:r>
      <w:r w:rsidR="00146442" w:rsidRPr="00025C2B">
        <w:rPr>
          <w:b w:val="0"/>
          <w:sz w:val="17"/>
          <w:szCs w:val="17"/>
          <w:lang w:val="en-GB"/>
        </w:rPr>
        <w:t>,</w:t>
      </w:r>
      <w:r w:rsidR="0020352D" w:rsidRPr="00025C2B">
        <w:rPr>
          <w:b w:val="0"/>
          <w:sz w:val="17"/>
          <w:szCs w:val="17"/>
          <w:lang w:val="en-GB"/>
        </w:rPr>
        <w:t xml:space="preserve"> </w:t>
      </w:r>
      <w:proofErr w:type="spellStart"/>
      <w:r w:rsidR="0020352D" w:rsidRPr="00025C2B">
        <w:rPr>
          <w:b w:val="0"/>
          <w:sz w:val="17"/>
          <w:szCs w:val="17"/>
          <w:lang w:val="en-GB"/>
        </w:rPr>
        <w:t>Modeling</w:t>
      </w:r>
      <w:proofErr w:type="spellEnd"/>
      <w:r w:rsidR="0020352D" w:rsidRPr="00025C2B">
        <w:rPr>
          <w:b w:val="0"/>
          <w:sz w:val="17"/>
          <w:szCs w:val="17"/>
          <w:lang w:val="en-GB"/>
        </w:rPr>
        <w:t xml:space="preserve"> competitive adsorption of mixtures of volatile organic compounds in a fixed-bed of </w:t>
      </w:r>
      <w:r w:rsidR="00D80B2F" w:rsidRPr="00025C2B">
        <w:rPr>
          <w:b w:val="0"/>
          <w:sz w:val="17"/>
          <w:szCs w:val="17"/>
          <w:lang w:val="en-GB"/>
        </w:rPr>
        <w:t>BAC</w:t>
      </w:r>
      <w:r w:rsidR="00146442" w:rsidRPr="00025C2B">
        <w:rPr>
          <w:b w:val="0"/>
          <w:sz w:val="17"/>
          <w:szCs w:val="17"/>
          <w:lang w:val="en-GB"/>
        </w:rPr>
        <w:t>,</w:t>
      </w:r>
      <w:r w:rsidR="0020352D" w:rsidRPr="00025C2B">
        <w:rPr>
          <w:b w:val="0"/>
          <w:sz w:val="17"/>
          <w:szCs w:val="17"/>
          <w:lang w:val="en-GB"/>
        </w:rPr>
        <w:t xml:space="preserve"> </w:t>
      </w:r>
      <w:r w:rsidR="0020352D" w:rsidRPr="00025C2B">
        <w:rPr>
          <w:b w:val="0"/>
          <w:i/>
          <w:iCs/>
          <w:sz w:val="17"/>
          <w:szCs w:val="17"/>
          <w:lang w:val="en-GB"/>
        </w:rPr>
        <w:t>Environ. Sc</w:t>
      </w:r>
      <w:r w:rsidR="009D7662" w:rsidRPr="00025C2B">
        <w:rPr>
          <w:b w:val="0"/>
          <w:i/>
          <w:iCs/>
          <w:sz w:val="17"/>
          <w:szCs w:val="17"/>
          <w:lang w:val="en-GB"/>
        </w:rPr>
        <w:t>i</w:t>
      </w:r>
      <w:r w:rsidR="0020352D" w:rsidRPr="00025C2B">
        <w:rPr>
          <w:b w:val="0"/>
          <w:i/>
          <w:iCs/>
          <w:sz w:val="17"/>
          <w:szCs w:val="17"/>
          <w:lang w:val="en-GB"/>
        </w:rPr>
        <w:t>. Techn</w:t>
      </w:r>
      <w:r w:rsidR="00FF2B9B" w:rsidRPr="00025C2B">
        <w:rPr>
          <w:b w:val="0"/>
          <w:i/>
          <w:iCs/>
          <w:sz w:val="17"/>
          <w:szCs w:val="17"/>
          <w:lang w:val="en-GB"/>
        </w:rPr>
        <w:t>ol</w:t>
      </w:r>
      <w:r w:rsidR="0020352D" w:rsidRPr="00025C2B">
        <w:rPr>
          <w:b w:val="0"/>
          <w:i/>
          <w:iCs/>
          <w:sz w:val="17"/>
          <w:szCs w:val="17"/>
          <w:lang w:val="en-GB"/>
        </w:rPr>
        <w:t>.,</w:t>
      </w:r>
      <w:r w:rsidR="0020352D" w:rsidRPr="00025C2B">
        <w:rPr>
          <w:b w:val="0"/>
          <w:sz w:val="17"/>
          <w:szCs w:val="17"/>
          <w:lang w:val="en-GB"/>
        </w:rPr>
        <w:t xml:space="preserve"> 48(9), 5108. </w:t>
      </w:r>
    </w:p>
    <w:p w14:paraId="0104982A" w14:textId="70C67C6D" w:rsidR="0020352D" w:rsidRPr="00025C2B" w:rsidRDefault="00BF0B55" w:rsidP="00A32ED3">
      <w:pPr>
        <w:pStyle w:val="Els-reference-head"/>
        <w:spacing w:before="0" w:after="0"/>
        <w:rPr>
          <w:b w:val="0"/>
          <w:sz w:val="17"/>
          <w:szCs w:val="17"/>
          <w:lang w:val="en-GB"/>
        </w:rPr>
      </w:pPr>
      <w:r w:rsidRPr="00025C2B">
        <w:rPr>
          <w:b w:val="0"/>
          <w:sz w:val="17"/>
          <w:szCs w:val="17"/>
          <w:lang w:val="en-GB"/>
        </w:rPr>
        <w:t xml:space="preserve">V. </w:t>
      </w:r>
      <w:proofErr w:type="spellStart"/>
      <w:r w:rsidR="0020352D" w:rsidRPr="00025C2B">
        <w:rPr>
          <w:b w:val="0"/>
          <w:sz w:val="17"/>
          <w:szCs w:val="17"/>
          <w:lang w:val="en-GB"/>
        </w:rPr>
        <w:t>Tzanakopoulou</w:t>
      </w:r>
      <w:proofErr w:type="spellEnd"/>
      <w:r w:rsidR="0020352D" w:rsidRPr="00025C2B">
        <w:rPr>
          <w:b w:val="0"/>
          <w:sz w:val="17"/>
          <w:szCs w:val="17"/>
          <w:lang w:val="en-GB"/>
        </w:rPr>
        <w:t>,</w:t>
      </w:r>
      <w:r w:rsidRPr="00025C2B">
        <w:rPr>
          <w:b w:val="0"/>
          <w:sz w:val="17"/>
          <w:szCs w:val="17"/>
          <w:lang w:val="en-GB"/>
        </w:rPr>
        <w:t xml:space="preserve"> M.</w:t>
      </w:r>
      <w:r w:rsidR="0020352D" w:rsidRPr="00025C2B">
        <w:rPr>
          <w:b w:val="0"/>
          <w:sz w:val="17"/>
          <w:szCs w:val="17"/>
          <w:lang w:val="en-GB"/>
        </w:rPr>
        <w:t xml:space="preserve"> Pollitt, </w:t>
      </w:r>
      <w:r w:rsidR="00903F17" w:rsidRPr="00025C2B">
        <w:rPr>
          <w:b w:val="0"/>
          <w:sz w:val="17"/>
          <w:szCs w:val="17"/>
          <w:lang w:val="en-GB"/>
        </w:rPr>
        <w:t xml:space="preserve">D. Castro-Rodriguez, </w:t>
      </w:r>
      <w:r w:rsidR="0020352D" w:rsidRPr="00025C2B">
        <w:rPr>
          <w:b w:val="0"/>
          <w:sz w:val="17"/>
          <w:szCs w:val="17"/>
          <w:lang w:val="en-GB"/>
        </w:rPr>
        <w:t>D</w:t>
      </w:r>
      <w:r w:rsidRPr="00025C2B">
        <w:rPr>
          <w:b w:val="0"/>
          <w:sz w:val="17"/>
          <w:szCs w:val="17"/>
          <w:lang w:val="en-GB"/>
        </w:rPr>
        <w:t>.I.</w:t>
      </w:r>
      <w:r w:rsidR="0020352D" w:rsidRPr="00025C2B">
        <w:rPr>
          <w:b w:val="0"/>
          <w:sz w:val="17"/>
          <w:szCs w:val="17"/>
          <w:lang w:val="en-GB"/>
        </w:rPr>
        <w:t xml:space="preserve"> Gerogiorgis, 2023, Dynamic modelling, simulation and theoretical performance analysis of VOC abatement systems in pharma, </w:t>
      </w:r>
      <w:proofErr w:type="spellStart"/>
      <w:r w:rsidR="0020352D" w:rsidRPr="00025C2B">
        <w:rPr>
          <w:b w:val="0"/>
          <w:i/>
          <w:iCs/>
          <w:sz w:val="17"/>
          <w:szCs w:val="17"/>
          <w:lang w:val="en-GB"/>
        </w:rPr>
        <w:t>Comput</w:t>
      </w:r>
      <w:proofErr w:type="spellEnd"/>
      <w:r w:rsidR="0020352D" w:rsidRPr="00025C2B">
        <w:rPr>
          <w:b w:val="0"/>
          <w:i/>
          <w:iCs/>
          <w:sz w:val="17"/>
          <w:szCs w:val="17"/>
          <w:lang w:val="en-GB"/>
        </w:rPr>
        <w:t>. Chem. Eng.,</w:t>
      </w:r>
      <w:r w:rsidR="0020352D" w:rsidRPr="00025C2B">
        <w:rPr>
          <w:b w:val="0"/>
          <w:sz w:val="17"/>
          <w:szCs w:val="17"/>
          <w:lang w:val="en-GB"/>
        </w:rPr>
        <w:t xml:space="preserve"> 174, 108248.</w:t>
      </w:r>
    </w:p>
    <w:sectPr w:rsidR="0020352D" w:rsidRPr="00025C2B"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6F3D" w14:textId="77777777" w:rsidR="00421341" w:rsidRDefault="00421341">
      <w:r>
        <w:separator/>
      </w:r>
    </w:p>
  </w:endnote>
  <w:endnote w:type="continuationSeparator" w:id="0">
    <w:p w14:paraId="6785860F" w14:textId="77777777" w:rsidR="00421341" w:rsidRDefault="004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10066" w14:textId="77777777" w:rsidR="00421341" w:rsidRDefault="00421341">
      <w:r>
        <w:separator/>
      </w:r>
    </w:p>
  </w:footnote>
  <w:footnote w:type="continuationSeparator" w:id="0">
    <w:p w14:paraId="4E643EAC" w14:textId="77777777" w:rsidR="00421341" w:rsidRDefault="0042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59294EE" w:rsidR="003332B1" w:rsidRDefault="003332B1">
    <w:pPr>
      <w:pStyle w:val="Intestazione"/>
      <w:tabs>
        <w:tab w:val="clear" w:pos="7200"/>
        <w:tab w:val="right" w:pos="7088"/>
      </w:tabs>
    </w:pPr>
    <w:r>
      <w:rPr>
        <w:rStyle w:val="Numeropagina"/>
      </w:rPr>
      <w:tab/>
    </w:r>
    <w:r>
      <w:rPr>
        <w:rStyle w:val="Numeropagina"/>
        <w:i/>
      </w:rPr>
      <w:tab/>
    </w:r>
    <w:r>
      <w:rPr>
        <w:i/>
      </w:rPr>
      <w:t>V.</w:t>
    </w:r>
    <w:r w:rsidR="00AE7414">
      <w:rPr>
        <w:i/>
      </w:rPr>
      <w:t>E.</w:t>
    </w:r>
    <w:r>
      <w:rPr>
        <w:i/>
      </w:rPr>
      <w:t xml:space="preserve"> Tzanakopoulou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7D2BB04" w:rsidR="003332B1" w:rsidRPr="00157987" w:rsidRDefault="003332B1" w:rsidP="00157987">
    <w:pPr>
      <w:pStyle w:val="Intestazione"/>
      <w:tabs>
        <w:tab w:val="clear" w:pos="7200"/>
        <w:tab w:val="right" w:pos="7088"/>
      </w:tabs>
      <w:jc w:val="right"/>
      <w:rPr>
        <w:i/>
      </w:rPr>
    </w:pPr>
    <w:r>
      <w:rPr>
        <w:i/>
      </w:rPr>
      <w:t>An industrial case study of dynamic adsorption simulation for VOC pharma emissions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3332B1" w:rsidRPr="003B50B5" w:rsidRDefault="003332B1"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3332B1" w:rsidRDefault="003332B1"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42"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3CAC"/>
    <w:rsid w:val="0001024F"/>
    <w:rsid w:val="0001274B"/>
    <w:rsid w:val="00015DE9"/>
    <w:rsid w:val="000241BD"/>
    <w:rsid w:val="00025B07"/>
    <w:rsid w:val="00025C2B"/>
    <w:rsid w:val="00030D3B"/>
    <w:rsid w:val="00041C57"/>
    <w:rsid w:val="0004252B"/>
    <w:rsid w:val="00046CDE"/>
    <w:rsid w:val="00050B1D"/>
    <w:rsid w:val="00055C8E"/>
    <w:rsid w:val="00070129"/>
    <w:rsid w:val="000733AD"/>
    <w:rsid w:val="0007583A"/>
    <w:rsid w:val="00076B86"/>
    <w:rsid w:val="00083139"/>
    <w:rsid w:val="00087BC7"/>
    <w:rsid w:val="0009386B"/>
    <w:rsid w:val="000948C4"/>
    <w:rsid w:val="000970EB"/>
    <w:rsid w:val="000B4DEB"/>
    <w:rsid w:val="000C1A4B"/>
    <w:rsid w:val="000C6F08"/>
    <w:rsid w:val="000D3D9B"/>
    <w:rsid w:val="000E042B"/>
    <w:rsid w:val="000E605A"/>
    <w:rsid w:val="000F6BF0"/>
    <w:rsid w:val="001027D7"/>
    <w:rsid w:val="0010635F"/>
    <w:rsid w:val="00114EEC"/>
    <w:rsid w:val="00123A9E"/>
    <w:rsid w:val="001378DB"/>
    <w:rsid w:val="00143098"/>
    <w:rsid w:val="00146442"/>
    <w:rsid w:val="0015007C"/>
    <w:rsid w:val="00151CFD"/>
    <w:rsid w:val="00157987"/>
    <w:rsid w:val="0016032F"/>
    <w:rsid w:val="0016421B"/>
    <w:rsid w:val="00172078"/>
    <w:rsid w:val="00177C28"/>
    <w:rsid w:val="0018112C"/>
    <w:rsid w:val="001879F6"/>
    <w:rsid w:val="0019491C"/>
    <w:rsid w:val="00197341"/>
    <w:rsid w:val="001A7422"/>
    <w:rsid w:val="001A7B61"/>
    <w:rsid w:val="001B113C"/>
    <w:rsid w:val="001B25F6"/>
    <w:rsid w:val="001B5325"/>
    <w:rsid w:val="001C0148"/>
    <w:rsid w:val="001C1F7A"/>
    <w:rsid w:val="001C277B"/>
    <w:rsid w:val="001C757E"/>
    <w:rsid w:val="001D4050"/>
    <w:rsid w:val="001D4EBB"/>
    <w:rsid w:val="001D54F7"/>
    <w:rsid w:val="001F050C"/>
    <w:rsid w:val="001F3E87"/>
    <w:rsid w:val="00202A70"/>
    <w:rsid w:val="0020352D"/>
    <w:rsid w:val="0020390F"/>
    <w:rsid w:val="00203F38"/>
    <w:rsid w:val="00212B70"/>
    <w:rsid w:val="00213B63"/>
    <w:rsid w:val="00214402"/>
    <w:rsid w:val="0021453E"/>
    <w:rsid w:val="0021466D"/>
    <w:rsid w:val="00217AA4"/>
    <w:rsid w:val="00225877"/>
    <w:rsid w:val="0024321E"/>
    <w:rsid w:val="0025066F"/>
    <w:rsid w:val="002560E7"/>
    <w:rsid w:val="00264926"/>
    <w:rsid w:val="002672E3"/>
    <w:rsid w:val="002700C7"/>
    <w:rsid w:val="002702DC"/>
    <w:rsid w:val="002713AA"/>
    <w:rsid w:val="002820FB"/>
    <w:rsid w:val="00287E37"/>
    <w:rsid w:val="00291852"/>
    <w:rsid w:val="00294D90"/>
    <w:rsid w:val="002951F9"/>
    <w:rsid w:val="002A05A9"/>
    <w:rsid w:val="002B41E5"/>
    <w:rsid w:val="002D746C"/>
    <w:rsid w:val="002E1E1A"/>
    <w:rsid w:val="002E3C10"/>
    <w:rsid w:val="002F0E21"/>
    <w:rsid w:val="002F22B6"/>
    <w:rsid w:val="002F3940"/>
    <w:rsid w:val="00303BDC"/>
    <w:rsid w:val="00314074"/>
    <w:rsid w:val="00317FD5"/>
    <w:rsid w:val="003332B1"/>
    <w:rsid w:val="00335AAD"/>
    <w:rsid w:val="00337D7F"/>
    <w:rsid w:val="003447C0"/>
    <w:rsid w:val="00355255"/>
    <w:rsid w:val="00367DBE"/>
    <w:rsid w:val="00372938"/>
    <w:rsid w:val="003A4329"/>
    <w:rsid w:val="003B6ACD"/>
    <w:rsid w:val="003C411C"/>
    <w:rsid w:val="003D1582"/>
    <w:rsid w:val="003D5BA8"/>
    <w:rsid w:val="003D7E4C"/>
    <w:rsid w:val="003E41C2"/>
    <w:rsid w:val="003E5869"/>
    <w:rsid w:val="003E6115"/>
    <w:rsid w:val="003F0ABC"/>
    <w:rsid w:val="003F4528"/>
    <w:rsid w:val="00415F84"/>
    <w:rsid w:val="00416B21"/>
    <w:rsid w:val="00417451"/>
    <w:rsid w:val="00421341"/>
    <w:rsid w:val="00424CC1"/>
    <w:rsid w:val="00440DDD"/>
    <w:rsid w:val="0044518F"/>
    <w:rsid w:val="004557F6"/>
    <w:rsid w:val="004647E2"/>
    <w:rsid w:val="00473D76"/>
    <w:rsid w:val="00474829"/>
    <w:rsid w:val="004831FC"/>
    <w:rsid w:val="0049772C"/>
    <w:rsid w:val="004A6136"/>
    <w:rsid w:val="004B270C"/>
    <w:rsid w:val="004B7575"/>
    <w:rsid w:val="004B7CEE"/>
    <w:rsid w:val="004C0ED3"/>
    <w:rsid w:val="004C3C1D"/>
    <w:rsid w:val="004D11A9"/>
    <w:rsid w:val="004D2968"/>
    <w:rsid w:val="004D6792"/>
    <w:rsid w:val="00501FAF"/>
    <w:rsid w:val="0050344C"/>
    <w:rsid w:val="00520289"/>
    <w:rsid w:val="00522C35"/>
    <w:rsid w:val="0052422A"/>
    <w:rsid w:val="005308E7"/>
    <w:rsid w:val="005344F6"/>
    <w:rsid w:val="00542B68"/>
    <w:rsid w:val="00552409"/>
    <w:rsid w:val="00552EEB"/>
    <w:rsid w:val="00562308"/>
    <w:rsid w:val="005719DE"/>
    <w:rsid w:val="00583420"/>
    <w:rsid w:val="005903AE"/>
    <w:rsid w:val="00595176"/>
    <w:rsid w:val="005971F3"/>
    <w:rsid w:val="005A3514"/>
    <w:rsid w:val="005A6DEB"/>
    <w:rsid w:val="005C1D47"/>
    <w:rsid w:val="005C3917"/>
    <w:rsid w:val="005C7BC2"/>
    <w:rsid w:val="005E2393"/>
    <w:rsid w:val="005E4012"/>
    <w:rsid w:val="005F0950"/>
    <w:rsid w:val="005F3BBE"/>
    <w:rsid w:val="005F4070"/>
    <w:rsid w:val="005F7C6E"/>
    <w:rsid w:val="0060027E"/>
    <w:rsid w:val="00615B1C"/>
    <w:rsid w:val="006262E8"/>
    <w:rsid w:val="00626657"/>
    <w:rsid w:val="00647B53"/>
    <w:rsid w:val="00653CCB"/>
    <w:rsid w:val="00657E12"/>
    <w:rsid w:val="00660402"/>
    <w:rsid w:val="00660D65"/>
    <w:rsid w:val="006700FA"/>
    <w:rsid w:val="0067122E"/>
    <w:rsid w:val="006772ED"/>
    <w:rsid w:val="00680790"/>
    <w:rsid w:val="006837A8"/>
    <w:rsid w:val="00694D06"/>
    <w:rsid w:val="006A24BF"/>
    <w:rsid w:val="006A48A6"/>
    <w:rsid w:val="006A69BF"/>
    <w:rsid w:val="006B3BA4"/>
    <w:rsid w:val="006B56CE"/>
    <w:rsid w:val="006B7FB7"/>
    <w:rsid w:val="006C0116"/>
    <w:rsid w:val="006C06AD"/>
    <w:rsid w:val="006C7956"/>
    <w:rsid w:val="006D3E9B"/>
    <w:rsid w:val="006E000B"/>
    <w:rsid w:val="006E5EB7"/>
    <w:rsid w:val="006F196F"/>
    <w:rsid w:val="006F55BB"/>
    <w:rsid w:val="007018D8"/>
    <w:rsid w:val="00701C01"/>
    <w:rsid w:val="00707E8F"/>
    <w:rsid w:val="00711DF4"/>
    <w:rsid w:val="00715A8C"/>
    <w:rsid w:val="007178CC"/>
    <w:rsid w:val="007350E5"/>
    <w:rsid w:val="0073726D"/>
    <w:rsid w:val="00740F1D"/>
    <w:rsid w:val="00741C1F"/>
    <w:rsid w:val="00741DEB"/>
    <w:rsid w:val="007535DA"/>
    <w:rsid w:val="00754147"/>
    <w:rsid w:val="00764A54"/>
    <w:rsid w:val="007661E1"/>
    <w:rsid w:val="00776A22"/>
    <w:rsid w:val="007B004D"/>
    <w:rsid w:val="007B5F5F"/>
    <w:rsid w:val="007B7229"/>
    <w:rsid w:val="007C2EF0"/>
    <w:rsid w:val="007D1F7F"/>
    <w:rsid w:val="007D70A1"/>
    <w:rsid w:val="007F242E"/>
    <w:rsid w:val="007F332D"/>
    <w:rsid w:val="00807425"/>
    <w:rsid w:val="008132E8"/>
    <w:rsid w:val="008226C2"/>
    <w:rsid w:val="0082280B"/>
    <w:rsid w:val="00823161"/>
    <w:rsid w:val="00823407"/>
    <w:rsid w:val="00837FDE"/>
    <w:rsid w:val="00840F99"/>
    <w:rsid w:val="00841F9E"/>
    <w:rsid w:val="00844B0F"/>
    <w:rsid w:val="00845C92"/>
    <w:rsid w:val="008477A2"/>
    <w:rsid w:val="00847F32"/>
    <w:rsid w:val="00850ABC"/>
    <w:rsid w:val="00865916"/>
    <w:rsid w:val="00870389"/>
    <w:rsid w:val="0087177D"/>
    <w:rsid w:val="00872E32"/>
    <w:rsid w:val="00873AA7"/>
    <w:rsid w:val="008771AC"/>
    <w:rsid w:val="00893CFD"/>
    <w:rsid w:val="0089477E"/>
    <w:rsid w:val="008A248A"/>
    <w:rsid w:val="008B0184"/>
    <w:rsid w:val="008B6177"/>
    <w:rsid w:val="008C5D02"/>
    <w:rsid w:val="008D13F4"/>
    <w:rsid w:val="008D2227"/>
    <w:rsid w:val="008D2649"/>
    <w:rsid w:val="008D64FB"/>
    <w:rsid w:val="008E4C13"/>
    <w:rsid w:val="008E5A9C"/>
    <w:rsid w:val="008F1396"/>
    <w:rsid w:val="008F2C8D"/>
    <w:rsid w:val="00903F17"/>
    <w:rsid w:val="0090413B"/>
    <w:rsid w:val="0090568D"/>
    <w:rsid w:val="00906BE5"/>
    <w:rsid w:val="009125C9"/>
    <w:rsid w:val="00913879"/>
    <w:rsid w:val="00917661"/>
    <w:rsid w:val="00920CC7"/>
    <w:rsid w:val="00925426"/>
    <w:rsid w:val="009259C3"/>
    <w:rsid w:val="00933D90"/>
    <w:rsid w:val="009561A9"/>
    <w:rsid w:val="00962E85"/>
    <w:rsid w:val="009644CE"/>
    <w:rsid w:val="00970E5D"/>
    <w:rsid w:val="0097701C"/>
    <w:rsid w:val="00980A15"/>
    <w:rsid w:val="00980A65"/>
    <w:rsid w:val="00981480"/>
    <w:rsid w:val="0098561C"/>
    <w:rsid w:val="009904FA"/>
    <w:rsid w:val="009926F7"/>
    <w:rsid w:val="00995739"/>
    <w:rsid w:val="009976D7"/>
    <w:rsid w:val="00997AFE"/>
    <w:rsid w:val="009A3D73"/>
    <w:rsid w:val="009A5013"/>
    <w:rsid w:val="009C1E7F"/>
    <w:rsid w:val="009C554E"/>
    <w:rsid w:val="009D57A8"/>
    <w:rsid w:val="009D6D58"/>
    <w:rsid w:val="009D7662"/>
    <w:rsid w:val="009F5E5F"/>
    <w:rsid w:val="009F7126"/>
    <w:rsid w:val="00A162A1"/>
    <w:rsid w:val="00A17E30"/>
    <w:rsid w:val="00A25E70"/>
    <w:rsid w:val="00A317B1"/>
    <w:rsid w:val="00A32ED3"/>
    <w:rsid w:val="00A33765"/>
    <w:rsid w:val="00A4658B"/>
    <w:rsid w:val="00A511B8"/>
    <w:rsid w:val="00A51AD6"/>
    <w:rsid w:val="00A56CD7"/>
    <w:rsid w:val="00A62D0A"/>
    <w:rsid w:val="00A63269"/>
    <w:rsid w:val="00A674AE"/>
    <w:rsid w:val="00A73DB1"/>
    <w:rsid w:val="00A80884"/>
    <w:rsid w:val="00A81975"/>
    <w:rsid w:val="00A87307"/>
    <w:rsid w:val="00A92377"/>
    <w:rsid w:val="00AA0CE2"/>
    <w:rsid w:val="00AB29ED"/>
    <w:rsid w:val="00AB6F6D"/>
    <w:rsid w:val="00AC3D56"/>
    <w:rsid w:val="00AC5A37"/>
    <w:rsid w:val="00AD326F"/>
    <w:rsid w:val="00AE2B5F"/>
    <w:rsid w:val="00AE4BD8"/>
    <w:rsid w:val="00AE558C"/>
    <w:rsid w:val="00AE65F7"/>
    <w:rsid w:val="00AE6E9B"/>
    <w:rsid w:val="00AE7414"/>
    <w:rsid w:val="00AF0614"/>
    <w:rsid w:val="00AF2F4F"/>
    <w:rsid w:val="00B000CA"/>
    <w:rsid w:val="00B031C3"/>
    <w:rsid w:val="00B056A0"/>
    <w:rsid w:val="00B07A86"/>
    <w:rsid w:val="00B13AA3"/>
    <w:rsid w:val="00B165FC"/>
    <w:rsid w:val="00B1788B"/>
    <w:rsid w:val="00B237CE"/>
    <w:rsid w:val="00B25A92"/>
    <w:rsid w:val="00B4388F"/>
    <w:rsid w:val="00B4628E"/>
    <w:rsid w:val="00B469F1"/>
    <w:rsid w:val="00B62780"/>
    <w:rsid w:val="00B63237"/>
    <w:rsid w:val="00B70D78"/>
    <w:rsid w:val="00B7659D"/>
    <w:rsid w:val="00B804D6"/>
    <w:rsid w:val="00B83156"/>
    <w:rsid w:val="00B86C8E"/>
    <w:rsid w:val="00B91652"/>
    <w:rsid w:val="00B94586"/>
    <w:rsid w:val="00B97B45"/>
    <w:rsid w:val="00BA6DDA"/>
    <w:rsid w:val="00BB1363"/>
    <w:rsid w:val="00BB2090"/>
    <w:rsid w:val="00BB312D"/>
    <w:rsid w:val="00BB7477"/>
    <w:rsid w:val="00BC46E8"/>
    <w:rsid w:val="00BC587B"/>
    <w:rsid w:val="00BD301D"/>
    <w:rsid w:val="00BE7393"/>
    <w:rsid w:val="00BF0B55"/>
    <w:rsid w:val="00BF3AD7"/>
    <w:rsid w:val="00C1758A"/>
    <w:rsid w:val="00C20AC1"/>
    <w:rsid w:val="00C26421"/>
    <w:rsid w:val="00C52EE5"/>
    <w:rsid w:val="00C541AF"/>
    <w:rsid w:val="00C5772C"/>
    <w:rsid w:val="00C63248"/>
    <w:rsid w:val="00C65CDC"/>
    <w:rsid w:val="00C74FEF"/>
    <w:rsid w:val="00C77F1B"/>
    <w:rsid w:val="00C86175"/>
    <w:rsid w:val="00C90F3F"/>
    <w:rsid w:val="00C91ADD"/>
    <w:rsid w:val="00C960DC"/>
    <w:rsid w:val="00CA7DBF"/>
    <w:rsid w:val="00CB3151"/>
    <w:rsid w:val="00CC0D11"/>
    <w:rsid w:val="00CC147D"/>
    <w:rsid w:val="00CE3E0B"/>
    <w:rsid w:val="00CE5E85"/>
    <w:rsid w:val="00CE6923"/>
    <w:rsid w:val="00CF3C9B"/>
    <w:rsid w:val="00CF7A43"/>
    <w:rsid w:val="00CF7FA6"/>
    <w:rsid w:val="00D02C75"/>
    <w:rsid w:val="00D10E22"/>
    <w:rsid w:val="00D13D2C"/>
    <w:rsid w:val="00D1636A"/>
    <w:rsid w:val="00D40E53"/>
    <w:rsid w:val="00D4403F"/>
    <w:rsid w:val="00D44D8D"/>
    <w:rsid w:val="00D47EEA"/>
    <w:rsid w:val="00D56BCA"/>
    <w:rsid w:val="00D601DC"/>
    <w:rsid w:val="00D64920"/>
    <w:rsid w:val="00D709F8"/>
    <w:rsid w:val="00D80B2F"/>
    <w:rsid w:val="00D82D4D"/>
    <w:rsid w:val="00D87285"/>
    <w:rsid w:val="00DB49AB"/>
    <w:rsid w:val="00DC2F94"/>
    <w:rsid w:val="00DC3767"/>
    <w:rsid w:val="00DD3D9E"/>
    <w:rsid w:val="00DD61B0"/>
    <w:rsid w:val="00DD7908"/>
    <w:rsid w:val="00DE18FC"/>
    <w:rsid w:val="00DE2FE4"/>
    <w:rsid w:val="00E02BF2"/>
    <w:rsid w:val="00E10F3F"/>
    <w:rsid w:val="00E16392"/>
    <w:rsid w:val="00E2699B"/>
    <w:rsid w:val="00E325FE"/>
    <w:rsid w:val="00E40268"/>
    <w:rsid w:val="00E460BA"/>
    <w:rsid w:val="00E461BF"/>
    <w:rsid w:val="00E66F14"/>
    <w:rsid w:val="00E82297"/>
    <w:rsid w:val="00E84ADB"/>
    <w:rsid w:val="00E8580C"/>
    <w:rsid w:val="00E9065D"/>
    <w:rsid w:val="00E954EE"/>
    <w:rsid w:val="00EA0BC7"/>
    <w:rsid w:val="00EA0BD4"/>
    <w:rsid w:val="00EA334B"/>
    <w:rsid w:val="00EA404F"/>
    <w:rsid w:val="00EA465B"/>
    <w:rsid w:val="00EB3B8F"/>
    <w:rsid w:val="00EB5B66"/>
    <w:rsid w:val="00EC048F"/>
    <w:rsid w:val="00EC2CCB"/>
    <w:rsid w:val="00ED19C4"/>
    <w:rsid w:val="00ED1FE1"/>
    <w:rsid w:val="00ED5007"/>
    <w:rsid w:val="00EE5E3E"/>
    <w:rsid w:val="00EF2660"/>
    <w:rsid w:val="00EF3483"/>
    <w:rsid w:val="00EF39FD"/>
    <w:rsid w:val="00EF72D5"/>
    <w:rsid w:val="00F02D49"/>
    <w:rsid w:val="00F030AC"/>
    <w:rsid w:val="00F06842"/>
    <w:rsid w:val="00F107FD"/>
    <w:rsid w:val="00F108BA"/>
    <w:rsid w:val="00F13050"/>
    <w:rsid w:val="00F1672B"/>
    <w:rsid w:val="00F274E6"/>
    <w:rsid w:val="00F578A5"/>
    <w:rsid w:val="00F63C9B"/>
    <w:rsid w:val="00F67C76"/>
    <w:rsid w:val="00F735DC"/>
    <w:rsid w:val="00F753E2"/>
    <w:rsid w:val="00F75FAD"/>
    <w:rsid w:val="00F803C2"/>
    <w:rsid w:val="00F91053"/>
    <w:rsid w:val="00F937D2"/>
    <w:rsid w:val="00F95EAA"/>
    <w:rsid w:val="00FA40BE"/>
    <w:rsid w:val="00FA41BA"/>
    <w:rsid w:val="00FB64A8"/>
    <w:rsid w:val="00FB7F9C"/>
    <w:rsid w:val="00FC298D"/>
    <w:rsid w:val="00FC7397"/>
    <w:rsid w:val="00FD5A0B"/>
    <w:rsid w:val="00FE001B"/>
    <w:rsid w:val="00FE09A6"/>
    <w:rsid w:val="00FE1717"/>
    <w:rsid w:val="00FE1D87"/>
    <w:rsid w:val="00FE39D1"/>
    <w:rsid w:val="00FE3BAC"/>
    <w:rsid w:val="00FE4AE3"/>
    <w:rsid w:val="00FE5E6A"/>
    <w:rsid w:val="00FE7407"/>
    <w:rsid w:val="00FF1A09"/>
    <w:rsid w:val="00FF1AE1"/>
    <w:rsid w:val="00FF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1F050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422"/>
    <w:pPr>
      <w:autoSpaceDE w:val="0"/>
      <w:autoSpaceDN w:val="0"/>
      <w:adjustRightInd w:val="0"/>
    </w:pPr>
    <w:rPr>
      <w:rFonts w:eastAsiaTheme="minorHAnsi"/>
      <w:color w:val="000000"/>
      <w:sz w:val="24"/>
      <w:szCs w:val="24"/>
      <w:lang w:eastAsia="en-US"/>
    </w:rPr>
  </w:style>
  <w:style w:type="character" w:styleId="Testosegnaposto">
    <w:name w:val="Placeholder Text"/>
    <w:basedOn w:val="Carpredefinitoparagrafo"/>
    <w:uiPriority w:val="99"/>
    <w:semiHidden/>
    <w:rsid w:val="005A35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ti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image" Target="media/image8.tif"/><Relationship Id="rId10" Type="http://schemas.openxmlformats.org/officeDocument/2006/relationships/image" Target="media/image3.t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9A8B-AF18-4D99-9D4F-F7AF9B6F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2217</Words>
  <Characters>14007</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TZANAKOPOULOU Vasia</dc:creator>
  <cp:lastModifiedBy>Sauro Pierucci</cp:lastModifiedBy>
  <cp:revision>5</cp:revision>
  <cp:lastPrinted>2023-11-29T09:36:00Z</cp:lastPrinted>
  <dcterms:created xsi:type="dcterms:W3CDTF">2023-11-30T16:20:00Z</dcterms:created>
  <dcterms:modified xsi:type="dcterms:W3CDTF">2024-01-23T17:21:00Z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