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9D5D" w14:textId="27A1EAB5" w:rsidR="008E2437" w:rsidRDefault="0062218F" w:rsidP="00493129">
      <w:pPr>
        <w:keepNext/>
        <w:pBdr>
          <w:top w:val="nil"/>
          <w:left w:val="nil"/>
          <w:bottom w:val="nil"/>
          <w:right w:val="nil"/>
          <w:between w:val="nil"/>
        </w:pBdr>
        <w:spacing w:before="240" w:after="240"/>
        <w:rPr>
          <w:b/>
          <w:color w:val="000000"/>
          <w:sz w:val="32"/>
          <w:szCs w:val="32"/>
        </w:rPr>
      </w:pPr>
      <w:r>
        <w:rPr>
          <w:b/>
          <w:sz w:val="32"/>
          <w:szCs w:val="32"/>
        </w:rPr>
        <w:t>Variable structure</w:t>
      </w:r>
      <w:r>
        <w:rPr>
          <w:b/>
          <w:color w:val="000000"/>
          <w:sz w:val="32"/>
          <w:szCs w:val="32"/>
        </w:rPr>
        <w:t xml:space="preserve"> simulation and optimization of</w:t>
      </w:r>
      <w:r>
        <w:rPr>
          <w:b/>
          <w:sz w:val="32"/>
          <w:szCs w:val="32"/>
        </w:rPr>
        <w:t xml:space="preserve"> start-up of batch </w:t>
      </w:r>
      <w:r>
        <w:rPr>
          <w:b/>
          <w:color w:val="000000"/>
          <w:sz w:val="32"/>
          <w:szCs w:val="32"/>
        </w:rPr>
        <w:t>distillation columns</w:t>
      </w:r>
    </w:p>
    <w:p w14:paraId="3C48D76C" w14:textId="77777777" w:rsidR="008E2437" w:rsidRDefault="0062218F" w:rsidP="00493129">
      <w:pPr>
        <w:keepNext/>
        <w:pBdr>
          <w:top w:val="nil"/>
          <w:left w:val="nil"/>
          <w:bottom w:val="nil"/>
          <w:right w:val="nil"/>
          <w:between w:val="nil"/>
        </w:pBdr>
        <w:spacing w:after="60"/>
        <w:rPr>
          <w:color w:val="000000"/>
          <w:sz w:val="22"/>
          <w:szCs w:val="22"/>
        </w:rPr>
      </w:pPr>
      <w:r>
        <w:rPr>
          <w:color w:val="000000"/>
          <w:sz w:val="22"/>
          <w:szCs w:val="22"/>
        </w:rPr>
        <w:t xml:space="preserve">Nikhil </w:t>
      </w:r>
      <w:proofErr w:type="spellStart"/>
      <w:proofErr w:type="gramStart"/>
      <w:r>
        <w:rPr>
          <w:color w:val="000000"/>
          <w:sz w:val="22"/>
          <w:szCs w:val="22"/>
        </w:rPr>
        <w:t>Sharma,</w:t>
      </w:r>
      <w:r>
        <w:rPr>
          <w:color w:val="000000"/>
          <w:sz w:val="22"/>
          <w:szCs w:val="22"/>
          <w:vertAlign w:val="superscript"/>
        </w:rPr>
        <w:t>a</w:t>
      </w:r>
      <w:proofErr w:type="spellEnd"/>
      <w:proofErr w:type="gramEnd"/>
      <w:r>
        <w:rPr>
          <w:color w:val="000000"/>
          <w:sz w:val="22"/>
          <w:szCs w:val="22"/>
          <w:vertAlign w:val="superscript"/>
        </w:rPr>
        <w:t>*</w:t>
      </w:r>
      <w:r>
        <w:rPr>
          <w:color w:val="000000"/>
          <w:sz w:val="22"/>
          <w:szCs w:val="22"/>
        </w:rPr>
        <w:t xml:space="preserve"> Kannan M. </w:t>
      </w:r>
      <w:proofErr w:type="spellStart"/>
      <w:r>
        <w:rPr>
          <w:color w:val="000000"/>
          <w:sz w:val="22"/>
          <w:szCs w:val="22"/>
        </w:rPr>
        <w:t>Moudgalya,</w:t>
      </w:r>
      <w:r>
        <w:rPr>
          <w:color w:val="000000"/>
          <w:sz w:val="22"/>
          <w:szCs w:val="22"/>
          <w:vertAlign w:val="superscript"/>
        </w:rPr>
        <w:t>a</w:t>
      </w:r>
      <w:proofErr w:type="spellEnd"/>
      <w:r>
        <w:rPr>
          <w:color w:val="000000"/>
          <w:sz w:val="22"/>
          <w:szCs w:val="22"/>
        </w:rPr>
        <w:t xml:space="preserve"> Sunil </w:t>
      </w:r>
      <w:proofErr w:type="spellStart"/>
      <w:r>
        <w:rPr>
          <w:color w:val="000000"/>
          <w:sz w:val="22"/>
          <w:szCs w:val="22"/>
        </w:rPr>
        <w:t>Shah,</w:t>
      </w:r>
      <w:r>
        <w:rPr>
          <w:color w:val="000000"/>
          <w:sz w:val="22"/>
          <w:szCs w:val="22"/>
          <w:vertAlign w:val="superscript"/>
        </w:rPr>
        <w:t>b</w:t>
      </w:r>
      <w:proofErr w:type="spellEnd"/>
    </w:p>
    <w:p w14:paraId="517D0D85" w14:textId="77777777" w:rsidR="008E2437" w:rsidRDefault="0062218F" w:rsidP="00493129">
      <w:pPr>
        <w:pBdr>
          <w:top w:val="nil"/>
          <w:left w:val="nil"/>
          <w:bottom w:val="nil"/>
          <w:right w:val="nil"/>
          <w:between w:val="nil"/>
        </w:pBdr>
        <w:rPr>
          <w:i/>
          <w:color w:val="000000"/>
        </w:rPr>
      </w:pPr>
      <w:r>
        <w:rPr>
          <w:i/>
          <w:color w:val="000000"/>
          <w:vertAlign w:val="superscript"/>
        </w:rPr>
        <w:t>a</w:t>
      </w:r>
      <w:r>
        <w:rPr>
          <w:i/>
          <w:color w:val="000000"/>
        </w:rPr>
        <w:t xml:space="preserve"> Dept. of Chemical </w:t>
      </w:r>
      <w:proofErr w:type="spellStart"/>
      <w:r>
        <w:rPr>
          <w:i/>
          <w:color w:val="000000"/>
        </w:rPr>
        <w:t>Engg</w:t>
      </w:r>
      <w:proofErr w:type="spellEnd"/>
      <w:r>
        <w:rPr>
          <w:i/>
          <w:color w:val="000000"/>
        </w:rPr>
        <w:t>, Indian Institute of Technology Bombay, Powai 400076, India</w:t>
      </w:r>
    </w:p>
    <w:p w14:paraId="457C8580" w14:textId="77777777" w:rsidR="008E2437" w:rsidRDefault="0062218F" w:rsidP="00493129">
      <w:pPr>
        <w:pBdr>
          <w:top w:val="nil"/>
          <w:left w:val="nil"/>
          <w:bottom w:val="nil"/>
          <w:right w:val="nil"/>
          <w:between w:val="nil"/>
        </w:pBdr>
        <w:rPr>
          <w:i/>
          <w:color w:val="000000"/>
        </w:rPr>
      </w:pPr>
      <w:proofErr w:type="spellStart"/>
      <w:r>
        <w:rPr>
          <w:i/>
          <w:color w:val="000000"/>
          <w:vertAlign w:val="superscript"/>
        </w:rPr>
        <w:t>b</w:t>
      </w:r>
      <w:r>
        <w:rPr>
          <w:i/>
          <w:color w:val="000000"/>
        </w:rPr>
        <w:t>Modelicon</w:t>
      </w:r>
      <w:proofErr w:type="spellEnd"/>
      <w:r>
        <w:rPr>
          <w:i/>
          <w:color w:val="000000"/>
        </w:rPr>
        <w:t xml:space="preserve"> Infotech LLP, </w:t>
      </w:r>
      <w:r>
        <w:rPr>
          <w:i/>
        </w:rPr>
        <w:t>Bengaluru</w:t>
      </w:r>
      <w:r>
        <w:rPr>
          <w:i/>
          <w:color w:val="000000"/>
        </w:rPr>
        <w:t>, 560066, India</w:t>
      </w:r>
    </w:p>
    <w:p w14:paraId="551A65B4" w14:textId="77777777" w:rsidR="008E2437" w:rsidRDefault="0062218F" w:rsidP="00493129">
      <w:pPr>
        <w:pBdr>
          <w:top w:val="nil"/>
          <w:left w:val="nil"/>
          <w:bottom w:val="nil"/>
          <w:right w:val="nil"/>
          <w:between w:val="nil"/>
        </w:pBdr>
        <w:spacing w:after="120"/>
        <w:rPr>
          <w:i/>
          <w:color w:val="000000"/>
        </w:rPr>
      </w:pPr>
      <w:r>
        <w:rPr>
          <w:i/>
          <w:color w:val="000000"/>
        </w:rPr>
        <w:t>nikhilsharma1207@gmail.com</w:t>
      </w:r>
    </w:p>
    <w:p w14:paraId="09C52D25" w14:textId="29FD2E4F" w:rsidR="008E2437" w:rsidRDefault="0062218F" w:rsidP="00493129">
      <w:pPr>
        <w:keepNext/>
        <w:pBdr>
          <w:top w:val="nil"/>
          <w:left w:val="nil"/>
          <w:bottom w:val="nil"/>
          <w:right w:val="nil"/>
          <w:between w:val="nil"/>
        </w:pBdr>
        <w:spacing w:before="240" w:after="60"/>
        <w:jc w:val="both"/>
      </w:pPr>
      <w:r>
        <w:rPr>
          <w:b/>
          <w:color w:val="000000"/>
          <w:sz w:val="22"/>
          <w:szCs w:val="22"/>
        </w:rPr>
        <w:t>Abstract</w:t>
      </w:r>
    </w:p>
    <w:p w14:paraId="6C61A3E7" w14:textId="52A49A05" w:rsidR="008E2437" w:rsidRDefault="0062218F">
      <w:pPr>
        <w:jc w:val="both"/>
      </w:pPr>
      <w:r>
        <w:t xml:space="preserve">A versatile hybrid simulator, capable of including only the active units, useful especially for start-up and shut-down simulations, has been developed using the scheduler developed by </w:t>
      </w:r>
      <w:proofErr w:type="spellStart"/>
      <w:r>
        <w:t>Paknikar</w:t>
      </w:r>
      <w:proofErr w:type="spellEnd"/>
      <w:r>
        <w:t xml:space="preserve"> et al. (2022).  This simulator has been used to study the start-up operations of a methanol-water batch distillation column.  The results of these simulations are validated with that of </w:t>
      </w:r>
      <w:proofErr w:type="spellStart"/>
      <w:r>
        <w:t>Elgue</w:t>
      </w:r>
      <w:proofErr w:type="spellEnd"/>
      <w:r>
        <w:t xml:space="preserve"> et al. (2004).  After rigorously simulating the start-up, the reflux rate profile is optimized to achieve 99</w:t>
      </w:r>
      <w:r w:rsidR="002D7EA4">
        <w:t xml:space="preserve"> </w:t>
      </w:r>
      <w:r>
        <w:t xml:space="preserve">% product purity in the shortest time.  This exercise is repeated for the approximate modeling in which liquid in every tray is taken to be at feed composition, with vapor-liquid equilibrium established.  Optimization with </w:t>
      </w:r>
      <w:r w:rsidR="001B08F1">
        <w:t>accurate initial</w:t>
      </w:r>
      <w:r>
        <w:t xml:space="preserve"> conditions leads to 75 % reduction in batch time.  This simulator is capable of start-up and shut-down also of continuous distillation columns, and extendable to that of entire flowsheets.</w:t>
      </w:r>
    </w:p>
    <w:p w14:paraId="78D9CF59" w14:textId="77777777" w:rsidR="008E2437" w:rsidRDefault="008E2437">
      <w:pPr>
        <w:pBdr>
          <w:top w:val="nil"/>
          <w:left w:val="nil"/>
          <w:bottom w:val="nil"/>
          <w:right w:val="nil"/>
          <w:between w:val="nil"/>
        </w:pBdr>
        <w:spacing w:after="120"/>
        <w:jc w:val="both"/>
        <w:rPr>
          <w:strike/>
          <w:color w:val="000000"/>
        </w:rPr>
      </w:pPr>
    </w:p>
    <w:p w14:paraId="56F4820A" w14:textId="77777777" w:rsidR="008E2437" w:rsidRDefault="0062218F">
      <w:pPr>
        <w:pBdr>
          <w:top w:val="nil"/>
          <w:left w:val="nil"/>
          <w:bottom w:val="nil"/>
          <w:right w:val="nil"/>
          <w:between w:val="nil"/>
        </w:pBdr>
        <w:spacing w:after="120"/>
        <w:jc w:val="both"/>
        <w:rPr>
          <w:color w:val="000000"/>
        </w:rPr>
      </w:pPr>
      <w:r>
        <w:rPr>
          <w:b/>
          <w:color w:val="000000"/>
        </w:rPr>
        <w:t>Keywords</w:t>
      </w:r>
      <w:r>
        <w:rPr>
          <w:color w:val="000000"/>
        </w:rPr>
        <w:t xml:space="preserve">: Variable-structure </w:t>
      </w:r>
      <w:r>
        <w:t>modeling</w:t>
      </w:r>
      <w:r>
        <w:rPr>
          <w:color w:val="000000"/>
        </w:rPr>
        <w:t>, start-up of batch distillation</w:t>
      </w:r>
      <w:r>
        <w:t>,</w:t>
      </w:r>
      <w:r>
        <w:rPr>
          <w:color w:val="000000"/>
        </w:rPr>
        <w:t xml:space="preserve"> optim</w:t>
      </w:r>
      <w:r>
        <w:t>al start-up</w:t>
      </w:r>
    </w:p>
    <w:p w14:paraId="7D2DAB72" w14:textId="19FD82A7" w:rsidR="008E2437" w:rsidRDefault="00511D45" w:rsidP="00511D45">
      <w:pPr>
        <w:keepNext/>
        <w:pBdr>
          <w:top w:val="nil"/>
          <w:left w:val="nil"/>
          <w:bottom w:val="nil"/>
          <w:right w:val="nil"/>
          <w:between w:val="nil"/>
        </w:pBdr>
        <w:spacing w:before="240" w:after="60"/>
        <w:jc w:val="both"/>
      </w:pPr>
      <w:r>
        <w:rPr>
          <w:b/>
          <w:sz w:val="22"/>
          <w:szCs w:val="22"/>
        </w:rPr>
        <w:t>1.  Introduction</w:t>
      </w:r>
    </w:p>
    <w:p w14:paraId="5C17313E" w14:textId="77777777" w:rsidR="008E2437" w:rsidRDefault="0062218F">
      <w:pPr>
        <w:pBdr>
          <w:top w:val="nil"/>
          <w:left w:val="nil"/>
          <w:bottom w:val="nil"/>
          <w:right w:val="nil"/>
          <w:between w:val="nil"/>
        </w:pBdr>
        <w:jc w:val="both"/>
      </w:pPr>
      <w:r>
        <w:t>Understanding of distillation column operation especially during start-up is an important step to enable “1</w:t>
      </w:r>
      <w:r>
        <w:rPr>
          <w:vertAlign w:val="superscript"/>
        </w:rPr>
        <w:t>st</w:t>
      </w:r>
      <w:r>
        <w:t xml:space="preserve"> time right” policies for establishing optimal time and energy policies. Modeling of dynamic operations of start-up and shut-down operations is beneficial in the design, control, and operability of distillation columns. </w:t>
      </w:r>
      <w:proofErr w:type="spellStart"/>
      <w:r>
        <w:t>Fieg</w:t>
      </w:r>
      <w:proofErr w:type="spellEnd"/>
      <w:r>
        <w:t xml:space="preserve"> et al. (1993) tried to answer when and how proper valve switching should be done to achieve desired purity safely and in a short time. Scenna et al. (1998) demonstrated for reactive distillation systems how a given start-up policy may be better or worse. Modeling start-up operations is also of interest for optimizing a distillation system. Wang et al. (2003) suggested a </w:t>
      </w:r>
      <w:proofErr w:type="gramStart"/>
      <w:r>
        <w:t>trial and error</w:t>
      </w:r>
      <w:proofErr w:type="gramEnd"/>
      <w:r>
        <w:t xml:space="preserve"> method to obtain the pseudo-warm state for initializing optimization. Gonzalez-Velasco et al. (1987) suggested the improvement in batch distillation start-up without considering changes in the phases. Ruiz et al. (1988) developed a dynamic model for batch distillation start-up. </w:t>
      </w:r>
      <w:proofErr w:type="spellStart"/>
      <w:r>
        <w:t>Flender</w:t>
      </w:r>
      <w:proofErr w:type="spellEnd"/>
      <w:r>
        <w:t xml:space="preserve"> et al. (1998) also developed a start-up model for distillation but did not consider the transition from the empty column. </w:t>
      </w:r>
    </w:p>
    <w:p w14:paraId="00C9090B" w14:textId="77777777" w:rsidR="008E2437" w:rsidRDefault="008E2437">
      <w:pPr>
        <w:pBdr>
          <w:top w:val="nil"/>
          <w:left w:val="nil"/>
          <w:bottom w:val="nil"/>
          <w:right w:val="nil"/>
          <w:between w:val="nil"/>
        </w:pBdr>
        <w:jc w:val="both"/>
      </w:pPr>
    </w:p>
    <w:p w14:paraId="3B6CA597" w14:textId="77777777" w:rsidR="008E2437" w:rsidRDefault="0062218F">
      <w:pPr>
        <w:jc w:val="both"/>
      </w:pPr>
      <w:r>
        <w:t>Modeling of start-up processes is an inherently difficult problem due to sequential on-streaming of unit operations and components. For example, cold start-up of distillation columns, will gradually bring on-stream trays till the whole column is filled, and vapor-liquid traffic is established. This requires a structurally changing set of equations that need to be modeled and solved.</w:t>
      </w:r>
    </w:p>
    <w:p w14:paraId="52196D58" w14:textId="77777777" w:rsidR="008E2437" w:rsidRDefault="008E2437">
      <w:pPr>
        <w:pBdr>
          <w:top w:val="nil"/>
          <w:left w:val="nil"/>
          <w:bottom w:val="nil"/>
          <w:right w:val="nil"/>
          <w:between w:val="nil"/>
        </w:pBdr>
        <w:jc w:val="both"/>
      </w:pPr>
    </w:p>
    <w:p w14:paraId="3484A5F5" w14:textId="7C0D593F" w:rsidR="008E2437" w:rsidRDefault="0062218F">
      <w:pPr>
        <w:pBdr>
          <w:top w:val="nil"/>
          <w:left w:val="nil"/>
          <w:bottom w:val="nil"/>
          <w:right w:val="nil"/>
          <w:between w:val="nil"/>
        </w:pBdr>
        <w:jc w:val="both"/>
      </w:pPr>
      <w:r>
        <w:lastRenderedPageBreak/>
        <w:t xml:space="preserve">Wang et al. (2003) simulated rigorously the start-up of a distillation column from a cold state using </w:t>
      </w:r>
      <w:proofErr w:type="spellStart"/>
      <w:r>
        <w:t>gPROMS</w:t>
      </w:r>
      <w:proofErr w:type="spellEnd"/>
      <w:r>
        <w:t xml:space="preserve"> Barton et al. (1994), handling the structurally changing set of equations indirectly: they solved one set of equations, with inactive units being modeled by trivial equations. They also validated their prediction with experimental results. Their model was improved by </w:t>
      </w:r>
      <w:proofErr w:type="spellStart"/>
      <w:r>
        <w:t>Elgue</w:t>
      </w:r>
      <w:proofErr w:type="spellEnd"/>
      <w:r>
        <w:t xml:space="preserve"> et al. (2004), who carried out a similar study. Hoffmann et al. (2020) suggested a pressure-driven dynamic model for the start-up of distillation columns through smooth reformulations of min/max operators and step functions.</w:t>
      </w:r>
    </w:p>
    <w:p w14:paraId="5FDF6B70" w14:textId="77777777" w:rsidR="008E2437" w:rsidRDefault="008E2437">
      <w:pPr>
        <w:pBdr>
          <w:top w:val="nil"/>
          <w:left w:val="nil"/>
          <w:bottom w:val="nil"/>
          <w:right w:val="nil"/>
          <w:between w:val="nil"/>
        </w:pBdr>
        <w:jc w:val="both"/>
      </w:pPr>
    </w:p>
    <w:p w14:paraId="192993D0" w14:textId="77777777" w:rsidR="008E2437" w:rsidRDefault="0062218F">
      <w:pPr>
        <w:pBdr>
          <w:top w:val="nil"/>
          <w:left w:val="nil"/>
          <w:bottom w:val="nil"/>
          <w:right w:val="nil"/>
          <w:between w:val="nil"/>
        </w:pBdr>
        <w:jc w:val="both"/>
      </w:pPr>
      <w:r>
        <w:t xml:space="preserve">In this work, the approach of Wang et al. (2003) and </w:t>
      </w:r>
      <w:proofErr w:type="spellStart"/>
      <w:r>
        <w:t>Elgue</w:t>
      </w:r>
      <w:proofErr w:type="spellEnd"/>
      <w:r>
        <w:t xml:space="preserve"> et al. (2004) is used without resorting to the use of trivial equations: a part of the column is simulated only if there is any liquid or vapor traffic in it.  Feed is charged into the reboiler and heated.  Tray models are used as and when the vapor reaches them, condenses, and VLE is established.  Accordingly, the number of equations in the model keeps increasing, as and when a tray is brought into focus, using the scheduling engine developed by </w:t>
      </w:r>
      <w:proofErr w:type="spellStart"/>
      <w:r>
        <w:t>Paknikar</w:t>
      </w:r>
      <w:proofErr w:type="spellEnd"/>
      <w:r>
        <w:t xml:space="preserve"> et al. (2022).  The results of this simulation are compared with a study in which all trays participate from the beginning, with the composition in every tray being equal to that of feed.  Optimization studies confirm the benefits of using correct initial conditions.</w:t>
      </w:r>
    </w:p>
    <w:p w14:paraId="6B184A28" w14:textId="0FEB749C" w:rsidR="008E2437" w:rsidRDefault="00511D45" w:rsidP="00511D45">
      <w:pPr>
        <w:keepNext/>
        <w:pBdr>
          <w:top w:val="nil"/>
          <w:left w:val="nil"/>
          <w:bottom w:val="nil"/>
          <w:right w:val="nil"/>
          <w:between w:val="nil"/>
        </w:pBdr>
        <w:spacing w:before="240" w:after="60"/>
        <w:jc w:val="both"/>
      </w:pPr>
      <w:r>
        <w:rPr>
          <w:b/>
          <w:color w:val="000000"/>
          <w:sz w:val="22"/>
          <w:szCs w:val="22"/>
        </w:rPr>
        <w:t xml:space="preserve">2. </w:t>
      </w:r>
      <w:r w:rsidRPr="00511D45">
        <w:rPr>
          <w:b/>
          <w:color w:val="000000"/>
          <w:sz w:val="22"/>
          <w:szCs w:val="22"/>
        </w:rPr>
        <w:t>S</w:t>
      </w:r>
      <w:r w:rsidRPr="00511D45">
        <w:rPr>
          <w:b/>
          <w:sz w:val="22"/>
          <w:szCs w:val="22"/>
        </w:rPr>
        <w:t>imulator</w:t>
      </w:r>
      <w:r w:rsidRPr="00511D45">
        <w:rPr>
          <w:b/>
          <w:color w:val="000000"/>
          <w:sz w:val="22"/>
          <w:szCs w:val="22"/>
        </w:rPr>
        <w:t xml:space="preserve"> for variable structure </w:t>
      </w:r>
      <w:r w:rsidRPr="00511D45">
        <w:rPr>
          <w:b/>
          <w:sz w:val="22"/>
          <w:szCs w:val="22"/>
        </w:rPr>
        <w:t>modeling</w:t>
      </w:r>
      <w:r w:rsidRPr="00511D45">
        <w:rPr>
          <w:b/>
          <w:color w:val="000000"/>
          <w:sz w:val="22"/>
          <w:szCs w:val="22"/>
        </w:rPr>
        <w:t xml:space="preserve"> and simulation </w:t>
      </w:r>
    </w:p>
    <w:p w14:paraId="03D3334D" w14:textId="73B0118C" w:rsidR="00BD01F9" w:rsidRPr="00AA6D67" w:rsidRDefault="0062218F" w:rsidP="00AA6D67">
      <w:pPr>
        <w:pBdr>
          <w:top w:val="nil"/>
          <w:left w:val="nil"/>
          <w:bottom w:val="nil"/>
          <w:right w:val="nil"/>
          <w:between w:val="nil"/>
        </w:pBdr>
        <w:jc w:val="both"/>
        <w:rPr>
          <w:color w:val="000000"/>
        </w:rPr>
      </w:pPr>
      <w:r>
        <w:rPr>
          <w:color w:val="000000"/>
        </w:rPr>
        <w:t xml:space="preserve">A scheduling engine developed by </w:t>
      </w:r>
      <w:proofErr w:type="spellStart"/>
      <w:r>
        <w:rPr>
          <w:color w:val="000000"/>
        </w:rPr>
        <w:t>Paknikar</w:t>
      </w:r>
      <w:proofErr w:type="spellEnd"/>
      <w:r>
        <w:rPr>
          <w:color w:val="000000"/>
        </w:rPr>
        <w:t xml:space="preserve"> et al. (2022) in </w:t>
      </w:r>
      <w:proofErr w:type="spellStart"/>
      <w:r>
        <w:rPr>
          <w:color w:val="000000"/>
        </w:rPr>
        <w:t>OpenModelica</w:t>
      </w:r>
      <w:proofErr w:type="spellEnd"/>
      <w:r>
        <w:rPr>
          <w:color w:val="000000"/>
        </w:rPr>
        <w:t xml:space="preserve"> has been leveraged to execute sequential operations </w:t>
      </w:r>
      <w:r>
        <w:t>during a distillation column start-up</w:t>
      </w:r>
      <w:r>
        <w:rPr>
          <w:color w:val="000000"/>
        </w:rPr>
        <w:t xml:space="preserve">. </w:t>
      </w:r>
      <w:r>
        <w:t xml:space="preserve">This simulator </w:t>
      </w:r>
      <w:r>
        <w:rPr>
          <w:color w:val="000000"/>
        </w:rPr>
        <w:t xml:space="preserve">facilitates the </w:t>
      </w:r>
      <w:r>
        <w:t>inclusion</w:t>
      </w:r>
      <w:r>
        <w:rPr>
          <w:color w:val="000000"/>
        </w:rPr>
        <w:t xml:space="preserve"> of only active </w:t>
      </w:r>
      <w:r>
        <w:t xml:space="preserve">units, which can be considered as </w:t>
      </w:r>
      <w:r>
        <w:rPr>
          <w:i/>
        </w:rPr>
        <w:t>just-in-time</w:t>
      </w:r>
      <w:r>
        <w:t xml:space="preserve"> modeling</w:t>
      </w:r>
      <w:r>
        <w:rPr>
          <w:color w:val="000000"/>
        </w:rPr>
        <w:t xml:space="preserve">. Inactive </w:t>
      </w:r>
      <w:r>
        <w:t>units</w:t>
      </w:r>
      <w:r>
        <w:rPr>
          <w:color w:val="000000"/>
        </w:rPr>
        <w:t xml:space="preserve"> are not </w:t>
      </w:r>
      <w:r>
        <w:t>included</w:t>
      </w:r>
      <w:r>
        <w:rPr>
          <w:color w:val="000000"/>
        </w:rPr>
        <w:t xml:space="preserve">, and hence their </w:t>
      </w:r>
      <w:r>
        <w:t xml:space="preserve">model </w:t>
      </w:r>
      <w:r>
        <w:rPr>
          <w:color w:val="000000"/>
        </w:rPr>
        <w:t xml:space="preserve">equations are </w:t>
      </w:r>
    </w:p>
    <w:p w14:paraId="1DE1D832" w14:textId="42EEE61D" w:rsidR="008E2437" w:rsidRDefault="0062218F">
      <w:pPr>
        <w:pBdr>
          <w:top w:val="nil"/>
          <w:left w:val="nil"/>
          <w:bottom w:val="nil"/>
          <w:right w:val="nil"/>
          <w:between w:val="nil"/>
        </w:pBdr>
        <w:jc w:val="both"/>
        <w:rPr>
          <w:color w:val="000000"/>
        </w:rPr>
      </w:pPr>
      <w:r>
        <w:rPr>
          <w:color w:val="000000"/>
        </w:rPr>
        <w:t xml:space="preserve">excluded from the simulation. Consequently, there is no need to provide trivial equations or guesses for inactive </w:t>
      </w:r>
      <w:r>
        <w:t>units</w:t>
      </w:r>
      <w:r>
        <w:rPr>
          <w:color w:val="000000"/>
        </w:rPr>
        <w:t xml:space="preserve">. The scheduling engine of </w:t>
      </w:r>
      <w:proofErr w:type="spellStart"/>
      <w:r>
        <w:rPr>
          <w:color w:val="000000"/>
        </w:rPr>
        <w:t>Paknikar</w:t>
      </w:r>
      <w:proofErr w:type="spellEnd"/>
      <w:r>
        <w:rPr>
          <w:color w:val="000000"/>
        </w:rPr>
        <w:t xml:space="preserve"> et al. (2022) enables event monitoring for variable structure </w:t>
      </w:r>
      <w:r>
        <w:t>modeling</w:t>
      </w:r>
      <w:r>
        <w:rPr>
          <w:color w:val="000000"/>
        </w:rPr>
        <w:t xml:space="preserve"> and simulation. </w:t>
      </w:r>
    </w:p>
    <w:p w14:paraId="7C2FACC9" w14:textId="366BBA6B" w:rsidR="008E2437" w:rsidRDefault="008E2437">
      <w:pPr>
        <w:pBdr>
          <w:top w:val="nil"/>
          <w:left w:val="nil"/>
          <w:bottom w:val="nil"/>
          <w:right w:val="nil"/>
          <w:between w:val="nil"/>
        </w:pBdr>
        <w:jc w:val="both"/>
      </w:pPr>
    </w:p>
    <w:p w14:paraId="4C0484D1" w14:textId="4EC1945E" w:rsidR="008E2437" w:rsidRDefault="0062218F">
      <w:pPr>
        <w:pBdr>
          <w:top w:val="nil"/>
          <w:left w:val="nil"/>
          <w:bottom w:val="nil"/>
          <w:right w:val="nil"/>
          <w:between w:val="nil"/>
        </w:pBdr>
        <w:jc w:val="both"/>
      </w:pPr>
      <w:r>
        <w:rPr>
          <w:color w:val="000000"/>
        </w:rPr>
        <w:t xml:space="preserve">The start-up procedure may vary based on the column geometries and modes of operation. For validation purposes, an experimental Oldershaw-type Methanol-Water column used by </w:t>
      </w:r>
      <w:proofErr w:type="spellStart"/>
      <w:r>
        <w:rPr>
          <w:color w:val="000000"/>
        </w:rPr>
        <w:t>Elgue</w:t>
      </w:r>
      <w:proofErr w:type="spellEnd"/>
      <w:r>
        <w:rPr>
          <w:color w:val="000000"/>
        </w:rPr>
        <w:t xml:space="preserve"> et al. (2004) is selected for </w:t>
      </w:r>
      <w:r>
        <w:t>modeling</w:t>
      </w:r>
      <w:r>
        <w:rPr>
          <w:color w:val="000000"/>
        </w:rPr>
        <w:t>.</w:t>
      </w:r>
      <w:r>
        <w:t xml:space="preserve">  A methanol-water feed with 18</w:t>
      </w:r>
      <w:r>
        <w:rPr>
          <w:color w:val="000000"/>
        </w:rPr>
        <w:t xml:space="preserve">% </w:t>
      </w:r>
      <w:r>
        <w:t>m</w:t>
      </w:r>
      <w:r>
        <w:rPr>
          <w:color w:val="000000"/>
        </w:rPr>
        <w:t>ethanol</w:t>
      </w:r>
      <w:r>
        <w:t xml:space="preserve"> </w:t>
      </w:r>
      <w:r>
        <w:rPr>
          <w:color w:val="000000"/>
        </w:rPr>
        <w:t xml:space="preserve">is charged to </w:t>
      </w:r>
      <w:r>
        <w:t xml:space="preserve">the </w:t>
      </w:r>
      <w:r>
        <w:rPr>
          <w:color w:val="000000"/>
        </w:rPr>
        <w:t xml:space="preserve">reboiler in a 20-stage column operating at atmospheric pressure. </w:t>
      </w:r>
      <w:r>
        <w:t>The resulting</w:t>
      </w:r>
      <w:r>
        <w:rPr>
          <w:color w:val="000000"/>
        </w:rPr>
        <w:t xml:space="preserve"> temperature profiles </w:t>
      </w:r>
      <w:r>
        <w:t>of select</w:t>
      </w:r>
      <w:r w:rsidR="00ED526A">
        <w:t xml:space="preserve"> </w:t>
      </w:r>
      <w:r>
        <w:rPr>
          <w:color w:val="000000"/>
        </w:rPr>
        <w:t xml:space="preserve">trays during the start-up, </w:t>
      </w:r>
      <w:r>
        <w:t>as calculated by our simulator,</w:t>
      </w:r>
      <w:r>
        <w:rPr>
          <w:color w:val="000000"/>
        </w:rPr>
        <w:t xml:space="preserve"> are compared with that of </w:t>
      </w:r>
      <w:proofErr w:type="spellStart"/>
      <w:r>
        <w:rPr>
          <w:color w:val="000000"/>
        </w:rPr>
        <w:t>Elgue</w:t>
      </w:r>
      <w:proofErr w:type="spellEnd"/>
      <w:r>
        <w:rPr>
          <w:color w:val="000000"/>
        </w:rPr>
        <w:t xml:space="preserve"> et al. (2004)</w:t>
      </w:r>
      <w:r>
        <w:t xml:space="preserve"> in </w:t>
      </w:r>
      <w:r>
        <w:rPr>
          <w:color w:val="000000"/>
        </w:rPr>
        <w:t>Figure (1).</w:t>
      </w:r>
      <w:r w:rsidR="00482D4C" w:rsidRPr="00482D4C">
        <w:t xml:space="preserve"> </w:t>
      </w:r>
    </w:p>
    <w:p w14:paraId="04B03F4F" w14:textId="13702BB5" w:rsidR="00AA6D67" w:rsidRDefault="00AA6D67" w:rsidP="00AA6D67">
      <w:pPr>
        <w:pBdr>
          <w:top w:val="nil"/>
          <w:left w:val="nil"/>
          <w:bottom w:val="nil"/>
          <w:right w:val="nil"/>
          <w:between w:val="nil"/>
        </w:pBdr>
        <w:jc w:val="both"/>
      </w:pPr>
    </w:p>
    <w:p w14:paraId="0249EFA3" w14:textId="75076B26" w:rsidR="00AA6D67" w:rsidRDefault="00821E20" w:rsidP="00AA6D67">
      <w:pPr>
        <w:pBdr>
          <w:top w:val="nil"/>
          <w:left w:val="nil"/>
          <w:bottom w:val="nil"/>
          <w:right w:val="nil"/>
          <w:between w:val="nil"/>
        </w:pBdr>
        <w:jc w:val="both"/>
      </w:pPr>
      <w:r>
        <w:rPr>
          <w:noProof/>
        </w:rPr>
        <w:drawing>
          <wp:anchor distT="0" distB="0" distL="114300" distR="114300" simplePos="0" relativeHeight="251692032" behindDoc="0" locked="0" layoutInCell="1" hidden="0" allowOverlap="1" wp14:anchorId="79768ED9" wp14:editId="203F2A82">
            <wp:simplePos x="0" y="0"/>
            <wp:positionH relativeFrom="margin">
              <wp:align>right</wp:align>
            </wp:positionH>
            <wp:positionV relativeFrom="paragraph">
              <wp:posOffset>537845</wp:posOffset>
            </wp:positionV>
            <wp:extent cx="2072640" cy="1531620"/>
            <wp:effectExtent l="0" t="0" r="3810" b="0"/>
            <wp:wrapTopAndBottom/>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072640" cy="1531620"/>
                    </a:xfrm>
                    <a:prstGeom prst="rect">
                      <a:avLst/>
                    </a:prstGeom>
                    <a:ln/>
                  </pic:spPr>
                </pic:pic>
              </a:graphicData>
            </a:graphic>
            <wp14:sizeRelH relativeFrom="margin">
              <wp14:pctWidth>0</wp14:pctWidth>
            </wp14:sizeRelH>
            <wp14:sizeRelV relativeFrom="margin">
              <wp14:pctHeight>0</wp14:pctHeight>
            </wp14:sizeRelV>
          </wp:anchor>
        </w:drawing>
      </w:r>
      <w:r w:rsidR="00ED526A">
        <w:rPr>
          <w:noProof/>
        </w:rPr>
        <w:drawing>
          <wp:anchor distT="0" distB="0" distL="114300" distR="114300" simplePos="0" relativeHeight="251685888" behindDoc="0" locked="0" layoutInCell="1" hidden="0" allowOverlap="1" wp14:anchorId="528DE80C" wp14:editId="1768977D">
            <wp:simplePos x="0" y="0"/>
            <wp:positionH relativeFrom="margin">
              <wp:posOffset>153670</wp:posOffset>
            </wp:positionH>
            <wp:positionV relativeFrom="paragraph">
              <wp:posOffset>530225</wp:posOffset>
            </wp:positionV>
            <wp:extent cx="2159635" cy="1554480"/>
            <wp:effectExtent l="0" t="0" r="0" b="7620"/>
            <wp:wrapTopAndBottom distT="0" dist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159635" cy="1554480"/>
                    </a:xfrm>
                    <a:prstGeom prst="rect">
                      <a:avLst/>
                    </a:prstGeom>
                    <a:ln/>
                  </pic:spPr>
                </pic:pic>
              </a:graphicData>
            </a:graphic>
            <wp14:sizeRelH relativeFrom="margin">
              <wp14:pctWidth>0</wp14:pctWidth>
            </wp14:sizeRelH>
            <wp14:sizeRelV relativeFrom="margin">
              <wp14:pctHeight>0</wp14:pctHeight>
            </wp14:sizeRelV>
          </wp:anchor>
        </w:drawing>
      </w:r>
      <w:r w:rsidR="00AA6D67">
        <w:t>There are slight differences between the two profiles, which can be attributed to the</w:t>
      </w:r>
      <w:r w:rsidR="00AA6D67">
        <w:rPr>
          <w:color w:val="000000"/>
        </w:rPr>
        <w:t xml:space="preserve"> differences in hold-up</w:t>
      </w:r>
      <w:r w:rsidR="00AA6D67">
        <w:t xml:space="preserve"> values</w:t>
      </w:r>
      <w:r w:rsidR="00AA6D67">
        <w:rPr>
          <w:color w:val="000000"/>
        </w:rPr>
        <w:t xml:space="preserve"> and in the </w:t>
      </w:r>
      <w:r w:rsidR="00AA6D67">
        <w:t>modeling</w:t>
      </w:r>
      <w:r w:rsidR="00AA6D67">
        <w:rPr>
          <w:color w:val="000000"/>
        </w:rPr>
        <w:t xml:space="preserve"> of </w:t>
      </w:r>
      <w:r w:rsidR="00AA6D67">
        <w:t xml:space="preserve">the </w:t>
      </w:r>
      <w:r w:rsidR="00AA6D67">
        <w:rPr>
          <w:color w:val="000000"/>
        </w:rPr>
        <w:t>r</w:t>
      </w:r>
      <w:r w:rsidR="00333CE7">
        <w:rPr>
          <w:color w:val="000000"/>
        </w:rPr>
        <w:t>e</w:t>
      </w:r>
      <w:r w:rsidR="00AA6D67">
        <w:rPr>
          <w:color w:val="000000"/>
        </w:rPr>
        <w:t xml:space="preserve">boiler. </w:t>
      </w:r>
      <w:r w:rsidR="00AA6D67">
        <w:t xml:space="preserve">As the current </w:t>
      </w:r>
      <w:r w:rsidR="00AA6D67">
        <w:rPr>
          <w:color w:val="000000"/>
        </w:rPr>
        <w:t>s</w:t>
      </w:r>
      <w:r w:rsidR="00AA6D67">
        <w:t>imulator</w:t>
      </w:r>
      <w:r w:rsidR="00AA6D67">
        <w:rPr>
          <w:color w:val="000000"/>
        </w:rPr>
        <w:t xml:space="preserve"> solves </w:t>
      </w:r>
      <w:r w:rsidR="00AA6D67">
        <w:t>a</w:t>
      </w:r>
      <w:r w:rsidR="00AA6D67">
        <w:rPr>
          <w:color w:val="000000"/>
        </w:rPr>
        <w:t xml:space="preserve"> </w:t>
      </w:r>
      <w:r w:rsidR="00AA6D67">
        <w:t>unit</w:t>
      </w:r>
      <w:r w:rsidR="00AA6D67">
        <w:rPr>
          <w:color w:val="000000"/>
        </w:rPr>
        <w:t xml:space="preserve"> only when it is active</w:t>
      </w:r>
      <w:r w:rsidR="00AA6D67">
        <w:t xml:space="preserve">, temperature profiles it predicts do not start from time </w:t>
      </w:r>
    </w:p>
    <w:p w14:paraId="2A8ADA01" w14:textId="73EA0CEF" w:rsidR="00AA6D67" w:rsidRPr="00703D11" w:rsidRDefault="00AA6D67" w:rsidP="00AA6D67">
      <w:pPr>
        <w:pStyle w:val="ListParagraph"/>
        <w:numPr>
          <w:ilvl w:val="0"/>
          <w:numId w:val="10"/>
        </w:numPr>
        <w:pBdr>
          <w:top w:val="nil"/>
          <w:left w:val="nil"/>
          <w:bottom w:val="nil"/>
          <w:right w:val="nil"/>
          <w:between w:val="nil"/>
        </w:pBdr>
        <w:jc w:val="both"/>
        <w:rPr>
          <w:sz w:val="18"/>
          <w:szCs w:val="18"/>
        </w:rPr>
      </w:pPr>
      <w:r w:rsidRPr="00703D11">
        <w:rPr>
          <w:sz w:val="18"/>
          <w:szCs w:val="18"/>
        </w:rPr>
        <w:t xml:space="preserve">Bottom tray </w:t>
      </w:r>
      <w:r w:rsidRPr="00703D11">
        <w:rPr>
          <w:sz w:val="18"/>
          <w:szCs w:val="18"/>
        </w:rPr>
        <w:tab/>
      </w:r>
      <w:r w:rsidRPr="00703D11">
        <w:rPr>
          <w:sz w:val="18"/>
          <w:szCs w:val="18"/>
        </w:rPr>
        <w:tab/>
      </w:r>
      <w:r w:rsidRPr="00703D11">
        <w:rPr>
          <w:sz w:val="18"/>
          <w:szCs w:val="18"/>
        </w:rPr>
        <w:tab/>
      </w:r>
      <w:r w:rsidRPr="00703D11">
        <w:rPr>
          <w:sz w:val="18"/>
          <w:szCs w:val="18"/>
        </w:rPr>
        <w:tab/>
        <w:t>(b) Intermediate tray</w:t>
      </w:r>
    </w:p>
    <w:p w14:paraId="458C6695" w14:textId="700BC575" w:rsidR="00AA6D67" w:rsidRDefault="00AA6D67" w:rsidP="00AA6D67">
      <w:pPr>
        <w:pBdr>
          <w:top w:val="nil"/>
          <w:left w:val="nil"/>
          <w:bottom w:val="nil"/>
          <w:right w:val="nil"/>
          <w:between w:val="nil"/>
        </w:pBdr>
        <w:jc w:val="both"/>
        <w:rPr>
          <w:color w:val="000000"/>
        </w:rPr>
      </w:pPr>
      <w:r>
        <w:lastRenderedPageBreak/>
        <w:t xml:space="preserve">zero: </w:t>
      </w:r>
      <w:r>
        <w:rPr>
          <w:color w:val="000000"/>
        </w:rPr>
        <w:t xml:space="preserve"> </w:t>
      </w:r>
      <w:r>
        <w:t>a</w:t>
      </w:r>
      <w:r>
        <w:rPr>
          <w:color w:val="000000"/>
        </w:rPr>
        <w:t xml:space="preserve"> tray </w:t>
      </w:r>
      <w:r>
        <w:t xml:space="preserve">becomes </w:t>
      </w:r>
      <w:r>
        <w:rPr>
          <w:color w:val="000000"/>
        </w:rPr>
        <w:t xml:space="preserve">active only when </w:t>
      </w:r>
      <w:r>
        <w:t>vapor</w:t>
      </w:r>
      <w:r>
        <w:rPr>
          <w:color w:val="000000"/>
        </w:rPr>
        <w:t xml:space="preserve"> reaches the wall of </w:t>
      </w:r>
      <w:r>
        <w:t xml:space="preserve">the </w:t>
      </w:r>
      <w:r>
        <w:rPr>
          <w:color w:val="000000"/>
        </w:rPr>
        <w:t xml:space="preserve">tray.  </w:t>
      </w:r>
    </w:p>
    <w:p w14:paraId="03649A9F" w14:textId="0EA314B0" w:rsidR="00AA6D67" w:rsidRDefault="0068577E">
      <w:pPr>
        <w:pBdr>
          <w:top w:val="nil"/>
          <w:left w:val="nil"/>
          <w:bottom w:val="nil"/>
          <w:right w:val="nil"/>
          <w:between w:val="nil"/>
        </w:pBdr>
        <w:jc w:val="both"/>
      </w:pPr>
      <w:r>
        <w:rPr>
          <w:noProof/>
        </w:rPr>
        <w:drawing>
          <wp:anchor distT="0" distB="0" distL="114300" distR="114300" simplePos="0" relativeHeight="251703296" behindDoc="0" locked="0" layoutInCell="1" allowOverlap="1" wp14:anchorId="32CDD22D" wp14:editId="6B53BD21">
            <wp:simplePos x="0" y="0"/>
            <wp:positionH relativeFrom="margin">
              <wp:posOffset>845820</wp:posOffset>
            </wp:positionH>
            <wp:positionV relativeFrom="paragraph">
              <wp:posOffset>180975</wp:posOffset>
            </wp:positionV>
            <wp:extent cx="2018030" cy="1569085"/>
            <wp:effectExtent l="0" t="0" r="1270" b="0"/>
            <wp:wrapTopAndBottom/>
            <wp:docPr id="40611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03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72EF4" w14:textId="05AA9C3B" w:rsidR="00AA6D67" w:rsidRDefault="003017AD">
      <w:pPr>
        <w:pBdr>
          <w:top w:val="nil"/>
          <w:left w:val="nil"/>
          <w:bottom w:val="nil"/>
          <w:right w:val="nil"/>
          <w:between w:val="nil"/>
        </w:pBdr>
        <w:jc w:val="both"/>
      </w:pPr>
      <w:r w:rsidRPr="003017AD">
        <w:t xml:space="preserve">  </w:t>
      </w:r>
    </w:p>
    <w:p w14:paraId="284F6BE8" w14:textId="2760189D" w:rsidR="008E2437" w:rsidRPr="00703D11" w:rsidRDefault="00AA6D67" w:rsidP="0068577E">
      <w:pPr>
        <w:pBdr>
          <w:top w:val="nil"/>
          <w:left w:val="nil"/>
          <w:bottom w:val="nil"/>
          <w:right w:val="nil"/>
          <w:between w:val="nil"/>
        </w:pBdr>
        <w:ind w:left="2160"/>
        <w:jc w:val="both"/>
        <w:rPr>
          <w:color w:val="000000"/>
          <w:sz w:val="18"/>
          <w:szCs w:val="18"/>
        </w:rPr>
      </w:pPr>
      <w:r w:rsidRPr="00703D11">
        <w:rPr>
          <w:noProof/>
          <w:sz w:val="18"/>
          <w:szCs w:val="18"/>
        </w:rPr>
        <mc:AlternateContent>
          <mc:Choice Requires="wps">
            <w:drawing>
              <wp:anchor distT="0" distB="0" distL="114300" distR="114300" simplePos="0" relativeHeight="251677696" behindDoc="0" locked="0" layoutInCell="1" allowOverlap="1" wp14:anchorId="339F9294" wp14:editId="0982ED16">
                <wp:simplePos x="0" y="0"/>
                <wp:positionH relativeFrom="margin">
                  <wp:align>right</wp:align>
                </wp:positionH>
                <wp:positionV relativeFrom="paragraph">
                  <wp:posOffset>252095</wp:posOffset>
                </wp:positionV>
                <wp:extent cx="4591050" cy="635"/>
                <wp:effectExtent l="0" t="0" r="0" b="0"/>
                <wp:wrapTopAndBottom/>
                <wp:docPr id="1757307031" name="Text Box 1"/>
                <wp:cNvGraphicFramePr/>
                <a:graphic xmlns:a="http://schemas.openxmlformats.org/drawingml/2006/main">
                  <a:graphicData uri="http://schemas.microsoft.com/office/word/2010/wordprocessingShape">
                    <wps:wsp>
                      <wps:cNvSpPr txBox="1"/>
                      <wps:spPr>
                        <a:xfrm>
                          <a:off x="0" y="0"/>
                          <a:ext cx="4591050" cy="635"/>
                        </a:xfrm>
                        <a:prstGeom prst="rect">
                          <a:avLst/>
                        </a:prstGeom>
                        <a:solidFill>
                          <a:prstClr val="white"/>
                        </a:solidFill>
                        <a:ln>
                          <a:noFill/>
                        </a:ln>
                      </wps:spPr>
                      <wps:txbx>
                        <w:txbxContent>
                          <w:p w14:paraId="1DC7BCFB" w14:textId="7ECE0907" w:rsidR="005254B6" w:rsidRDefault="005254B6" w:rsidP="00986EA9">
                            <w:pPr>
                              <w:pStyle w:val="Caption"/>
                              <w:spacing w:after="0"/>
                            </w:pPr>
                            <w:r w:rsidRPr="005254B6">
                              <w:rPr>
                                <w:i w:val="0"/>
                                <w:iCs w:val="0"/>
                                <w:color w:val="000000"/>
                              </w:rPr>
                              <w:t xml:space="preserve">Figure </w:t>
                            </w:r>
                            <w:r w:rsidRPr="005254B6">
                              <w:rPr>
                                <w:i w:val="0"/>
                                <w:iCs w:val="0"/>
                                <w:color w:val="000000"/>
                              </w:rPr>
                              <w:fldChar w:fldCharType="begin"/>
                            </w:r>
                            <w:r w:rsidRPr="005254B6">
                              <w:rPr>
                                <w:i w:val="0"/>
                                <w:iCs w:val="0"/>
                                <w:color w:val="000000"/>
                              </w:rPr>
                              <w:instrText xml:space="preserve"> SEQ Figure \* ARABIC </w:instrText>
                            </w:r>
                            <w:r w:rsidRPr="005254B6">
                              <w:rPr>
                                <w:i w:val="0"/>
                                <w:iCs w:val="0"/>
                                <w:color w:val="000000"/>
                              </w:rPr>
                              <w:fldChar w:fldCharType="separate"/>
                            </w:r>
                            <w:r w:rsidRPr="005254B6">
                              <w:rPr>
                                <w:i w:val="0"/>
                                <w:iCs w:val="0"/>
                                <w:color w:val="000000"/>
                              </w:rPr>
                              <w:t>1</w:t>
                            </w:r>
                            <w:r w:rsidRPr="005254B6">
                              <w:rPr>
                                <w:i w:val="0"/>
                                <w:iCs w:val="0"/>
                                <w:color w:val="000000"/>
                              </w:rPr>
                              <w:fldChar w:fldCharType="end"/>
                            </w:r>
                            <w:r w:rsidRPr="005254B6">
                              <w:rPr>
                                <w:i w:val="0"/>
                                <w:iCs w:val="0"/>
                                <w:color w:val="000000"/>
                              </w:rPr>
                              <w:t>: Comparison of temperature profiles of the current work with that of Elgue et al. (2004</w:t>
                            </w:r>
                            <w:r w:rsidRPr="00AD6B65">
                              <w:t>)</w:t>
                            </w:r>
                          </w:p>
                          <w:p w14:paraId="23102D84" w14:textId="265924B7" w:rsidR="00986EA9" w:rsidRPr="00986EA9" w:rsidRDefault="00986EA9" w:rsidP="00986EA9">
                            <w:pPr>
                              <w:rPr>
                                <w:color w:val="000000"/>
                                <w:sz w:val="18"/>
                                <w:szCs w:val="18"/>
                              </w:rPr>
                            </w:pPr>
                            <w:r>
                              <w:rPr>
                                <w:color w:val="000000"/>
                                <w:sz w:val="18"/>
                                <w:szCs w:val="18"/>
                              </w:rPr>
                              <w:t xml:space="preserve">               </w:t>
                            </w:r>
                            <w:r w:rsidRPr="00986EA9">
                              <w:rPr>
                                <w:color w:val="000000"/>
                                <w:sz w:val="18"/>
                                <w:szCs w:val="18"/>
                              </w:rPr>
                              <w:t>(a) Bottom tray (b) Intermediate tray (c) Top tray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39F9294" id="_x0000_t202" coordsize="21600,21600" o:spt="202" path="m,l,21600r21600,l21600,xe">
                <v:stroke joinstyle="miter"/>
                <v:path gradientshapeok="t" o:connecttype="rect"/>
              </v:shapetype>
              <v:shape id="Text Box 1" o:spid="_x0000_s1026" type="#_x0000_t202" style="position:absolute;left:0;text-align:left;margin-left:310.3pt;margin-top:19.85pt;width:361.5pt;height:.05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" stroked="f">
                <v:textbox style="mso-fit-shape-to-text:t" inset="0,0,0,0">
                  <w:txbxContent>
                    <w:p w14:paraId="1DC7BCFB" w14:textId="7ECE0907" w:rsidR="005254B6" w:rsidRDefault="005254B6" w:rsidP="00986EA9">
                      <w:pPr>
                        <w:pStyle w:val="Caption"/>
                        <w:spacing w:after="0"/>
                      </w:pPr>
                      <w:r w:rsidRPr="005254B6">
                        <w:rPr>
                          <w:i w:val="0"/>
                          <w:iCs w:val="0"/>
                          <w:color w:val="000000"/>
                        </w:rPr>
                        <w:t xml:space="preserve">Figure </w:t>
                      </w:r>
                      <w:r w:rsidRPr="005254B6">
                        <w:rPr>
                          <w:i w:val="0"/>
                          <w:iCs w:val="0"/>
                          <w:color w:val="000000"/>
                        </w:rPr>
                        <w:fldChar w:fldCharType="begin"/>
                      </w:r>
                      <w:r w:rsidRPr="005254B6">
                        <w:rPr>
                          <w:i w:val="0"/>
                          <w:iCs w:val="0"/>
                          <w:color w:val="000000"/>
                        </w:rPr>
                        <w:instrText xml:space="preserve"> SEQ Figure \* ARABIC </w:instrText>
                      </w:r>
                      <w:r w:rsidRPr="005254B6">
                        <w:rPr>
                          <w:i w:val="0"/>
                          <w:iCs w:val="0"/>
                          <w:color w:val="000000"/>
                        </w:rPr>
                        <w:fldChar w:fldCharType="separate"/>
                      </w:r>
                      <w:r w:rsidRPr="005254B6">
                        <w:rPr>
                          <w:i w:val="0"/>
                          <w:iCs w:val="0"/>
                          <w:color w:val="000000"/>
                        </w:rPr>
                        <w:t>1</w:t>
                      </w:r>
                      <w:r w:rsidRPr="005254B6">
                        <w:rPr>
                          <w:i w:val="0"/>
                          <w:iCs w:val="0"/>
                          <w:color w:val="000000"/>
                        </w:rPr>
                        <w:fldChar w:fldCharType="end"/>
                      </w:r>
                      <w:r w:rsidRPr="005254B6">
                        <w:rPr>
                          <w:i w:val="0"/>
                          <w:iCs w:val="0"/>
                          <w:color w:val="000000"/>
                        </w:rPr>
                        <w:t>: Comparison of temperature profiles of the current work with that of Elgue et al. (2004</w:t>
                      </w:r>
                      <w:r w:rsidRPr="00AD6B65">
                        <w:t>)</w:t>
                      </w:r>
                    </w:p>
                    <w:p w14:paraId="23102D84" w14:textId="265924B7" w:rsidR="00986EA9" w:rsidRPr="00986EA9" w:rsidRDefault="00986EA9" w:rsidP="00986EA9">
                      <w:pPr>
                        <w:rPr>
                          <w:color w:val="000000"/>
                          <w:sz w:val="18"/>
                          <w:szCs w:val="18"/>
                        </w:rPr>
                      </w:pPr>
                      <w:r>
                        <w:rPr>
                          <w:color w:val="000000"/>
                          <w:sz w:val="18"/>
                          <w:szCs w:val="18"/>
                        </w:rPr>
                        <w:t xml:space="preserve">               </w:t>
                      </w:r>
                      <w:r w:rsidRPr="00986EA9">
                        <w:rPr>
                          <w:color w:val="000000"/>
                          <w:sz w:val="18"/>
                          <w:szCs w:val="18"/>
                        </w:rPr>
                        <w:t>(a) Bottom tray (b) Intermediate tray (c) Top tray</w:t>
                      </w:r>
                    </w:p>
                  </w:txbxContent>
                </v:textbox>
                <w10:wrap type="topAndBottom" anchorx="margin"/>
              </v:shape>
            </w:pict>
          </mc:Fallback>
        </mc:AlternateContent>
      </w:r>
      <w:r w:rsidR="0068577E">
        <w:rPr>
          <w:color w:val="000000"/>
          <w:sz w:val="18"/>
          <w:szCs w:val="18"/>
        </w:rPr>
        <w:t xml:space="preserve">     </w:t>
      </w:r>
      <w:r w:rsidRPr="00703D11">
        <w:rPr>
          <w:color w:val="000000"/>
          <w:sz w:val="18"/>
          <w:szCs w:val="18"/>
        </w:rPr>
        <w:t>(c) Top tray</w:t>
      </w:r>
      <w:r w:rsidRPr="00703D11">
        <w:rPr>
          <w:color w:val="000000"/>
          <w:sz w:val="18"/>
          <w:szCs w:val="18"/>
        </w:rPr>
        <w:tab/>
      </w:r>
      <w:r w:rsidRPr="00703D11">
        <w:rPr>
          <w:color w:val="000000"/>
          <w:sz w:val="18"/>
          <w:szCs w:val="18"/>
        </w:rPr>
        <w:tab/>
      </w:r>
      <w:r w:rsidRPr="00703D11">
        <w:rPr>
          <w:color w:val="000000"/>
          <w:sz w:val="18"/>
          <w:szCs w:val="18"/>
        </w:rPr>
        <w:tab/>
      </w:r>
      <w:r w:rsidRPr="00703D11">
        <w:rPr>
          <w:color w:val="000000"/>
          <w:sz w:val="18"/>
          <w:szCs w:val="18"/>
        </w:rPr>
        <w:tab/>
      </w:r>
    </w:p>
    <w:p w14:paraId="09EB5FC1" w14:textId="708EE446" w:rsidR="008E2437" w:rsidRDefault="0062218F">
      <w:pPr>
        <w:keepNext/>
        <w:pBdr>
          <w:top w:val="nil"/>
          <w:left w:val="nil"/>
          <w:bottom w:val="nil"/>
          <w:right w:val="nil"/>
          <w:between w:val="nil"/>
        </w:pBdr>
        <w:spacing w:before="240" w:after="120"/>
        <w:jc w:val="both"/>
        <w:rPr>
          <w:b/>
          <w:color w:val="000000"/>
          <w:sz w:val="22"/>
          <w:szCs w:val="22"/>
        </w:rPr>
      </w:pPr>
      <w:r>
        <w:rPr>
          <w:b/>
          <w:sz w:val="22"/>
          <w:szCs w:val="22"/>
        </w:rPr>
        <w:t>3</w:t>
      </w:r>
      <w:r>
        <w:rPr>
          <w:b/>
          <w:color w:val="000000"/>
          <w:sz w:val="22"/>
          <w:szCs w:val="22"/>
        </w:rPr>
        <w:t xml:space="preserve">. Start-up and optimization </w:t>
      </w:r>
    </w:p>
    <w:p w14:paraId="3CDED689" w14:textId="54A8D495" w:rsidR="00987BA7" w:rsidRDefault="00987BA7" w:rsidP="00764D2B">
      <w:pPr>
        <w:pBdr>
          <w:top w:val="nil"/>
          <w:left w:val="nil"/>
          <w:bottom w:val="nil"/>
          <w:right w:val="nil"/>
          <w:between w:val="nil"/>
        </w:pBdr>
        <w:jc w:val="both"/>
      </w:pPr>
      <w:r>
        <w:t xml:space="preserve">The importance of using correct initial conditions is brought out in this section.  Just-in-time modeling, explained above, is used to carry out the start-up in an </w:t>
      </w:r>
      <w:r>
        <w:rPr>
          <w:color w:val="000000"/>
        </w:rPr>
        <w:t>equimolar Methanol-Water system</w:t>
      </w:r>
      <w:r>
        <w:t xml:space="preserve"> (see </w:t>
      </w:r>
      <w:r>
        <w:rPr>
          <w:color w:val="000000"/>
        </w:rPr>
        <w:t>Table 1)</w:t>
      </w:r>
      <w:r>
        <w:t xml:space="preserve">, using the realistic model equations of </w:t>
      </w:r>
      <w:proofErr w:type="spellStart"/>
      <w:r>
        <w:t>Elgue</w:t>
      </w:r>
      <w:proofErr w:type="spellEnd"/>
      <w:r>
        <w:t xml:space="preserve"> et al. (2004).</w:t>
      </w:r>
      <w:r w:rsidR="00C64E1C">
        <w:t xml:space="preserve"> </w:t>
      </w:r>
    </w:p>
    <w:p w14:paraId="42217096" w14:textId="77777777" w:rsidR="00987BA7" w:rsidRDefault="00987BA7" w:rsidP="00764D2B">
      <w:pPr>
        <w:pBdr>
          <w:top w:val="nil"/>
          <w:left w:val="nil"/>
          <w:bottom w:val="nil"/>
          <w:right w:val="nil"/>
          <w:between w:val="nil"/>
        </w:pBdr>
        <w:jc w:val="both"/>
      </w:pPr>
    </w:p>
    <w:p w14:paraId="48A5C952" w14:textId="1AE37D2E" w:rsidR="00764D2B" w:rsidRPr="00764D2B" w:rsidRDefault="00764D2B" w:rsidP="00764D2B">
      <w:pPr>
        <w:pBdr>
          <w:top w:val="nil"/>
          <w:left w:val="nil"/>
          <w:bottom w:val="nil"/>
          <w:right w:val="nil"/>
          <w:between w:val="nil"/>
        </w:pBdr>
        <w:jc w:val="both"/>
        <w:rPr>
          <w:sz w:val="18"/>
          <w:szCs w:val="18"/>
        </w:rPr>
      </w:pPr>
      <w:r w:rsidRPr="00764D2B">
        <w:rPr>
          <w:sz w:val="18"/>
          <w:szCs w:val="18"/>
        </w:rPr>
        <w:t xml:space="preserve">Table </w:t>
      </w:r>
      <w:r w:rsidRPr="00764D2B">
        <w:rPr>
          <w:sz w:val="18"/>
          <w:szCs w:val="18"/>
        </w:rPr>
        <w:fldChar w:fldCharType="begin"/>
      </w:r>
      <w:r w:rsidRPr="00764D2B">
        <w:rPr>
          <w:sz w:val="18"/>
          <w:szCs w:val="18"/>
        </w:rPr>
        <w:instrText xml:space="preserve"> SEQ Table \* ARABIC </w:instrText>
      </w:r>
      <w:r w:rsidRPr="00764D2B">
        <w:rPr>
          <w:sz w:val="18"/>
          <w:szCs w:val="18"/>
        </w:rPr>
        <w:fldChar w:fldCharType="separate"/>
      </w:r>
      <w:r>
        <w:rPr>
          <w:noProof/>
          <w:sz w:val="18"/>
          <w:szCs w:val="18"/>
        </w:rPr>
        <w:t>1</w:t>
      </w:r>
      <w:r w:rsidRPr="00764D2B">
        <w:rPr>
          <w:sz w:val="18"/>
          <w:szCs w:val="18"/>
        </w:rPr>
        <w:fldChar w:fldCharType="end"/>
      </w:r>
      <w:r w:rsidRPr="00764D2B">
        <w:rPr>
          <w:sz w:val="18"/>
          <w:szCs w:val="18"/>
        </w:rPr>
        <w:t>: Column Specification for the Methanol-Water system</w:t>
      </w:r>
    </w:p>
    <w:tbl>
      <w:tblPr>
        <w:tblStyle w:val="a"/>
        <w:tblW w:w="7076" w:type="dxa"/>
        <w:tblLayout w:type="fixed"/>
        <w:tblLook w:val="0400" w:firstRow="0" w:lastRow="0" w:firstColumn="0" w:lastColumn="0" w:noHBand="0" w:noVBand="1"/>
      </w:tblPr>
      <w:tblGrid>
        <w:gridCol w:w="2268"/>
        <w:gridCol w:w="4808"/>
      </w:tblGrid>
      <w:tr w:rsidR="0053448F" w14:paraId="5F807C3F" w14:textId="77777777" w:rsidTr="001F05E3">
        <w:tc>
          <w:tcPr>
            <w:tcW w:w="7076" w:type="dxa"/>
            <w:gridSpan w:val="2"/>
          </w:tcPr>
          <w:p w14:paraId="2663D8CA" w14:textId="77777777" w:rsidR="0053448F" w:rsidRPr="00650156" w:rsidRDefault="0053448F" w:rsidP="001F05E3">
            <w:pPr>
              <w:pBdr>
                <w:top w:val="single" w:sz="4" w:space="1" w:color="auto"/>
                <w:left w:val="nil"/>
                <w:bottom w:val="single" w:sz="4" w:space="1" w:color="auto"/>
                <w:right w:val="nil"/>
                <w:between w:val="nil"/>
              </w:pBdr>
              <w:rPr>
                <w:b/>
                <w:bCs/>
                <w:color w:val="000000"/>
              </w:rPr>
            </w:pPr>
            <w:r>
              <w:rPr>
                <w:b/>
                <w:bCs/>
                <w:color w:val="000000"/>
              </w:rPr>
              <w:t xml:space="preserve">                      </w:t>
            </w:r>
            <w:r w:rsidRPr="00650156">
              <w:rPr>
                <w:b/>
                <w:bCs/>
                <w:color w:val="000000"/>
              </w:rPr>
              <w:t>Column Specifications</w:t>
            </w:r>
          </w:p>
        </w:tc>
      </w:tr>
      <w:tr w:rsidR="0053448F" w14:paraId="567EEEB7" w14:textId="77777777" w:rsidTr="001F05E3">
        <w:tc>
          <w:tcPr>
            <w:tcW w:w="2268" w:type="dxa"/>
          </w:tcPr>
          <w:p w14:paraId="5F2B65EF" w14:textId="77777777" w:rsidR="0053448F" w:rsidRDefault="0053448F" w:rsidP="001F05E3">
            <w:pPr>
              <w:pBdr>
                <w:top w:val="nil"/>
                <w:left w:val="nil"/>
                <w:bottom w:val="nil"/>
                <w:right w:val="nil"/>
                <w:between w:val="nil"/>
              </w:pBdr>
              <w:jc w:val="both"/>
              <w:rPr>
                <w:color w:val="000000"/>
              </w:rPr>
            </w:pPr>
            <w:r>
              <w:rPr>
                <w:color w:val="000000"/>
              </w:rPr>
              <w:t>Components</w:t>
            </w:r>
          </w:p>
        </w:tc>
        <w:tc>
          <w:tcPr>
            <w:tcW w:w="4808" w:type="dxa"/>
          </w:tcPr>
          <w:p w14:paraId="1EF274FE" w14:textId="77777777" w:rsidR="0053448F" w:rsidRDefault="0053448F" w:rsidP="001F05E3">
            <w:pPr>
              <w:pBdr>
                <w:top w:val="nil"/>
                <w:left w:val="nil"/>
                <w:bottom w:val="nil"/>
                <w:right w:val="nil"/>
                <w:between w:val="nil"/>
              </w:pBdr>
              <w:jc w:val="both"/>
              <w:rPr>
                <w:color w:val="000000"/>
              </w:rPr>
            </w:pPr>
            <w:r>
              <w:rPr>
                <w:color w:val="000000"/>
              </w:rPr>
              <w:t>Methanol- Water (Equimolar)</w:t>
            </w:r>
          </w:p>
        </w:tc>
      </w:tr>
      <w:tr w:rsidR="0053448F" w14:paraId="61AEE535" w14:textId="77777777" w:rsidTr="001F05E3">
        <w:tc>
          <w:tcPr>
            <w:tcW w:w="2268" w:type="dxa"/>
          </w:tcPr>
          <w:p w14:paraId="5E98D665" w14:textId="77777777" w:rsidR="0053448F" w:rsidRDefault="0053448F" w:rsidP="001F05E3">
            <w:pPr>
              <w:pBdr>
                <w:top w:val="nil"/>
                <w:left w:val="nil"/>
                <w:bottom w:val="nil"/>
                <w:right w:val="nil"/>
                <w:between w:val="nil"/>
              </w:pBdr>
              <w:jc w:val="both"/>
              <w:rPr>
                <w:color w:val="000000"/>
              </w:rPr>
            </w:pPr>
            <w:r>
              <w:rPr>
                <w:color w:val="000000"/>
              </w:rPr>
              <w:t>Initial charge</w:t>
            </w:r>
          </w:p>
        </w:tc>
        <w:tc>
          <w:tcPr>
            <w:tcW w:w="4808" w:type="dxa"/>
          </w:tcPr>
          <w:p w14:paraId="2865BA75" w14:textId="77777777" w:rsidR="0053448F" w:rsidRDefault="0053448F" w:rsidP="001F05E3">
            <w:pPr>
              <w:pBdr>
                <w:top w:val="nil"/>
                <w:left w:val="nil"/>
                <w:bottom w:val="nil"/>
                <w:right w:val="nil"/>
                <w:between w:val="nil"/>
              </w:pBdr>
              <w:jc w:val="both"/>
              <w:rPr>
                <w:color w:val="000000"/>
              </w:rPr>
            </w:pPr>
            <w:r>
              <w:rPr>
                <w:color w:val="000000"/>
              </w:rPr>
              <w:t>800 Moles</w:t>
            </w:r>
          </w:p>
        </w:tc>
      </w:tr>
      <w:tr w:rsidR="0053448F" w14:paraId="57CD785C" w14:textId="77777777" w:rsidTr="001F05E3">
        <w:tc>
          <w:tcPr>
            <w:tcW w:w="2268" w:type="dxa"/>
          </w:tcPr>
          <w:p w14:paraId="0D9BFFC5" w14:textId="77777777" w:rsidR="0053448F" w:rsidRDefault="0053448F" w:rsidP="001F05E3">
            <w:pPr>
              <w:pBdr>
                <w:top w:val="nil"/>
                <w:left w:val="nil"/>
                <w:bottom w:val="nil"/>
                <w:right w:val="nil"/>
                <w:between w:val="nil"/>
              </w:pBdr>
              <w:jc w:val="both"/>
              <w:rPr>
                <w:color w:val="000000"/>
              </w:rPr>
            </w:pPr>
            <w:r>
              <w:rPr>
                <w:color w:val="000000"/>
              </w:rPr>
              <w:t>Number of Trays</w:t>
            </w:r>
          </w:p>
        </w:tc>
        <w:tc>
          <w:tcPr>
            <w:tcW w:w="4808" w:type="dxa"/>
          </w:tcPr>
          <w:p w14:paraId="34AFD00E" w14:textId="77777777" w:rsidR="0053448F" w:rsidRDefault="0053448F" w:rsidP="001F05E3">
            <w:pPr>
              <w:pBdr>
                <w:top w:val="nil"/>
                <w:left w:val="nil"/>
                <w:bottom w:val="nil"/>
                <w:right w:val="nil"/>
                <w:between w:val="nil"/>
              </w:pBdr>
              <w:jc w:val="both"/>
              <w:rPr>
                <w:color w:val="000000"/>
              </w:rPr>
            </w:pPr>
            <w:r>
              <w:rPr>
                <w:color w:val="000000"/>
              </w:rPr>
              <w:t>20 (each with 10 Moles Hold-up)</w:t>
            </w:r>
          </w:p>
        </w:tc>
      </w:tr>
      <w:tr w:rsidR="0053448F" w14:paraId="4FC8C5A4" w14:textId="77777777" w:rsidTr="001F05E3">
        <w:tc>
          <w:tcPr>
            <w:tcW w:w="2268" w:type="dxa"/>
          </w:tcPr>
          <w:p w14:paraId="008F4202" w14:textId="77777777" w:rsidR="0053448F" w:rsidRDefault="0053448F" w:rsidP="001F05E3">
            <w:pPr>
              <w:pBdr>
                <w:top w:val="nil"/>
                <w:left w:val="nil"/>
                <w:bottom w:val="nil"/>
                <w:right w:val="nil"/>
                <w:between w:val="nil"/>
              </w:pBdr>
              <w:jc w:val="both"/>
              <w:rPr>
                <w:color w:val="000000"/>
              </w:rPr>
            </w:pPr>
            <w:r>
              <w:rPr>
                <w:color w:val="000000"/>
              </w:rPr>
              <w:t>Reflux Drum Hold-up</w:t>
            </w:r>
          </w:p>
        </w:tc>
        <w:tc>
          <w:tcPr>
            <w:tcW w:w="4808" w:type="dxa"/>
          </w:tcPr>
          <w:p w14:paraId="12E3FF60" w14:textId="77777777" w:rsidR="0053448F" w:rsidRDefault="0053448F" w:rsidP="001F05E3">
            <w:pPr>
              <w:pBdr>
                <w:top w:val="nil"/>
                <w:left w:val="nil"/>
                <w:bottom w:val="nil"/>
                <w:right w:val="nil"/>
                <w:between w:val="nil"/>
              </w:pBdr>
              <w:jc w:val="both"/>
              <w:rPr>
                <w:color w:val="000000"/>
              </w:rPr>
            </w:pPr>
            <w:r>
              <w:rPr>
                <w:color w:val="000000"/>
              </w:rPr>
              <w:t>200 Moles</w:t>
            </w:r>
          </w:p>
        </w:tc>
      </w:tr>
      <w:tr w:rsidR="0053448F" w14:paraId="6F2F99E4" w14:textId="77777777" w:rsidTr="001F05E3">
        <w:tc>
          <w:tcPr>
            <w:tcW w:w="2268" w:type="dxa"/>
          </w:tcPr>
          <w:p w14:paraId="6452F9A8" w14:textId="77777777" w:rsidR="0053448F" w:rsidRDefault="0053448F" w:rsidP="001F05E3">
            <w:pPr>
              <w:pBdr>
                <w:top w:val="nil"/>
                <w:left w:val="nil"/>
                <w:bottom w:val="nil"/>
                <w:right w:val="nil"/>
                <w:between w:val="nil"/>
              </w:pBdr>
              <w:jc w:val="both"/>
              <w:rPr>
                <w:color w:val="000000"/>
              </w:rPr>
            </w:pPr>
            <w:r>
              <w:rPr>
                <w:color w:val="000000"/>
              </w:rPr>
              <w:t>Pressure</w:t>
            </w:r>
          </w:p>
        </w:tc>
        <w:tc>
          <w:tcPr>
            <w:tcW w:w="4808" w:type="dxa"/>
          </w:tcPr>
          <w:p w14:paraId="5E4098B7" w14:textId="77777777" w:rsidR="0053448F" w:rsidRDefault="0053448F" w:rsidP="001F05E3">
            <w:pPr>
              <w:pBdr>
                <w:top w:val="nil"/>
                <w:left w:val="nil"/>
                <w:bottom w:val="nil"/>
                <w:right w:val="nil"/>
                <w:between w:val="nil"/>
              </w:pBdr>
              <w:jc w:val="both"/>
              <w:rPr>
                <w:color w:val="000000"/>
              </w:rPr>
            </w:pPr>
            <w:r>
              <w:rPr>
                <w:color w:val="000000"/>
              </w:rPr>
              <w:t>101325 Pa</w:t>
            </w:r>
          </w:p>
        </w:tc>
      </w:tr>
      <w:tr w:rsidR="0053448F" w14:paraId="5019CD8F" w14:textId="77777777" w:rsidTr="001F05E3">
        <w:tc>
          <w:tcPr>
            <w:tcW w:w="2268" w:type="dxa"/>
          </w:tcPr>
          <w:p w14:paraId="102FB1DF" w14:textId="77777777" w:rsidR="0053448F" w:rsidRDefault="0053448F" w:rsidP="001F05E3">
            <w:pPr>
              <w:pBdr>
                <w:top w:val="nil"/>
                <w:left w:val="nil"/>
                <w:bottom w:val="nil"/>
                <w:right w:val="nil"/>
                <w:between w:val="nil"/>
              </w:pBdr>
              <w:jc w:val="both"/>
              <w:rPr>
                <w:color w:val="000000"/>
              </w:rPr>
            </w:pPr>
            <w:r>
              <w:rPr>
                <w:color w:val="000000"/>
              </w:rPr>
              <w:t>Heat Duty</w:t>
            </w:r>
          </w:p>
        </w:tc>
        <w:tc>
          <w:tcPr>
            <w:tcW w:w="4808" w:type="dxa"/>
          </w:tcPr>
          <w:p w14:paraId="10C77D2C" w14:textId="77777777" w:rsidR="0053448F" w:rsidRDefault="0053448F" w:rsidP="001F05E3">
            <w:pPr>
              <w:pBdr>
                <w:top w:val="nil"/>
                <w:left w:val="nil"/>
                <w:bottom w:val="nil"/>
                <w:right w:val="nil"/>
                <w:between w:val="nil"/>
              </w:pBdr>
              <w:jc w:val="both"/>
              <w:rPr>
                <w:color w:val="000000"/>
              </w:rPr>
            </w:pPr>
            <w:r>
              <w:rPr>
                <w:color w:val="000000"/>
              </w:rPr>
              <w:t>3 kW</w:t>
            </w:r>
          </w:p>
        </w:tc>
      </w:tr>
      <w:tr w:rsidR="0053448F" w14:paraId="41B71BC6" w14:textId="77777777" w:rsidTr="001F05E3">
        <w:tc>
          <w:tcPr>
            <w:tcW w:w="2268" w:type="dxa"/>
          </w:tcPr>
          <w:p w14:paraId="08EFD938" w14:textId="15348EAE" w:rsidR="0053448F" w:rsidRDefault="0053448F" w:rsidP="001F05E3">
            <w:pPr>
              <w:jc w:val="both"/>
              <w:rPr>
                <w:color w:val="000000"/>
              </w:rPr>
            </w:pPr>
            <w:r>
              <w:rPr>
                <w:color w:val="000000"/>
              </w:rPr>
              <w:t>K Values</w:t>
            </w:r>
          </w:p>
          <w:p w14:paraId="746CECE4" w14:textId="77777777" w:rsidR="0053448F" w:rsidRDefault="00000000" w:rsidP="001F05E3">
            <w:pPr>
              <w:jc w:val="both"/>
              <w:rPr>
                <w:color w:val="000000"/>
              </w:rPr>
            </w:pPr>
            <w:r>
              <w:rPr>
                <w:color w:val="000000"/>
              </w:rPr>
              <w:pict w14:anchorId="41C251EB">
                <v:rect id="_x0000_i1025" style="width:0;height:1.5pt" o:hralign="center" o:hrstd="t" o:hr="t" fillcolor="#a0a0a0" stroked="f"/>
              </w:pict>
            </w:r>
          </w:p>
        </w:tc>
        <w:tc>
          <w:tcPr>
            <w:tcW w:w="4808" w:type="dxa"/>
          </w:tcPr>
          <w:p w14:paraId="11C8E5D6" w14:textId="77777777" w:rsidR="0053448F" w:rsidRDefault="0053448F" w:rsidP="001F05E3">
            <w:pPr>
              <w:jc w:val="both"/>
              <w:rPr>
                <w:color w:val="000000"/>
              </w:rPr>
            </w:pPr>
            <w:r>
              <w:rPr>
                <w:color w:val="000000"/>
              </w:rPr>
              <w:t>NRTL</w:t>
            </w:r>
          </w:p>
          <w:p w14:paraId="6325F1B8" w14:textId="77777777" w:rsidR="0053448F" w:rsidRDefault="00000000" w:rsidP="001F05E3">
            <w:pPr>
              <w:jc w:val="both"/>
              <w:rPr>
                <w:color w:val="000000"/>
              </w:rPr>
            </w:pPr>
            <w:r>
              <w:rPr>
                <w:color w:val="000000"/>
              </w:rPr>
              <w:pict w14:anchorId="56CD8B3F">
                <v:rect id="_x0000_i1026" style="width:0;height:1.5pt" o:hralign="center" o:hrstd="t" o:hr="t" fillcolor="#a0a0a0" stroked="f"/>
              </w:pict>
            </w:r>
          </w:p>
        </w:tc>
      </w:tr>
    </w:tbl>
    <w:p w14:paraId="093915BA" w14:textId="5F20799A" w:rsidR="008E2437" w:rsidRDefault="008E2437">
      <w:pPr>
        <w:pBdr>
          <w:top w:val="nil"/>
          <w:left w:val="nil"/>
          <w:bottom w:val="nil"/>
          <w:right w:val="nil"/>
          <w:between w:val="nil"/>
        </w:pBdr>
        <w:jc w:val="both"/>
        <w:rPr>
          <w:color w:val="000000"/>
        </w:rPr>
      </w:pPr>
    </w:p>
    <w:p w14:paraId="5EA5BA9D" w14:textId="6595CEDB" w:rsidR="00333CE7" w:rsidRDefault="00333CE7" w:rsidP="00333CE7">
      <w:pPr>
        <w:pBdr>
          <w:top w:val="nil"/>
          <w:left w:val="nil"/>
          <w:bottom w:val="nil"/>
          <w:right w:val="nil"/>
          <w:between w:val="nil"/>
        </w:pBdr>
        <w:jc w:val="both"/>
      </w:pPr>
      <w:r>
        <w:t xml:space="preserve">Start-up is said to be complete when the vapor-liquid traffic is established and in equilibrium in the entire column.  In this example, the start-up is considered complete when the bottom tray is completely filled with the incoming liquid from the tray just above it. </w:t>
      </w:r>
      <w:r>
        <w:rPr>
          <w:color w:val="000000"/>
        </w:rPr>
        <w:t xml:space="preserve">Figures </w:t>
      </w:r>
      <w:r w:rsidR="00ED526A">
        <w:rPr>
          <w:color w:val="000000"/>
        </w:rPr>
        <w:t>2</w:t>
      </w:r>
      <w:r>
        <w:rPr>
          <w:color w:val="000000"/>
        </w:rPr>
        <w:t xml:space="preserve">(a) and </w:t>
      </w:r>
      <w:r w:rsidR="00ED526A">
        <w:rPr>
          <w:color w:val="000000"/>
        </w:rPr>
        <w:t>2</w:t>
      </w:r>
      <w:r>
        <w:rPr>
          <w:color w:val="000000"/>
        </w:rPr>
        <w:t xml:space="preserve">(b), respectively, show the temperature and composition profiles for </w:t>
      </w:r>
      <w:r>
        <w:t>a few select</w:t>
      </w:r>
      <w:r>
        <w:rPr>
          <w:color w:val="000000"/>
        </w:rPr>
        <w:t xml:space="preserve"> trays during</w:t>
      </w:r>
      <w:r>
        <w:t xml:space="preserve"> the</w:t>
      </w:r>
      <w:r>
        <w:rPr>
          <w:color w:val="000000"/>
        </w:rPr>
        <w:t xml:space="preserve"> startup.  As mentioned earlier, </w:t>
      </w:r>
      <w:r>
        <w:t xml:space="preserve">profiles of different trays begin at different times, depending on when they become active and hence get included in the simulation. </w:t>
      </w:r>
    </w:p>
    <w:p w14:paraId="60E55DE3" w14:textId="16F4F50D" w:rsidR="00C64E1C" w:rsidRDefault="00C64E1C">
      <w:pPr>
        <w:pBdr>
          <w:top w:val="nil"/>
          <w:left w:val="nil"/>
          <w:bottom w:val="nil"/>
          <w:right w:val="nil"/>
          <w:between w:val="nil"/>
        </w:pBdr>
        <w:jc w:val="both"/>
      </w:pPr>
    </w:p>
    <w:p w14:paraId="4D96025E" w14:textId="696D2FCC" w:rsidR="00333CE7" w:rsidRDefault="00FD27DE">
      <w:pPr>
        <w:pBdr>
          <w:top w:val="nil"/>
          <w:left w:val="nil"/>
          <w:bottom w:val="nil"/>
          <w:right w:val="nil"/>
          <w:between w:val="nil"/>
        </w:pBdr>
        <w:jc w:val="both"/>
      </w:pPr>
      <w:r>
        <w:rPr>
          <w:noProof/>
        </w:rPr>
        <w:lastRenderedPageBreak/>
        <w:drawing>
          <wp:anchor distT="0" distB="0" distL="114300" distR="114300" simplePos="0" relativeHeight="251705344" behindDoc="0" locked="0" layoutInCell="1" allowOverlap="1" wp14:anchorId="0FFC9E2D" wp14:editId="356FF6FA">
            <wp:simplePos x="0" y="0"/>
            <wp:positionH relativeFrom="margin">
              <wp:align>left</wp:align>
            </wp:positionH>
            <wp:positionV relativeFrom="paragraph">
              <wp:posOffset>243205</wp:posOffset>
            </wp:positionV>
            <wp:extent cx="2125980" cy="1551940"/>
            <wp:effectExtent l="0" t="0" r="7620" b="0"/>
            <wp:wrapTopAndBottom/>
            <wp:docPr id="20817236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5980" cy="155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673">
        <w:rPr>
          <w:noProof/>
        </w:rPr>
        <w:drawing>
          <wp:anchor distT="0" distB="0" distL="114300" distR="114300" simplePos="0" relativeHeight="251706368" behindDoc="0" locked="0" layoutInCell="1" allowOverlap="1" wp14:anchorId="1D1211FF" wp14:editId="6D1F9B42">
            <wp:simplePos x="0" y="0"/>
            <wp:positionH relativeFrom="margin">
              <wp:posOffset>2386330</wp:posOffset>
            </wp:positionH>
            <wp:positionV relativeFrom="paragraph">
              <wp:posOffset>250825</wp:posOffset>
            </wp:positionV>
            <wp:extent cx="2115820" cy="1551305"/>
            <wp:effectExtent l="0" t="0" r="0" b="0"/>
            <wp:wrapTopAndBottom/>
            <wp:docPr id="13307643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582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F3E" w:rsidRPr="00BE7F3E">
        <w:t xml:space="preserve"> </w:t>
      </w:r>
      <w:r w:rsidR="000F0766" w:rsidRPr="000F0766">
        <w:t xml:space="preserve"> </w:t>
      </w:r>
    </w:p>
    <w:p w14:paraId="06B6C436" w14:textId="027B65D8" w:rsidR="00333CE7" w:rsidRDefault="00333CE7" w:rsidP="00333CE7">
      <w:pPr>
        <w:numPr>
          <w:ilvl w:val="0"/>
          <w:numId w:val="4"/>
        </w:numPr>
        <w:jc w:val="both"/>
        <w:rPr>
          <w:sz w:val="18"/>
          <w:szCs w:val="18"/>
        </w:rPr>
      </w:pPr>
      <w:r>
        <w:rPr>
          <w:sz w:val="18"/>
          <w:szCs w:val="18"/>
        </w:rPr>
        <w:t xml:space="preserve">Temperature Profile                                            </w:t>
      </w:r>
      <w:proofErr w:type="gramStart"/>
      <w:r>
        <w:rPr>
          <w:sz w:val="18"/>
          <w:szCs w:val="18"/>
        </w:rPr>
        <w:t xml:space="preserve">   (</w:t>
      </w:r>
      <w:proofErr w:type="gramEnd"/>
      <w:r>
        <w:rPr>
          <w:sz w:val="18"/>
          <w:szCs w:val="18"/>
        </w:rPr>
        <w:t>b) Mole Fraction of  Methanol</w:t>
      </w:r>
    </w:p>
    <w:p w14:paraId="0D865205" w14:textId="34FA0FDB" w:rsidR="008E2437" w:rsidRPr="00333CE7" w:rsidRDefault="00333CE7" w:rsidP="00333CE7">
      <w:pPr>
        <w:ind w:left="720"/>
        <w:jc w:val="both"/>
        <w:rPr>
          <w:sz w:val="18"/>
          <w:szCs w:val="18"/>
        </w:rPr>
      </w:pPr>
      <w:r>
        <w:rPr>
          <w:noProof/>
        </w:rPr>
        <mc:AlternateContent>
          <mc:Choice Requires="wps">
            <w:drawing>
              <wp:anchor distT="0" distB="0" distL="114300" distR="114300" simplePos="0" relativeHeight="251698176" behindDoc="0" locked="0" layoutInCell="1" allowOverlap="1" wp14:anchorId="2F046D8A" wp14:editId="57EB0B64">
                <wp:simplePos x="0" y="0"/>
                <wp:positionH relativeFrom="margin">
                  <wp:posOffset>0</wp:posOffset>
                </wp:positionH>
                <wp:positionV relativeFrom="paragraph">
                  <wp:posOffset>136525</wp:posOffset>
                </wp:positionV>
                <wp:extent cx="4436745" cy="635"/>
                <wp:effectExtent l="0" t="0" r="1905" b="0"/>
                <wp:wrapTopAndBottom/>
                <wp:docPr id="53387665" name="Text Box 1"/>
                <wp:cNvGraphicFramePr/>
                <a:graphic xmlns:a="http://schemas.openxmlformats.org/drawingml/2006/main">
                  <a:graphicData uri="http://schemas.microsoft.com/office/word/2010/wordprocessingShape">
                    <wps:wsp>
                      <wps:cNvSpPr txBox="1"/>
                      <wps:spPr>
                        <a:xfrm>
                          <a:off x="0" y="0"/>
                          <a:ext cx="4436745" cy="635"/>
                        </a:xfrm>
                        <a:prstGeom prst="rect">
                          <a:avLst/>
                        </a:prstGeom>
                        <a:solidFill>
                          <a:prstClr val="white"/>
                        </a:solidFill>
                        <a:ln>
                          <a:noFill/>
                        </a:ln>
                      </wps:spPr>
                      <wps:txbx>
                        <w:txbxContent>
                          <w:p w14:paraId="164969ED" w14:textId="5053F185" w:rsidR="00333CE7" w:rsidRPr="005254B6" w:rsidRDefault="00333CE7" w:rsidP="00333CE7">
                            <w:pPr>
                              <w:pStyle w:val="Caption"/>
                              <w:rPr>
                                <w:i w:val="0"/>
                                <w:iCs w:val="0"/>
                                <w:color w:val="auto"/>
                              </w:rPr>
                            </w:pPr>
                            <w:r w:rsidRPr="005254B6">
                              <w:rPr>
                                <w:i w:val="0"/>
                                <w:iCs w:val="0"/>
                                <w:color w:val="auto"/>
                              </w:rPr>
                              <w:t xml:space="preserve">Figure </w:t>
                            </w:r>
                            <w:r w:rsidR="00ED526A">
                              <w:rPr>
                                <w:i w:val="0"/>
                                <w:iCs w:val="0"/>
                                <w:color w:val="auto"/>
                              </w:rPr>
                              <w:t>2</w:t>
                            </w:r>
                            <w:r>
                              <w:rPr>
                                <w:i w:val="0"/>
                                <w:iCs w:val="0"/>
                                <w:color w:val="auto"/>
                              </w:rPr>
                              <w:t>:</w:t>
                            </w:r>
                            <w:r w:rsidRPr="005254B6">
                              <w:rPr>
                                <w:i w:val="0"/>
                                <w:iCs w:val="0"/>
                                <w:color w:val="auto"/>
                              </w:rPr>
                              <w:t xml:space="preserve"> Temperature and composition profiles of select trays, numbered from top to bottom during start-up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046D8A" id="_x0000_s1027" type="#_x0000_t202" style="position:absolute;left:0;text-align:left;margin-left:0;margin-top:10.75pt;width:349.35pt;height:.0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" stroked="f">
                <v:textbox style="mso-fit-shape-to-text:t" inset="0,0,0,0">
                  <w:txbxContent>
                    <w:p w14:paraId="164969ED" w14:textId="5053F185" w:rsidR="00333CE7" w:rsidRPr="005254B6" w:rsidRDefault="00333CE7" w:rsidP="00333CE7">
                      <w:pPr>
                        <w:pStyle w:val="Caption"/>
                        <w:rPr>
                          <w:i w:val="0"/>
                          <w:iCs w:val="0"/>
                          <w:color w:val="auto"/>
                        </w:rPr>
                      </w:pPr>
                      <w:r w:rsidRPr="005254B6">
                        <w:rPr>
                          <w:i w:val="0"/>
                          <w:iCs w:val="0"/>
                          <w:color w:val="auto"/>
                        </w:rPr>
                        <w:t xml:space="preserve">Figure </w:t>
                      </w:r>
                      <w:r w:rsidR="00ED526A">
                        <w:rPr>
                          <w:i w:val="0"/>
                          <w:iCs w:val="0"/>
                          <w:color w:val="auto"/>
                        </w:rPr>
                        <w:t>2</w:t>
                      </w:r>
                      <w:r>
                        <w:rPr>
                          <w:i w:val="0"/>
                          <w:iCs w:val="0"/>
                          <w:color w:val="auto"/>
                        </w:rPr>
                        <w:t>:</w:t>
                      </w:r>
                      <w:r w:rsidRPr="005254B6">
                        <w:rPr>
                          <w:i w:val="0"/>
                          <w:iCs w:val="0"/>
                          <w:color w:val="auto"/>
                        </w:rPr>
                        <w:t xml:space="preserve"> Temperature and composition profiles of select trays, numbered from top to bottom during start-up</w:t>
                      </w:r>
                    </w:p>
                  </w:txbxContent>
                </v:textbox>
                <w10:wrap type="topAndBottom" anchorx="margin"/>
              </v:shape>
            </w:pict>
          </mc:Fallback>
        </mc:AlternateContent>
      </w:r>
    </w:p>
    <w:p w14:paraId="7505345F" w14:textId="6595EE26" w:rsidR="008E2437" w:rsidRDefault="0062218F">
      <w:pPr>
        <w:pBdr>
          <w:top w:val="nil"/>
          <w:left w:val="nil"/>
          <w:bottom w:val="nil"/>
          <w:right w:val="nil"/>
          <w:between w:val="nil"/>
        </w:pBdr>
        <w:jc w:val="both"/>
      </w:pPr>
      <w:r>
        <w:t xml:space="preserve">After the start-up, the reflux ratios are optimized so as to complete the separation in minimum time, with the constraint that 99% pure methanol is obtained at the top of the distillation column.  As it is a batch operation, the product is taken to be the sum of the liquid collected at the reflux drum, and what is already withdrawn in the accumulator.  The optimization problem is stated in </w:t>
      </w:r>
      <w:r w:rsidR="002D7EA4">
        <w:t>Eq.</w:t>
      </w:r>
      <w:r>
        <w:t xml:space="preserve"> </w:t>
      </w:r>
      <w:r w:rsidR="002D7EA4">
        <w:t>(</w:t>
      </w:r>
      <w:r>
        <w:t>1</w:t>
      </w:r>
      <w:r w:rsidR="002D7EA4">
        <w:t>)</w:t>
      </w:r>
      <w:r>
        <w:t>.</w:t>
      </w:r>
    </w:p>
    <w:p w14:paraId="7345F723" w14:textId="77777777" w:rsidR="001B08F1" w:rsidRPr="00F867BF" w:rsidRDefault="001B08F1">
      <w:pPr>
        <w:pBdr>
          <w:top w:val="nil"/>
          <w:left w:val="nil"/>
          <w:bottom w:val="nil"/>
          <w:right w:val="nil"/>
          <w:between w:val="nil"/>
        </w:pBdr>
        <w:jc w:val="both"/>
      </w:pPr>
    </w:p>
    <w:tbl>
      <w:tblPr>
        <w:tblStyle w:val="a0"/>
        <w:tblW w:w="7077" w:type="dxa"/>
        <w:tblLayout w:type="fixed"/>
        <w:tblLook w:val="0400" w:firstRow="0" w:lastRow="0" w:firstColumn="0" w:lastColumn="0" w:noHBand="0" w:noVBand="1"/>
      </w:tblPr>
      <w:tblGrid>
        <w:gridCol w:w="6627"/>
        <w:gridCol w:w="450"/>
      </w:tblGrid>
      <w:tr w:rsidR="001B08F1" w:rsidRPr="00F867BF" w14:paraId="160C70CB" w14:textId="77777777" w:rsidTr="001F05E3">
        <w:tc>
          <w:tcPr>
            <w:tcW w:w="6627" w:type="dxa"/>
          </w:tcPr>
          <w:p w14:paraId="121F4E0A" w14:textId="77777777" w:rsidR="001B08F1" w:rsidRPr="00F867BF" w:rsidRDefault="00000000" w:rsidP="001F05E3">
            <w:pPr>
              <w:pBdr>
                <w:top w:val="nil"/>
                <w:left w:val="nil"/>
                <w:bottom w:val="nil"/>
                <w:right w:val="nil"/>
                <w:between w:val="nil"/>
              </w:pBdr>
              <w:jc w:val="both"/>
              <w:rPr>
                <w:color w:val="000000"/>
              </w:rPr>
            </w:pPr>
            <m:oMath>
              <m:func>
                <m:funcPr>
                  <m:ctrlPr>
                    <w:rPr>
                      <w:rFonts w:ascii="Cambria Math" w:hAnsi="Cambria Math"/>
                      <w:i/>
                      <w:color w:val="000000"/>
                    </w:rPr>
                  </m:ctrlPr>
                </m:funcPr>
                <m:fName>
                  <m:limLow>
                    <m:limLowPr>
                      <m:ctrlPr>
                        <w:rPr>
                          <w:rFonts w:ascii="Cambria Math" w:hAnsi="Cambria Math"/>
                          <w:i/>
                          <w:color w:val="000000"/>
                        </w:rPr>
                      </m:ctrlPr>
                    </m:limLowPr>
                    <m:e>
                      <m:func>
                        <m:funcPr>
                          <m:ctrlPr>
                            <w:rPr>
                              <w:rFonts w:ascii="Cambria Math" w:hAnsi="Cambria Math"/>
                              <w:color w:val="000000"/>
                            </w:rPr>
                          </m:ctrlPr>
                        </m:funcPr>
                        <m:fName>
                          <m:r>
                            <m:rPr>
                              <m:sty m:val="p"/>
                            </m:rPr>
                            <w:rPr>
                              <w:rFonts w:ascii="Cambria Math" w:hAnsi="Cambria Math"/>
                              <w:color w:val="000000"/>
                            </w:rPr>
                            <m:t>min</m:t>
                          </m:r>
                        </m:fName>
                        <m:e>
                          <m:r>
                            <w:rPr>
                              <w:rFonts w:ascii="Cambria Math" w:hAnsi="Cambria Math"/>
                              <w:color w:val="000000"/>
                            </w:rPr>
                            <m:t xml:space="preserve"> </m:t>
                          </m:r>
                        </m:e>
                      </m:func>
                    </m:e>
                    <m:lim>
                      <m:r>
                        <w:rPr>
                          <w:rFonts w:ascii="Cambria Math" w:hAnsi="Cambria Math"/>
                          <w:color w:val="000000"/>
                        </w:rPr>
                        <m:t>rr</m:t>
                      </m:r>
                    </m:lim>
                  </m:limLow>
                </m:fName>
                <m:e>
                  <m:f>
                    <m:fPr>
                      <m:ctrlPr>
                        <w:rPr>
                          <w:rFonts w:ascii="Cambria Math" w:hAnsi="Cambria Math"/>
                        </w:rPr>
                      </m:ctrlPr>
                    </m:fPr>
                    <m:num>
                      <m:sSub>
                        <m:sSubPr>
                          <m:ctrlPr>
                            <w:rPr>
                              <w:rFonts w:ascii="Cambria Math" w:eastAsia="Cambria Math" w:hAnsi="Cambria Math"/>
                              <w:color w:val="000000"/>
                            </w:rPr>
                          </m:ctrlPr>
                        </m:sSubPr>
                        <m:e>
                          <m:r>
                            <w:rPr>
                              <w:rFonts w:ascii="Cambria Math" w:eastAsia="Cambria Math" w:hAnsi="Cambria Math"/>
                              <w:color w:val="000000"/>
                            </w:rPr>
                            <m:t xml:space="preserve">    T</m:t>
                          </m:r>
                        </m:e>
                        <m:sub>
                          <m:r>
                            <w:rPr>
                              <w:rFonts w:ascii="Cambria Math" w:eastAsia="Cambria Math" w:hAnsi="Cambria Math"/>
                              <w:color w:val="000000"/>
                            </w:rPr>
                            <m:t>Batch</m:t>
                          </m:r>
                        </m:sub>
                      </m:sSub>
                    </m:num>
                    <m:den>
                      <m:sSub>
                        <m:sSubPr>
                          <m:ctrlPr>
                            <w:rPr>
                              <w:rFonts w:ascii="Cambria Math" w:eastAsia="Cambria Math" w:hAnsi="Cambria Math"/>
                              <w:color w:val="000000"/>
                            </w:rPr>
                          </m:ctrlPr>
                        </m:sSubPr>
                        <m:e>
                          <m:r>
                            <w:rPr>
                              <w:rFonts w:ascii="Cambria Math" w:eastAsia="Cambria Math" w:hAnsi="Cambria Math"/>
                              <w:color w:val="000000"/>
                            </w:rPr>
                            <m:t>H</m:t>
                          </m:r>
                        </m:e>
                        <m:sub>
                          <m:r>
                            <w:rPr>
                              <w:rFonts w:ascii="Cambria Math" w:eastAsia="Cambria Math" w:hAnsi="Cambria Math"/>
                              <w:color w:val="000000"/>
                            </w:rPr>
                            <m:t>a</m:t>
                          </m:r>
                        </m:sub>
                      </m:sSub>
                    </m:den>
                  </m:f>
                </m:e>
              </m:func>
              <m:r>
                <w:rPr>
                  <w:rFonts w:ascii="Cambria Math" w:hAnsi="Cambria Math"/>
                  <w:color w:val="000000"/>
                </w:rPr>
                <m:t xml:space="preserve"> </m:t>
              </m:r>
            </m:oMath>
            <w:r w:rsidR="001B08F1" w:rsidRPr="00F867BF">
              <w:rPr>
                <w:color w:val="000000"/>
              </w:rPr>
              <w:t xml:space="preserve"> </w:t>
            </w:r>
          </w:p>
        </w:tc>
        <w:tc>
          <w:tcPr>
            <w:tcW w:w="450" w:type="dxa"/>
          </w:tcPr>
          <w:p w14:paraId="5601970B" w14:textId="77777777" w:rsidR="001B08F1" w:rsidRPr="00F867BF" w:rsidRDefault="001B08F1" w:rsidP="001F05E3">
            <w:pPr>
              <w:pBdr>
                <w:top w:val="nil"/>
                <w:left w:val="nil"/>
                <w:bottom w:val="nil"/>
                <w:right w:val="nil"/>
                <w:between w:val="nil"/>
              </w:pBdr>
              <w:jc w:val="both"/>
              <w:rPr>
                <w:color w:val="000000"/>
              </w:rPr>
            </w:pPr>
            <w:r w:rsidRPr="00F867BF">
              <w:rPr>
                <w:color w:val="000000"/>
              </w:rPr>
              <w:t>(1)</w:t>
            </w:r>
          </w:p>
        </w:tc>
      </w:tr>
      <w:tr w:rsidR="001B08F1" w14:paraId="181BFD58" w14:textId="77777777" w:rsidTr="001F05E3">
        <w:tc>
          <w:tcPr>
            <w:tcW w:w="6627" w:type="dxa"/>
          </w:tcPr>
          <w:p w14:paraId="764FCF85" w14:textId="77777777" w:rsidR="001B08F1" w:rsidRPr="00F867BF" w:rsidRDefault="001B08F1" w:rsidP="001F05E3">
            <w:pPr>
              <w:pBdr>
                <w:top w:val="nil"/>
                <w:left w:val="nil"/>
                <w:bottom w:val="nil"/>
                <w:right w:val="nil"/>
                <w:between w:val="nil"/>
              </w:pBdr>
              <w:jc w:val="both"/>
              <w:rPr>
                <w:color w:val="000000"/>
              </w:rPr>
            </w:pPr>
            <m:oMath>
              <m:r>
                <w:rPr>
                  <w:rFonts w:ascii="Cambria Math" w:eastAsia="Cambria Math" w:hAnsi="Cambria Math"/>
                  <w:color w:val="000000"/>
                </w:rPr>
                <m:t>Sub. to</m:t>
              </m:r>
            </m:oMath>
            <w:r w:rsidRPr="00F867BF">
              <w:rPr>
                <w:color w:val="000000"/>
              </w:rPr>
              <w:t xml:space="preserve"> </w:t>
            </w:r>
          </w:p>
        </w:tc>
        <w:tc>
          <w:tcPr>
            <w:tcW w:w="450" w:type="dxa"/>
          </w:tcPr>
          <w:p w14:paraId="6ED90EDC" w14:textId="77777777" w:rsidR="001B08F1" w:rsidRDefault="001B08F1" w:rsidP="001F05E3">
            <w:pPr>
              <w:pBdr>
                <w:top w:val="nil"/>
                <w:left w:val="nil"/>
                <w:bottom w:val="nil"/>
                <w:right w:val="nil"/>
                <w:between w:val="nil"/>
              </w:pBdr>
              <w:jc w:val="both"/>
              <w:rPr>
                <w:color w:val="000000"/>
              </w:rPr>
            </w:pPr>
          </w:p>
        </w:tc>
      </w:tr>
      <w:tr w:rsidR="001B08F1" w14:paraId="69A2BEB2" w14:textId="77777777" w:rsidTr="001F05E3">
        <w:tc>
          <w:tcPr>
            <w:tcW w:w="6627" w:type="dxa"/>
          </w:tcPr>
          <w:p w14:paraId="04D2D058" w14:textId="77777777" w:rsidR="001B08F1" w:rsidRPr="008A646D" w:rsidRDefault="001B08F1" w:rsidP="001F05E3">
            <w:pPr>
              <w:pBdr>
                <w:top w:val="nil"/>
                <w:left w:val="nil"/>
                <w:bottom w:val="nil"/>
                <w:right w:val="nil"/>
                <w:between w:val="nil"/>
              </w:pBdr>
              <w:jc w:val="both"/>
              <w:rPr>
                <w:color w:val="000000"/>
              </w:rPr>
            </w:pPr>
            <w:r w:rsidRPr="008A646D">
              <w:rPr>
                <w:color w:val="000000"/>
              </w:rPr>
              <w:t xml:space="preserve">           </w:t>
            </w:r>
            <m:oMath>
              <m:sSub>
                <m:sSubPr>
                  <m:ctrlPr>
                    <w:rPr>
                      <w:rFonts w:ascii="Cambria Math" w:eastAsia="Cambria Math" w:hAnsi="Cambria Math"/>
                      <w:color w:val="000000"/>
                    </w:rPr>
                  </m:ctrlPr>
                </m:sSubPr>
                <m:e>
                  <m:r>
                    <w:rPr>
                      <w:rFonts w:ascii="Cambria Math" w:eastAsia="Cambria Math" w:hAnsi="Cambria Math"/>
                      <w:color w:val="000000"/>
                    </w:rPr>
                    <m:t>X</m:t>
                  </m:r>
                </m:e>
                <m:sub>
                  <m:r>
                    <w:rPr>
                      <w:rFonts w:ascii="Cambria Math" w:eastAsia="Cambria Math" w:hAnsi="Cambria Math"/>
                    </w:rPr>
                    <m:t>p</m:t>
                  </m:r>
                  <m:r>
                    <w:rPr>
                      <w:rFonts w:ascii="Cambria Math" w:eastAsia="Cambria Math" w:hAnsi="Cambria Math"/>
                      <w:color w:val="000000"/>
                    </w:rPr>
                    <m:t>,1</m:t>
                  </m:r>
                </m:sub>
              </m:sSub>
              <m:r>
                <w:rPr>
                  <w:rFonts w:ascii="Cambria Math" w:eastAsia="Cambria Math" w:hAnsi="Cambria Math"/>
                  <w:color w:val="000000"/>
                </w:rPr>
                <m:t>≥0.99</m:t>
              </m:r>
            </m:oMath>
          </w:p>
        </w:tc>
        <w:tc>
          <w:tcPr>
            <w:tcW w:w="450" w:type="dxa"/>
          </w:tcPr>
          <w:p w14:paraId="268F7C5D" w14:textId="06959052" w:rsidR="001B08F1" w:rsidRDefault="001B08F1" w:rsidP="001F05E3">
            <w:pPr>
              <w:pBdr>
                <w:top w:val="nil"/>
                <w:left w:val="nil"/>
                <w:bottom w:val="nil"/>
                <w:right w:val="nil"/>
                <w:between w:val="nil"/>
              </w:pBdr>
              <w:jc w:val="both"/>
              <w:rPr>
                <w:color w:val="000000"/>
              </w:rPr>
            </w:pPr>
          </w:p>
        </w:tc>
      </w:tr>
    </w:tbl>
    <w:p w14:paraId="71F7CFE9" w14:textId="0D748D53" w:rsidR="008E2437" w:rsidRDefault="0062218F">
      <w:pPr>
        <w:keepNext/>
        <w:pBdr>
          <w:top w:val="nil"/>
          <w:left w:val="nil"/>
          <w:bottom w:val="nil"/>
          <w:right w:val="nil"/>
          <w:between w:val="nil"/>
        </w:pBdr>
        <w:spacing w:before="240" w:after="120"/>
        <w:jc w:val="both"/>
      </w:pPr>
      <w:r w:rsidRPr="002D7EA4">
        <w:t xml:space="preserve">Where, </w:t>
      </w:r>
      <w:proofErr w:type="spellStart"/>
      <w:r w:rsidRPr="002D7EA4">
        <w:t>rr</w:t>
      </w:r>
      <w:proofErr w:type="spellEnd"/>
      <w:r w:rsidRPr="002D7EA4">
        <w:t xml:space="preserve"> is reflux ratio and is defined as an internal reflux i.e.</w:t>
      </w:r>
      <w:r>
        <w:t>,</w:t>
      </w:r>
      <w:r w:rsidRPr="002D7EA4">
        <w:t xml:space="preserve"> </w:t>
      </w:r>
      <w:r>
        <w:t xml:space="preserve">the </w:t>
      </w:r>
      <w:r w:rsidRPr="002D7EA4">
        <w:t xml:space="preserve">ratio of liquid returning to </w:t>
      </w:r>
      <w:r>
        <w:t>vapor</w:t>
      </w:r>
      <w:r w:rsidRPr="002D7EA4">
        <w:t xml:space="preserve"> flow rate and varies from 0 to 1. </w:t>
      </w:r>
      <m:oMath>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Batch</m:t>
            </m:r>
          </m:sub>
        </m:sSub>
      </m:oMath>
      <w:r w:rsidRPr="002D7EA4">
        <w:t xml:space="preserve"> is the batch time, </w:t>
      </w: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a</m:t>
            </m:r>
          </m:sub>
        </m:sSub>
      </m:oMath>
      <w:r w:rsidRPr="002D7EA4">
        <w:t xml:space="preserve"> is the accumulator hold-up, and </w:t>
      </w:r>
      <m:oMath>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p</m:t>
            </m:r>
            <m:r>
              <m:rPr>
                <m:sty m:val="p"/>
              </m:rPr>
              <w:rPr>
                <w:rFonts w:ascii="Cambria Math" w:eastAsia="Cambria Math" w:hAnsi="Cambria Math" w:cs="Cambria Math"/>
              </w:rPr>
              <m:t>,1</m:t>
            </m:r>
          </m:sub>
        </m:sSub>
        <m:r>
          <m:rPr>
            <m:sty m:val="p"/>
          </m:rPr>
          <w:rPr>
            <w:rFonts w:ascii="Cambria Math" w:eastAsia="Cambria Math" w:hAnsi="Cambria Math" w:cs="Cambria Math"/>
          </w:rPr>
          <m:t xml:space="preserve">  </m:t>
        </m:r>
      </m:oMath>
      <w:r>
        <w:t>is the</w:t>
      </w:r>
      <w:r w:rsidRPr="002D7EA4">
        <w:t xml:space="preserve"> </w:t>
      </w:r>
      <w:r>
        <w:t xml:space="preserve">combined </w:t>
      </w:r>
      <w:r w:rsidRPr="002D7EA4">
        <w:t xml:space="preserve">mole fraction of </w:t>
      </w:r>
      <w:r>
        <w:t xml:space="preserve">methanol </w:t>
      </w:r>
      <w:r w:rsidRPr="002D7EA4">
        <w:t>in the accumulator and the reflux drum.</w:t>
      </w:r>
      <w:r>
        <w:t xml:space="preserve">  The batch time is divided into five equal intervals with a constant reflux ratio in each.  The approach of constrained optimization by linear approximations (Powell, 1994) is used.  In this particular implementation, </w:t>
      </w:r>
      <w:proofErr w:type="spellStart"/>
      <w:proofErr w:type="gramStart"/>
      <w:r>
        <w:t>scipy.optimize</w:t>
      </w:r>
      <w:proofErr w:type="gramEnd"/>
      <w:r>
        <w:t>.COBYLA</w:t>
      </w:r>
      <w:proofErr w:type="spellEnd"/>
      <w:r>
        <w:t xml:space="preserve"> is used in </w:t>
      </w:r>
      <w:proofErr w:type="spellStart"/>
      <w:r>
        <w:t>OpenModelica</w:t>
      </w:r>
      <w:proofErr w:type="spellEnd"/>
      <w:r>
        <w:t>.</w:t>
      </w:r>
    </w:p>
    <w:p w14:paraId="4AEFFFBA" w14:textId="77777777" w:rsidR="008E2437" w:rsidRDefault="0062218F">
      <w:pPr>
        <w:pBdr>
          <w:top w:val="nil"/>
          <w:left w:val="nil"/>
          <w:bottom w:val="nil"/>
          <w:right w:val="nil"/>
          <w:between w:val="nil"/>
        </w:pBdr>
        <w:jc w:val="both"/>
      </w:pPr>
      <w:r>
        <w:t xml:space="preserve">In the traditional method of start-up, however, it is assumed that every tray, the reboiler, and the reflux drum are filled with the liquid at feed conditions: equimolar composition at the bubble point, in this case.  This assumption is at best approximate as vapor-liquid equilibrium is not possible even if every tray is charged with liquid at the feed composition with vapor-liquid traffic established. The reflux ratio for this initial condition is subsequently optimized to obtain 99% purity of methanol at the top.  </w:t>
      </w:r>
    </w:p>
    <w:p w14:paraId="74325391" w14:textId="77777777" w:rsidR="008E2437" w:rsidRDefault="008E2437">
      <w:pPr>
        <w:pBdr>
          <w:top w:val="nil"/>
          <w:left w:val="nil"/>
          <w:bottom w:val="nil"/>
          <w:right w:val="nil"/>
          <w:between w:val="nil"/>
        </w:pBdr>
        <w:jc w:val="both"/>
      </w:pPr>
    </w:p>
    <w:p w14:paraId="2CF56CE1" w14:textId="1124FA57" w:rsidR="00C64E1C" w:rsidRDefault="0062218F" w:rsidP="00C64E1C">
      <w:pPr>
        <w:pBdr>
          <w:top w:val="nil"/>
          <w:left w:val="nil"/>
          <w:bottom w:val="nil"/>
          <w:right w:val="nil"/>
          <w:between w:val="nil"/>
        </w:pBdr>
        <w:jc w:val="both"/>
      </w:pPr>
      <w:r>
        <w:t xml:space="preserve">Results of the traditional approach (left) and the just-in-time modeling approach (right) are now reported </w:t>
      </w:r>
      <w:r w:rsidR="001208C9">
        <w:t>in Table</w:t>
      </w:r>
      <w:r>
        <w:rPr>
          <w:color w:val="000000"/>
        </w:rPr>
        <w:t xml:space="preserve"> </w:t>
      </w:r>
      <w:r w:rsidR="00551E60">
        <w:rPr>
          <w:color w:val="000000"/>
        </w:rPr>
        <w:t>2</w:t>
      </w:r>
      <w:r>
        <w:rPr>
          <w:color w:val="000000"/>
        </w:rPr>
        <w:t>.</w:t>
      </w:r>
      <w:r>
        <w:t xml:space="preserve"> T</w:t>
      </w:r>
      <w:r>
        <w:rPr>
          <w:color w:val="000000"/>
        </w:rPr>
        <w:t xml:space="preserve">he optimal reflux ratio profiles for </w:t>
      </w:r>
      <w:r>
        <w:t>the two</w:t>
      </w:r>
      <w:r>
        <w:rPr>
          <w:color w:val="000000"/>
        </w:rPr>
        <w:t xml:space="preserve"> cases are compared in Figure </w:t>
      </w:r>
      <w:r w:rsidR="002D7EA4">
        <w:rPr>
          <w:color w:val="000000"/>
        </w:rPr>
        <w:t>3</w:t>
      </w:r>
      <w:r>
        <w:rPr>
          <w:color w:val="000000"/>
        </w:rPr>
        <w:t xml:space="preserve">.  </w:t>
      </w:r>
      <w:r>
        <w:t xml:space="preserve">To handle different batch times, the model equations are integrated to unit time instant and multiplied by the actual batch time. </w:t>
      </w:r>
      <w:r>
        <w:rPr>
          <w:color w:val="000000"/>
        </w:rPr>
        <w:t xml:space="preserve">Figure </w:t>
      </w:r>
      <w:r w:rsidR="002D7EA4">
        <w:rPr>
          <w:color w:val="000000"/>
        </w:rPr>
        <w:t>4</w:t>
      </w:r>
      <w:r>
        <w:rPr>
          <w:color w:val="000000"/>
        </w:rPr>
        <w:t xml:space="preserve"> </w:t>
      </w:r>
      <w:r>
        <w:t xml:space="preserve">compares the composition profiles in the reflux drum and the accumulator. </w:t>
      </w:r>
    </w:p>
    <w:p w14:paraId="1B529FDC" w14:textId="77777777" w:rsidR="00764D2B" w:rsidRDefault="00764D2B" w:rsidP="00C64E1C">
      <w:pPr>
        <w:pBdr>
          <w:top w:val="nil"/>
          <w:left w:val="nil"/>
          <w:bottom w:val="nil"/>
          <w:right w:val="nil"/>
          <w:between w:val="nil"/>
        </w:pBdr>
        <w:jc w:val="both"/>
      </w:pPr>
    </w:p>
    <w:p w14:paraId="58D40C55" w14:textId="038D0B9C" w:rsidR="007F3250" w:rsidRDefault="00764D2B" w:rsidP="00C64E1C">
      <w:pPr>
        <w:pBdr>
          <w:top w:val="nil"/>
          <w:left w:val="nil"/>
          <w:bottom w:val="nil"/>
          <w:right w:val="nil"/>
          <w:between w:val="nil"/>
        </w:pBdr>
        <w:jc w:val="both"/>
        <w:rPr>
          <w:color w:val="000000"/>
        </w:rPr>
      </w:pPr>
      <w:r>
        <w:rPr>
          <w:color w:val="000000"/>
        </w:rPr>
        <w:t xml:space="preserve">It is evident from Table </w:t>
      </w:r>
      <w:r w:rsidR="00551E60">
        <w:rPr>
          <w:color w:val="000000"/>
        </w:rPr>
        <w:t>2</w:t>
      </w:r>
      <w:r>
        <w:rPr>
          <w:color w:val="000000"/>
        </w:rPr>
        <w:t xml:space="preserve"> that initial conditions have </w:t>
      </w:r>
      <w:r>
        <w:t xml:space="preserve">a </w:t>
      </w:r>
      <w:r>
        <w:rPr>
          <w:color w:val="000000"/>
        </w:rPr>
        <w:t xml:space="preserve">critical role in optimization. It takes </w:t>
      </w:r>
      <w:r>
        <w:t xml:space="preserve">less than </w:t>
      </w:r>
      <w:r w:rsidR="00621F8A">
        <w:t>75 %</w:t>
      </w:r>
      <w:r>
        <w:t xml:space="preserve"> </w:t>
      </w:r>
      <w:r>
        <w:rPr>
          <w:color w:val="000000"/>
        </w:rPr>
        <w:t>time in separating components in the just-</w:t>
      </w:r>
      <w:r>
        <w:t xml:space="preserve">in-time modeling, as </w:t>
      </w:r>
      <w:r>
        <w:lastRenderedPageBreak/>
        <w:t>compared to the traditional method</w:t>
      </w:r>
      <w:r w:rsidR="001E162C" w:rsidRPr="001E162C">
        <w:rPr>
          <w:color w:val="FF0000"/>
        </w:rPr>
        <w:t xml:space="preserve">. </w:t>
      </w:r>
      <w:r w:rsidR="005B3A52" w:rsidRPr="00EF2198">
        <w:rPr>
          <w:color w:val="000000"/>
        </w:rPr>
        <w:t>Although the just-in-time modeling approach slightly overestimates startup as can be seen in Figure 1, it helps arrive at better optimal values (the improvement observed is around 75 %)</w:t>
      </w:r>
      <w:r w:rsidR="00B167DA" w:rsidRPr="00EF2198">
        <w:rPr>
          <w:color w:val="000000"/>
        </w:rPr>
        <w:t>.</w:t>
      </w:r>
      <w:r w:rsidR="00B167DA">
        <w:rPr>
          <w:color w:val="000000"/>
        </w:rPr>
        <w:t xml:space="preserve"> </w:t>
      </w:r>
      <w:r>
        <w:rPr>
          <w:color w:val="000000"/>
        </w:rPr>
        <w:t xml:space="preserve">Since 200 moles of holdup </w:t>
      </w:r>
      <w:r>
        <w:t>are</w:t>
      </w:r>
      <w:r>
        <w:rPr>
          <w:color w:val="000000"/>
        </w:rPr>
        <w:t xml:space="preserve"> </w:t>
      </w:r>
      <w:r>
        <w:t xml:space="preserve">present </w:t>
      </w:r>
      <w:r>
        <w:rPr>
          <w:color w:val="000000"/>
        </w:rPr>
        <w:t xml:space="preserve">in </w:t>
      </w:r>
      <w:r>
        <w:t xml:space="preserve">the </w:t>
      </w:r>
      <w:r>
        <w:rPr>
          <w:color w:val="000000"/>
        </w:rPr>
        <w:t>reflux drum</w:t>
      </w:r>
      <w:r>
        <w:t>,</w:t>
      </w:r>
      <w:r>
        <w:rPr>
          <w:color w:val="000000"/>
        </w:rPr>
        <w:t xml:space="preserve"> which is also 99% pure, implies that 3</w:t>
      </w:r>
      <w:r w:rsidR="00987BA7">
        <w:rPr>
          <w:color w:val="000000"/>
        </w:rPr>
        <w:t>70</w:t>
      </w:r>
      <w:r>
        <w:rPr>
          <w:color w:val="000000"/>
        </w:rPr>
        <w:t xml:space="preserve"> moles out of 400 </w:t>
      </w:r>
      <w:r>
        <w:t>moles</w:t>
      </w:r>
      <w:r>
        <w:rPr>
          <w:color w:val="000000"/>
        </w:rPr>
        <w:t xml:space="preserve"> </w:t>
      </w:r>
      <w:r>
        <w:t>are</w:t>
      </w:r>
      <w:r>
        <w:rPr>
          <w:color w:val="000000"/>
        </w:rPr>
        <w:t xml:space="preserve"> obtained with</w:t>
      </w:r>
      <w:r>
        <w:t xml:space="preserve"> </w:t>
      </w:r>
      <w:r>
        <w:rPr>
          <w:color w:val="000000"/>
        </w:rPr>
        <w:t>99% purity</w:t>
      </w:r>
      <w:r w:rsidR="003430C2">
        <w:rPr>
          <w:color w:val="000000"/>
        </w:rPr>
        <w:t xml:space="preserve">. </w:t>
      </w:r>
      <w:r w:rsidR="00F4063F">
        <w:rPr>
          <w:color w:val="000000"/>
        </w:rPr>
        <w:t xml:space="preserve">Figure </w:t>
      </w:r>
      <w:r w:rsidR="00B167DA">
        <w:rPr>
          <w:color w:val="000000"/>
        </w:rPr>
        <w:t>3</w:t>
      </w:r>
      <w:r w:rsidR="00F4063F">
        <w:rPr>
          <w:color w:val="000000"/>
        </w:rPr>
        <w:t xml:space="preserve"> and </w:t>
      </w:r>
      <w:r w:rsidR="00B167DA">
        <w:rPr>
          <w:color w:val="000000"/>
        </w:rPr>
        <w:t>4</w:t>
      </w:r>
      <w:r w:rsidR="00F4063F">
        <w:rPr>
          <w:color w:val="000000"/>
        </w:rPr>
        <w:t xml:space="preserve"> shows for traditional approach column needs to be operated at total reflux for considerable amount of time to achieve the desired purity.</w:t>
      </w:r>
    </w:p>
    <w:p w14:paraId="16EAB343" w14:textId="4C0F3BDC" w:rsidR="00764D2B" w:rsidRPr="000F3448" w:rsidRDefault="00333CE7" w:rsidP="007F3250">
      <w:pPr>
        <w:pBdr>
          <w:top w:val="nil"/>
          <w:left w:val="nil"/>
          <w:bottom w:val="nil"/>
          <w:right w:val="nil"/>
          <w:between w:val="nil"/>
        </w:pBdr>
        <w:jc w:val="both"/>
        <w:rPr>
          <w:sz w:val="18"/>
          <w:szCs w:val="18"/>
        </w:rPr>
      </w:pPr>
      <w:r w:rsidRPr="000F3448">
        <w:rPr>
          <w:sz w:val="18"/>
          <w:szCs w:val="18"/>
        </w:rPr>
        <w:t xml:space="preserve">     </w:t>
      </w:r>
      <w:r w:rsidRPr="000F3448">
        <w:rPr>
          <w:sz w:val="18"/>
          <w:szCs w:val="18"/>
        </w:rPr>
        <w:tab/>
      </w:r>
      <w:r w:rsidRPr="000F3448">
        <w:rPr>
          <w:sz w:val="18"/>
          <w:szCs w:val="18"/>
        </w:rPr>
        <w:tab/>
        <w:t xml:space="preserve">               </w:t>
      </w:r>
    </w:p>
    <w:tbl>
      <w:tblPr>
        <w:tblStyle w:val="a1"/>
        <w:tblpPr w:leftFromText="180" w:rightFromText="180" w:topFromText="180" w:bottomFromText="180" w:vertAnchor="text" w:horzAnchor="margin" w:tblpY="528"/>
        <w:tblW w:w="7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2268"/>
        <w:gridCol w:w="2686"/>
      </w:tblGrid>
      <w:tr w:rsidR="001B08F1" w14:paraId="5649BEF9" w14:textId="77777777" w:rsidTr="000F3448">
        <w:tc>
          <w:tcPr>
            <w:tcW w:w="2122" w:type="dxa"/>
            <w:tcMar>
              <w:top w:w="0" w:type="dxa"/>
              <w:left w:w="108" w:type="dxa"/>
              <w:bottom w:w="0" w:type="dxa"/>
              <w:right w:w="108" w:type="dxa"/>
            </w:tcMar>
          </w:tcPr>
          <w:p w14:paraId="3D107289" w14:textId="77777777" w:rsidR="001B08F1" w:rsidRDefault="001B08F1" w:rsidP="007F3250">
            <w:pPr>
              <w:jc w:val="both"/>
              <w:rPr>
                <w:b/>
              </w:rPr>
            </w:pPr>
          </w:p>
          <w:p w14:paraId="3B06CE3B" w14:textId="77777777" w:rsidR="001B08F1" w:rsidRPr="00650156" w:rsidRDefault="001B08F1" w:rsidP="007F3250">
            <w:pPr>
              <w:tabs>
                <w:tab w:val="right" w:pos="1906"/>
              </w:tabs>
              <w:jc w:val="both"/>
              <w:rPr>
                <w:b/>
                <w:bCs/>
              </w:rPr>
            </w:pPr>
            <w:r w:rsidRPr="00650156">
              <w:rPr>
                <w:b/>
                <w:bCs/>
                <w:color w:val="000000"/>
              </w:rPr>
              <w:t>Optimized</w:t>
            </w:r>
            <w:r>
              <w:rPr>
                <w:b/>
                <w:bCs/>
                <w:color w:val="000000"/>
              </w:rPr>
              <w:tab/>
            </w:r>
          </w:p>
          <w:p w14:paraId="0F228CD2" w14:textId="77777777" w:rsidR="001B08F1" w:rsidRDefault="001B08F1" w:rsidP="007F3250">
            <w:pPr>
              <w:jc w:val="both"/>
              <w:rPr>
                <w:b/>
              </w:rPr>
            </w:pPr>
            <w:r w:rsidRPr="00650156">
              <w:rPr>
                <w:b/>
                <w:bCs/>
              </w:rPr>
              <w:t>Variable</w:t>
            </w:r>
          </w:p>
        </w:tc>
        <w:tc>
          <w:tcPr>
            <w:tcW w:w="4954" w:type="dxa"/>
            <w:gridSpan w:val="2"/>
            <w:tcMar>
              <w:top w:w="0" w:type="dxa"/>
              <w:left w:w="108" w:type="dxa"/>
              <w:bottom w:w="0" w:type="dxa"/>
              <w:right w:w="108" w:type="dxa"/>
            </w:tcMar>
          </w:tcPr>
          <w:p w14:paraId="3B811088" w14:textId="77777777" w:rsidR="001B08F1" w:rsidRDefault="001B08F1" w:rsidP="007F3250">
            <w:pPr>
              <w:jc w:val="center"/>
              <w:rPr>
                <w:b/>
              </w:rPr>
            </w:pPr>
          </w:p>
          <w:p w14:paraId="61640CBE" w14:textId="77777777" w:rsidR="001B08F1" w:rsidRDefault="001B08F1" w:rsidP="007F3250">
            <w:pPr>
              <w:jc w:val="center"/>
              <w:rPr>
                <w:b/>
              </w:rPr>
            </w:pPr>
            <w:r>
              <w:rPr>
                <w:b/>
              </w:rPr>
              <w:t xml:space="preserve"> Results for different initial conditions</w:t>
            </w:r>
          </w:p>
        </w:tc>
      </w:tr>
      <w:tr w:rsidR="001B08F1" w14:paraId="4A570D09" w14:textId="77777777" w:rsidTr="000F3448">
        <w:tc>
          <w:tcPr>
            <w:tcW w:w="2122" w:type="dxa"/>
            <w:tcMar>
              <w:top w:w="0" w:type="dxa"/>
              <w:left w:w="108" w:type="dxa"/>
              <w:bottom w:w="0" w:type="dxa"/>
              <w:right w:w="108" w:type="dxa"/>
            </w:tcMar>
          </w:tcPr>
          <w:p w14:paraId="66302A26" w14:textId="77777777" w:rsidR="001B08F1" w:rsidRDefault="001B08F1" w:rsidP="007F3250">
            <w:pPr>
              <w:widowControl w:val="0"/>
              <w:spacing w:line="276" w:lineRule="auto"/>
              <w:rPr>
                <w:b/>
              </w:rPr>
            </w:pPr>
          </w:p>
        </w:tc>
        <w:tc>
          <w:tcPr>
            <w:tcW w:w="2268" w:type="dxa"/>
            <w:tcMar>
              <w:top w:w="0" w:type="dxa"/>
              <w:left w:w="108" w:type="dxa"/>
              <w:bottom w:w="0" w:type="dxa"/>
              <w:right w:w="108" w:type="dxa"/>
            </w:tcMar>
          </w:tcPr>
          <w:p w14:paraId="60CDEFE2" w14:textId="77777777" w:rsidR="001B08F1" w:rsidRDefault="001B08F1" w:rsidP="007F3250">
            <w:pPr>
              <w:jc w:val="both"/>
              <w:rPr>
                <w:b/>
              </w:rPr>
            </w:pPr>
            <w:r>
              <w:rPr>
                <w:b/>
              </w:rPr>
              <w:t xml:space="preserve"> Accurate (proposed</w:t>
            </w:r>
          </w:p>
          <w:p w14:paraId="5778A983" w14:textId="77777777" w:rsidR="001B08F1" w:rsidRDefault="001B08F1" w:rsidP="007F3250">
            <w:pPr>
              <w:jc w:val="both"/>
              <w:rPr>
                <w:b/>
              </w:rPr>
            </w:pPr>
            <w:r>
              <w:rPr>
                <w:b/>
              </w:rPr>
              <w:t xml:space="preserve"> in this work)</w:t>
            </w:r>
          </w:p>
        </w:tc>
        <w:tc>
          <w:tcPr>
            <w:tcW w:w="2686" w:type="dxa"/>
            <w:tcMar>
              <w:top w:w="0" w:type="dxa"/>
              <w:left w:w="108" w:type="dxa"/>
              <w:bottom w:w="0" w:type="dxa"/>
              <w:right w:w="108" w:type="dxa"/>
            </w:tcMar>
          </w:tcPr>
          <w:p w14:paraId="4B0BDC75" w14:textId="77777777" w:rsidR="001B08F1" w:rsidRDefault="001B08F1" w:rsidP="007F3250">
            <w:pPr>
              <w:jc w:val="both"/>
              <w:rPr>
                <w:b/>
              </w:rPr>
            </w:pPr>
            <w:r>
              <w:rPr>
                <w:b/>
              </w:rPr>
              <w:t xml:space="preserve">Traditional (feed </w:t>
            </w:r>
          </w:p>
          <w:p w14:paraId="2115547D" w14:textId="77777777" w:rsidR="001B08F1" w:rsidRDefault="001B08F1" w:rsidP="007F3250">
            <w:pPr>
              <w:jc w:val="both"/>
              <w:rPr>
                <w:b/>
              </w:rPr>
            </w:pPr>
            <w:r>
              <w:rPr>
                <w:b/>
              </w:rPr>
              <w:t>composition in every tray)</w:t>
            </w:r>
          </w:p>
        </w:tc>
      </w:tr>
      <w:tr w:rsidR="001B08F1" w14:paraId="6C2F8ACD" w14:textId="77777777" w:rsidTr="000F3448">
        <w:tc>
          <w:tcPr>
            <w:tcW w:w="2122" w:type="dxa"/>
            <w:tcMar>
              <w:top w:w="0" w:type="dxa"/>
              <w:left w:w="108" w:type="dxa"/>
              <w:bottom w:w="0" w:type="dxa"/>
              <w:right w:w="108" w:type="dxa"/>
            </w:tcMar>
          </w:tcPr>
          <w:p w14:paraId="089BF301" w14:textId="77777777" w:rsidR="001B08F1" w:rsidRDefault="001B08F1" w:rsidP="007F3250">
            <w:pPr>
              <w:jc w:val="both"/>
            </w:pPr>
            <w:r>
              <w:t>Batch Time</w:t>
            </w:r>
          </w:p>
        </w:tc>
        <w:tc>
          <w:tcPr>
            <w:tcW w:w="2268" w:type="dxa"/>
            <w:tcMar>
              <w:top w:w="0" w:type="dxa"/>
              <w:left w:w="108" w:type="dxa"/>
              <w:bottom w:w="0" w:type="dxa"/>
              <w:right w:w="108" w:type="dxa"/>
            </w:tcMar>
          </w:tcPr>
          <w:p w14:paraId="61C633F2" w14:textId="77777777" w:rsidR="001B08F1" w:rsidRDefault="001B08F1" w:rsidP="007F3250">
            <w:pPr>
              <w:jc w:val="both"/>
            </w:pPr>
            <w:r>
              <w:t>11002 sec</w:t>
            </w:r>
          </w:p>
        </w:tc>
        <w:tc>
          <w:tcPr>
            <w:tcW w:w="2686" w:type="dxa"/>
            <w:tcMar>
              <w:top w:w="0" w:type="dxa"/>
              <w:left w:w="108" w:type="dxa"/>
              <w:bottom w:w="0" w:type="dxa"/>
              <w:right w:w="108" w:type="dxa"/>
            </w:tcMar>
          </w:tcPr>
          <w:p w14:paraId="0BC3A8CD" w14:textId="77777777" w:rsidR="001B08F1" w:rsidRDefault="001B08F1" w:rsidP="007F3250">
            <w:pPr>
              <w:jc w:val="both"/>
            </w:pPr>
            <w:r>
              <w:t>48713 sec</w:t>
            </w:r>
          </w:p>
        </w:tc>
      </w:tr>
      <w:tr w:rsidR="001B08F1" w14:paraId="1E829E78" w14:textId="77777777" w:rsidTr="000F3448">
        <w:tc>
          <w:tcPr>
            <w:tcW w:w="2122" w:type="dxa"/>
            <w:tcMar>
              <w:top w:w="0" w:type="dxa"/>
              <w:left w:w="108" w:type="dxa"/>
              <w:bottom w:w="0" w:type="dxa"/>
              <w:right w:w="108" w:type="dxa"/>
            </w:tcMar>
          </w:tcPr>
          <w:p w14:paraId="76ECBB80" w14:textId="77777777" w:rsidR="001B08F1" w:rsidRDefault="001B08F1" w:rsidP="007F3250">
            <w:pPr>
              <w:jc w:val="both"/>
            </w:pPr>
            <w:r>
              <w:t>Accumulator Hold-up</w:t>
            </w:r>
          </w:p>
        </w:tc>
        <w:tc>
          <w:tcPr>
            <w:tcW w:w="2268" w:type="dxa"/>
            <w:tcMar>
              <w:top w:w="0" w:type="dxa"/>
              <w:left w:w="108" w:type="dxa"/>
              <w:bottom w:w="0" w:type="dxa"/>
              <w:right w:w="108" w:type="dxa"/>
            </w:tcMar>
          </w:tcPr>
          <w:p w14:paraId="72E22664" w14:textId="0730E92B" w:rsidR="001B08F1" w:rsidRDefault="001B08F1" w:rsidP="007F3250">
            <w:pPr>
              <w:jc w:val="both"/>
            </w:pPr>
            <w:r>
              <w:t>170 moles</w:t>
            </w:r>
          </w:p>
        </w:tc>
        <w:tc>
          <w:tcPr>
            <w:tcW w:w="2686" w:type="dxa"/>
            <w:tcMar>
              <w:top w:w="0" w:type="dxa"/>
              <w:left w:w="108" w:type="dxa"/>
              <w:bottom w:w="0" w:type="dxa"/>
              <w:right w:w="108" w:type="dxa"/>
            </w:tcMar>
          </w:tcPr>
          <w:p w14:paraId="68E7C522" w14:textId="77777777" w:rsidR="001B08F1" w:rsidRDefault="001B08F1" w:rsidP="007F3250">
            <w:pPr>
              <w:jc w:val="both"/>
            </w:pPr>
            <w:r>
              <w:t>173 moles</w:t>
            </w:r>
          </w:p>
        </w:tc>
      </w:tr>
      <w:tr w:rsidR="001B08F1" w14:paraId="0EFC5B05" w14:textId="77777777" w:rsidTr="000F3448">
        <w:tc>
          <w:tcPr>
            <w:tcW w:w="2122" w:type="dxa"/>
            <w:tcMar>
              <w:top w:w="0" w:type="dxa"/>
              <w:left w:w="108" w:type="dxa"/>
              <w:bottom w:w="0" w:type="dxa"/>
              <w:right w:w="108" w:type="dxa"/>
            </w:tcMar>
          </w:tcPr>
          <w:p w14:paraId="14061167" w14:textId="77777777" w:rsidR="001B08F1" w:rsidRDefault="001B08F1" w:rsidP="007F3250">
            <w:pPr>
              <w:jc w:val="both"/>
            </w:pPr>
            <w:r>
              <w:t>Total top product</w:t>
            </w:r>
          </w:p>
        </w:tc>
        <w:tc>
          <w:tcPr>
            <w:tcW w:w="2268" w:type="dxa"/>
            <w:tcMar>
              <w:top w:w="0" w:type="dxa"/>
              <w:left w:w="108" w:type="dxa"/>
              <w:bottom w:w="0" w:type="dxa"/>
              <w:right w:w="108" w:type="dxa"/>
            </w:tcMar>
          </w:tcPr>
          <w:p w14:paraId="47D64B8C" w14:textId="77777777" w:rsidR="001B08F1" w:rsidRDefault="001B08F1" w:rsidP="007F3250">
            <w:pPr>
              <w:jc w:val="both"/>
            </w:pPr>
            <w:r>
              <w:t>370 moles</w:t>
            </w:r>
          </w:p>
        </w:tc>
        <w:tc>
          <w:tcPr>
            <w:tcW w:w="2686" w:type="dxa"/>
            <w:tcMar>
              <w:top w:w="0" w:type="dxa"/>
              <w:left w:w="108" w:type="dxa"/>
              <w:bottom w:w="0" w:type="dxa"/>
              <w:right w:w="108" w:type="dxa"/>
            </w:tcMar>
          </w:tcPr>
          <w:p w14:paraId="031D1D5E" w14:textId="77777777" w:rsidR="001B08F1" w:rsidRDefault="001B08F1" w:rsidP="007F3250">
            <w:pPr>
              <w:jc w:val="both"/>
            </w:pPr>
            <w:r>
              <w:t>373 moles</w:t>
            </w:r>
          </w:p>
        </w:tc>
      </w:tr>
      <w:tr w:rsidR="001B08F1" w14:paraId="2A617017" w14:textId="77777777" w:rsidTr="000F3448">
        <w:tc>
          <w:tcPr>
            <w:tcW w:w="2122" w:type="dxa"/>
            <w:tcMar>
              <w:top w:w="0" w:type="dxa"/>
              <w:left w:w="108" w:type="dxa"/>
              <w:bottom w:w="0" w:type="dxa"/>
              <w:right w:w="108" w:type="dxa"/>
            </w:tcMar>
          </w:tcPr>
          <w:p w14:paraId="023C8752" w14:textId="77777777" w:rsidR="001B08F1" w:rsidRDefault="001B08F1" w:rsidP="007F3250">
            <w:pPr>
              <w:jc w:val="both"/>
            </w:pPr>
            <w:r>
              <w:t>Accumulator purity</w:t>
            </w:r>
          </w:p>
        </w:tc>
        <w:tc>
          <w:tcPr>
            <w:tcW w:w="2268" w:type="dxa"/>
            <w:tcMar>
              <w:top w:w="0" w:type="dxa"/>
              <w:left w:w="108" w:type="dxa"/>
              <w:bottom w:w="0" w:type="dxa"/>
              <w:right w:w="108" w:type="dxa"/>
            </w:tcMar>
          </w:tcPr>
          <w:p w14:paraId="671FF741" w14:textId="77777777" w:rsidR="001B08F1" w:rsidRDefault="001B08F1" w:rsidP="007F3250">
            <w:pPr>
              <w:jc w:val="both"/>
            </w:pPr>
            <w:r>
              <w:t>98.8 % Methanol (moles)</w:t>
            </w:r>
          </w:p>
        </w:tc>
        <w:tc>
          <w:tcPr>
            <w:tcW w:w="2686" w:type="dxa"/>
            <w:tcMar>
              <w:top w:w="0" w:type="dxa"/>
              <w:left w:w="108" w:type="dxa"/>
              <w:bottom w:w="0" w:type="dxa"/>
              <w:right w:w="108" w:type="dxa"/>
            </w:tcMar>
          </w:tcPr>
          <w:p w14:paraId="505D67BC" w14:textId="77777777" w:rsidR="001B08F1" w:rsidRDefault="001B08F1" w:rsidP="007F3250">
            <w:pPr>
              <w:jc w:val="both"/>
            </w:pPr>
            <w:r>
              <w:t>99.7 % Methanol (moles)</w:t>
            </w:r>
          </w:p>
        </w:tc>
      </w:tr>
      <w:tr w:rsidR="001B08F1" w14:paraId="0F7DD9FB" w14:textId="77777777" w:rsidTr="000F3448">
        <w:tc>
          <w:tcPr>
            <w:tcW w:w="2122" w:type="dxa"/>
            <w:tcMar>
              <w:top w:w="0" w:type="dxa"/>
              <w:left w:w="108" w:type="dxa"/>
              <w:bottom w:w="0" w:type="dxa"/>
              <w:right w:w="108" w:type="dxa"/>
            </w:tcMar>
          </w:tcPr>
          <w:p w14:paraId="7715DF32" w14:textId="77777777" w:rsidR="001B08F1" w:rsidRDefault="001B08F1" w:rsidP="007F3250">
            <w:pPr>
              <w:jc w:val="both"/>
            </w:pPr>
            <w:r>
              <w:t>Reflux drum purity</w:t>
            </w:r>
          </w:p>
        </w:tc>
        <w:tc>
          <w:tcPr>
            <w:tcW w:w="2268" w:type="dxa"/>
            <w:tcMar>
              <w:top w:w="0" w:type="dxa"/>
              <w:left w:w="108" w:type="dxa"/>
              <w:bottom w:w="0" w:type="dxa"/>
              <w:right w:w="108" w:type="dxa"/>
            </w:tcMar>
          </w:tcPr>
          <w:p w14:paraId="1D206DE3" w14:textId="77777777" w:rsidR="001B08F1" w:rsidRDefault="001B08F1" w:rsidP="007F3250">
            <w:pPr>
              <w:jc w:val="both"/>
            </w:pPr>
            <w:r>
              <w:t>99.1 % Methanol (moles)</w:t>
            </w:r>
          </w:p>
        </w:tc>
        <w:tc>
          <w:tcPr>
            <w:tcW w:w="2686" w:type="dxa"/>
            <w:tcMar>
              <w:top w:w="0" w:type="dxa"/>
              <w:left w:w="108" w:type="dxa"/>
              <w:bottom w:w="0" w:type="dxa"/>
              <w:right w:w="108" w:type="dxa"/>
            </w:tcMar>
          </w:tcPr>
          <w:p w14:paraId="00246686" w14:textId="77777777" w:rsidR="001B08F1" w:rsidRDefault="001B08F1" w:rsidP="007F3250">
            <w:pPr>
              <w:jc w:val="both"/>
            </w:pPr>
            <w:r>
              <w:t>97.7 % Methanol (moles)</w:t>
            </w:r>
          </w:p>
        </w:tc>
      </w:tr>
      <w:tr w:rsidR="001B08F1" w14:paraId="6B83ADAC" w14:textId="77777777" w:rsidTr="000F3448">
        <w:tc>
          <w:tcPr>
            <w:tcW w:w="2122" w:type="dxa"/>
            <w:tcMar>
              <w:top w:w="0" w:type="dxa"/>
              <w:left w:w="108" w:type="dxa"/>
              <w:bottom w:w="0" w:type="dxa"/>
              <w:right w:w="108" w:type="dxa"/>
            </w:tcMar>
          </w:tcPr>
          <w:p w14:paraId="6A20279B" w14:textId="77777777" w:rsidR="001B08F1" w:rsidRDefault="001B08F1" w:rsidP="007F3250">
            <w:pPr>
              <w:jc w:val="both"/>
            </w:pPr>
            <w:r>
              <w:t>Total Purity</w:t>
            </w:r>
          </w:p>
        </w:tc>
        <w:tc>
          <w:tcPr>
            <w:tcW w:w="2268" w:type="dxa"/>
            <w:tcMar>
              <w:top w:w="0" w:type="dxa"/>
              <w:left w:w="108" w:type="dxa"/>
              <w:bottom w:w="0" w:type="dxa"/>
              <w:right w:w="108" w:type="dxa"/>
            </w:tcMar>
          </w:tcPr>
          <w:p w14:paraId="6E9C6112" w14:textId="649B1766" w:rsidR="001B08F1" w:rsidRDefault="001B08F1" w:rsidP="007F3250">
            <w:pPr>
              <w:jc w:val="both"/>
            </w:pPr>
            <w:r>
              <w:t>98.9 % Methanol (moles)</w:t>
            </w:r>
          </w:p>
        </w:tc>
        <w:tc>
          <w:tcPr>
            <w:tcW w:w="2686" w:type="dxa"/>
            <w:tcMar>
              <w:top w:w="0" w:type="dxa"/>
              <w:left w:w="108" w:type="dxa"/>
              <w:bottom w:w="0" w:type="dxa"/>
              <w:right w:w="108" w:type="dxa"/>
            </w:tcMar>
          </w:tcPr>
          <w:p w14:paraId="0044D3F2" w14:textId="77777777" w:rsidR="001B08F1" w:rsidRDefault="001B08F1" w:rsidP="007F3250">
            <w:pPr>
              <w:jc w:val="both"/>
            </w:pPr>
            <w:r>
              <w:t>98.6 % Methanol (moles)</w:t>
            </w:r>
          </w:p>
        </w:tc>
      </w:tr>
    </w:tbl>
    <w:p w14:paraId="74670070" w14:textId="7801B6D5" w:rsidR="006B0D5E" w:rsidRDefault="00234EEF" w:rsidP="006B0D5E">
      <w:pPr>
        <w:jc w:val="both"/>
        <w:rPr>
          <w:sz w:val="18"/>
          <w:szCs w:val="18"/>
        </w:rPr>
      </w:pPr>
      <w:r>
        <w:rPr>
          <w:noProof/>
        </w:rPr>
        <w:drawing>
          <wp:anchor distT="114300" distB="114300" distL="114300" distR="114300" simplePos="0" relativeHeight="251664384" behindDoc="0" locked="0" layoutInCell="1" hidden="0" allowOverlap="1" wp14:anchorId="7838C0A2" wp14:editId="67C6ED92">
            <wp:simplePos x="0" y="0"/>
            <wp:positionH relativeFrom="column">
              <wp:posOffset>214630</wp:posOffset>
            </wp:positionH>
            <wp:positionV relativeFrom="paragraph">
              <wp:posOffset>4042410</wp:posOffset>
            </wp:positionV>
            <wp:extent cx="1845945" cy="1584960"/>
            <wp:effectExtent l="0" t="0" r="1905" b="0"/>
            <wp:wrapTopAndBottom distT="114300" distB="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845945" cy="1584960"/>
                    </a:xfrm>
                    <a:prstGeom prst="rect">
                      <a:avLst/>
                    </a:prstGeom>
                    <a:ln/>
                  </pic:spPr>
                </pic:pic>
              </a:graphicData>
            </a:graphic>
            <wp14:sizeRelV relativeFrom="margin">
              <wp14:pctHeight>0</wp14:pctHeight>
            </wp14:sizeRelV>
          </wp:anchor>
        </w:drawing>
      </w:r>
      <w:r>
        <w:rPr>
          <w:noProof/>
        </w:rPr>
        <w:drawing>
          <wp:anchor distT="114300" distB="114300" distL="114300" distR="114300" simplePos="0" relativeHeight="251700224" behindDoc="0" locked="0" layoutInCell="1" hidden="0" allowOverlap="1" wp14:anchorId="295FABA2" wp14:editId="4D2923AF">
            <wp:simplePos x="0" y="0"/>
            <wp:positionH relativeFrom="column">
              <wp:posOffset>2226310</wp:posOffset>
            </wp:positionH>
            <wp:positionV relativeFrom="paragraph">
              <wp:posOffset>4065270</wp:posOffset>
            </wp:positionV>
            <wp:extent cx="1846580" cy="1584000"/>
            <wp:effectExtent l="0" t="0" r="1270" b="0"/>
            <wp:wrapTopAndBottom distT="114300" distB="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846580" cy="1584000"/>
                    </a:xfrm>
                    <a:prstGeom prst="rect">
                      <a:avLst/>
                    </a:prstGeom>
                    <a:ln/>
                  </pic:spPr>
                </pic:pic>
              </a:graphicData>
            </a:graphic>
            <wp14:sizeRelH relativeFrom="margin">
              <wp14:pctWidth>0</wp14:pctWidth>
            </wp14:sizeRelH>
            <wp14:sizeRelV relativeFrom="margin">
              <wp14:pctHeight>0</wp14:pctHeight>
            </wp14:sizeRelV>
          </wp:anchor>
        </w:drawing>
      </w:r>
      <w:r w:rsidR="006B0D5E">
        <w:rPr>
          <w:noProof/>
        </w:rPr>
        <w:drawing>
          <wp:anchor distT="114300" distB="114300" distL="114300" distR="114300" simplePos="0" relativeHeight="251662336" behindDoc="0" locked="0" layoutInCell="1" hidden="0" allowOverlap="1" wp14:anchorId="260DDA5D" wp14:editId="76F86BF1">
            <wp:simplePos x="0" y="0"/>
            <wp:positionH relativeFrom="margin">
              <wp:posOffset>1121410</wp:posOffset>
            </wp:positionH>
            <wp:positionV relativeFrom="paragraph">
              <wp:posOffset>2233295</wp:posOffset>
            </wp:positionV>
            <wp:extent cx="2065020" cy="1371600"/>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065020" cy="1371600"/>
                    </a:xfrm>
                    <a:prstGeom prst="rect">
                      <a:avLst/>
                    </a:prstGeom>
                    <a:ln/>
                  </pic:spPr>
                </pic:pic>
              </a:graphicData>
            </a:graphic>
            <wp14:sizeRelH relativeFrom="margin">
              <wp14:pctWidth>0</wp14:pctWidth>
            </wp14:sizeRelH>
            <wp14:sizeRelV relativeFrom="margin">
              <wp14:pctHeight>0</wp14:pctHeight>
            </wp14:sizeRelV>
          </wp:anchor>
        </w:drawing>
      </w:r>
      <w:r w:rsidR="006B0D5E">
        <w:rPr>
          <w:noProof/>
        </w:rPr>
        <mc:AlternateContent>
          <mc:Choice Requires="wps">
            <w:drawing>
              <wp:anchor distT="0" distB="0" distL="114300" distR="114300" simplePos="0" relativeHeight="251673600" behindDoc="0" locked="0" layoutInCell="1" allowOverlap="1" wp14:anchorId="4E3917D4" wp14:editId="067A93A3">
                <wp:simplePos x="0" y="0"/>
                <wp:positionH relativeFrom="column">
                  <wp:posOffset>877570</wp:posOffset>
                </wp:positionH>
                <wp:positionV relativeFrom="paragraph">
                  <wp:posOffset>3616960</wp:posOffset>
                </wp:positionV>
                <wp:extent cx="2613660" cy="635"/>
                <wp:effectExtent l="0" t="0" r="0" b="8255"/>
                <wp:wrapTopAndBottom/>
                <wp:docPr id="175599532" name="Text Box 1"/>
                <wp:cNvGraphicFramePr/>
                <a:graphic xmlns:a="http://schemas.openxmlformats.org/drawingml/2006/main">
                  <a:graphicData uri="http://schemas.microsoft.com/office/word/2010/wordprocessingShape">
                    <wps:wsp>
                      <wps:cNvSpPr txBox="1"/>
                      <wps:spPr>
                        <a:xfrm>
                          <a:off x="0" y="0"/>
                          <a:ext cx="2613660" cy="635"/>
                        </a:xfrm>
                        <a:prstGeom prst="rect">
                          <a:avLst/>
                        </a:prstGeom>
                        <a:solidFill>
                          <a:prstClr val="white"/>
                        </a:solidFill>
                        <a:ln>
                          <a:noFill/>
                        </a:ln>
                      </wps:spPr>
                      <wps:txbx>
                        <w:txbxContent>
                          <w:p w14:paraId="3D913688" w14:textId="67389E1D" w:rsidR="005254B6" w:rsidRPr="005254B6" w:rsidRDefault="005254B6" w:rsidP="005254B6">
                            <w:pPr>
                              <w:pStyle w:val="Caption"/>
                              <w:rPr>
                                <w:i w:val="0"/>
                                <w:iCs w:val="0"/>
                                <w:color w:val="auto"/>
                              </w:rPr>
                            </w:pPr>
                            <w:r w:rsidRPr="005254B6">
                              <w:rPr>
                                <w:i w:val="0"/>
                                <w:iCs w:val="0"/>
                                <w:color w:val="auto"/>
                              </w:rPr>
                              <w:t xml:space="preserve">Figure </w:t>
                            </w:r>
                            <w:r w:rsidR="003430C2">
                              <w:rPr>
                                <w:i w:val="0"/>
                                <w:iCs w:val="0"/>
                                <w:color w:val="auto"/>
                              </w:rPr>
                              <w:t>3</w:t>
                            </w:r>
                            <w:r>
                              <w:rPr>
                                <w:i w:val="0"/>
                                <w:iCs w:val="0"/>
                                <w:color w:val="auto"/>
                              </w:rPr>
                              <w:t>:</w:t>
                            </w:r>
                            <w:r w:rsidRPr="005254B6">
                              <w:rPr>
                                <w:i w:val="0"/>
                                <w:iCs w:val="0"/>
                                <w:color w:val="auto"/>
                              </w:rPr>
                              <w:t xml:space="preserve"> Comparison of Optimum reflux ratio profiles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3917D4" id="_x0000_s1028" type="#_x0000_t202" style="position:absolute;left:0;text-align:left;margin-left:69.1pt;margin-top:284.8pt;width:205.8pt;height:.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" stroked="f">
                <v:textbox style="mso-fit-shape-to-text:t" inset="0,0,0,0">
                  <w:txbxContent>
                    <w:p w14:paraId="3D913688" w14:textId="67389E1D" w:rsidR="005254B6" w:rsidRPr="005254B6" w:rsidRDefault="005254B6" w:rsidP="005254B6">
                      <w:pPr>
                        <w:pStyle w:val="Caption"/>
                        <w:rPr>
                          <w:i w:val="0"/>
                          <w:iCs w:val="0"/>
                          <w:color w:val="auto"/>
                        </w:rPr>
                      </w:pPr>
                      <w:r w:rsidRPr="005254B6">
                        <w:rPr>
                          <w:i w:val="0"/>
                          <w:iCs w:val="0"/>
                          <w:color w:val="auto"/>
                        </w:rPr>
                        <w:t xml:space="preserve">Figure </w:t>
                      </w:r>
                      <w:r w:rsidR="003430C2">
                        <w:rPr>
                          <w:i w:val="0"/>
                          <w:iCs w:val="0"/>
                          <w:color w:val="auto"/>
                        </w:rPr>
                        <w:t>3</w:t>
                      </w:r>
                      <w:r>
                        <w:rPr>
                          <w:i w:val="0"/>
                          <w:iCs w:val="0"/>
                          <w:color w:val="auto"/>
                        </w:rPr>
                        <w:t>:</w:t>
                      </w:r>
                      <w:r w:rsidRPr="005254B6">
                        <w:rPr>
                          <w:i w:val="0"/>
                          <w:iCs w:val="0"/>
                          <w:color w:val="auto"/>
                        </w:rPr>
                        <w:t xml:space="preserve"> Comparison of Optimum reflux ratio profiles</w:t>
                      </w:r>
                    </w:p>
                  </w:txbxContent>
                </v:textbox>
                <w10:wrap type="topAndBottom"/>
              </v:shape>
            </w:pict>
          </mc:Fallback>
        </mc:AlternateContent>
      </w:r>
      <w:r w:rsidR="000F3448">
        <w:rPr>
          <w:sz w:val="18"/>
          <w:szCs w:val="18"/>
        </w:rPr>
        <w:t>Table 2: Comparison of optimization results</w:t>
      </w:r>
    </w:p>
    <w:p w14:paraId="0019A8BC" w14:textId="28FBD97E" w:rsidR="003430C2" w:rsidRPr="003430C2" w:rsidRDefault="006B0D5E" w:rsidP="003430C2">
      <w:pPr>
        <w:tabs>
          <w:tab w:val="left" w:pos="2172"/>
        </w:tabs>
        <w:rPr>
          <w:sz w:val="18"/>
          <w:szCs w:val="18"/>
        </w:rPr>
      </w:pPr>
      <w:r>
        <w:rPr>
          <w:noProof/>
        </w:rPr>
        <mc:AlternateContent>
          <mc:Choice Requires="wps">
            <w:drawing>
              <wp:anchor distT="0" distB="0" distL="114300" distR="114300" simplePos="0" relativeHeight="251702272" behindDoc="0" locked="0" layoutInCell="1" allowOverlap="1" wp14:anchorId="7A4CD418" wp14:editId="35779ED0">
                <wp:simplePos x="0" y="0"/>
                <wp:positionH relativeFrom="margin">
                  <wp:align>center</wp:align>
                </wp:positionH>
                <wp:positionV relativeFrom="paragraph">
                  <wp:posOffset>5789295</wp:posOffset>
                </wp:positionV>
                <wp:extent cx="3797300" cy="635"/>
                <wp:effectExtent l="0" t="0" r="0" b="8255"/>
                <wp:wrapTopAndBottom/>
                <wp:docPr id="475229463" name="Text Box 1"/>
                <wp:cNvGraphicFramePr/>
                <a:graphic xmlns:a="http://schemas.openxmlformats.org/drawingml/2006/main">
                  <a:graphicData uri="http://schemas.microsoft.com/office/word/2010/wordprocessingShape">
                    <wps:wsp>
                      <wps:cNvSpPr txBox="1"/>
                      <wps:spPr>
                        <a:xfrm>
                          <a:off x="0" y="0"/>
                          <a:ext cx="3797300" cy="635"/>
                        </a:xfrm>
                        <a:prstGeom prst="rect">
                          <a:avLst/>
                        </a:prstGeom>
                        <a:solidFill>
                          <a:prstClr val="white"/>
                        </a:solidFill>
                        <a:ln>
                          <a:noFill/>
                        </a:ln>
                      </wps:spPr>
                      <wps:txbx>
                        <w:txbxContent>
                          <w:p w14:paraId="5F7722C2" w14:textId="3CF0D239" w:rsidR="00333CE7" w:rsidRPr="005254B6" w:rsidRDefault="00333CE7" w:rsidP="00333CE7">
                            <w:pPr>
                              <w:pStyle w:val="Caption"/>
                              <w:rPr>
                                <w:i w:val="0"/>
                                <w:iCs w:val="0"/>
                                <w:color w:val="000000"/>
                              </w:rPr>
                            </w:pPr>
                            <w:r w:rsidRPr="005254B6">
                              <w:rPr>
                                <w:i w:val="0"/>
                                <w:iCs w:val="0"/>
                                <w:color w:val="000000"/>
                              </w:rPr>
                              <w:t xml:space="preserve">Figure </w:t>
                            </w:r>
                            <w:r w:rsidR="003430C2">
                              <w:rPr>
                                <w:i w:val="0"/>
                                <w:iCs w:val="0"/>
                                <w:color w:val="000000"/>
                              </w:rPr>
                              <w:t>4</w:t>
                            </w:r>
                            <w:r w:rsidRPr="005254B6">
                              <w:rPr>
                                <w:i w:val="0"/>
                                <w:iCs w:val="0"/>
                                <w:color w:val="000000"/>
                              </w:rPr>
                              <w:t>: (a) reflux drum profiles and (b) accumulator profiles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4CD418" id="_x0000_s1029" type="#_x0000_t202" style="position:absolute;margin-left:0;margin-top:455.85pt;width:299pt;height:.05pt;z-index:2517022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" stroked="f">
                <v:textbox style="mso-fit-shape-to-text:t" inset="0,0,0,0">
                  <w:txbxContent>
                    <w:p w14:paraId="5F7722C2" w14:textId="3CF0D239" w:rsidR="00333CE7" w:rsidRPr="005254B6" w:rsidRDefault="00333CE7" w:rsidP="00333CE7">
                      <w:pPr>
                        <w:pStyle w:val="Caption"/>
                        <w:rPr>
                          <w:i w:val="0"/>
                          <w:iCs w:val="0"/>
                          <w:color w:val="000000"/>
                        </w:rPr>
                      </w:pPr>
                      <w:r w:rsidRPr="005254B6">
                        <w:rPr>
                          <w:i w:val="0"/>
                          <w:iCs w:val="0"/>
                          <w:color w:val="000000"/>
                        </w:rPr>
                        <w:t xml:space="preserve">Figure </w:t>
                      </w:r>
                      <w:r w:rsidR="003430C2">
                        <w:rPr>
                          <w:i w:val="0"/>
                          <w:iCs w:val="0"/>
                          <w:color w:val="000000"/>
                        </w:rPr>
                        <w:t>4</w:t>
                      </w:r>
                      <w:r w:rsidRPr="005254B6">
                        <w:rPr>
                          <w:i w:val="0"/>
                          <w:iCs w:val="0"/>
                          <w:color w:val="000000"/>
                        </w:rPr>
                        <w:t>: (a) reflux drum profiles and (b) accumulator profiles</w:t>
                      </w:r>
                    </w:p>
                  </w:txbxContent>
                </v:textbox>
                <w10:wrap type="topAndBottom" anchorx="margin"/>
              </v:shape>
            </w:pict>
          </mc:Fallback>
        </mc:AlternateContent>
      </w:r>
      <w:r>
        <w:rPr>
          <w:sz w:val="18"/>
          <w:szCs w:val="18"/>
        </w:rPr>
        <w:tab/>
      </w:r>
      <w:r w:rsidR="003430C2">
        <w:rPr>
          <w:sz w:val="18"/>
          <w:szCs w:val="18"/>
        </w:rPr>
        <w:t xml:space="preserve">(a) </w:t>
      </w:r>
      <w:r w:rsidR="003430C2">
        <w:rPr>
          <w:sz w:val="18"/>
          <w:szCs w:val="18"/>
        </w:rPr>
        <w:tab/>
      </w:r>
      <w:r w:rsidR="003430C2">
        <w:rPr>
          <w:sz w:val="18"/>
          <w:szCs w:val="18"/>
        </w:rPr>
        <w:tab/>
      </w:r>
      <w:r w:rsidR="003430C2">
        <w:rPr>
          <w:sz w:val="18"/>
          <w:szCs w:val="18"/>
        </w:rPr>
        <w:tab/>
        <w:t>(b)</w:t>
      </w:r>
    </w:p>
    <w:p w14:paraId="1D73999F" w14:textId="05FD508E" w:rsidR="008E2437" w:rsidRDefault="0062218F">
      <w:pPr>
        <w:keepNext/>
        <w:pBdr>
          <w:top w:val="nil"/>
          <w:left w:val="nil"/>
          <w:bottom w:val="nil"/>
          <w:right w:val="nil"/>
          <w:between w:val="nil"/>
        </w:pBdr>
        <w:spacing w:before="240" w:after="120"/>
        <w:jc w:val="both"/>
        <w:rPr>
          <w:b/>
          <w:color w:val="000000"/>
          <w:sz w:val="22"/>
          <w:szCs w:val="22"/>
        </w:rPr>
      </w:pPr>
      <w:r>
        <w:rPr>
          <w:b/>
          <w:color w:val="000000"/>
          <w:sz w:val="22"/>
          <w:szCs w:val="22"/>
        </w:rPr>
        <w:lastRenderedPageBreak/>
        <w:t>Conclusions</w:t>
      </w:r>
    </w:p>
    <w:p w14:paraId="76D92560" w14:textId="59545C55" w:rsidR="008E2437" w:rsidRDefault="0062218F">
      <w:pPr>
        <w:shd w:val="clear" w:color="auto" w:fill="FFFFFF"/>
        <w:jc w:val="both"/>
      </w:pPr>
      <w:r>
        <w:t xml:space="preserve">A versatile hybrid simulator capable of doing just-in-time simulations, incorporating only the active units, has been developed in </w:t>
      </w:r>
      <w:proofErr w:type="spellStart"/>
      <w:r>
        <w:t>OpenModelica</w:t>
      </w:r>
      <w:proofErr w:type="spellEnd"/>
      <w:r>
        <w:t>.  Simulating only the active units obviates the need to come up with trivial models</w:t>
      </w:r>
      <w:r w:rsidR="00511D45">
        <w:t>, to develop which, considerable effort may be required (</w:t>
      </w:r>
      <w:proofErr w:type="spellStart"/>
      <w:r w:rsidR="00511D45">
        <w:t>Paknikar</w:t>
      </w:r>
      <w:proofErr w:type="spellEnd"/>
      <w:r w:rsidR="00511D45">
        <w:t xml:space="preserve"> et al. (2022))</w:t>
      </w:r>
      <w:r w:rsidR="005B3A52">
        <w:t>.</w:t>
      </w:r>
      <w:r>
        <w:t xml:space="preserve"> </w:t>
      </w:r>
      <w:r w:rsidR="005B3A52">
        <w:t>The simulator’s</w:t>
      </w:r>
      <w:r>
        <w:t xml:space="preserve"> utility has been demonstrated through the start-up simulation of a batch distillation column</w:t>
      </w:r>
      <w:r w:rsidR="007F3250">
        <w:t>. This simulator can be easily extended to the start-up and shut-down of continuous distillation columns and to the start-up and shut-down of entire flowsheet.</w:t>
      </w:r>
      <w:r>
        <w:t xml:space="preserve"> </w:t>
      </w:r>
      <w:r w:rsidR="005B3A52">
        <w:t>S</w:t>
      </w:r>
      <w:r w:rsidR="007F3250">
        <w:t>tart-up and shut-down operations can be considered as batch processes.</w:t>
      </w:r>
    </w:p>
    <w:p w14:paraId="037BD20F" w14:textId="044CB4B3" w:rsidR="008E2437" w:rsidRDefault="008E2437">
      <w:pPr>
        <w:shd w:val="clear" w:color="auto" w:fill="FFFFFF"/>
        <w:jc w:val="both"/>
      </w:pPr>
    </w:p>
    <w:p w14:paraId="4036386E" w14:textId="52B0160F" w:rsidR="008E2437" w:rsidRDefault="0062218F">
      <w:pPr>
        <w:shd w:val="clear" w:color="auto" w:fill="FFFFFF"/>
        <w:jc w:val="both"/>
      </w:pPr>
      <w:r>
        <w:t>The traditional method of taking the liquid composition in every tray to be equal to that of feed could be much less optimal than the rigorous start-up using just-in-time modeling.  More importantly, this traditional method could give simulation results that are quite different from the actual situation, portrayed more correctly by the rigorous just-in-time simulation.</w:t>
      </w:r>
    </w:p>
    <w:p w14:paraId="7B1FA987" w14:textId="77777777" w:rsidR="008E2437" w:rsidRDefault="008E2437">
      <w:pPr>
        <w:shd w:val="clear" w:color="auto" w:fill="FFFFFF"/>
        <w:jc w:val="both"/>
      </w:pPr>
    </w:p>
    <w:p w14:paraId="08B78A85" w14:textId="77777777" w:rsidR="008E2437" w:rsidRDefault="0062218F">
      <w:pPr>
        <w:shd w:val="clear" w:color="auto" w:fill="FFFFFF"/>
        <w:jc w:val="both"/>
        <w:rPr>
          <w:sz w:val="24"/>
          <w:szCs w:val="24"/>
        </w:rPr>
      </w:pPr>
      <w:r>
        <w:t>Future work includes optimizing these operations using variable structure optimization, implementing control strategies, and extending the scheduling framework for the startup and shutdown of process plants.</w:t>
      </w:r>
    </w:p>
    <w:p w14:paraId="0449C824" w14:textId="77777777" w:rsidR="008E2437" w:rsidRDefault="0062218F">
      <w:pPr>
        <w:keepNext/>
        <w:pBdr>
          <w:top w:val="nil"/>
          <w:left w:val="nil"/>
          <w:bottom w:val="nil"/>
          <w:right w:val="nil"/>
          <w:between w:val="nil"/>
        </w:pBdr>
        <w:spacing w:before="240" w:after="60"/>
        <w:jc w:val="both"/>
        <w:rPr>
          <w:b/>
          <w:color w:val="000000"/>
          <w:sz w:val="22"/>
          <w:szCs w:val="22"/>
        </w:rPr>
      </w:pPr>
      <w:r>
        <w:rPr>
          <w:b/>
          <w:color w:val="000000"/>
          <w:sz w:val="22"/>
          <w:szCs w:val="22"/>
        </w:rPr>
        <w:t>References</w:t>
      </w:r>
    </w:p>
    <w:p w14:paraId="1D8FCCEB"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 xml:space="preserve">J. R. Gonzalez-Velasco, M. A. Gutierrez-Ortiz, J. M. </w:t>
      </w:r>
      <w:proofErr w:type="spellStart"/>
      <w:r>
        <w:rPr>
          <w:color w:val="000000"/>
          <w:sz w:val="18"/>
          <w:szCs w:val="18"/>
        </w:rPr>
        <w:t>Castresana</w:t>
      </w:r>
      <w:proofErr w:type="spellEnd"/>
      <w:r>
        <w:rPr>
          <w:color w:val="000000"/>
          <w:sz w:val="18"/>
          <w:szCs w:val="18"/>
        </w:rPr>
        <w:t>-Pelayo, and J. A. Gonzalez-Marcos, “Improvements in batch distillation startup,” Industrial &amp; engineering chemistry research, vol. 26, no. 4, pp. 745–750, 1987.</w:t>
      </w:r>
    </w:p>
    <w:p w14:paraId="30B523EC"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C. A. Ruiz, I. Cameron, and R Gani, “A generalized dynamic model for distillation columns—iii. study of startup operations,” Computers &amp; chemical engineering, vol. 12, no. 1, pp. 1–14, 1988.</w:t>
      </w:r>
    </w:p>
    <w:p w14:paraId="302FD254"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 xml:space="preserve">G </w:t>
      </w:r>
      <w:proofErr w:type="spellStart"/>
      <w:r>
        <w:rPr>
          <w:color w:val="000000"/>
          <w:sz w:val="18"/>
          <w:szCs w:val="18"/>
        </w:rPr>
        <w:t>Fieg</w:t>
      </w:r>
      <w:proofErr w:type="spellEnd"/>
      <w:r>
        <w:rPr>
          <w:color w:val="000000"/>
          <w:sz w:val="18"/>
          <w:szCs w:val="18"/>
        </w:rPr>
        <w:t>, G Wozny, and C. Kruse, “Experimental and theoretical studies of the dynamics of startup and product switchover operations of distillation columns,” Chemical Engineering and Processing: Process Intensification, vol. 32, no. 5, pp. 283–290, 1993.</w:t>
      </w:r>
    </w:p>
    <w:p w14:paraId="35A49FD5" w14:textId="02CC4F1B"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 xml:space="preserve">M </w:t>
      </w:r>
      <w:proofErr w:type="spellStart"/>
      <w:r>
        <w:rPr>
          <w:color w:val="000000"/>
          <w:sz w:val="18"/>
          <w:szCs w:val="18"/>
        </w:rPr>
        <w:t>Flender</w:t>
      </w:r>
      <w:proofErr w:type="spellEnd"/>
      <w:r>
        <w:rPr>
          <w:color w:val="000000"/>
          <w:sz w:val="18"/>
          <w:szCs w:val="18"/>
        </w:rPr>
        <w:t xml:space="preserve">, G Wozny, and G </w:t>
      </w:r>
      <w:proofErr w:type="spellStart"/>
      <w:r>
        <w:rPr>
          <w:color w:val="000000"/>
          <w:sz w:val="18"/>
          <w:szCs w:val="18"/>
        </w:rPr>
        <w:t>Fieg</w:t>
      </w:r>
      <w:proofErr w:type="spellEnd"/>
      <w:r>
        <w:rPr>
          <w:color w:val="000000"/>
          <w:sz w:val="18"/>
          <w:szCs w:val="18"/>
        </w:rPr>
        <w:t>, “Time-optimal startup of a packed distillation column</w:t>
      </w:r>
      <w:r w:rsidR="004372A8">
        <w:rPr>
          <w:color w:val="000000"/>
          <w:sz w:val="18"/>
          <w:szCs w:val="18"/>
        </w:rPr>
        <w:t xml:space="preserve">,”  </w:t>
      </w:r>
      <w:r>
        <w:rPr>
          <w:color w:val="000000"/>
          <w:sz w:val="18"/>
          <w:szCs w:val="18"/>
        </w:rPr>
        <w:t xml:space="preserve">  IFAC Proceedings Volumes, vol. 31, no. 11, pp. 111–116, 1998.</w:t>
      </w:r>
      <w:r>
        <w:rPr>
          <w:color w:val="000000"/>
          <w:sz w:val="18"/>
          <w:szCs w:val="18"/>
        </w:rPr>
        <w:tab/>
      </w:r>
    </w:p>
    <w:p w14:paraId="07947484"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N. Scenna, C. Ruiz, and S. Benz, “Dynamic simulation of start-up procedures of reactive distillation columns,” Computers &amp; chemical engineering, vol. 22, S719–S722, 1998.</w:t>
      </w:r>
    </w:p>
    <w:p w14:paraId="6546A007"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L. Wang, P. Li, G. Wozny, and S. Wang, “A startup model for simulation of batch distillation starting from a cold state,” Computers &amp; Chemical Engineering, vol. 27, no. 10, pp. 1485–1497, 2003.</w:t>
      </w:r>
    </w:p>
    <w:p w14:paraId="61760F99" w14:textId="77777777" w:rsidR="008E2437" w:rsidRPr="0053448F" w:rsidRDefault="0062218F">
      <w:pPr>
        <w:pBdr>
          <w:top w:val="nil"/>
          <w:left w:val="nil"/>
          <w:bottom w:val="nil"/>
          <w:right w:val="nil"/>
          <w:between w:val="nil"/>
        </w:pBdr>
        <w:ind w:left="240" w:hanging="240"/>
        <w:jc w:val="both"/>
        <w:rPr>
          <w:color w:val="000000"/>
          <w:sz w:val="18"/>
          <w:szCs w:val="18"/>
        </w:rPr>
      </w:pPr>
      <w:r w:rsidRPr="0053448F">
        <w:rPr>
          <w:color w:val="000000"/>
          <w:sz w:val="18"/>
          <w:szCs w:val="18"/>
        </w:rPr>
        <w:t>Barton, Paul I., and Constantinos C. Pantelides. "Modeling of combined discrete/continuous processes." AIChE journal 40.6 (1994): 966-979.</w:t>
      </w:r>
    </w:p>
    <w:p w14:paraId="09413F5F"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 xml:space="preserve">S. </w:t>
      </w:r>
      <w:proofErr w:type="spellStart"/>
      <w:r>
        <w:rPr>
          <w:color w:val="000000"/>
          <w:sz w:val="18"/>
          <w:szCs w:val="18"/>
        </w:rPr>
        <w:t>Elgue</w:t>
      </w:r>
      <w:proofErr w:type="spellEnd"/>
      <w:r>
        <w:rPr>
          <w:color w:val="000000"/>
          <w:sz w:val="18"/>
          <w:szCs w:val="18"/>
        </w:rPr>
        <w:t xml:space="preserve">, L. Prat, M. </w:t>
      </w:r>
      <w:proofErr w:type="spellStart"/>
      <w:r>
        <w:rPr>
          <w:color w:val="000000"/>
          <w:sz w:val="18"/>
          <w:szCs w:val="18"/>
        </w:rPr>
        <w:t>Cabassud</w:t>
      </w:r>
      <w:proofErr w:type="spellEnd"/>
      <w:r>
        <w:rPr>
          <w:color w:val="000000"/>
          <w:sz w:val="18"/>
          <w:szCs w:val="18"/>
        </w:rPr>
        <w:t xml:space="preserve">, J.-M. Le Lann, and J. </w:t>
      </w:r>
      <w:proofErr w:type="spellStart"/>
      <w:r>
        <w:rPr>
          <w:color w:val="000000"/>
          <w:sz w:val="18"/>
          <w:szCs w:val="18"/>
        </w:rPr>
        <w:t>Cezerac</w:t>
      </w:r>
      <w:proofErr w:type="spellEnd"/>
      <w:r>
        <w:rPr>
          <w:color w:val="000000"/>
          <w:sz w:val="18"/>
          <w:szCs w:val="18"/>
        </w:rPr>
        <w:t>, “Dynamic models for start-up operations of batch distillation columns with experimental validation,” Computers &amp; chemical engineering, vol. 28, no. 12, pp. 2735–2747, 2004.</w:t>
      </w:r>
    </w:p>
    <w:p w14:paraId="2728CA5F"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 xml:space="preserve">N. Russell, W. M. Van Der Aalst, and A. H. Ter Hofstede, Workflow Patterns: The Definitive Guide. MIT Press, Feb. 2016, </w:t>
      </w:r>
      <w:proofErr w:type="spellStart"/>
      <w:r>
        <w:rPr>
          <w:color w:val="000000"/>
          <w:sz w:val="18"/>
          <w:szCs w:val="18"/>
        </w:rPr>
        <w:t>isbn</w:t>
      </w:r>
      <w:proofErr w:type="spellEnd"/>
      <w:r>
        <w:rPr>
          <w:color w:val="000000"/>
          <w:sz w:val="18"/>
          <w:szCs w:val="18"/>
        </w:rPr>
        <w:t>: 9780262029827.</w:t>
      </w:r>
    </w:p>
    <w:p w14:paraId="62E87474"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C. Hoffmann, J. Weigert, E. Esche, and J.-U. Repke, “A pressure-driven, dynamic model for distillation columns with smooth reformulations for flexible operation,” Computers &amp; chemical Engineering, vol. 142, p. 107 062, 2020.</w:t>
      </w:r>
    </w:p>
    <w:p w14:paraId="0AC86D18" w14:textId="77777777" w:rsidR="008E2437" w:rsidRDefault="0062218F">
      <w:pPr>
        <w:pBdr>
          <w:top w:val="nil"/>
          <w:left w:val="nil"/>
          <w:bottom w:val="nil"/>
          <w:right w:val="nil"/>
          <w:between w:val="nil"/>
        </w:pBdr>
        <w:ind w:left="240" w:hanging="240"/>
        <w:jc w:val="both"/>
        <w:rPr>
          <w:color w:val="000000"/>
          <w:sz w:val="18"/>
          <w:szCs w:val="18"/>
        </w:rPr>
      </w:pPr>
      <w:r>
        <w:rPr>
          <w:color w:val="000000"/>
          <w:sz w:val="18"/>
          <w:szCs w:val="18"/>
        </w:rPr>
        <w:t xml:space="preserve">R. </w:t>
      </w:r>
      <w:proofErr w:type="spellStart"/>
      <w:r>
        <w:rPr>
          <w:color w:val="000000"/>
          <w:sz w:val="18"/>
          <w:szCs w:val="18"/>
        </w:rPr>
        <w:t>Paknikar</w:t>
      </w:r>
      <w:proofErr w:type="spellEnd"/>
      <w:r>
        <w:rPr>
          <w:color w:val="000000"/>
          <w:sz w:val="18"/>
          <w:szCs w:val="18"/>
        </w:rPr>
        <w:t xml:space="preserve">, N. Sharma, P. Nayak, K. </w:t>
      </w:r>
      <w:proofErr w:type="spellStart"/>
      <w:r>
        <w:rPr>
          <w:color w:val="000000"/>
          <w:sz w:val="18"/>
          <w:szCs w:val="18"/>
        </w:rPr>
        <w:t>Moudgalya</w:t>
      </w:r>
      <w:proofErr w:type="spellEnd"/>
      <w:r>
        <w:rPr>
          <w:color w:val="000000"/>
          <w:sz w:val="18"/>
          <w:szCs w:val="18"/>
        </w:rPr>
        <w:t xml:space="preserve">, and B. Raman, “Simulation scheduling of variable-structure systems in </w:t>
      </w:r>
      <w:proofErr w:type="spellStart"/>
      <w:r>
        <w:rPr>
          <w:sz w:val="18"/>
          <w:szCs w:val="18"/>
        </w:rPr>
        <w:t>O</w:t>
      </w:r>
      <w:r>
        <w:rPr>
          <w:color w:val="000000"/>
          <w:sz w:val="18"/>
          <w:szCs w:val="18"/>
        </w:rPr>
        <w:t>pen</w:t>
      </w:r>
      <w:r>
        <w:rPr>
          <w:sz w:val="18"/>
          <w:szCs w:val="18"/>
        </w:rPr>
        <w:t>M</w:t>
      </w:r>
      <w:r>
        <w:rPr>
          <w:color w:val="000000"/>
          <w:sz w:val="18"/>
          <w:szCs w:val="18"/>
        </w:rPr>
        <w:t>odelica</w:t>
      </w:r>
      <w:proofErr w:type="spellEnd"/>
      <w:r>
        <w:rPr>
          <w:color w:val="000000"/>
          <w:sz w:val="18"/>
          <w:szCs w:val="18"/>
        </w:rPr>
        <w:t xml:space="preserve">,” in </w:t>
      </w:r>
      <w:proofErr w:type="spellStart"/>
      <w:r>
        <w:rPr>
          <w:color w:val="000000"/>
          <w:sz w:val="18"/>
          <w:szCs w:val="18"/>
        </w:rPr>
        <w:t>Modelica</w:t>
      </w:r>
      <w:proofErr w:type="spellEnd"/>
      <w:r>
        <w:rPr>
          <w:color w:val="000000"/>
          <w:sz w:val="18"/>
          <w:szCs w:val="18"/>
        </w:rPr>
        <w:t xml:space="preserve"> Conferences, 2022, pp. 147–155.</w:t>
      </w:r>
    </w:p>
    <w:p w14:paraId="460DFB39" w14:textId="77777777" w:rsidR="008E2437" w:rsidRPr="0053448F" w:rsidRDefault="0062218F" w:rsidP="0053448F">
      <w:pPr>
        <w:pBdr>
          <w:top w:val="nil"/>
          <w:left w:val="nil"/>
          <w:bottom w:val="nil"/>
          <w:right w:val="nil"/>
          <w:between w:val="nil"/>
        </w:pBdr>
        <w:ind w:left="240" w:hanging="240"/>
        <w:jc w:val="both"/>
        <w:rPr>
          <w:color w:val="000000"/>
          <w:sz w:val="18"/>
          <w:szCs w:val="18"/>
        </w:rPr>
      </w:pPr>
      <w:r w:rsidRPr="0053448F">
        <w:rPr>
          <w:color w:val="000000"/>
          <w:sz w:val="18"/>
          <w:szCs w:val="18"/>
        </w:rPr>
        <w:t>Powell, Michael JD. A direct search optimization method that models the objective and constraint functions by linear interpolation. Springer Netherlands, 1994.</w:t>
      </w:r>
    </w:p>
    <w:p w14:paraId="216B9AD1" w14:textId="77777777" w:rsidR="008E2437" w:rsidRPr="0053448F" w:rsidRDefault="008E2437" w:rsidP="0053448F">
      <w:pPr>
        <w:pBdr>
          <w:top w:val="nil"/>
          <w:left w:val="nil"/>
          <w:bottom w:val="nil"/>
          <w:right w:val="nil"/>
          <w:between w:val="nil"/>
        </w:pBdr>
        <w:ind w:left="240" w:hanging="240"/>
        <w:jc w:val="both"/>
        <w:rPr>
          <w:color w:val="000000"/>
          <w:sz w:val="18"/>
          <w:szCs w:val="18"/>
        </w:rPr>
      </w:pPr>
    </w:p>
    <w:p w14:paraId="195BE131" w14:textId="77777777" w:rsidR="008E2437" w:rsidRDefault="008E2437">
      <w:pPr>
        <w:shd w:val="clear" w:color="auto" w:fill="FFFFFF"/>
        <w:jc w:val="both"/>
      </w:pPr>
    </w:p>
    <w:sectPr w:rsidR="008E2437">
      <w:headerReference w:type="even" r:id="rId16"/>
      <w:headerReference w:type="default" r:id="rId17"/>
      <w:headerReference w:type="first" r:id="rId18"/>
      <w:pgSz w:w="11906" w:h="16838"/>
      <w:pgMar w:top="2377" w:right="2410" w:bottom="2892" w:left="2410" w:header="1701" w:footer="28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5A24" w14:textId="77777777" w:rsidR="007B419D" w:rsidRDefault="007B419D">
      <w:r>
        <w:separator/>
      </w:r>
    </w:p>
  </w:endnote>
  <w:endnote w:type="continuationSeparator" w:id="0">
    <w:p w14:paraId="181AA6D4" w14:textId="77777777" w:rsidR="007B419D" w:rsidRDefault="007B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5954" w14:textId="77777777" w:rsidR="007B419D" w:rsidRDefault="007B419D">
      <w:r>
        <w:separator/>
      </w:r>
    </w:p>
  </w:footnote>
  <w:footnote w:type="continuationSeparator" w:id="0">
    <w:p w14:paraId="241ABE3B" w14:textId="77777777" w:rsidR="007B419D" w:rsidRDefault="007B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2138" w14:textId="77777777" w:rsidR="008E2437" w:rsidRDefault="0062218F">
    <w:pPr>
      <w:pBdr>
        <w:top w:val="nil"/>
        <w:left w:val="nil"/>
        <w:bottom w:val="nil"/>
        <w:right w:val="nil"/>
        <w:between w:val="nil"/>
      </w:pBdr>
      <w:tabs>
        <w:tab w:val="center" w:pos="3600"/>
        <w:tab w:val="right" w:pos="7200"/>
        <w:tab w:val="right" w:pos="7088"/>
      </w:tabs>
      <w:rPr>
        <w:color w:val="000000"/>
      </w:rPr>
    </w:pPr>
    <w:r>
      <w:rPr>
        <w:color w:val="000000"/>
      </w:rPr>
      <w:tab/>
    </w:r>
    <w:r>
      <w:rPr>
        <w:i/>
        <w:color w:val="000000"/>
      </w:rPr>
      <w:tab/>
      <w:t>N. Sharma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004B" w14:textId="77777777" w:rsidR="008E2437" w:rsidRDefault="0062218F">
    <w:pPr>
      <w:pBdr>
        <w:top w:val="nil"/>
        <w:left w:val="nil"/>
        <w:bottom w:val="nil"/>
        <w:right w:val="nil"/>
        <w:between w:val="nil"/>
      </w:pBdr>
      <w:tabs>
        <w:tab w:val="center" w:pos="3600"/>
        <w:tab w:val="right" w:pos="7200"/>
        <w:tab w:val="right" w:pos="7088"/>
      </w:tabs>
      <w:rPr>
        <w:color w:val="000000"/>
        <w:sz w:val="24"/>
        <w:szCs w:val="24"/>
      </w:rPr>
    </w:pPr>
    <w:r>
      <w:rPr>
        <w:i/>
        <w:color w:val="000000"/>
      </w:rPr>
      <w:t>Hybrid simulation enabling optimization of distillation columns from cold and empty state</w:t>
    </w:r>
    <w:r>
      <w:rPr>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7BD4" w14:textId="77777777" w:rsidR="008E2437" w:rsidRDefault="0062218F">
    <w:pPr>
      <w:pBdr>
        <w:top w:val="nil"/>
        <w:left w:val="nil"/>
        <w:bottom w:val="nil"/>
        <w:right w:val="nil"/>
        <w:between w:val="nil"/>
      </w:pBdr>
      <w:rPr>
        <w:color w:val="000000"/>
        <w:sz w:val="18"/>
        <w:szCs w:val="18"/>
      </w:rPr>
    </w:pPr>
    <w:r>
      <w:rPr>
        <w:color w:val="000000"/>
        <w:sz w:val="18"/>
        <w:szCs w:val="18"/>
      </w:rPr>
      <w:t>Flavio Manenti, Gintaras V. Reklaitis (Eds.),</w:t>
    </w:r>
    <w:r>
      <w:rPr>
        <w:color w:val="000000"/>
        <w:sz w:val="22"/>
        <w:szCs w:val="22"/>
      </w:rPr>
      <w:t xml:space="preserve"> </w:t>
    </w:r>
    <w:r>
      <w:rPr>
        <w:color w:val="000000"/>
        <w:sz w:val="18"/>
        <w:szCs w:val="18"/>
      </w:rPr>
      <w:t>Proceedings of the 34</w:t>
    </w:r>
    <w:r>
      <w:rPr>
        <w:color w:val="000000"/>
        <w:sz w:val="18"/>
        <w:szCs w:val="18"/>
        <w:vertAlign w:val="superscript"/>
      </w:rPr>
      <w:t>th</w:t>
    </w:r>
    <w:r>
      <w:rPr>
        <w:color w:val="000000"/>
        <w:sz w:val="18"/>
        <w:szCs w:val="18"/>
      </w:rPr>
      <w:t xml:space="preserve"> European Symposium on Computer Aided Process Engineering / 15</w:t>
    </w:r>
    <w:r>
      <w:rPr>
        <w:color w:val="000000"/>
        <w:sz w:val="18"/>
        <w:szCs w:val="18"/>
        <w:vertAlign w:val="superscript"/>
      </w:rPr>
      <w:t>th</w:t>
    </w:r>
    <w:r>
      <w:rPr>
        <w:color w:val="000000"/>
        <w:sz w:val="18"/>
        <w:szCs w:val="18"/>
      </w:rPr>
      <w:t xml:space="preserve"> International Symposium on Process Systems Engineerin</w:t>
    </w:r>
    <w:r>
      <w:rPr>
        <w:color w:val="000000"/>
        <w:sz w:val="18"/>
        <w:szCs w:val="18"/>
        <w:u w:val="single"/>
      </w:rPr>
      <w:t>g</w:t>
    </w:r>
    <w:r>
      <w:rPr>
        <w:color w:val="000000"/>
        <w:sz w:val="18"/>
        <w:szCs w:val="18"/>
      </w:rPr>
      <w:t xml:space="preserve"> (ESCAPE34/PSE24), June 2-6, 2024, Florence, Italy</w:t>
    </w:r>
  </w:p>
  <w:p w14:paraId="360128C4" w14:textId="77777777" w:rsidR="008E2437" w:rsidRDefault="0062218F">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5CA"/>
    <w:multiLevelType w:val="multilevel"/>
    <w:tmpl w:val="1AA23E0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8D0384A"/>
    <w:multiLevelType w:val="hybridMultilevel"/>
    <w:tmpl w:val="26060EB0"/>
    <w:lvl w:ilvl="0" w:tplc="CFBE509E">
      <w:start w:val="2"/>
      <w:numFmt w:val="decimal"/>
      <w:lvlText w:val="%1."/>
      <w:lvlJc w:val="left"/>
      <w:pPr>
        <w:ind w:left="720" w:hanging="360"/>
      </w:pPr>
      <w:rPr>
        <w:rFonts w:hint="default"/>
        <w:b/>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4E2910"/>
    <w:multiLevelType w:val="hybridMultilevel"/>
    <w:tmpl w:val="4CDE5ABE"/>
    <w:lvl w:ilvl="0" w:tplc="7E10BC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0C17E8"/>
    <w:multiLevelType w:val="multilevel"/>
    <w:tmpl w:val="C22CAFB4"/>
    <w:lvl w:ilvl="0">
      <w:start w:val="1"/>
      <w:numFmt w:val="decimal"/>
      <w:lvlText w:val="Chapter %1"/>
      <w:lvlJc w:val="left"/>
      <w:pPr>
        <w:ind w:left="0" w:firstLine="0"/>
      </w:pPr>
    </w:lvl>
    <w:lvl w:ilvl="1">
      <w:start w:val="1"/>
      <w:numFmt w:val="decimal"/>
      <w:lvlText w:val="%2."/>
      <w:lvlJc w:val="left"/>
      <w:pPr>
        <w:ind w:left="0" w:firstLine="0"/>
      </w:pPr>
      <w:rPr>
        <w:b w:val="0"/>
      </w:r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2A5F4343"/>
    <w:multiLevelType w:val="hybridMultilevel"/>
    <w:tmpl w:val="79E857AE"/>
    <w:lvl w:ilvl="0" w:tplc="39E2F76C">
      <w:start w:val="2"/>
      <w:numFmt w:val="decimal"/>
      <w:lvlText w:val="%1."/>
      <w:lvlJc w:val="left"/>
      <w:pPr>
        <w:ind w:left="720" w:hanging="360"/>
      </w:pPr>
      <w:rPr>
        <w:rFonts w:hint="default"/>
        <w:b/>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2C42E7"/>
    <w:multiLevelType w:val="multilevel"/>
    <w:tmpl w:val="985C8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0649EA"/>
    <w:multiLevelType w:val="hybridMultilevel"/>
    <w:tmpl w:val="FE34C7B8"/>
    <w:lvl w:ilvl="0" w:tplc="3B74308E">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7" w15:restartNumberingAfterBreak="0">
    <w:nsid w:val="71A9203B"/>
    <w:multiLevelType w:val="hybridMultilevel"/>
    <w:tmpl w:val="10C81208"/>
    <w:lvl w:ilvl="0" w:tplc="3D58E4DA">
      <w:start w:val="1"/>
      <w:numFmt w:val="lowerLetter"/>
      <w:lvlText w:val="(%1)"/>
      <w:lvlJc w:val="left"/>
      <w:pPr>
        <w:ind w:left="612" w:hanging="360"/>
      </w:pPr>
      <w:rPr>
        <w:rFonts w:hint="default"/>
        <w:color w:val="auto"/>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8" w15:restartNumberingAfterBreak="0">
    <w:nsid w:val="79B43D80"/>
    <w:multiLevelType w:val="hybridMultilevel"/>
    <w:tmpl w:val="2D9E8B34"/>
    <w:lvl w:ilvl="0" w:tplc="06204338">
      <w:start w:val="2"/>
      <w:numFmt w:val="decimal"/>
      <w:lvlText w:val="%1."/>
      <w:lvlJc w:val="left"/>
      <w:pPr>
        <w:ind w:left="720" w:hanging="360"/>
      </w:pPr>
      <w:rPr>
        <w:rFonts w:hint="default"/>
        <w:b/>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D91777"/>
    <w:multiLevelType w:val="multilevel"/>
    <w:tmpl w:val="B8007B9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1158956969">
    <w:abstractNumId w:val="9"/>
  </w:num>
  <w:num w:numId="2" w16cid:durableId="838077415">
    <w:abstractNumId w:val="0"/>
  </w:num>
  <w:num w:numId="3" w16cid:durableId="1999192403">
    <w:abstractNumId w:val="3"/>
  </w:num>
  <w:num w:numId="4" w16cid:durableId="1949507616">
    <w:abstractNumId w:val="5"/>
  </w:num>
  <w:num w:numId="5" w16cid:durableId="786781231">
    <w:abstractNumId w:val="8"/>
  </w:num>
  <w:num w:numId="6" w16cid:durableId="1918175662">
    <w:abstractNumId w:val="4"/>
  </w:num>
  <w:num w:numId="7" w16cid:durableId="1160803984">
    <w:abstractNumId w:val="1"/>
  </w:num>
  <w:num w:numId="8" w16cid:durableId="537205208">
    <w:abstractNumId w:val="7"/>
  </w:num>
  <w:num w:numId="9" w16cid:durableId="211694212">
    <w:abstractNumId w:val="2"/>
  </w:num>
  <w:num w:numId="10" w16cid:durableId="1251280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37"/>
    <w:rsid w:val="000F0766"/>
    <w:rsid w:val="000F3448"/>
    <w:rsid w:val="001208C9"/>
    <w:rsid w:val="001930B9"/>
    <w:rsid w:val="001B08F1"/>
    <w:rsid w:val="001E162C"/>
    <w:rsid w:val="00234EEF"/>
    <w:rsid w:val="002D7EA4"/>
    <w:rsid w:val="003017AD"/>
    <w:rsid w:val="00333CE7"/>
    <w:rsid w:val="003430C2"/>
    <w:rsid w:val="00390273"/>
    <w:rsid w:val="003A51FD"/>
    <w:rsid w:val="004372A8"/>
    <w:rsid w:val="00482D4C"/>
    <w:rsid w:val="00493129"/>
    <w:rsid w:val="00511D45"/>
    <w:rsid w:val="005254B6"/>
    <w:rsid w:val="0053448F"/>
    <w:rsid w:val="00551E60"/>
    <w:rsid w:val="00553139"/>
    <w:rsid w:val="005B3A52"/>
    <w:rsid w:val="00621F8A"/>
    <w:rsid w:val="0062218F"/>
    <w:rsid w:val="0068577E"/>
    <w:rsid w:val="006A0822"/>
    <w:rsid w:val="006B0D5E"/>
    <w:rsid w:val="006B626D"/>
    <w:rsid w:val="00703D11"/>
    <w:rsid w:val="0071778B"/>
    <w:rsid w:val="00754B32"/>
    <w:rsid w:val="00764D2B"/>
    <w:rsid w:val="007B419D"/>
    <w:rsid w:val="007F3250"/>
    <w:rsid w:val="00821E20"/>
    <w:rsid w:val="008A646D"/>
    <w:rsid w:val="008E2437"/>
    <w:rsid w:val="00986EA9"/>
    <w:rsid w:val="00987BA7"/>
    <w:rsid w:val="009C3DE8"/>
    <w:rsid w:val="00AA6D67"/>
    <w:rsid w:val="00B167DA"/>
    <w:rsid w:val="00B64176"/>
    <w:rsid w:val="00B85410"/>
    <w:rsid w:val="00BB3673"/>
    <w:rsid w:val="00BD01F9"/>
    <w:rsid w:val="00BE7F3E"/>
    <w:rsid w:val="00BF61E6"/>
    <w:rsid w:val="00C64928"/>
    <w:rsid w:val="00C64E1C"/>
    <w:rsid w:val="00C722AE"/>
    <w:rsid w:val="00ED526A"/>
    <w:rsid w:val="00EF2198"/>
    <w:rsid w:val="00F4063F"/>
    <w:rsid w:val="00F867BF"/>
    <w:rsid w:val="00FD27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8BD7"/>
  <w15:docId w15:val="{FB27FDEF-E426-414F-92D0-7677CCD7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1B08F1"/>
    <w:pPr>
      <w:spacing w:after="200"/>
    </w:pPr>
    <w:rPr>
      <w:i/>
      <w:iCs/>
      <w:color w:val="1F497D" w:themeColor="text2"/>
      <w:sz w:val="18"/>
      <w:szCs w:val="18"/>
    </w:rPr>
  </w:style>
  <w:style w:type="paragraph" w:styleId="ListParagraph">
    <w:name w:val="List Paragraph"/>
    <w:basedOn w:val="Normal"/>
    <w:uiPriority w:val="34"/>
    <w:qFormat/>
    <w:rsid w:val="00511D45"/>
    <w:pPr>
      <w:ind w:left="720"/>
      <w:contextualSpacing/>
    </w:pPr>
  </w:style>
  <w:style w:type="paragraph" w:styleId="Footer">
    <w:name w:val="footer"/>
    <w:basedOn w:val="Normal"/>
    <w:link w:val="FooterChar"/>
    <w:uiPriority w:val="99"/>
    <w:unhideWhenUsed/>
    <w:rsid w:val="00BD01F9"/>
    <w:pPr>
      <w:tabs>
        <w:tab w:val="center" w:pos="4513"/>
        <w:tab w:val="right" w:pos="9026"/>
      </w:tabs>
    </w:pPr>
  </w:style>
  <w:style w:type="character" w:customStyle="1" w:styleId="FooterChar">
    <w:name w:val="Footer Char"/>
    <w:basedOn w:val="DefaultParagraphFont"/>
    <w:link w:val="Footer"/>
    <w:uiPriority w:val="99"/>
    <w:rsid w:val="00BD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FC17-54C0-4878-B240-AB5429F2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2075</Words>
  <Characters>11831</Characters>
  <Application>Microsoft Office Word</Application>
  <DocSecurity>0</DocSecurity>
  <Lines>98</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Kinshuk</dc:creator>
  <cp:lastModifiedBy>nikhilsharma1207@outlook.com</cp:lastModifiedBy>
  <cp:revision>34</cp:revision>
  <dcterms:created xsi:type="dcterms:W3CDTF">2023-12-04T07:50:00Z</dcterms:created>
  <dcterms:modified xsi:type="dcterms:W3CDTF">2024-01-07T07:54:00Z</dcterms:modified>
</cp:coreProperties>
</file>