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CE7B" w14:textId="77777777" w:rsidR="00E230AB" w:rsidRDefault="007D2F83">
      <w:pPr>
        <w:pStyle w:val="Els-Title"/>
        <w:rPr>
          <w:color w:val="000000" w:themeColor="text1"/>
        </w:rPr>
      </w:pPr>
      <w:r w:rsidRPr="0E2A8761">
        <w:rPr>
          <w:color w:val="000000" w:themeColor="text1"/>
        </w:rPr>
        <w:t>Coping with Sustainability, Circularity and Complexity in Optimizing Industrial Symbiosis Networks among Distributed Chemical Processes</w:t>
      </w:r>
    </w:p>
    <w:p w14:paraId="3EDA67D8" w14:textId="07B5A011" w:rsidR="00E230AB" w:rsidRDefault="007D2F83">
      <w:pPr>
        <w:pStyle w:val="Els-Author"/>
        <w:rPr>
          <w:vertAlign w:val="superscript"/>
        </w:rPr>
      </w:pPr>
      <w:r>
        <w:t>Th</w:t>
      </w:r>
      <w:r w:rsidR="003217DF">
        <w:t>é</w:t>
      </w:r>
      <w:r>
        <w:t>r</w:t>
      </w:r>
      <w:r w:rsidR="003217DF">
        <w:t>è</w:t>
      </w:r>
      <w:r>
        <w:t>se Lee Chan</w:t>
      </w:r>
      <w:r w:rsidRPr="0E2A8761">
        <w:rPr>
          <w:vertAlign w:val="superscript"/>
        </w:rPr>
        <w:t>a*</w:t>
      </w:r>
      <w:r>
        <w:t xml:space="preserve">, David A. </w:t>
      </w:r>
      <w:proofErr w:type="spellStart"/>
      <w:r>
        <w:t>Janes</w:t>
      </w:r>
      <w:r w:rsidRPr="0E2A8761">
        <w:rPr>
          <w:vertAlign w:val="superscript"/>
        </w:rPr>
        <w:t>b</w:t>
      </w:r>
      <w:proofErr w:type="spellEnd"/>
      <w:r>
        <w:t xml:space="preserve"> and Kyle Joshua</w:t>
      </w:r>
      <w:r w:rsidRPr="0E2A8761">
        <w:rPr>
          <w:vertAlign w:val="superscript"/>
        </w:rPr>
        <w:t>a</w:t>
      </w:r>
    </w:p>
    <w:p w14:paraId="2DC25015" w14:textId="77777777" w:rsidR="00E230AB" w:rsidRDefault="007D2F83">
      <w:pPr>
        <w:pStyle w:val="Els-Affiliation"/>
      </w:pPr>
      <w:proofErr w:type="spellStart"/>
      <w:r w:rsidRPr="0E2A8761">
        <w:rPr>
          <w:vertAlign w:val="superscript"/>
        </w:rPr>
        <w:t>a</w:t>
      </w:r>
      <w:r>
        <w:t>The</w:t>
      </w:r>
      <w:proofErr w:type="spellEnd"/>
      <w:r>
        <w:t xml:space="preserve"> University of the West Indies, St. Augustine, Trinidad and Tobago</w:t>
      </w:r>
    </w:p>
    <w:p w14:paraId="6E9DE5A2" w14:textId="77777777" w:rsidR="00E230AB" w:rsidRDefault="007D2F83">
      <w:pPr>
        <w:pStyle w:val="Els-Affiliation"/>
      </w:pPr>
      <w:proofErr w:type="spellStart"/>
      <w:r w:rsidRPr="0E2A8761">
        <w:rPr>
          <w:vertAlign w:val="superscript"/>
        </w:rPr>
        <w:t>b</w:t>
      </w:r>
      <w:r>
        <w:t>NN</w:t>
      </w:r>
      <w:proofErr w:type="spellEnd"/>
      <w:r>
        <w:t>, Haddon House, Hucknall, NG15 7ED, UK</w:t>
      </w:r>
    </w:p>
    <w:p w14:paraId="78DECB83" w14:textId="77777777" w:rsidR="00E230AB" w:rsidRDefault="007D2F83">
      <w:pPr>
        <w:pStyle w:val="Els-Affiliation"/>
        <w:spacing w:after="120"/>
      </w:pPr>
      <w:r w:rsidRPr="0E2A8761">
        <w:rPr>
          <w:vertAlign w:val="superscript"/>
        </w:rPr>
        <w:t>*</w:t>
      </w:r>
      <w:r>
        <w:t>Therese.Lee@sta.uwi.edu</w:t>
      </w:r>
    </w:p>
    <w:p w14:paraId="7CBFD60A" w14:textId="77777777" w:rsidR="00E230AB" w:rsidRDefault="007D2F83">
      <w:pPr>
        <w:pStyle w:val="Els-Abstract"/>
      </w:pPr>
      <w:r>
        <w:t>Abstract</w:t>
      </w:r>
    </w:p>
    <w:p w14:paraId="05A27B63" w14:textId="4FA598DC" w:rsidR="00E230AB" w:rsidRDefault="47ADDEBA">
      <w:pPr>
        <w:pStyle w:val="Els-body-text"/>
        <w:spacing w:after="120"/>
        <w:rPr>
          <w:lang w:val="en-GB"/>
        </w:rPr>
      </w:pPr>
      <w:r>
        <w:t>F</w:t>
      </w:r>
      <w:r w:rsidR="02FF0766">
        <w:t xml:space="preserve">or the optimal design and operation of </w:t>
      </w:r>
      <w:r w:rsidR="7C69C890">
        <w:t>decentralized</w:t>
      </w:r>
      <w:r w:rsidR="02FF0766">
        <w:t xml:space="preserve"> industrial symbiosis (IS) systems, </w:t>
      </w:r>
      <w:r w:rsidR="6284731D">
        <w:t xml:space="preserve">a </w:t>
      </w:r>
      <w:r w:rsidR="02FF0766">
        <w:t>m</w:t>
      </w:r>
      <w:r w:rsidR="5D5B1FD5">
        <w:t xml:space="preserve">ulti-criteria decision support tool </w:t>
      </w:r>
      <w:r w:rsidR="6E50A184">
        <w:t>employ</w:t>
      </w:r>
      <w:r w:rsidR="5D5B1FD5">
        <w:t xml:space="preserve">ing multi-objective optimization (MOO) </w:t>
      </w:r>
      <w:r w:rsidR="3D24AD6C">
        <w:t>was developed on a MATLAB</w:t>
      </w:r>
      <w:r w:rsidR="21DDFF79" w:rsidRPr="0C30A8DD">
        <w:rPr>
          <w:vertAlign w:val="superscript"/>
        </w:rPr>
        <w:t>®</w:t>
      </w:r>
      <w:r w:rsidR="3D24AD6C">
        <w:t xml:space="preserve"> platform</w:t>
      </w:r>
      <w:r w:rsidR="5D5B1FD5">
        <w:t xml:space="preserve">. </w:t>
      </w:r>
      <w:r w:rsidR="71FFBF01">
        <w:t>Initial studies had considered</w:t>
      </w:r>
      <w:r w:rsidR="6DFB76BE">
        <w:t xml:space="preserve"> exchanging</w:t>
      </w:r>
      <w:r w:rsidR="71FFBF01">
        <w:t xml:space="preserve"> high-purity process </w:t>
      </w:r>
      <w:r w:rsidR="0024738B">
        <w:t xml:space="preserve">carbon dioxide </w:t>
      </w:r>
      <w:r w:rsidR="71FFBF01">
        <w:t xml:space="preserve">between plants in the IS network (ISN). However, when streams of different concentrations (e.g., spent water) were kept separate, the modelled networks became more difficult to solve. </w:t>
      </w:r>
      <w:r w:rsidR="7A8759ED">
        <w:t>An exploratory examination was undertaken to</w:t>
      </w:r>
      <w:r w:rsidR="71FFBF01">
        <w:t xml:space="preserve"> consider how to model the sharing of contaminated spent water streams between plants in </w:t>
      </w:r>
      <w:r w:rsidR="6ABC3B37">
        <w:t>a s</w:t>
      </w:r>
      <w:r w:rsidR="05F23EB4">
        <w:t>maller</w:t>
      </w:r>
      <w:r w:rsidR="71FFBF01">
        <w:t xml:space="preserve"> ISN. The optimization objectives were to minimize fresh material and transportation costs.</w:t>
      </w:r>
      <w:r w:rsidR="4BC46DDF">
        <w:t xml:space="preserve"> MOO procedures from the optimization toolboxes and bespoke coding of popular MOO methods</w:t>
      </w:r>
      <w:r w:rsidR="37C952E4">
        <w:t xml:space="preserve"> were </w:t>
      </w:r>
      <w:r w:rsidR="18B9138A">
        <w:t>investigated</w:t>
      </w:r>
      <w:r w:rsidR="4BC46DDF">
        <w:t>.</w:t>
      </w:r>
      <w:r w:rsidR="71FFBF01">
        <w:t xml:space="preserve"> Multi-criteria decision methods were used to select the ‘most appropriate’ of the non-dominated solutions. The</w:t>
      </w:r>
      <w:r w:rsidR="009A2591">
        <w:t xml:space="preserve"> </w:t>
      </w:r>
      <w:r w:rsidR="71FFBF01">
        <w:t>‘digraph’ function was then used to generate network diagrams displaying source-sink connections and the amount of flow between plants in the ISN. It was found that bespoke</w:t>
      </w:r>
      <w:r w:rsidR="1EC86A58">
        <w:t>-</w:t>
      </w:r>
      <w:r w:rsidR="71FFBF01">
        <w:t>cod</w:t>
      </w:r>
      <w:r w:rsidR="3ADB363B">
        <w:t>ed</w:t>
      </w:r>
      <w:r w:rsidR="71FFBF01">
        <w:t xml:space="preserve"> scalarized methods, like </w:t>
      </w:r>
      <w:r w:rsidR="0785112B">
        <w:t>the ε-constraint method,</w:t>
      </w:r>
      <w:r w:rsidR="71FFBF01">
        <w:t xml:space="preserve"> were more robust than methods relying on the packaged </w:t>
      </w:r>
      <w:r w:rsidR="5BBBB056">
        <w:t xml:space="preserve">MATLAB </w:t>
      </w:r>
      <w:r w:rsidR="71FFBF01">
        <w:t>MOO functions. Thus</w:t>
      </w:r>
      <w:r w:rsidR="0BDC9847">
        <w:t>,</w:t>
      </w:r>
      <w:r w:rsidR="71FFBF01">
        <w:t xml:space="preserve"> a way was </w:t>
      </w:r>
      <w:r w:rsidR="0DC61D25">
        <w:t>resolv</w:t>
      </w:r>
      <w:r w:rsidR="71FFBF01">
        <w:t xml:space="preserve">ed </w:t>
      </w:r>
      <w:r w:rsidR="4DF47895">
        <w:t>for</w:t>
      </w:r>
      <w:r w:rsidR="71FFBF01">
        <w:t xml:space="preserve"> handl</w:t>
      </w:r>
      <w:r w:rsidR="58FB0DAC">
        <w:t>ing</w:t>
      </w:r>
      <w:r w:rsidR="71FFBF01">
        <w:t xml:space="preserve"> the optimization of more complex ISN models</w:t>
      </w:r>
      <w:r w:rsidR="024E6DB1">
        <w:t xml:space="preserve"> in a numerical computing environment</w:t>
      </w:r>
      <w:r w:rsidR="5D5B1FD5">
        <w:t>.</w:t>
      </w:r>
    </w:p>
    <w:p w14:paraId="130C1A0F" w14:textId="77777777" w:rsidR="00E230AB" w:rsidRDefault="007D2F83">
      <w:pPr>
        <w:pStyle w:val="Els-body-text"/>
        <w:spacing w:after="120"/>
        <w:rPr>
          <w:lang w:val="en-GB"/>
        </w:rPr>
      </w:pPr>
      <w:r w:rsidRPr="0E2A8761">
        <w:rPr>
          <w:b/>
          <w:bCs/>
        </w:rPr>
        <w:t>Keywords</w:t>
      </w:r>
      <w:r>
        <w:t>: industrial symbiosis, network analysis, multi-objective optimization.</w:t>
      </w:r>
    </w:p>
    <w:p w14:paraId="3E7A9F1C" w14:textId="77777777" w:rsidR="00E230AB" w:rsidRDefault="007D2F83">
      <w:pPr>
        <w:pStyle w:val="Els-1storder-head"/>
      </w:pPr>
      <w:r>
        <w:t>Introduction</w:t>
      </w:r>
    </w:p>
    <w:p w14:paraId="672A6659" w14:textId="6AFF0589" w:rsidR="00E230AB" w:rsidRDefault="007D2F83" w:rsidP="00BD73E6">
      <w:pPr>
        <w:pStyle w:val="Els-body-text"/>
        <w:spacing w:after="240" w:line="259" w:lineRule="auto"/>
      </w:pPr>
      <w:r>
        <w:t>Process systems engineers have turned to methods and tools such as multi-objective optimization</w:t>
      </w:r>
      <w:r w:rsidR="00BD73E6">
        <w:t xml:space="preserve"> (Scotti et al. 2017)</w:t>
      </w:r>
      <w:r>
        <w:t xml:space="preserve"> and network analysis</w:t>
      </w:r>
      <w:r w:rsidR="00BD73E6">
        <w:t xml:space="preserve"> (Tan et a</w:t>
      </w:r>
      <w:r w:rsidR="4B193B24">
        <w:t>l</w:t>
      </w:r>
      <w:r w:rsidR="00BD73E6">
        <w:t>. 2023)</w:t>
      </w:r>
      <w:r>
        <w:t xml:space="preserve"> to quantitatively assess and improve the sustainability of systems of chemical plants. Such techniques can be applied to investigate improving the exchange of </w:t>
      </w:r>
      <w:r w:rsidR="0024738B">
        <w:t>CO</w:t>
      </w:r>
      <w:r w:rsidR="0024738B" w:rsidRPr="0E2A8761">
        <w:rPr>
          <w:vertAlign w:val="subscript"/>
        </w:rPr>
        <w:t>2</w:t>
      </w:r>
      <w:r w:rsidR="00956402">
        <w:t xml:space="preserve"> </w:t>
      </w:r>
      <w:r w:rsidR="4493A11C">
        <w:t>of decentralized CO</w:t>
      </w:r>
      <w:r w:rsidR="4493A11C" w:rsidRPr="0E2A8761">
        <w:rPr>
          <w:vertAlign w:val="subscript"/>
        </w:rPr>
        <w:t>2</w:t>
      </w:r>
      <w:r w:rsidR="4493A11C">
        <w:t xml:space="preserve"> reuse systems </w:t>
      </w:r>
      <w:r>
        <w:t>on petrochemical clusters to reduce emissions</w:t>
      </w:r>
      <w:r w:rsidR="00BD73E6">
        <w:t xml:space="preserve"> (Lee Chan and Janes 2023).</w:t>
      </w:r>
      <w:r>
        <w:t xml:space="preserve"> However, increasing network complexity in the hope of achieving synergetic benefits is likely to present more problematic analysis.  </w:t>
      </w:r>
    </w:p>
    <w:p w14:paraId="1EEDB377" w14:textId="5C9CC663" w:rsidR="0035184D" w:rsidRDefault="5D5B1FD5" w:rsidP="0035184D">
      <w:pPr>
        <w:pStyle w:val="Els-body-text"/>
        <w:spacing w:after="240" w:line="259" w:lineRule="auto"/>
      </w:pPr>
      <w:r>
        <w:t>By filtering current and potential industrial symbiosis (IS) scenarios on the Point Lisas Industrial Estate (PLIE) in Trinidad and Tobago,</w:t>
      </w:r>
      <w:r w:rsidR="00BD73E6">
        <w:t xml:space="preserve"> Lee </w:t>
      </w:r>
      <w:proofErr w:type="gramStart"/>
      <w:r w:rsidR="00BD73E6">
        <w:t>Chan</w:t>
      </w:r>
      <w:proofErr w:type="gramEnd"/>
      <w:r w:rsidR="00BD73E6">
        <w:t xml:space="preserve"> and Janes (2023)</w:t>
      </w:r>
      <w:r>
        <w:t xml:space="preserve"> </w:t>
      </w:r>
      <w:r w:rsidR="1A5AC320">
        <w:t>q</w:t>
      </w:r>
      <w:r w:rsidR="168B9538">
        <w:t xml:space="preserve">uantified </w:t>
      </w:r>
      <w:r w:rsidR="045AF497">
        <w:t>existing instances</w:t>
      </w:r>
      <w:r w:rsidR="1C6B161A">
        <w:t xml:space="preserve"> of sharing by-product process CO</w:t>
      </w:r>
      <w:r w:rsidR="1C6B161A" w:rsidRPr="36B2EE78">
        <w:rPr>
          <w:vertAlign w:val="subscript"/>
        </w:rPr>
        <w:t>2</w:t>
      </w:r>
      <w:r w:rsidR="045AF497">
        <w:t xml:space="preserve"> and</w:t>
      </w:r>
      <w:r>
        <w:t xml:space="preserve"> </w:t>
      </w:r>
      <w:r w:rsidR="26251BC3">
        <w:t xml:space="preserve">found </w:t>
      </w:r>
      <w:r>
        <w:t xml:space="preserve">that there are </w:t>
      </w:r>
      <w:r w:rsidR="0F662470">
        <w:t xml:space="preserve">further </w:t>
      </w:r>
      <w:r w:rsidR="3D22F9BC">
        <w:t xml:space="preserve">IS </w:t>
      </w:r>
      <w:r>
        <w:t xml:space="preserve">opportunities for reusing valuable high-purity process </w:t>
      </w:r>
      <w:r w:rsidR="0024738B">
        <w:t>CO</w:t>
      </w:r>
      <w:r w:rsidR="0024738B" w:rsidRPr="36B2EE78">
        <w:rPr>
          <w:vertAlign w:val="subscript"/>
        </w:rPr>
        <w:t xml:space="preserve">2 </w:t>
      </w:r>
      <w:r>
        <w:t xml:space="preserve">to reduce emissions. To build on this, further research aimed at future resource developments of the </w:t>
      </w:r>
      <w:r w:rsidR="1FE01FF9">
        <w:t xml:space="preserve">distributed </w:t>
      </w:r>
      <w:r>
        <w:t xml:space="preserve">petrochemical-manufacturing cluster was conducted. Case studies were undertaken to </w:t>
      </w:r>
      <w:r w:rsidR="3B0EADC2">
        <w:t>analyze</w:t>
      </w:r>
      <w:r>
        <w:t xml:space="preserve"> the sharing of waste streams (e.g., contaminated water) and valuable by-product </w:t>
      </w:r>
      <w:r>
        <w:lastRenderedPageBreak/>
        <w:t xml:space="preserve">streams (e.g., process </w:t>
      </w:r>
      <w:r w:rsidR="0024738B">
        <w:t>CO</w:t>
      </w:r>
      <w:r w:rsidR="0024738B" w:rsidRPr="36B2EE78">
        <w:rPr>
          <w:vertAlign w:val="subscript"/>
        </w:rPr>
        <w:t>2</w:t>
      </w:r>
      <w:r>
        <w:t>) through reuse between different petrochemical plants in the PLIE network. To assist in the initial studies, multi-criteria decision support tools had been developed utilizing multi-objective optimization (MOO) algorithms on a MATLAB</w:t>
      </w:r>
      <w:r w:rsidR="71421332" w:rsidRPr="36B2EE78">
        <w:rPr>
          <w:vertAlign w:val="superscript"/>
        </w:rPr>
        <w:t>®</w:t>
      </w:r>
      <w:r>
        <w:t xml:space="preserve"> platform. The optimization sought to minimize costs, waste emissions, as well as fresh materials. The graph and network functions in MATLAB could then be used to generate network diagrams that display the connections between the source and sink plants as well as the flow rates between plants in the optimized IS network (ISN).</w:t>
      </w:r>
      <w:r w:rsidR="00044ADE">
        <w:t xml:space="preserve"> </w:t>
      </w:r>
      <w:proofErr w:type="gramStart"/>
      <w:r w:rsidR="0035184D">
        <w:t>But</w:t>
      </w:r>
      <w:r>
        <w:t>,</w:t>
      </w:r>
      <w:proofErr w:type="gramEnd"/>
      <w:r>
        <w:t xml:space="preserve"> modelling exchanges of several materials at different levels of purity would introduce greater complexity to the modelled ISNs. </w:t>
      </w:r>
      <w:r w:rsidR="6059BBD1">
        <w:t xml:space="preserve">The most reported type of </w:t>
      </w:r>
      <w:r w:rsidR="00B50CB3">
        <w:t>eco-industrial park (</w:t>
      </w:r>
      <w:r w:rsidR="6059BBD1">
        <w:t>EIP</w:t>
      </w:r>
      <w:r w:rsidR="00B50CB3">
        <w:t>)</w:t>
      </w:r>
      <w:r w:rsidR="6059BBD1">
        <w:t xml:space="preserve"> optimization studies is water exchange networks (Tiu and Cruz 2017). Boix et al. (2015) comprehensively reviewed the literature on MOO of water allocation network in EIPs. </w:t>
      </w:r>
      <w:r w:rsidR="2C34D524">
        <w:t>Rather o</w:t>
      </w:r>
      <w:r w:rsidR="6059BBD1">
        <w:t>ur motivation</w:t>
      </w:r>
      <w:r w:rsidR="78C41654">
        <w:t xml:space="preserve"> </w:t>
      </w:r>
      <w:r w:rsidR="6059BBD1">
        <w:t xml:space="preserve">was how to perform both MOO and network graphing conveniently in our </w:t>
      </w:r>
      <w:r w:rsidR="2C7F9936">
        <w:t>chosen numerical computing</w:t>
      </w:r>
      <w:r w:rsidR="6059BBD1">
        <w:t xml:space="preserve"> environment, MATLAB.</w:t>
      </w:r>
      <w:r w:rsidR="00044ADE">
        <w:t xml:space="preserve"> </w:t>
      </w:r>
    </w:p>
    <w:p w14:paraId="765141EA" w14:textId="7425DF98" w:rsidR="5D5B1FD5" w:rsidRDefault="5D5B1FD5" w:rsidP="0026423E">
      <w:pPr>
        <w:pStyle w:val="Els-body-text"/>
        <w:spacing w:after="240" w:line="259" w:lineRule="auto"/>
      </w:pPr>
      <w:r>
        <w:t>Therefore, work was undertaken to see what simplifications and improvements to the concepts, methods and tools used to model and optimize more complex multi-material ISN models could realistically be employed.</w:t>
      </w:r>
      <w:r w:rsidR="5B5762DC">
        <w:t xml:space="preserve"> Particularly for non-evolutionary MOO methods, decision analysis is required to select ‘the most appropriate’ solution from a non-dominated solution set or Pareto front (PF). </w:t>
      </w:r>
      <w:r w:rsidR="00B50CB3">
        <w:t>For example, this can be</w:t>
      </w:r>
      <w:r w:rsidR="5B5762DC">
        <w:t xml:space="preserve"> a solution in a smooth </w:t>
      </w:r>
      <w:r w:rsidR="0024738B">
        <w:t>PF</w:t>
      </w:r>
      <w:r w:rsidR="5B5762DC">
        <w:t>, where the cost has been rapidly reducing while the other objectives are hardly varying. Hence, to explore the extraction of a ‘compromise’ solution from the PF, some compromise methods (Kundu et al. 2013) and multi-criteria decision-making (MCDM) methods (Kolios et al. 2016) were investigated. The latter methods allow for the decision maker to include additional weightings in extracting the solutions. Therefore, for the MCDM method the number of plant linkages was incorporated into the selection to represent social and IS aspects.</w:t>
      </w:r>
      <w:r w:rsidR="575BB251">
        <w:t xml:space="preserve"> </w:t>
      </w:r>
      <w:r w:rsidR="517C468C">
        <w:t>As</w:t>
      </w:r>
      <w:r w:rsidR="17119127">
        <w:t xml:space="preserve"> the original aim of a numerical computing environment for combining </w:t>
      </w:r>
      <w:r w:rsidR="0B0B2D0C">
        <w:t xml:space="preserve">packaged </w:t>
      </w:r>
      <w:r w:rsidR="3384EEC2">
        <w:t>evolutionary</w:t>
      </w:r>
      <w:r w:rsidR="3508E8F1">
        <w:t xml:space="preserve"> </w:t>
      </w:r>
      <w:r w:rsidR="17119127">
        <w:t>MOO with network graphing and analysis c</w:t>
      </w:r>
      <w:r w:rsidR="27792A5D">
        <w:t>ould be achieved with</w:t>
      </w:r>
      <w:r w:rsidR="1322D0B6">
        <w:t xml:space="preserve"> </w:t>
      </w:r>
      <w:r w:rsidR="01478EF0">
        <w:t xml:space="preserve">either </w:t>
      </w:r>
      <w:proofErr w:type="spellStart"/>
      <w:r w:rsidR="2CAE5F78">
        <w:t>Scilab</w:t>
      </w:r>
      <w:proofErr w:type="spellEnd"/>
      <w:r w:rsidR="2CAE5F78">
        <w:t xml:space="preserve"> or </w:t>
      </w:r>
      <w:r w:rsidR="1322D0B6">
        <w:t>Pytho</w:t>
      </w:r>
      <w:r w:rsidR="3383BE86">
        <w:t>n</w:t>
      </w:r>
      <w:r w:rsidR="4A23E5DF">
        <w:t xml:space="preserve"> and </w:t>
      </w:r>
      <w:r w:rsidR="609A0188">
        <w:t>the</w:t>
      </w:r>
      <w:r w:rsidR="782AC2EE">
        <w:t>ir</w:t>
      </w:r>
      <w:r w:rsidR="609A0188">
        <w:t xml:space="preserve"> relevant associated toolboxes</w:t>
      </w:r>
      <w:r w:rsidR="7B3866DA">
        <w:t>, t</w:t>
      </w:r>
      <w:r w:rsidR="39EB8526">
        <w:t>he findings might be transferable to these as well as GNU Octave.</w:t>
      </w:r>
    </w:p>
    <w:p w14:paraId="52CDFA90" w14:textId="77777777" w:rsidR="00E230AB" w:rsidRDefault="007D2F83">
      <w:pPr>
        <w:pStyle w:val="Els-1storder-head"/>
      </w:pPr>
      <w:r>
        <w:t>Methodology</w:t>
      </w:r>
    </w:p>
    <w:p w14:paraId="10E5A7BD" w14:textId="77777777" w:rsidR="00E230AB" w:rsidRDefault="007D2F83" w:rsidP="00CE48AB">
      <w:pPr>
        <w:pStyle w:val="Els-2ndorder-head"/>
      </w:pPr>
      <w:r>
        <w:t>2.1 Model Development</w:t>
      </w:r>
    </w:p>
    <w:p w14:paraId="2FF99831" w14:textId="3661D3D9" w:rsidR="00E230AB" w:rsidRDefault="007D2F83">
      <w:pPr>
        <w:pStyle w:val="Els-body-text"/>
      </w:pPr>
      <w:r>
        <w:t xml:space="preserve">This exercise </w:t>
      </w:r>
      <w:bookmarkStart w:id="0" w:name="_Int_2IbPDSOp"/>
      <w:r>
        <w:t>built</w:t>
      </w:r>
      <w:bookmarkEnd w:id="0"/>
      <w:r>
        <w:t xml:space="preserve"> on the ‘current case’ in</w:t>
      </w:r>
      <w:r w:rsidR="00BD73E6">
        <w:t xml:space="preserve"> Lee Chan and Janes (2023)</w:t>
      </w:r>
      <w:r>
        <w:t xml:space="preserve">, but this case study introduced a melamine plant (M) and </w:t>
      </w:r>
      <w:r w:rsidR="00A80BDE">
        <w:t xml:space="preserve">considered only </w:t>
      </w:r>
      <w:r>
        <w:t xml:space="preserve">water reuse among </w:t>
      </w:r>
      <w:r w:rsidR="00A80BDE">
        <w:t>some of the plants.</w:t>
      </w:r>
      <w:r>
        <w:t xml:space="preserve"> </w:t>
      </w:r>
      <w:r w:rsidR="00A80BDE">
        <w:t>A</w:t>
      </w:r>
      <w:r>
        <w:t xml:space="preserve"> cut-down version of the petrochemical cluster, consisting of one ammonia plant (A1), one methanol plant using Davy technology (M1) and another </w:t>
      </w:r>
      <w:proofErr w:type="spellStart"/>
      <w:r>
        <w:t>Lurgi</w:t>
      </w:r>
      <w:proofErr w:type="spellEnd"/>
      <w:r>
        <w:t xml:space="preserve"> technology methanol plant (M2)</w:t>
      </w:r>
      <w:r w:rsidR="00A80BDE">
        <w:t xml:space="preserve"> was used</w:t>
      </w:r>
      <w:r>
        <w:t xml:space="preserve">. Four types of water qualities: boiler blowdown, wastewater, process water and </w:t>
      </w:r>
      <w:proofErr w:type="spellStart"/>
      <w:r>
        <w:t>boilerfeedwater</w:t>
      </w:r>
      <w:proofErr w:type="spellEnd"/>
      <w:r>
        <w:t xml:space="preserve"> makeup, were modelled. The representative water contaminant was total dissolved solids (TDS). The flow rates of water,</w:t>
      </w:r>
      <w:r>
        <w:rPr>
          <w:rFonts w:eastAsia="Calibri"/>
        </w:rPr>
        <w:t xml:space="preserve"> in kg/h,</w:t>
      </w:r>
      <w:r>
        <w:t xml:space="preserve"> to and from the processes were corroborated against sources cited in</w:t>
      </w:r>
      <w:r w:rsidR="00BD73E6">
        <w:t xml:space="preserve"> Lee Chan and Janes (2023)</w:t>
      </w:r>
      <w:r w:rsidR="00D30F03">
        <w:t xml:space="preserve">. </w:t>
      </w:r>
      <w:r w:rsidR="0BF0130B">
        <w:t>As before, t</w:t>
      </w:r>
      <w:r>
        <w:t xml:space="preserve">he levelized cost of </w:t>
      </w:r>
      <w:r w:rsidR="05897CA7">
        <w:t xml:space="preserve">pipe-borne </w:t>
      </w:r>
      <w:r>
        <w:t>water transport,</w:t>
      </w:r>
      <w:r>
        <w:rPr>
          <w:rFonts w:eastAsia="Calibri"/>
        </w:rPr>
        <w:t xml:space="preserve"> in </w:t>
      </w:r>
      <w:r w:rsidR="00F164BA">
        <w:rPr>
          <w:rFonts w:eastAsia="Calibri"/>
        </w:rPr>
        <w:t>USD/</w:t>
      </w:r>
      <w:r>
        <w:rPr>
          <w:rFonts w:eastAsia="Calibri"/>
        </w:rPr>
        <w:t>kg,</w:t>
      </w:r>
      <w:r>
        <w:t xml:space="preserve"> was assessed from the distance between the sources and sinks and the pipeline and pumping requirements. </w:t>
      </w:r>
      <w:r w:rsidR="0024738B">
        <w:t>A</w:t>
      </w:r>
      <w:r>
        <w:t xml:space="preserve"> mixed-integer linear programming (MILP) model of the network was created, but now with four water streams with different levels of TDS. So, an equation that ensures the source purity requirement is achieved, Eq. (1), and two extra objectives to reduce the freshwater requirements and the total levelized cost of water transportation, as represented by Eq. (2) and Eq. (3) respectively, were added to the </w:t>
      </w:r>
      <w:r>
        <w:lastRenderedPageBreak/>
        <w:t>existing MILP optimization model. In these</w:t>
      </w:r>
      <w:r w:rsidR="0024738B">
        <w:t>,</w:t>
      </w:r>
      <w:r>
        <w:t xml:space="preserve"> </w:t>
      </w:r>
      <m:oMath>
        <m:r>
          <w:rPr>
            <w:rFonts w:ascii="Cambria Math" w:hAnsi="Cambria Math"/>
          </w:rPr>
          <m:t>R</m:t>
        </m:r>
      </m:oMath>
      <w:r>
        <w:t xml:space="preserve"> is the </w:t>
      </w:r>
      <w:r>
        <w:rPr>
          <w:lang w:eastAsia="pl-PL"/>
        </w:rPr>
        <w:t>flow rate of fresh material</w:t>
      </w:r>
      <w:r>
        <w:rPr>
          <w:rFonts w:eastAsia="Calibri"/>
          <w:sz w:val="22"/>
          <w:szCs w:val="22"/>
          <w:lang w:eastAsia="pl-PL"/>
        </w:rPr>
        <w:t>,</w:t>
      </w:r>
      <w:r>
        <w:rPr>
          <w:lang w:eastAsia="pl-PL"/>
        </w:rPr>
        <w:t xml:space="preserve">  </w:t>
      </w:r>
      <m:oMath>
        <m:r>
          <w:rPr>
            <w:rFonts w:ascii="Cambria Math" w:hAnsi="Cambria Math"/>
          </w:rPr>
          <m:t>W</m:t>
        </m:r>
      </m:oMath>
      <w:r>
        <w:rPr>
          <w:lang w:eastAsia="pl-PL"/>
        </w:rPr>
        <w:t xml:space="preserve"> is the flow rate of waste material</w:t>
      </w:r>
      <w:r>
        <w:rPr>
          <w:rFonts w:eastAsia="Calibri"/>
          <w:sz w:val="22"/>
          <w:szCs w:val="22"/>
          <w:lang w:eastAsia="pl-PL"/>
        </w:rPr>
        <w:t>,</w:t>
      </w:r>
      <w:r>
        <w:rPr>
          <w:rFonts w:eastAsia="Calibri"/>
          <w:lang w:eastAsia="pl-PL"/>
        </w:rPr>
        <w:t xml:space="preserve"> </w:t>
      </w:r>
      <m:oMath>
        <m:r>
          <w:rPr>
            <w:rFonts w:ascii="Cambria Math" w:hAnsi="Cambria Math"/>
          </w:rPr>
          <m:t>F</m:t>
        </m:r>
      </m:oMath>
      <w:r>
        <w:rPr>
          <w:rFonts w:eastAsia="Calibri"/>
        </w:rPr>
        <w:t xml:space="preserve"> is the flow rate of medial material,</w:t>
      </w:r>
      <w:r>
        <w:rPr>
          <w:lang w:eastAsia="pl-PL"/>
        </w:rPr>
        <w:t xml:space="preserve"> </w:t>
      </w:r>
      <m:oMath>
        <m:r>
          <w:rPr>
            <w:rFonts w:ascii="Cambria Math" w:hAnsi="Cambria Math"/>
          </w:rPr>
          <m:t>X</m:t>
        </m:r>
      </m:oMath>
      <w:r>
        <w:t xml:space="preserve"> is the TDS in the water and </w:t>
      </w:r>
      <m:oMath>
        <m:r>
          <w:rPr>
            <w:rFonts w:ascii="Cambria Math" w:hAnsi="Cambria Math"/>
          </w:rPr>
          <m:t>C</m:t>
        </m:r>
      </m:oMath>
      <w:r>
        <w:t xml:space="preserve"> is the levelized transportation cost</w:t>
      </w:r>
      <w:r>
        <w:rPr>
          <w:rFonts w:eastAsia="Calibri"/>
        </w:rPr>
        <w:t xml:space="preserve">. Index </w:t>
      </w:r>
      <w:proofErr w:type="spellStart"/>
      <w:r w:rsidRPr="3ED755D4">
        <w:rPr>
          <w:rFonts w:eastAsia="Calibri"/>
          <w:i/>
          <w:iCs/>
        </w:rPr>
        <w:t>i</w:t>
      </w:r>
      <w:proofErr w:type="spellEnd"/>
      <w:r>
        <w:rPr>
          <w:rFonts w:eastAsia="Calibri"/>
        </w:rPr>
        <w:t xml:space="preserve"> refers to the source, </w:t>
      </w:r>
      <w:r w:rsidRPr="3ED755D4">
        <w:rPr>
          <w:rFonts w:eastAsia="Calibri"/>
          <w:i/>
          <w:iCs/>
        </w:rPr>
        <w:t>j</w:t>
      </w:r>
      <w:r>
        <w:rPr>
          <w:rFonts w:eastAsia="Calibri"/>
        </w:rPr>
        <w:t xml:space="preserve"> refers to the sink, </w:t>
      </w:r>
      <w:r w:rsidRPr="3ED755D4">
        <w:rPr>
          <w:rFonts w:eastAsia="Calibri"/>
          <w:i/>
          <w:iCs/>
        </w:rPr>
        <w:t>k</w:t>
      </w:r>
      <w:r>
        <w:rPr>
          <w:rFonts w:eastAsia="Calibri"/>
        </w:rPr>
        <w:t xml:space="preserve"> indicates the source quality and </w:t>
      </w:r>
      <w:r w:rsidRPr="3ED755D4">
        <w:rPr>
          <w:rFonts w:eastAsia="Calibri"/>
          <w:i/>
          <w:iCs/>
        </w:rPr>
        <w:t>p</w:t>
      </w:r>
      <w:r>
        <w:rPr>
          <w:rFonts w:eastAsia="Calibri"/>
        </w:rPr>
        <w:t xml:space="preserve"> the destination quality, whilst </w:t>
      </w:r>
      <w:r w:rsidRPr="3ED755D4">
        <w:rPr>
          <w:rFonts w:eastAsia="Calibri"/>
          <w:i/>
          <w:iCs/>
        </w:rPr>
        <w:t xml:space="preserve">q </w:t>
      </w:r>
      <w:r>
        <w:rPr>
          <w:rFonts w:eastAsia="Calibri"/>
        </w:rPr>
        <w:t>refers to the material type</w:t>
      </w:r>
      <w:r>
        <w:t>.</w:t>
      </w:r>
    </w:p>
    <w:tbl>
      <w:tblPr>
        <w:tblW w:w="5000" w:type="pct"/>
        <w:tblLayout w:type="fixed"/>
        <w:tblLook w:val="04A0" w:firstRow="1" w:lastRow="0" w:firstColumn="1" w:lastColumn="0" w:noHBand="0" w:noVBand="1"/>
      </w:tblPr>
      <w:tblGrid>
        <w:gridCol w:w="6119"/>
        <w:gridCol w:w="967"/>
      </w:tblGrid>
      <w:tr w:rsidR="00E230AB" w14:paraId="28A891E0" w14:textId="77777777" w:rsidTr="00CE48AB">
        <w:tc>
          <w:tcPr>
            <w:tcW w:w="6119" w:type="dxa"/>
            <w:vAlign w:val="center"/>
          </w:tcPr>
          <w:p w14:paraId="494B954A" w14:textId="77777777" w:rsidR="00CE48AB" w:rsidRPr="00CE48AB" w:rsidRDefault="00CE48AB" w:rsidP="00044ADE">
            <w:pPr>
              <w:pStyle w:val="Els-body-text"/>
              <w:widowControl w:val="0"/>
              <w:spacing w:line="264" w:lineRule="auto"/>
              <w:jc w:val="left"/>
              <w:rPr>
                <w:sz w:val="12"/>
                <w:szCs w:val="12"/>
              </w:rPr>
            </w:pPr>
          </w:p>
          <w:p w14:paraId="118BE8A0" w14:textId="2165611F" w:rsidR="00E230AB" w:rsidRDefault="00000000" w:rsidP="002D4EB0">
            <w:pPr>
              <w:pStyle w:val="Els-body-text"/>
              <w:widowControl w:val="0"/>
              <w:spacing w:after="120" w:line="264" w:lineRule="auto"/>
              <w:jc w:val="left"/>
              <w:rPr>
                <w:lang w:val="en-GB"/>
              </w:rPr>
            </w:pPr>
            <m:oMathPara>
              <m:oMathParaPr>
                <m:jc m:val="left"/>
              </m:oMathParaPr>
              <m:oMath>
                <m:nary>
                  <m:naryPr>
                    <m:chr m:val="∑"/>
                    <m:supHide m:val="1"/>
                    <m:ctrlPr>
                      <w:rPr>
                        <w:rFonts w:ascii="Cambria Math" w:hAnsi="Cambria Math"/>
                      </w:rPr>
                    </m:ctrlPr>
                  </m:naryPr>
                  <m:sub>
                    <m:r>
                      <w:rPr>
                        <w:rFonts w:ascii="Cambria Math" w:hAnsi="Cambria Math"/>
                      </w:rPr>
                      <m:t>j,p</m:t>
                    </m:r>
                  </m:sub>
                  <m:sup/>
                  <m:e>
                    <m:sSubSup>
                      <m:sSubSupPr>
                        <m:ctrlPr>
                          <w:rPr>
                            <w:rFonts w:ascii="Cambria Math" w:hAnsi="Cambria Math"/>
                          </w:rPr>
                        </m:ctrlPr>
                      </m:sSubSupPr>
                      <m:e>
                        <m:r>
                          <w:rPr>
                            <w:rFonts w:ascii="Cambria Math" w:hAnsi="Cambria Math"/>
                          </w:rPr>
                          <m:t>R</m:t>
                        </m:r>
                      </m:e>
                      <m:sub>
                        <m:r>
                          <w:rPr>
                            <w:rFonts w:ascii="Cambria Math" w:hAnsi="Cambria Math"/>
                          </w:rPr>
                          <m:t>j,p</m:t>
                        </m:r>
                      </m:sub>
                      <m:sup>
                        <m:r>
                          <w:rPr>
                            <w:rFonts w:ascii="Cambria Math" w:hAnsi="Cambria Math"/>
                          </w:rPr>
                          <m:t>q</m:t>
                        </m:r>
                      </m:sup>
                    </m:sSubSup>
                    <m:sSubSup>
                      <m:sSubSupPr>
                        <m:ctrlPr>
                          <w:rPr>
                            <w:rFonts w:ascii="Cambria Math" w:hAnsi="Cambria Math"/>
                          </w:rPr>
                        </m:ctrlPr>
                      </m:sSubSupPr>
                      <m:e>
                        <m:r>
                          <w:rPr>
                            <w:rFonts w:ascii="Cambria Math" w:hAnsi="Cambria Math"/>
                          </w:rPr>
                          <m:t>X</m:t>
                        </m:r>
                      </m:e>
                      <m:sub>
                        <m:r>
                          <w:rPr>
                            <w:rFonts w:ascii="Cambria Math" w:hAnsi="Cambria Math"/>
                          </w:rPr>
                          <m:t>R</m:t>
                        </m:r>
                      </m:sub>
                      <m:sup>
                        <m:r>
                          <w:rPr>
                            <w:rFonts w:ascii="Cambria Math" w:hAnsi="Cambria Math"/>
                          </w:rPr>
                          <m:t>q</m:t>
                        </m:r>
                      </m:sup>
                    </m:sSubSup>
                    <m:r>
                      <w:rPr>
                        <w:rFonts w:ascii="Cambria Math" w:hAnsi="Cambria Math"/>
                      </w:rPr>
                      <m:t>+</m:t>
                    </m:r>
                    <m:nary>
                      <m:naryPr>
                        <m:chr m:val="∑"/>
                        <m:supHide m:val="1"/>
                        <m:ctrlPr>
                          <w:rPr>
                            <w:rFonts w:ascii="Cambria Math" w:hAnsi="Cambria Math"/>
                          </w:rPr>
                        </m:ctrlPr>
                      </m:naryPr>
                      <m:sub>
                        <m:r>
                          <w:rPr>
                            <w:rFonts w:ascii="Cambria Math" w:hAnsi="Cambria Math"/>
                          </w:rPr>
                          <m:t>j.k</m:t>
                        </m:r>
                      </m:sub>
                      <m:sup/>
                      <m:e>
                        <m:sSubSup>
                          <m:sSubSupPr>
                            <m:ctrlPr>
                              <w:rPr>
                                <w:rFonts w:ascii="Cambria Math" w:hAnsi="Cambria Math"/>
                              </w:rPr>
                            </m:ctrlPr>
                          </m:sSubSupPr>
                          <m:e>
                            <m:r>
                              <w:rPr>
                                <w:rFonts w:ascii="Cambria Math" w:hAnsi="Cambria Math"/>
                              </w:rPr>
                              <m:t>F</m:t>
                            </m:r>
                          </m:e>
                          <m:sub>
                            <m:r>
                              <w:rPr>
                                <w:rFonts w:ascii="Cambria Math" w:hAnsi="Cambria Math"/>
                              </w:rPr>
                              <m:t>i,j,k,p</m:t>
                            </m:r>
                          </m:sub>
                          <m:sup>
                            <m:r>
                              <w:rPr>
                                <w:rFonts w:ascii="Cambria Math" w:hAnsi="Cambria Math"/>
                              </w:rPr>
                              <m:t>q</m:t>
                            </m:r>
                          </m:sup>
                        </m:sSubSup>
                        <m:sSubSup>
                          <m:sSubSupPr>
                            <m:ctrlPr>
                              <w:rPr>
                                <w:rFonts w:ascii="Cambria Math" w:hAnsi="Cambria Math"/>
                              </w:rPr>
                            </m:ctrlPr>
                          </m:sSubSupPr>
                          <m:e>
                            <m:r>
                              <w:rPr>
                                <w:rFonts w:ascii="Cambria Math" w:hAnsi="Cambria Math"/>
                              </w:rPr>
                              <m:t>X</m:t>
                            </m:r>
                          </m:e>
                          <m:sub>
                            <m:r>
                              <w:rPr>
                                <w:rFonts w:ascii="Cambria Math" w:hAnsi="Cambria Math"/>
                              </w:rPr>
                              <m:t>i,k</m:t>
                            </m:r>
                          </m:sub>
                          <m:sup>
                            <m:r>
                              <w:rPr>
                                <w:rFonts w:ascii="Cambria Math" w:hAnsi="Cambria Math"/>
                              </w:rPr>
                              <m:t>q</m:t>
                            </m:r>
                          </m:sup>
                        </m:sSubSup>
                      </m:e>
                    </m:nary>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j,p</m:t>
                        </m:r>
                      </m:sub>
                      <m:sup>
                        <m:r>
                          <w:rPr>
                            <w:rFonts w:ascii="Cambria Math" w:hAnsi="Cambria Math"/>
                          </w:rPr>
                          <m:t>q</m:t>
                        </m:r>
                      </m:sup>
                    </m:sSubSup>
                    <m:sSubSup>
                      <m:sSubSupPr>
                        <m:ctrlPr>
                          <w:rPr>
                            <w:rFonts w:ascii="Cambria Math" w:hAnsi="Cambria Math"/>
                          </w:rPr>
                        </m:ctrlPr>
                      </m:sSubSupPr>
                      <m:e>
                        <m:r>
                          <w:rPr>
                            <w:rFonts w:ascii="Cambria Math" w:hAnsi="Cambria Math"/>
                          </w:rPr>
                          <m:t>X</m:t>
                        </m:r>
                      </m:e>
                      <m:sub>
                        <m:r>
                          <w:rPr>
                            <w:rFonts w:ascii="Cambria Math" w:hAnsi="Cambria Math"/>
                          </w:rPr>
                          <m:t>j,p</m:t>
                        </m:r>
                      </m:sub>
                      <m:sup>
                        <m:r>
                          <w:rPr>
                            <w:rFonts w:ascii="Cambria Math" w:hAnsi="Cambria Math"/>
                          </w:rPr>
                          <m:t>q</m:t>
                        </m:r>
                      </m:sup>
                    </m:sSubSup>
                  </m:e>
                </m:nary>
              </m:oMath>
            </m:oMathPara>
          </w:p>
        </w:tc>
        <w:tc>
          <w:tcPr>
            <w:tcW w:w="967" w:type="dxa"/>
            <w:shd w:val="clear" w:color="auto" w:fill="auto"/>
            <w:vAlign w:val="center"/>
          </w:tcPr>
          <w:p w14:paraId="0FABD395" w14:textId="77777777" w:rsidR="00E230AB" w:rsidRDefault="007D2F83" w:rsidP="002D4EB0">
            <w:pPr>
              <w:pStyle w:val="Els-body-text"/>
              <w:widowControl w:val="0"/>
              <w:spacing w:after="120" w:line="264" w:lineRule="auto"/>
              <w:jc w:val="right"/>
              <w:rPr>
                <w:lang w:val="en-GB"/>
              </w:rPr>
            </w:pPr>
            <w:r>
              <w:t>(1)</w:t>
            </w:r>
          </w:p>
        </w:tc>
      </w:tr>
      <w:tr w:rsidR="00E230AB" w14:paraId="42B6E2C4" w14:textId="77777777" w:rsidTr="00CE48AB">
        <w:tc>
          <w:tcPr>
            <w:tcW w:w="6119" w:type="dxa"/>
            <w:vAlign w:val="center"/>
          </w:tcPr>
          <w:p w14:paraId="21354980" w14:textId="77777777" w:rsidR="00E230AB" w:rsidRDefault="007D2F83" w:rsidP="002D4EB0">
            <w:pPr>
              <w:pStyle w:val="Els-body-text"/>
              <w:widowControl w:val="0"/>
              <w:spacing w:after="120" w:line="264" w:lineRule="auto"/>
              <w:jc w:val="left"/>
              <w:rPr>
                <w:lang w:val="en-GB"/>
              </w:rPr>
            </w:pPr>
            <m:oMathPara>
              <m:oMathParaPr>
                <m:jc m:val="left"/>
              </m:oMathParaPr>
              <m:oMath>
                <m:r>
                  <w:rPr>
                    <w:rFonts w:ascii="Cambria Math" w:hAnsi="Cambria Math"/>
                  </w:rPr>
                  <m:t>Min</m:t>
                </m:r>
                <m:nary>
                  <m:naryPr>
                    <m:chr m:val="∑"/>
                    <m:supHide m:val="1"/>
                    <m:ctrlPr>
                      <w:rPr>
                        <w:rFonts w:ascii="Cambria Math" w:hAnsi="Cambria Math"/>
                      </w:rPr>
                    </m:ctrlPr>
                  </m:naryPr>
                  <m:sub>
                    <m:r>
                      <w:rPr>
                        <w:rFonts w:ascii="Cambria Math" w:hAnsi="Cambria Math"/>
                      </w:rPr>
                      <m:t>j,p</m:t>
                    </m:r>
                  </m:sub>
                  <m:sup/>
                  <m:e>
                    <m:sSubSup>
                      <m:sSubSupPr>
                        <m:ctrlPr>
                          <w:rPr>
                            <w:rFonts w:ascii="Cambria Math" w:hAnsi="Cambria Math"/>
                          </w:rPr>
                        </m:ctrlPr>
                      </m:sSubSupPr>
                      <m:e>
                        <m:r>
                          <w:rPr>
                            <w:rFonts w:ascii="Cambria Math" w:hAnsi="Cambria Math"/>
                          </w:rPr>
                          <m:t>R</m:t>
                        </m:r>
                      </m:e>
                      <m:sub>
                        <m:r>
                          <w:rPr>
                            <w:rFonts w:ascii="Cambria Math" w:hAnsi="Cambria Math"/>
                          </w:rPr>
                          <m:t>j,p</m:t>
                        </m:r>
                      </m:sub>
                      <m:sup>
                        <m:r>
                          <w:rPr>
                            <w:rFonts w:ascii="Cambria Math" w:hAnsi="Cambria Math"/>
                          </w:rPr>
                          <m:t>q</m:t>
                        </m:r>
                      </m:sup>
                    </m:sSubSup>
                    <m:r>
                      <w:rPr>
                        <w:rFonts w:ascii="Cambria Math" w:hAnsi="Cambria Math"/>
                      </w:rPr>
                      <m:t>∀p</m:t>
                    </m:r>
                  </m:e>
                </m:nary>
              </m:oMath>
            </m:oMathPara>
          </w:p>
        </w:tc>
        <w:tc>
          <w:tcPr>
            <w:tcW w:w="967" w:type="dxa"/>
            <w:shd w:val="clear" w:color="auto" w:fill="auto"/>
            <w:vAlign w:val="center"/>
          </w:tcPr>
          <w:p w14:paraId="724357B1" w14:textId="77777777" w:rsidR="00E230AB" w:rsidRDefault="007D2F83" w:rsidP="002D4EB0">
            <w:pPr>
              <w:pStyle w:val="Els-body-text"/>
              <w:widowControl w:val="0"/>
              <w:spacing w:after="120" w:line="264" w:lineRule="auto"/>
              <w:jc w:val="right"/>
              <w:rPr>
                <w:lang w:val="en-GB"/>
              </w:rPr>
            </w:pPr>
            <w:r>
              <w:t>(2)</w:t>
            </w:r>
          </w:p>
        </w:tc>
      </w:tr>
      <w:tr w:rsidR="00E230AB" w14:paraId="275631D1" w14:textId="77777777" w:rsidTr="00CE48AB">
        <w:tc>
          <w:tcPr>
            <w:tcW w:w="6119" w:type="dxa"/>
            <w:vAlign w:val="center"/>
          </w:tcPr>
          <w:p w14:paraId="42761F87" w14:textId="77777777" w:rsidR="00E230AB" w:rsidRDefault="007D2F83" w:rsidP="002D4EB0">
            <w:pPr>
              <w:pStyle w:val="Els-body-text"/>
              <w:widowControl w:val="0"/>
              <w:spacing w:after="120" w:line="264" w:lineRule="auto"/>
              <w:jc w:val="left"/>
              <w:rPr>
                <w:lang w:val="en-GB"/>
              </w:rPr>
            </w:pPr>
            <m:oMathPara>
              <m:oMathParaPr>
                <m:jc m:val="left"/>
              </m:oMathParaPr>
              <m:oMath>
                <m:r>
                  <w:rPr>
                    <w:rFonts w:ascii="Cambria Math" w:hAnsi="Cambria Math"/>
                  </w:rPr>
                  <m:t>Min</m:t>
                </m:r>
                <m:nary>
                  <m:naryPr>
                    <m:chr m:val="∑"/>
                    <m:supHide m:val="1"/>
                    <m:ctrlPr>
                      <w:rPr>
                        <w:rFonts w:ascii="Cambria Math" w:hAnsi="Cambria Math"/>
                      </w:rPr>
                    </m:ctrlPr>
                  </m:naryPr>
                  <m:sub>
                    <m:r>
                      <w:rPr>
                        <w:rFonts w:ascii="Cambria Math" w:hAnsi="Cambria Math"/>
                      </w:rPr>
                      <m:t>i,j,k,p</m:t>
                    </m:r>
                  </m:sub>
                  <m:sup/>
                  <m:e>
                    <m:sSubSup>
                      <m:sSubSupPr>
                        <m:ctrlPr>
                          <w:rPr>
                            <w:rFonts w:ascii="Cambria Math" w:hAnsi="Cambria Math"/>
                          </w:rPr>
                        </m:ctrlPr>
                      </m:sSubSupPr>
                      <m:e>
                        <m:r>
                          <w:rPr>
                            <w:rFonts w:ascii="Cambria Math" w:hAnsi="Cambria Math"/>
                          </w:rPr>
                          <m:t>F</m:t>
                        </m:r>
                      </m:e>
                      <m:sub>
                        <m:r>
                          <w:rPr>
                            <w:rFonts w:ascii="Cambria Math" w:hAnsi="Cambria Math"/>
                          </w:rPr>
                          <m:t>i,j,k,p</m:t>
                        </m:r>
                      </m:sub>
                      <m:sup>
                        <m:r>
                          <w:rPr>
                            <w:rFonts w:ascii="Cambria Math" w:hAnsi="Cambria Math"/>
                          </w:rPr>
                          <m:t>q</m:t>
                        </m:r>
                      </m:sup>
                    </m:sSubSup>
                    <m:sSubSup>
                      <m:sSubSupPr>
                        <m:ctrlPr>
                          <w:rPr>
                            <w:rFonts w:ascii="Cambria Math" w:hAnsi="Cambria Math"/>
                          </w:rPr>
                        </m:ctrlPr>
                      </m:sSubSupPr>
                      <m:e>
                        <m:r>
                          <w:rPr>
                            <w:rFonts w:ascii="Cambria Math" w:hAnsi="Cambria Math"/>
                          </w:rPr>
                          <m:t>C</m:t>
                        </m:r>
                      </m:e>
                      <m:sub>
                        <m:r>
                          <w:rPr>
                            <w:rFonts w:ascii="Cambria Math" w:hAnsi="Cambria Math"/>
                          </w:rPr>
                          <m:t>i,j,k,p</m:t>
                        </m:r>
                      </m:sub>
                      <m:sup>
                        <m:r>
                          <w:rPr>
                            <w:rFonts w:ascii="Cambria Math" w:hAnsi="Cambria Math"/>
                          </w:rPr>
                          <m:t>q</m:t>
                        </m:r>
                      </m:sup>
                    </m:sSubSup>
                    <m:r>
                      <w:rPr>
                        <w:rFonts w:ascii="Cambria Math" w:hAnsi="Cambria Math"/>
                      </w:rPr>
                      <m:t>+</m:t>
                    </m:r>
                    <m:nary>
                      <m:naryPr>
                        <m:chr m:val="∑"/>
                        <m:supHide m:val="1"/>
                        <m:ctrlPr>
                          <w:rPr>
                            <w:rFonts w:ascii="Cambria Math" w:hAnsi="Cambria Math"/>
                          </w:rPr>
                        </m:ctrlPr>
                      </m:naryPr>
                      <m:sub>
                        <m:r>
                          <w:rPr>
                            <w:rFonts w:ascii="Cambria Math" w:hAnsi="Cambria Math"/>
                          </w:rPr>
                          <m:t>j,p</m:t>
                        </m:r>
                      </m:sub>
                      <m:sup/>
                      <m:e>
                        <m:sSubSup>
                          <m:sSubSupPr>
                            <m:ctrlPr>
                              <w:rPr>
                                <w:rFonts w:ascii="Cambria Math" w:hAnsi="Cambria Math"/>
                              </w:rPr>
                            </m:ctrlPr>
                          </m:sSubSupPr>
                          <m:e>
                            <m:r>
                              <w:rPr>
                                <w:rFonts w:ascii="Cambria Math" w:hAnsi="Cambria Math"/>
                              </w:rPr>
                              <m:t>R</m:t>
                            </m:r>
                          </m:e>
                          <m:sub>
                            <m:r>
                              <w:rPr>
                                <w:rFonts w:ascii="Cambria Math" w:hAnsi="Cambria Math"/>
                              </w:rPr>
                              <m:t>j,p</m:t>
                            </m:r>
                          </m:sub>
                          <m:sup>
                            <m:r>
                              <w:rPr>
                                <w:rFonts w:ascii="Cambria Math" w:hAnsi="Cambria Math"/>
                              </w:rPr>
                              <m:t>q</m:t>
                            </m:r>
                          </m:sup>
                        </m:sSubSup>
                        <m:sSubSup>
                          <m:sSubSupPr>
                            <m:ctrlPr>
                              <w:rPr>
                                <w:rFonts w:ascii="Cambria Math" w:hAnsi="Cambria Math"/>
                              </w:rPr>
                            </m:ctrlPr>
                          </m:sSubSupPr>
                          <m:e>
                            <m:r>
                              <w:rPr>
                                <w:rFonts w:ascii="Cambria Math" w:hAnsi="Cambria Math"/>
                              </w:rPr>
                              <m:t>C</m:t>
                            </m:r>
                          </m:e>
                          <m:sub>
                            <m:r>
                              <w:rPr>
                                <w:rFonts w:ascii="Cambria Math" w:hAnsi="Cambria Math"/>
                              </w:rPr>
                              <m:t>j,p</m:t>
                            </m:r>
                          </m:sub>
                          <m:sup>
                            <m:r>
                              <w:rPr>
                                <w:rFonts w:ascii="Cambria Math" w:hAnsi="Cambria Math"/>
                              </w:rPr>
                              <m:t>q</m:t>
                            </m:r>
                          </m:sup>
                        </m:sSubSup>
                        <m:r>
                          <w:rPr>
                            <w:rFonts w:ascii="Cambria Math" w:hAnsi="Cambria Math"/>
                          </w:rPr>
                          <m:t>+</m:t>
                        </m:r>
                        <m:nary>
                          <m:naryPr>
                            <m:chr m:val="∑"/>
                            <m:supHide m:val="1"/>
                            <m:ctrlPr>
                              <w:rPr>
                                <w:rFonts w:ascii="Cambria Math" w:hAnsi="Cambria Math"/>
                              </w:rPr>
                            </m:ctrlPr>
                          </m:naryPr>
                          <m:sub>
                            <m:r>
                              <w:rPr>
                                <w:rFonts w:ascii="Cambria Math" w:hAnsi="Cambria Math"/>
                              </w:rPr>
                              <m:t>i,k</m:t>
                            </m:r>
                          </m:sub>
                          <m:sup/>
                          <m:e>
                            <m:sSubSup>
                              <m:sSubSupPr>
                                <m:ctrlPr>
                                  <w:rPr>
                                    <w:rFonts w:ascii="Cambria Math" w:hAnsi="Cambria Math"/>
                                  </w:rPr>
                                </m:ctrlPr>
                              </m:sSubSupPr>
                              <m:e>
                                <m:r>
                                  <w:rPr>
                                    <w:rFonts w:ascii="Cambria Math" w:hAnsi="Cambria Math"/>
                                  </w:rPr>
                                  <m:t>W</m:t>
                                </m:r>
                              </m:e>
                              <m:sub>
                                <m:r>
                                  <w:rPr>
                                    <w:rFonts w:ascii="Cambria Math" w:hAnsi="Cambria Math"/>
                                  </w:rPr>
                                  <m:t>i,k</m:t>
                                </m:r>
                              </m:sub>
                              <m:sup>
                                <m:r>
                                  <w:rPr>
                                    <w:rFonts w:ascii="Cambria Math" w:hAnsi="Cambria Math"/>
                                  </w:rPr>
                                  <m:t>q</m:t>
                                </m:r>
                              </m:sup>
                            </m:sSubSup>
                            <m:sSubSup>
                              <m:sSubSupPr>
                                <m:ctrlPr>
                                  <w:rPr>
                                    <w:rFonts w:ascii="Cambria Math" w:hAnsi="Cambria Math"/>
                                  </w:rPr>
                                </m:ctrlPr>
                              </m:sSubSupPr>
                              <m:e>
                                <m:r>
                                  <w:rPr>
                                    <w:rFonts w:ascii="Cambria Math" w:hAnsi="Cambria Math"/>
                                  </w:rPr>
                                  <m:t>C</m:t>
                                </m:r>
                              </m:e>
                              <m:sub>
                                <m:r>
                                  <w:rPr>
                                    <w:rFonts w:ascii="Cambria Math" w:hAnsi="Cambria Math"/>
                                  </w:rPr>
                                  <m:t>i,k</m:t>
                                </m:r>
                              </m:sub>
                              <m:sup>
                                <m:r>
                                  <w:rPr>
                                    <w:rFonts w:ascii="Cambria Math" w:hAnsi="Cambria Math"/>
                                  </w:rPr>
                                  <m:t>q</m:t>
                                </m:r>
                              </m:sup>
                            </m:sSubSup>
                            <m:r>
                              <w:rPr>
                                <w:rFonts w:ascii="Cambria Math" w:hAnsi="Cambria Math"/>
                              </w:rPr>
                              <m:t>∀q</m:t>
                            </m:r>
                          </m:e>
                        </m:nary>
                      </m:e>
                    </m:nary>
                  </m:e>
                </m:nary>
              </m:oMath>
            </m:oMathPara>
          </w:p>
        </w:tc>
        <w:tc>
          <w:tcPr>
            <w:tcW w:w="967" w:type="dxa"/>
            <w:shd w:val="clear" w:color="auto" w:fill="auto"/>
            <w:vAlign w:val="center"/>
          </w:tcPr>
          <w:p w14:paraId="35DDE7AE" w14:textId="77777777" w:rsidR="00E230AB" w:rsidRDefault="007D2F83" w:rsidP="002D4EB0">
            <w:pPr>
              <w:pStyle w:val="Els-body-text"/>
              <w:widowControl w:val="0"/>
              <w:spacing w:after="120" w:line="264" w:lineRule="auto"/>
              <w:jc w:val="right"/>
              <w:rPr>
                <w:lang w:val="en-GB"/>
              </w:rPr>
            </w:pPr>
            <w:r>
              <w:t>(3)</w:t>
            </w:r>
          </w:p>
        </w:tc>
      </w:tr>
    </w:tbl>
    <w:p w14:paraId="4EA21B17" w14:textId="77777777" w:rsidR="00CE48AB" w:rsidRPr="00CE48AB" w:rsidRDefault="00CE48AB" w:rsidP="73C2BEBE">
      <w:pPr>
        <w:pStyle w:val="Els-body-text"/>
        <w:rPr>
          <w:sz w:val="12"/>
          <w:szCs w:val="12"/>
        </w:rPr>
      </w:pPr>
    </w:p>
    <w:p w14:paraId="5DAB6C7B" w14:textId="20DECABD" w:rsidR="00E230AB" w:rsidRDefault="007D2F83" w:rsidP="73C2BEBE">
      <w:pPr>
        <w:pStyle w:val="Els-body-text"/>
        <w:rPr>
          <w:color w:val="000000" w:themeColor="text1"/>
        </w:rPr>
      </w:pPr>
      <w:r>
        <w:t xml:space="preserve">The petrochemical cluster model contained </w:t>
      </w:r>
      <w:r w:rsidR="7B194EF1">
        <w:t>230 constraints</w:t>
      </w:r>
      <w:r w:rsidR="002B79D1">
        <w:t>, 120 continuous variables</w:t>
      </w:r>
      <w:r>
        <w:t xml:space="preserve"> and</w:t>
      </w:r>
      <w:r w:rsidR="10C9A195">
        <w:t xml:space="preserve"> 100 binary variables for </w:t>
      </w:r>
      <w:r w:rsidR="1642982B">
        <w:t>algorithmic control purposes</w:t>
      </w:r>
      <w:r w:rsidR="7EFF99BE">
        <w:t>.</w:t>
      </w:r>
    </w:p>
    <w:p w14:paraId="4C53AA89" w14:textId="3AF17D7B" w:rsidR="345C87C2" w:rsidRDefault="345C87C2" w:rsidP="345C87C2">
      <w:pPr>
        <w:pStyle w:val="Els-body-text"/>
      </w:pPr>
    </w:p>
    <w:p w14:paraId="210ABCFE" w14:textId="667077D2" w:rsidR="00E230AB" w:rsidRDefault="5D5B1FD5" w:rsidP="00CE48AB">
      <w:pPr>
        <w:pStyle w:val="Els-2ndorder-head"/>
      </w:pPr>
      <w:r>
        <w:t>2.2 Model Optimization</w:t>
      </w:r>
      <w:r w:rsidR="4051EC60">
        <w:t xml:space="preserve"> and MCDM </w:t>
      </w:r>
      <w:r w:rsidR="370DFB5E">
        <w:t xml:space="preserve">PF </w:t>
      </w:r>
      <w:r w:rsidR="4051EC60">
        <w:t>Analysis</w:t>
      </w:r>
    </w:p>
    <w:p w14:paraId="22723F75" w14:textId="6F814605" w:rsidR="73C2BEBE" w:rsidRPr="00BD73E6" w:rsidRDefault="5D5B1FD5" w:rsidP="40484D1A">
      <w:pPr>
        <w:pStyle w:val="Els-body-text"/>
        <w:spacing w:after="240" w:line="259" w:lineRule="auto"/>
      </w:pPr>
      <w:r>
        <w:t>The optimization algorithms fell into two groups: packaged evolutionary MOO functions available in the MATLAB</w:t>
      </w:r>
      <w:r w:rsidR="19C66B38" w:rsidRPr="40484D1A">
        <w:rPr>
          <w:vertAlign w:val="superscript"/>
        </w:rPr>
        <w:t xml:space="preserve"> </w:t>
      </w:r>
      <w:r>
        <w:t>optimization toolboxes</w:t>
      </w:r>
      <w:r w:rsidR="00040461">
        <w:t xml:space="preserve"> (MathWorks 2007)</w:t>
      </w:r>
      <w:r>
        <w:t xml:space="preserve"> as well as bespoke code using scalarized MOO methods</w:t>
      </w:r>
      <w:r w:rsidR="00BD73E6">
        <w:t>.</w:t>
      </w:r>
      <w:r w:rsidR="3D4B1C7A">
        <w:t xml:space="preserve"> </w:t>
      </w:r>
      <w:r>
        <w:t xml:space="preserve">Options within the packaged optimization algorithms were varied and the use of parallel computing was investigated. For each algorithm an attempt was made to generate a non-dominated solution set or PF. </w:t>
      </w:r>
      <w:r w:rsidR="002B79D1">
        <w:t xml:space="preserve">Two single objective optimization (SOO) models were created </w:t>
      </w:r>
      <w:r w:rsidR="00AE6FE9">
        <w:t xml:space="preserve">with </w:t>
      </w:r>
      <w:r w:rsidR="7E018997">
        <w:t>freshwater</w:t>
      </w:r>
      <w:r w:rsidR="002B79D1">
        <w:t xml:space="preserve"> minimization and cost reduction </w:t>
      </w:r>
      <w:r w:rsidR="00AE6FE9">
        <w:t xml:space="preserve">as </w:t>
      </w:r>
      <w:r w:rsidR="002B79D1">
        <w:t xml:space="preserve">the respective objective functions. </w:t>
      </w:r>
      <w:r w:rsidR="7A816C5D">
        <w:t xml:space="preserve">The built-in </w:t>
      </w:r>
      <w:r w:rsidR="3A6254FE">
        <w:t>MILP</w:t>
      </w:r>
      <w:r w:rsidR="12DDEAD6">
        <w:t xml:space="preserve"> solver</w:t>
      </w:r>
      <w:r w:rsidR="7A816C5D">
        <w:t>, ‘</w:t>
      </w:r>
      <w:proofErr w:type="spellStart"/>
      <w:r w:rsidR="7A816C5D">
        <w:t>intlinprog</w:t>
      </w:r>
      <w:proofErr w:type="spellEnd"/>
      <w:r w:rsidR="7A816C5D">
        <w:t xml:space="preserve">’ was used to generate the </w:t>
      </w:r>
      <w:r w:rsidR="002B79D1">
        <w:t>SOO solutions</w:t>
      </w:r>
      <w:r w:rsidR="6E7E5206">
        <w:t>, which</w:t>
      </w:r>
      <w:r w:rsidR="009A2591">
        <w:t xml:space="preserve"> were used</w:t>
      </w:r>
      <w:r w:rsidR="7A816C5D">
        <w:t xml:space="preserve"> as initial points for the optimization and </w:t>
      </w:r>
      <w:r w:rsidR="7439A363">
        <w:t xml:space="preserve">global </w:t>
      </w:r>
      <w:r w:rsidR="7A816C5D">
        <w:t>optimization toolbox</w:t>
      </w:r>
      <w:r w:rsidR="2FA8A114">
        <w:t xml:space="preserve"> solver</w:t>
      </w:r>
      <w:r w:rsidR="7A816C5D">
        <w:t xml:space="preserve">s. </w:t>
      </w:r>
      <w:r w:rsidR="44A092E4">
        <w:t xml:space="preserve">To generate a </w:t>
      </w:r>
      <w:r w:rsidR="32E6B133">
        <w:t>four-point PF</w:t>
      </w:r>
      <w:r w:rsidR="44A092E4">
        <w:t xml:space="preserve"> with ‘</w:t>
      </w:r>
      <w:proofErr w:type="spellStart"/>
      <w:r w:rsidR="44A092E4">
        <w:t>fgoalattain</w:t>
      </w:r>
      <w:proofErr w:type="spellEnd"/>
      <w:r w:rsidR="44A092E4">
        <w:t>’ v</w:t>
      </w:r>
      <w:r w:rsidR="7A816C5D">
        <w:t>arying weights were used.</w:t>
      </w:r>
      <w:r w:rsidR="32DD0CCF">
        <w:t xml:space="preserve"> </w:t>
      </w:r>
      <w:r w:rsidR="7A816C5D">
        <w:t xml:space="preserve">For comparison, three scalarized MOO methods (viz, weighted sum, weighted </w:t>
      </w:r>
      <w:proofErr w:type="gramStart"/>
      <w:r w:rsidR="7A816C5D">
        <w:t>metric</w:t>
      </w:r>
      <w:proofErr w:type="gramEnd"/>
      <w:r w:rsidR="7A816C5D">
        <w:t xml:space="preserve"> and ε-constraint) were each coded to </w:t>
      </w:r>
      <w:r w:rsidR="36FBAF12">
        <w:t>generate</w:t>
      </w:r>
      <w:r w:rsidR="7A816C5D">
        <w:t xml:space="preserve"> </w:t>
      </w:r>
      <w:r w:rsidR="06676661">
        <w:t xml:space="preserve">25-point </w:t>
      </w:r>
      <w:r w:rsidR="7A816C5D">
        <w:t>PFs. As these bespoke-coded methods required starting and ending points</w:t>
      </w:r>
      <w:r w:rsidR="23769659">
        <w:t>,</w:t>
      </w:r>
      <w:r w:rsidR="7A816C5D">
        <w:t xml:space="preserve"> the SOO solutions were used.</w:t>
      </w:r>
      <w:r w:rsidR="1B4EA1AE">
        <w:t xml:space="preserve"> </w:t>
      </w:r>
      <w:r w:rsidR="59D63A9A">
        <w:t>The networks were optimized using MATLAB (ver. R2023a)</w:t>
      </w:r>
      <w:r w:rsidR="00350961">
        <w:t>.</w:t>
      </w:r>
      <w:r w:rsidR="59D63A9A">
        <w:t xml:space="preserve"> </w:t>
      </w:r>
    </w:p>
    <w:p w14:paraId="2FF6754F" w14:textId="7F9517A6" w:rsidR="00044ADE" w:rsidRDefault="1B4EA1AE" w:rsidP="73C2BEBE">
      <w:pPr>
        <w:pStyle w:val="Els-body-text"/>
        <w:spacing w:line="259" w:lineRule="auto"/>
      </w:pPr>
      <w:r>
        <w:t>T</w:t>
      </w:r>
      <w:r w:rsidR="3D6CB6FE">
        <w:t>wo compromise methods (fuzzy LP and global criterion method (GCM) and three MCDM methods (ELECTRE-I, TOPSIS, and PROMETHEE-II) were employed t</w:t>
      </w:r>
      <w:r>
        <w:t xml:space="preserve">o </w:t>
      </w:r>
      <w:r w:rsidR="0431934E">
        <w:t>explore</w:t>
      </w:r>
      <w:r>
        <w:t xml:space="preserve"> the extraction of a ‘</w:t>
      </w:r>
      <w:r w:rsidRPr="3ED755D4">
        <w:rPr>
          <w:i/>
          <w:iCs/>
        </w:rPr>
        <w:t>compromise</w:t>
      </w:r>
      <w:r>
        <w:t>’ solution from the PF</w:t>
      </w:r>
      <w:r w:rsidR="2ADA285D">
        <w:t>.</w:t>
      </w:r>
      <w:r w:rsidR="6207106C">
        <w:t xml:space="preserve"> </w:t>
      </w:r>
      <w:r w:rsidR="11AB7F40">
        <w:t xml:space="preserve">Additionally, </w:t>
      </w:r>
      <w:r w:rsidR="1DE33033">
        <w:t>a social and IS indicator</w:t>
      </w:r>
      <w:r w:rsidR="77CD9264">
        <w:t>, the eco-</w:t>
      </w:r>
      <w:proofErr w:type="spellStart"/>
      <w:r w:rsidR="77CD9264">
        <w:t>connectance</w:t>
      </w:r>
      <w:proofErr w:type="spellEnd"/>
      <w:r w:rsidR="77CD9264">
        <w:t xml:space="preserve"> (</w:t>
      </w:r>
      <w:r w:rsidR="77CD9264" w:rsidRPr="3ED755D4">
        <w:rPr>
          <w:i/>
          <w:iCs/>
        </w:rPr>
        <w:t>EC</w:t>
      </w:r>
      <w:r w:rsidR="77CD9264">
        <w:t xml:space="preserve">), </w:t>
      </w:r>
      <w:r w:rsidR="1DE33033">
        <w:t>was incorporated in the MCDM</w:t>
      </w:r>
      <w:r w:rsidR="4A63B5AD">
        <w:t xml:space="preserve"> methods</w:t>
      </w:r>
      <w:r w:rsidR="217E6FD6">
        <w:t>. The dimensionless EC, as represented by Eq. (4), is a modified form of the ‘density’ of the graph (Zhang et al. 2016) and it represents the ratio of</w:t>
      </w:r>
      <w:r w:rsidR="759D5157">
        <w:t xml:space="preserve"> byproduct and waste links in the network (</w:t>
      </w:r>
      <w:proofErr w:type="spellStart"/>
      <w:r w:rsidR="759D5157" w:rsidRPr="3ED755D4">
        <w:rPr>
          <w:i/>
          <w:iCs/>
        </w:rPr>
        <w:t>N</w:t>
      </w:r>
      <w:r w:rsidR="759D5157" w:rsidRPr="3ED755D4">
        <w:rPr>
          <w:i/>
          <w:iCs/>
          <w:vertAlign w:val="subscript"/>
        </w:rPr>
        <w:t>w</w:t>
      </w:r>
      <w:proofErr w:type="spellEnd"/>
      <w:r w:rsidR="759D5157">
        <w:t xml:space="preserve">) compared to </w:t>
      </w:r>
      <w:r w:rsidR="36F86C26">
        <w:t xml:space="preserve">maximum </w:t>
      </w:r>
      <w:r w:rsidR="492208A0">
        <w:t>possible links in the network</w:t>
      </w:r>
      <w:r w:rsidR="3264591A">
        <w:t>, which is</w:t>
      </w:r>
      <w:r w:rsidR="25CE4124">
        <w:t xml:space="preserve"> a function of the number of plants (</w:t>
      </w:r>
      <w:r w:rsidR="25CE4124" w:rsidRPr="3ED755D4">
        <w:rPr>
          <w:i/>
          <w:iCs/>
        </w:rPr>
        <w:t>N</w:t>
      </w:r>
      <w:r w:rsidR="25CE4124" w:rsidRPr="3ED755D4">
        <w:rPr>
          <w:i/>
          <w:iCs/>
          <w:vertAlign w:val="subscript"/>
        </w:rPr>
        <w:t>p</w:t>
      </w:r>
      <w:r w:rsidR="25CE4124">
        <w:t>)</w:t>
      </w:r>
      <w:r w:rsidR="492208A0">
        <w:t>.</w:t>
      </w:r>
      <w:r w:rsidR="38B2B42B">
        <w:t xml:space="preserve"> </w:t>
      </w:r>
      <w:r w:rsidR="4A085E4B" w:rsidRPr="3ED755D4">
        <w:rPr>
          <w:i/>
          <w:iCs/>
        </w:rPr>
        <w:t>EC</w:t>
      </w:r>
      <w:r w:rsidR="38B2B42B">
        <w:t xml:space="preserve"> </w:t>
      </w:r>
      <w:r w:rsidR="77276607">
        <w:t>wa</w:t>
      </w:r>
      <w:r w:rsidR="38B2B42B">
        <w:t xml:space="preserve">s calculated </w:t>
      </w:r>
      <w:r w:rsidR="295AD0E4">
        <w:t xml:space="preserve">from </w:t>
      </w:r>
      <w:r w:rsidR="44CED7D5">
        <w:t>graph and network</w:t>
      </w:r>
      <w:r w:rsidR="295AD0E4">
        <w:t xml:space="preserve"> </w:t>
      </w:r>
      <w:r w:rsidR="614F02B1">
        <w:t xml:space="preserve">algorithm </w:t>
      </w:r>
      <w:r w:rsidR="295AD0E4">
        <w:t xml:space="preserve">functions in </w:t>
      </w:r>
      <w:r w:rsidR="449707E0">
        <w:t>MATLAB</w:t>
      </w:r>
      <w:r w:rsidR="295AD0E4">
        <w:t>.</w:t>
      </w:r>
      <w:r w:rsidR="0A5F595D">
        <w:t xml:space="preserve"> For a simple graph with no self-looping, the closer EC is to one, indicates a more cohesive network.</w:t>
      </w:r>
    </w:p>
    <w:p w14:paraId="70ED4B78" w14:textId="77777777" w:rsidR="00044ADE" w:rsidRPr="00044ADE" w:rsidRDefault="00044ADE" w:rsidP="73C2BEBE">
      <w:pPr>
        <w:pStyle w:val="Els-body-text"/>
        <w:spacing w:line="259" w:lineRule="auto"/>
        <w:rPr>
          <w:sz w:val="12"/>
          <w:szCs w:val="12"/>
        </w:rPr>
      </w:pPr>
    </w:p>
    <w:tbl>
      <w:tblPr>
        <w:tblW w:w="5000" w:type="pct"/>
        <w:tblLayout w:type="fixed"/>
        <w:tblLook w:val="04A0" w:firstRow="1" w:lastRow="0" w:firstColumn="1" w:lastColumn="0" w:noHBand="0" w:noVBand="1"/>
      </w:tblPr>
      <w:tblGrid>
        <w:gridCol w:w="6119"/>
        <w:gridCol w:w="967"/>
      </w:tblGrid>
      <w:tr w:rsidR="00F164BA" w14:paraId="787CC6C2" w14:textId="77777777" w:rsidTr="3ED755D4">
        <w:trPr>
          <w:trHeight w:val="300"/>
        </w:trPr>
        <w:tc>
          <w:tcPr>
            <w:tcW w:w="6119" w:type="dxa"/>
            <w:vAlign w:val="center"/>
          </w:tcPr>
          <w:p w14:paraId="580B797A" w14:textId="7A09919B" w:rsidR="00F164BA" w:rsidRDefault="00F164BA" w:rsidP="0096136D">
            <w:pPr>
              <w:pStyle w:val="Els-body-text"/>
              <w:widowControl w:val="0"/>
              <w:spacing w:after="120" w:line="264" w:lineRule="auto"/>
              <w:jc w:val="left"/>
              <w:rPr>
                <w:lang w:val="en-GB"/>
              </w:rPr>
            </w:pPr>
            <m:oMathPara>
              <m:oMathParaPr>
                <m:jc m:val="left"/>
              </m:oMathParaPr>
              <m:oMath>
                <m:r>
                  <w:rPr>
                    <w:rFonts w:ascii="Cambria Math" w:hAnsi="Cambria Math"/>
                  </w:rPr>
                  <m:t>EC = </m:t>
                </m:r>
                <m:sSub>
                  <m:sSubPr>
                    <m:ctrlPr>
                      <w:rPr>
                        <w:rFonts w:ascii="Cambria Math" w:hAnsi="Cambria Math"/>
                      </w:rPr>
                    </m:ctrlPr>
                  </m:sSubPr>
                  <m:e>
                    <m:r>
                      <w:rPr>
                        <w:rFonts w:ascii="Cambria Math" w:hAnsi="Cambria Math"/>
                      </w:rPr>
                      <m:t>N</m:t>
                    </m:r>
                  </m:e>
                  <m:sub>
                    <m:r>
                      <w:rPr>
                        <w:rFonts w:ascii="Cambria Math" w:hAnsi="Cambria Math"/>
                      </w:rPr>
                      <m:t>w</m:t>
                    </m:r>
                  </m:sub>
                </m:sSub>
                <m:r>
                  <m:rPr>
                    <m:lit/>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p </m:t>
                        </m:r>
                      </m:sub>
                    </m:sSub>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p</m:t>
                            </m:r>
                          </m:sub>
                        </m:sSub>
                        <m:r>
                          <w:rPr>
                            <w:rFonts w:ascii="Cambria Math" w:hAnsi="Cambria Math"/>
                          </w:rPr>
                          <m:t>-1</m:t>
                        </m:r>
                      </m:e>
                    </m:d>
                  </m:e>
                </m:d>
              </m:oMath>
            </m:oMathPara>
          </w:p>
        </w:tc>
        <w:tc>
          <w:tcPr>
            <w:tcW w:w="967" w:type="dxa"/>
            <w:shd w:val="clear" w:color="auto" w:fill="auto"/>
            <w:vAlign w:val="center"/>
          </w:tcPr>
          <w:p w14:paraId="4B402FF6" w14:textId="3E38E4EE" w:rsidR="00F164BA" w:rsidRDefault="00F164BA" w:rsidP="0096136D">
            <w:pPr>
              <w:pStyle w:val="Els-body-text"/>
              <w:widowControl w:val="0"/>
              <w:spacing w:after="120" w:line="264" w:lineRule="auto"/>
              <w:jc w:val="right"/>
              <w:rPr>
                <w:lang w:val="en-GB"/>
              </w:rPr>
            </w:pPr>
            <w:r>
              <w:t>(4)</w:t>
            </w:r>
          </w:p>
        </w:tc>
      </w:tr>
    </w:tbl>
    <w:p w14:paraId="687E6680" w14:textId="2E924C02" w:rsidR="00E230AB" w:rsidRDefault="007D2F83">
      <w:pPr>
        <w:pStyle w:val="Els-1storder-head"/>
        <w:spacing w:after="120"/>
        <w:rPr>
          <w:lang w:val="en-GB"/>
        </w:rPr>
      </w:pPr>
      <w:r>
        <w:lastRenderedPageBreak/>
        <w:t>Results</w:t>
      </w:r>
    </w:p>
    <w:p w14:paraId="0BEFAE1B" w14:textId="6DD0E863" w:rsidR="00F11C72" w:rsidRDefault="3D1A4A8D" w:rsidP="00BD73E6">
      <w:pPr>
        <w:pStyle w:val="Els-body-text"/>
        <w:spacing w:after="240"/>
      </w:pPr>
      <w:r>
        <w:t>The</w:t>
      </w:r>
      <w:r w:rsidR="4AD0BF02">
        <w:t xml:space="preserve"> generate</w:t>
      </w:r>
      <w:r w:rsidR="272480EE">
        <w:t>d</w:t>
      </w:r>
      <w:r w:rsidR="4AD0BF02">
        <w:t xml:space="preserve"> </w:t>
      </w:r>
      <w:r>
        <w:t>SOO</w:t>
      </w:r>
      <w:r w:rsidR="4AD0BF02">
        <w:t xml:space="preserve"> solutions</w:t>
      </w:r>
      <w:r>
        <w:t xml:space="preserve"> for the MILP </w:t>
      </w:r>
      <w:r w:rsidR="4AD0BF02">
        <w:t xml:space="preserve">model </w:t>
      </w:r>
      <w:r>
        <w:t xml:space="preserve">are shown in Table 1. </w:t>
      </w:r>
      <w:r w:rsidR="054FA9B9">
        <w:t>When the initial points were used as starting points in the toolboxes, the ‘</w:t>
      </w:r>
      <w:proofErr w:type="spellStart"/>
      <w:r w:rsidR="054FA9B9">
        <w:t>gamultiobj</w:t>
      </w:r>
      <w:proofErr w:type="spellEnd"/>
      <w:r w:rsidR="054FA9B9">
        <w:t>’ and ‘</w:t>
      </w:r>
      <w:proofErr w:type="spellStart"/>
      <w:r w:rsidR="054FA9B9">
        <w:t>paretosearch</w:t>
      </w:r>
      <w:proofErr w:type="spellEnd"/>
      <w:r w:rsidR="054FA9B9">
        <w:t>’ functions produced a PF with only the initial points. The built-in function, ‘</w:t>
      </w:r>
      <w:proofErr w:type="spellStart"/>
      <w:r w:rsidR="054FA9B9">
        <w:t>fminimax</w:t>
      </w:r>
      <w:proofErr w:type="spellEnd"/>
      <w:r w:rsidR="054FA9B9">
        <w:t>’ produced one point that was the lowest out of all the solutions obtained on the PF</w:t>
      </w:r>
      <w:r>
        <w:t>.</w:t>
      </w:r>
    </w:p>
    <w:p w14:paraId="45BBCAD2" w14:textId="77777777" w:rsidR="00040461" w:rsidRPr="00C91E2F" w:rsidRDefault="00040461" w:rsidP="00040461">
      <w:pPr>
        <w:suppressAutoHyphens w:val="0"/>
        <w:textAlignment w:val="baseline"/>
        <w:rPr>
          <w:rFonts w:ascii="Segoe UI" w:hAnsi="Segoe UI" w:cs="Segoe UI"/>
          <w:i/>
          <w:iCs/>
          <w:color w:val="44546A"/>
          <w:sz w:val="18"/>
          <w:szCs w:val="18"/>
        </w:rPr>
      </w:pPr>
      <w:r w:rsidRPr="0E2A8761">
        <w:rPr>
          <w:i/>
          <w:iCs/>
        </w:rPr>
        <w:t>Table 1:  SOO results for reduced water network </w:t>
      </w:r>
    </w:p>
    <w:tbl>
      <w:tblPr>
        <w:tblW w:w="0" w:type="dxa"/>
        <w:tblCellMar>
          <w:left w:w="0" w:type="dxa"/>
          <w:right w:w="0" w:type="dxa"/>
        </w:tblCellMar>
        <w:tblLook w:val="04A0" w:firstRow="1" w:lastRow="0" w:firstColumn="1" w:lastColumn="0" w:noHBand="0" w:noVBand="1"/>
      </w:tblPr>
      <w:tblGrid>
        <w:gridCol w:w="2113"/>
        <w:gridCol w:w="2030"/>
        <w:gridCol w:w="2943"/>
      </w:tblGrid>
      <w:tr w:rsidR="00040461" w:rsidRPr="00C91E2F" w14:paraId="353BD39E" w14:textId="77777777" w:rsidTr="00D77F0E">
        <w:trPr>
          <w:trHeight w:val="300"/>
        </w:trPr>
        <w:tc>
          <w:tcPr>
            <w:tcW w:w="2685" w:type="dxa"/>
            <w:tcBorders>
              <w:top w:val="single" w:sz="4" w:space="0" w:color="auto"/>
              <w:bottom w:val="single" w:sz="4" w:space="0" w:color="auto"/>
            </w:tcBorders>
            <w:shd w:val="clear" w:color="auto" w:fill="auto"/>
            <w:hideMark/>
          </w:tcPr>
          <w:p w14:paraId="5060BE3E" w14:textId="77777777" w:rsidR="00040461" w:rsidRPr="00A14E40" w:rsidRDefault="00040461" w:rsidP="00D77F0E">
            <w:pPr>
              <w:suppressAutoHyphens w:val="0"/>
              <w:textAlignment w:val="baseline"/>
              <w:rPr>
                <w:b/>
                <w:bCs/>
              </w:rPr>
            </w:pPr>
            <w:r w:rsidRPr="0E2A8761">
              <w:rPr>
                <w:b/>
                <w:bCs/>
              </w:rPr>
              <w:t>Objective Function</w:t>
            </w:r>
          </w:p>
        </w:tc>
        <w:tc>
          <w:tcPr>
            <w:tcW w:w="2520" w:type="dxa"/>
            <w:tcBorders>
              <w:top w:val="single" w:sz="4" w:space="0" w:color="auto"/>
              <w:bottom w:val="single" w:sz="4" w:space="0" w:color="auto"/>
            </w:tcBorders>
            <w:shd w:val="clear" w:color="auto" w:fill="auto"/>
            <w:hideMark/>
          </w:tcPr>
          <w:p w14:paraId="2A6F3634" w14:textId="77777777" w:rsidR="00040461" w:rsidRPr="00A14E40" w:rsidRDefault="00040461" w:rsidP="00D77F0E">
            <w:pPr>
              <w:suppressAutoHyphens w:val="0"/>
              <w:jc w:val="center"/>
              <w:textAlignment w:val="baseline"/>
              <w:rPr>
                <w:b/>
                <w:bCs/>
              </w:rPr>
            </w:pPr>
            <w:r w:rsidRPr="0E2A8761">
              <w:rPr>
                <w:b/>
                <w:bCs/>
              </w:rPr>
              <w:t>Cost (US$/h)</w:t>
            </w:r>
          </w:p>
        </w:tc>
        <w:tc>
          <w:tcPr>
            <w:tcW w:w="3795" w:type="dxa"/>
            <w:tcBorders>
              <w:top w:val="single" w:sz="4" w:space="0" w:color="auto"/>
              <w:bottom w:val="single" w:sz="4" w:space="0" w:color="auto"/>
            </w:tcBorders>
            <w:shd w:val="clear" w:color="auto" w:fill="auto"/>
            <w:hideMark/>
          </w:tcPr>
          <w:p w14:paraId="077F2F07" w14:textId="77777777" w:rsidR="00040461" w:rsidRPr="00A14E40" w:rsidRDefault="00040461" w:rsidP="00D77F0E">
            <w:pPr>
              <w:suppressAutoHyphens w:val="0"/>
              <w:jc w:val="center"/>
              <w:textAlignment w:val="baseline"/>
              <w:rPr>
                <w:b/>
                <w:bCs/>
              </w:rPr>
            </w:pPr>
            <w:r w:rsidRPr="0E2A8761">
              <w:rPr>
                <w:b/>
                <w:bCs/>
              </w:rPr>
              <w:t>Freshwater consumption (kg/h)</w:t>
            </w:r>
          </w:p>
        </w:tc>
      </w:tr>
      <w:tr w:rsidR="00040461" w:rsidRPr="00C91E2F" w14:paraId="383953BC" w14:textId="77777777" w:rsidTr="00D77F0E">
        <w:trPr>
          <w:trHeight w:val="300"/>
        </w:trPr>
        <w:tc>
          <w:tcPr>
            <w:tcW w:w="2685" w:type="dxa"/>
            <w:tcBorders>
              <w:top w:val="single" w:sz="4" w:space="0" w:color="auto"/>
            </w:tcBorders>
            <w:shd w:val="clear" w:color="auto" w:fill="auto"/>
            <w:hideMark/>
          </w:tcPr>
          <w:p w14:paraId="53323774" w14:textId="77777777" w:rsidR="00040461" w:rsidRPr="00C91E2F" w:rsidRDefault="00040461" w:rsidP="00D77F0E">
            <w:pPr>
              <w:suppressAutoHyphens w:val="0"/>
              <w:jc w:val="both"/>
              <w:textAlignment w:val="baseline"/>
            </w:pPr>
            <w:r>
              <w:t>Cost </w:t>
            </w:r>
          </w:p>
        </w:tc>
        <w:tc>
          <w:tcPr>
            <w:tcW w:w="2520" w:type="dxa"/>
            <w:tcBorders>
              <w:top w:val="single" w:sz="4" w:space="0" w:color="auto"/>
            </w:tcBorders>
            <w:shd w:val="clear" w:color="auto" w:fill="auto"/>
            <w:hideMark/>
          </w:tcPr>
          <w:p w14:paraId="48863BED" w14:textId="77777777" w:rsidR="00040461" w:rsidRPr="00C91E2F" w:rsidRDefault="00040461" w:rsidP="00D77F0E">
            <w:pPr>
              <w:suppressAutoHyphens w:val="0"/>
              <w:jc w:val="center"/>
              <w:textAlignment w:val="baseline"/>
            </w:pPr>
            <w:r>
              <w:t>102 </w:t>
            </w:r>
          </w:p>
        </w:tc>
        <w:tc>
          <w:tcPr>
            <w:tcW w:w="3795" w:type="dxa"/>
            <w:tcBorders>
              <w:top w:val="single" w:sz="4" w:space="0" w:color="auto"/>
            </w:tcBorders>
            <w:shd w:val="clear" w:color="auto" w:fill="auto"/>
            <w:hideMark/>
          </w:tcPr>
          <w:p w14:paraId="60B5C451" w14:textId="77777777" w:rsidR="00040461" w:rsidRPr="00C91E2F" w:rsidRDefault="00040461" w:rsidP="00D77F0E">
            <w:pPr>
              <w:suppressAutoHyphens w:val="0"/>
              <w:jc w:val="center"/>
              <w:textAlignment w:val="baseline"/>
            </w:pPr>
            <w:r>
              <w:t>91823 </w:t>
            </w:r>
          </w:p>
        </w:tc>
      </w:tr>
      <w:tr w:rsidR="00040461" w:rsidRPr="00C91E2F" w14:paraId="1D5AE0F4" w14:textId="77777777" w:rsidTr="00D77F0E">
        <w:trPr>
          <w:trHeight w:val="300"/>
        </w:trPr>
        <w:tc>
          <w:tcPr>
            <w:tcW w:w="2685" w:type="dxa"/>
            <w:tcBorders>
              <w:bottom w:val="single" w:sz="4" w:space="0" w:color="auto"/>
            </w:tcBorders>
            <w:shd w:val="clear" w:color="auto" w:fill="auto"/>
            <w:hideMark/>
          </w:tcPr>
          <w:p w14:paraId="0A4E13E3" w14:textId="77777777" w:rsidR="00040461" w:rsidRPr="00C91E2F" w:rsidRDefault="00040461" w:rsidP="00D77F0E">
            <w:pPr>
              <w:tabs>
                <w:tab w:val="left" w:pos="1092"/>
              </w:tabs>
              <w:suppressAutoHyphens w:val="0"/>
              <w:jc w:val="both"/>
              <w:textAlignment w:val="baseline"/>
            </w:pPr>
            <w:r>
              <w:t>Freshwater consumption </w:t>
            </w:r>
          </w:p>
        </w:tc>
        <w:tc>
          <w:tcPr>
            <w:tcW w:w="2520" w:type="dxa"/>
            <w:tcBorders>
              <w:bottom w:val="single" w:sz="4" w:space="0" w:color="auto"/>
            </w:tcBorders>
            <w:shd w:val="clear" w:color="auto" w:fill="auto"/>
            <w:hideMark/>
          </w:tcPr>
          <w:p w14:paraId="705DB4F8" w14:textId="77777777" w:rsidR="00040461" w:rsidRPr="00C91E2F" w:rsidRDefault="00040461" w:rsidP="00D77F0E">
            <w:pPr>
              <w:suppressAutoHyphens w:val="0"/>
              <w:jc w:val="center"/>
              <w:textAlignment w:val="baseline"/>
            </w:pPr>
            <w:r>
              <w:t>124 </w:t>
            </w:r>
          </w:p>
        </w:tc>
        <w:tc>
          <w:tcPr>
            <w:tcW w:w="3795" w:type="dxa"/>
            <w:tcBorders>
              <w:bottom w:val="single" w:sz="4" w:space="0" w:color="auto"/>
            </w:tcBorders>
            <w:shd w:val="clear" w:color="auto" w:fill="auto"/>
            <w:hideMark/>
          </w:tcPr>
          <w:p w14:paraId="55F46F33" w14:textId="77777777" w:rsidR="00040461" w:rsidRPr="00C91E2F" w:rsidRDefault="00040461" w:rsidP="00D77F0E">
            <w:pPr>
              <w:suppressAutoHyphens w:val="0"/>
              <w:jc w:val="center"/>
              <w:textAlignment w:val="baseline"/>
            </w:pPr>
            <w:r>
              <w:t>90509 </w:t>
            </w:r>
          </w:p>
        </w:tc>
      </w:tr>
    </w:tbl>
    <w:p w14:paraId="6B7147C4" w14:textId="599BF6EF" w:rsidR="00C91E2F" w:rsidRDefault="0E94C6E9" w:rsidP="00E56C7F">
      <w:pPr>
        <w:pStyle w:val="Els-body-text"/>
        <w:spacing w:before="240"/>
      </w:pPr>
      <w:r>
        <w:t>Without seeding with the SOO points, the ‘</w:t>
      </w:r>
      <w:proofErr w:type="spellStart"/>
      <w:r>
        <w:t>gamultiobj</w:t>
      </w:r>
      <w:proofErr w:type="spellEnd"/>
      <w:r>
        <w:t xml:space="preserve">’ gave solutions </w:t>
      </w:r>
      <w:r w:rsidR="00F164BA">
        <w:t xml:space="preserve">within </w:t>
      </w:r>
      <w:r>
        <w:t>the SOO solution costs but greater than the SOO freshwater consumption. Both the ‘</w:t>
      </w:r>
      <w:proofErr w:type="spellStart"/>
      <w:r>
        <w:t>fminimax</w:t>
      </w:r>
      <w:proofErr w:type="spellEnd"/>
      <w:r>
        <w:t>’ and ‘</w:t>
      </w:r>
      <w:proofErr w:type="spellStart"/>
      <w:r>
        <w:t>fgoalattain</w:t>
      </w:r>
      <w:proofErr w:type="spellEnd"/>
      <w:r>
        <w:t>’ functions yielded solutions greater than the SOO solutions. A well-defined PF was only obtained with the ‘</w:t>
      </w:r>
      <w:proofErr w:type="spellStart"/>
      <w:r>
        <w:t>gamultiobj</w:t>
      </w:r>
      <w:proofErr w:type="spellEnd"/>
      <w:r>
        <w:t>’ function; however, the run-time was longest. Using parallel computing decreased the runtime for solving the models by 50</w:t>
      </w:r>
      <w:r w:rsidR="00040461">
        <w:t xml:space="preserve"> %</w:t>
      </w:r>
      <w:r>
        <w:t xml:space="preserve"> - 80 %. </w:t>
      </w:r>
      <w:r w:rsidR="00F164BA">
        <w:t xml:space="preserve">However, </w:t>
      </w:r>
      <w:r>
        <w:t>even with parallel computing, the ‘</w:t>
      </w:r>
      <w:proofErr w:type="spellStart"/>
      <w:r>
        <w:t>gamultiobj</w:t>
      </w:r>
      <w:proofErr w:type="spellEnd"/>
      <w:r>
        <w:t>’ took five times longer to solve than the other built-in functions.</w:t>
      </w:r>
    </w:p>
    <w:p w14:paraId="60C187AD" w14:textId="77777777" w:rsidR="00817B96" w:rsidRPr="00817B96" w:rsidRDefault="00817B96" w:rsidP="00817B96">
      <w:pPr>
        <w:pStyle w:val="Els-body-text"/>
        <w:rPr>
          <w:sz w:val="12"/>
          <w:szCs w:val="12"/>
          <w:lang w:val="en-GB"/>
        </w:rPr>
      </w:pPr>
    </w:p>
    <w:p w14:paraId="7FF2D756" w14:textId="77777777" w:rsidR="00817B96" w:rsidRPr="00817B96" w:rsidRDefault="00817B96" w:rsidP="00817B96">
      <w:pPr>
        <w:pStyle w:val="Els-body-text"/>
        <w:rPr>
          <w:rStyle w:val="normaltextrun"/>
          <w:sz w:val="12"/>
          <w:szCs w:val="12"/>
          <w:shd w:val="clear" w:color="auto" w:fill="FFFFFF"/>
          <w:lang w:val="en-GB"/>
        </w:rPr>
      </w:pPr>
    </w:p>
    <w:p w14:paraId="70908D4B" w14:textId="0856153A" w:rsidR="0089795D" w:rsidRDefault="3F235920" w:rsidP="00E56C7F">
      <w:pPr>
        <w:pStyle w:val="Els-body-text"/>
        <w:spacing w:line="259" w:lineRule="auto"/>
        <w:rPr>
          <w:rStyle w:val="normaltextrun"/>
          <w:lang w:val="en-GB"/>
        </w:rPr>
      </w:pPr>
      <w:r>
        <w:rPr>
          <w:rStyle w:val="normaltextrun"/>
          <w:shd w:val="clear" w:color="auto" w:fill="FFFFFF"/>
          <w:lang w:val="en-GB"/>
        </w:rPr>
        <w:t xml:space="preserve">As </w:t>
      </w:r>
      <w:r w:rsidRPr="6C51715E">
        <w:rPr>
          <w:rStyle w:val="normaltextrun"/>
          <w:lang w:val="en-GB"/>
        </w:rPr>
        <w:t>shown in Figure 1,</w:t>
      </w:r>
      <w:r>
        <w:rPr>
          <w:rStyle w:val="normaltextrun"/>
          <w:shd w:val="clear" w:color="auto" w:fill="FFFFFF"/>
          <w:lang w:val="en-GB"/>
        </w:rPr>
        <w:t xml:space="preserve"> t</w:t>
      </w:r>
      <w:r w:rsidR="707A786A" w:rsidRPr="6C51715E">
        <w:rPr>
          <w:rStyle w:val="normaltextrun"/>
          <w:lang w:val="en-GB"/>
        </w:rPr>
        <w:t xml:space="preserve">he </w:t>
      </w:r>
      <w:r w:rsidR="188291CA" w:rsidRPr="6C51715E">
        <w:rPr>
          <w:rStyle w:val="normaltextrun"/>
          <w:lang w:val="en-GB"/>
        </w:rPr>
        <w:t>4-point</w:t>
      </w:r>
      <w:r w:rsidR="188291CA">
        <w:rPr>
          <w:rStyle w:val="normaltextrun"/>
          <w:shd w:val="clear" w:color="auto" w:fill="FFFFFF"/>
          <w:lang w:val="en-GB"/>
        </w:rPr>
        <w:t xml:space="preserve"> </w:t>
      </w:r>
      <w:r w:rsidR="707A786A">
        <w:rPr>
          <w:rStyle w:val="normaltextrun"/>
          <w:shd w:val="clear" w:color="auto" w:fill="FFFFFF"/>
          <w:lang w:val="en-GB"/>
        </w:rPr>
        <w:t xml:space="preserve">PF </w:t>
      </w:r>
      <w:r w:rsidR="2C71241E">
        <w:rPr>
          <w:rStyle w:val="normaltextrun"/>
          <w:shd w:val="clear" w:color="auto" w:fill="FFFFFF"/>
          <w:lang w:val="en-GB"/>
        </w:rPr>
        <w:t>values</w:t>
      </w:r>
      <w:r w:rsidR="7FFD6CEA" w:rsidRPr="6C51715E">
        <w:rPr>
          <w:rStyle w:val="normaltextrun"/>
          <w:lang w:val="en-GB"/>
        </w:rPr>
        <w:t xml:space="preserve"> </w:t>
      </w:r>
      <w:r w:rsidR="6C8D3DA2">
        <w:rPr>
          <w:rStyle w:val="normaltextrun"/>
          <w:shd w:val="clear" w:color="auto" w:fill="FFFFFF"/>
          <w:lang w:val="en-GB"/>
        </w:rPr>
        <w:t>generated</w:t>
      </w:r>
      <w:r w:rsidR="6C8D3DA2" w:rsidRPr="6C51715E">
        <w:rPr>
          <w:rStyle w:val="normaltextrun"/>
          <w:lang w:val="en-GB"/>
        </w:rPr>
        <w:t xml:space="preserve"> with ‘</w:t>
      </w:r>
      <w:proofErr w:type="spellStart"/>
      <w:r w:rsidR="6C8D3DA2" w:rsidRPr="6C51715E">
        <w:rPr>
          <w:rStyle w:val="normaltextrun"/>
          <w:lang w:val="en-GB"/>
        </w:rPr>
        <w:t>fgoalattain</w:t>
      </w:r>
      <w:proofErr w:type="spellEnd"/>
      <w:r w:rsidR="6C8D3DA2" w:rsidRPr="6C51715E">
        <w:rPr>
          <w:rStyle w:val="normaltextrun"/>
          <w:lang w:val="en-GB"/>
        </w:rPr>
        <w:t>’</w:t>
      </w:r>
      <w:r w:rsidR="6C8D3DA2">
        <w:rPr>
          <w:rStyle w:val="normaltextrun"/>
          <w:shd w:val="clear" w:color="auto" w:fill="FFFFFF"/>
          <w:lang w:val="en-GB"/>
        </w:rPr>
        <w:t xml:space="preserve"> </w:t>
      </w:r>
      <w:r w:rsidR="00630F2A">
        <w:rPr>
          <w:rStyle w:val="normaltextrun"/>
          <w:shd w:val="clear" w:color="auto" w:fill="FFFFFF"/>
          <w:lang w:val="en-GB"/>
        </w:rPr>
        <w:t>varied roughly by 0.3</w:t>
      </w:r>
      <w:r w:rsidR="77D50462">
        <w:rPr>
          <w:rStyle w:val="normaltextrun"/>
          <w:shd w:val="clear" w:color="auto" w:fill="FFFFFF"/>
          <w:lang w:val="en-GB"/>
        </w:rPr>
        <w:t xml:space="preserve"> </w:t>
      </w:r>
      <w:r w:rsidR="00630F2A">
        <w:rPr>
          <w:rStyle w:val="normaltextrun"/>
          <w:shd w:val="clear" w:color="auto" w:fill="FFFFFF"/>
          <w:lang w:val="en-GB"/>
        </w:rPr>
        <w:t>% – 1</w:t>
      </w:r>
      <w:r w:rsidR="79A32A09">
        <w:rPr>
          <w:rStyle w:val="normaltextrun"/>
          <w:shd w:val="clear" w:color="auto" w:fill="FFFFFF"/>
          <w:lang w:val="en-GB"/>
        </w:rPr>
        <w:t xml:space="preserve"> </w:t>
      </w:r>
      <w:r w:rsidR="00630F2A">
        <w:rPr>
          <w:rStyle w:val="normaltextrun"/>
          <w:shd w:val="clear" w:color="auto" w:fill="FFFFFF"/>
          <w:lang w:val="en-GB"/>
        </w:rPr>
        <w:t>% from the PFs</w:t>
      </w:r>
      <w:r w:rsidR="7FFD6CEA">
        <w:rPr>
          <w:rStyle w:val="normaltextrun"/>
          <w:shd w:val="clear" w:color="auto" w:fill="FFFFFF"/>
          <w:lang w:val="en-GB"/>
        </w:rPr>
        <w:t xml:space="preserve"> </w:t>
      </w:r>
      <w:r w:rsidR="6A4581A2">
        <w:rPr>
          <w:rStyle w:val="normaltextrun"/>
          <w:shd w:val="clear" w:color="auto" w:fill="FFFFFF"/>
          <w:lang w:val="en-GB"/>
        </w:rPr>
        <w:t xml:space="preserve">generated </w:t>
      </w:r>
      <w:r w:rsidR="7FFD6CEA" w:rsidRPr="6C51715E">
        <w:rPr>
          <w:rStyle w:val="normaltextrun"/>
          <w:lang w:val="en-GB"/>
        </w:rPr>
        <w:t xml:space="preserve">using the </w:t>
      </w:r>
      <w:r w:rsidR="572776FB" w:rsidRPr="6C51715E">
        <w:rPr>
          <w:rStyle w:val="normaltextrun"/>
          <w:lang w:val="en-GB"/>
        </w:rPr>
        <w:t xml:space="preserve">scalarized </w:t>
      </w:r>
      <w:r w:rsidR="572776FB">
        <w:rPr>
          <w:rStyle w:val="normaltextrun"/>
          <w:shd w:val="clear" w:color="auto" w:fill="FFFFFF"/>
          <w:lang w:val="en-GB"/>
        </w:rPr>
        <w:t>MOO</w:t>
      </w:r>
      <w:r w:rsidR="7FFD6CEA">
        <w:rPr>
          <w:rStyle w:val="normaltextrun"/>
          <w:shd w:val="clear" w:color="auto" w:fill="FFFFFF"/>
          <w:lang w:val="en-GB"/>
        </w:rPr>
        <w:t xml:space="preserve"> methods</w:t>
      </w:r>
      <w:r w:rsidR="10A988E8">
        <w:rPr>
          <w:rStyle w:val="normaltextrun"/>
          <w:shd w:val="clear" w:color="auto" w:fill="FFFFFF"/>
          <w:lang w:val="en-GB"/>
        </w:rPr>
        <w:t xml:space="preserve">. </w:t>
      </w:r>
      <w:r w:rsidR="52EC56B6">
        <w:rPr>
          <w:rStyle w:val="normaltextrun"/>
          <w:shd w:val="clear" w:color="auto" w:fill="FFFFFF"/>
          <w:lang w:val="en-GB"/>
        </w:rPr>
        <w:t>The runtime for the weighed sum and weighted metric methods were a</w:t>
      </w:r>
      <w:r w:rsidR="357DC0C1" w:rsidRPr="40484D1A">
        <w:rPr>
          <w:rStyle w:val="normaltextrun"/>
          <w:lang w:val="en-GB"/>
        </w:rPr>
        <w:t>bout</w:t>
      </w:r>
      <w:r w:rsidR="52EC56B6">
        <w:rPr>
          <w:rStyle w:val="normaltextrun"/>
          <w:shd w:val="clear" w:color="auto" w:fill="FFFFFF"/>
          <w:lang w:val="en-GB"/>
        </w:rPr>
        <w:t xml:space="preserve"> the same</w:t>
      </w:r>
      <w:r w:rsidR="504581B4" w:rsidRPr="0C30A8DD">
        <w:rPr>
          <w:rStyle w:val="normaltextrun"/>
          <w:lang w:val="en-GB"/>
        </w:rPr>
        <w:t>,</w:t>
      </w:r>
      <w:r w:rsidR="52EC56B6">
        <w:rPr>
          <w:rStyle w:val="normaltextrun"/>
          <w:shd w:val="clear" w:color="auto" w:fill="FFFFFF"/>
          <w:lang w:val="en-GB"/>
        </w:rPr>
        <w:t xml:space="preserve"> </w:t>
      </w:r>
      <w:r w:rsidR="52EC56B6" w:rsidRPr="6C51715E">
        <w:rPr>
          <w:rStyle w:val="normaltextrun"/>
          <w:lang w:val="en-GB"/>
        </w:rPr>
        <w:t>whereas</w:t>
      </w:r>
      <w:r w:rsidR="52EC56B6">
        <w:rPr>
          <w:rStyle w:val="normaltextrun"/>
          <w:shd w:val="clear" w:color="auto" w:fill="FFFFFF"/>
          <w:lang w:val="en-GB"/>
        </w:rPr>
        <w:t xml:space="preserve"> the runtime for the </w:t>
      </w:r>
      <w:r w:rsidR="52EC56B6" w:rsidRPr="6C51715E">
        <w:rPr>
          <w:rStyle w:val="eop"/>
          <w:shd w:val="clear" w:color="auto" w:fill="FFFFFF"/>
          <w:lang w:val="en-GB"/>
        </w:rPr>
        <w:t>ε-</w:t>
      </w:r>
      <w:r w:rsidR="52EC56B6">
        <w:rPr>
          <w:rStyle w:val="normaltextrun"/>
          <w:shd w:val="clear" w:color="auto" w:fill="FFFFFF"/>
          <w:lang w:val="en-GB"/>
        </w:rPr>
        <w:t>constraint method was 7 times greater. The ‘</w:t>
      </w:r>
      <w:proofErr w:type="spellStart"/>
      <w:r w:rsidR="52EC56B6" w:rsidRPr="6C51715E">
        <w:rPr>
          <w:rStyle w:val="normaltextrun"/>
          <w:lang w:val="en-GB"/>
        </w:rPr>
        <w:t>fgoalattain</w:t>
      </w:r>
      <w:proofErr w:type="spellEnd"/>
      <w:r w:rsidR="52EC56B6">
        <w:rPr>
          <w:rStyle w:val="normaltextrun"/>
          <w:shd w:val="clear" w:color="auto" w:fill="FFFFFF"/>
          <w:lang w:val="en-GB"/>
        </w:rPr>
        <w:t>’ with varying weights method, although with 4 points</w:t>
      </w:r>
      <w:r w:rsidR="1D878426">
        <w:rPr>
          <w:rStyle w:val="normaltextrun"/>
          <w:shd w:val="clear" w:color="auto" w:fill="FFFFFF"/>
          <w:lang w:val="en-GB"/>
        </w:rPr>
        <w:t xml:space="preserve"> only</w:t>
      </w:r>
      <w:r w:rsidR="52EC56B6">
        <w:rPr>
          <w:rStyle w:val="normaltextrun"/>
          <w:shd w:val="clear" w:color="auto" w:fill="FFFFFF"/>
          <w:lang w:val="en-GB"/>
        </w:rPr>
        <w:t xml:space="preserve"> on the PF, had a runtime which was 111 times greater than the </w:t>
      </w:r>
      <w:r w:rsidR="52EC56B6" w:rsidRPr="6C51715E">
        <w:rPr>
          <w:rStyle w:val="eop"/>
        </w:rPr>
        <w:t>ε-</w:t>
      </w:r>
      <w:r w:rsidR="52EC56B6" w:rsidRPr="6C51715E">
        <w:rPr>
          <w:rStyle w:val="normaltextrun"/>
          <w:lang w:val="en-GB"/>
        </w:rPr>
        <w:t>constraint method with 25 points on the PF.</w:t>
      </w:r>
    </w:p>
    <w:p w14:paraId="5BB2573E" w14:textId="77777777" w:rsidR="00F11C72" w:rsidRPr="00044ADE" w:rsidRDefault="00F11C72" w:rsidP="00E56C7F">
      <w:pPr>
        <w:pStyle w:val="Els-body-text"/>
        <w:spacing w:line="259" w:lineRule="auto"/>
        <w:rPr>
          <w:rStyle w:val="normaltextrun"/>
          <w:sz w:val="18"/>
          <w:szCs w:val="18"/>
          <w:lang w:val="en-GB"/>
        </w:rPr>
      </w:pPr>
    </w:p>
    <w:p w14:paraId="67C57EBC" w14:textId="14E79D04" w:rsidR="00A46FCE" w:rsidRDefault="00C246CE" w:rsidP="00F11C72">
      <w:pPr>
        <w:pStyle w:val="Els-body-text"/>
        <w:keepNext/>
      </w:pPr>
      <w:r>
        <w:t xml:space="preserve">         </w:t>
      </w:r>
      <w:r w:rsidR="00F11C72">
        <w:t xml:space="preserve">    </w:t>
      </w:r>
      <w:r>
        <w:t xml:space="preserve">     </w:t>
      </w:r>
      <w:r w:rsidR="006B4AED">
        <w:rPr>
          <w:noProof/>
        </w:rPr>
        <mc:AlternateContent>
          <mc:Choice Requires="wpc">
            <w:drawing>
              <wp:inline distT="0" distB="0" distL="0" distR="0" wp14:anchorId="584F07DE" wp14:editId="4E205340">
                <wp:extent cx="3300730" cy="2435229"/>
                <wp:effectExtent l="0" t="0" r="0" b="3175"/>
                <wp:docPr id="103621086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39758692" name="Picture 1439758692"/>
                          <pic:cNvPicPr>
                            <a:picLocks noChangeAspect="1"/>
                          </pic:cNvPicPr>
                        </pic:nvPicPr>
                        <pic:blipFill rotWithShape="1">
                          <a:blip r:embed="rId11"/>
                          <a:srcRect t="3078" b="5"/>
                          <a:stretch/>
                        </pic:blipFill>
                        <pic:spPr>
                          <a:xfrm>
                            <a:off x="0" y="0"/>
                            <a:ext cx="3300730" cy="2399230"/>
                          </a:xfrm>
                          <a:prstGeom prst="rect">
                            <a:avLst/>
                          </a:prstGeom>
                        </pic:spPr>
                      </pic:pic>
                    </wpc:wpc>
                  </a:graphicData>
                </a:graphic>
              </wp:inline>
            </w:drawing>
          </mc:Choice>
          <mc:Fallback>
            <w:pict>
              <v:group w14:anchorId="1C74158D" id="Canvas 2" o:spid="_x0000_s1026" editas="canvas" style="width:259.9pt;height:191.75pt;mso-position-horizontal-relative:char;mso-position-vertical-relative:line" coordsize="33007,243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007;height:24352;visibility:visible;mso-wrap-style:square" filled="t">
                  <v:fill o:detectmouseclick="t"/>
                  <v:path o:connecttype="none"/>
                </v:shape>
                <v:shape id="Picture 1439758692" o:spid="_x0000_s1028" type="#_x0000_t75" style="position:absolute;width:33007;height:2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">
                  <v:imagedata r:id="rId12" o:title="" croptop="2017f" cropbottom="3f"/>
                </v:shape>
                <w10:anchorlock/>
              </v:group>
            </w:pict>
          </mc:Fallback>
        </mc:AlternateContent>
      </w:r>
    </w:p>
    <w:p w14:paraId="621B287E" w14:textId="64B7A8E9" w:rsidR="006B4AED" w:rsidRPr="00724646" w:rsidRDefault="00A46FCE" w:rsidP="00044ADE">
      <w:pPr>
        <w:pStyle w:val="Caption"/>
        <w:spacing w:before="0" w:after="0"/>
        <w:jc w:val="center"/>
        <w:rPr>
          <w:sz w:val="20"/>
          <w:szCs w:val="20"/>
        </w:rPr>
      </w:pPr>
      <w:r w:rsidRPr="36B2EE78">
        <w:rPr>
          <w:sz w:val="20"/>
          <w:szCs w:val="20"/>
        </w:rPr>
        <w:t xml:space="preserve">Figure </w:t>
      </w:r>
      <w:r w:rsidR="00B74155" w:rsidRPr="36B2EE78">
        <w:rPr>
          <w:sz w:val="20"/>
          <w:szCs w:val="20"/>
        </w:rPr>
        <w:t>1</w:t>
      </w:r>
      <w:r w:rsidRPr="36B2EE78">
        <w:rPr>
          <w:sz w:val="20"/>
          <w:szCs w:val="20"/>
        </w:rPr>
        <w:t xml:space="preserve">: PF for bespoke and </w:t>
      </w:r>
      <w:r w:rsidR="5C039A5A" w:rsidRPr="36B2EE78">
        <w:rPr>
          <w:sz w:val="20"/>
          <w:szCs w:val="20"/>
        </w:rPr>
        <w:t>package</w:t>
      </w:r>
      <w:r w:rsidR="2938C8D7" w:rsidRPr="36B2EE78">
        <w:rPr>
          <w:sz w:val="20"/>
          <w:szCs w:val="20"/>
        </w:rPr>
        <w:t>d</w:t>
      </w:r>
      <w:r w:rsidRPr="36B2EE78">
        <w:rPr>
          <w:sz w:val="20"/>
          <w:szCs w:val="20"/>
        </w:rPr>
        <w:t xml:space="preserve"> methods</w:t>
      </w:r>
    </w:p>
    <w:p w14:paraId="38F699CA" w14:textId="77777777" w:rsidR="00F11C72" w:rsidRPr="00044ADE" w:rsidRDefault="00F11C72" w:rsidP="00817B96">
      <w:pPr>
        <w:pStyle w:val="Els-body-text"/>
        <w:rPr>
          <w:sz w:val="18"/>
          <w:szCs w:val="18"/>
        </w:rPr>
      </w:pPr>
    </w:p>
    <w:p w14:paraId="1438CB19" w14:textId="119269EE" w:rsidR="00962CA1" w:rsidRDefault="7FFD6CEA" w:rsidP="00817B96">
      <w:pPr>
        <w:pStyle w:val="Els-body-text"/>
      </w:pPr>
      <w:r>
        <w:t>B</w:t>
      </w:r>
      <w:r w:rsidR="7DC83E51" w:rsidRPr="0C30A8DD">
        <w:rPr>
          <w:rStyle w:val="eop"/>
        </w:rPr>
        <w:t>ecause the ε-constraint method gave the widest spread of points on the PF, the solutions from this method were used in the extraction of a single solution for the network.</w:t>
      </w:r>
      <w:r w:rsidR="08FE0D62">
        <w:t xml:space="preserve"> </w:t>
      </w:r>
      <w:r w:rsidR="0D3D679D">
        <w:t>For the MCDM methods, a social and IS indicator was factored into the selection slate</w:t>
      </w:r>
      <w:r w:rsidR="08FE0D62">
        <w:t xml:space="preserve">. </w:t>
      </w:r>
      <w:r w:rsidR="7133AE19">
        <w:t>Firstly,</w:t>
      </w:r>
      <w:r w:rsidR="518BEDD2">
        <w:t xml:space="preserve"> </w:t>
      </w:r>
      <w:r w:rsidR="00F6074E">
        <w:lastRenderedPageBreak/>
        <w:t xml:space="preserve">in </w:t>
      </w:r>
      <w:r w:rsidR="518BEDD2">
        <w:t>scenario</w:t>
      </w:r>
      <w:r w:rsidR="08FE0D62">
        <w:t xml:space="preserve"> S1, equal weightings for </w:t>
      </w:r>
      <w:r w:rsidR="72AA9D0E">
        <w:t xml:space="preserve">the three criteria: </w:t>
      </w:r>
      <w:r w:rsidR="08FE0D62">
        <w:t xml:space="preserve">freshwater consumption, </w:t>
      </w:r>
      <w:proofErr w:type="gramStart"/>
      <w:r w:rsidR="08FE0D62">
        <w:t>cost</w:t>
      </w:r>
      <w:proofErr w:type="gramEnd"/>
      <w:r w:rsidR="08FE0D62">
        <w:t xml:space="preserve"> and the number of plant links</w:t>
      </w:r>
      <w:r w:rsidR="03DE2D89">
        <w:t>,</w:t>
      </w:r>
      <w:r w:rsidR="08FE0D62">
        <w:t xml:space="preserve"> were applied</w:t>
      </w:r>
      <w:r w:rsidR="007C47C5">
        <w:t>. In scenario</w:t>
      </w:r>
      <w:r w:rsidR="08FE0D62">
        <w:t xml:space="preserve"> S2, the cost was </w:t>
      </w:r>
      <w:bookmarkStart w:id="1" w:name="_Int_p8iFh39G"/>
      <w:proofErr w:type="gramStart"/>
      <w:r w:rsidR="4E90ECF2">
        <w:t>weighted</w:t>
      </w:r>
      <w:bookmarkEnd w:id="1"/>
      <w:proofErr w:type="gramEnd"/>
      <w:r w:rsidR="4E90ECF2">
        <w:t xml:space="preserve"> </w:t>
      </w:r>
      <w:r w:rsidR="697C8603">
        <w:t xml:space="preserve">twice </w:t>
      </w:r>
      <w:r w:rsidR="778B7976">
        <w:t xml:space="preserve">as much as </w:t>
      </w:r>
      <w:r w:rsidR="697C8603">
        <w:t xml:space="preserve">the </w:t>
      </w:r>
      <w:r w:rsidR="182B1B33">
        <w:t>other two criteria</w:t>
      </w:r>
      <w:r w:rsidR="08FE0D62">
        <w:t>. Table 2 shows the non-dominated solutions extracted from the PF using the various</w:t>
      </w:r>
      <w:r w:rsidR="1B01D522">
        <w:t xml:space="preserve"> methods. </w:t>
      </w:r>
      <w:r w:rsidR="304F5C27">
        <w:t xml:space="preserve">It was found that the </w:t>
      </w:r>
      <w:r w:rsidR="304F5C27" w:rsidRPr="0C30A8DD">
        <w:rPr>
          <w:color w:val="000000" w:themeColor="text1"/>
        </w:rPr>
        <w:t xml:space="preserve">PROMETHEE-II (S2) results were </w:t>
      </w:r>
      <w:proofErr w:type="gramStart"/>
      <w:r w:rsidR="304F5C27" w:rsidRPr="0C30A8DD">
        <w:rPr>
          <w:color w:val="000000" w:themeColor="text1"/>
        </w:rPr>
        <w:t>similar to</w:t>
      </w:r>
      <w:proofErr w:type="gramEnd"/>
      <w:r w:rsidR="304F5C27" w:rsidRPr="0C30A8DD">
        <w:rPr>
          <w:color w:val="000000" w:themeColor="text1"/>
        </w:rPr>
        <w:t xml:space="preserve"> the </w:t>
      </w:r>
      <w:r w:rsidR="304F5C27">
        <w:t>Fuzzy LP</w:t>
      </w:r>
      <w:r w:rsidR="3DC209BA">
        <w:t>, while</w:t>
      </w:r>
      <w:r w:rsidR="304F5C27">
        <w:t xml:space="preserve"> the </w:t>
      </w:r>
      <w:r w:rsidR="304F5C27" w:rsidRPr="0C30A8DD">
        <w:rPr>
          <w:color w:val="000000" w:themeColor="text1"/>
        </w:rPr>
        <w:t xml:space="preserve">PROMETHEE-II (S1) results were </w:t>
      </w:r>
      <w:r w:rsidR="41EF6C45" w:rsidRPr="0C30A8DD">
        <w:rPr>
          <w:color w:val="000000" w:themeColor="text1"/>
        </w:rPr>
        <w:t>like</w:t>
      </w:r>
      <w:r w:rsidR="304F5C27" w:rsidRPr="0C30A8DD">
        <w:rPr>
          <w:color w:val="000000" w:themeColor="text1"/>
        </w:rPr>
        <w:t xml:space="preserve"> the GCM results.</w:t>
      </w:r>
      <w:r w:rsidR="796FA918" w:rsidRPr="0C30A8DD">
        <w:rPr>
          <w:color w:val="000000" w:themeColor="text1"/>
        </w:rPr>
        <w:t xml:space="preserve"> </w:t>
      </w:r>
      <w:bookmarkStart w:id="2" w:name="_Int_jtNq2NII"/>
      <w:r w:rsidR="43512295">
        <w:t>The</w:t>
      </w:r>
      <w:bookmarkEnd w:id="2"/>
      <w:r w:rsidR="43512295">
        <w:t xml:space="preserve"> solution with the lowest cost for scenarios S1 and S2 is highlighted in Table 2.</w:t>
      </w:r>
    </w:p>
    <w:p w14:paraId="2AD6BED3" w14:textId="77777777" w:rsidR="00817B96" w:rsidRPr="00044ADE" w:rsidRDefault="00817B96" w:rsidP="00817B96">
      <w:pPr>
        <w:pStyle w:val="Els-body-text"/>
        <w:rPr>
          <w:lang w:val="en-GB"/>
        </w:rPr>
      </w:pPr>
    </w:p>
    <w:p w14:paraId="06A15A30" w14:textId="142316E9" w:rsidR="00E06CD9" w:rsidRPr="00C91E2F" w:rsidRDefault="00E06CD9" w:rsidP="0E2A8761">
      <w:pPr>
        <w:suppressAutoHyphens w:val="0"/>
        <w:textAlignment w:val="baseline"/>
        <w:rPr>
          <w:rFonts w:ascii="Segoe UI" w:hAnsi="Segoe UI" w:cs="Segoe UI"/>
          <w:i/>
          <w:iCs/>
          <w:color w:val="44546A"/>
          <w:sz w:val="18"/>
          <w:szCs w:val="18"/>
        </w:rPr>
      </w:pPr>
      <w:r w:rsidRPr="0E2A8761">
        <w:rPr>
          <w:i/>
          <w:iCs/>
        </w:rPr>
        <w:t>Table 2:  </w:t>
      </w:r>
      <w:r w:rsidR="00CF736C" w:rsidRPr="0E2A8761">
        <w:rPr>
          <w:i/>
          <w:iCs/>
        </w:rPr>
        <w:t>Non-dominated solutions extracted from the PF</w:t>
      </w:r>
      <w:r w:rsidR="00C70DC5" w:rsidRPr="0E2A8761">
        <w:rPr>
          <w:i/>
          <w:iCs/>
        </w:rPr>
        <w:t xml:space="preserve"> </w:t>
      </w:r>
    </w:p>
    <w:tbl>
      <w:tblPr>
        <w:tblW w:w="7070" w:type="dxa"/>
        <w:tblCellMar>
          <w:left w:w="0" w:type="dxa"/>
          <w:right w:w="0" w:type="dxa"/>
        </w:tblCellMar>
        <w:tblLook w:val="04A0" w:firstRow="1" w:lastRow="0" w:firstColumn="1" w:lastColumn="0" w:noHBand="0" w:noVBand="1"/>
      </w:tblPr>
      <w:tblGrid>
        <w:gridCol w:w="2070"/>
        <w:gridCol w:w="1980"/>
        <w:gridCol w:w="1882"/>
        <w:gridCol w:w="1138"/>
      </w:tblGrid>
      <w:tr w:rsidR="00E06CD9" w14:paraId="5BBA17EE" w14:textId="508C0D7D" w:rsidTr="0E2A8761">
        <w:trPr>
          <w:trHeight w:val="300"/>
        </w:trPr>
        <w:tc>
          <w:tcPr>
            <w:tcW w:w="2070" w:type="dxa"/>
            <w:tcBorders>
              <w:top w:val="single" w:sz="4" w:space="0" w:color="auto"/>
              <w:bottom w:val="single" w:sz="4" w:space="0" w:color="auto"/>
            </w:tcBorders>
            <w:vAlign w:val="center"/>
            <w:hideMark/>
          </w:tcPr>
          <w:p w14:paraId="07947651" w14:textId="77777777" w:rsidR="00E06CD9" w:rsidRPr="00724646" w:rsidRDefault="00E06CD9" w:rsidP="00544B04">
            <w:pPr>
              <w:textAlignment w:val="baseline"/>
            </w:pPr>
            <w:r w:rsidRPr="0E2A8761">
              <w:rPr>
                <w:b/>
                <w:bCs/>
              </w:rPr>
              <w:t>Method</w:t>
            </w:r>
            <w:r>
              <w:t> </w:t>
            </w:r>
          </w:p>
        </w:tc>
        <w:tc>
          <w:tcPr>
            <w:tcW w:w="1980" w:type="dxa"/>
            <w:tcBorders>
              <w:top w:val="single" w:sz="4" w:space="0" w:color="auto"/>
              <w:bottom w:val="single" w:sz="4" w:space="0" w:color="auto"/>
            </w:tcBorders>
            <w:vAlign w:val="center"/>
            <w:hideMark/>
          </w:tcPr>
          <w:p w14:paraId="658BB5CC" w14:textId="65D66425" w:rsidR="00E06CD9" w:rsidRPr="00724646" w:rsidRDefault="00E06CD9">
            <w:pPr>
              <w:jc w:val="center"/>
              <w:textAlignment w:val="baseline"/>
            </w:pPr>
            <w:r w:rsidRPr="0E2A8761">
              <w:rPr>
                <w:b/>
                <w:bCs/>
              </w:rPr>
              <w:t>Freshwater Consumption (kg/h)</w:t>
            </w:r>
            <w:r>
              <w:t> </w:t>
            </w:r>
          </w:p>
        </w:tc>
        <w:tc>
          <w:tcPr>
            <w:tcW w:w="1882" w:type="dxa"/>
            <w:tcBorders>
              <w:top w:val="single" w:sz="4" w:space="0" w:color="auto"/>
              <w:bottom w:val="single" w:sz="4" w:space="0" w:color="auto"/>
            </w:tcBorders>
            <w:vAlign w:val="center"/>
            <w:hideMark/>
          </w:tcPr>
          <w:p w14:paraId="3BCA520A" w14:textId="77777777" w:rsidR="00E06CD9" w:rsidRPr="00724646" w:rsidRDefault="00E06CD9">
            <w:pPr>
              <w:jc w:val="center"/>
              <w:textAlignment w:val="baseline"/>
            </w:pPr>
            <w:r w:rsidRPr="0E2A8761">
              <w:rPr>
                <w:b/>
                <w:bCs/>
              </w:rPr>
              <w:t>Cost ($)</w:t>
            </w:r>
            <w:r>
              <w:t> </w:t>
            </w:r>
          </w:p>
        </w:tc>
        <w:tc>
          <w:tcPr>
            <w:tcW w:w="1138" w:type="dxa"/>
            <w:tcBorders>
              <w:top w:val="single" w:sz="4" w:space="0" w:color="auto"/>
              <w:bottom w:val="single" w:sz="4" w:space="0" w:color="auto"/>
            </w:tcBorders>
          </w:tcPr>
          <w:p w14:paraId="27EE5EE3" w14:textId="598BDE27" w:rsidR="00E06CD9" w:rsidRPr="00724646" w:rsidRDefault="00E06CD9">
            <w:pPr>
              <w:jc w:val="center"/>
              <w:textAlignment w:val="baseline"/>
              <w:rPr>
                <w:b/>
                <w:bCs/>
              </w:rPr>
            </w:pPr>
            <w:r w:rsidRPr="0E2A8761">
              <w:rPr>
                <w:b/>
                <w:bCs/>
              </w:rPr>
              <w:t>No. of Plant Links</w:t>
            </w:r>
          </w:p>
        </w:tc>
      </w:tr>
      <w:tr w:rsidR="00E06CD9" w14:paraId="6E6F64A8" w14:textId="7EBAE235" w:rsidTr="0E2A8761">
        <w:trPr>
          <w:trHeight w:val="300"/>
        </w:trPr>
        <w:tc>
          <w:tcPr>
            <w:tcW w:w="2070" w:type="dxa"/>
            <w:tcBorders>
              <w:top w:val="single" w:sz="4" w:space="0" w:color="auto"/>
            </w:tcBorders>
            <w:vAlign w:val="center"/>
            <w:hideMark/>
          </w:tcPr>
          <w:p w14:paraId="0D34FE8C" w14:textId="77777777" w:rsidR="00E06CD9" w:rsidRPr="00724646" w:rsidRDefault="00E06CD9" w:rsidP="00544B04">
            <w:pPr>
              <w:textAlignment w:val="baseline"/>
            </w:pPr>
            <w:r w:rsidRPr="00724646">
              <w:t>Fuzzy LP </w:t>
            </w:r>
          </w:p>
        </w:tc>
        <w:tc>
          <w:tcPr>
            <w:tcW w:w="1980" w:type="dxa"/>
            <w:tcBorders>
              <w:top w:val="single" w:sz="4" w:space="0" w:color="auto"/>
            </w:tcBorders>
            <w:vAlign w:val="center"/>
            <w:hideMark/>
          </w:tcPr>
          <w:p w14:paraId="451608B7" w14:textId="77777777" w:rsidR="00E06CD9" w:rsidRPr="00724646" w:rsidRDefault="00E06CD9">
            <w:pPr>
              <w:jc w:val="center"/>
              <w:textAlignment w:val="baseline"/>
            </w:pPr>
            <w:r w:rsidRPr="00724646">
              <w:t>90690 </w:t>
            </w:r>
          </w:p>
        </w:tc>
        <w:tc>
          <w:tcPr>
            <w:tcW w:w="1882" w:type="dxa"/>
            <w:tcBorders>
              <w:top w:val="single" w:sz="4" w:space="0" w:color="auto"/>
            </w:tcBorders>
            <w:vAlign w:val="center"/>
            <w:hideMark/>
          </w:tcPr>
          <w:p w14:paraId="795935BC" w14:textId="77777777" w:rsidR="00E06CD9" w:rsidRPr="00724646" w:rsidRDefault="00E06CD9">
            <w:pPr>
              <w:jc w:val="center"/>
              <w:textAlignment w:val="baseline"/>
            </w:pPr>
            <w:r w:rsidRPr="00724646">
              <w:t>105 </w:t>
            </w:r>
          </w:p>
        </w:tc>
        <w:tc>
          <w:tcPr>
            <w:tcW w:w="1138" w:type="dxa"/>
            <w:tcBorders>
              <w:top w:val="single" w:sz="4" w:space="0" w:color="auto"/>
            </w:tcBorders>
          </w:tcPr>
          <w:p w14:paraId="628510D9" w14:textId="6254816E" w:rsidR="00E06CD9" w:rsidRPr="00724646" w:rsidRDefault="00E06CD9">
            <w:pPr>
              <w:jc w:val="center"/>
              <w:textAlignment w:val="baseline"/>
            </w:pPr>
            <w:r>
              <w:t>-</w:t>
            </w:r>
          </w:p>
        </w:tc>
      </w:tr>
      <w:tr w:rsidR="00E06CD9" w14:paraId="5FE1F6CA" w14:textId="7CE5D55F" w:rsidTr="0E2A8761">
        <w:trPr>
          <w:trHeight w:val="300"/>
        </w:trPr>
        <w:tc>
          <w:tcPr>
            <w:tcW w:w="2070" w:type="dxa"/>
            <w:vAlign w:val="center"/>
            <w:hideMark/>
          </w:tcPr>
          <w:p w14:paraId="06B8A51F" w14:textId="77777777" w:rsidR="00E06CD9" w:rsidRPr="00724646" w:rsidRDefault="00E06CD9" w:rsidP="00544B04">
            <w:pPr>
              <w:textAlignment w:val="baseline"/>
            </w:pPr>
            <w:r w:rsidRPr="00724646">
              <w:t>GCM </w:t>
            </w:r>
          </w:p>
        </w:tc>
        <w:tc>
          <w:tcPr>
            <w:tcW w:w="1980" w:type="dxa"/>
            <w:vAlign w:val="center"/>
            <w:hideMark/>
          </w:tcPr>
          <w:p w14:paraId="74A341F1" w14:textId="77777777" w:rsidR="00E06CD9" w:rsidRPr="00724646" w:rsidRDefault="00E06CD9">
            <w:pPr>
              <w:jc w:val="center"/>
              <w:textAlignment w:val="baseline"/>
            </w:pPr>
            <w:r w:rsidRPr="00724646">
              <w:t>90509 </w:t>
            </w:r>
          </w:p>
        </w:tc>
        <w:tc>
          <w:tcPr>
            <w:tcW w:w="1882" w:type="dxa"/>
            <w:vAlign w:val="center"/>
            <w:hideMark/>
          </w:tcPr>
          <w:p w14:paraId="3625B6C8" w14:textId="77777777" w:rsidR="00E06CD9" w:rsidRPr="00724646" w:rsidRDefault="00E06CD9">
            <w:pPr>
              <w:jc w:val="center"/>
              <w:textAlignment w:val="baseline"/>
            </w:pPr>
            <w:r w:rsidRPr="00724646">
              <w:t>113 </w:t>
            </w:r>
          </w:p>
        </w:tc>
        <w:tc>
          <w:tcPr>
            <w:tcW w:w="1138" w:type="dxa"/>
          </w:tcPr>
          <w:p w14:paraId="18379EFE" w14:textId="2ECF509E" w:rsidR="00E06CD9" w:rsidRPr="00724646" w:rsidRDefault="00E06CD9">
            <w:pPr>
              <w:jc w:val="center"/>
              <w:textAlignment w:val="baseline"/>
            </w:pPr>
            <w:r>
              <w:t>-</w:t>
            </w:r>
          </w:p>
        </w:tc>
      </w:tr>
      <w:tr w:rsidR="00E06CD9" w14:paraId="3C999915" w14:textId="28DB24F5" w:rsidTr="0E2A8761">
        <w:trPr>
          <w:trHeight w:val="300"/>
        </w:trPr>
        <w:tc>
          <w:tcPr>
            <w:tcW w:w="2070" w:type="dxa"/>
            <w:vAlign w:val="center"/>
          </w:tcPr>
          <w:p w14:paraId="1C831C53" w14:textId="3381DF96" w:rsidR="00E06CD9" w:rsidRPr="00724646" w:rsidRDefault="00E06CD9" w:rsidP="00544B04">
            <w:pPr>
              <w:textAlignment w:val="baseline"/>
            </w:pPr>
            <w:r w:rsidRPr="0E2A8761">
              <w:rPr>
                <w:color w:val="000000" w:themeColor="text1"/>
              </w:rPr>
              <w:t>TOPSIS </w:t>
            </w:r>
            <w:r w:rsidR="00544B04" w:rsidRPr="0E2A8761">
              <w:rPr>
                <w:color w:val="000000" w:themeColor="text1"/>
              </w:rPr>
              <w:t>(S1</w:t>
            </w:r>
            <w:r w:rsidR="5908C528" w:rsidRPr="0E2A8761">
              <w:rPr>
                <w:color w:val="000000" w:themeColor="text1"/>
              </w:rPr>
              <w:t>&amp; S2</w:t>
            </w:r>
            <w:r w:rsidR="00544B04" w:rsidRPr="0E2A8761">
              <w:rPr>
                <w:color w:val="000000" w:themeColor="text1"/>
              </w:rPr>
              <w:t>)</w:t>
            </w:r>
          </w:p>
        </w:tc>
        <w:tc>
          <w:tcPr>
            <w:tcW w:w="1980" w:type="dxa"/>
            <w:vAlign w:val="center"/>
          </w:tcPr>
          <w:p w14:paraId="6CE26C8C" w14:textId="000F4491" w:rsidR="00E06CD9" w:rsidRPr="00724646" w:rsidRDefault="00E06CD9" w:rsidP="00E06CD9">
            <w:pPr>
              <w:jc w:val="center"/>
              <w:textAlignment w:val="baseline"/>
            </w:pPr>
            <w:r w:rsidRPr="00724646">
              <w:t>90509 </w:t>
            </w:r>
          </w:p>
        </w:tc>
        <w:tc>
          <w:tcPr>
            <w:tcW w:w="1882" w:type="dxa"/>
            <w:vAlign w:val="center"/>
          </w:tcPr>
          <w:p w14:paraId="456B333E" w14:textId="354570F2" w:rsidR="00E06CD9" w:rsidRPr="00724646" w:rsidRDefault="00E06CD9" w:rsidP="00E06CD9">
            <w:pPr>
              <w:jc w:val="center"/>
              <w:textAlignment w:val="baseline"/>
            </w:pPr>
            <w:r w:rsidRPr="00724646">
              <w:t>122</w:t>
            </w:r>
          </w:p>
        </w:tc>
        <w:tc>
          <w:tcPr>
            <w:tcW w:w="1138" w:type="dxa"/>
            <w:vAlign w:val="center"/>
          </w:tcPr>
          <w:p w14:paraId="7A2584B2" w14:textId="3A62053A" w:rsidR="00E06CD9" w:rsidRPr="00724646" w:rsidRDefault="00E06CD9" w:rsidP="00E06CD9">
            <w:pPr>
              <w:jc w:val="center"/>
              <w:textAlignment w:val="baseline"/>
            </w:pPr>
            <w:r w:rsidRPr="00724646">
              <w:t>8 </w:t>
            </w:r>
          </w:p>
        </w:tc>
      </w:tr>
      <w:tr w:rsidR="00E06CD9" w14:paraId="6E913A88" w14:textId="0C609BA0" w:rsidTr="0E2A8761">
        <w:trPr>
          <w:trHeight w:val="300"/>
        </w:trPr>
        <w:tc>
          <w:tcPr>
            <w:tcW w:w="2070" w:type="dxa"/>
            <w:vAlign w:val="center"/>
          </w:tcPr>
          <w:p w14:paraId="6B928003" w14:textId="771D6BD6" w:rsidR="00E06CD9" w:rsidRPr="00724646" w:rsidRDefault="00E06CD9" w:rsidP="00544B04">
            <w:pPr>
              <w:textAlignment w:val="baseline"/>
            </w:pPr>
            <w:r w:rsidRPr="00724646">
              <w:rPr>
                <w:color w:val="000000"/>
              </w:rPr>
              <w:t>PROMETHEE-II </w:t>
            </w:r>
            <w:r w:rsidR="00544B04" w:rsidRPr="00724646">
              <w:rPr>
                <w:color w:val="000000"/>
              </w:rPr>
              <w:t>(S1)</w:t>
            </w:r>
          </w:p>
        </w:tc>
        <w:tc>
          <w:tcPr>
            <w:tcW w:w="1980" w:type="dxa"/>
            <w:vAlign w:val="center"/>
          </w:tcPr>
          <w:p w14:paraId="6E45D492" w14:textId="4D49F038" w:rsidR="00E06CD9" w:rsidRPr="00724646" w:rsidRDefault="00E06CD9" w:rsidP="00E06CD9">
            <w:pPr>
              <w:jc w:val="center"/>
              <w:textAlignment w:val="baseline"/>
            </w:pPr>
            <w:r w:rsidRPr="00724646">
              <w:t>90509 </w:t>
            </w:r>
          </w:p>
        </w:tc>
        <w:tc>
          <w:tcPr>
            <w:tcW w:w="1882" w:type="dxa"/>
            <w:vAlign w:val="center"/>
          </w:tcPr>
          <w:p w14:paraId="07F8CB05" w14:textId="50EFECB6" w:rsidR="00E06CD9" w:rsidRPr="00724646" w:rsidRDefault="00E06CD9" w:rsidP="00E06CD9">
            <w:pPr>
              <w:jc w:val="center"/>
              <w:textAlignment w:val="baseline"/>
            </w:pPr>
            <w:r w:rsidRPr="00724646">
              <w:t>115</w:t>
            </w:r>
          </w:p>
        </w:tc>
        <w:tc>
          <w:tcPr>
            <w:tcW w:w="1138" w:type="dxa"/>
            <w:vAlign w:val="center"/>
          </w:tcPr>
          <w:p w14:paraId="713EFF72" w14:textId="5D6F53AA" w:rsidR="00E06CD9" w:rsidRPr="00724646" w:rsidRDefault="00E06CD9" w:rsidP="00E06CD9">
            <w:pPr>
              <w:jc w:val="center"/>
              <w:textAlignment w:val="baseline"/>
            </w:pPr>
            <w:r w:rsidRPr="00724646">
              <w:t>7 </w:t>
            </w:r>
          </w:p>
        </w:tc>
      </w:tr>
      <w:tr w:rsidR="00E06CD9" w14:paraId="3E685346" w14:textId="77777777" w:rsidTr="0E2A8761">
        <w:trPr>
          <w:trHeight w:val="300"/>
        </w:trPr>
        <w:tc>
          <w:tcPr>
            <w:tcW w:w="2070" w:type="dxa"/>
            <w:shd w:val="clear" w:color="auto" w:fill="D9D9D9" w:themeFill="background1" w:themeFillShade="D9"/>
            <w:vAlign w:val="center"/>
          </w:tcPr>
          <w:p w14:paraId="7C47C6EC" w14:textId="7783DE0B" w:rsidR="00E06CD9" w:rsidRPr="00724646" w:rsidRDefault="00E06CD9" w:rsidP="00544B04">
            <w:pPr>
              <w:textAlignment w:val="baseline"/>
              <w:rPr>
                <w:color w:val="000000"/>
              </w:rPr>
            </w:pPr>
            <w:r w:rsidRPr="0E2A8761">
              <w:rPr>
                <w:color w:val="000000" w:themeColor="text1"/>
              </w:rPr>
              <w:t>PROMETHEE-II </w:t>
            </w:r>
            <w:r w:rsidR="00544B04" w:rsidRPr="0E2A8761">
              <w:rPr>
                <w:color w:val="000000" w:themeColor="text1"/>
              </w:rPr>
              <w:t>(S2)</w:t>
            </w:r>
          </w:p>
        </w:tc>
        <w:tc>
          <w:tcPr>
            <w:tcW w:w="1980" w:type="dxa"/>
            <w:shd w:val="clear" w:color="auto" w:fill="D9D9D9" w:themeFill="background1" w:themeFillShade="D9"/>
            <w:vAlign w:val="center"/>
          </w:tcPr>
          <w:p w14:paraId="68A73D2C" w14:textId="3D6A943D" w:rsidR="00E06CD9" w:rsidRPr="00724646" w:rsidRDefault="00E06CD9" w:rsidP="00E06CD9">
            <w:pPr>
              <w:jc w:val="center"/>
              <w:textAlignment w:val="baseline"/>
              <w:rPr>
                <w:color w:val="000000"/>
              </w:rPr>
            </w:pPr>
            <w:r>
              <w:t>90629 </w:t>
            </w:r>
          </w:p>
        </w:tc>
        <w:tc>
          <w:tcPr>
            <w:tcW w:w="1882" w:type="dxa"/>
            <w:shd w:val="clear" w:color="auto" w:fill="D9D9D9" w:themeFill="background1" w:themeFillShade="D9"/>
            <w:vAlign w:val="center"/>
          </w:tcPr>
          <w:p w14:paraId="72E2C17C" w14:textId="0BD224C6" w:rsidR="00E06CD9" w:rsidRPr="00724646" w:rsidRDefault="00E06CD9" w:rsidP="00E06CD9">
            <w:pPr>
              <w:jc w:val="center"/>
              <w:textAlignment w:val="baseline"/>
            </w:pPr>
            <w:r w:rsidRPr="00724646">
              <w:t>106 </w:t>
            </w:r>
          </w:p>
        </w:tc>
        <w:tc>
          <w:tcPr>
            <w:tcW w:w="1138" w:type="dxa"/>
            <w:shd w:val="clear" w:color="auto" w:fill="D9D9D9" w:themeFill="background1" w:themeFillShade="D9"/>
            <w:vAlign w:val="center"/>
          </w:tcPr>
          <w:p w14:paraId="00259F99" w14:textId="3B31AEFD" w:rsidR="00E06CD9" w:rsidRPr="00724646" w:rsidRDefault="00E06CD9" w:rsidP="00E06CD9">
            <w:pPr>
              <w:jc w:val="center"/>
              <w:textAlignment w:val="baseline"/>
              <w:rPr>
                <w:color w:val="000000"/>
              </w:rPr>
            </w:pPr>
            <w:r>
              <w:t>4 </w:t>
            </w:r>
          </w:p>
        </w:tc>
      </w:tr>
      <w:tr w:rsidR="00E06CD9" w14:paraId="3E6F36C8" w14:textId="77777777" w:rsidTr="0E2A8761">
        <w:trPr>
          <w:trHeight w:val="300"/>
        </w:trPr>
        <w:tc>
          <w:tcPr>
            <w:tcW w:w="2070" w:type="dxa"/>
            <w:tcBorders>
              <w:bottom w:val="single" w:sz="4" w:space="0" w:color="auto"/>
            </w:tcBorders>
            <w:vAlign w:val="center"/>
          </w:tcPr>
          <w:p w14:paraId="434F8217" w14:textId="4C141A4F" w:rsidR="00E06CD9" w:rsidRPr="00724646" w:rsidRDefault="00E06CD9" w:rsidP="6354A120">
            <w:pPr>
              <w:textAlignment w:val="baseline"/>
              <w:rPr>
                <w:color w:val="000000"/>
              </w:rPr>
            </w:pPr>
            <w:r w:rsidRPr="0E2A8761">
              <w:rPr>
                <w:color w:val="000000" w:themeColor="text1"/>
              </w:rPr>
              <w:t>ELECTRE-I </w:t>
            </w:r>
            <w:r w:rsidR="00544B04" w:rsidRPr="0E2A8761">
              <w:rPr>
                <w:color w:val="000000" w:themeColor="text1"/>
              </w:rPr>
              <w:t>(S2</w:t>
            </w:r>
            <w:r w:rsidR="44564FDD" w:rsidRPr="0E2A8761">
              <w:rPr>
                <w:color w:val="000000" w:themeColor="text1"/>
              </w:rPr>
              <w:t xml:space="preserve"> &amp; S2</w:t>
            </w:r>
            <w:r w:rsidR="00544B04" w:rsidRPr="0E2A8761">
              <w:rPr>
                <w:color w:val="000000" w:themeColor="text1"/>
              </w:rPr>
              <w:t>)</w:t>
            </w:r>
          </w:p>
        </w:tc>
        <w:tc>
          <w:tcPr>
            <w:tcW w:w="1980" w:type="dxa"/>
            <w:tcBorders>
              <w:bottom w:val="single" w:sz="4" w:space="0" w:color="auto"/>
            </w:tcBorders>
            <w:vAlign w:val="center"/>
          </w:tcPr>
          <w:p w14:paraId="5C3E9687" w14:textId="3CC5AF45" w:rsidR="00E06CD9" w:rsidRPr="00724646" w:rsidRDefault="00E06CD9" w:rsidP="00E06CD9">
            <w:pPr>
              <w:jc w:val="center"/>
              <w:textAlignment w:val="baseline"/>
              <w:rPr>
                <w:color w:val="000000"/>
              </w:rPr>
            </w:pPr>
            <w:r w:rsidRPr="0E2A8761">
              <w:rPr>
                <w:color w:val="000000" w:themeColor="text1"/>
              </w:rPr>
              <w:t>90509 </w:t>
            </w:r>
          </w:p>
        </w:tc>
        <w:tc>
          <w:tcPr>
            <w:tcW w:w="1882" w:type="dxa"/>
            <w:tcBorders>
              <w:bottom w:val="single" w:sz="4" w:space="0" w:color="auto"/>
            </w:tcBorders>
            <w:vAlign w:val="center"/>
          </w:tcPr>
          <w:p w14:paraId="6821A1A4" w14:textId="17D9767B" w:rsidR="00E06CD9" w:rsidRPr="00724646" w:rsidRDefault="00E06CD9" w:rsidP="00E06CD9">
            <w:pPr>
              <w:jc w:val="center"/>
              <w:textAlignment w:val="baseline"/>
            </w:pPr>
            <w:r w:rsidRPr="00724646">
              <w:rPr>
                <w:color w:val="000000"/>
              </w:rPr>
              <w:t>118 </w:t>
            </w:r>
          </w:p>
        </w:tc>
        <w:tc>
          <w:tcPr>
            <w:tcW w:w="1138" w:type="dxa"/>
            <w:tcBorders>
              <w:bottom w:val="single" w:sz="4" w:space="0" w:color="auto"/>
            </w:tcBorders>
            <w:vAlign w:val="center"/>
          </w:tcPr>
          <w:p w14:paraId="6D43004B" w14:textId="7C12F939" w:rsidR="00E06CD9" w:rsidRPr="00724646" w:rsidRDefault="00E06CD9" w:rsidP="00E06CD9">
            <w:pPr>
              <w:jc w:val="center"/>
              <w:textAlignment w:val="baseline"/>
              <w:rPr>
                <w:color w:val="000000"/>
              </w:rPr>
            </w:pPr>
            <w:r w:rsidRPr="0E2A8761">
              <w:rPr>
                <w:color w:val="000000" w:themeColor="text1"/>
              </w:rPr>
              <w:t>6 </w:t>
            </w:r>
          </w:p>
        </w:tc>
      </w:tr>
    </w:tbl>
    <w:p w14:paraId="437FB427" w14:textId="21940F14" w:rsidR="00AD4041" w:rsidRPr="00817B96" w:rsidRDefault="00AD4041" w:rsidP="73C2BEBE">
      <w:pPr>
        <w:pStyle w:val="Els-body-text"/>
        <w:rPr>
          <w:sz w:val="12"/>
          <w:szCs w:val="12"/>
          <w:lang w:val="en-GB"/>
        </w:rPr>
      </w:pPr>
    </w:p>
    <w:p w14:paraId="6B8AC12F" w14:textId="6BE97D3A" w:rsidR="00AD4041" w:rsidRDefault="2EEB9884" w:rsidP="00044ADE">
      <w:pPr>
        <w:pStyle w:val="Els-body-text"/>
        <w:spacing w:before="240"/>
        <w:rPr>
          <w:lang w:val="en-GB"/>
        </w:rPr>
      </w:pPr>
      <w:r>
        <w:t xml:space="preserve">The corresponding network graph of interplant exchanges is depicted in Figure 2.  Flows of fresh material and flows to waste are not shown. Figure 2 showed that there was reuse of both process and utility water amongst the plants. There was water reuse within all the plants except the melamine plant. The network was </w:t>
      </w:r>
      <w:r w:rsidR="3B0EADC2">
        <w:t>analyze</w:t>
      </w:r>
      <w:r>
        <w:t>d from an IS and sustainability purview and the results obtained are shown in Table 3.</w:t>
      </w:r>
    </w:p>
    <w:p w14:paraId="04008C55" w14:textId="116FB4FC" w:rsidR="00AD4041" w:rsidRPr="00044ADE" w:rsidRDefault="00AD4041" w:rsidP="00526913">
      <w:pPr>
        <w:pStyle w:val="Els-body-text"/>
        <w:rPr>
          <w:sz w:val="18"/>
          <w:szCs w:val="18"/>
        </w:rPr>
      </w:pPr>
    </w:p>
    <w:p w14:paraId="1C814657" w14:textId="7C6D4388" w:rsidR="00C56A64" w:rsidRDefault="00F11C72" w:rsidP="00044ADE">
      <w:pPr>
        <w:pStyle w:val="Els-body-text"/>
      </w:pPr>
      <w:r>
        <w:rPr>
          <w:noProof/>
        </w:rPr>
        <mc:AlternateContent>
          <mc:Choice Requires="wps">
            <w:drawing>
              <wp:anchor distT="0" distB="0" distL="114300" distR="114300" simplePos="0" relativeHeight="251660288" behindDoc="0" locked="0" layoutInCell="1" allowOverlap="1" wp14:anchorId="6986FB3E" wp14:editId="5D6427D6">
                <wp:simplePos x="0" y="0"/>
                <wp:positionH relativeFrom="column">
                  <wp:posOffset>12700</wp:posOffset>
                </wp:positionH>
                <wp:positionV relativeFrom="paragraph">
                  <wp:posOffset>38100</wp:posOffset>
                </wp:positionV>
                <wp:extent cx="4514850" cy="2373630"/>
                <wp:effectExtent l="0" t="0" r="19050" b="26670"/>
                <wp:wrapNone/>
                <wp:docPr id="922747961" name="Rectangle 5"/>
                <wp:cNvGraphicFramePr/>
                <a:graphic xmlns:a="http://schemas.openxmlformats.org/drawingml/2006/main">
                  <a:graphicData uri="http://schemas.microsoft.com/office/word/2010/wordprocessingShape">
                    <wps:wsp>
                      <wps:cNvSpPr/>
                      <wps:spPr>
                        <a:xfrm>
                          <a:off x="0" y="0"/>
                          <a:ext cx="4514850" cy="2373630"/>
                        </a:xfrm>
                        <a:prstGeom prst="rect">
                          <a:avLst/>
                        </a:prstGeom>
                        <a:noFill/>
                        <a:ln w="9525">
                          <a:solidFill>
                            <a:schemeClr val="tx1">
                              <a:lumMod val="85000"/>
                              <a:lumOff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B9286" id="Rectangle 5" o:spid="_x0000_s1026" style="position:absolute;margin-left:1pt;margin-top:3pt;width:355.5pt;height:1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" filled="f" strokecolor="#272727 [2749]"/>
            </w:pict>
          </mc:Fallback>
        </mc:AlternateContent>
      </w:r>
    </w:p>
    <w:p w14:paraId="79398E3B" w14:textId="6ADCF8E9" w:rsidR="00724646" w:rsidRDefault="003C57C9" w:rsidP="00044ADE">
      <w:pPr>
        <w:pStyle w:val="Els-body-text"/>
        <w:tabs>
          <w:tab w:val="left" w:pos="6000"/>
        </w:tabs>
      </w:pPr>
      <w:r>
        <w:rPr>
          <w:noProof/>
        </w:rPr>
        <mc:AlternateContent>
          <mc:Choice Requires="wps">
            <w:drawing>
              <wp:anchor distT="0" distB="0" distL="114300" distR="114300" simplePos="0" relativeHeight="251661312" behindDoc="0" locked="0" layoutInCell="1" allowOverlap="1" wp14:anchorId="61A0E329" wp14:editId="055A543E">
                <wp:simplePos x="0" y="0"/>
                <wp:positionH relativeFrom="column">
                  <wp:posOffset>3185258</wp:posOffset>
                </wp:positionH>
                <wp:positionV relativeFrom="paragraph">
                  <wp:posOffset>239053</wp:posOffset>
                </wp:positionV>
                <wp:extent cx="1135380" cy="260839"/>
                <wp:effectExtent l="0" t="0" r="7620" b="6350"/>
                <wp:wrapNone/>
                <wp:docPr id="575871498" name="Text Box 1"/>
                <wp:cNvGraphicFramePr/>
                <a:graphic xmlns:a="http://schemas.openxmlformats.org/drawingml/2006/main">
                  <a:graphicData uri="http://schemas.microsoft.com/office/word/2010/wordprocessingShape">
                    <wps:wsp>
                      <wps:cNvSpPr txBox="1"/>
                      <wps:spPr>
                        <a:xfrm>
                          <a:off x="0" y="0"/>
                          <a:ext cx="1135380" cy="260839"/>
                        </a:xfrm>
                        <a:prstGeom prst="rect">
                          <a:avLst/>
                        </a:prstGeom>
                        <a:solidFill>
                          <a:schemeClr val="lt1"/>
                        </a:solidFill>
                        <a:ln w="6350">
                          <a:noFill/>
                        </a:ln>
                      </wps:spPr>
                      <wps:txbx>
                        <w:txbxContent>
                          <w:p w14:paraId="4B0BB8E6" w14:textId="0E8ED5E8" w:rsidR="00F11C72" w:rsidRDefault="003C57C9">
                            <w:r>
                              <w:t>-</w:t>
                            </w:r>
                            <w:r w:rsidR="00F11C72">
                              <w:t>---   Utility water</w:t>
                            </w:r>
                            <w:r w:rsidR="00F11C72">
                              <w:tab/>
                              <w:t>---- Utility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A0E329" id="_x0000_t202" coordsize="21600,21600" o:spt="202" path="m,l,21600r21600,l21600,xe">
                <v:stroke joinstyle="miter"/>
                <v:path gradientshapeok="t" o:connecttype="rect"/>
              </v:shapetype>
              <v:shape id="Text Box 1" o:spid="_x0000_s1026" type="#_x0000_t202" style="position:absolute;left:0;text-align:left;margin-left:250.8pt;margin-top:18.8pt;width:89.4pt;height:2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rkKwIAAFQEAAAOAAAAZHJzL2Uyb0RvYy54bWysVEtv2zAMvg/YfxB0X+w8lxp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" fillcolor="white [3201]" stroked="f" strokeweight=".5pt">
                <v:textbox>
                  <w:txbxContent>
                    <w:p w14:paraId="4B0BB8E6" w14:textId="0E8ED5E8" w:rsidR="00F11C72" w:rsidRDefault="003C57C9">
                      <w:r>
                        <w:t>-</w:t>
                      </w:r>
                      <w:r w:rsidR="00F11C72">
                        <w:t>---   Utility water</w:t>
                      </w:r>
                      <w:r w:rsidR="00F11C72">
                        <w:tab/>
                        <w:t>---- Utility Water</w:t>
                      </w:r>
                    </w:p>
                  </w:txbxContent>
                </v:textbox>
              </v:shape>
            </w:pict>
          </mc:Fallback>
        </mc:AlternateContent>
      </w:r>
      <w:r w:rsidR="00F11C72">
        <w:rPr>
          <w:noProof/>
        </w:rPr>
        <mc:AlternateContent>
          <mc:Choice Requires="wps">
            <w:drawing>
              <wp:anchor distT="0" distB="0" distL="114300" distR="114300" simplePos="0" relativeHeight="251662336" behindDoc="0" locked="0" layoutInCell="1" allowOverlap="1" wp14:anchorId="37220071" wp14:editId="3C76D52F">
                <wp:simplePos x="0" y="0"/>
                <wp:positionH relativeFrom="column">
                  <wp:posOffset>3311281</wp:posOffset>
                </wp:positionH>
                <wp:positionV relativeFrom="paragraph">
                  <wp:posOffset>620003</wp:posOffset>
                </wp:positionV>
                <wp:extent cx="240323" cy="0"/>
                <wp:effectExtent l="0" t="0" r="0" b="0"/>
                <wp:wrapNone/>
                <wp:docPr id="912491640" name="Straight Connector 2"/>
                <wp:cNvGraphicFramePr/>
                <a:graphic xmlns:a="http://schemas.openxmlformats.org/drawingml/2006/main">
                  <a:graphicData uri="http://schemas.microsoft.com/office/word/2010/wordprocessingShape">
                    <wps:wsp>
                      <wps:cNvCnPr/>
                      <wps:spPr>
                        <a:xfrm flipV="1">
                          <a:off x="0" y="0"/>
                          <a:ext cx="240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D074C"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5pt,48.8pt" to="279.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" strokecolor="black [3213]"/>
            </w:pict>
          </mc:Fallback>
        </mc:AlternateContent>
      </w:r>
      <w:r w:rsidR="00F11C72">
        <w:rPr>
          <w:noProof/>
        </w:rPr>
        <mc:AlternateContent>
          <mc:Choice Requires="wps">
            <w:drawing>
              <wp:anchor distT="0" distB="0" distL="114300" distR="114300" simplePos="0" relativeHeight="251664384" behindDoc="0" locked="0" layoutInCell="1" allowOverlap="1" wp14:anchorId="7DDD4679" wp14:editId="2D1F396A">
                <wp:simplePos x="0" y="0"/>
                <wp:positionH relativeFrom="column">
                  <wp:posOffset>3449466</wp:posOffset>
                </wp:positionH>
                <wp:positionV relativeFrom="paragraph">
                  <wp:posOffset>458177</wp:posOffset>
                </wp:positionV>
                <wp:extent cx="902677" cy="254977"/>
                <wp:effectExtent l="0" t="0" r="0" b="0"/>
                <wp:wrapNone/>
                <wp:docPr id="1467740435" name="Text Box 1"/>
                <wp:cNvGraphicFramePr/>
                <a:graphic xmlns:a="http://schemas.openxmlformats.org/drawingml/2006/main">
                  <a:graphicData uri="http://schemas.microsoft.com/office/word/2010/wordprocessingShape">
                    <wps:wsp>
                      <wps:cNvSpPr txBox="1"/>
                      <wps:spPr>
                        <a:xfrm>
                          <a:off x="0" y="0"/>
                          <a:ext cx="902677" cy="254977"/>
                        </a:xfrm>
                        <a:prstGeom prst="rect">
                          <a:avLst/>
                        </a:prstGeom>
                        <a:solidFill>
                          <a:schemeClr val="lt1"/>
                        </a:solidFill>
                        <a:ln w="6350">
                          <a:noFill/>
                        </a:ln>
                      </wps:spPr>
                      <wps:txbx>
                        <w:txbxContent>
                          <w:p w14:paraId="6FF71E9C" w14:textId="192B2E72" w:rsidR="00F11C72" w:rsidRDefault="00F11C72" w:rsidP="00F11C72">
                            <w:r>
                              <w:t>Process water</w:t>
                            </w:r>
                            <w:r>
                              <w:tab/>
                              <w:t>---- Utility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4679" id="_x0000_s1027" type="#_x0000_t202" style="position:absolute;left:0;text-align:left;margin-left:271.6pt;margin-top:36.1pt;width:71.1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uYLg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" fillcolor="white [3201]" stroked="f" strokeweight=".5pt">
                <v:textbox>
                  <w:txbxContent>
                    <w:p w14:paraId="6FF71E9C" w14:textId="192B2E72" w:rsidR="00F11C72" w:rsidRDefault="00F11C72" w:rsidP="00F11C72">
                      <w:r>
                        <w:t>Process water</w:t>
                      </w:r>
                      <w:r>
                        <w:tab/>
                        <w:t>---- Utility Water</w:t>
                      </w:r>
                    </w:p>
                  </w:txbxContent>
                </v:textbox>
              </v:shape>
            </w:pict>
          </mc:Fallback>
        </mc:AlternateContent>
      </w:r>
      <w:r w:rsidR="00F11C72">
        <w:t xml:space="preserve">            </w:t>
      </w:r>
      <w:r>
        <w:t xml:space="preserve">            </w:t>
      </w:r>
      <w:r w:rsidR="00F11C72">
        <w:t xml:space="preserve">   </w:t>
      </w:r>
      <w:r w:rsidR="00F11C72" w:rsidRPr="00F530A6">
        <w:rPr>
          <w:noProof/>
        </w:rPr>
        <w:drawing>
          <wp:inline distT="0" distB="0" distL="0" distR="0" wp14:anchorId="4771CB61" wp14:editId="73941A22">
            <wp:extent cx="2836443" cy="2266950"/>
            <wp:effectExtent l="0" t="0" r="2540" b="0"/>
            <wp:docPr id="740951863" name="Picture 74095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576" t="11180" r="14056" b="19143"/>
                    <a:stretch/>
                  </pic:blipFill>
                  <pic:spPr bwMode="auto">
                    <a:xfrm>
                      <a:off x="0" y="0"/>
                      <a:ext cx="2842711" cy="2271960"/>
                    </a:xfrm>
                    <a:prstGeom prst="rect">
                      <a:avLst/>
                    </a:prstGeom>
                    <a:noFill/>
                    <a:ln>
                      <a:noFill/>
                    </a:ln>
                    <a:extLst>
                      <a:ext uri="{53640926-AAD7-44D8-BBD7-CCE9431645EC}">
                        <a14:shadowObscured xmlns:a14="http://schemas.microsoft.com/office/drawing/2010/main"/>
                      </a:ext>
                    </a:extLst>
                  </pic:spPr>
                </pic:pic>
              </a:graphicData>
            </a:graphic>
          </wp:inline>
        </w:drawing>
      </w:r>
      <w:r w:rsidR="00F530A6">
        <w:t xml:space="preserve">      </w:t>
      </w:r>
      <w:r w:rsidR="00F11C72">
        <w:tab/>
      </w:r>
    </w:p>
    <w:p w14:paraId="1AFCE0A6" w14:textId="05EED7BA" w:rsidR="00B06657" w:rsidRDefault="00F530A6" w:rsidP="00372928">
      <w:pPr>
        <w:pStyle w:val="Els-body-text"/>
        <w:jc w:val="center"/>
        <w:rPr>
          <w:i/>
          <w:iCs/>
          <w:lang w:val="en-GB"/>
        </w:rPr>
      </w:pPr>
      <w:r w:rsidRPr="0E2A8761">
        <w:rPr>
          <w:i/>
          <w:iCs/>
        </w:rPr>
        <w:t>F</w:t>
      </w:r>
      <w:r w:rsidR="00A14E40" w:rsidRPr="0E2A8761">
        <w:rPr>
          <w:i/>
          <w:iCs/>
        </w:rPr>
        <w:t xml:space="preserve">igure </w:t>
      </w:r>
      <w:r w:rsidRPr="0E2A8761">
        <w:rPr>
          <w:i/>
          <w:iCs/>
        </w:rPr>
        <w:t>2</w:t>
      </w:r>
      <w:r w:rsidR="00A14E40" w:rsidRPr="0E2A8761">
        <w:rPr>
          <w:i/>
          <w:iCs/>
        </w:rPr>
        <w:t xml:space="preserve">: </w:t>
      </w:r>
      <w:r w:rsidRPr="0E2A8761">
        <w:rPr>
          <w:i/>
          <w:iCs/>
        </w:rPr>
        <w:t>Network with water flows in t/h</w:t>
      </w:r>
    </w:p>
    <w:p w14:paraId="6E88C45D" w14:textId="77777777" w:rsidR="002620E7" w:rsidRPr="00044ADE" w:rsidRDefault="002620E7" w:rsidP="3ED755D4">
      <w:pPr>
        <w:pStyle w:val="Els-body-text"/>
        <w:rPr>
          <w:sz w:val="18"/>
          <w:szCs w:val="18"/>
        </w:rPr>
      </w:pPr>
    </w:p>
    <w:p w14:paraId="590820C9" w14:textId="25B63AF7" w:rsidR="002D4EB0" w:rsidRDefault="00B06657" w:rsidP="00372928">
      <w:pPr>
        <w:pStyle w:val="Els-body-text"/>
        <w:spacing w:line="259" w:lineRule="auto"/>
        <w:rPr>
          <w:color w:val="000000" w:themeColor="text1"/>
          <w:lang w:val="en-GB"/>
        </w:rPr>
      </w:pPr>
      <w:r>
        <w:t xml:space="preserve">The PROMETHEE-II (S2) solution has a lower </w:t>
      </w:r>
      <w:r w:rsidRPr="40484D1A">
        <w:rPr>
          <w:i/>
          <w:iCs/>
        </w:rPr>
        <w:t>EC</w:t>
      </w:r>
      <w:r>
        <w:t xml:space="preserve">, which is a function of plant </w:t>
      </w:r>
      <w:proofErr w:type="gramStart"/>
      <w:r>
        <w:t>links, since</w:t>
      </w:r>
      <w:proofErr w:type="gramEnd"/>
      <w:r>
        <w:t xml:space="preserve"> more links probably increases transportation costs. However, the existence of IS in the network, as spent-water exchanges, can be quantified by the </w:t>
      </w:r>
      <w:r w:rsidRPr="40484D1A">
        <w:rPr>
          <w:i/>
          <w:iCs/>
        </w:rPr>
        <w:t>EC</w:t>
      </w:r>
      <w:r w:rsidRPr="40484D1A">
        <w:rPr>
          <w:color w:val="000000" w:themeColor="text1"/>
        </w:rPr>
        <w:t>.</w:t>
      </w:r>
      <w:r w:rsidR="79D388A0" w:rsidRPr="40484D1A">
        <w:rPr>
          <w:color w:val="000000" w:themeColor="text1"/>
        </w:rPr>
        <w:t xml:space="preserve"> By computing the hub and authority centrality of the plants, the most important source (M4, from which </w:t>
      </w:r>
      <w:r w:rsidR="00044ADE">
        <w:rPr>
          <w:color w:val="000000" w:themeColor="text1"/>
        </w:rPr>
        <w:t xml:space="preserve">    </w:t>
      </w:r>
      <w:r w:rsidR="79D388A0" w:rsidRPr="40484D1A">
        <w:rPr>
          <w:color w:val="000000" w:themeColor="text1"/>
        </w:rPr>
        <w:t>96</w:t>
      </w:r>
      <w:r w:rsidR="00044ADE">
        <w:rPr>
          <w:color w:val="000000" w:themeColor="text1"/>
        </w:rPr>
        <w:t xml:space="preserve"> </w:t>
      </w:r>
      <w:r w:rsidR="79D388A0" w:rsidRPr="40484D1A">
        <w:rPr>
          <w:color w:val="000000" w:themeColor="text1"/>
        </w:rPr>
        <w:t xml:space="preserve">% of reused water originates) and sink (U, the destination for 51 % of reused water) </w:t>
      </w:r>
      <w:r w:rsidR="79D388A0" w:rsidRPr="40484D1A">
        <w:rPr>
          <w:color w:val="000000" w:themeColor="text1"/>
        </w:rPr>
        <w:lastRenderedPageBreak/>
        <w:t xml:space="preserve">can be identified.  This reinforces other </w:t>
      </w:r>
      <w:r w:rsidR="00F6074E" w:rsidRPr="40484D1A">
        <w:rPr>
          <w:color w:val="000000" w:themeColor="text1"/>
        </w:rPr>
        <w:t xml:space="preserve">work by </w:t>
      </w:r>
      <w:r w:rsidR="79D388A0" w:rsidRPr="40484D1A">
        <w:rPr>
          <w:color w:val="000000" w:themeColor="text1"/>
        </w:rPr>
        <w:t xml:space="preserve">Zhang et al. </w:t>
      </w:r>
      <w:r w:rsidR="00F6074E" w:rsidRPr="40484D1A">
        <w:rPr>
          <w:color w:val="000000" w:themeColor="text1"/>
        </w:rPr>
        <w:t>(</w:t>
      </w:r>
      <w:r w:rsidR="79D388A0" w:rsidRPr="40484D1A">
        <w:rPr>
          <w:color w:val="000000" w:themeColor="text1"/>
        </w:rPr>
        <w:t xml:space="preserve">2016) and Tan et al. </w:t>
      </w:r>
      <w:r w:rsidR="00F6074E" w:rsidRPr="40484D1A">
        <w:rPr>
          <w:color w:val="000000" w:themeColor="text1"/>
        </w:rPr>
        <w:t>(</w:t>
      </w:r>
      <w:r w:rsidR="79D388A0" w:rsidRPr="40484D1A">
        <w:rPr>
          <w:color w:val="000000" w:themeColor="text1"/>
        </w:rPr>
        <w:t>2023)</w:t>
      </w:r>
      <w:r w:rsidR="00F6074E" w:rsidRPr="40484D1A">
        <w:rPr>
          <w:color w:val="000000" w:themeColor="text1"/>
        </w:rPr>
        <w:t xml:space="preserve"> </w:t>
      </w:r>
      <w:r w:rsidR="79D388A0" w:rsidRPr="40484D1A">
        <w:rPr>
          <w:color w:val="000000" w:themeColor="text1"/>
        </w:rPr>
        <w:t xml:space="preserve">on </w:t>
      </w:r>
      <w:r w:rsidR="60F3D9D0">
        <w:t>using</w:t>
      </w:r>
      <w:r w:rsidR="79D388A0" w:rsidRPr="40484D1A">
        <w:rPr>
          <w:color w:val="000000" w:themeColor="text1"/>
        </w:rPr>
        <w:t xml:space="preserve"> network analysis to provide granularity when quantifying IS </w:t>
      </w:r>
      <w:r w:rsidR="00F6074E" w:rsidRPr="40484D1A">
        <w:rPr>
          <w:color w:val="000000" w:themeColor="text1"/>
        </w:rPr>
        <w:t>options.</w:t>
      </w:r>
    </w:p>
    <w:p w14:paraId="76FACFC0" w14:textId="77777777" w:rsidR="00CB5BBB" w:rsidRDefault="00CB5BBB" w:rsidP="002D4EB0">
      <w:pPr>
        <w:rPr>
          <w:i/>
          <w:iCs/>
        </w:rPr>
      </w:pPr>
    </w:p>
    <w:p w14:paraId="063AAFE7" w14:textId="18B1C5B8" w:rsidR="000D1ED4" w:rsidRPr="002D4EB0" w:rsidRDefault="000D1ED4" w:rsidP="002D4EB0">
      <w:pPr>
        <w:rPr>
          <w:i/>
          <w:iCs/>
          <w:lang w:val="en-GB"/>
        </w:rPr>
      </w:pPr>
      <w:r w:rsidRPr="0E2A8761">
        <w:rPr>
          <w:i/>
          <w:iCs/>
        </w:rPr>
        <w:t xml:space="preserve">Table 3: </w:t>
      </w:r>
      <w:r w:rsidR="5925FB39" w:rsidRPr="0E2A8761">
        <w:rPr>
          <w:i/>
          <w:iCs/>
        </w:rPr>
        <w:t xml:space="preserve"> IS and Sustainability</w:t>
      </w:r>
      <w:r w:rsidR="00DF2068" w:rsidRPr="0E2A8761">
        <w:rPr>
          <w:i/>
          <w:iCs/>
        </w:rPr>
        <w:t xml:space="preserve"> indicators</w:t>
      </w:r>
      <w:r w:rsidR="38786DD2" w:rsidRPr="0E2A8761">
        <w:rPr>
          <w:i/>
          <w:iCs/>
        </w:rPr>
        <w:t xml:space="preserve"> </w:t>
      </w:r>
      <w:r w:rsidR="38786DD2" w:rsidRPr="002D4EB0">
        <w:rPr>
          <w:i/>
          <w:iCs/>
        </w:rPr>
        <w:t>for ‘most appropriate’ compromise solution</w:t>
      </w:r>
    </w:p>
    <w:tbl>
      <w:tblPr>
        <w:tblStyle w:val="TableGrid"/>
        <w:tblpPr w:leftFromText="180" w:rightFromText="180" w:vertAnchor="text" w:horzAnchor="margin" w:tblpY="33"/>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3064"/>
        <w:gridCol w:w="1864"/>
      </w:tblGrid>
      <w:tr w:rsidR="000D1ED4" w14:paraId="0EBA0E3D" w14:textId="77777777" w:rsidTr="3ED755D4">
        <w:trPr>
          <w:trHeight w:val="80"/>
        </w:trPr>
        <w:tc>
          <w:tcPr>
            <w:tcW w:w="1523" w:type="pct"/>
            <w:tcBorders>
              <w:top w:val="single" w:sz="4" w:space="0" w:color="auto"/>
              <w:bottom w:val="single" w:sz="4" w:space="0" w:color="auto"/>
            </w:tcBorders>
          </w:tcPr>
          <w:p w14:paraId="59F905E3" w14:textId="2AF7A772" w:rsidR="000D1ED4" w:rsidRPr="00A14E40" w:rsidRDefault="000D1ED4" w:rsidP="00C24E9D">
            <w:pPr>
              <w:pStyle w:val="Els-body-text"/>
              <w:jc w:val="left"/>
              <w:rPr>
                <w:b/>
                <w:bCs/>
              </w:rPr>
            </w:pPr>
            <w:r w:rsidRPr="0E2A8761">
              <w:rPr>
                <w:b/>
                <w:bCs/>
              </w:rPr>
              <w:t>Type of Indicator</w:t>
            </w:r>
          </w:p>
        </w:tc>
        <w:tc>
          <w:tcPr>
            <w:tcW w:w="2162" w:type="pct"/>
            <w:tcBorders>
              <w:top w:val="single" w:sz="4" w:space="0" w:color="auto"/>
              <w:bottom w:val="single" w:sz="4" w:space="0" w:color="auto"/>
            </w:tcBorders>
            <w:vAlign w:val="center"/>
          </w:tcPr>
          <w:p w14:paraId="5812272F" w14:textId="0CBA1660" w:rsidR="000D1ED4" w:rsidRPr="00A14E40" w:rsidRDefault="000D1ED4" w:rsidP="000D1ED4">
            <w:pPr>
              <w:pStyle w:val="Els-body-text"/>
              <w:jc w:val="left"/>
              <w:rPr>
                <w:b/>
                <w:bCs/>
              </w:rPr>
            </w:pPr>
            <w:r w:rsidRPr="0E2A8761">
              <w:rPr>
                <w:b/>
                <w:bCs/>
              </w:rPr>
              <w:t>Indicator</w:t>
            </w:r>
          </w:p>
        </w:tc>
        <w:tc>
          <w:tcPr>
            <w:tcW w:w="1315" w:type="pct"/>
            <w:tcBorders>
              <w:top w:val="single" w:sz="4" w:space="0" w:color="auto"/>
              <w:bottom w:val="single" w:sz="4" w:space="0" w:color="auto"/>
            </w:tcBorders>
            <w:vAlign w:val="center"/>
          </w:tcPr>
          <w:p w14:paraId="4B7626C4" w14:textId="77777777" w:rsidR="000D1ED4" w:rsidRPr="00A14E40" w:rsidRDefault="000D1ED4" w:rsidP="000D1ED4">
            <w:pPr>
              <w:pStyle w:val="Els-body-text"/>
              <w:jc w:val="center"/>
              <w:rPr>
                <w:b/>
                <w:bCs/>
              </w:rPr>
            </w:pPr>
            <w:r w:rsidRPr="0E2A8761">
              <w:rPr>
                <w:b/>
                <w:bCs/>
              </w:rPr>
              <w:t>Value</w:t>
            </w:r>
          </w:p>
        </w:tc>
      </w:tr>
      <w:tr w:rsidR="000D1ED4" w14:paraId="03FF0A49" w14:textId="77777777" w:rsidTr="3ED755D4">
        <w:trPr>
          <w:trHeight w:val="107"/>
        </w:trPr>
        <w:tc>
          <w:tcPr>
            <w:tcW w:w="1523" w:type="pct"/>
            <w:tcBorders>
              <w:top w:val="single" w:sz="4" w:space="0" w:color="auto"/>
            </w:tcBorders>
          </w:tcPr>
          <w:p w14:paraId="2C7C24A4" w14:textId="04259DA4" w:rsidR="000D1ED4" w:rsidRDefault="000D1ED4" w:rsidP="00C24E9D">
            <w:pPr>
              <w:pStyle w:val="Els-body-text"/>
              <w:jc w:val="left"/>
            </w:pPr>
            <w:r>
              <w:t>I</w:t>
            </w:r>
            <w:r w:rsidR="00C24E9D">
              <w:t>S</w:t>
            </w:r>
          </w:p>
        </w:tc>
        <w:tc>
          <w:tcPr>
            <w:tcW w:w="2162" w:type="pct"/>
            <w:tcBorders>
              <w:top w:val="single" w:sz="4" w:space="0" w:color="auto"/>
            </w:tcBorders>
            <w:vAlign w:val="center"/>
          </w:tcPr>
          <w:p w14:paraId="12C0F641" w14:textId="2760B3AA" w:rsidR="000D1ED4" w:rsidRDefault="000D1ED4" w:rsidP="000D1ED4">
            <w:pPr>
              <w:pStyle w:val="Els-body-text"/>
              <w:jc w:val="left"/>
            </w:pPr>
            <w:r>
              <w:t>Eco-</w:t>
            </w:r>
            <w:proofErr w:type="spellStart"/>
            <w:r>
              <w:t>connectance</w:t>
            </w:r>
            <w:proofErr w:type="spellEnd"/>
            <w:r w:rsidR="018D45AF">
              <w:t xml:space="preserve">, </w:t>
            </w:r>
            <w:r w:rsidR="018D45AF" w:rsidRPr="3ED755D4">
              <w:rPr>
                <w:i/>
                <w:iCs/>
              </w:rPr>
              <w:t>EC</w:t>
            </w:r>
            <w:r w:rsidR="4BB965A2" w:rsidRPr="3ED755D4">
              <w:rPr>
                <w:vertAlign w:val="superscript"/>
              </w:rPr>
              <w:t>*</w:t>
            </w:r>
          </w:p>
        </w:tc>
        <w:tc>
          <w:tcPr>
            <w:tcW w:w="1315" w:type="pct"/>
            <w:tcBorders>
              <w:top w:val="single" w:sz="4" w:space="0" w:color="auto"/>
            </w:tcBorders>
            <w:vAlign w:val="center"/>
          </w:tcPr>
          <w:p w14:paraId="0FB3E904" w14:textId="4AF75C1E" w:rsidR="000D1ED4" w:rsidRDefault="6CD6F504" w:rsidP="000D1ED4">
            <w:pPr>
              <w:pStyle w:val="Els-body-text"/>
              <w:jc w:val="center"/>
            </w:pPr>
            <w:r>
              <w:t>0</w:t>
            </w:r>
            <w:r w:rsidR="000D1ED4">
              <w:t>.</w:t>
            </w:r>
            <w:r w:rsidR="00BD73E6">
              <w:t>2</w:t>
            </w:r>
          </w:p>
        </w:tc>
      </w:tr>
      <w:tr w:rsidR="000D1ED4" w14:paraId="5635B726" w14:textId="77777777" w:rsidTr="3ED755D4">
        <w:trPr>
          <w:trHeight w:val="143"/>
        </w:trPr>
        <w:tc>
          <w:tcPr>
            <w:tcW w:w="1523" w:type="pct"/>
          </w:tcPr>
          <w:p w14:paraId="74DBC3F5" w14:textId="0C3CC79F" w:rsidR="000D1ED4" w:rsidRDefault="000D1ED4" w:rsidP="00C24E9D">
            <w:pPr>
              <w:pStyle w:val="Els-body-text"/>
              <w:jc w:val="left"/>
            </w:pPr>
            <w:r>
              <w:t>Environmental</w:t>
            </w:r>
          </w:p>
        </w:tc>
        <w:tc>
          <w:tcPr>
            <w:tcW w:w="2162" w:type="pct"/>
            <w:vAlign w:val="center"/>
          </w:tcPr>
          <w:p w14:paraId="6A3A3F1A" w14:textId="08906C0F" w:rsidR="000D1ED4" w:rsidRDefault="000D1ED4" w:rsidP="000D1ED4">
            <w:pPr>
              <w:pStyle w:val="Els-body-text"/>
              <w:jc w:val="left"/>
            </w:pPr>
            <w:r>
              <w:t xml:space="preserve">Fraction of waste </w:t>
            </w:r>
            <w:r w:rsidR="7C0DF8FB">
              <w:t>utilized</w:t>
            </w:r>
          </w:p>
        </w:tc>
        <w:tc>
          <w:tcPr>
            <w:tcW w:w="1315" w:type="pct"/>
            <w:vAlign w:val="center"/>
          </w:tcPr>
          <w:p w14:paraId="5793A535" w14:textId="77777777" w:rsidR="000D1ED4" w:rsidRDefault="000D1ED4" w:rsidP="000D1ED4">
            <w:pPr>
              <w:pStyle w:val="Els-body-text"/>
              <w:jc w:val="center"/>
            </w:pPr>
            <w:r>
              <w:t>0.5</w:t>
            </w:r>
          </w:p>
        </w:tc>
      </w:tr>
      <w:tr w:rsidR="00C24E9D" w14:paraId="2C2EB301" w14:textId="77777777" w:rsidTr="3ED755D4">
        <w:trPr>
          <w:trHeight w:val="80"/>
        </w:trPr>
        <w:tc>
          <w:tcPr>
            <w:tcW w:w="1523" w:type="pct"/>
          </w:tcPr>
          <w:p w14:paraId="4FAD7AA7" w14:textId="61C9ADCF" w:rsidR="00C24E9D" w:rsidRDefault="00C24E9D" w:rsidP="00C24E9D">
            <w:pPr>
              <w:pStyle w:val="Els-body-text"/>
              <w:jc w:val="left"/>
            </w:pPr>
            <w:r>
              <w:t>Social</w:t>
            </w:r>
          </w:p>
        </w:tc>
        <w:tc>
          <w:tcPr>
            <w:tcW w:w="2162" w:type="pct"/>
            <w:vAlign w:val="center"/>
          </w:tcPr>
          <w:p w14:paraId="4D47355B" w14:textId="69C73454" w:rsidR="00C24E9D" w:rsidRDefault="5942F71F" w:rsidP="000D1ED4">
            <w:pPr>
              <w:pStyle w:val="Els-body-text"/>
              <w:jc w:val="left"/>
            </w:pPr>
            <w:r>
              <w:t>No. of plant linkages</w:t>
            </w:r>
            <w:r w:rsidR="039CD371" w:rsidRPr="002D4EB0">
              <w:rPr>
                <w:vertAlign w:val="superscript"/>
              </w:rPr>
              <w:t>*</w:t>
            </w:r>
          </w:p>
        </w:tc>
        <w:tc>
          <w:tcPr>
            <w:tcW w:w="1315" w:type="pct"/>
            <w:vAlign w:val="center"/>
          </w:tcPr>
          <w:p w14:paraId="3FD6BD73" w14:textId="573098C0" w:rsidR="00C24E9D" w:rsidRDefault="00C24E9D" w:rsidP="000D1ED4">
            <w:pPr>
              <w:pStyle w:val="Els-body-text"/>
              <w:jc w:val="center"/>
            </w:pPr>
            <w:r>
              <w:t>4</w:t>
            </w:r>
          </w:p>
        </w:tc>
      </w:tr>
      <w:tr w:rsidR="000D1ED4" w14:paraId="4E47FAB0" w14:textId="77777777" w:rsidTr="3ED755D4">
        <w:trPr>
          <w:trHeight w:val="80"/>
        </w:trPr>
        <w:tc>
          <w:tcPr>
            <w:tcW w:w="1523" w:type="pct"/>
          </w:tcPr>
          <w:p w14:paraId="55CC474C" w14:textId="18E8CE2E" w:rsidR="000D1ED4" w:rsidRDefault="000D1ED4" w:rsidP="00C24E9D">
            <w:pPr>
              <w:pStyle w:val="Els-body-text"/>
              <w:jc w:val="left"/>
            </w:pPr>
            <w:r>
              <w:t>Economic</w:t>
            </w:r>
          </w:p>
        </w:tc>
        <w:tc>
          <w:tcPr>
            <w:tcW w:w="2162" w:type="pct"/>
            <w:vAlign w:val="center"/>
          </w:tcPr>
          <w:p w14:paraId="65BFFEED" w14:textId="2DF97362" w:rsidR="000D1ED4" w:rsidRDefault="000D1ED4" w:rsidP="000D1ED4">
            <w:pPr>
              <w:pStyle w:val="Els-body-text"/>
              <w:jc w:val="left"/>
            </w:pPr>
            <w:r>
              <w:t>Cost of freshwater</w:t>
            </w:r>
          </w:p>
        </w:tc>
        <w:tc>
          <w:tcPr>
            <w:tcW w:w="1315" w:type="pct"/>
            <w:vAlign w:val="center"/>
          </w:tcPr>
          <w:p w14:paraId="11A3A6F0" w14:textId="77777777" w:rsidR="000D1ED4" w:rsidRDefault="000D1ED4" w:rsidP="000D1ED4">
            <w:pPr>
              <w:pStyle w:val="Els-body-text"/>
              <w:jc w:val="center"/>
            </w:pPr>
            <w:r>
              <w:t>Million US$0.8/y</w:t>
            </w:r>
          </w:p>
        </w:tc>
      </w:tr>
      <w:tr w:rsidR="000D1ED4" w14:paraId="5D045C65" w14:textId="77777777" w:rsidTr="3ED755D4">
        <w:trPr>
          <w:trHeight w:val="34"/>
        </w:trPr>
        <w:tc>
          <w:tcPr>
            <w:tcW w:w="1523" w:type="pct"/>
          </w:tcPr>
          <w:p w14:paraId="3663ABF0" w14:textId="7D84D64D" w:rsidR="000D1ED4" w:rsidRDefault="000D1ED4" w:rsidP="00C24E9D">
            <w:pPr>
              <w:pStyle w:val="Els-body-text"/>
              <w:jc w:val="left"/>
            </w:pPr>
            <w:r>
              <w:t>Circular</w:t>
            </w:r>
          </w:p>
        </w:tc>
        <w:tc>
          <w:tcPr>
            <w:tcW w:w="2162" w:type="pct"/>
            <w:vAlign w:val="center"/>
          </w:tcPr>
          <w:p w14:paraId="3A68FFF0" w14:textId="18D82081" w:rsidR="000D1ED4" w:rsidRDefault="000D1ED4" w:rsidP="000D1ED4">
            <w:pPr>
              <w:pStyle w:val="Els-body-text"/>
              <w:jc w:val="left"/>
            </w:pPr>
            <w:r>
              <w:t>Percentage of process water reused</w:t>
            </w:r>
          </w:p>
        </w:tc>
        <w:tc>
          <w:tcPr>
            <w:tcW w:w="1315" w:type="pct"/>
            <w:vAlign w:val="center"/>
          </w:tcPr>
          <w:p w14:paraId="692F7765" w14:textId="77777777" w:rsidR="000D1ED4" w:rsidRDefault="000D1ED4" w:rsidP="000D1ED4">
            <w:pPr>
              <w:pStyle w:val="Els-body-text"/>
              <w:jc w:val="center"/>
            </w:pPr>
            <w:r>
              <w:t>74</w:t>
            </w:r>
          </w:p>
        </w:tc>
      </w:tr>
      <w:tr w:rsidR="000D1ED4" w14:paraId="6E66B504" w14:textId="77777777" w:rsidTr="3ED755D4">
        <w:trPr>
          <w:trHeight w:val="34"/>
        </w:trPr>
        <w:tc>
          <w:tcPr>
            <w:tcW w:w="1523" w:type="pct"/>
            <w:tcBorders>
              <w:bottom w:val="single" w:sz="4" w:space="0" w:color="auto"/>
            </w:tcBorders>
          </w:tcPr>
          <w:p w14:paraId="1678CEF0" w14:textId="2169116E" w:rsidR="000D1ED4" w:rsidRDefault="000D1ED4" w:rsidP="00C24E9D">
            <w:pPr>
              <w:pStyle w:val="Els-body-text"/>
              <w:jc w:val="left"/>
            </w:pPr>
            <w:r>
              <w:t>Circular</w:t>
            </w:r>
          </w:p>
        </w:tc>
        <w:tc>
          <w:tcPr>
            <w:tcW w:w="2162" w:type="pct"/>
            <w:tcBorders>
              <w:bottom w:val="single" w:sz="4" w:space="0" w:color="auto"/>
            </w:tcBorders>
            <w:vAlign w:val="center"/>
          </w:tcPr>
          <w:p w14:paraId="0B596E74" w14:textId="28C7DD12" w:rsidR="000D1ED4" w:rsidRDefault="000D1ED4" w:rsidP="000D1ED4">
            <w:pPr>
              <w:pStyle w:val="Els-body-text"/>
              <w:jc w:val="left"/>
            </w:pPr>
            <w:r>
              <w:t>Percentage of utility water reused</w:t>
            </w:r>
          </w:p>
        </w:tc>
        <w:tc>
          <w:tcPr>
            <w:tcW w:w="1315" w:type="pct"/>
            <w:tcBorders>
              <w:bottom w:val="single" w:sz="4" w:space="0" w:color="auto"/>
            </w:tcBorders>
            <w:vAlign w:val="center"/>
          </w:tcPr>
          <w:p w14:paraId="00EF10DE" w14:textId="77777777" w:rsidR="000D1ED4" w:rsidRDefault="000D1ED4" w:rsidP="000D1ED4">
            <w:pPr>
              <w:pStyle w:val="Els-body-text"/>
              <w:jc w:val="center"/>
            </w:pPr>
            <w:r>
              <w:t>10</w:t>
            </w:r>
          </w:p>
        </w:tc>
      </w:tr>
    </w:tbl>
    <w:p w14:paraId="0B378DE6" w14:textId="0F1ABD69" w:rsidR="00176287" w:rsidRDefault="02CF8A40">
      <w:pPr>
        <w:pStyle w:val="Els-body-text"/>
      </w:pPr>
      <w:r w:rsidRPr="002D4EB0">
        <w:rPr>
          <w:vertAlign w:val="superscript"/>
        </w:rPr>
        <w:t>*</w:t>
      </w:r>
      <w:r>
        <w:t xml:space="preserve"> Calculated after removing self-looping.</w:t>
      </w:r>
    </w:p>
    <w:p w14:paraId="6A0A4EEC" w14:textId="34CD4176" w:rsidR="71D27F25" w:rsidRDefault="71D27F25" w:rsidP="71D27F25">
      <w:pPr>
        <w:pStyle w:val="Els-body-text"/>
      </w:pPr>
    </w:p>
    <w:p w14:paraId="5F4169E7" w14:textId="1422843B" w:rsidR="00DE326E" w:rsidRDefault="28222287">
      <w:pPr>
        <w:pStyle w:val="Els-body-text"/>
        <w:rPr>
          <w:lang w:val="en-GB"/>
        </w:rPr>
      </w:pPr>
      <w:r>
        <w:t>Of all the</w:t>
      </w:r>
      <w:r w:rsidR="505DD3D7">
        <w:t xml:space="preserve"> MOO</w:t>
      </w:r>
      <w:r>
        <w:t xml:space="preserve"> methods evaluated</w:t>
      </w:r>
      <w:r w:rsidR="7CD029C2">
        <w:t xml:space="preserve"> with this network</w:t>
      </w:r>
      <w:r>
        <w:t xml:space="preserve">, the </w:t>
      </w:r>
      <w:r w:rsidR="24AC8409" w:rsidRPr="0E2A8761">
        <w:rPr>
          <w:rStyle w:val="eop"/>
        </w:rPr>
        <w:t>ε-</w:t>
      </w:r>
      <w:r>
        <w:t xml:space="preserve">constraint method was the most </w:t>
      </w:r>
      <w:r w:rsidR="4524E4B9">
        <w:t>systematic</w:t>
      </w:r>
      <w:r>
        <w:t xml:space="preserve"> in obtaining a</w:t>
      </w:r>
      <w:r w:rsidR="42D492A0">
        <w:t xml:space="preserve"> broad</w:t>
      </w:r>
      <w:r>
        <w:t xml:space="preserve"> PF.</w:t>
      </w:r>
      <w:r w:rsidR="1DBB4304">
        <w:t xml:space="preserve"> </w:t>
      </w:r>
      <w:r w:rsidR="46E07173">
        <w:t>T</w:t>
      </w:r>
      <w:r w:rsidR="6E981F16">
        <w:t>he Fuzzy LP was</w:t>
      </w:r>
      <w:r w:rsidR="30E3BFC0">
        <w:t xml:space="preserve"> judged</w:t>
      </w:r>
      <w:r w:rsidR="6E981F16">
        <w:t xml:space="preserve"> the most</w:t>
      </w:r>
      <w:r w:rsidR="667C86FB">
        <w:t xml:space="preserve"> </w:t>
      </w:r>
      <w:r w:rsidR="7054605F">
        <w:t>pra</w:t>
      </w:r>
      <w:r w:rsidR="7B5A68AD">
        <w:t>gma</w:t>
      </w:r>
      <w:r w:rsidR="7054605F">
        <w:t>tic</w:t>
      </w:r>
      <w:r w:rsidR="667C86FB">
        <w:t xml:space="preserve"> of the </w:t>
      </w:r>
      <w:r w:rsidR="3A008BC1">
        <w:t>methods</w:t>
      </w:r>
      <w:r w:rsidR="6ABA2D7F">
        <w:t>,</w:t>
      </w:r>
      <w:r w:rsidR="3A008BC1">
        <w:t xml:space="preserve"> </w:t>
      </w:r>
      <w:r w:rsidR="6BB445C7">
        <w:t>which</w:t>
      </w:r>
      <w:r w:rsidR="3A008BC1">
        <w:t xml:space="preserve"> did not require an expansive </w:t>
      </w:r>
      <w:r w:rsidR="65F5DFE8">
        <w:t>non-dominated solution</w:t>
      </w:r>
      <w:r w:rsidR="3A008BC1">
        <w:t xml:space="preserve"> set</w:t>
      </w:r>
      <w:r w:rsidR="548273ED">
        <w:t>, for determining a single compromise solution</w:t>
      </w:r>
      <w:r w:rsidR="3A008BC1">
        <w:t>.</w:t>
      </w:r>
      <w:r w:rsidR="3A34C863">
        <w:t xml:space="preserve"> </w:t>
      </w:r>
      <w:r w:rsidR="678DFEDA">
        <w:t xml:space="preserve">To obtain </w:t>
      </w:r>
      <w:r w:rsidR="19E9E966">
        <w:t>‘</w:t>
      </w:r>
      <w:r w:rsidR="678DFEDA">
        <w:t>a most appropriate</w:t>
      </w:r>
      <w:r w:rsidR="667F316D">
        <w:t>’</w:t>
      </w:r>
      <w:r w:rsidR="678DFEDA">
        <w:t xml:space="preserve"> compromise solution according to the decision-maker’s preference, the PROMETHEE-II method was the most practica</w:t>
      </w:r>
      <w:r w:rsidR="6B200A30">
        <w:t>b</w:t>
      </w:r>
      <w:r w:rsidR="678DFEDA">
        <w:t>l</w:t>
      </w:r>
      <w:r w:rsidR="3B1F5C60">
        <w:t>e</w:t>
      </w:r>
      <w:r w:rsidR="678DFEDA">
        <w:t xml:space="preserve"> o</w:t>
      </w:r>
      <w:r w:rsidR="29CDE22E">
        <w:t xml:space="preserve">f the </w:t>
      </w:r>
      <w:r w:rsidR="75AD7EEF">
        <w:t>three</w:t>
      </w:r>
      <w:r>
        <w:t xml:space="preserve"> </w:t>
      </w:r>
      <w:r w:rsidR="14E51D4B">
        <w:t xml:space="preserve">MCDM </w:t>
      </w:r>
      <w:r>
        <w:t>methods explored</w:t>
      </w:r>
      <w:r w:rsidR="53A4C1AF">
        <w:t>.</w:t>
      </w:r>
    </w:p>
    <w:p w14:paraId="3CB7D8A9" w14:textId="77777777" w:rsidR="00E230AB" w:rsidRDefault="007D2F83">
      <w:pPr>
        <w:pStyle w:val="Els-1storder-head"/>
        <w:spacing w:after="120"/>
        <w:rPr>
          <w:lang w:val="en-GB"/>
        </w:rPr>
      </w:pPr>
      <w:r>
        <w:t>Conclusions</w:t>
      </w:r>
    </w:p>
    <w:p w14:paraId="03BDD736" w14:textId="3F74A776" w:rsidR="00E230AB" w:rsidRDefault="007D2F83">
      <w:pPr>
        <w:pStyle w:val="Els-body-text"/>
        <w:spacing w:after="120" w:line="259" w:lineRule="auto"/>
        <w:rPr>
          <w:lang w:val="en-GB"/>
        </w:rPr>
      </w:pPr>
      <w:r>
        <w:t xml:space="preserve">When </w:t>
      </w:r>
      <w:bookmarkStart w:id="3" w:name="_Int_KhNMziTQ"/>
      <w:proofErr w:type="gramStart"/>
      <w:r>
        <w:t>increasing</w:t>
      </w:r>
      <w:bookmarkEnd w:id="3"/>
      <w:proofErr w:type="gramEnd"/>
      <w:r>
        <w:t xml:space="preserve"> complexity of the ISN made the MILP representation more challenging to solve, the bespoke code coped better and outperformed the algorithms in the toolboxes. The results show </w:t>
      </w:r>
      <w:r w:rsidR="606CA1E6">
        <w:t>how</w:t>
      </w:r>
      <w:r>
        <w:t xml:space="preserve"> MOO coupled with </w:t>
      </w:r>
      <w:r w:rsidR="3802BB45">
        <w:t>MCDM</w:t>
      </w:r>
      <w:r>
        <w:t xml:space="preserve"> methods can be successfully used</w:t>
      </w:r>
      <w:r w:rsidR="210F15F0">
        <w:t xml:space="preserve"> in a numerical computing platform</w:t>
      </w:r>
      <w:r w:rsidR="4A537EC2">
        <w:t xml:space="preserve"> for</w:t>
      </w:r>
      <w:r>
        <w:t xml:space="preserve"> investigating ISNs.</w:t>
      </w:r>
      <w:r w:rsidR="220D8EBE">
        <w:t xml:space="preserve"> The next step is to incorporate exchanges of discarded water into the larger CO</w:t>
      </w:r>
      <w:r w:rsidR="220D8EBE" w:rsidRPr="0C30A8DD">
        <w:rPr>
          <w:vertAlign w:val="subscript"/>
        </w:rPr>
        <w:t>2</w:t>
      </w:r>
      <w:r w:rsidR="220D8EBE">
        <w:t>-reuse model of the PLIE in</w:t>
      </w:r>
      <w:r w:rsidR="005A34EB">
        <w:t xml:space="preserve"> Lee Chan and Janes (2023)</w:t>
      </w:r>
      <w:r w:rsidR="220D8EBE">
        <w:t xml:space="preserve"> and apply the ε-constraint and PROMETHEE-II methods to </w:t>
      </w:r>
      <w:r w:rsidR="3BE6168F">
        <w:t>realize</w:t>
      </w:r>
      <w:r w:rsidR="220D8EBE">
        <w:t xml:space="preserve"> triple bottom-line benefits (e.g.: reduced CO</w:t>
      </w:r>
      <w:r w:rsidR="220D8EBE" w:rsidRPr="0C30A8DD">
        <w:rPr>
          <w:vertAlign w:val="subscript"/>
        </w:rPr>
        <w:t>2</w:t>
      </w:r>
      <w:r w:rsidR="00176287">
        <w:t xml:space="preserve"> </w:t>
      </w:r>
      <w:r w:rsidR="220D8EBE">
        <w:t>emissions, new revenue streams and skilled jobs) and increased materials circulation.</w:t>
      </w:r>
    </w:p>
    <w:p w14:paraId="071E4E01" w14:textId="77777777" w:rsidR="00E230AB" w:rsidRDefault="007D2F83">
      <w:pPr>
        <w:pStyle w:val="Els-reference-head"/>
      </w:pPr>
      <w:r>
        <w:t>References</w:t>
      </w:r>
    </w:p>
    <w:p w14:paraId="45B6EA60" w14:textId="75191362" w:rsidR="00DF2068" w:rsidRPr="00350961" w:rsidRDefault="27CB796F" w:rsidP="0E2A8761">
      <w:pPr>
        <w:pStyle w:val="EndNoteBibliography"/>
        <w:jc w:val="both"/>
        <w:rPr>
          <w:noProof/>
        </w:rPr>
      </w:pPr>
      <w:r>
        <w:t xml:space="preserve">M. Boix, L. </w:t>
      </w:r>
      <w:proofErr w:type="spellStart"/>
      <w:r>
        <w:t>Montastruc</w:t>
      </w:r>
      <w:proofErr w:type="spellEnd"/>
      <w:r>
        <w:t>, C. Azzaro-Pantel and S. Domenech, 2015</w:t>
      </w:r>
      <w:r w:rsidR="00176287">
        <w:t>,</w:t>
      </w:r>
      <w:r>
        <w:t xml:space="preserve"> Optimization methods applied to the design of eco-industrial parks: a literature review</w:t>
      </w:r>
      <w:r w:rsidR="00176287">
        <w:t>,</w:t>
      </w:r>
      <w:r>
        <w:t xml:space="preserve"> Jour</w:t>
      </w:r>
      <w:r w:rsidR="412011B5">
        <w:t>.</w:t>
      </w:r>
      <w:r>
        <w:t xml:space="preserve"> of Cleaner Production 87: 303-317.</w:t>
      </w:r>
    </w:p>
    <w:p w14:paraId="216B38FC" w14:textId="2E7F8316" w:rsidR="00DF2068" w:rsidRPr="00350961" w:rsidRDefault="27CB796F" w:rsidP="3ED755D4">
      <w:pPr>
        <w:pStyle w:val="Els-referenceno-number"/>
        <w:ind w:left="0" w:firstLine="0"/>
        <w:jc w:val="both"/>
        <w:rPr>
          <w:noProof/>
        </w:rPr>
      </w:pPr>
      <w:r>
        <w:t xml:space="preserve">A. </w:t>
      </w:r>
      <w:r w:rsidR="00456BA0">
        <w:t xml:space="preserve">Kolios, V. </w:t>
      </w:r>
      <w:proofErr w:type="spellStart"/>
      <w:r w:rsidR="00456BA0">
        <w:t>Mytilinou</w:t>
      </w:r>
      <w:proofErr w:type="spellEnd"/>
      <w:r w:rsidR="00456BA0">
        <w:t xml:space="preserve">, E. Lozano-Minguez and K. </w:t>
      </w:r>
      <w:proofErr w:type="spellStart"/>
      <w:r w:rsidR="00456BA0">
        <w:t>Salonitis</w:t>
      </w:r>
      <w:proofErr w:type="spellEnd"/>
      <w:r w:rsidR="00456BA0">
        <w:t>, 2016, A Comparative Study of Multiple-Criteria Decision-Making Methods under Stochastic Inputs, Energies 9: 566</w:t>
      </w:r>
      <w:r w:rsidR="000B423B">
        <w:t>.</w:t>
      </w:r>
    </w:p>
    <w:p w14:paraId="4CE93CD4" w14:textId="07E07001" w:rsidR="0063079E" w:rsidRPr="00350961" w:rsidRDefault="0063079E" w:rsidP="3ED755D4">
      <w:pPr>
        <w:pStyle w:val="Els-referenceno-number"/>
        <w:ind w:left="0" w:firstLine="0"/>
        <w:jc w:val="both"/>
        <w:rPr>
          <w:noProof/>
        </w:rPr>
      </w:pPr>
      <w:r>
        <w:t>P. Kundu, S. Kar, and M. Maiti, 2013, Multi-objective Multi-item Solid Transportation Problem in Fuzzy Environment, Applied Mathematical Modelling 37 (4): 2028-2038.</w:t>
      </w:r>
    </w:p>
    <w:p w14:paraId="6F38966F" w14:textId="5B13AF59" w:rsidR="00456BA0" w:rsidRPr="00350961" w:rsidRDefault="007D2F83" w:rsidP="3ED755D4">
      <w:pPr>
        <w:pStyle w:val="Els-referenceno-number"/>
        <w:ind w:left="0" w:firstLine="0"/>
        <w:jc w:val="both"/>
        <w:rPr>
          <w:noProof/>
        </w:rPr>
      </w:pPr>
      <w:r>
        <w:t>T. G. Lee Chan and D. A. Janes, 2023, Uncovering and Filtering Symbiosis Networks for Carbon Dioxide Utilization in Trinidad and Tobago</w:t>
      </w:r>
      <w:r w:rsidR="00456BA0">
        <w:t>,</w:t>
      </w:r>
      <w:r>
        <w:t xml:space="preserve"> Carbon Capture Science &amp; Technology 7: 100109</w:t>
      </w:r>
      <w:r w:rsidR="000B423B">
        <w:t>.</w:t>
      </w:r>
    </w:p>
    <w:p w14:paraId="2D5FF8A9" w14:textId="221FE27C" w:rsidR="008E6BA7" w:rsidRPr="00350961" w:rsidRDefault="008E6BA7" w:rsidP="0E2A8761">
      <w:pPr>
        <w:pStyle w:val="EndNoteBibliography"/>
        <w:ind w:left="720" w:hanging="720"/>
        <w:rPr>
          <w:noProof/>
        </w:rPr>
      </w:pPr>
      <w:r w:rsidRPr="00350961">
        <w:t xml:space="preserve">MathWorks. 2007. Optimization Toolbox 3: User's Guide. MA, USA: </w:t>
      </w:r>
      <w:bookmarkStart w:id="4" w:name="_Int_HcPBU0ke"/>
      <w:proofErr w:type="gramStart"/>
      <w:r w:rsidRPr="00350961">
        <w:t>The MathWorks</w:t>
      </w:r>
      <w:bookmarkEnd w:id="4"/>
      <w:proofErr w:type="gramEnd"/>
      <w:r w:rsidRPr="00350961">
        <w:t xml:space="preserve"> Inc.</w:t>
      </w:r>
    </w:p>
    <w:p w14:paraId="057F798D" w14:textId="4D7D37A3" w:rsidR="00456BA0" w:rsidRPr="00350961" w:rsidRDefault="00456BA0" w:rsidP="0E2A8761">
      <w:pPr>
        <w:pStyle w:val="EndNoteBibliography"/>
        <w:jc w:val="both"/>
        <w:rPr>
          <w:noProof/>
        </w:rPr>
      </w:pPr>
      <w:r>
        <w:t xml:space="preserve">F. Scotti, N. Fabricatore, P. </w:t>
      </w:r>
      <w:proofErr w:type="spellStart"/>
      <w:r>
        <w:t>Sepiacci</w:t>
      </w:r>
      <w:proofErr w:type="spellEnd"/>
      <w:r>
        <w:t xml:space="preserve"> and D. Manca, 2017, A MOO approach towards Sustainable Process Design: Integrating the Three Pillars of Sustainability, In Computer Aided Chemical Engineering, edited by A. </w:t>
      </w:r>
      <w:proofErr w:type="spellStart"/>
      <w:r>
        <w:t>Espuña</w:t>
      </w:r>
      <w:proofErr w:type="spellEnd"/>
      <w:r>
        <w:t xml:space="preserve">, M. </w:t>
      </w:r>
      <w:proofErr w:type="spellStart"/>
      <w:r>
        <w:t>Graells</w:t>
      </w:r>
      <w:proofErr w:type="spellEnd"/>
      <w:r>
        <w:t xml:space="preserve"> and L. </w:t>
      </w:r>
      <w:proofErr w:type="spellStart"/>
      <w:r>
        <w:t>Puigjaner</w:t>
      </w:r>
      <w:proofErr w:type="spellEnd"/>
      <w:r>
        <w:t>, 637-642, Elsevier</w:t>
      </w:r>
      <w:r w:rsidR="2B1C21A5">
        <w:t>.</w:t>
      </w:r>
      <w:r w:rsidR="000B423B">
        <w:t xml:space="preserve"> </w:t>
      </w:r>
    </w:p>
    <w:p w14:paraId="24D3652E" w14:textId="3F4F483B" w:rsidR="345C87C2" w:rsidRPr="00350961" w:rsidRDefault="00456BA0" w:rsidP="0E2A8761">
      <w:pPr>
        <w:pStyle w:val="EndNoteBibliography"/>
        <w:jc w:val="both"/>
        <w:rPr>
          <w:noProof/>
        </w:rPr>
      </w:pPr>
      <w:r>
        <w:t xml:space="preserve">M. D. Tan, P. Ibarra-Gonzalez, I. Nikolic and </w:t>
      </w:r>
      <w:proofErr w:type="spellStart"/>
      <w:proofErr w:type="gramStart"/>
      <w:r>
        <w:t>A.Ramirez</w:t>
      </w:r>
      <w:proofErr w:type="spellEnd"/>
      <w:proofErr w:type="gramEnd"/>
      <w:r>
        <w:t xml:space="preserve">, 2023, Determining the Performance and Network Properties of Petrochemical Clusters, In Computer Aided Chemical Engineering, edited by A. C. </w:t>
      </w:r>
      <w:proofErr w:type="spellStart"/>
      <w:r>
        <w:t>Kokossis</w:t>
      </w:r>
      <w:proofErr w:type="spellEnd"/>
      <w:r>
        <w:t xml:space="preserve">, M. C. Georgiadis and E. </w:t>
      </w:r>
      <w:proofErr w:type="spellStart"/>
      <w:r>
        <w:t>Pistikopoulos</w:t>
      </w:r>
      <w:proofErr w:type="spellEnd"/>
      <w:r>
        <w:t>, 1211-1216, Elsevier</w:t>
      </w:r>
      <w:r w:rsidR="3C2F1641">
        <w:t>.</w:t>
      </w:r>
    </w:p>
    <w:p w14:paraId="7AB99338" w14:textId="48E708E3" w:rsidR="00176287" w:rsidRPr="00350961" w:rsidRDefault="733720B6" w:rsidP="0E2A8761">
      <w:pPr>
        <w:pStyle w:val="EndNoteBibliography"/>
        <w:jc w:val="both"/>
        <w:rPr>
          <w:noProof/>
        </w:rPr>
      </w:pPr>
      <w:r>
        <w:t>B</w:t>
      </w:r>
      <w:r w:rsidR="3C2F1641">
        <w:t xml:space="preserve">. </w:t>
      </w:r>
      <w:r w:rsidR="51525C23">
        <w:t xml:space="preserve">T. C. </w:t>
      </w:r>
      <w:r w:rsidR="1548CD8D">
        <w:t>Tiu and D</w:t>
      </w:r>
      <w:r w:rsidR="079BB378">
        <w:t>.</w:t>
      </w:r>
      <w:r w:rsidR="1548CD8D">
        <w:t xml:space="preserve"> E. Cruz</w:t>
      </w:r>
      <w:r w:rsidR="34923B85">
        <w:t>,</w:t>
      </w:r>
      <w:r w:rsidR="1548CD8D">
        <w:t xml:space="preserve"> 2017</w:t>
      </w:r>
      <w:r w:rsidR="4C4C9A34">
        <w:t>,</w:t>
      </w:r>
      <w:r w:rsidR="1548CD8D">
        <w:t xml:space="preserve"> </w:t>
      </w:r>
      <w:bookmarkStart w:id="5" w:name="_Int_0tdksSQM"/>
      <w:proofErr w:type="gramStart"/>
      <w:r w:rsidR="1548CD8D">
        <w:t>An</w:t>
      </w:r>
      <w:bookmarkEnd w:id="5"/>
      <w:proofErr w:type="gramEnd"/>
      <w:r w:rsidR="1548CD8D">
        <w:t xml:space="preserve"> MILP model for optimizing water exchanges in eco-industrial parks considering water quality</w:t>
      </w:r>
      <w:r w:rsidR="00176287">
        <w:t>,</w:t>
      </w:r>
      <w:r w:rsidR="1548CD8D">
        <w:t xml:space="preserve"> Resources, Conservation and Recycling 119: 89-96.</w:t>
      </w:r>
      <w:r w:rsidRPr="3ED755D4">
        <w:rPr>
          <w:noProof/>
        </w:rPr>
        <w:fldChar w:fldCharType="begin"/>
      </w:r>
      <w:r w:rsidRPr="3ED755D4">
        <w:rPr>
          <w:noProof/>
        </w:rPr>
        <w:instrText xml:space="preserve"> ADDIN EN.REFLIST </w:instrText>
      </w:r>
      <w:r w:rsidRPr="3ED755D4">
        <w:rPr>
          <w:noProof/>
        </w:rPr>
        <w:fldChar w:fldCharType="end"/>
      </w:r>
    </w:p>
    <w:p w14:paraId="474BD3E4" w14:textId="2A26AD9E" w:rsidR="00176287" w:rsidRPr="00350961" w:rsidRDefault="00176287" w:rsidP="00176287">
      <w:pPr>
        <w:rPr>
          <w:sz w:val="18"/>
          <w:szCs w:val="18"/>
        </w:rPr>
      </w:pPr>
      <w:r w:rsidRPr="00350961">
        <w:rPr>
          <w:sz w:val="18"/>
          <w:szCs w:val="18"/>
        </w:rPr>
        <w:t>Y. Zhang, H. Zheng, H. Shi, X. Yu, G. Liu, M. Su, Y. Li, Y. Chai, 201</w:t>
      </w:r>
      <w:r w:rsidR="00E33FA2" w:rsidRPr="00350961">
        <w:rPr>
          <w:sz w:val="18"/>
          <w:szCs w:val="18"/>
        </w:rPr>
        <w:t>6</w:t>
      </w:r>
      <w:r w:rsidRPr="00350961">
        <w:rPr>
          <w:sz w:val="18"/>
          <w:szCs w:val="18"/>
        </w:rPr>
        <w:t>, Network analysis of eight industrial symbiosis systems, Frontiers of Earth Science. 10 (4): 352-365.</w:t>
      </w:r>
    </w:p>
    <w:sectPr w:rsidR="00176287" w:rsidRPr="00350961" w:rsidSect="00345B4F">
      <w:headerReference w:type="even" r:id="rId14"/>
      <w:headerReference w:type="default" r:id="rId15"/>
      <w:footerReference w:type="even" r:id="rId16"/>
      <w:footerReference w:type="default" r:id="rId17"/>
      <w:headerReference w:type="first" r:id="rId18"/>
      <w:footerReference w:type="first" r:id="rId19"/>
      <w:pgSz w:w="11906" w:h="16838"/>
      <w:pgMar w:top="2377" w:right="2410" w:bottom="2892" w:left="2410" w:header="1701"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33D9" w14:textId="77777777" w:rsidR="00FE4637" w:rsidRDefault="00FE4637">
      <w:r>
        <w:separator/>
      </w:r>
    </w:p>
  </w:endnote>
  <w:endnote w:type="continuationSeparator" w:id="0">
    <w:p w14:paraId="4DB77A5B" w14:textId="77777777" w:rsidR="00FE4637" w:rsidRDefault="00FE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5A2786B0" w14:paraId="22A2BC9C" w14:textId="77777777" w:rsidTr="0E2A8761">
      <w:trPr>
        <w:trHeight w:val="300"/>
      </w:trPr>
      <w:tc>
        <w:tcPr>
          <w:tcW w:w="2360" w:type="dxa"/>
        </w:tcPr>
        <w:p w14:paraId="32054EA3" w14:textId="0EA5443C" w:rsidR="5A2786B0" w:rsidRDefault="5A2786B0" w:rsidP="5A2786B0">
          <w:pPr>
            <w:pStyle w:val="Header"/>
            <w:ind w:left="-115"/>
          </w:pPr>
        </w:p>
      </w:tc>
      <w:tc>
        <w:tcPr>
          <w:tcW w:w="2360" w:type="dxa"/>
        </w:tcPr>
        <w:p w14:paraId="2DEBBF09" w14:textId="1FB3352B" w:rsidR="5A2786B0" w:rsidRDefault="5A2786B0" w:rsidP="5A2786B0">
          <w:pPr>
            <w:pStyle w:val="Header"/>
            <w:jc w:val="center"/>
          </w:pPr>
        </w:p>
      </w:tc>
      <w:tc>
        <w:tcPr>
          <w:tcW w:w="2360" w:type="dxa"/>
        </w:tcPr>
        <w:p w14:paraId="7B5185D0" w14:textId="1D6F25D6" w:rsidR="5A2786B0" w:rsidRDefault="5A2786B0" w:rsidP="5A2786B0">
          <w:pPr>
            <w:pStyle w:val="Header"/>
            <w:ind w:right="-115"/>
            <w:jc w:val="right"/>
          </w:pPr>
        </w:p>
      </w:tc>
    </w:tr>
  </w:tbl>
  <w:p w14:paraId="287812F9" w14:textId="74EE772B" w:rsidR="5A2786B0" w:rsidRDefault="5A2786B0" w:rsidP="5A278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5A2786B0" w14:paraId="541F7EB3" w14:textId="77777777" w:rsidTr="0E2A8761">
      <w:trPr>
        <w:trHeight w:val="300"/>
      </w:trPr>
      <w:tc>
        <w:tcPr>
          <w:tcW w:w="2360" w:type="dxa"/>
        </w:tcPr>
        <w:p w14:paraId="4A5967CF" w14:textId="1176C91F" w:rsidR="5A2786B0" w:rsidRDefault="5A2786B0" w:rsidP="5A2786B0">
          <w:pPr>
            <w:pStyle w:val="Header"/>
            <w:ind w:left="-115"/>
          </w:pPr>
        </w:p>
      </w:tc>
      <w:tc>
        <w:tcPr>
          <w:tcW w:w="2360" w:type="dxa"/>
        </w:tcPr>
        <w:p w14:paraId="0C568ACF" w14:textId="747CC404" w:rsidR="5A2786B0" w:rsidRDefault="5A2786B0" w:rsidP="5A2786B0">
          <w:pPr>
            <w:pStyle w:val="Header"/>
            <w:jc w:val="center"/>
          </w:pPr>
        </w:p>
      </w:tc>
      <w:tc>
        <w:tcPr>
          <w:tcW w:w="2360" w:type="dxa"/>
        </w:tcPr>
        <w:p w14:paraId="6B6FCA97" w14:textId="63A8D0B8" w:rsidR="5A2786B0" w:rsidRDefault="5A2786B0" w:rsidP="5A2786B0">
          <w:pPr>
            <w:pStyle w:val="Header"/>
            <w:ind w:right="-115"/>
            <w:jc w:val="right"/>
          </w:pPr>
        </w:p>
      </w:tc>
    </w:tr>
  </w:tbl>
  <w:p w14:paraId="4A2BA708" w14:textId="27CE0181" w:rsidR="5A2786B0" w:rsidRDefault="5A2786B0" w:rsidP="5A278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5A2786B0" w14:paraId="0CCE956D" w14:textId="77777777" w:rsidTr="0E2A8761">
      <w:trPr>
        <w:trHeight w:val="300"/>
      </w:trPr>
      <w:tc>
        <w:tcPr>
          <w:tcW w:w="2360" w:type="dxa"/>
        </w:tcPr>
        <w:p w14:paraId="44601FFF" w14:textId="20CA47D1" w:rsidR="5A2786B0" w:rsidRDefault="5A2786B0" w:rsidP="5A2786B0">
          <w:pPr>
            <w:pStyle w:val="Header"/>
            <w:ind w:left="-115"/>
          </w:pPr>
        </w:p>
      </w:tc>
      <w:tc>
        <w:tcPr>
          <w:tcW w:w="2360" w:type="dxa"/>
        </w:tcPr>
        <w:p w14:paraId="295D3B8E" w14:textId="799301EC" w:rsidR="5A2786B0" w:rsidRDefault="5A2786B0" w:rsidP="5A2786B0">
          <w:pPr>
            <w:pStyle w:val="Header"/>
            <w:jc w:val="center"/>
          </w:pPr>
        </w:p>
      </w:tc>
      <w:tc>
        <w:tcPr>
          <w:tcW w:w="2360" w:type="dxa"/>
        </w:tcPr>
        <w:p w14:paraId="06E1DBB7" w14:textId="0E4EAE5A" w:rsidR="5A2786B0" w:rsidRDefault="5A2786B0" w:rsidP="5A2786B0">
          <w:pPr>
            <w:pStyle w:val="Header"/>
            <w:ind w:right="-115"/>
            <w:jc w:val="right"/>
          </w:pPr>
        </w:p>
      </w:tc>
    </w:tr>
  </w:tbl>
  <w:p w14:paraId="6312125B" w14:textId="11DA1565" w:rsidR="5A2786B0" w:rsidRDefault="5A2786B0" w:rsidP="5A278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30DD" w14:textId="77777777" w:rsidR="00FE4637" w:rsidRDefault="00FE4637">
      <w:r>
        <w:separator/>
      </w:r>
    </w:p>
  </w:footnote>
  <w:footnote w:type="continuationSeparator" w:id="0">
    <w:p w14:paraId="716E6944" w14:textId="77777777" w:rsidR="00FE4637" w:rsidRDefault="00FE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00C" w14:textId="77777777" w:rsidR="00E230AB" w:rsidRDefault="007D2F83">
    <w:pPr>
      <w:pStyle w:val="Header"/>
      <w:tabs>
        <w:tab w:val="clear" w:pos="7200"/>
        <w:tab w:val="right" w:pos="7088"/>
      </w:tabs>
    </w:pPr>
    <w:r>
      <w:rPr>
        <w:rStyle w:val="PageNumber"/>
      </w:rPr>
      <w:tab/>
    </w:r>
    <w:r>
      <w:rPr>
        <w:rStyle w:val="PageNumber"/>
        <w:i/>
      </w:rPr>
      <w:tab/>
    </w:r>
    <w:proofErr w:type="spellStart"/>
    <w:r w:rsidR="0E2A8761" w:rsidRPr="0E2A8761">
      <w:rPr>
        <w:i/>
        <w:iCs/>
      </w:rPr>
      <w:t>T.Lee</w:t>
    </w:r>
    <w:proofErr w:type="spellEnd"/>
    <w:r w:rsidR="0E2A8761" w:rsidRPr="0E2A8761">
      <w:rPr>
        <w:i/>
        <w:iCs/>
      </w:rPr>
      <w:t xml:space="preserve"> Chan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1B8C" w14:textId="77777777" w:rsidR="00E230AB" w:rsidRDefault="0E2A8761" w:rsidP="0E2A8761">
    <w:pPr>
      <w:pStyle w:val="Header"/>
      <w:tabs>
        <w:tab w:val="clear" w:pos="7200"/>
        <w:tab w:val="right" w:pos="7088"/>
      </w:tabs>
      <w:rPr>
        <w:sz w:val="24"/>
        <w:szCs w:val="24"/>
      </w:rPr>
    </w:pPr>
    <w:r w:rsidRPr="0E2A8761">
      <w:rPr>
        <w:i/>
        <w:iCs/>
      </w:rPr>
      <w:t>Coping with Sustainability, Circularity and Complexity in Optimizing Industrial Symbiosis Networks among Distributed Chemical Processes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B1A8" w14:textId="77777777" w:rsidR="00E230AB" w:rsidRDefault="0E2A8761">
    <w:pPr>
      <w:pStyle w:val="ElsevierBodyTextCentredNospace"/>
      <w:jc w:val="left"/>
      <w:rPr>
        <w:sz w:val="18"/>
        <w:szCs w:val="18"/>
      </w:rPr>
    </w:pPr>
    <w:r w:rsidRPr="0E2A8761">
      <w:rPr>
        <w:color w:val="auto"/>
        <w:sz w:val="18"/>
        <w:szCs w:val="18"/>
      </w:rPr>
      <w:t xml:space="preserve">Flavio Manenti, Gintaras V. </w:t>
    </w:r>
    <w:proofErr w:type="spellStart"/>
    <w:r w:rsidRPr="0E2A8761">
      <w:rPr>
        <w:color w:val="auto"/>
        <w:sz w:val="18"/>
        <w:szCs w:val="18"/>
      </w:rPr>
      <w:t>Reklaitis</w:t>
    </w:r>
    <w:proofErr w:type="spellEnd"/>
    <w:r w:rsidRPr="0E2A8761">
      <w:rPr>
        <w:color w:val="auto"/>
        <w:sz w:val="18"/>
        <w:szCs w:val="18"/>
      </w:rPr>
      <w:t xml:space="preserve"> (Eds.),</w:t>
    </w:r>
    <w:r w:rsidRPr="0E2A8761">
      <w:rPr>
        <w:color w:val="auto"/>
      </w:rPr>
      <w:t xml:space="preserve"> </w:t>
    </w:r>
    <w:r w:rsidRPr="0E2A8761">
      <w:rPr>
        <w:sz w:val="18"/>
        <w:szCs w:val="18"/>
      </w:rPr>
      <w:t xml:space="preserve">Proceedings of the </w:t>
    </w:r>
    <w:r w:rsidRPr="0E2A8761">
      <w:rPr>
        <w:rStyle w:val="underline1"/>
        <w:sz w:val="18"/>
        <w:szCs w:val="18"/>
        <w:u w:val="none"/>
      </w:rPr>
      <w:t>34</w:t>
    </w:r>
    <w:r w:rsidRPr="0E2A8761">
      <w:rPr>
        <w:rStyle w:val="underline1"/>
        <w:sz w:val="18"/>
        <w:szCs w:val="18"/>
        <w:u w:val="none"/>
        <w:vertAlign w:val="superscript"/>
      </w:rPr>
      <w:t>th</w:t>
    </w:r>
    <w:r w:rsidRPr="0E2A8761">
      <w:rPr>
        <w:rStyle w:val="underline1"/>
        <w:sz w:val="18"/>
        <w:szCs w:val="18"/>
        <w:u w:val="none"/>
      </w:rPr>
      <w:t xml:space="preserve"> European Symposium on Computer Aided Process Engineering / 15</w:t>
    </w:r>
    <w:r w:rsidRPr="0E2A8761">
      <w:rPr>
        <w:rStyle w:val="underline1"/>
        <w:sz w:val="18"/>
        <w:szCs w:val="18"/>
        <w:u w:val="none"/>
        <w:vertAlign w:val="superscript"/>
      </w:rPr>
      <w:t>th</w:t>
    </w:r>
    <w:r w:rsidRPr="0E2A8761">
      <w:rPr>
        <w:rStyle w:val="underline1"/>
        <w:sz w:val="18"/>
        <w:szCs w:val="18"/>
        <w:u w:val="none"/>
      </w:rPr>
      <w:t xml:space="preserve"> International Symposium on Process Systems Engineerin</w:t>
    </w:r>
    <w:r w:rsidRPr="0E2A8761">
      <w:rPr>
        <w:rStyle w:val="underline1"/>
        <w:sz w:val="18"/>
        <w:szCs w:val="18"/>
      </w:rPr>
      <w:t>g</w:t>
    </w:r>
    <w:r w:rsidRPr="0E2A8761">
      <w:rPr>
        <w:sz w:val="18"/>
        <w:szCs w:val="18"/>
      </w:rPr>
      <w:t xml:space="preserve"> (ESCAPE34/PSE24), June 2-6, 2024, Florence, Italy</w:t>
    </w:r>
  </w:p>
  <w:p w14:paraId="4FA9C49C" w14:textId="77777777" w:rsidR="00E230AB" w:rsidRDefault="0E2A8761">
    <w:pPr>
      <w:tabs>
        <w:tab w:val="right" w:pos="7086"/>
      </w:tabs>
    </w:pPr>
    <w:r w:rsidRPr="0E2A8761">
      <w:rPr>
        <w:sz w:val="18"/>
        <w:szCs w:val="18"/>
      </w:rPr>
      <w:t>© 2024 Elsevier B.V. All rights reserved.</w:t>
    </w:r>
    <w:r w:rsidR="73C2BEBE">
      <w:tab/>
    </w:r>
  </w:p>
</w:hdr>
</file>

<file path=word/intelligence2.xml><?xml version="1.0" encoding="utf-8"?>
<int2:intelligence xmlns:int2="http://schemas.microsoft.com/office/intelligence/2020/intelligence" xmlns:oel="http://schemas.microsoft.com/office/2019/extlst">
  <int2:observations>
    <int2:textHash int2:hashCode="McI5YsubTs1G9U" int2:id="qR1e0Dni">
      <int2:state int2:value="Rejected" int2:type="AugLoop_Text_Critique"/>
    </int2:textHash>
    <int2:textHash int2:hashCode="7cKeocZqBKoWeb" int2:id="yY2Bvqqw">
      <int2:state int2:value="Rejected" int2:type="AugLoop_Text_Critique"/>
    </int2:textHash>
    <int2:textHash int2:hashCode="V8Fujd1Rv3w1/2" int2:id="80LYXU2B">
      <int2:state int2:value="Rejected" int2:type="AugLoop_Text_Critique"/>
    </int2:textHash>
    <int2:textHash int2:hashCode="eHJOVz/miUZRCc" int2:id="32OT8SCP">
      <int2:state int2:value="Rejected" int2:type="AugLoop_Text_Critique"/>
    </int2:textHash>
    <int2:textHash int2:hashCode="NsA20GxmM+yUqU" int2:id="W68S7tvw">
      <int2:state int2:value="Rejected" int2:type="AugLoop_Text_Critique"/>
    </int2:textHash>
    <int2:textHash int2:hashCode="73s26UeQsP8/4Q" int2:id="ALqWjYbc">
      <int2:state int2:value="Rejected" int2:type="AugLoop_Text_Critique"/>
    </int2:textHash>
    <int2:textHash int2:hashCode="bebAnBB/lRTuKl" int2:id="i3M11Z5L">
      <int2:state int2:value="Rejected" int2:type="AugLoop_Text_Critique"/>
    </int2:textHash>
    <int2:textHash int2:hashCode="KIX3tcq4Hyueuc" int2:id="eqAYfjgq">
      <int2:state int2:value="Rejected" int2:type="AugLoop_Text_Critique"/>
    </int2:textHash>
    <int2:textHash int2:hashCode="xcgb3EeIup7nN2" int2:id="g5E2luCe">
      <int2:state int2:value="Rejected" int2:type="AugLoop_Text_Critique"/>
    </int2:textHash>
    <int2:textHash int2:hashCode="99ECC3xA++kiM7" int2:id="BlCsBoHQ">
      <int2:state int2:value="Rejected" int2:type="AugLoop_Text_Critique"/>
    </int2:textHash>
    <int2:textHash int2:hashCode="yCiNrPPAisfXAB" int2:id="tYQCgWyw">
      <int2:state int2:value="Rejected" int2:type="AugLoop_Text_Critique"/>
    </int2:textHash>
    <int2:textHash int2:hashCode="bLNw5K/RtBTj6A" int2:id="1BObsgvW">
      <int2:state int2:value="Rejected" int2:type="AugLoop_Text_Critique"/>
    </int2:textHash>
    <int2:textHash int2:hashCode="Btf14sy3S/Gn5z" int2:id="fIwfysWE">
      <int2:state int2:value="Rejected" int2:type="AugLoop_Text_Critique"/>
    </int2:textHash>
    <int2:textHash int2:hashCode="tK38W3AgmhvCrv" int2:id="vYJQfiLt">
      <int2:state int2:value="Rejected" int2:type="AugLoop_Text_Critique"/>
    </int2:textHash>
    <int2:textHash int2:hashCode="IXnOHrT/q4UHQa" int2:id="JiXJd6nt">
      <int2:state int2:value="Rejected" int2:type="AugLoop_Text_Critique"/>
    </int2:textHash>
    <int2:bookmark int2:bookmarkName="_Int_jtNq2NII" int2:invalidationBookmarkName="" int2:hashCode="k+8N2CcQNoH87k" int2:id="gt2Eq0mu">
      <int2:state int2:value="Rejected" int2:type="AugLoop_Text_Critique"/>
    </int2:bookmark>
    <int2:bookmark int2:bookmarkName="_Int_2IbPDSOp" int2:invalidationBookmarkName="" int2:hashCode="NTyEfsPVH7dddg" int2:id="28RR9zt5">
      <int2:state int2:value="Rejected" int2:type="AugLoop_Text_Critique"/>
    </int2:bookmark>
    <int2:bookmark int2:bookmarkName="_Int_p8iFh39G" int2:invalidationBookmarkName="" int2:hashCode="qG2ncCq4MoRIv3" int2:id="GZEOdeHK">
      <int2:state int2:value="Rejected" int2:type="AugLoop_Text_Critique"/>
    </int2:bookmark>
    <int2:bookmark int2:bookmarkName="_Int_KhNMziTQ" int2:invalidationBookmarkName="" int2:hashCode="kH9x8t6UMONArM" int2:id="SyZ7Ymol">
      <int2:state int2:value="Rejected" int2:type="AugLoop_Text_Critique"/>
    </int2:bookmark>
    <int2:bookmark int2:bookmarkName="_Int_HcPBU0ke" int2:invalidationBookmarkName="" int2:hashCode="WI1JDwkH6XgUOK" int2:id="fBAyNwvX">
      <int2:state int2:value="Rejected" int2:type="AugLoop_Text_Critique"/>
    </int2:bookmark>
    <int2:bookmark int2:bookmarkName="_Int_0tdksSQM" int2:invalidationBookmarkName="" int2:hashCode="mWkNWNSr0QzQk4" int2:id="cOPIt4U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888D"/>
    <w:multiLevelType w:val="multilevel"/>
    <w:tmpl w:val="72B034FC"/>
    <w:lvl w:ilvl="0">
      <w:start w:val="1"/>
      <w:numFmt w:val="decimal"/>
      <w:pStyle w:val="Els-reference"/>
      <w:lvlText w:val="%1."/>
      <w:lvlJc w:val="right"/>
      <w:pPr>
        <w:tabs>
          <w:tab w:val="num" w:pos="480"/>
        </w:tabs>
        <w:ind w:left="480" w:hanging="9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E14693"/>
    <w:multiLevelType w:val="hybridMultilevel"/>
    <w:tmpl w:val="5B7618B2"/>
    <w:lvl w:ilvl="0" w:tplc="D2A49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A33D"/>
    <w:multiLevelType w:val="multilevel"/>
    <w:tmpl w:val="9C6C7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F315E7"/>
    <w:multiLevelType w:val="hybridMultilevel"/>
    <w:tmpl w:val="0E86A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44664"/>
    <w:multiLevelType w:val="hybridMultilevel"/>
    <w:tmpl w:val="5050667C"/>
    <w:lvl w:ilvl="0" w:tplc="E4EA72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94028"/>
    <w:multiLevelType w:val="hybridMultilevel"/>
    <w:tmpl w:val="F69679A2"/>
    <w:lvl w:ilvl="0" w:tplc="A8C2B5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33926"/>
    <w:multiLevelType w:val="hybridMultilevel"/>
    <w:tmpl w:val="5C709B5E"/>
    <w:lvl w:ilvl="0" w:tplc="E9340F1E">
      <w:start w:val="1"/>
      <w:numFmt w:val="lowerLetter"/>
      <w:lvlText w:val="(%1)"/>
      <w:lvlJc w:val="left"/>
      <w:pPr>
        <w:tabs>
          <w:tab w:val="num" w:pos="720"/>
        </w:tabs>
        <w:ind w:left="720" w:hanging="360"/>
      </w:pPr>
    </w:lvl>
    <w:lvl w:ilvl="1" w:tplc="593A89DC" w:tentative="1">
      <w:start w:val="1"/>
      <w:numFmt w:val="lowerLetter"/>
      <w:lvlText w:val="(%2)"/>
      <w:lvlJc w:val="left"/>
      <w:pPr>
        <w:tabs>
          <w:tab w:val="num" w:pos="1440"/>
        </w:tabs>
        <w:ind w:left="1440" w:hanging="360"/>
      </w:pPr>
    </w:lvl>
    <w:lvl w:ilvl="2" w:tplc="5C06B4A6" w:tentative="1">
      <w:start w:val="1"/>
      <w:numFmt w:val="lowerLetter"/>
      <w:lvlText w:val="(%3)"/>
      <w:lvlJc w:val="left"/>
      <w:pPr>
        <w:tabs>
          <w:tab w:val="num" w:pos="2160"/>
        </w:tabs>
        <w:ind w:left="2160" w:hanging="360"/>
      </w:pPr>
    </w:lvl>
    <w:lvl w:ilvl="3" w:tplc="C62C241C" w:tentative="1">
      <w:start w:val="1"/>
      <w:numFmt w:val="lowerLetter"/>
      <w:lvlText w:val="(%4)"/>
      <w:lvlJc w:val="left"/>
      <w:pPr>
        <w:tabs>
          <w:tab w:val="num" w:pos="2880"/>
        </w:tabs>
        <w:ind w:left="2880" w:hanging="360"/>
      </w:pPr>
    </w:lvl>
    <w:lvl w:ilvl="4" w:tplc="CE5E832C" w:tentative="1">
      <w:start w:val="1"/>
      <w:numFmt w:val="lowerLetter"/>
      <w:lvlText w:val="(%5)"/>
      <w:lvlJc w:val="left"/>
      <w:pPr>
        <w:tabs>
          <w:tab w:val="num" w:pos="3600"/>
        </w:tabs>
        <w:ind w:left="3600" w:hanging="360"/>
      </w:pPr>
    </w:lvl>
    <w:lvl w:ilvl="5" w:tplc="ABF2F4C0" w:tentative="1">
      <w:start w:val="1"/>
      <w:numFmt w:val="lowerLetter"/>
      <w:lvlText w:val="(%6)"/>
      <w:lvlJc w:val="left"/>
      <w:pPr>
        <w:tabs>
          <w:tab w:val="num" w:pos="4320"/>
        </w:tabs>
        <w:ind w:left="4320" w:hanging="360"/>
      </w:pPr>
    </w:lvl>
    <w:lvl w:ilvl="6" w:tplc="27C4E9FC" w:tentative="1">
      <w:start w:val="1"/>
      <w:numFmt w:val="lowerLetter"/>
      <w:lvlText w:val="(%7)"/>
      <w:lvlJc w:val="left"/>
      <w:pPr>
        <w:tabs>
          <w:tab w:val="num" w:pos="5040"/>
        </w:tabs>
        <w:ind w:left="5040" w:hanging="360"/>
      </w:pPr>
    </w:lvl>
    <w:lvl w:ilvl="7" w:tplc="013A677A" w:tentative="1">
      <w:start w:val="1"/>
      <w:numFmt w:val="lowerLetter"/>
      <w:lvlText w:val="(%8)"/>
      <w:lvlJc w:val="left"/>
      <w:pPr>
        <w:tabs>
          <w:tab w:val="num" w:pos="5760"/>
        </w:tabs>
        <w:ind w:left="5760" w:hanging="360"/>
      </w:pPr>
    </w:lvl>
    <w:lvl w:ilvl="8" w:tplc="3CA29338" w:tentative="1">
      <w:start w:val="1"/>
      <w:numFmt w:val="lowerLetter"/>
      <w:lvlText w:val="(%9)"/>
      <w:lvlJc w:val="left"/>
      <w:pPr>
        <w:tabs>
          <w:tab w:val="num" w:pos="6480"/>
        </w:tabs>
        <w:ind w:left="6480" w:hanging="360"/>
      </w:pPr>
    </w:lvl>
  </w:abstractNum>
  <w:abstractNum w:abstractNumId="7" w15:restartNumberingAfterBreak="0">
    <w:nsid w:val="710B63B1"/>
    <w:multiLevelType w:val="multilevel"/>
    <w:tmpl w:val="99BE90D8"/>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1D07450"/>
    <w:multiLevelType w:val="multilevel"/>
    <w:tmpl w:val="ACB29570"/>
    <w:lvl w:ilvl="0">
      <w:start w:val="1"/>
      <w:numFmt w:val="decimal"/>
      <w:pStyle w:val="Els-Chapterno"/>
      <w:suff w:val="space"/>
      <w:lvlText w:val="Chapter %1"/>
      <w:lvlJc w:val="left"/>
      <w:pPr>
        <w:tabs>
          <w:tab w:val="num" w:pos="0"/>
        </w:tabs>
        <w:ind w:left="0" w:firstLine="0"/>
      </w:pPr>
    </w:lvl>
    <w:lvl w:ilvl="1">
      <w:start w:val="1"/>
      <w:numFmt w:val="decimal"/>
      <w:pStyle w:val="Els-1storder-head"/>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pStyle w:val="Els-3rdorder-head"/>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num w:numId="1" w16cid:durableId="710227984">
    <w:abstractNumId w:val="0"/>
  </w:num>
  <w:num w:numId="2" w16cid:durableId="727388002">
    <w:abstractNumId w:val="8"/>
  </w:num>
  <w:num w:numId="3" w16cid:durableId="1832286198">
    <w:abstractNumId w:val="7"/>
  </w:num>
  <w:num w:numId="4" w16cid:durableId="2043825826">
    <w:abstractNumId w:val="2"/>
  </w:num>
  <w:num w:numId="5" w16cid:durableId="1369260806">
    <w:abstractNumId w:val="1"/>
  </w:num>
  <w:num w:numId="6" w16cid:durableId="1364986278">
    <w:abstractNumId w:val="6"/>
  </w:num>
  <w:num w:numId="7" w16cid:durableId="496577415">
    <w:abstractNumId w:val="4"/>
  </w:num>
  <w:num w:numId="8" w16cid:durableId="58554218">
    <w:abstractNumId w:val="5"/>
  </w:num>
  <w:num w:numId="9" w16cid:durableId="104506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rfzxwaqs5v2reerx4pavdbpa5pp0tzprzr&quot;&gt;PhD Thesis Library&lt;record-ids&gt;&lt;item&gt;530&lt;/item&gt;&lt;/record-ids&gt;&lt;/item&gt;&lt;/Libraries&gt;"/>
  </w:docVars>
  <w:rsids>
    <w:rsidRoot w:val="079DDF38"/>
    <w:rsid w:val="00040461"/>
    <w:rsid w:val="00044ADE"/>
    <w:rsid w:val="00055894"/>
    <w:rsid w:val="000B423B"/>
    <w:rsid w:val="000C1D33"/>
    <w:rsid w:val="000D1ED4"/>
    <w:rsid w:val="000F683E"/>
    <w:rsid w:val="000F7E7C"/>
    <w:rsid w:val="00176287"/>
    <w:rsid w:val="0017657B"/>
    <w:rsid w:val="001A4892"/>
    <w:rsid w:val="001B4926"/>
    <w:rsid w:val="001C1D75"/>
    <w:rsid w:val="001D7D5D"/>
    <w:rsid w:val="001E27E9"/>
    <w:rsid w:val="001F045E"/>
    <w:rsid w:val="002103AF"/>
    <w:rsid w:val="00244957"/>
    <w:rsid w:val="0024738B"/>
    <w:rsid w:val="002476C2"/>
    <w:rsid w:val="002620E7"/>
    <w:rsid w:val="0026423E"/>
    <w:rsid w:val="002779E8"/>
    <w:rsid w:val="00277E21"/>
    <w:rsid w:val="002A6145"/>
    <w:rsid w:val="002B79D1"/>
    <w:rsid w:val="002C1607"/>
    <w:rsid w:val="002D4EB0"/>
    <w:rsid w:val="002F4175"/>
    <w:rsid w:val="002F5E87"/>
    <w:rsid w:val="003049BB"/>
    <w:rsid w:val="003217DF"/>
    <w:rsid w:val="00345B4F"/>
    <w:rsid w:val="00350961"/>
    <w:rsid w:val="0035184D"/>
    <w:rsid w:val="00372928"/>
    <w:rsid w:val="00373F22"/>
    <w:rsid w:val="003C57C9"/>
    <w:rsid w:val="003D67A4"/>
    <w:rsid w:val="00456BA0"/>
    <w:rsid w:val="00483201"/>
    <w:rsid w:val="00526913"/>
    <w:rsid w:val="00534BBE"/>
    <w:rsid w:val="00544B04"/>
    <w:rsid w:val="0054B555"/>
    <w:rsid w:val="005A34EB"/>
    <w:rsid w:val="005B3C4B"/>
    <w:rsid w:val="005C44DF"/>
    <w:rsid w:val="0063079E"/>
    <w:rsid w:val="00630F2A"/>
    <w:rsid w:val="006312C2"/>
    <w:rsid w:val="0066E770"/>
    <w:rsid w:val="006B4AED"/>
    <w:rsid w:val="006F59F2"/>
    <w:rsid w:val="0070022F"/>
    <w:rsid w:val="00724646"/>
    <w:rsid w:val="00730603"/>
    <w:rsid w:val="00731190"/>
    <w:rsid w:val="00774B83"/>
    <w:rsid w:val="00791AB1"/>
    <w:rsid w:val="007B7C4A"/>
    <w:rsid w:val="007C47C5"/>
    <w:rsid w:val="007D0073"/>
    <w:rsid w:val="007D2F83"/>
    <w:rsid w:val="007E703C"/>
    <w:rsid w:val="008062CE"/>
    <w:rsid w:val="00817B96"/>
    <w:rsid w:val="008762BB"/>
    <w:rsid w:val="0089795D"/>
    <w:rsid w:val="008B57E7"/>
    <w:rsid w:val="008E160C"/>
    <w:rsid w:val="008E6BA7"/>
    <w:rsid w:val="008F33FE"/>
    <w:rsid w:val="0090031D"/>
    <w:rsid w:val="009071E5"/>
    <w:rsid w:val="00926ECC"/>
    <w:rsid w:val="00956402"/>
    <w:rsid w:val="00962CA1"/>
    <w:rsid w:val="00964A47"/>
    <w:rsid w:val="00972417"/>
    <w:rsid w:val="009A2591"/>
    <w:rsid w:val="009C4FF1"/>
    <w:rsid w:val="009E7D13"/>
    <w:rsid w:val="00A14E40"/>
    <w:rsid w:val="00A3675E"/>
    <w:rsid w:val="00A46FCE"/>
    <w:rsid w:val="00A56FD2"/>
    <w:rsid w:val="00A80BDE"/>
    <w:rsid w:val="00AA3D7E"/>
    <w:rsid w:val="00AD4041"/>
    <w:rsid w:val="00AE6FE9"/>
    <w:rsid w:val="00B00D0A"/>
    <w:rsid w:val="00B06657"/>
    <w:rsid w:val="00B21420"/>
    <w:rsid w:val="00B50CB3"/>
    <w:rsid w:val="00B74155"/>
    <w:rsid w:val="00BC7917"/>
    <w:rsid w:val="00BD3DAA"/>
    <w:rsid w:val="00BD73E6"/>
    <w:rsid w:val="00C246CE"/>
    <w:rsid w:val="00C24E9D"/>
    <w:rsid w:val="00C56A64"/>
    <w:rsid w:val="00C70DC5"/>
    <w:rsid w:val="00C91E2F"/>
    <w:rsid w:val="00CA6B03"/>
    <w:rsid w:val="00CB1446"/>
    <w:rsid w:val="00CB5BBB"/>
    <w:rsid w:val="00CE48AB"/>
    <w:rsid w:val="00CF4126"/>
    <w:rsid w:val="00CF736C"/>
    <w:rsid w:val="00D30F03"/>
    <w:rsid w:val="00D661A8"/>
    <w:rsid w:val="00DD6108"/>
    <w:rsid w:val="00DE326E"/>
    <w:rsid w:val="00DF2068"/>
    <w:rsid w:val="00E06CD9"/>
    <w:rsid w:val="00E230AB"/>
    <w:rsid w:val="00E33FA2"/>
    <w:rsid w:val="00E56C7F"/>
    <w:rsid w:val="00E912AC"/>
    <w:rsid w:val="00EA098F"/>
    <w:rsid w:val="00ED7409"/>
    <w:rsid w:val="00F11C72"/>
    <w:rsid w:val="00F164BA"/>
    <w:rsid w:val="00F35A19"/>
    <w:rsid w:val="00F530A6"/>
    <w:rsid w:val="00F6074E"/>
    <w:rsid w:val="00F63BA2"/>
    <w:rsid w:val="00FE4637"/>
    <w:rsid w:val="01478EF0"/>
    <w:rsid w:val="016F6DC6"/>
    <w:rsid w:val="018D45AF"/>
    <w:rsid w:val="01B199A5"/>
    <w:rsid w:val="01B5579F"/>
    <w:rsid w:val="0205EB5A"/>
    <w:rsid w:val="022832A1"/>
    <w:rsid w:val="022A4CAC"/>
    <w:rsid w:val="02483CEB"/>
    <w:rsid w:val="024E6DB1"/>
    <w:rsid w:val="02BA099B"/>
    <w:rsid w:val="02CF8A40"/>
    <w:rsid w:val="02FF0766"/>
    <w:rsid w:val="03300969"/>
    <w:rsid w:val="03947D1D"/>
    <w:rsid w:val="039CD371"/>
    <w:rsid w:val="03DE2D89"/>
    <w:rsid w:val="03E40D4C"/>
    <w:rsid w:val="041F0EC8"/>
    <w:rsid w:val="0431934E"/>
    <w:rsid w:val="0436963E"/>
    <w:rsid w:val="0440247E"/>
    <w:rsid w:val="045AF497"/>
    <w:rsid w:val="04602C5B"/>
    <w:rsid w:val="04616C37"/>
    <w:rsid w:val="0467783E"/>
    <w:rsid w:val="0479C656"/>
    <w:rsid w:val="04886A85"/>
    <w:rsid w:val="048BA6C2"/>
    <w:rsid w:val="04A5695C"/>
    <w:rsid w:val="04D40824"/>
    <w:rsid w:val="04EEBA49"/>
    <w:rsid w:val="04F43B0C"/>
    <w:rsid w:val="05240AD5"/>
    <w:rsid w:val="054FA9B9"/>
    <w:rsid w:val="055D08F4"/>
    <w:rsid w:val="05636178"/>
    <w:rsid w:val="05860E73"/>
    <w:rsid w:val="05897CA7"/>
    <w:rsid w:val="05F23EB4"/>
    <w:rsid w:val="05FF87B7"/>
    <w:rsid w:val="06193D51"/>
    <w:rsid w:val="0640696F"/>
    <w:rsid w:val="06676661"/>
    <w:rsid w:val="06A945A5"/>
    <w:rsid w:val="06CC1DDF"/>
    <w:rsid w:val="0711479F"/>
    <w:rsid w:val="073374AA"/>
    <w:rsid w:val="0744E053"/>
    <w:rsid w:val="0785112B"/>
    <w:rsid w:val="07909585"/>
    <w:rsid w:val="07990CF9"/>
    <w:rsid w:val="079BB378"/>
    <w:rsid w:val="079DDF38"/>
    <w:rsid w:val="085A61D9"/>
    <w:rsid w:val="088065D3"/>
    <w:rsid w:val="08E0B0B4"/>
    <w:rsid w:val="08E227A5"/>
    <w:rsid w:val="08E7120D"/>
    <w:rsid w:val="08FE0D62"/>
    <w:rsid w:val="09372879"/>
    <w:rsid w:val="094ADAD9"/>
    <w:rsid w:val="095C8922"/>
    <w:rsid w:val="09D2AEBB"/>
    <w:rsid w:val="09D84FA9"/>
    <w:rsid w:val="0A5F595D"/>
    <w:rsid w:val="0A7DF806"/>
    <w:rsid w:val="0AD2F8DA"/>
    <w:rsid w:val="0ADDE429"/>
    <w:rsid w:val="0AE4E5F7"/>
    <w:rsid w:val="0AEF233D"/>
    <w:rsid w:val="0B0B2D0C"/>
    <w:rsid w:val="0B280AC1"/>
    <w:rsid w:val="0B983D4E"/>
    <w:rsid w:val="0BDC9847"/>
    <w:rsid w:val="0BF0130B"/>
    <w:rsid w:val="0BF91985"/>
    <w:rsid w:val="0C30A8DD"/>
    <w:rsid w:val="0C506D49"/>
    <w:rsid w:val="0C5246DF"/>
    <w:rsid w:val="0C607BA7"/>
    <w:rsid w:val="0C6ED6E4"/>
    <w:rsid w:val="0C8AF39E"/>
    <w:rsid w:val="0CB41057"/>
    <w:rsid w:val="0CC4A397"/>
    <w:rsid w:val="0D12AB06"/>
    <w:rsid w:val="0D3D679D"/>
    <w:rsid w:val="0D8AC358"/>
    <w:rsid w:val="0D98E294"/>
    <w:rsid w:val="0DC61D25"/>
    <w:rsid w:val="0E2A8761"/>
    <w:rsid w:val="0E4D9285"/>
    <w:rsid w:val="0E694756"/>
    <w:rsid w:val="0E94C6E9"/>
    <w:rsid w:val="0EEC4F36"/>
    <w:rsid w:val="0F662470"/>
    <w:rsid w:val="0F6AEBA8"/>
    <w:rsid w:val="0F8D41A0"/>
    <w:rsid w:val="0FD68EAD"/>
    <w:rsid w:val="0FF5C500"/>
    <w:rsid w:val="10052ED7"/>
    <w:rsid w:val="10315E92"/>
    <w:rsid w:val="10530AF2"/>
    <w:rsid w:val="108B77B8"/>
    <w:rsid w:val="10A988E8"/>
    <w:rsid w:val="10C9A195"/>
    <w:rsid w:val="113D6EFE"/>
    <w:rsid w:val="11622823"/>
    <w:rsid w:val="1167CACA"/>
    <w:rsid w:val="11A3D6B7"/>
    <w:rsid w:val="11AB7F40"/>
    <w:rsid w:val="11B49FA0"/>
    <w:rsid w:val="11B6CBB3"/>
    <w:rsid w:val="128AA618"/>
    <w:rsid w:val="128C6F91"/>
    <w:rsid w:val="12C4E262"/>
    <w:rsid w:val="12DDEAD6"/>
    <w:rsid w:val="130BC873"/>
    <w:rsid w:val="1322D0B6"/>
    <w:rsid w:val="132D65C2"/>
    <w:rsid w:val="1330FD54"/>
    <w:rsid w:val="1345A4B4"/>
    <w:rsid w:val="1355A3BA"/>
    <w:rsid w:val="13C3C6FC"/>
    <w:rsid w:val="14635FD2"/>
    <w:rsid w:val="1464E8A9"/>
    <w:rsid w:val="1481D7E1"/>
    <w:rsid w:val="14A10D0F"/>
    <w:rsid w:val="14A69CB5"/>
    <w:rsid w:val="14E51D4B"/>
    <w:rsid w:val="152C5BB3"/>
    <w:rsid w:val="1530A2C0"/>
    <w:rsid w:val="1548CD8D"/>
    <w:rsid w:val="159DEEFD"/>
    <w:rsid w:val="15A02124"/>
    <w:rsid w:val="15A3F158"/>
    <w:rsid w:val="15D9F8C7"/>
    <w:rsid w:val="1642982B"/>
    <w:rsid w:val="16598129"/>
    <w:rsid w:val="165F0A55"/>
    <w:rsid w:val="16843753"/>
    <w:rsid w:val="168B9538"/>
    <w:rsid w:val="16D9727E"/>
    <w:rsid w:val="16F508A9"/>
    <w:rsid w:val="1702FC82"/>
    <w:rsid w:val="17119127"/>
    <w:rsid w:val="171D4329"/>
    <w:rsid w:val="1737E709"/>
    <w:rsid w:val="1754361A"/>
    <w:rsid w:val="17A30A64"/>
    <w:rsid w:val="17B82D72"/>
    <w:rsid w:val="17D8ADD1"/>
    <w:rsid w:val="17E997B5"/>
    <w:rsid w:val="182B1B33"/>
    <w:rsid w:val="183EEC79"/>
    <w:rsid w:val="1848EDED"/>
    <w:rsid w:val="184F108D"/>
    <w:rsid w:val="188291CA"/>
    <w:rsid w:val="18B9138A"/>
    <w:rsid w:val="18CFD7EC"/>
    <w:rsid w:val="19093B8B"/>
    <w:rsid w:val="191689A0"/>
    <w:rsid w:val="196DC481"/>
    <w:rsid w:val="197B088C"/>
    <w:rsid w:val="19856816"/>
    <w:rsid w:val="19C66B38"/>
    <w:rsid w:val="19E9E966"/>
    <w:rsid w:val="1A2A08CC"/>
    <w:rsid w:val="1A3BEC0A"/>
    <w:rsid w:val="1A43537D"/>
    <w:rsid w:val="1A5AC320"/>
    <w:rsid w:val="1A7DD012"/>
    <w:rsid w:val="1A7E5919"/>
    <w:rsid w:val="1AB5C1DC"/>
    <w:rsid w:val="1AD2A156"/>
    <w:rsid w:val="1B01D522"/>
    <w:rsid w:val="1B4EA1AE"/>
    <w:rsid w:val="1B73D612"/>
    <w:rsid w:val="1B8EDAD6"/>
    <w:rsid w:val="1BB15DA9"/>
    <w:rsid w:val="1BCE9203"/>
    <w:rsid w:val="1BD617E5"/>
    <w:rsid w:val="1BE26973"/>
    <w:rsid w:val="1BFAFADD"/>
    <w:rsid w:val="1C3A8454"/>
    <w:rsid w:val="1C52EF02"/>
    <w:rsid w:val="1C6B161A"/>
    <w:rsid w:val="1CF6B93D"/>
    <w:rsid w:val="1D1182DA"/>
    <w:rsid w:val="1D2AAB37"/>
    <w:rsid w:val="1D878426"/>
    <w:rsid w:val="1DBB4304"/>
    <w:rsid w:val="1DCE2DA0"/>
    <w:rsid w:val="1DD634DC"/>
    <w:rsid w:val="1DE33033"/>
    <w:rsid w:val="1DE50AAC"/>
    <w:rsid w:val="1E01E94C"/>
    <w:rsid w:val="1E094589"/>
    <w:rsid w:val="1E0C2890"/>
    <w:rsid w:val="1E38C47C"/>
    <w:rsid w:val="1E6D5992"/>
    <w:rsid w:val="1E76A472"/>
    <w:rsid w:val="1E836A67"/>
    <w:rsid w:val="1E8F5292"/>
    <w:rsid w:val="1EC86A58"/>
    <w:rsid w:val="1EFD79EF"/>
    <w:rsid w:val="1F30DA34"/>
    <w:rsid w:val="1F51CA3C"/>
    <w:rsid w:val="1F6772EE"/>
    <w:rsid w:val="1F7F5C25"/>
    <w:rsid w:val="1F96722A"/>
    <w:rsid w:val="1FA1A3FE"/>
    <w:rsid w:val="1FE01FF9"/>
    <w:rsid w:val="1FE3BFB6"/>
    <w:rsid w:val="20177E53"/>
    <w:rsid w:val="2034B3EE"/>
    <w:rsid w:val="2036E08F"/>
    <w:rsid w:val="204EF712"/>
    <w:rsid w:val="20973606"/>
    <w:rsid w:val="20A98908"/>
    <w:rsid w:val="20C0C43D"/>
    <w:rsid w:val="20E4CD04"/>
    <w:rsid w:val="20EDA521"/>
    <w:rsid w:val="21098D9F"/>
    <w:rsid w:val="210F15F0"/>
    <w:rsid w:val="21266025"/>
    <w:rsid w:val="2130667D"/>
    <w:rsid w:val="2143FE25"/>
    <w:rsid w:val="217E6FD6"/>
    <w:rsid w:val="21D0844F"/>
    <w:rsid w:val="21D2B0F0"/>
    <w:rsid w:val="21DDFF79"/>
    <w:rsid w:val="21E094AF"/>
    <w:rsid w:val="21FFE56F"/>
    <w:rsid w:val="220D8EBE"/>
    <w:rsid w:val="22330667"/>
    <w:rsid w:val="22B6FCE7"/>
    <w:rsid w:val="23131862"/>
    <w:rsid w:val="23534480"/>
    <w:rsid w:val="236C54B0"/>
    <w:rsid w:val="23769659"/>
    <w:rsid w:val="23823FF1"/>
    <w:rsid w:val="23832B57"/>
    <w:rsid w:val="23F74350"/>
    <w:rsid w:val="243DA15F"/>
    <w:rsid w:val="2455D0B6"/>
    <w:rsid w:val="245E00E7"/>
    <w:rsid w:val="24712504"/>
    <w:rsid w:val="24AC8409"/>
    <w:rsid w:val="24AEE8C3"/>
    <w:rsid w:val="24C903DF"/>
    <w:rsid w:val="24D5A281"/>
    <w:rsid w:val="24EDA091"/>
    <w:rsid w:val="250A51B2"/>
    <w:rsid w:val="25977098"/>
    <w:rsid w:val="25CE4124"/>
    <w:rsid w:val="26251BC3"/>
    <w:rsid w:val="26AE6E96"/>
    <w:rsid w:val="26E24C73"/>
    <w:rsid w:val="270CA2EC"/>
    <w:rsid w:val="272480EE"/>
    <w:rsid w:val="272E4645"/>
    <w:rsid w:val="27595C76"/>
    <w:rsid w:val="276BC0DE"/>
    <w:rsid w:val="27784477"/>
    <w:rsid w:val="27792A5D"/>
    <w:rsid w:val="27969A84"/>
    <w:rsid w:val="27CB796F"/>
    <w:rsid w:val="280F98A1"/>
    <w:rsid w:val="28222287"/>
    <w:rsid w:val="2828C0FE"/>
    <w:rsid w:val="28363C67"/>
    <w:rsid w:val="287E1CD4"/>
    <w:rsid w:val="28B49AED"/>
    <w:rsid w:val="28C61DDB"/>
    <w:rsid w:val="2938C8D7"/>
    <w:rsid w:val="294F100A"/>
    <w:rsid w:val="295AD0E4"/>
    <w:rsid w:val="296BB013"/>
    <w:rsid w:val="29CDE22E"/>
    <w:rsid w:val="29FEFBBE"/>
    <w:rsid w:val="2A4AFC81"/>
    <w:rsid w:val="2A56BB6E"/>
    <w:rsid w:val="2A61A625"/>
    <w:rsid w:val="2AB4B7CE"/>
    <w:rsid w:val="2ACFA9A5"/>
    <w:rsid w:val="2ADA285D"/>
    <w:rsid w:val="2B1C21A5"/>
    <w:rsid w:val="2B3F49C7"/>
    <w:rsid w:val="2B511C16"/>
    <w:rsid w:val="2B6E4E98"/>
    <w:rsid w:val="2B9ACC1F"/>
    <w:rsid w:val="2C34D524"/>
    <w:rsid w:val="2C71241E"/>
    <w:rsid w:val="2C7F9936"/>
    <w:rsid w:val="2CA85F56"/>
    <w:rsid w:val="2CAE5F78"/>
    <w:rsid w:val="2CE3A700"/>
    <w:rsid w:val="2CF0A647"/>
    <w:rsid w:val="2CFC3221"/>
    <w:rsid w:val="2CFD4888"/>
    <w:rsid w:val="2D025D82"/>
    <w:rsid w:val="2D0EA501"/>
    <w:rsid w:val="2E0072C7"/>
    <w:rsid w:val="2E1B6997"/>
    <w:rsid w:val="2E9918E9"/>
    <w:rsid w:val="2EAB979B"/>
    <w:rsid w:val="2EBE5BB6"/>
    <w:rsid w:val="2EC98824"/>
    <w:rsid w:val="2ED0FAC5"/>
    <w:rsid w:val="2EEB9884"/>
    <w:rsid w:val="2F1DAC61"/>
    <w:rsid w:val="2FA8A114"/>
    <w:rsid w:val="2FBE1CBB"/>
    <w:rsid w:val="2FC6124D"/>
    <w:rsid w:val="30226CC2"/>
    <w:rsid w:val="304645C3"/>
    <w:rsid w:val="304F5C27"/>
    <w:rsid w:val="30CB8873"/>
    <w:rsid w:val="30E3BFC0"/>
    <w:rsid w:val="31020E24"/>
    <w:rsid w:val="3107C6A0"/>
    <w:rsid w:val="313E8DE5"/>
    <w:rsid w:val="316E6C0A"/>
    <w:rsid w:val="31DE58FD"/>
    <w:rsid w:val="3264591A"/>
    <w:rsid w:val="3293AFFE"/>
    <w:rsid w:val="32AF501C"/>
    <w:rsid w:val="32DD0CCF"/>
    <w:rsid w:val="32E6B133"/>
    <w:rsid w:val="32E7219F"/>
    <w:rsid w:val="32F1DC3C"/>
    <w:rsid w:val="331DA036"/>
    <w:rsid w:val="3343059E"/>
    <w:rsid w:val="336D3065"/>
    <w:rsid w:val="3383BE86"/>
    <w:rsid w:val="3384EEC2"/>
    <w:rsid w:val="3384F701"/>
    <w:rsid w:val="33F47213"/>
    <w:rsid w:val="3408397A"/>
    <w:rsid w:val="34256B1F"/>
    <w:rsid w:val="34485A15"/>
    <w:rsid w:val="344A9A1D"/>
    <w:rsid w:val="345C87C2"/>
    <w:rsid w:val="34828194"/>
    <w:rsid w:val="34923B85"/>
    <w:rsid w:val="34E62C0D"/>
    <w:rsid w:val="3508E8F1"/>
    <w:rsid w:val="3515F9BF"/>
    <w:rsid w:val="3542C25A"/>
    <w:rsid w:val="357D35D9"/>
    <w:rsid w:val="357DC0C1"/>
    <w:rsid w:val="3597B99D"/>
    <w:rsid w:val="3598C460"/>
    <w:rsid w:val="35A4D533"/>
    <w:rsid w:val="35B75942"/>
    <w:rsid w:val="35CCEC0F"/>
    <w:rsid w:val="36243112"/>
    <w:rsid w:val="36B2EE78"/>
    <w:rsid w:val="36C63723"/>
    <w:rsid w:val="36E56C4C"/>
    <w:rsid w:val="36F86C26"/>
    <w:rsid w:val="36FBAF12"/>
    <w:rsid w:val="370DFB5E"/>
    <w:rsid w:val="3743BF9A"/>
    <w:rsid w:val="375B57E2"/>
    <w:rsid w:val="378CA800"/>
    <w:rsid w:val="3796E073"/>
    <w:rsid w:val="37C952E4"/>
    <w:rsid w:val="37E4CEB0"/>
    <w:rsid w:val="3802BB45"/>
    <w:rsid w:val="381C35FF"/>
    <w:rsid w:val="3824BF86"/>
    <w:rsid w:val="3827792B"/>
    <w:rsid w:val="382E88DC"/>
    <w:rsid w:val="38571C0B"/>
    <w:rsid w:val="38786DD2"/>
    <w:rsid w:val="38977F73"/>
    <w:rsid w:val="38B2B42B"/>
    <w:rsid w:val="38EC69A9"/>
    <w:rsid w:val="393ADAC0"/>
    <w:rsid w:val="39D0CD71"/>
    <w:rsid w:val="39EB8526"/>
    <w:rsid w:val="3A008BC1"/>
    <w:rsid w:val="3A34C863"/>
    <w:rsid w:val="3A55AA01"/>
    <w:rsid w:val="3A6254FE"/>
    <w:rsid w:val="3ADB363B"/>
    <w:rsid w:val="3B0EADC2"/>
    <w:rsid w:val="3B1F5C60"/>
    <w:rsid w:val="3B33C5AA"/>
    <w:rsid w:val="3BAB24C8"/>
    <w:rsid w:val="3BB55E2B"/>
    <w:rsid w:val="3BE2D743"/>
    <w:rsid w:val="3BE6168F"/>
    <w:rsid w:val="3C0F14E1"/>
    <w:rsid w:val="3C2F1641"/>
    <w:rsid w:val="3C37C6E4"/>
    <w:rsid w:val="3C6A487D"/>
    <w:rsid w:val="3CA993F8"/>
    <w:rsid w:val="3CDEF104"/>
    <w:rsid w:val="3D1A4A8D"/>
    <w:rsid w:val="3D20D754"/>
    <w:rsid w:val="3D22F9BC"/>
    <w:rsid w:val="3D24AD6C"/>
    <w:rsid w:val="3D4B1C7A"/>
    <w:rsid w:val="3D54ADD0"/>
    <w:rsid w:val="3D6CB6FE"/>
    <w:rsid w:val="3D773A59"/>
    <w:rsid w:val="3D788EE8"/>
    <w:rsid w:val="3D95B079"/>
    <w:rsid w:val="3D9D7375"/>
    <w:rsid w:val="3DA523EF"/>
    <w:rsid w:val="3DA7391E"/>
    <w:rsid w:val="3DC209BA"/>
    <w:rsid w:val="3DDAECC9"/>
    <w:rsid w:val="3DE732F9"/>
    <w:rsid w:val="3DFB78A8"/>
    <w:rsid w:val="3DFD6E34"/>
    <w:rsid w:val="3E275AE0"/>
    <w:rsid w:val="3E2867CA"/>
    <w:rsid w:val="3E343326"/>
    <w:rsid w:val="3E763ABA"/>
    <w:rsid w:val="3E7856E2"/>
    <w:rsid w:val="3EC3621E"/>
    <w:rsid w:val="3ECBB320"/>
    <w:rsid w:val="3ED755D4"/>
    <w:rsid w:val="3F130ABA"/>
    <w:rsid w:val="3F194A8F"/>
    <w:rsid w:val="3F235920"/>
    <w:rsid w:val="3F304303"/>
    <w:rsid w:val="3F468969"/>
    <w:rsid w:val="3F4BB779"/>
    <w:rsid w:val="3F4DC774"/>
    <w:rsid w:val="3F6D4327"/>
    <w:rsid w:val="3F836EA5"/>
    <w:rsid w:val="404057A1"/>
    <w:rsid w:val="40484D1A"/>
    <w:rsid w:val="4051EC60"/>
    <w:rsid w:val="4058A0FF"/>
    <w:rsid w:val="405D3446"/>
    <w:rsid w:val="40E787DA"/>
    <w:rsid w:val="412011B5"/>
    <w:rsid w:val="41226DBB"/>
    <w:rsid w:val="41350EF6"/>
    <w:rsid w:val="41C3F502"/>
    <w:rsid w:val="41DB5EEE"/>
    <w:rsid w:val="41EF6C45"/>
    <w:rsid w:val="420353E2"/>
    <w:rsid w:val="423A2841"/>
    <w:rsid w:val="427E2A2B"/>
    <w:rsid w:val="42856836"/>
    <w:rsid w:val="42BA206D"/>
    <w:rsid w:val="42BE3E1C"/>
    <w:rsid w:val="42D492A0"/>
    <w:rsid w:val="43257435"/>
    <w:rsid w:val="43512295"/>
    <w:rsid w:val="43772F4F"/>
    <w:rsid w:val="4398E7B7"/>
    <w:rsid w:val="43BF70BC"/>
    <w:rsid w:val="43E90917"/>
    <w:rsid w:val="441B444A"/>
    <w:rsid w:val="442FBFCE"/>
    <w:rsid w:val="4455C9BD"/>
    <w:rsid w:val="4455F0CE"/>
    <w:rsid w:val="44564FDD"/>
    <w:rsid w:val="4493A11C"/>
    <w:rsid w:val="4496ABA4"/>
    <w:rsid w:val="449707E0"/>
    <w:rsid w:val="44A092E4"/>
    <w:rsid w:val="44A8BC6B"/>
    <w:rsid w:val="44CED7D5"/>
    <w:rsid w:val="44E2D34B"/>
    <w:rsid w:val="44EE5C14"/>
    <w:rsid w:val="44F15CC5"/>
    <w:rsid w:val="4513EB64"/>
    <w:rsid w:val="4524E4B9"/>
    <w:rsid w:val="456579C0"/>
    <w:rsid w:val="45A86F16"/>
    <w:rsid w:val="45CC8B14"/>
    <w:rsid w:val="45D611C2"/>
    <w:rsid w:val="460BE19F"/>
    <w:rsid w:val="46267E7E"/>
    <w:rsid w:val="46448CCC"/>
    <w:rsid w:val="468155BB"/>
    <w:rsid w:val="46A5F7F4"/>
    <w:rsid w:val="46CCC584"/>
    <w:rsid w:val="46CF8A9D"/>
    <w:rsid w:val="46E07173"/>
    <w:rsid w:val="472423AD"/>
    <w:rsid w:val="4785DE06"/>
    <w:rsid w:val="478B5BD9"/>
    <w:rsid w:val="479BE7F8"/>
    <w:rsid w:val="47ADDEBA"/>
    <w:rsid w:val="47C24EDF"/>
    <w:rsid w:val="47E05D2D"/>
    <w:rsid w:val="4822D5A8"/>
    <w:rsid w:val="4829AFFD"/>
    <w:rsid w:val="484B8FF7"/>
    <w:rsid w:val="48CE6BEE"/>
    <w:rsid w:val="48E2D76B"/>
    <w:rsid w:val="48FDA14B"/>
    <w:rsid w:val="492208A0"/>
    <w:rsid w:val="4925FD13"/>
    <w:rsid w:val="4976388D"/>
    <w:rsid w:val="49DFB864"/>
    <w:rsid w:val="49F7B524"/>
    <w:rsid w:val="4A085E4B"/>
    <w:rsid w:val="4A23E5DF"/>
    <w:rsid w:val="4A29140C"/>
    <w:rsid w:val="4A537EC2"/>
    <w:rsid w:val="4A63B5AD"/>
    <w:rsid w:val="4A9971AC"/>
    <w:rsid w:val="4A9FB7F5"/>
    <w:rsid w:val="4AA87263"/>
    <w:rsid w:val="4AD0BF02"/>
    <w:rsid w:val="4AD155B4"/>
    <w:rsid w:val="4AE4AF79"/>
    <w:rsid w:val="4B193B24"/>
    <w:rsid w:val="4B7D2B3D"/>
    <w:rsid w:val="4BB4B858"/>
    <w:rsid w:val="4BB965A2"/>
    <w:rsid w:val="4BC46DDF"/>
    <w:rsid w:val="4C13221F"/>
    <w:rsid w:val="4C14D586"/>
    <w:rsid w:val="4C3B4E87"/>
    <w:rsid w:val="4C4C9A34"/>
    <w:rsid w:val="4C6D2615"/>
    <w:rsid w:val="4C825858"/>
    <w:rsid w:val="4CB91F7E"/>
    <w:rsid w:val="4D77E27C"/>
    <w:rsid w:val="4DDD7365"/>
    <w:rsid w:val="4DE854D6"/>
    <w:rsid w:val="4DF47895"/>
    <w:rsid w:val="4DFD24BA"/>
    <w:rsid w:val="4E08F676"/>
    <w:rsid w:val="4E38DD4D"/>
    <w:rsid w:val="4E456C30"/>
    <w:rsid w:val="4E7E0923"/>
    <w:rsid w:val="4E90ECF2"/>
    <w:rsid w:val="4EBD2FF2"/>
    <w:rsid w:val="4F0CDFF4"/>
    <w:rsid w:val="4FA4C6D7"/>
    <w:rsid w:val="4FDF0916"/>
    <w:rsid w:val="504581B4"/>
    <w:rsid w:val="50590053"/>
    <w:rsid w:val="505DD3D7"/>
    <w:rsid w:val="50618F49"/>
    <w:rsid w:val="50A32552"/>
    <w:rsid w:val="50AEEA02"/>
    <w:rsid w:val="5130047C"/>
    <w:rsid w:val="51525C23"/>
    <w:rsid w:val="517C468C"/>
    <w:rsid w:val="517DFB79"/>
    <w:rsid w:val="5187BFB1"/>
    <w:rsid w:val="518BEDD2"/>
    <w:rsid w:val="51B95759"/>
    <w:rsid w:val="51DB024B"/>
    <w:rsid w:val="51EC1B4C"/>
    <w:rsid w:val="520AD5F0"/>
    <w:rsid w:val="521C35A3"/>
    <w:rsid w:val="52A4A77B"/>
    <w:rsid w:val="52BA51EF"/>
    <w:rsid w:val="52EC56B6"/>
    <w:rsid w:val="53201A9E"/>
    <w:rsid w:val="53A4C1AF"/>
    <w:rsid w:val="53B6DC32"/>
    <w:rsid w:val="53C7602E"/>
    <w:rsid w:val="53C9C6CE"/>
    <w:rsid w:val="53E68AC4"/>
    <w:rsid w:val="53F84B1B"/>
    <w:rsid w:val="5420B427"/>
    <w:rsid w:val="543A6A3D"/>
    <w:rsid w:val="54584DE5"/>
    <w:rsid w:val="546DC3D3"/>
    <w:rsid w:val="548273ED"/>
    <w:rsid w:val="548AEF64"/>
    <w:rsid w:val="54A8B95A"/>
    <w:rsid w:val="54B27A39"/>
    <w:rsid w:val="54B4ADB4"/>
    <w:rsid w:val="54C3F374"/>
    <w:rsid w:val="54E20FDD"/>
    <w:rsid w:val="54F3CA42"/>
    <w:rsid w:val="55307074"/>
    <w:rsid w:val="555905F4"/>
    <w:rsid w:val="55B4A296"/>
    <w:rsid w:val="55D8CA54"/>
    <w:rsid w:val="562B202A"/>
    <w:rsid w:val="564B6F8F"/>
    <w:rsid w:val="567DE03E"/>
    <w:rsid w:val="56AF7ABF"/>
    <w:rsid w:val="56E27F8F"/>
    <w:rsid w:val="56E5F3D3"/>
    <w:rsid w:val="56FABB2B"/>
    <w:rsid w:val="572776FB"/>
    <w:rsid w:val="57471AA4"/>
    <w:rsid w:val="575BB251"/>
    <w:rsid w:val="583758B6"/>
    <w:rsid w:val="585FD9A5"/>
    <w:rsid w:val="58A2CAC2"/>
    <w:rsid w:val="58DD6A60"/>
    <w:rsid w:val="58E0D13B"/>
    <w:rsid w:val="58F254A2"/>
    <w:rsid w:val="58FB0DAC"/>
    <w:rsid w:val="5908C528"/>
    <w:rsid w:val="590A5921"/>
    <w:rsid w:val="59106B16"/>
    <w:rsid w:val="5925FB39"/>
    <w:rsid w:val="59336A96"/>
    <w:rsid w:val="5942F71F"/>
    <w:rsid w:val="5976DE91"/>
    <w:rsid w:val="5983452C"/>
    <w:rsid w:val="59D63A9A"/>
    <w:rsid w:val="5A2786B0"/>
    <w:rsid w:val="5A360597"/>
    <w:rsid w:val="5A4D6B0A"/>
    <w:rsid w:val="5AC6EE75"/>
    <w:rsid w:val="5AE7A4D5"/>
    <w:rsid w:val="5B5762DC"/>
    <w:rsid w:val="5B67567D"/>
    <w:rsid w:val="5B94CB3F"/>
    <w:rsid w:val="5BBBB056"/>
    <w:rsid w:val="5BF6AB88"/>
    <w:rsid w:val="5C0092C8"/>
    <w:rsid w:val="5C039A5A"/>
    <w:rsid w:val="5C480BD8"/>
    <w:rsid w:val="5C83208A"/>
    <w:rsid w:val="5CA6973C"/>
    <w:rsid w:val="5CA913AC"/>
    <w:rsid w:val="5CE85330"/>
    <w:rsid w:val="5D163B05"/>
    <w:rsid w:val="5D551A17"/>
    <w:rsid w:val="5D5B1FD5"/>
    <w:rsid w:val="5DDD76E9"/>
    <w:rsid w:val="5E261C4F"/>
    <w:rsid w:val="5E4E42D9"/>
    <w:rsid w:val="5E70776E"/>
    <w:rsid w:val="5EA88A4F"/>
    <w:rsid w:val="5EB0651B"/>
    <w:rsid w:val="5ED0F6D7"/>
    <w:rsid w:val="5EED46D2"/>
    <w:rsid w:val="5F04505E"/>
    <w:rsid w:val="5F2E4C4A"/>
    <w:rsid w:val="5F87EFE0"/>
    <w:rsid w:val="5FB95A08"/>
    <w:rsid w:val="5FE15467"/>
    <w:rsid w:val="5FFD1A66"/>
    <w:rsid w:val="60064D6B"/>
    <w:rsid w:val="6019ECE4"/>
    <w:rsid w:val="602C4A68"/>
    <w:rsid w:val="60397146"/>
    <w:rsid w:val="603DAE3C"/>
    <w:rsid w:val="6059BBD1"/>
    <w:rsid w:val="605DA12F"/>
    <w:rsid w:val="606CA1E6"/>
    <w:rsid w:val="6070DFD7"/>
    <w:rsid w:val="608CBAD9"/>
    <w:rsid w:val="609A0188"/>
    <w:rsid w:val="60CA1CAB"/>
    <w:rsid w:val="60F3D9D0"/>
    <w:rsid w:val="60FD6687"/>
    <w:rsid w:val="61188577"/>
    <w:rsid w:val="6124CBCD"/>
    <w:rsid w:val="612CB7D2"/>
    <w:rsid w:val="613A4BC3"/>
    <w:rsid w:val="614F02B1"/>
    <w:rsid w:val="61C0A9C0"/>
    <w:rsid w:val="61D3BB35"/>
    <w:rsid w:val="61D541A7"/>
    <w:rsid w:val="6207106C"/>
    <w:rsid w:val="620C30FB"/>
    <w:rsid w:val="62288B3A"/>
    <w:rsid w:val="623E29DD"/>
    <w:rsid w:val="6243C8E5"/>
    <w:rsid w:val="6243D2F8"/>
    <w:rsid w:val="6284731D"/>
    <w:rsid w:val="63518DA6"/>
    <w:rsid w:val="6354A120"/>
    <w:rsid w:val="639B3EF6"/>
    <w:rsid w:val="63AB4E7E"/>
    <w:rsid w:val="63D9FA3E"/>
    <w:rsid w:val="63EF784A"/>
    <w:rsid w:val="63F750F0"/>
    <w:rsid w:val="6401BD6D"/>
    <w:rsid w:val="641F3275"/>
    <w:rsid w:val="64773EC2"/>
    <w:rsid w:val="64C789DD"/>
    <w:rsid w:val="64D7E260"/>
    <w:rsid w:val="6501141E"/>
    <w:rsid w:val="6575CA9F"/>
    <w:rsid w:val="659499D1"/>
    <w:rsid w:val="65A41791"/>
    <w:rsid w:val="65E2F1B6"/>
    <w:rsid w:val="65F5DFE8"/>
    <w:rsid w:val="6668D490"/>
    <w:rsid w:val="66705EA0"/>
    <w:rsid w:val="667C86FB"/>
    <w:rsid w:val="667F316D"/>
    <w:rsid w:val="6680013B"/>
    <w:rsid w:val="66E0215B"/>
    <w:rsid w:val="6719F8FE"/>
    <w:rsid w:val="673FE7F2"/>
    <w:rsid w:val="6758235C"/>
    <w:rsid w:val="6767D176"/>
    <w:rsid w:val="678DFEDA"/>
    <w:rsid w:val="67C15264"/>
    <w:rsid w:val="6868D6FE"/>
    <w:rsid w:val="68CC3A93"/>
    <w:rsid w:val="695C1CBE"/>
    <w:rsid w:val="69643341"/>
    <w:rsid w:val="697C8603"/>
    <w:rsid w:val="6996A465"/>
    <w:rsid w:val="69AB5383"/>
    <w:rsid w:val="6A04A75F"/>
    <w:rsid w:val="6A0FBE7D"/>
    <w:rsid w:val="6A16F4AD"/>
    <w:rsid w:val="6A4581A2"/>
    <w:rsid w:val="6A4CFAFF"/>
    <w:rsid w:val="6AB285B6"/>
    <w:rsid w:val="6ABA2D7F"/>
    <w:rsid w:val="6ABC3B37"/>
    <w:rsid w:val="6B0003A2"/>
    <w:rsid w:val="6B200A30"/>
    <w:rsid w:val="6BB445C7"/>
    <w:rsid w:val="6BB9EA2B"/>
    <w:rsid w:val="6C51715E"/>
    <w:rsid w:val="6C8D3DA2"/>
    <w:rsid w:val="6CA6AF12"/>
    <w:rsid w:val="6CC5F41A"/>
    <w:rsid w:val="6CD6F504"/>
    <w:rsid w:val="6D016C52"/>
    <w:rsid w:val="6D7AB9F8"/>
    <w:rsid w:val="6DFB76BE"/>
    <w:rsid w:val="6E2DFB19"/>
    <w:rsid w:val="6E38A083"/>
    <w:rsid w:val="6E50A184"/>
    <w:rsid w:val="6E5B80BF"/>
    <w:rsid w:val="6E6FA2A1"/>
    <w:rsid w:val="6E7E5206"/>
    <w:rsid w:val="6E981F16"/>
    <w:rsid w:val="6E9C2DD3"/>
    <w:rsid w:val="6F1CF8D8"/>
    <w:rsid w:val="6F7D0FAB"/>
    <w:rsid w:val="6FF19B04"/>
    <w:rsid w:val="700B7302"/>
    <w:rsid w:val="7054605F"/>
    <w:rsid w:val="7059ADA5"/>
    <w:rsid w:val="707A786A"/>
    <w:rsid w:val="7133AE19"/>
    <w:rsid w:val="71421332"/>
    <w:rsid w:val="71423195"/>
    <w:rsid w:val="71821E1B"/>
    <w:rsid w:val="71A74363"/>
    <w:rsid w:val="71BAA638"/>
    <w:rsid w:val="71D27F25"/>
    <w:rsid w:val="71D3CE95"/>
    <w:rsid w:val="71FFBF01"/>
    <w:rsid w:val="72402E53"/>
    <w:rsid w:val="72AA9D0E"/>
    <w:rsid w:val="72C31321"/>
    <w:rsid w:val="72FF107B"/>
    <w:rsid w:val="733720B6"/>
    <w:rsid w:val="735F1BBB"/>
    <w:rsid w:val="736F9EF6"/>
    <w:rsid w:val="7375A604"/>
    <w:rsid w:val="7381E490"/>
    <w:rsid w:val="73C2BEBE"/>
    <w:rsid w:val="73CA3C2F"/>
    <w:rsid w:val="73DCAA74"/>
    <w:rsid w:val="7439A363"/>
    <w:rsid w:val="743EA1E5"/>
    <w:rsid w:val="74532236"/>
    <w:rsid w:val="746AC9BD"/>
    <w:rsid w:val="749B70E8"/>
    <w:rsid w:val="74CB7015"/>
    <w:rsid w:val="74DEE425"/>
    <w:rsid w:val="74F246FA"/>
    <w:rsid w:val="752D4ACB"/>
    <w:rsid w:val="7547EBB9"/>
    <w:rsid w:val="75812E98"/>
    <w:rsid w:val="758AFEA1"/>
    <w:rsid w:val="759D5157"/>
    <w:rsid w:val="75AD7EEF"/>
    <w:rsid w:val="75C5D758"/>
    <w:rsid w:val="75DA7246"/>
    <w:rsid w:val="76069A1E"/>
    <w:rsid w:val="764A915D"/>
    <w:rsid w:val="7653F6E3"/>
    <w:rsid w:val="768BB7E3"/>
    <w:rsid w:val="771AD258"/>
    <w:rsid w:val="77276607"/>
    <w:rsid w:val="7731A8FF"/>
    <w:rsid w:val="778B7976"/>
    <w:rsid w:val="77A26A7F"/>
    <w:rsid w:val="77CD9264"/>
    <w:rsid w:val="77D186D7"/>
    <w:rsid w:val="77D50462"/>
    <w:rsid w:val="7808AD66"/>
    <w:rsid w:val="7821233C"/>
    <w:rsid w:val="78213686"/>
    <w:rsid w:val="782AC2EE"/>
    <w:rsid w:val="78491727"/>
    <w:rsid w:val="7897AE48"/>
    <w:rsid w:val="78C41654"/>
    <w:rsid w:val="7918659A"/>
    <w:rsid w:val="796BFA82"/>
    <w:rsid w:val="796FA918"/>
    <w:rsid w:val="7998722F"/>
    <w:rsid w:val="79A32A09"/>
    <w:rsid w:val="79D388A0"/>
    <w:rsid w:val="7A816C5D"/>
    <w:rsid w:val="7A8759ED"/>
    <w:rsid w:val="7B07CAE3"/>
    <w:rsid w:val="7B1944B5"/>
    <w:rsid w:val="7B194EF1"/>
    <w:rsid w:val="7B3866DA"/>
    <w:rsid w:val="7B5A68AD"/>
    <w:rsid w:val="7B5FC68F"/>
    <w:rsid w:val="7B7BDED0"/>
    <w:rsid w:val="7BA99E04"/>
    <w:rsid w:val="7BC7F8FC"/>
    <w:rsid w:val="7BD73EA6"/>
    <w:rsid w:val="7C0DF8FB"/>
    <w:rsid w:val="7C13A785"/>
    <w:rsid w:val="7C21ECA5"/>
    <w:rsid w:val="7C4258A6"/>
    <w:rsid w:val="7C46F204"/>
    <w:rsid w:val="7C4AEDD8"/>
    <w:rsid w:val="7C69C890"/>
    <w:rsid w:val="7CD029C2"/>
    <w:rsid w:val="7D28A774"/>
    <w:rsid w:val="7D30ADF1"/>
    <w:rsid w:val="7D410D2A"/>
    <w:rsid w:val="7D643210"/>
    <w:rsid w:val="7D66AA73"/>
    <w:rsid w:val="7D8581E7"/>
    <w:rsid w:val="7D92E1B2"/>
    <w:rsid w:val="7DAF4287"/>
    <w:rsid w:val="7DB68D70"/>
    <w:rsid w:val="7DBE2FC0"/>
    <w:rsid w:val="7DC83E51"/>
    <w:rsid w:val="7E018997"/>
    <w:rsid w:val="7E1CACFB"/>
    <w:rsid w:val="7E232443"/>
    <w:rsid w:val="7E381D3B"/>
    <w:rsid w:val="7EB37F92"/>
    <w:rsid w:val="7EF01C33"/>
    <w:rsid w:val="7EFF99BE"/>
    <w:rsid w:val="7F0D5B1B"/>
    <w:rsid w:val="7F3A4866"/>
    <w:rsid w:val="7F560BFE"/>
    <w:rsid w:val="7F58DA85"/>
    <w:rsid w:val="7F5E279A"/>
    <w:rsid w:val="7F765619"/>
    <w:rsid w:val="7F838298"/>
    <w:rsid w:val="7F9DE249"/>
    <w:rsid w:val="7FA97C38"/>
    <w:rsid w:val="7FD0BECA"/>
    <w:rsid w:val="7FF43635"/>
    <w:rsid w:val="7FFD6C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8E5F"/>
  <w15:docId w15:val="{EC262C82-D177-49A3-AEAB-1D246FAE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E2A8761"/>
    <w:rPr>
      <w:lang w:val="en-US" w:eastAsia="en-US"/>
    </w:rPr>
  </w:style>
  <w:style w:type="paragraph" w:styleId="Heading1">
    <w:name w:val="heading 1"/>
    <w:basedOn w:val="Normal"/>
    <w:next w:val="Normal"/>
    <w:link w:val="Heading1Char"/>
    <w:uiPriority w:val="9"/>
    <w:qFormat/>
    <w:rsid w:val="0E2A87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E2A87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1"/>
    <w:qFormat/>
    <w:rsid w:val="0E2A87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E2A87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E2A87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E2A8761"/>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E2A8761"/>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E2A8761"/>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E2A8761"/>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emiHidden/>
    <w:qFormat/>
    <w:rsid w:val="008B0184"/>
    <w:rPr>
      <w:vertAlign w:val="superscript"/>
    </w:rPr>
  </w:style>
  <w:style w:type="character" w:styleId="EndnoteReference">
    <w:name w:val="endnote reference"/>
    <w:rPr>
      <w:vertAlign w:val="superscript"/>
    </w:rPr>
  </w:style>
  <w:style w:type="character" w:customStyle="1" w:styleId="FootnoteCharacters">
    <w:name w:val="Footnote Characters"/>
    <w:semiHidden/>
    <w:qFormat/>
    <w:rsid w:val="008B0184"/>
    <w:rPr>
      <w:vertAlign w:val="superscript"/>
    </w:rPr>
  </w:style>
  <w:style w:type="character" w:styleId="FootnoteReference">
    <w:name w:val="footnote reference"/>
    <w:rPr>
      <w:vertAlign w:val="superscript"/>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qFormat/>
    <w:rsid w:val="008B0184"/>
    <w:rPr>
      <w:vanish/>
      <w:color w:val="FF0000"/>
    </w:rPr>
  </w:style>
  <w:style w:type="character" w:styleId="PageNumber">
    <w:name w:val="page number"/>
    <w:basedOn w:val="DefaultParagraphFont"/>
    <w:qFormat/>
    <w:rsid w:val="008B0184"/>
    <w:rPr>
      <w:sz w:val="20"/>
      <w:szCs w:val="20"/>
    </w:rPr>
  </w:style>
  <w:style w:type="character" w:customStyle="1" w:styleId="Els-captionChar">
    <w:name w:val="Els-caption Char"/>
    <w:basedOn w:val="DefaultParagraphFont"/>
    <w:qFormat/>
    <w:rsid w:val="008B0184"/>
    <w:rPr>
      <w:sz w:val="18"/>
      <w:lang w:val="en-US" w:eastAsia="en-US" w:bidi="ar-SA"/>
    </w:rPr>
  </w:style>
  <w:style w:type="character" w:styleId="CommentReference">
    <w:name w:val="annotation reference"/>
    <w:basedOn w:val="DefaultParagraphFont"/>
    <w:semiHidden/>
    <w:qFormat/>
    <w:rsid w:val="008B0184"/>
    <w:rPr>
      <w:sz w:val="16"/>
      <w:szCs w:val="16"/>
    </w:rPr>
  </w:style>
  <w:style w:type="character" w:customStyle="1" w:styleId="underline1">
    <w:name w:val="underline1"/>
    <w:basedOn w:val="DefaultParagraphFont"/>
    <w:qFormat/>
    <w:rsid w:val="00F06842"/>
    <w:rPr>
      <w:u w:val="single"/>
    </w:rPr>
  </w:style>
  <w:style w:type="character" w:customStyle="1" w:styleId="Els-body-textChar">
    <w:name w:val="Els-body-text Char"/>
    <w:basedOn w:val="DefaultParagraphFont"/>
    <w:link w:val="Els-body-text"/>
    <w:qFormat/>
    <w:rsid w:val="00397353"/>
    <w:rPr>
      <w:lang w:val="en-US" w:eastAsia="en-US"/>
    </w:rPr>
  </w:style>
  <w:style w:type="character" w:customStyle="1" w:styleId="EndNoteBibliographyTitleChar">
    <w:name w:val="EndNote Bibliography Title Char"/>
    <w:basedOn w:val="Els-body-textChar"/>
    <w:link w:val="EndNoteBibliographyTitle"/>
    <w:uiPriority w:val="1"/>
    <w:rsid w:val="0E2A8761"/>
    <w:rPr>
      <w:noProof w:val="0"/>
      <w:sz w:val="18"/>
      <w:szCs w:val="18"/>
      <w:lang w:val="en-US" w:eastAsia="en-US"/>
    </w:rPr>
  </w:style>
  <w:style w:type="character" w:customStyle="1" w:styleId="EndNoteBibliographyChar">
    <w:name w:val="EndNote Bibliography Char"/>
    <w:basedOn w:val="Els-body-textChar"/>
    <w:link w:val="EndNoteBibliography"/>
    <w:uiPriority w:val="1"/>
    <w:rsid w:val="0E2A8761"/>
    <w:rPr>
      <w:noProof w:val="0"/>
      <w:sz w:val="18"/>
      <w:szCs w:val="18"/>
      <w:lang w:val="en-US" w:eastAsia="en-US"/>
    </w:rPr>
  </w:style>
  <w:style w:type="character" w:customStyle="1" w:styleId="UnresolvedMention1">
    <w:name w:val="Unresolved Mention1"/>
    <w:basedOn w:val="DefaultParagraphFont"/>
    <w:uiPriority w:val="99"/>
    <w:semiHidden/>
    <w:unhideWhenUsed/>
    <w:qFormat/>
    <w:rsid w:val="00397353"/>
    <w:rPr>
      <w:color w:val="605E5C"/>
      <w:shd w:val="clear" w:color="auto" w:fill="E1DFDD"/>
    </w:rPr>
  </w:style>
  <w:style w:type="character" w:styleId="PlaceholderText">
    <w:name w:val="Placeholder Text"/>
    <w:basedOn w:val="DefaultParagraphFont"/>
    <w:uiPriority w:val="99"/>
    <w:semiHidden/>
    <w:qFormat/>
    <w:rsid w:val="001030E9"/>
    <w:rPr>
      <w:color w:val="808080"/>
    </w:rPr>
  </w:style>
  <w:style w:type="paragraph" w:customStyle="1" w:styleId="Heading">
    <w:name w:val="Heading"/>
    <w:basedOn w:val="Normal"/>
    <w:next w:val="BodyText"/>
    <w:uiPriority w:val="1"/>
    <w:qFormat/>
    <w:rsid w:val="0E2A8761"/>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rsid w:val="0E2A8761"/>
    <w:pPr>
      <w:spacing w:after="140" w:line="276" w:lineRule="auto"/>
    </w:pPr>
  </w:style>
  <w:style w:type="paragraph" w:styleId="List">
    <w:name w:val="List"/>
    <w:basedOn w:val="BodyText"/>
    <w:uiPriority w:val="1"/>
    <w:rsid w:val="0E2A8761"/>
    <w:rPr>
      <w:rFonts w:cs="Lucida Sans"/>
    </w:rPr>
  </w:style>
  <w:style w:type="paragraph" w:styleId="Caption">
    <w:name w:val="caption"/>
    <w:basedOn w:val="Normal"/>
    <w:uiPriority w:val="1"/>
    <w:qFormat/>
    <w:rsid w:val="0E2A8761"/>
    <w:pPr>
      <w:spacing w:before="120" w:after="120"/>
    </w:pPr>
    <w:rPr>
      <w:rFonts w:cs="Lucida Sans"/>
      <w:i/>
      <w:iCs/>
      <w:sz w:val="24"/>
      <w:szCs w:val="24"/>
    </w:rPr>
  </w:style>
  <w:style w:type="paragraph" w:customStyle="1" w:styleId="Index">
    <w:name w:val="Index"/>
    <w:basedOn w:val="Normal"/>
    <w:uiPriority w:val="1"/>
    <w:qFormat/>
    <w:rsid w:val="0E2A8761"/>
    <w:rPr>
      <w:rFonts w:cs="Lucida Sans"/>
    </w:rPr>
  </w:style>
  <w:style w:type="paragraph" w:customStyle="1" w:styleId="caption1">
    <w:name w:val="caption1"/>
    <w:basedOn w:val="Els-caption"/>
    <w:next w:val="Els-caption"/>
    <w:qFormat/>
    <w:rsid w:val="008B0184"/>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numPr>
        <w:ilvl w:val="1"/>
        <w:numId w:val="2"/>
      </w:numPr>
      <w:spacing w:before="240" w:after="60" w:line="240" w:lineRule="exact"/>
    </w:pPr>
    <w:rPr>
      <w:b/>
      <w:sz w:val="22"/>
    </w:rPr>
  </w:style>
  <w:style w:type="paragraph" w:customStyle="1" w:styleId="Els-body-text">
    <w:name w:val="Els-body-text"/>
    <w:link w:val="Els-body-textChar"/>
    <w:qFormat/>
    <w:rsid w:val="008B0184"/>
    <w:pPr>
      <w:jc w:val="both"/>
    </w:pPr>
    <w:rPr>
      <w:lang w:val="en-US" w:eastAsia="en-US"/>
    </w:rPr>
  </w:style>
  <w:style w:type="paragraph" w:customStyle="1" w:styleId="Els-2ndorder-head">
    <w:name w:val="Els-2ndorder-head"/>
    <w:basedOn w:val="Els-body-text"/>
    <w:next w:val="Els-body-text"/>
    <w:qFormat/>
    <w:rsid w:val="008B0184"/>
    <w:pPr>
      <w:keepNext/>
      <w:spacing w:before="80"/>
    </w:pPr>
    <w:rPr>
      <w:i/>
    </w:rPr>
  </w:style>
  <w:style w:type="paragraph" w:customStyle="1" w:styleId="Els-3rdorder-head">
    <w:name w:val="Els-3rdorder-head"/>
    <w:basedOn w:val="Els-body-text"/>
    <w:next w:val="Els-body-text"/>
    <w:qFormat/>
    <w:rsid w:val="008B0184"/>
    <w:pPr>
      <w:keepNext/>
      <w:numPr>
        <w:ilvl w:val="3"/>
        <w:numId w:val="2"/>
      </w:numPr>
      <w:spacing w:before="60"/>
    </w:pPr>
    <w:rPr>
      <w:i/>
    </w:rPr>
  </w:style>
  <w:style w:type="paragraph" w:customStyle="1" w:styleId="Els-Affiliation">
    <w:name w:val="Els-Affiliation"/>
    <w:qFormat/>
    <w:rsid w:val="008B0184"/>
    <w:pPr>
      <w:spacing w:line="240" w:lineRule="exact"/>
    </w:pPr>
    <w:rPr>
      <w:i/>
      <w:lang w:eastAsia="en-US"/>
    </w:rPr>
  </w:style>
  <w:style w:type="paragraph" w:customStyle="1" w:styleId="Els-Author">
    <w:name w:val="Els-Author"/>
    <w:next w:val="Els-Affiliation"/>
    <w:qFormat/>
    <w:rsid w:val="008B0184"/>
    <w:pPr>
      <w:keepNext/>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numPr>
        <w:numId w:val="1"/>
      </w:numPr>
      <w:ind w:left="482" w:firstLine="0"/>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pacing w:before="240" w:after="120" w:line="360" w:lineRule="exact"/>
    </w:pPr>
    <w:rPr>
      <w:b/>
      <w:sz w:val="32"/>
      <w:lang w:val="en-US" w:eastAsia="en-US"/>
    </w:rPr>
  </w:style>
  <w:style w:type="paragraph" w:customStyle="1" w:styleId="HeaderandFooter">
    <w:name w:val="Header and Footer"/>
    <w:basedOn w:val="Normal"/>
    <w:uiPriority w:val="1"/>
    <w:qFormat/>
    <w:rsid w:val="0E2A8761"/>
  </w:style>
  <w:style w:type="paragraph" w:styleId="Header">
    <w:name w:val="header"/>
    <w:rsid w:val="008B0184"/>
    <w:pPr>
      <w:tabs>
        <w:tab w:val="center" w:pos="3600"/>
        <w:tab w:val="right" w:pos="7200"/>
      </w:tabs>
      <w:spacing w:line="200" w:lineRule="atLeast"/>
    </w:pPr>
    <w:rPr>
      <w:lang w:eastAsia="en-US"/>
    </w:rPr>
  </w:style>
  <w:style w:type="paragraph" w:styleId="Footer">
    <w:name w:val="footer"/>
    <w:basedOn w:val="Header"/>
    <w:rsid w:val="008B0184"/>
  </w:style>
  <w:style w:type="paragraph" w:styleId="FootnoteText">
    <w:name w:val="footnote text"/>
    <w:basedOn w:val="Normal"/>
    <w:uiPriority w:val="1"/>
    <w:semiHidden/>
    <w:rsid w:val="0E2A8761"/>
    <w:rPr>
      <w:rFonts w:ascii="Univers" w:hAnsi="Univers"/>
    </w:rPr>
  </w:style>
  <w:style w:type="paragraph" w:customStyle="1" w:styleId="Els-Chapterno">
    <w:name w:val="Els-Chapter no"/>
    <w:qFormat/>
    <w:rsid w:val="008B0184"/>
    <w:pPr>
      <w:numPr>
        <w:numId w:val="2"/>
      </w:numPr>
      <w:spacing w:before="907" w:line="260" w:lineRule="exact"/>
    </w:pPr>
    <w:rPr>
      <w:sz w:val="24"/>
      <w:szCs w:val="24"/>
      <w:lang w:val="en-US" w:eastAsia="en-US"/>
    </w:rPr>
  </w:style>
  <w:style w:type="paragraph" w:customStyle="1" w:styleId="Els-referenceno-number">
    <w:name w:val="Els-reference no-number"/>
    <w:basedOn w:val="Els-reference"/>
    <w:qFormat/>
    <w:rsid w:val="008B0184"/>
    <w:pPr>
      <w:numPr>
        <w:numId w:val="0"/>
      </w:numPr>
      <w:ind w:left="240" w:hanging="240"/>
    </w:pPr>
  </w:style>
  <w:style w:type="paragraph" w:styleId="CommentText">
    <w:name w:val="annotation text"/>
    <w:basedOn w:val="Normal"/>
    <w:uiPriority w:val="1"/>
    <w:semiHidden/>
    <w:qFormat/>
    <w:rsid w:val="0E2A8761"/>
  </w:style>
  <w:style w:type="paragraph" w:styleId="CommentSubject">
    <w:name w:val="annotation subject"/>
    <w:basedOn w:val="CommentText"/>
    <w:next w:val="CommentText"/>
    <w:uiPriority w:val="1"/>
    <w:semiHidden/>
    <w:qFormat/>
    <w:rsid w:val="0E2A8761"/>
    <w:rPr>
      <w:b/>
      <w:bCs/>
    </w:rPr>
  </w:style>
  <w:style w:type="paragraph" w:styleId="BalloonText">
    <w:name w:val="Balloon Text"/>
    <w:basedOn w:val="Normal"/>
    <w:uiPriority w:val="1"/>
    <w:semiHidden/>
    <w:qFormat/>
    <w:rsid w:val="0E2A8761"/>
    <w:rPr>
      <w:rFonts w:ascii="Tahoma" w:hAnsi="Tahoma" w:cs="Tahoma"/>
      <w:sz w:val="16"/>
      <w:szCs w:val="16"/>
    </w:rPr>
  </w:style>
  <w:style w:type="paragraph" w:customStyle="1" w:styleId="Els-Abstract">
    <w:name w:val="Els-Abstract"/>
    <w:basedOn w:val="Els-1storder-head"/>
    <w:next w:val="Els-body-text"/>
    <w:autoRedefine/>
    <w:qFormat/>
    <w:rsid w:val="008B0184"/>
    <w:pPr>
      <w:numPr>
        <w:ilvl w:val="0"/>
        <w:numId w:val="0"/>
      </w:numPr>
    </w:pPr>
  </w:style>
  <w:style w:type="paragraph" w:customStyle="1" w:styleId="ElsevierBodyTextCentredNospace">
    <w:name w:val="Elsevier Body Text Centred No space"/>
    <w:basedOn w:val="Normal"/>
    <w:uiPriority w:val="1"/>
    <w:qFormat/>
    <w:rsid w:val="0E2A8761"/>
    <w:pPr>
      <w:jc w:val="center"/>
    </w:pPr>
    <w:rPr>
      <w:color w:val="000000" w:themeColor="text1"/>
      <w:sz w:val="22"/>
      <w:szCs w:val="22"/>
    </w:rPr>
  </w:style>
  <w:style w:type="paragraph" w:customStyle="1" w:styleId="EndNoteBibliographyTitle">
    <w:name w:val="EndNote Bibliography Title"/>
    <w:basedOn w:val="Normal"/>
    <w:link w:val="EndNoteBibliographyTitleChar"/>
    <w:uiPriority w:val="1"/>
    <w:qFormat/>
    <w:rsid w:val="0E2A8761"/>
    <w:pPr>
      <w:jc w:val="center"/>
    </w:pPr>
    <w:rPr>
      <w:sz w:val="18"/>
      <w:szCs w:val="18"/>
    </w:rPr>
  </w:style>
  <w:style w:type="paragraph" w:customStyle="1" w:styleId="EndNoteBibliography">
    <w:name w:val="EndNote Bibliography"/>
    <w:basedOn w:val="Normal"/>
    <w:link w:val="EndNoteBibliographyChar"/>
    <w:uiPriority w:val="1"/>
    <w:qFormat/>
    <w:rsid w:val="0E2A8761"/>
    <w:rPr>
      <w:sz w:val="18"/>
      <w:szCs w:val="18"/>
    </w:rPr>
  </w:style>
  <w:style w:type="paragraph" w:styleId="ListParagraph">
    <w:name w:val="List Paragraph"/>
    <w:basedOn w:val="Normal"/>
    <w:uiPriority w:val="34"/>
    <w:qFormat/>
    <w:rsid w:val="0E2A8761"/>
    <w:pPr>
      <w:ind w:left="720"/>
      <w:contextualSpacing/>
    </w:pPr>
  </w:style>
  <w:style w:type="character" w:customStyle="1" w:styleId="normaltextrun">
    <w:name w:val="normaltextrun"/>
    <w:basedOn w:val="DefaultParagraphFont"/>
    <w:rsid w:val="000F683E"/>
  </w:style>
  <w:style w:type="paragraph" w:customStyle="1" w:styleId="paragraph">
    <w:name w:val="paragraph"/>
    <w:basedOn w:val="Normal"/>
    <w:uiPriority w:val="1"/>
    <w:rsid w:val="0E2A8761"/>
    <w:pPr>
      <w:spacing w:beforeAutospacing="1" w:afterAutospacing="1"/>
    </w:pPr>
    <w:rPr>
      <w:sz w:val="24"/>
      <w:szCs w:val="24"/>
    </w:rPr>
  </w:style>
  <w:style w:type="character" w:customStyle="1" w:styleId="eop">
    <w:name w:val="eop"/>
    <w:basedOn w:val="DefaultParagraphFont"/>
    <w:rsid w:val="00C91E2F"/>
  </w:style>
  <w:style w:type="table" w:styleId="TableGrid">
    <w:name w:val="Table Grid"/>
    <w:basedOn w:val="TableNormal"/>
    <w:rsid w:val="0072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738B"/>
    <w:pPr>
      <w:suppressAutoHyphens w:val="0"/>
    </w:pPr>
    <w:rPr>
      <w:lang w:eastAsia="en-US"/>
    </w:rPr>
  </w:style>
  <w:style w:type="paragraph" w:styleId="Title">
    <w:name w:val="Title"/>
    <w:basedOn w:val="Normal"/>
    <w:next w:val="Normal"/>
    <w:link w:val="TitleChar"/>
    <w:uiPriority w:val="10"/>
    <w:qFormat/>
    <w:rsid w:val="0E2A8761"/>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E2A8761"/>
    <w:rPr>
      <w:rFonts w:eastAsiaTheme="minorEastAsia"/>
      <w:color w:val="5A5A5A"/>
    </w:rPr>
  </w:style>
  <w:style w:type="paragraph" w:styleId="Quote">
    <w:name w:val="Quote"/>
    <w:basedOn w:val="Normal"/>
    <w:next w:val="Normal"/>
    <w:link w:val="QuoteChar"/>
    <w:uiPriority w:val="29"/>
    <w:qFormat/>
    <w:rsid w:val="0E2A876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E2A8761"/>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0E2A8761"/>
    <w:rPr>
      <w:rFonts w:asciiTheme="majorHAnsi" w:eastAsiaTheme="majorEastAsia" w:hAnsiTheme="majorHAnsi" w:cstheme="majorBidi"/>
      <w:noProof w:val="0"/>
      <w:color w:val="365F91" w:themeColor="accent1" w:themeShade="BF"/>
      <w:sz w:val="32"/>
      <w:szCs w:val="32"/>
      <w:lang w:val="en-US"/>
    </w:rPr>
  </w:style>
  <w:style w:type="character" w:customStyle="1" w:styleId="Heading2Char">
    <w:name w:val="Heading 2 Char"/>
    <w:basedOn w:val="DefaultParagraphFont"/>
    <w:link w:val="Heading2"/>
    <w:uiPriority w:val="9"/>
    <w:rsid w:val="0E2A8761"/>
    <w:rPr>
      <w:rFonts w:asciiTheme="majorHAnsi" w:eastAsiaTheme="majorEastAsia" w:hAnsiTheme="majorHAnsi" w:cstheme="majorBidi"/>
      <w:noProof w:val="0"/>
      <w:color w:val="365F91" w:themeColor="accent1" w:themeShade="BF"/>
      <w:sz w:val="26"/>
      <w:szCs w:val="26"/>
      <w:lang w:val="en-US"/>
    </w:rPr>
  </w:style>
  <w:style w:type="character" w:customStyle="1" w:styleId="Heading4Char">
    <w:name w:val="Heading 4 Char"/>
    <w:basedOn w:val="DefaultParagraphFont"/>
    <w:link w:val="Heading4"/>
    <w:uiPriority w:val="9"/>
    <w:rsid w:val="0E2A8761"/>
    <w:rPr>
      <w:rFonts w:asciiTheme="majorHAnsi" w:eastAsiaTheme="majorEastAsia" w:hAnsiTheme="majorHAnsi" w:cstheme="majorBidi"/>
      <w:i/>
      <w:iCs/>
      <w:noProof w:val="0"/>
      <w:color w:val="365F91" w:themeColor="accent1" w:themeShade="BF"/>
      <w:lang w:val="en-US"/>
    </w:rPr>
  </w:style>
  <w:style w:type="character" w:customStyle="1" w:styleId="Heading5Char">
    <w:name w:val="Heading 5 Char"/>
    <w:basedOn w:val="DefaultParagraphFont"/>
    <w:link w:val="Heading5"/>
    <w:uiPriority w:val="9"/>
    <w:rsid w:val="0E2A8761"/>
    <w:rPr>
      <w:rFonts w:asciiTheme="majorHAnsi" w:eastAsiaTheme="majorEastAsia" w:hAnsiTheme="majorHAnsi" w:cstheme="majorBidi"/>
      <w:noProof w:val="0"/>
      <w:color w:val="365F91" w:themeColor="accent1" w:themeShade="BF"/>
      <w:lang w:val="en-US"/>
    </w:rPr>
  </w:style>
  <w:style w:type="character" w:customStyle="1" w:styleId="Heading6Char">
    <w:name w:val="Heading 6 Char"/>
    <w:basedOn w:val="DefaultParagraphFont"/>
    <w:link w:val="Heading6"/>
    <w:uiPriority w:val="9"/>
    <w:rsid w:val="0E2A8761"/>
    <w:rPr>
      <w:rFonts w:asciiTheme="majorHAnsi" w:eastAsiaTheme="majorEastAsia" w:hAnsiTheme="majorHAnsi" w:cstheme="majorBidi"/>
      <w:noProof w:val="0"/>
      <w:color w:val="243F60"/>
      <w:lang w:val="en-US"/>
    </w:rPr>
  </w:style>
  <w:style w:type="character" w:customStyle="1" w:styleId="Heading7Char">
    <w:name w:val="Heading 7 Char"/>
    <w:basedOn w:val="DefaultParagraphFont"/>
    <w:link w:val="Heading7"/>
    <w:uiPriority w:val="9"/>
    <w:rsid w:val="0E2A8761"/>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0E2A8761"/>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0E2A8761"/>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0E2A8761"/>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0E2A8761"/>
    <w:rPr>
      <w:rFonts w:ascii="Times New Roman" w:eastAsiaTheme="minorEastAsia" w:hAnsi="Times New Roman" w:cs="Times New Roman"/>
      <w:noProof w:val="0"/>
      <w:color w:val="5A5A5A"/>
      <w:lang w:val="en-US"/>
    </w:rPr>
  </w:style>
  <w:style w:type="character" w:customStyle="1" w:styleId="QuoteChar">
    <w:name w:val="Quote Char"/>
    <w:basedOn w:val="DefaultParagraphFont"/>
    <w:link w:val="Quote"/>
    <w:uiPriority w:val="29"/>
    <w:rsid w:val="0E2A8761"/>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0E2A8761"/>
    <w:rPr>
      <w:i/>
      <w:iCs/>
      <w:noProof w:val="0"/>
      <w:color w:val="4F81BD" w:themeColor="accent1"/>
      <w:lang w:val="en-US"/>
    </w:rPr>
  </w:style>
  <w:style w:type="paragraph" w:styleId="TOC1">
    <w:name w:val="toc 1"/>
    <w:basedOn w:val="Normal"/>
    <w:next w:val="Normal"/>
    <w:uiPriority w:val="39"/>
    <w:unhideWhenUsed/>
    <w:rsid w:val="0E2A8761"/>
    <w:pPr>
      <w:spacing w:after="100"/>
    </w:pPr>
  </w:style>
  <w:style w:type="paragraph" w:styleId="TOC2">
    <w:name w:val="toc 2"/>
    <w:basedOn w:val="Normal"/>
    <w:next w:val="Normal"/>
    <w:uiPriority w:val="39"/>
    <w:unhideWhenUsed/>
    <w:rsid w:val="0E2A8761"/>
    <w:pPr>
      <w:spacing w:after="100"/>
      <w:ind w:left="220"/>
    </w:pPr>
  </w:style>
  <w:style w:type="paragraph" w:styleId="TOC3">
    <w:name w:val="toc 3"/>
    <w:basedOn w:val="Normal"/>
    <w:next w:val="Normal"/>
    <w:uiPriority w:val="39"/>
    <w:unhideWhenUsed/>
    <w:rsid w:val="0E2A8761"/>
    <w:pPr>
      <w:spacing w:after="100"/>
      <w:ind w:left="440"/>
    </w:pPr>
  </w:style>
  <w:style w:type="paragraph" w:styleId="TOC4">
    <w:name w:val="toc 4"/>
    <w:basedOn w:val="Normal"/>
    <w:next w:val="Normal"/>
    <w:uiPriority w:val="39"/>
    <w:unhideWhenUsed/>
    <w:rsid w:val="0E2A8761"/>
    <w:pPr>
      <w:spacing w:after="100"/>
      <w:ind w:left="660"/>
    </w:pPr>
  </w:style>
  <w:style w:type="paragraph" w:styleId="TOC5">
    <w:name w:val="toc 5"/>
    <w:basedOn w:val="Normal"/>
    <w:next w:val="Normal"/>
    <w:uiPriority w:val="39"/>
    <w:unhideWhenUsed/>
    <w:rsid w:val="0E2A8761"/>
    <w:pPr>
      <w:spacing w:after="100"/>
      <w:ind w:left="880"/>
    </w:pPr>
  </w:style>
  <w:style w:type="paragraph" w:styleId="TOC6">
    <w:name w:val="toc 6"/>
    <w:basedOn w:val="Normal"/>
    <w:next w:val="Normal"/>
    <w:uiPriority w:val="39"/>
    <w:unhideWhenUsed/>
    <w:rsid w:val="0E2A8761"/>
    <w:pPr>
      <w:spacing w:after="100"/>
      <w:ind w:left="1100"/>
    </w:pPr>
  </w:style>
  <w:style w:type="paragraph" w:styleId="TOC7">
    <w:name w:val="toc 7"/>
    <w:basedOn w:val="Normal"/>
    <w:next w:val="Normal"/>
    <w:uiPriority w:val="39"/>
    <w:unhideWhenUsed/>
    <w:rsid w:val="0E2A8761"/>
    <w:pPr>
      <w:spacing w:after="100"/>
      <w:ind w:left="1320"/>
    </w:pPr>
  </w:style>
  <w:style w:type="paragraph" w:styleId="TOC8">
    <w:name w:val="toc 8"/>
    <w:basedOn w:val="Normal"/>
    <w:next w:val="Normal"/>
    <w:uiPriority w:val="39"/>
    <w:unhideWhenUsed/>
    <w:rsid w:val="0E2A8761"/>
    <w:pPr>
      <w:spacing w:after="100"/>
      <w:ind w:left="1540"/>
    </w:pPr>
  </w:style>
  <w:style w:type="paragraph" w:styleId="TOC9">
    <w:name w:val="toc 9"/>
    <w:basedOn w:val="Normal"/>
    <w:next w:val="Normal"/>
    <w:uiPriority w:val="39"/>
    <w:unhideWhenUsed/>
    <w:rsid w:val="0E2A8761"/>
    <w:pPr>
      <w:spacing w:after="100"/>
      <w:ind w:left="1760"/>
    </w:pPr>
  </w:style>
  <w:style w:type="paragraph" w:styleId="EndnoteText">
    <w:name w:val="endnote text"/>
    <w:basedOn w:val="Normal"/>
    <w:link w:val="EndnoteTextChar"/>
    <w:uiPriority w:val="99"/>
    <w:semiHidden/>
    <w:unhideWhenUsed/>
    <w:rsid w:val="0E2A8761"/>
  </w:style>
  <w:style w:type="character" w:customStyle="1" w:styleId="EndnoteTextChar">
    <w:name w:val="Endnote Text Char"/>
    <w:basedOn w:val="DefaultParagraphFont"/>
    <w:link w:val="EndnoteText"/>
    <w:uiPriority w:val="99"/>
    <w:semiHidden/>
    <w:rsid w:val="0E2A8761"/>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9862">
      <w:bodyDiv w:val="1"/>
      <w:marLeft w:val="0"/>
      <w:marRight w:val="0"/>
      <w:marTop w:val="0"/>
      <w:marBottom w:val="0"/>
      <w:divBdr>
        <w:top w:val="none" w:sz="0" w:space="0" w:color="auto"/>
        <w:left w:val="none" w:sz="0" w:space="0" w:color="auto"/>
        <w:bottom w:val="none" w:sz="0" w:space="0" w:color="auto"/>
        <w:right w:val="none" w:sz="0" w:space="0" w:color="auto"/>
      </w:divBdr>
    </w:div>
    <w:div w:id="785274593">
      <w:bodyDiv w:val="1"/>
      <w:marLeft w:val="0"/>
      <w:marRight w:val="0"/>
      <w:marTop w:val="0"/>
      <w:marBottom w:val="0"/>
      <w:divBdr>
        <w:top w:val="none" w:sz="0" w:space="0" w:color="auto"/>
        <w:left w:val="none" w:sz="0" w:space="0" w:color="auto"/>
        <w:bottom w:val="none" w:sz="0" w:space="0" w:color="auto"/>
        <w:right w:val="none" w:sz="0" w:space="0" w:color="auto"/>
      </w:divBdr>
      <w:divsChild>
        <w:div w:id="533621651">
          <w:marLeft w:val="0"/>
          <w:marRight w:val="0"/>
          <w:marTop w:val="0"/>
          <w:marBottom w:val="0"/>
          <w:divBdr>
            <w:top w:val="none" w:sz="0" w:space="0" w:color="auto"/>
            <w:left w:val="none" w:sz="0" w:space="0" w:color="auto"/>
            <w:bottom w:val="none" w:sz="0" w:space="0" w:color="auto"/>
            <w:right w:val="none" w:sz="0" w:space="0" w:color="auto"/>
          </w:divBdr>
        </w:div>
        <w:div w:id="478612878">
          <w:marLeft w:val="0"/>
          <w:marRight w:val="0"/>
          <w:marTop w:val="0"/>
          <w:marBottom w:val="0"/>
          <w:divBdr>
            <w:top w:val="none" w:sz="0" w:space="0" w:color="auto"/>
            <w:left w:val="none" w:sz="0" w:space="0" w:color="auto"/>
            <w:bottom w:val="none" w:sz="0" w:space="0" w:color="auto"/>
            <w:right w:val="none" w:sz="0" w:space="0" w:color="auto"/>
          </w:divBdr>
        </w:div>
        <w:div w:id="366680377">
          <w:marLeft w:val="0"/>
          <w:marRight w:val="0"/>
          <w:marTop w:val="0"/>
          <w:marBottom w:val="0"/>
          <w:divBdr>
            <w:top w:val="none" w:sz="0" w:space="0" w:color="auto"/>
            <w:left w:val="none" w:sz="0" w:space="0" w:color="auto"/>
            <w:bottom w:val="none" w:sz="0" w:space="0" w:color="auto"/>
            <w:right w:val="none" w:sz="0" w:space="0" w:color="auto"/>
          </w:divBdr>
        </w:div>
      </w:divsChild>
    </w:div>
    <w:div w:id="1594974579">
      <w:bodyDiv w:val="1"/>
      <w:marLeft w:val="0"/>
      <w:marRight w:val="0"/>
      <w:marTop w:val="0"/>
      <w:marBottom w:val="0"/>
      <w:divBdr>
        <w:top w:val="none" w:sz="0" w:space="0" w:color="auto"/>
        <w:left w:val="none" w:sz="0" w:space="0" w:color="auto"/>
        <w:bottom w:val="none" w:sz="0" w:space="0" w:color="auto"/>
        <w:right w:val="none" w:sz="0" w:space="0" w:color="auto"/>
      </w:divBdr>
      <w:divsChild>
        <w:div w:id="1241060010">
          <w:marLeft w:val="0"/>
          <w:marRight w:val="0"/>
          <w:marTop w:val="0"/>
          <w:marBottom w:val="0"/>
          <w:divBdr>
            <w:top w:val="none" w:sz="0" w:space="0" w:color="auto"/>
            <w:left w:val="none" w:sz="0" w:space="0" w:color="auto"/>
            <w:bottom w:val="none" w:sz="0" w:space="0" w:color="auto"/>
            <w:right w:val="none" w:sz="0" w:space="0" w:color="auto"/>
          </w:divBdr>
        </w:div>
        <w:div w:id="1499925077">
          <w:marLeft w:val="0"/>
          <w:marRight w:val="0"/>
          <w:marTop w:val="0"/>
          <w:marBottom w:val="0"/>
          <w:divBdr>
            <w:top w:val="none" w:sz="0" w:space="0" w:color="auto"/>
            <w:left w:val="none" w:sz="0" w:space="0" w:color="auto"/>
            <w:bottom w:val="none" w:sz="0" w:space="0" w:color="auto"/>
            <w:right w:val="none" w:sz="0" w:space="0" w:color="auto"/>
          </w:divBdr>
          <w:divsChild>
            <w:div w:id="1334379072">
              <w:marLeft w:val="0"/>
              <w:marRight w:val="0"/>
              <w:marTop w:val="30"/>
              <w:marBottom w:val="30"/>
              <w:divBdr>
                <w:top w:val="none" w:sz="0" w:space="0" w:color="auto"/>
                <w:left w:val="none" w:sz="0" w:space="0" w:color="auto"/>
                <w:bottom w:val="none" w:sz="0" w:space="0" w:color="auto"/>
                <w:right w:val="none" w:sz="0" w:space="0" w:color="auto"/>
              </w:divBdr>
              <w:divsChild>
                <w:div w:id="499779788">
                  <w:marLeft w:val="0"/>
                  <w:marRight w:val="0"/>
                  <w:marTop w:val="0"/>
                  <w:marBottom w:val="0"/>
                  <w:divBdr>
                    <w:top w:val="none" w:sz="0" w:space="0" w:color="auto"/>
                    <w:left w:val="none" w:sz="0" w:space="0" w:color="auto"/>
                    <w:bottom w:val="none" w:sz="0" w:space="0" w:color="auto"/>
                    <w:right w:val="none" w:sz="0" w:space="0" w:color="auto"/>
                  </w:divBdr>
                  <w:divsChild>
                    <w:div w:id="108477001">
                      <w:marLeft w:val="0"/>
                      <w:marRight w:val="0"/>
                      <w:marTop w:val="0"/>
                      <w:marBottom w:val="0"/>
                      <w:divBdr>
                        <w:top w:val="none" w:sz="0" w:space="0" w:color="auto"/>
                        <w:left w:val="none" w:sz="0" w:space="0" w:color="auto"/>
                        <w:bottom w:val="none" w:sz="0" w:space="0" w:color="auto"/>
                        <w:right w:val="none" w:sz="0" w:space="0" w:color="auto"/>
                      </w:divBdr>
                    </w:div>
                  </w:divsChild>
                </w:div>
                <w:div w:id="503935970">
                  <w:marLeft w:val="0"/>
                  <w:marRight w:val="0"/>
                  <w:marTop w:val="0"/>
                  <w:marBottom w:val="0"/>
                  <w:divBdr>
                    <w:top w:val="none" w:sz="0" w:space="0" w:color="auto"/>
                    <w:left w:val="none" w:sz="0" w:space="0" w:color="auto"/>
                    <w:bottom w:val="none" w:sz="0" w:space="0" w:color="auto"/>
                    <w:right w:val="none" w:sz="0" w:space="0" w:color="auto"/>
                  </w:divBdr>
                  <w:divsChild>
                    <w:div w:id="62879740">
                      <w:marLeft w:val="0"/>
                      <w:marRight w:val="0"/>
                      <w:marTop w:val="0"/>
                      <w:marBottom w:val="0"/>
                      <w:divBdr>
                        <w:top w:val="none" w:sz="0" w:space="0" w:color="auto"/>
                        <w:left w:val="none" w:sz="0" w:space="0" w:color="auto"/>
                        <w:bottom w:val="none" w:sz="0" w:space="0" w:color="auto"/>
                        <w:right w:val="none" w:sz="0" w:space="0" w:color="auto"/>
                      </w:divBdr>
                    </w:div>
                  </w:divsChild>
                </w:div>
                <w:div w:id="49959987">
                  <w:marLeft w:val="0"/>
                  <w:marRight w:val="0"/>
                  <w:marTop w:val="0"/>
                  <w:marBottom w:val="0"/>
                  <w:divBdr>
                    <w:top w:val="none" w:sz="0" w:space="0" w:color="auto"/>
                    <w:left w:val="none" w:sz="0" w:space="0" w:color="auto"/>
                    <w:bottom w:val="none" w:sz="0" w:space="0" w:color="auto"/>
                    <w:right w:val="none" w:sz="0" w:space="0" w:color="auto"/>
                  </w:divBdr>
                  <w:divsChild>
                    <w:div w:id="1225799597">
                      <w:marLeft w:val="0"/>
                      <w:marRight w:val="0"/>
                      <w:marTop w:val="0"/>
                      <w:marBottom w:val="0"/>
                      <w:divBdr>
                        <w:top w:val="none" w:sz="0" w:space="0" w:color="auto"/>
                        <w:left w:val="none" w:sz="0" w:space="0" w:color="auto"/>
                        <w:bottom w:val="none" w:sz="0" w:space="0" w:color="auto"/>
                        <w:right w:val="none" w:sz="0" w:space="0" w:color="auto"/>
                      </w:divBdr>
                    </w:div>
                  </w:divsChild>
                </w:div>
                <w:div w:id="1786579256">
                  <w:marLeft w:val="0"/>
                  <w:marRight w:val="0"/>
                  <w:marTop w:val="0"/>
                  <w:marBottom w:val="0"/>
                  <w:divBdr>
                    <w:top w:val="none" w:sz="0" w:space="0" w:color="auto"/>
                    <w:left w:val="none" w:sz="0" w:space="0" w:color="auto"/>
                    <w:bottom w:val="none" w:sz="0" w:space="0" w:color="auto"/>
                    <w:right w:val="none" w:sz="0" w:space="0" w:color="auto"/>
                  </w:divBdr>
                  <w:divsChild>
                    <w:div w:id="1032850092">
                      <w:marLeft w:val="0"/>
                      <w:marRight w:val="0"/>
                      <w:marTop w:val="0"/>
                      <w:marBottom w:val="0"/>
                      <w:divBdr>
                        <w:top w:val="none" w:sz="0" w:space="0" w:color="auto"/>
                        <w:left w:val="none" w:sz="0" w:space="0" w:color="auto"/>
                        <w:bottom w:val="none" w:sz="0" w:space="0" w:color="auto"/>
                        <w:right w:val="none" w:sz="0" w:space="0" w:color="auto"/>
                      </w:divBdr>
                    </w:div>
                  </w:divsChild>
                </w:div>
                <w:div w:id="1378317376">
                  <w:marLeft w:val="0"/>
                  <w:marRight w:val="0"/>
                  <w:marTop w:val="0"/>
                  <w:marBottom w:val="0"/>
                  <w:divBdr>
                    <w:top w:val="none" w:sz="0" w:space="0" w:color="auto"/>
                    <w:left w:val="none" w:sz="0" w:space="0" w:color="auto"/>
                    <w:bottom w:val="none" w:sz="0" w:space="0" w:color="auto"/>
                    <w:right w:val="none" w:sz="0" w:space="0" w:color="auto"/>
                  </w:divBdr>
                  <w:divsChild>
                    <w:div w:id="665590818">
                      <w:marLeft w:val="0"/>
                      <w:marRight w:val="0"/>
                      <w:marTop w:val="0"/>
                      <w:marBottom w:val="0"/>
                      <w:divBdr>
                        <w:top w:val="none" w:sz="0" w:space="0" w:color="auto"/>
                        <w:left w:val="none" w:sz="0" w:space="0" w:color="auto"/>
                        <w:bottom w:val="none" w:sz="0" w:space="0" w:color="auto"/>
                        <w:right w:val="none" w:sz="0" w:space="0" w:color="auto"/>
                      </w:divBdr>
                    </w:div>
                  </w:divsChild>
                </w:div>
                <w:div w:id="283850588">
                  <w:marLeft w:val="0"/>
                  <w:marRight w:val="0"/>
                  <w:marTop w:val="0"/>
                  <w:marBottom w:val="0"/>
                  <w:divBdr>
                    <w:top w:val="none" w:sz="0" w:space="0" w:color="auto"/>
                    <w:left w:val="none" w:sz="0" w:space="0" w:color="auto"/>
                    <w:bottom w:val="none" w:sz="0" w:space="0" w:color="auto"/>
                    <w:right w:val="none" w:sz="0" w:space="0" w:color="auto"/>
                  </w:divBdr>
                  <w:divsChild>
                    <w:div w:id="1424103716">
                      <w:marLeft w:val="0"/>
                      <w:marRight w:val="0"/>
                      <w:marTop w:val="0"/>
                      <w:marBottom w:val="0"/>
                      <w:divBdr>
                        <w:top w:val="none" w:sz="0" w:space="0" w:color="auto"/>
                        <w:left w:val="none" w:sz="0" w:space="0" w:color="auto"/>
                        <w:bottom w:val="none" w:sz="0" w:space="0" w:color="auto"/>
                        <w:right w:val="none" w:sz="0" w:space="0" w:color="auto"/>
                      </w:divBdr>
                    </w:div>
                  </w:divsChild>
                </w:div>
                <w:div w:id="498275566">
                  <w:marLeft w:val="0"/>
                  <w:marRight w:val="0"/>
                  <w:marTop w:val="0"/>
                  <w:marBottom w:val="0"/>
                  <w:divBdr>
                    <w:top w:val="none" w:sz="0" w:space="0" w:color="auto"/>
                    <w:left w:val="none" w:sz="0" w:space="0" w:color="auto"/>
                    <w:bottom w:val="none" w:sz="0" w:space="0" w:color="auto"/>
                    <w:right w:val="none" w:sz="0" w:space="0" w:color="auto"/>
                  </w:divBdr>
                  <w:divsChild>
                    <w:div w:id="1871189174">
                      <w:marLeft w:val="0"/>
                      <w:marRight w:val="0"/>
                      <w:marTop w:val="0"/>
                      <w:marBottom w:val="0"/>
                      <w:divBdr>
                        <w:top w:val="none" w:sz="0" w:space="0" w:color="auto"/>
                        <w:left w:val="none" w:sz="0" w:space="0" w:color="auto"/>
                        <w:bottom w:val="none" w:sz="0" w:space="0" w:color="auto"/>
                        <w:right w:val="none" w:sz="0" w:space="0" w:color="auto"/>
                      </w:divBdr>
                    </w:div>
                  </w:divsChild>
                </w:div>
                <w:div w:id="831336595">
                  <w:marLeft w:val="0"/>
                  <w:marRight w:val="0"/>
                  <w:marTop w:val="0"/>
                  <w:marBottom w:val="0"/>
                  <w:divBdr>
                    <w:top w:val="none" w:sz="0" w:space="0" w:color="auto"/>
                    <w:left w:val="none" w:sz="0" w:space="0" w:color="auto"/>
                    <w:bottom w:val="none" w:sz="0" w:space="0" w:color="auto"/>
                    <w:right w:val="none" w:sz="0" w:space="0" w:color="auto"/>
                  </w:divBdr>
                  <w:divsChild>
                    <w:div w:id="77756536">
                      <w:marLeft w:val="0"/>
                      <w:marRight w:val="0"/>
                      <w:marTop w:val="0"/>
                      <w:marBottom w:val="0"/>
                      <w:divBdr>
                        <w:top w:val="none" w:sz="0" w:space="0" w:color="auto"/>
                        <w:left w:val="none" w:sz="0" w:space="0" w:color="auto"/>
                        <w:bottom w:val="none" w:sz="0" w:space="0" w:color="auto"/>
                        <w:right w:val="none" w:sz="0" w:space="0" w:color="auto"/>
                      </w:divBdr>
                    </w:div>
                  </w:divsChild>
                </w:div>
                <w:div w:id="837891801">
                  <w:marLeft w:val="0"/>
                  <w:marRight w:val="0"/>
                  <w:marTop w:val="0"/>
                  <w:marBottom w:val="0"/>
                  <w:divBdr>
                    <w:top w:val="none" w:sz="0" w:space="0" w:color="auto"/>
                    <w:left w:val="none" w:sz="0" w:space="0" w:color="auto"/>
                    <w:bottom w:val="none" w:sz="0" w:space="0" w:color="auto"/>
                    <w:right w:val="none" w:sz="0" w:space="0" w:color="auto"/>
                  </w:divBdr>
                  <w:divsChild>
                    <w:div w:id="1194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f2b3ef-3ef8-4751-808a-41f5ab62983d">
      <Terms xmlns="http://schemas.microsoft.com/office/infopath/2007/PartnerControls"/>
    </lcf76f155ced4ddcb4097134ff3c332f>
    <TaxCatchAll xmlns="baa3a148-0c5b-4750-bd40-3c95f22f1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2CD971F3C1424395C945191EDD7777" ma:contentTypeVersion="13" ma:contentTypeDescription="Create a new document." ma:contentTypeScope="" ma:versionID="060a9fa09479657771b422f1bc925c51">
  <xsd:schema xmlns:xsd="http://www.w3.org/2001/XMLSchema" xmlns:xs="http://www.w3.org/2001/XMLSchema" xmlns:p="http://schemas.microsoft.com/office/2006/metadata/properties" xmlns:ns2="a5f2b3ef-3ef8-4751-808a-41f5ab62983d" xmlns:ns3="baa3a148-0c5b-4750-bd40-3c95f22f173b" targetNamespace="http://schemas.microsoft.com/office/2006/metadata/properties" ma:root="true" ma:fieldsID="df017f2c198c7d3943df24db5a99e0a7" ns2:_="" ns3:_="">
    <xsd:import namespace="a5f2b3ef-3ef8-4751-808a-41f5ab62983d"/>
    <xsd:import namespace="baa3a148-0c5b-4750-bd40-3c95f22f17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2b3ef-3ef8-4751-808a-41f5ab629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f758b3-ffa6-4222-b5df-c4dd4eca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3a148-0c5b-4750-bd40-3c95f22f17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f2ff2b-714c-4ac6-9aff-b2cf599bb4a6}" ma:internalName="TaxCatchAll" ma:showField="CatchAllData" ma:web="baa3a148-0c5b-4750-bd40-3c95f22f1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006AA-10BE-4C2E-883A-E01314273784}">
  <ds:schemaRefs>
    <ds:schemaRef ds:uri="http://schemas.microsoft.com/office/2006/metadata/properties"/>
    <ds:schemaRef ds:uri="http://schemas.microsoft.com/office/infopath/2007/PartnerControls"/>
    <ds:schemaRef ds:uri="a5f2b3ef-3ef8-4751-808a-41f5ab62983d"/>
    <ds:schemaRef ds:uri="baa3a148-0c5b-4750-bd40-3c95f22f173b"/>
  </ds:schemaRefs>
</ds:datastoreItem>
</file>

<file path=customXml/itemProps2.xml><?xml version="1.0" encoding="utf-8"?>
<ds:datastoreItem xmlns:ds="http://schemas.openxmlformats.org/officeDocument/2006/customXml" ds:itemID="{BE3FB886-E1D3-42EA-8BB9-D4BCAFEECB07}">
  <ds:schemaRefs>
    <ds:schemaRef ds:uri="http://schemas.microsoft.com/sharepoint/v3/contenttype/forms"/>
  </ds:schemaRefs>
</ds:datastoreItem>
</file>

<file path=customXml/itemProps3.xml><?xml version="1.0" encoding="utf-8"?>
<ds:datastoreItem xmlns:ds="http://schemas.openxmlformats.org/officeDocument/2006/customXml" ds:itemID="{02934944-D6A2-4DDD-8A13-FA9491646BFC}">
  <ds:schemaRefs>
    <ds:schemaRef ds:uri="http://schemas.openxmlformats.org/officeDocument/2006/bibliography"/>
  </ds:schemaRefs>
</ds:datastoreItem>
</file>

<file path=customXml/itemProps4.xml><?xml version="1.0" encoding="utf-8"?>
<ds:datastoreItem xmlns:ds="http://schemas.openxmlformats.org/officeDocument/2006/customXml" ds:itemID="{11087DBB-5758-45E1-9CF1-FE13C903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2b3ef-3ef8-4751-808a-41f5ab62983d"/>
    <ds:schemaRef ds:uri="baa3a148-0c5b-4750-bd40-3c95f22f1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Therese Lee Chan</cp:lastModifiedBy>
  <cp:revision>2</cp:revision>
  <cp:lastPrinted>2024-01-03T14:30:00Z</cp:lastPrinted>
  <dcterms:created xsi:type="dcterms:W3CDTF">2024-01-08T15:59:00Z</dcterms:created>
  <dcterms:modified xsi:type="dcterms:W3CDTF">2024-01-08T15:59:00Z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0x010100E62CD971F3C1424395C945191EDD7777</vt:lpwstr>
  </property>
  <property fmtid="{D5CDD505-2E9C-101B-9397-08002B2CF9AE}" pid="3" name="GrammarlyDocumentId">
    <vt:lpwstr>1dbdf9704ae63b23c772d0a2d4dc5007e513b2143281315c46e9c661110ba89d</vt:lpwstr>
  </property>
  <property fmtid="{D5CDD505-2E9C-101B-9397-08002B2CF9AE}" pid="4" name="MSIP_Label_549ac42a-3eb4-4074-b885-aea26bd6241e_ActionId">
    <vt:lpwstr>d1e5754d-f2d2-4025-b8e5-4cd2943f5f30</vt:lpwstr>
  </property>
  <property fmtid="{D5CDD505-2E9C-101B-9397-08002B2CF9AE}" pid="5" name="MSIP_Label_549ac42a-3eb4-4074-b885-aea26bd6241e_ContentBits">
    <vt:lpwstr>0</vt:lpwstr>
  </property>
  <property fmtid="{D5CDD505-2E9C-101B-9397-08002B2CF9AE}" pid="6" name="MSIP_Label_549ac42a-3eb4-4074-b885-aea26bd6241e_Enabled">
    <vt:lpwstr>true</vt:lpwstr>
  </property>
  <property fmtid="{D5CDD505-2E9C-101B-9397-08002B2CF9AE}" pid="7" name="MSIP_Label_549ac42a-3eb4-4074-b885-aea26bd6241e_Method">
    <vt:lpwstr>Standard</vt:lpwstr>
  </property>
  <property fmtid="{D5CDD505-2E9C-101B-9397-08002B2CF9AE}" pid="8" name="MSIP_Label_549ac42a-3eb4-4074-b885-aea26bd6241e_Name">
    <vt:lpwstr>General Business</vt:lpwstr>
  </property>
  <property fmtid="{D5CDD505-2E9C-101B-9397-08002B2CF9AE}" pid="9" name="MSIP_Label_549ac42a-3eb4-4074-b885-aea26bd6241e_SetDate">
    <vt:lpwstr>2023-10-02T08:38:43Z</vt:lpwstr>
  </property>
  <property fmtid="{D5CDD505-2E9C-101B-9397-08002B2CF9AE}" pid="10" name="MSIP_Label_549ac42a-3eb4-4074-b885-aea26bd6241e_SiteId">
    <vt:lpwstr>9274ee3f-9425-4109-a27f-9fb15c10675d</vt:lpwstr>
  </property>
  <property fmtid="{D5CDD505-2E9C-101B-9397-08002B2CF9AE}" pid="11" name="MediaServiceImageTags">
    <vt:lpwstr/>
  </property>
</Properties>
</file>