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A5181E4" w:rsidR="00DD3D9E" w:rsidRPr="00B4388F" w:rsidRDefault="00D17903">
      <w:pPr>
        <w:pStyle w:val="Els-Title"/>
        <w:rPr>
          <w:color w:val="000000" w:themeColor="text1"/>
        </w:rPr>
      </w:pPr>
      <w:r w:rsidRPr="000562B6">
        <w:rPr>
          <w:color w:val="000000" w:themeColor="text1"/>
        </w:rPr>
        <w:t>M</w:t>
      </w:r>
      <w:r w:rsidR="00C3110F">
        <w:rPr>
          <w:color w:val="000000" w:themeColor="text1"/>
        </w:rPr>
        <w:t>onte</w:t>
      </w:r>
      <w:r w:rsidRPr="000562B6">
        <w:rPr>
          <w:color w:val="000000" w:themeColor="text1"/>
        </w:rPr>
        <w:t xml:space="preserve"> C</w:t>
      </w:r>
      <w:r w:rsidR="00C3110F">
        <w:rPr>
          <w:color w:val="000000" w:themeColor="text1"/>
        </w:rPr>
        <w:t>arlo-</w:t>
      </w:r>
      <w:r w:rsidRPr="000562B6">
        <w:rPr>
          <w:color w:val="000000" w:themeColor="text1"/>
        </w:rPr>
        <w:t>F</w:t>
      </w:r>
      <w:r w:rsidR="00C3110F">
        <w:rPr>
          <w:color w:val="000000" w:themeColor="text1"/>
        </w:rPr>
        <w:t>ree</w:t>
      </w:r>
      <w:r w:rsidRPr="000562B6">
        <w:rPr>
          <w:color w:val="000000" w:themeColor="text1"/>
        </w:rPr>
        <w:t xml:space="preserve"> R</w:t>
      </w:r>
      <w:r w:rsidR="00C3110F">
        <w:rPr>
          <w:color w:val="000000" w:themeColor="text1"/>
        </w:rPr>
        <w:t>adioactive</w:t>
      </w:r>
      <w:r w:rsidR="000562B6">
        <w:rPr>
          <w:color w:val="000000" w:themeColor="text1"/>
        </w:rPr>
        <w:t xml:space="preserve"> </w:t>
      </w:r>
      <w:r w:rsidRPr="000562B6">
        <w:rPr>
          <w:color w:val="000000" w:themeColor="text1"/>
        </w:rPr>
        <w:t>P</w:t>
      </w:r>
      <w:r w:rsidR="00C3110F">
        <w:rPr>
          <w:color w:val="000000" w:themeColor="text1"/>
        </w:rPr>
        <w:t>article</w:t>
      </w:r>
      <w:r w:rsidRPr="000562B6">
        <w:rPr>
          <w:color w:val="000000" w:themeColor="text1"/>
        </w:rPr>
        <w:t xml:space="preserve"> T</w:t>
      </w:r>
      <w:r w:rsidR="00C3110F">
        <w:rPr>
          <w:color w:val="000000" w:themeColor="text1"/>
        </w:rPr>
        <w:t>racking</w:t>
      </w:r>
      <w:r w:rsidRPr="000562B6">
        <w:rPr>
          <w:color w:val="000000" w:themeColor="text1"/>
        </w:rPr>
        <w:t xml:space="preserve"> T</w:t>
      </w:r>
      <w:r w:rsidR="00C3110F">
        <w:rPr>
          <w:color w:val="000000" w:themeColor="text1"/>
        </w:rPr>
        <w:t>echnique</w:t>
      </w:r>
    </w:p>
    <w:p w14:paraId="24849295" w14:textId="37F330E3" w:rsidR="00094290" w:rsidRPr="00094290" w:rsidRDefault="00D17903" w:rsidP="00094290">
      <w:pPr>
        <w:pStyle w:val="Els-Author"/>
      </w:pPr>
      <w:r>
        <w:t>Ghazaleh Mirakhori</w:t>
      </w:r>
      <w:r w:rsidR="00094290">
        <w:t>,</w:t>
      </w:r>
      <w:r w:rsidR="00745D5B" w:rsidRPr="00094290">
        <w:rPr>
          <w:vertAlign w:val="superscript"/>
        </w:rPr>
        <w:t>a,b</w:t>
      </w:r>
      <w:r>
        <w:t xml:space="preserve"> Jocelyn Doucet,</w:t>
      </w:r>
      <w:r w:rsidR="00094290" w:rsidRPr="00094290">
        <w:rPr>
          <w:vertAlign w:val="superscript"/>
        </w:rPr>
        <w:t>c</w:t>
      </w:r>
      <w:r w:rsidR="00745D5B">
        <w:t xml:space="preserve"> </w:t>
      </w:r>
      <w:r>
        <w:t>Bruno Blais,</w:t>
      </w:r>
      <w:r w:rsidR="00094290" w:rsidRPr="00094290">
        <w:rPr>
          <w:vertAlign w:val="superscript"/>
        </w:rPr>
        <w:t>a</w:t>
      </w:r>
      <w:r w:rsidR="00094290">
        <w:t xml:space="preserve"> </w:t>
      </w:r>
      <w:r>
        <w:t>Jamal Chaouki</w:t>
      </w:r>
      <w:r w:rsidR="00745D5B" w:rsidRPr="00094290">
        <w:rPr>
          <w:vertAlign w:val="superscript"/>
        </w:rPr>
        <w:t>b</w:t>
      </w:r>
      <w:r w:rsidR="00D970A3">
        <w:rPr>
          <w:vertAlign w:val="superscript"/>
        </w:rPr>
        <w:t>*</w:t>
      </w:r>
    </w:p>
    <w:p w14:paraId="70820E5A" w14:textId="6B901527" w:rsidR="00D17903" w:rsidRDefault="00D17903">
      <w:pPr>
        <w:pStyle w:val="Els-Affiliation"/>
      </w:pPr>
      <w:r>
        <w:rPr>
          <w:vertAlign w:val="superscript"/>
        </w:rPr>
        <w:t>a</w:t>
      </w:r>
      <w:r>
        <w:t xml:space="preserve">Research Unit for Industrial Flows Processes (URPEI), Department of Chemical Engineering, Polytechnique Montreal, Stn Centre-Ville, Montreal, </w:t>
      </w:r>
      <w:r w:rsidR="00094290">
        <w:t xml:space="preserve">H3C 3A7, </w:t>
      </w:r>
      <w:r>
        <w:t>Canada</w:t>
      </w:r>
    </w:p>
    <w:p w14:paraId="32DC5D1C" w14:textId="453589FA" w:rsidR="00D17903" w:rsidRDefault="00D17903">
      <w:pPr>
        <w:pStyle w:val="Els-Affiliation"/>
      </w:pPr>
      <w:r>
        <w:rPr>
          <w:vertAlign w:val="superscript"/>
        </w:rPr>
        <w:t>b</w:t>
      </w:r>
      <w:r>
        <w:t xml:space="preserve">Process Engineering Advanced Research Lab (PEARL), Department of Chemical Engineering, Polytechique Montreal, Stn Centre-Ville, Montreal, </w:t>
      </w:r>
      <w:r w:rsidR="00094290">
        <w:t xml:space="preserve">H3C 3A7, </w:t>
      </w:r>
      <w:r>
        <w:t xml:space="preserve">Canada </w:t>
      </w:r>
    </w:p>
    <w:p w14:paraId="25D92130" w14:textId="12ECBEB9" w:rsidR="00094290" w:rsidRDefault="00D17903" w:rsidP="00094290">
      <w:pPr>
        <w:pStyle w:val="Els-Affiliation"/>
      </w:pPr>
      <w:r>
        <w:rPr>
          <w:vertAlign w:val="superscript"/>
        </w:rPr>
        <w:t>c</w:t>
      </w:r>
      <w:r>
        <w:t xml:space="preserve">Pyrowave Inc, Montreal, </w:t>
      </w:r>
      <w:r w:rsidR="00094290">
        <w:t>H2N 2B7</w:t>
      </w:r>
      <w:r>
        <w:t xml:space="preserve">, Canada </w:t>
      </w:r>
    </w:p>
    <w:p w14:paraId="20B1065B" w14:textId="03F10077" w:rsidR="00745D5B" w:rsidRDefault="00745D5B">
      <w:pPr>
        <w:pStyle w:val="Els-Affiliation"/>
      </w:pPr>
      <w:r w:rsidRPr="00745D5B">
        <w:t>jamal.chaouki@polymtl.ca</w:t>
      </w:r>
    </w:p>
    <w:p w14:paraId="144DE684" w14:textId="77777777" w:rsidR="008D2649" w:rsidRDefault="008D2649" w:rsidP="008D2649">
      <w:pPr>
        <w:pStyle w:val="Els-Abstract"/>
      </w:pPr>
      <w:r>
        <w:t>Abstract</w:t>
      </w:r>
    </w:p>
    <w:p w14:paraId="1009A108" w14:textId="18D4D2EF" w:rsidR="009105ED" w:rsidRPr="009105ED" w:rsidRDefault="009105ED" w:rsidP="009105ED">
      <w:pPr>
        <w:pStyle w:val="Els-body-text"/>
      </w:pPr>
      <w:r w:rsidRPr="009105ED">
        <w:t xml:space="preserve">Radioactive particle tracking (RPT) is a non-intrusive method to measure the velocity profiles in single and multiphase systems. It tracks a radioactive particle by measuring the γ-rays it emits using </w:t>
      </w:r>
      <w:proofErr w:type="spellStart"/>
      <w:r w:rsidRPr="009105ED">
        <w:t>NaI</w:t>
      </w:r>
      <w:proofErr w:type="spellEnd"/>
      <w:r w:rsidRPr="009105ED">
        <w:t xml:space="preserve"> scintillation detectors positioned around the reactor (Alghamdi et al., 2022). Traditionally, this method relies on a mathematical model that incorporates Monte Carlo simulations to establish the relationship between radiation intensity and particle positions. The model requires three unknown inputs for every detector. These parameters are obtained through a calibration procedure which includes manually placing the particle at multiple known positions and solving an optimization problem to identify the model parameters (Zambonino and Santos, 2023). RPT has some limitations. It assumes a uniform attenuation coefficient for the system, which may not fully represent complex multiphase reactors. The model is also sensitive to detector and calibration point positioning, leading to a build-up of reconstruction error if these quantities are not known with great accuracy. In this work, we introduce a novel approach that bypasses the need for calibration prior to reconstructing the tracer particle’s position in RPT experiments. We implement a collaborative robot (cobot) to move the tracer particle inside the volume of interest, recording the exact position of the particle in time. The freedom to program a robotic arm enables strategic volume sampling, extensive data accumulation, and the creation of a dataset linking positions to detector counts. Instead of following the conventional calibration process to determine unknown parameters in the mathematical model, we utilize this dataset to train an Artificial Neural Network (ANN) model. The model predicts the particle position by analyzing the received photon counts from each detector surrounding it. Therefore, this ANN model can reconstruct the particle positions free from the limitations and artifacts typically associated with the mathematical model. Consequently, it yields lower prediction errors when compared to traditional methodologies. Due to these improvements, RPT will be able to accommodate larger-scales multiphase reactors, facilitating the design and scale up procedures.</w:t>
      </w:r>
    </w:p>
    <w:p w14:paraId="698ABF17" w14:textId="40B691B5" w:rsidR="00D35DD4" w:rsidRDefault="00D35DD4" w:rsidP="00D35DD4">
      <w:pPr>
        <w:pStyle w:val="Els-body-text"/>
        <w:spacing w:after="120"/>
        <w:rPr>
          <w:lang w:val="en-GB"/>
        </w:rPr>
      </w:pPr>
      <w:r>
        <w:rPr>
          <w:b/>
          <w:bCs/>
          <w:lang w:val="en-GB"/>
        </w:rPr>
        <w:t>Keywords</w:t>
      </w:r>
      <w:r>
        <w:rPr>
          <w:lang w:val="en-GB"/>
        </w:rPr>
        <w:t xml:space="preserve">: Radioactive Particle Tracking, </w:t>
      </w:r>
      <w:r w:rsidR="00C647E6">
        <w:t>A</w:t>
      </w:r>
      <w:r>
        <w:t xml:space="preserve">rtificial </w:t>
      </w:r>
      <w:r w:rsidR="00C647E6">
        <w:t>N</w:t>
      </w:r>
      <w:r>
        <w:t xml:space="preserve">eural </w:t>
      </w:r>
      <w:r w:rsidR="00C647E6">
        <w:t>N</w:t>
      </w:r>
      <w:r>
        <w:t>etworks, Robotics</w:t>
      </w:r>
    </w:p>
    <w:p w14:paraId="59AF589D" w14:textId="77777777" w:rsidR="00D35DD4" w:rsidRPr="00D970A3" w:rsidRDefault="00D35DD4" w:rsidP="00D970A3">
      <w:pPr>
        <w:pStyle w:val="Els-body-text"/>
        <w:spacing w:after="120"/>
        <w:rPr>
          <w:lang w:val="en-GB"/>
        </w:rPr>
      </w:pPr>
    </w:p>
    <w:p w14:paraId="144DE689" w14:textId="2279CED8" w:rsidR="008D2649" w:rsidRDefault="00997D1D" w:rsidP="00D970A3">
      <w:pPr>
        <w:pStyle w:val="Els-1storder-head"/>
      </w:pPr>
      <w:r>
        <w:t>Methodology</w:t>
      </w:r>
    </w:p>
    <w:p w14:paraId="3E95E9BF" w14:textId="7FDE27CA" w:rsidR="007D66D3" w:rsidRPr="007D66D3" w:rsidRDefault="00997D1D" w:rsidP="007D66D3">
      <w:pPr>
        <w:pStyle w:val="Els-2ndorder-head"/>
      </w:pPr>
      <w:r>
        <w:t>Database generation</w:t>
      </w:r>
    </w:p>
    <w:p w14:paraId="526A08A2" w14:textId="287B15DD" w:rsidR="000007FE" w:rsidRPr="000007FE" w:rsidRDefault="000007FE" w:rsidP="000007FE">
      <w:pPr>
        <w:pStyle w:val="Els-body-text"/>
        <w:rPr>
          <w:lang w:val="en-GB"/>
        </w:rPr>
      </w:pPr>
      <w:r w:rsidRPr="000007FE">
        <w:rPr>
          <w:lang w:val="en-GB"/>
        </w:rPr>
        <w:t>We use a Doosan cobot</w:t>
      </w:r>
      <w:r w:rsidR="00D2362C">
        <w:rPr>
          <w:lang w:val="en-GB"/>
        </w:rPr>
        <w:t xml:space="preserve"> (A0912)</w:t>
      </w:r>
      <w:r w:rsidRPr="000007FE">
        <w:rPr>
          <w:lang w:val="en-GB"/>
        </w:rPr>
        <w:t xml:space="preserve"> mounted on a fixed pedestal. The cobot </w:t>
      </w:r>
      <w:r w:rsidR="00DB0F3D">
        <w:rPr>
          <w:lang w:val="en-GB"/>
        </w:rPr>
        <w:t>carries</w:t>
      </w:r>
      <w:r w:rsidRPr="000007FE">
        <w:rPr>
          <w:lang w:val="en-GB"/>
        </w:rPr>
        <w:t xml:space="preserve"> a tracer particle attached to the tip of a metallic rod, held securely by a custom in-house-developed gripper. Its operation is managed through a controller, which itself is controlled by a computer executing a Python script.</w:t>
      </w:r>
    </w:p>
    <w:p w14:paraId="64EB8709" w14:textId="6C4CB1BB" w:rsidR="000007FE" w:rsidRDefault="000007FE" w:rsidP="00331F24">
      <w:pPr>
        <w:pStyle w:val="Els-body-text"/>
        <w:rPr>
          <w:lang w:val="en-GB"/>
        </w:rPr>
      </w:pPr>
      <w:r w:rsidRPr="000007FE">
        <w:rPr>
          <w:lang w:val="en-GB"/>
        </w:rPr>
        <w:t xml:space="preserve">We program the cobot </w:t>
      </w:r>
      <w:r>
        <w:rPr>
          <w:lang w:val="en-GB"/>
        </w:rPr>
        <w:t xml:space="preserve">in a way that </w:t>
      </w:r>
      <w:r w:rsidRPr="000007FE">
        <w:rPr>
          <w:lang w:val="en-GB"/>
        </w:rPr>
        <w:t>move</w:t>
      </w:r>
      <w:r>
        <w:rPr>
          <w:lang w:val="en-GB"/>
        </w:rPr>
        <w:t>s</w:t>
      </w:r>
      <w:r w:rsidRPr="000007FE">
        <w:rPr>
          <w:lang w:val="en-GB"/>
        </w:rPr>
        <w:t xml:space="preserve"> the tracer within the specified volume</w:t>
      </w:r>
      <w:r w:rsidR="00331F24" w:rsidRPr="00331F24">
        <w:rPr>
          <w:lang w:val="en-GB"/>
        </w:rPr>
        <w:t>, passing through hundreds of positions</w:t>
      </w:r>
      <w:r w:rsidR="00331F24">
        <w:rPr>
          <w:lang w:val="en-GB"/>
        </w:rPr>
        <w:t xml:space="preserve"> and mapping the entire volume</w:t>
      </w:r>
      <w:r w:rsidRPr="000007FE">
        <w:rPr>
          <w:lang w:val="en-GB"/>
        </w:rPr>
        <w:t xml:space="preserve">. The cobot logs the position of the tracer along with the corresponding time throughout the entire experiment at determined time intervals. </w:t>
      </w:r>
      <w:r w:rsidR="00F04CBA">
        <w:rPr>
          <w:lang w:val="en-GB"/>
        </w:rPr>
        <w:t>While the cobot is in movement and</w:t>
      </w:r>
      <w:r w:rsidRPr="000007FE">
        <w:rPr>
          <w:lang w:val="en-GB"/>
        </w:rPr>
        <w:t xml:space="preserve"> on an entirely distinct </w:t>
      </w:r>
      <w:r w:rsidR="000D06BF" w:rsidRPr="000007FE">
        <w:rPr>
          <w:lang w:val="en-GB"/>
        </w:rPr>
        <w:t>system, we</w:t>
      </w:r>
      <w:r w:rsidRPr="000007FE">
        <w:rPr>
          <w:lang w:val="en-GB"/>
        </w:rPr>
        <w:t xml:space="preserve"> capture the photon counts at each 10 ms interval using scintillation detectors strategically positioned around the volume.</w:t>
      </w:r>
      <w:r>
        <w:rPr>
          <w:lang w:val="en-GB"/>
        </w:rPr>
        <w:t xml:space="preserve"> </w:t>
      </w:r>
    </w:p>
    <w:p w14:paraId="6BD455BF" w14:textId="54E85314" w:rsidR="007D66D3" w:rsidRPr="007D66D3" w:rsidRDefault="009115B8" w:rsidP="000007FE">
      <w:pPr>
        <w:pStyle w:val="Els-body-text"/>
        <w:rPr>
          <w:lang w:val="en-GB"/>
        </w:rPr>
      </w:pPr>
      <w:r>
        <w:rPr>
          <w:lang w:val="en-GB"/>
        </w:rPr>
        <w:t xml:space="preserve">The </w:t>
      </w:r>
      <w:r w:rsidRPr="007D66D3">
        <w:rPr>
          <w:lang w:val="en-GB"/>
        </w:rPr>
        <w:t>RPT</w:t>
      </w:r>
      <w:r w:rsidR="007D66D3" w:rsidRPr="007D66D3">
        <w:rPr>
          <w:lang w:val="en-GB"/>
        </w:rPr>
        <w:t xml:space="preserve"> hardware starts recording </w:t>
      </w:r>
      <w:r w:rsidR="00F824F3" w:rsidRPr="000007FE">
        <w:rPr>
          <w:lang w:val="en-GB"/>
        </w:rPr>
        <w:t xml:space="preserve">photon counts </w:t>
      </w:r>
      <w:r w:rsidR="007D66D3" w:rsidRPr="007D66D3">
        <w:rPr>
          <w:lang w:val="en-GB"/>
        </w:rPr>
        <w:t xml:space="preserve">data slightly before the robot's movement. </w:t>
      </w:r>
      <w:r w:rsidR="00F04CBA">
        <w:rPr>
          <w:lang w:val="en-GB"/>
        </w:rPr>
        <w:t>Both system</w:t>
      </w:r>
      <w:r w:rsidR="000D06BF">
        <w:rPr>
          <w:lang w:val="en-GB"/>
        </w:rPr>
        <w:t>s</w:t>
      </w:r>
      <w:r w:rsidR="007D66D3" w:rsidRPr="007D66D3">
        <w:rPr>
          <w:lang w:val="en-GB"/>
        </w:rPr>
        <w:t xml:space="preserve"> operate on different clocks and different temporal scales, necessitating</w:t>
      </w:r>
      <w:r w:rsidR="00F04CBA">
        <w:rPr>
          <w:lang w:val="en-GB"/>
        </w:rPr>
        <w:t xml:space="preserve"> an external</w:t>
      </w:r>
      <w:r w:rsidR="007D66D3" w:rsidRPr="007D66D3">
        <w:rPr>
          <w:lang w:val="en-GB"/>
        </w:rPr>
        <w:t xml:space="preserve"> synchronization. To effectively organize these positions and their associated photon counts into</w:t>
      </w:r>
      <w:r w:rsidR="00331F24">
        <w:rPr>
          <w:lang w:val="en-GB"/>
        </w:rPr>
        <w:t xml:space="preserve"> dataset for training the ANN model</w:t>
      </w:r>
      <w:r w:rsidR="007D66D3" w:rsidRPr="007D66D3">
        <w:rPr>
          <w:lang w:val="en-GB"/>
        </w:rPr>
        <w:t>, a post-processing procedure is required.</w:t>
      </w:r>
    </w:p>
    <w:p w14:paraId="661FCC2C" w14:textId="7BED5CD4" w:rsidR="00D970A3" w:rsidRDefault="00997D1D" w:rsidP="00997D1D">
      <w:pPr>
        <w:pStyle w:val="Els-2ndorder-head"/>
      </w:pPr>
      <w:r w:rsidRPr="00997D1D">
        <w:t>Data post-processing for database generation</w:t>
      </w:r>
    </w:p>
    <w:p w14:paraId="71CD6189" w14:textId="697A2153" w:rsidR="00BC61D0" w:rsidRDefault="00BC61D0" w:rsidP="00BC61D0">
      <w:pPr>
        <w:pStyle w:val="Els-body-text"/>
        <w:rPr>
          <w:lang w:val="en-GB"/>
        </w:rPr>
      </w:pPr>
      <w:r w:rsidRPr="00BC61D0">
        <w:rPr>
          <w:lang w:val="en-GB"/>
        </w:rPr>
        <w:t>The post-processing of raw data comprises three steps:</w:t>
      </w:r>
    </w:p>
    <w:p w14:paraId="3B8FE933" w14:textId="5B8965C5" w:rsidR="00BC61D0" w:rsidRPr="00BC61D0" w:rsidRDefault="00BC61D0" w:rsidP="00BC61D0">
      <w:pPr>
        <w:pStyle w:val="Els-body-text"/>
        <w:numPr>
          <w:ilvl w:val="0"/>
          <w:numId w:val="22"/>
        </w:numPr>
        <w:rPr>
          <w:lang w:val="en-GB"/>
        </w:rPr>
      </w:pPr>
      <w:r w:rsidRPr="00BC61D0">
        <w:rPr>
          <w:lang w:val="en-GB"/>
        </w:rPr>
        <w:t>Time delay calculation</w:t>
      </w:r>
      <w:r>
        <w:rPr>
          <w:lang w:val="en-GB"/>
        </w:rPr>
        <w:t xml:space="preserve">: </w:t>
      </w:r>
      <w:r w:rsidR="00605009" w:rsidRPr="00605009">
        <w:rPr>
          <w:lang w:val="en-GB"/>
        </w:rPr>
        <w:t xml:space="preserve">to find the time delay between the two systems, we establish a handshake protocol. </w:t>
      </w:r>
      <w:r w:rsidR="009115B8">
        <w:rPr>
          <w:lang w:val="en-GB"/>
        </w:rPr>
        <w:t xml:space="preserve"> We specify</w:t>
      </w:r>
      <w:r w:rsidR="00605009" w:rsidRPr="00605009">
        <w:rPr>
          <w:lang w:val="en-GB"/>
        </w:rPr>
        <w:t xml:space="preserve"> one detector to communicate with the cobot. </w:t>
      </w:r>
      <w:r w:rsidR="00F824F3" w:rsidRPr="00F824F3">
        <w:rPr>
          <w:lang w:val="en-GB"/>
        </w:rPr>
        <w:t>The cobot places the particle in front of the detector at a distance of 20 cm</w:t>
      </w:r>
      <w:r w:rsidR="00F824F3">
        <w:rPr>
          <w:lang w:val="en-GB"/>
        </w:rPr>
        <w:t xml:space="preserve">. </w:t>
      </w:r>
      <w:r w:rsidR="00605009" w:rsidRPr="00605009">
        <w:rPr>
          <w:lang w:val="en-GB"/>
        </w:rPr>
        <w:t>Subsequently, the cobot moves the particle toward the detector's face at a constant velocity.</w:t>
      </w:r>
      <w:r w:rsidR="00605009">
        <w:rPr>
          <w:lang w:val="en-GB"/>
        </w:rPr>
        <w:t xml:space="preserve"> </w:t>
      </w:r>
      <w:r w:rsidR="00605009" w:rsidRPr="00605009">
        <w:rPr>
          <w:lang w:val="en-GB"/>
        </w:rPr>
        <w:t>Following this approach, the cobot then returns the particle to its initial position.</w:t>
      </w:r>
      <w:r w:rsidR="00605009">
        <w:rPr>
          <w:lang w:val="en-GB"/>
        </w:rPr>
        <w:t xml:space="preserve"> </w:t>
      </w:r>
      <w:r w:rsidR="00605009" w:rsidRPr="00605009">
        <w:rPr>
          <w:lang w:val="en-GB"/>
        </w:rPr>
        <w:t>The reciprocating motion of the robot leads to the generation of two peaks in both the RPT signal and particle position. By aligning these two peaks, we can determine the lag between the two systems.</w:t>
      </w:r>
    </w:p>
    <w:p w14:paraId="7A1A5D51" w14:textId="41122217" w:rsidR="00BC61D0" w:rsidRPr="00BC61D0" w:rsidRDefault="00BC61D0" w:rsidP="00BC61D0">
      <w:pPr>
        <w:pStyle w:val="Els-body-text"/>
        <w:numPr>
          <w:ilvl w:val="0"/>
          <w:numId w:val="22"/>
        </w:numPr>
        <w:rPr>
          <w:lang w:val="en-GB"/>
        </w:rPr>
      </w:pPr>
      <w:r w:rsidRPr="00BC61D0">
        <w:rPr>
          <w:lang w:val="en-GB"/>
        </w:rPr>
        <w:t>Smooth out the noise</w:t>
      </w:r>
      <w:r>
        <w:rPr>
          <w:lang w:val="en-GB"/>
        </w:rPr>
        <w:t>:</w:t>
      </w:r>
      <w:r w:rsidR="00763696" w:rsidRPr="00763696">
        <w:t xml:space="preserve"> </w:t>
      </w:r>
      <w:r w:rsidR="00763696" w:rsidRPr="00763696">
        <w:rPr>
          <w:lang w:val="en-GB"/>
        </w:rPr>
        <w:t xml:space="preserve">because of the quantized nature of </w:t>
      </w:r>
      <w:r w:rsidR="0001413F" w:rsidRPr="00D970A3">
        <w:rPr>
          <w:lang w:val="en-GB"/>
        </w:rPr>
        <w:t>γ-rays</w:t>
      </w:r>
      <w:r w:rsidR="00763696" w:rsidRPr="00763696">
        <w:rPr>
          <w:lang w:val="en-GB"/>
        </w:rPr>
        <w:t>, the radiation emitted by the radioactive tracer particle exhibits continuous</w:t>
      </w:r>
      <w:r w:rsidR="009115B8">
        <w:rPr>
          <w:lang w:val="en-GB"/>
        </w:rPr>
        <w:t xml:space="preserve"> </w:t>
      </w:r>
      <w:r w:rsidR="00763696" w:rsidRPr="00763696">
        <w:rPr>
          <w:lang w:val="en-GB"/>
        </w:rPr>
        <w:t xml:space="preserve">intensity fluctuations over time. We apply a 1st order </w:t>
      </w:r>
      <w:proofErr w:type="spellStart"/>
      <w:r w:rsidR="00763696" w:rsidRPr="00763696">
        <w:rPr>
          <w:lang w:val="en-GB"/>
        </w:rPr>
        <w:t>Savitzky</w:t>
      </w:r>
      <w:proofErr w:type="spellEnd"/>
      <w:r w:rsidR="00763696" w:rsidRPr="00763696">
        <w:rPr>
          <w:lang w:val="en-GB"/>
        </w:rPr>
        <w:t>–Golay filter to smooth out the noise from the signal.</w:t>
      </w:r>
    </w:p>
    <w:p w14:paraId="292D7B95" w14:textId="1A263BBF" w:rsidR="00BC61D0" w:rsidRPr="00195E83" w:rsidRDefault="00BC61D0" w:rsidP="00195E83">
      <w:pPr>
        <w:pStyle w:val="Els-body-text"/>
        <w:numPr>
          <w:ilvl w:val="0"/>
          <w:numId w:val="22"/>
        </w:numPr>
        <w:rPr>
          <w:lang w:val="en-GB"/>
        </w:rPr>
      </w:pPr>
      <w:r w:rsidRPr="00BC61D0">
        <w:rPr>
          <w:lang w:val="en-GB"/>
        </w:rPr>
        <w:t xml:space="preserve">Time step </w:t>
      </w:r>
      <w:r w:rsidR="009115B8">
        <w:rPr>
          <w:lang w:val="en-GB"/>
        </w:rPr>
        <w:t>synchronization</w:t>
      </w:r>
      <w:r>
        <w:rPr>
          <w:lang w:val="en-GB"/>
        </w:rPr>
        <w:t>:</w:t>
      </w:r>
      <w:r w:rsidR="00763696">
        <w:rPr>
          <w:lang w:val="en-GB"/>
        </w:rPr>
        <w:t xml:space="preserve"> </w:t>
      </w:r>
      <w:r w:rsidR="00763696" w:rsidRPr="00763696">
        <w:rPr>
          <w:lang w:val="en-GB"/>
        </w:rPr>
        <w:t xml:space="preserve">the alignment of the position and photon counts datasets is essential due to their distinct time intervals. The goal is to calculate </w:t>
      </w:r>
      <w:r w:rsidR="000D06BF">
        <w:rPr>
          <w:lang w:val="en-GB"/>
        </w:rPr>
        <w:t xml:space="preserve">photon counts data </w:t>
      </w:r>
      <w:r w:rsidR="000D06BF">
        <w:rPr>
          <w:lang w:val="en-GB"/>
        </w:rPr>
        <w:t>at the instants</w:t>
      </w:r>
      <w:r w:rsidR="000D06BF">
        <w:rPr>
          <w:lang w:val="en-GB"/>
        </w:rPr>
        <w:t xml:space="preserve"> which the cobot recorded the positions</w:t>
      </w:r>
      <w:r w:rsidR="00195E83">
        <w:rPr>
          <w:lang w:val="en-GB"/>
        </w:rPr>
        <w:t xml:space="preserve">. </w:t>
      </w:r>
      <w:r w:rsidR="00195E83" w:rsidRPr="00195E83">
        <w:rPr>
          <w:lang w:val="en-GB"/>
        </w:rPr>
        <w:t>To accomplish this, we utilize the time steps from the cobot dataset and employ a nearest interpolation technique to determine the photon counts at these specific time steps.</w:t>
      </w:r>
    </w:p>
    <w:p w14:paraId="5A1C10D4" w14:textId="52B0EE33" w:rsidR="00521C8D" w:rsidRDefault="00521C8D" w:rsidP="00521C8D">
      <w:pPr>
        <w:pStyle w:val="Els-2ndorder-head"/>
      </w:pPr>
      <w:r w:rsidRPr="00521C8D">
        <w:t>ANN for position reconstruction</w:t>
      </w:r>
    </w:p>
    <w:p w14:paraId="285D8E69" w14:textId="262B8D23" w:rsidR="00763696" w:rsidRDefault="00763696" w:rsidP="00195E83">
      <w:pPr>
        <w:pStyle w:val="Els-body-text"/>
      </w:pPr>
      <w:r w:rsidRPr="00763696">
        <w:t>ANN is comprised of interconnected neurons organized into layers: the input layer, hidden layers, and output layer. The input layer incorporates photon counts received by the array of detectors at each time step. The hidden layers consist of nodes designed to capture the non-linearity between the input and output</w:t>
      </w:r>
      <w:r w:rsidR="000562B6">
        <w:t xml:space="preserve"> (</w:t>
      </w:r>
      <w:r w:rsidR="000562B6" w:rsidRPr="000562B6">
        <w:rPr>
          <w:lang w:val="en-GB"/>
        </w:rPr>
        <w:t>Bibeau</w:t>
      </w:r>
      <w:r w:rsidR="000562B6">
        <w:rPr>
          <w:lang w:val="en-GB"/>
        </w:rPr>
        <w:t xml:space="preserve"> et al., </w:t>
      </w:r>
      <w:r w:rsidR="009676EC">
        <w:rPr>
          <w:lang w:val="en-GB"/>
        </w:rPr>
        <w:t>2023</w:t>
      </w:r>
      <w:r w:rsidR="000562B6">
        <w:t>)</w:t>
      </w:r>
      <w:r w:rsidRPr="00763696">
        <w:t xml:space="preserve"> which is the spatial position of the tracer particle at each time step, including the coordinates x, y, and z.</w:t>
      </w:r>
      <w:r>
        <w:t xml:space="preserve"> </w:t>
      </w:r>
      <w:r w:rsidRPr="00763696">
        <w:t>The details of the chosen architecture</w:t>
      </w:r>
      <w:r w:rsidR="009115B8">
        <w:t xml:space="preserve"> for the back </w:t>
      </w:r>
      <w:r w:rsidR="00357F31">
        <w:t>calculation</w:t>
      </w:r>
      <w:r w:rsidR="009115B8">
        <w:t xml:space="preserve"> of the particle position from the </w:t>
      </w:r>
      <w:r w:rsidR="007F2651">
        <w:rPr>
          <w:lang w:val="en-GB"/>
        </w:rPr>
        <w:t>photon counts</w:t>
      </w:r>
      <w:r w:rsidR="009115B8">
        <w:t xml:space="preserve"> data</w:t>
      </w:r>
      <w:r w:rsidRPr="00763696">
        <w:t xml:space="preserve"> can be found in Table</w:t>
      </w:r>
      <w:r>
        <w:t xml:space="preserve"> 1.</w:t>
      </w:r>
    </w:p>
    <w:p w14:paraId="519437C1" w14:textId="779BC1EE" w:rsidR="00D00E33" w:rsidRDefault="00D00E33" w:rsidP="00D00E33">
      <w:pPr>
        <w:pStyle w:val="Caption"/>
        <w:keepNext/>
      </w:pPr>
      <w:r>
        <w:lastRenderedPageBreak/>
        <w:t xml:space="preserve">Table </w:t>
      </w:r>
      <w:r>
        <w:fldChar w:fldCharType="begin"/>
      </w:r>
      <w:r>
        <w:instrText xml:space="preserve"> SEQ Table \* ARABIC </w:instrText>
      </w:r>
      <w:r>
        <w:fldChar w:fldCharType="separate"/>
      </w:r>
      <w:r w:rsidR="007338EA">
        <w:rPr>
          <w:noProof/>
        </w:rPr>
        <w:t>1</w:t>
      </w:r>
      <w:r>
        <w:fldChar w:fldCharType="end"/>
      </w:r>
      <w:r>
        <w:t xml:space="preserve"> </w:t>
      </w:r>
      <w:r w:rsidRPr="00D00E33">
        <w:t>Architecture summary of the ANN model</w:t>
      </w:r>
    </w:p>
    <w:tbl>
      <w:tblPr>
        <w:tblStyle w:val="TableGrid"/>
        <w:tblW w:w="0" w:type="auto"/>
        <w:tblLook w:val="04A0" w:firstRow="1" w:lastRow="0" w:firstColumn="1" w:lastColumn="0" w:noHBand="0" w:noVBand="1"/>
      </w:tblPr>
      <w:tblGrid>
        <w:gridCol w:w="3538"/>
        <w:gridCol w:w="3538"/>
      </w:tblGrid>
      <w:tr w:rsidR="00763696" w14:paraId="44C0C590" w14:textId="77777777" w:rsidTr="00A32049">
        <w:tc>
          <w:tcPr>
            <w:tcW w:w="3538" w:type="dxa"/>
            <w:tcBorders>
              <w:left w:val="nil"/>
              <w:bottom w:val="single" w:sz="4" w:space="0" w:color="auto"/>
              <w:right w:val="nil"/>
            </w:tcBorders>
            <w:vAlign w:val="center"/>
          </w:tcPr>
          <w:p w14:paraId="51E4C4F5" w14:textId="55974A26" w:rsidR="00763696" w:rsidRDefault="00763696" w:rsidP="00763696">
            <w:pPr>
              <w:pStyle w:val="Els-body-text"/>
              <w:jc w:val="center"/>
            </w:pPr>
            <w:r>
              <w:t>Parameter</w:t>
            </w:r>
          </w:p>
        </w:tc>
        <w:tc>
          <w:tcPr>
            <w:tcW w:w="3538" w:type="dxa"/>
            <w:tcBorders>
              <w:left w:val="nil"/>
              <w:bottom w:val="single" w:sz="4" w:space="0" w:color="auto"/>
              <w:right w:val="nil"/>
            </w:tcBorders>
            <w:vAlign w:val="center"/>
          </w:tcPr>
          <w:p w14:paraId="5064C405" w14:textId="534A097C" w:rsidR="00763696" w:rsidRDefault="004377DA" w:rsidP="00763696">
            <w:pPr>
              <w:pStyle w:val="Els-body-text"/>
              <w:jc w:val="center"/>
            </w:pPr>
            <w:r>
              <w:t>Value</w:t>
            </w:r>
          </w:p>
        </w:tc>
      </w:tr>
      <w:tr w:rsidR="00763696" w14:paraId="4BE2A9FB" w14:textId="77777777" w:rsidTr="00A32049">
        <w:tc>
          <w:tcPr>
            <w:tcW w:w="3538" w:type="dxa"/>
            <w:tcBorders>
              <w:top w:val="single" w:sz="4" w:space="0" w:color="auto"/>
              <w:left w:val="nil"/>
              <w:bottom w:val="nil"/>
              <w:right w:val="nil"/>
            </w:tcBorders>
            <w:vAlign w:val="center"/>
          </w:tcPr>
          <w:p w14:paraId="326805AC" w14:textId="0C848079" w:rsidR="00763696" w:rsidRDefault="00763696" w:rsidP="00763696">
            <w:pPr>
              <w:pStyle w:val="Els-body-text"/>
              <w:jc w:val="center"/>
            </w:pPr>
            <w:r>
              <w:t>Number of hidden layers</w:t>
            </w:r>
          </w:p>
        </w:tc>
        <w:tc>
          <w:tcPr>
            <w:tcW w:w="3538" w:type="dxa"/>
            <w:tcBorders>
              <w:top w:val="single" w:sz="4" w:space="0" w:color="auto"/>
              <w:left w:val="nil"/>
              <w:bottom w:val="nil"/>
              <w:right w:val="nil"/>
            </w:tcBorders>
            <w:vAlign w:val="center"/>
          </w:tcPr>
          <w:p w14:paraId="5BAE6196" w14:textId="61549B50" w:rsidR="00763696" w:rsidRDefault="00D00E33" w:rsidP="00763696">
            <w:pPr>
              <w:pStyle w:val="Els-body-text"/>
              <w:jc w:val="center"/>
            </w:pPr>
            <w:r>
              <w:t>5</w:t>
            </w:r>
          </w:p>
        </w:tc>
      </w:tr>
      <w:tr w:rsidR="00763696" w14:paraId="55468CF8" w14:textId="77777777" w:rsidTr="00A32049">
        <w:tc>
          <w:tcPr>
            <w:tcW w:w="3538" w:type="dxa"/>
            <w:tcBorders>
              <w:top w:val="nil"/>
              <w:left w:val="nil"/>
              <w:bottom w:val="nil"/>
              <w:right w:val="nil"/>
            </w:tcBorders>
            <w:vAlign w:val="center"/>
          </w:tcPr>
          <w:p w14:paraId="519FF100" w14:textId="721B79C3" w:rsidR="00763696" w:rsidRDefault="00763696" w:rsidP="00763696">
            <w:pPr>
              <w:pStyle w:val="Els-body-text"/>
              <w:jc w:val="center"/>
            </w:pPr>
            <w:r>
              <w:t>Number of neurons in each hidden layer</w:t>
            </w:r>
          </w:p>
        </w:tc>
        <w:tc>
          <w:tcPr>
            <w:tcW w:w="3538" w:type="dxa"/>
            <w:tcBorders>
              <w:top w:val="nil"/>
              <w:left w:val="nil"/>
              <w:bottom w:val="nil"/>
              <w:right w:val="nil"/>
            </w:tcBorders>
            <w:vAlign w:val="center"/>
          </w:tcPr>
          <w:p w14:paraId="7FED7FA3" w14:textId="48201575" w:rsidR="00763696" w:rsidRDefault="00D00E33" w:rsidP="00763696">
            <w:pPr>
              <w:pStyle w:val="Els-body-text"/>
              <w:jc w:val="center"/>
            </w:pPr>
            <w:r>
              <w:t>256, 128, 64, 32, 16</w:t>
            </w:r>
          </w:p>
        </w:tc>
      </w:tr>
      <w:tr w:rsidR="00763696" w14:paraId="0422A642" w14:textId="77777777" w:rsidTr="00A32049">
        <w:tc>
          <w:tcPr>
            <w:tcW w:w="3538" w:type="dxa"/>
            <w:tcBorders>
              <w:top w:val="nil"/>
              <w:left w:val="nil"/>
              <w:bottom w:val="nil"/>
              <w:right w:val="nil"/>
            </w:tcBorders>
            <w:vAlign w:val="center"/>
          </w:tcPr>
          <w:p w14:paraId="0E9AF092" w14:textId="4C345FD2" w:rsidR="00763696" w:rsidRDefault="00763696" w:rsidP="00763696">
            <w:pPr>
              <w:pStyle w:val="Els-body-text"/>
              <w:jc w:val="center"/>
            </w:pPr>
            <w:r>
              <w:t>Hidden layers activation function</w:t>
            </w:r>
          </w:p>
        </w:tc>
        <w:tc>
          <w:tcPr>
            <w:tcW w:w="3538" w:type="dxa"/>
            <w:tcBorders>
              <w:top w:val="nil"/>
              <w:left w:val="nil"/>
              <w:bottom w:val="nil"/>
              <w:right w:val="nil"/>
            </w:tcBorders>
            <w:vAlign w:val="center"/>
          </w:tcPr>
          <w:p w14:paraId="690BC8C9" w14:textId="71CFC856" w:rsidR="00763696" w:rsidRDefault="00D00E33" w:rsidP="00763696">
            <w:pPr>
              <w:pStyle w:val="Els-body-text"/>
              <w:jc w:val="center"/>
            </w:pPr>
            <w:r>
              <w:t>tanh</w:t>
            </w:r>
          </w:p>
        </w:tc>
      </w:tr>
      <w:tr w:rsidR="00763696" w14:paraId="4B50CE7F" w14:textId="77777777" w:rsidTr="00A32049">
        <w:tc>
          <w:tcPr>
            <w:tcW w:w="3538" w:type="dxa"/>
            <w:tcBorders>
              <w:top w:val="nil"/>
              <w:left w:val="nil"/>
              <w:bottom w:val="nil"/>
              <w:right w:val="nil"/>
            </w:tcBorders>
            <w:vAlign w:val="center"/>
          </w:tcPr>
          <w:p w14:paraId="4050E048" w14:textId="223AAA9B" w:rsidR="00763696" w:rsidRDefault="00763696" w:rsidP="00763696">
            <w:pPr>
              <w:pStyle w:val="Els-body-text"/>
              <w:jc w:val="center"/>
            </w:pPr>
            <w:r>
              <w:t>Optimizer</w:t>
            </w:r>
          </w:p>
        </w:tc>
        <w:tc>
          <w:tcPr>
            <w:tcW w:w="3538" w:type="dxa"/>
            <w:tcBorders>
              <w:top w:val="nil"/>
              <w:left w:val="nil"/>
              <w:bottom w:val="nil"/>
              <w:right w:val="nil"/>
            </w:tcBorders>
            <w:vAlign w:val="center"/>
          </w:tcPr>
          <w:p w14:paraId="79B90DBC" w14:textId="1C13F089" w:rsidR="00763696" w:rsidRDefault="00D00E33" w:rsidP="00763696">
            <w:pPr>
              <w:pStyle w:val="Els-body-text"/>
              <w:jc w:val="center"/>
            </w:pPr>
            <w:r>
              <w:t>Adam</w:t>
            </w:r>
          </w:p>
        </w:tc>
      </w:tr>
      <w:tr w:rsidR="00763696" w14:paraId="36098900" w14:textId="77777777" w:rsidTr="00A32049">
        <w:tc>
          <w:tcPr>
            <w:tcW w:w="3538" w:type="dxa"/>
            <w:tcBorders>
              <w:top w:val="nil"/>
              <w:left w:val="nil"/>
              <w:bottom w:val="nil"/>
              <w:right w:val="nil"/>
            </w:tcBorders>
            <w:vAlign w:val="center"/>
          </w:tcPr>
          <w:p w14:paraId="760EB8DF" w14:textId="756D5C1F" w:rsidR="00763696" w:rsidRDefault="00763696" w:rsidP="00763696">
            <w:pPr>
              <w:pStyle w:val="Els-body-text"/>
              <w:jc w:val="center"/>
            </w:pPr>
            <w:r>
              <w:t>Error function</w:t>
            </w:r>
          </w:p>
        </w:tc>
        <w:tc>
          <w:tcPr>
            <w:tcW w:w="3538" w:type="dxa"/>
            <w:tcBorders>
              <w:top w:val="nil"/>
              <w:left w:val="nil"/>
              <w:bottom w:val="nil"/>
              <w:right w:val="nil"/>
            </w:tcBorders>
            <w:vAlign w:val="center"/>
          </w:tcPr>
          <w:p w14:paraId="2DD741F1" w14:textId="2FE8549F" w:rsidR="00763696" w:rsidRDefault="00D00E33" w:rsidP="00763696">
            <w:pPr>
              <w:pStyle w:val="Els-body-text"/>
              <w:jc w:val="center"/>
            </w:pPr>
            <w:r>
              <w:t>MSE</w:t>
            </w:r>
          </w:p>
        </w:tc>
      </w:tr>
      <w:tr w:rsidR="00763696" w14:paraId="6967A2BB" w14:textId="77777777" w:rsidTr="00A32049">
        <w:tc>
          <w:tcPr>
            <w:tcW w:w="3538" w:type="dxa"/>
            <w:tcBorders>
              <w:top w:val="nil"/>
              <w:left w:val="nil"/>
              <w:bottom w:val="nil"/>
              <w:right w:val="nil"/>
            </w:tcBorders>
            <w:vAlign w:val="center"/>
          </w:tcPr>
          <w:p w14:paraId="26D9A5A9" w14:textId="54FE0E93" w:rsidR="00763696" w:rsidRDefault="00763696" w:rsidP="00763696">
            <w:pPr>
              <w:pStyle w:val="Els-body-text"/>
              <w:jc w:val="center"/>
            </w:pPr>
            <w:r>
              <w:t>Learning rate</w:t>
            </w:r>
          </w:p>
        </w:tc>
        <w:tc>
          <w:tcPr>
            <w:tcW w:w="3538" w:type="dxa"/>
            <w:tcBorders>
              <w:top w:val="nil"/>
              <w:left w:val="nil"/>
              <w:bottom w:val="nil"/>
              <w:right w:val="nil"/>
            </w:tcBorders>
            <w:vAlign w:val="center"/>
          </w:tcPr>
          <w:p w14:paraId="06B50403" w14:textId="654A19F8" w:rsidR="00763696" w:rsidRDefault="00D00E33" w:rsidP="00763696">
            <w:pPr>
              <w:pStyle w:val="Els-body-text"/>
              <w:jc w:val="center"/>
            </w:pPr>
            <w:r>
              <w:t>0.00001</w:t>
            </w:r>
          </w:p>
        </w:tc>
      </w:tr>
      <w:tr w:rsidR="00763696" w14:paraId="6EF5AE88" w14:textId="77777777" w:rsidTr="00A32049">
        <w:tc>
          <w:tcPr>
            <w:tcW w:w="3538" w:type="dxa"/>
            <w:tcBorders>
              <w:top w:val="nil"/>
              <w:left w:val="nil"/>
              <w:bottom w:val="nil"/>
              <w:right w:val="nil"/>
            </w:tcBorders>
            <w:vAlign w:val="center"/>
          </w:tcPr>
          <w:p w14:paraId="47DAD040" w14:textId="0B5334F4" w:rsidR="00763696" w:rsidRDefault="00763696" w:rsidP="00763696">
            <w:pPr>
              <w:pStyle w:val="Els-body-text"/>
              <w:jc w:val="center"/>
            </w:pPr>
            <w:r>
              <w:t>Batch size</w:t>
            </w:r>
          </w:p>
        </w:tc>
        <w:tc>
          <w:tcPr>
            <w:tcW w:w="3538" w:type="dxa"/>
            <w:tcBorders>
              <w:top w:val="nil"/>
              <w:left w:val="nil"/>
              <w:bottom w:val="nil"/>
              <w:right w:val="nil"/>
            </w:tcBorders>
            <w:vAlign w:val="center"/>
          </w:tcPr>
          <w:p w14:paraId="30740BCE" w14:textId="52711CD8" w:rsidR="00763696" w:rsidRDefault="00D00E33" w:rsidP="00763696">
            <w:pPr>
              <w:pStyle w:val="Els-body-text"/>
              <w:jc w:val="center"/>
            </w:pPr>
            <w:r>
              <w:t>50000</w:t>
            </w:r>
          </w:p>
        </w:tc>
      </w:tr>
      <w:tr w:rsidR="00763696" w14:paraId="1B759C2D" w14:textId="77777777" w:rsidTr="00A32049">
        <w:tc>
          <w:tcPr>
            <w:tcW w:w="3538" w:type="dxa"/>
            <w:tcBorders>
              <w:top w:val="nil"/>
              <w:left w:val="nil"/>
              <w:bottom w:val="single" w:sz="4" w:space="0" w:color="auto"/>
              <w:right w:val="nil"/>
            </w:tcBorders>
            <w:vAlign w:val="center"/>
          </w:tcPr>
          <w:p w14:paraId="787160EE" w14:textId="0DEC8A57" w:rsidR="00763696" w:rsidRDefault="00763696" w:rsidP="00763696">
            <w:pPr>
              <w:pStyle w:val="Els-body-text"/>
              <w:jc w:val="center"/>
            </w:pPr>
            <w:r>
              <w:t>Number of epochs</w:t>
            </w:r>
          </w:p>
        </w:tc>
        <w:tc>
          <w:tcPr>
            <w:tcW w:w="3538" w:type="dxa"/>
            <w:tcBorders>
              <w:top w:val="nil"/>
              <w:left w:val="nil"/>
              <w:bottom w:val="single" w:sz="4" w:space="0" w:color="auto"/>
              <w:right w:val="nil"/>
            </w:tcBorders>
            <w:vAlign w:val="center"/>
          </w:tcPr>
          <w:p w14:paraId="30A094B4" w14:textId="3B94133F" w:rsidR="00763696" w:rsidRDefault="00D00E33" w:rsidP="00763696">
            <w:pPr>
              <w:pStyle w:val="Els-body-text"/>
              <w:jc w:val="center"/>
            </w:pPr>
            <w:r>
              <w:t>6000</w:t>
            </w:r>
          </w:p>
        </w:tc>
      </w:tr>
    </w:tbl>
    <w:p w14:paraId="144DE699" w14:textId="787BC041" w:rsidR="008D2649" w:rsidRDefault="00997D1D" w:rsidP="008D2649">
      <w:pPr>
        <w:pStyle w:val="Els-1storder-head"/>
      </w:pPr>
      <w:r>
        <w:t>Results and discussion</w:t>
      </w:r>
    </w:p>
    <w:p w14:paraId="59957366" w14:textId="00BBFC59" w:rsidR="009115B8" w:rsidRDefault="00E53CDC" w:rsidP="009115B8">
      <w:pPr>
        <w:pStyle w:val="Els-body-text"/>
        <w:rPr>
          <w:lang w:val="en-GB"/>
        </w:rPr>
      </w:pPr>
      <w:r w:rsidRPr="00E53CDC">
        <w:rPr>
          <w:lang w:val="en-GB"/>
        </w:rPr>
        <w:t xml:space="preserve">We sample a cube with dimensions measuring 6 × 6 × 6 cm, surrounded by a configuration of 8 detectors. In </w:t>
      </w:r>
      <w:r w:rsidR="007F2651">
        <w:rPr>
          <w:lang w:val="en-GB"/>
        </w:rPr>
        <w:t>this</w:t>
      </w:r>
      <w:r w:rsidRPr="00E53CDC">
        <w:rPr>
          <w:lang w:val="en-GB"/>
        </w:rPr>
        <w:t xml:space="preserve"> experiment, we </w:t>
      </w:r>
      <w:r w:rsidR="0001413F">
        <w:rPr>
          <w:lang w:val="en-GB"/>
        </w:rPr>
        <w:t>used</w:t>
      </w:r>
      <w:r w:rsidRPr="00E53CDC">
        <w:rPr>
          <w:lang w:val="en-GB"/>
        </w:rPr>
        <w:t xml:space="preserve"> a sealed Scandium source with an activity of 125 μCi. The cobot guides the particle through 300 sampling points within the cube. While transitioning from one point to another, we capture data on photon counts.</w:t>
      </w:r>
      <w:r w:rsidR="009115B8">
        <w:rPr>
          <w:lang w:val="en-GB"/>
        </w:rPr>
        <w:t xml:space="preserve"> Figure 1 shows the configuration of the cube in surrounded by scintillation detectors.</w:t>
      </w:r>
    </w:p>
    <w:p w14:paraId="5B42A81C" w14:textId="5F66769B" w:rsidR="007F2651" w:rsidRDefault="007F2651" w:rsidP="007F2651">
      <w:pPr>
        <w:pStyle w:val="Els-body-text"/>
        <w:rPr>
          <w:lang w:val="en-GB"/>
        </w:rPr>
      </w:pPr>
      <w:r w:rsidRPr="009A6C4A">
        <w:t xml:space="preserve">We evaluate the accuracy of the position reconstruction algorithm across various datasets using performance metrics, including Mean Absolute Error (MAE) and Standard Deviation (SD) for each directional component in the x, y, and z directions, as well as the Mean Euclidean Distance Error (MEDE). We train the </w:t>
      </w:r>
      <w:r>
        <w:t xml:space="preserve">ANN </w:t>
      </w:r>
      <w:r w:rsidRPr="009A6C4A">
        <w:t>model with part of the experimental dataset</w:t>
      </w:r>
      <w:r>
        <w:t xml:space="preserve"> (70%)</w:t>
      </w:r>
      <w:r w:rsidRPr="009A6C4A">
        <w:t xml:space="preserve"> and test it with the rest of the dataset </w:t>
      </w:r>
      <w:r>
        <w:t xml:space="preserve">(30%) </w:t>
      </w:r>
      <w:r w:rsidRPr="009A6C4A">
        <w:t xml:space="preserve">until the point that it doesn't </w:t>
      </w:r>
      <w:r>
        <w:t>overfit</w:t>
      </w:r>
      <w:r w:rsidRPr="009A6C4A">
        <w:t xml:space="preserve"> the data.</w:t>
      </w:r>
      <w:r>
        <w:t xml:space="preserve"> </w:t>
      </w:r>
    </w:p>
    <w:p w14:paraId="27406F04" w14:textId="47EFDD70" w:rsidR="00B514A6" w:rsidRPr="00B514A6" w:rsidRDefault="007F2651" w:rsidP="00B514A6">
      <w:pPr>
        <w:pStyle w:val="Els-body-text"/>
        <w:rPr>
          <w:lang w:val="en-GB"/>
        </w:rPr>
      </w:pPr>
      <w:r>
        <w:rPr>
          <w:lang w:val="en-GB"/>
        </w:rPr>
        <w:t>Moreover, t</w:t>
      </w:r>
      <w:r w:rsidRPr="00E53CDC">
        <w:rPr>
          <w:lang w:val="en-GB"/>
        </w:rPr>
        <w:t xml:space="preserve">o demonstrate the model's performance, at the end of the sampling step, the robot moves the tracer particle in a spiral trajectory, and we subsequently reconstruct this path using the trained model. </w:t>
      </w:r>
      <w:r w:rsidRPr="002E3135">
        <w:rPr>
          <w:lang w:val="en-GB"/>
        </w:rPr>
        <w:t>Table 2 show</w:t>
      </w:r>
      <w:r>
        <w:rPr>
          <w:lang w:val="en-GB"/>
        </w:rPr>
        <w:t>s</w:t>
      </w:r>
      <w:r w:rsidRPr="002E3135">
        <w:rPr>
          <w:lang w:val="en-GB"/>
        </w:rPr>
        <w:t xml:space="preserve"> the performance metrics corresponding to 8100 reconstructed positions </w:t>
      </w:r>
      <w:r w:rsidR="00D62FA5">
        <w:rPr>
          <w:lang w:val="en-GB"/>
        </w:rPr>
        <w:t>inside</w:t>
      </w:r>
      <w:r w:rsidRPr="002E3135">
        <w:rPr>
          <w:lang w:val="en-GB"/>
        </w:rPr>
        <w:t xml:space="preserve"> a 3D spiral path within the sampled cube's volume.</w:t>
      </w:r>
      <w:r w:rsidR="00B514A6">
        <w:rPr>
          <w:lang w:val="en-GB"/>
        </w:rPr>
        <w:t xml:space="preserve"> </w:t>
      </w:r>
      <w:r w:rsidR="00B514A6">
        <w:t xml:space="preserve">Figures 2 and 3 illustrate </w:t>
      </w:r>
      <w:r w:rsidR="00B514A6" w:rsidRPr="00B514A6">
        <w:t>the spiral path</w:t>
      </w:r>
      <w:r w:rsidR="00B514A6">
        <w:t xml:space="preserve"> from </w:t>
      </w:r>
      <w:r w:rsidR="00B514A6" w:rsidRPr="00B514A6">
        <w:rPr>
          <w:lang w:val="en-GB"/>
        </w:rPr>
        <w:t>the actual movement of the robot alongside the reconstructed path via ANN implementation.</w:t>
      </w:r>
    </w:p>
    <w:p w14:paraId="6758F883" w14:textId="6DEFBE7F" w:rsidR="007F2651" w:rsidRDefault="007F2651" w:rsidP="00B514A6">
      <w:pPr>
        <w:pStyle w:val="Els-body-text"/>
        <w:rPr>
          <w:lang w:val="en-GB"/>
        </w:rPr>
      </w:pPr>
    </w:p>
    <w:p w14:paraId="51EC8770" w14:textId="77777777" w:rsidR="00AE3AC0" w:rsidRDefault="00AE3AC0" w:rsidP="00AE3AC0">
      <w:pPr>
        <w:pStyle w:val="Els-body-text"/>
        <w:keepNext/>
        <w:jc w:val="center"/>
      </w:pPr>
      <w:r>
        <w:rPr>
          <w:noProof/>
          <w:lang w:val="en-GB"/>
        </w:rPr>
        <w:drawing>
          <wp:inline distT="0" distB="0" distL="0" distR="0" wp14:anchorId="66B5039C" wp14:editId="7219DB78">
            <wp:extent cx="2633989" cy="2401294"/>
            <wp:effectExtent l="0" t="0" r="0" b="0"/>
            <wp:docPr id="667699163" name="Picture 1" descr="A graph of a black cube with several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99163" name="Picture 1" descr="A graph of a black cube with several circl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7436" cy="2404436"/>
                    </a:xfrm>
                    <a:prstGeom prst="rect">
                      <a:avLst/>
                    </a:prstGeom>
                  </pic:spPr>
                </pic:pic>
              </a:graphicData>
            </a:graphic>
          </wp:inline>
        </w:drawing>
      </w:r>
    </w:p>
    <w:p w14:paraId="3A9FA61B" w14:textId="6D73EA1A" w:rsidR="009115B8" w:rsidRDefault="00AE3AC0" w:rsidP="00AE3AC0">
      <w:pPr>
        <w:pStyle w:val="Caption"/>
        <w:jc w:val="center"/>
        <w:rPr>
          <w:lang w:val="en-GB"/>
        </w:rPr>
      </w:pPr>
      <w:r>
        <w:t xml:space="preserve">Figure </w:t>
      </w:r>
      <w:r>
        <w:fldChar w:fldCharType="begin"/>
      </w:r>
      <w:r>
        <w:instrText xml:space="preserve"> SEQ Figure \* ARABIC </w:instrText>
      </w:r>
      <w:r>
        <w:fldChar w:fldCharType="separate"/>
      </w:r>
      <w:r w:rsidR="00B514A6">
        <w:rPr>
          <w:noProof/>
        </w:rPr>
        <w:t>1</w:t>
      </w:r>
      <w:r>
        <w:fldChar w:fldCharType="end"/>
      </w:r>
      <w:r w:rsidRPr="00AE3AC0">
        <w:t xml:space="preserve"> Detector configuration around the sampling volume</w:t>
      </w:r>
    </w:p>
    <w:p w14:paraId="059EF38D" w14:textId="03239E36" w:rsidR="004377DA" w:rsidRDefault="004377DA" w:rsidP="004377DA">
      <w:pPr>
        <w:pStyle w:val="Caption"/>
        <w:keepNext/>
      </w:pPr>
      <w:r>
        <w:lastRenderedPageBreak/>
        <w:t xml:space="preserve">Table </w:t>
      </w:r>
      <w:r>
        <w:fldChar w:fldCharType="begin"/>
      </w:r>
      <w:r>
        <w:instrText xml:space="preserve"> SEQ Table \* ARABIC </w:instrText>
      </w:r>
      <w:r>
        <w:fldChar w:fldCharType="separate"/>
      </w:r>
      <w:r w:rsidR="007338EA">
        <w:rPr>
          <w:noProof/>
        </w:rPr>
        <w:t>2</w:t>
      </w:r>
      <w:r>
        <w:fldChar w:fldCharType="end"/>
      </w:r>
      <w:r>
        <w:t xml:space="preserve"> </w:t>
      </w:r>
      <w:r w:rsidR="008057E8">
        <w:t>Position r</w:t>
      </w:r>
      <w:r w:rsidRPr="004377DA">
        <w:t>econstruction performance indices</w:t>
      </w:r>
    </w:p>
    <w:tbl>
      <w:tblPr>
        <w:tblStyle w:val="TableGrid"/>
        <w:tblW w:w="0" w:type="auto"/>
        <w:tblLook w:val="04A0" w:firstRow="1" w:lastRow="0" w:firstColumn="1" w:lastColumn="0" w:noHBand="0" w:noVBand="1"/>
      </w:tblPr>
      <w:tblGrid>
        <w:gridCol w:w="1769"/>
        <w:gridCol w:w="1769"/>
        <w:gridCol w:w="1769"/>
        <w:gridCol w:w="1769"/>
      </w:tblGrid>
      <w:tr w:rsidR="004377DA" w14:paraId="498A9904" w14:textId="77777777" w:rsidTr="00F01ABD">
        <w:tc>
          <w:tcPr>
            <w:tcW w:w="1769" w:type="dxa"/>
            <w:tcBorders>
              <w:top w:val="single" w:sz="4" w:space="0" w:color="auto"/>
              <w:left w:val="nil"/>
              <w:bottom w:val="single" w:sz="4" w:space="0" w:color="auto"/>
              <w:right w:val="nil"/>
            </w:tcBorders>
          </w:tcPr>
          <w:p w14:paraId="32365A30" w14:textId="77777777" w:rsidR="004377DA" w:rsidRDefault="004377DA" w:rsidP="004377DA">
            <w:pPr>
              <w:pStyle w:val="Els-body-text"/>
              <w:jc w:val="center"/>
            </w:pPr>
          </w:p>
        </w:tc>
        <w:tc>
          <w:tcPr>
            <w:tcW w:w="1769" w:type="dxa"/>
            <w:tcBorders>
              <w:top w:val="single" w:sz="4" w:space="0" w:color="auto"/>
              <w:left w:val="nil"/>
              <w:bottom w:val="single" w:sz="4" w:space="0" w:color="auto"/>
              <w:right w:val="nil"/>
            </w:tcBorders>
          </w:tcPr>
          <w:p w14:paraId="1E2DB1EF" w14:textId="39E8C766" w:rsidR="004377DA" w:rsidRDefault="004377DA" w:rsidP="004377DA">
            <w:pPr>
              <w:pStyle w:val="Els-body-text"/>
              <w:jc w:val="center"/>
            </w:pPr>
            <w:r>
              <w:t>MAE (mm)</w:t>
            </w:r>
          </w:p>
        </w:tc>
        <w:tc>
          <w:tcPr>
            <w:tcW w:w="1769" w:type="dxa"/>
            <w:tcBorders>
              <w:top w:val="single" w:sz="4" w:space="0" w:color="auto"/>
              <w:left w:val="nil"/>
              <w:bottom w:val="single" w:sz="4" w:space="0" w:color="auto"/>
              <w:right w:val="nil"/>
            </w:tcBorders>
          </w:tcPr>
          <w:p w14:paraId="01DAF5EA" w14:textId="4EDBE451" w:rsidR="004377DA" w:rsidRDefault="004377DA" w:rsidP="004377DA">
            <w:pPr>
              <w:pStyle w:val="Els-body-text"/>
              <w:jc w:val="center"/>
            </w:pPr>
            <w:r>
              <w:t>SD (mm)</w:t>
            </w:r>
          </w:p>
        </w:tc>
        <w:tc>
          <w:tcPr>
            <w:tcW w:w="1769" w:type="dxa"/>
            <w:tcBorders>
              <w:top w:val="single" w:sz="4" w:space="0" w:color="auto"/>
              <w:left w:val="nil"/>
              <w:bottom w:val="single" w:sz="4" w:space="0" w:color="auto"/>
              <w:right w:val="nil"/>
            </w:tcBorders>
          </w:tcPr>
          <w:p w14:paraId="4818C0D6" w14:textId="33FCC049" w:rsidR="004377DA" w:rsidRDefault="004377DA" w:rsidP="004377DA">
            <w:pPr>
              <w:pStyle w:val="Els-body-text"/>
              <w:jc w:val="center"/>
            </w:pPr>
            <w:r>
              <w:t>MEDE (mm)</w:t>
            </w:r>
          </w:p>
        </w:tc>
      </w:tr>
      <w:tr w:rsidR="004377DA" w14:paraId="6A936E77" w14:textId="77777777" w:rsidTr="00F01ABD">
        <w:tc>
          <w:tcPr>
            <w:tcW w:w="1769" w:type="dxa"/>
            <w:tcBorders>
              <w:top w:val="single" w:sz="4" w:space="0" w:color="auto"/>
              <w:left w:val="nil"/>
              <w:bottom w:val="nil"/>
              <w:right w:val="nil"/>
            </w:tcBorders>
          </w:tcPr>
          <w:p w14:paraId="1E371D6F" w14:textId="61C6793B" w:rsidR="004377DA" w:rsidRDefault="004377DA" w:rsidP="004377DA">
            <w:pPr>
              <w:pStyle w:val="Els-body-text"/>
              <w:jc w:val="center"/>
            </w:pPr>
            <w:r>
              <w:t>x</w:t>
            </w:r>
          </w:p>
        </w:tc>
        <w:tc>
          <w:tcPr>
            <w:tcW w:w="1769" w:type="dxa"/>
            <w:tcBorders>
              <w:top w:val="single" w:sz="4" w:space="0" w:color="auto"/>
              <w:left w:val="nil"/>
              <w:bottom w:val="nil"/>
              <w:right w:val="nil"/>
            </w:tcBorders>
          </w:tcPr>
          <w:p w14:paraId="2BA3CB3C" w14:textId="6CA9C1F1" w:rsidR="004377DA" w:rsidRDefault="004377DA" w:rsidP="004377DA">
            <w:pPr>
              <w:pStyle w:val="Els-body-text"/>
              <w:jc w:val="center"/>
            </w:pPr>
            <w:r>
              <w:t>0.4</w:t>
            </w:r>
          </w:p>
        </w:tc>
        <w:tc>
          <w:tcPr>
            <w:tcW w:w="1769" w:type="dxa"/>
            <w:tcBorders>
              <w:top w:val="single" w:sz="4" w:space="0" w:color="auto"/>
              <w:left w:val="nil"/>
              <w:bottom w:val="nil"/>
              <w:right w:val="nil"/>
            </w:tcBorders>
          </w:tcPr>
          <w:p w14:paraId="651D02E5" w14:textId="3D662C8F" w:rsidR="004377DA" w:rsidRDefault="004377DA" w:rsidP="004377DA">
            <w:pPr>
              <w:pStyle w:val="Els-body-text"/>
              <w:jc w:val="center"/>
            </w:pPr>
            <w:r>
              <w:t>0.3</w:t>
            </w:r>
          </w:p>
        </w:tc>
        <w:tc>
          <w:tcPr>
            <w:tcW w:w="1769" w:type="dxa"/>
            <w:vMerge w:val="restart"/>
            <w:tcBorders>
              <w:top w:val="single" w:sz="4" w:space="0" w:color="auto"/>
              <w:left w:val="nil"/>
              <w:bottom w:val="single" w:sz="4" w:space="0" w:color="auto"/>
              <w:right w:val="nil"/>
            </w:tcBorders>
          </w:tcPr>
          <w:p w14:paraId="2A34A8E4" w14:textId="77777777" w:rsidR="004377DA" w:rsidRDefault="004377DA" w:rsidP="004377DA">
            <w:pPr>
              <w:pStyle w:val="Els-body-text"/>
              <w:jc w:val="center"/>
            </w:pPr>
            <w:r>
              <w:t>1.2</w:t>
            </w:r>
          </w:p>
          <w:p w14:paraId="4DFF92A6" w14:textId="77777777" w:rsidR="00A32049" w:rsidRDefault="00A32049" w:rsidP="00A32049">
            <w:pPr>
              <w:rPr>
                <w:lang w:val="en-US"/>
              </w:rPr>
            </w:pPr>
          </w:p>
          <w:p w14:paraId="2505003B" w14:textId="70D4ECC2" w:rsidR="00A32049" w:rsidRPr="00A32049" w:rsidRDefault="00A32049" w:rsidP="00A32049">
            <w:pPr>
              <w:jc w:val="center"/>
              <w:rPr>
                <w:lang w:val="en-US"/>
              </w:rPr>
            </w:pPr>
          </w:p>
        </w:tc>
      </w:tr>
      <w:tr w:rsidR="004377DA" w14:paraId="26F85E19" w14:textId="77777777" w:rsidTr="00F01ABD">
        <w:tc>
          <w:tcPr>
            <w:tcW w:w="1769" w:type="dxa"/>
            <w:tcBorders>
              <w:top w:val="nil"/>
              <w:left w:val="nil"/>
              <w:bottom w:val="nil"/>
              <w:right w:val="nil"/>
            </w:tcBorders>
          </w:tcPr>
          <w:p w14:paraId="5CDDE79C" w14:textId="1625A514" w:rsidR="004377DA" w:rsidRDefault="004377DA" w:rsidP="004377DA">
            <w:pPr>
              <w:pStyle w:val="Els-body-text"/>
              <w:jc w:val="center"/>
            </w:pPr>
            <w:r>
              <w:t>y</w:t>
            </w:r>
          </w:p>
        </w:tc>
        <w:tc>
          <w:tcPr>
            <w:tcW w:w="1769" w:type="dxa"/>
            <w:tcBorders>
              <w:top w:val="nil"/>
              <w:left w:val="nil"/>
              <w:bottom w:val="nil"/>
              <w:right w:val="nil"/>
            </w:tcBorders>
          </w:tcPr>
          <w:p w14:paraId="5081360C" w14:textId="71615C1E" w:rsidR="004377DA" w:rsidRDefault="004377DA" w:rsidP="004377DA">
            <w:pPr>
              <w:pStyle w:val="Els-body-text"/>
              <w:jc w:val="center"/>
            </w:pPr>
            <w:r>
              <w:t>0.4</w:t>
            </w:r>
          </w:p>
        </w:tc>
        <w:tc>
          <w:tcPr>
            <w:tcW w:w="1769" w:type="dxa"/>
            <w:tcBorders>
              <w:top w:val="nil"/>
              <w:left w:val="nil"/>
              <w:bottom w:val="nil"/>
              <w:right w:val="nil"/>
            </w:tcBorders>
          </w:tcPr>
          <w:p w14:paraId="3501AE5D" w14:textId="6B07C33A" w:rsidR="004377DA" w:rsidRDefault="004377DA" w:rsidP="004377DA">
            <w:pPr>
              <w:pStyle w:val="Els-body-text"/>
              <w:jc w:val="center"/>
            </w:pPr>
            <w:r>
              <w:t>0.3</w:t>
            </w:r>
          </w:p>
        </w:tc>
        <w:tc>
          <w:tcPr>
            <w:tcW w:w="1769" w:type="dxa"/>
            <w:vMerge/>
            <w:tcBorders>
              <w:top w:val="nil"/>
              <w:left w:val="nil"/>
              <w:bottom w:val="single" w:sz="4" w:space="0" w:color="auto"/>
              <w:right w:val="nil"/>
            </w:tcBorders>
          </w:tcPr>
          <w:p w14:paraId="1C8AE52D" w14:textId="77777777" w:rsidR="004377DA" w:rsidRDefault="004377DA" w:rsidP="004377DA">
            <w:pPr>
              <w:pStyle w:val="Els-body-text"/>
              <w:jc w:val="center"/>
            </w:pPr>
          </w:p>
        </w:tc>
      </w:tr>
      <w:tr w:rsidR="004377DA" w14:paraId="7B9B086B" w14:textId="77777777" w:rsidTr="00F01ABD">
        <w:tc>
          <w:tcPr>
            <w:tcW w:w="1769" w:type="dxa"/>
            <w:tcBorders>
              <w:top w:val="nil"/>
              <w:left w:val="nil"/>
              <w:bottom w:val="single" w:sz="4" w:space="0" w:color="auto"/>
              <w:right w:val="nil"/>
            </w:tcBorders>
          </w:tcPr>
          <w:p w14:paraId="6E156AFC" w14:textId="3D3A9F2C" w:rsidR="004377DA" w:rsidRDefault="004377DA" w:rsidP="004377DA">
            <w:pPr>
              <w:pStyle w:val="Els-body-text"/>
              <w:jc w:val="center"/>
            </w:pPr>
            <w:r>
              <w:t>z</w:t>
            </w:r>
          </w:p>
        </w:tc>
        <w:tc>
          <w:tcPr>
            <w:tcW w:w="1769" w:type="dxa"/>
            <w:tcBorders>
              <w:top w:val="nil"/>
              <w:left w:val="nil"/>
              <w:bottom w:val="single" w:sz="4" w:space="0" w:color="auto"/>
              <w:right w:val="nil"/>
            </w:tcBorders>
          </w:tcPr>
          <w:p w14:paraId="030E0B2A" w14:textId="0C87EE10" w:rsidR="004377DA" w:rsidRDefault="004377DA" w:rsidP="004377DA">
            <w:pPr>
              <w:pStyle w:val="Els-body-text"/>
              <w:jc w:val="center"/>
            </w:pPr>
            <w:r>
              <w:t>0.9</w:t>
            </w:r>
          </w:p>
        </w:tc>
        <w:tc>
          <w:tcPr>
            <w:tcW w:w="1769" w:type="dxa"/>
            <w:tcBorders>
              <w:top w:val="nil"/>
              <w:left w:val="nil"/>
              <w:bottom w:val="single" w:sz="4" w:space="0" w:color="auto"/>
              <w:right w:val="nil"/>
            </w:tcBorders>
          </w:tcPr>
          <w:p w14:paraId="213EA227" w14:textId="30039A86" w:rsidR="004377DA" w:rsidRDefault="004377DA" w:rsidP="004377DA">
            <w:pPr>
              <w:pStyle w:val="Els-body-text"/>
              <w:jc w:val="center"/>
            </w:pPr>
            <w:r>
              <w:t>0.7</w:t>
            </w:r>
          </w:p>
        </w:tc>
        <w:tc>
          <w:tcPr>
            <w:tcW w:w="1769" w:type="dxa"/>
            <w:vMerge/>
            <w:tcBorders>
              <w:top w:val="nil"/>
              <w:left w:val="nil"/>
              <w:bottom w:val="single" w:sz="4" w:space="0" w:color="auto"/>
              <w:right w:val="nil"/>
            </w:tcBorders>
          </w:tcPr>
          <w:p w14:paraId="7ADF6710" w14:textId="77777777" w:rsidR="004377DA" w:rsidRDefault="004377DA" w:rsidP="004377DA">
            <w:pPr>
              <w:pStyle w:val="Els-body-text"/>
              <w:jc w:val="center"/>
            </w:pPr>
          </w:p>
        </w:tc>
      </w:tr>
    </w:tbl>
    <w:p w14:paraId="046E3A68" w14:textId="77777777" w:rsidR="009C17D9" w:rsidRDefault="009C17D9" w:rsidP="009115B8">
      <w:pPr>
        <w:pStyle w:val="Els-body-text"/>
        <w:keepNext/>
        <w:jc w:val="left"/>
      </w:pPr>
    </w:p>
    <w:p w14:paraId="4BAD87F3" w14:textId="130CAD64" w:rsidR="007338EA" w:rsidRDefault="007338EA" w:rsidP="007338EA">
      <w:pPr>
        <w:pStyle w:val="Caption"/>
        <w:keepNext/>
      </w:pPr>
    </w:p>
    <w:tbl>
      <w:tblPr>
        <w:tblStyle w:val="TableGrid"/>
        <w:tblW w:w="7858" w:type="dxa"/>
        <w:tblLook w:val="04A0" w:firstRow="1" w:lastRow="0" w:firstColumn="1" w:lastColumn="0" w:noHBand="0" w:noVBand="1"/>
      </w:tblPr>
      <w:tblGrid>
        <w:gridCol w:w="3903"/>
        <w:gridCol w:w="3955"/>
      </w:tblGrid>
      <w:tr w:rsidR="007338EA" w14:paraId="0D6736C9" w14:textId="77777777" w:rsidTr="007338EA">
        <w:trPr>
          <w:trHeight w:val="3661"/>
        </w:trPr>
        <w:tc>
          <w:tcPr>
            <w:tcW w:w="3903" w:type="dxa"/>
            <w:tcBorders>
              <w:top w:val="nil"/>
              <w:left w:val="nil"/>
              <w:bottom w:val="nil"/>
              <w:right w:val="nil"/>
            </w:tcBorders>
          </w:tcPr>
          <w:p w14:paraId="42BD877F" w14:textId="77777777" w:rsidR="00B514A6" w:rsidRDefault="007338EA" w:rsidP="00B514A6">
            <w:pPr>
              <w:pStyle w:val="Els-body-text"/>
              <w:keepNext/>
              <w:jc w:val="left"/>
            </w:pPr>
            <w:r>
              <w:rPr>
                <w:noProof/>
              </w:rPr>
              <w:drawing>
                <wp:inline distT="0" distB="0" distL="0" distR="0" wp14:anchorId="4E4AD7BC" wp14:editId="580EDE0A">
                  <wp:extent cx="2290993" cy="2011680"/>
                  <wp:effectExtent l="0" t="0" r="0" b="7620"/>
                  <wp:docPr id="1994037377" name="Picture 1" descr="A graph of a robot traje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7377" name="Picture 1" descr="A graph of a robot trajectory&#10;&#10;Description automatically generated"/>
                          <pic:cNvPicPr/>
                        </pic:nvPicPr>
                        <pic:blipFill rotWithShape="1">
                          <a:blip r:embed="rId9" cstate="print">
                            <a:extLst>
                              <a:ext uri="{28A0092B-C50C-407E-A947-70E740481C1C}">
                                <a14:useLocalDpi xmlns:a14="http://schemas.microsoft.com/office/drawing/2010/main" val="0"/>
                              </a:ext>
                            </a:extLst>
                          </a:blip>
                          <a:srcRect t="11636" r="8371"/>
                          <a:stretch/>
                        </pic:blipFill>
                        <pic:spPr bwMode="auto">
                          <a:xfrm>
                            <a:off x="0" y="0"/>
                            <a:ext cx="2290993" cy="2011680"/>
                          </a:xfrm>
                          <a:prstGeom prst="rect">
                            <a:avLst/>
                          </a:prstGeom>
                          <a:ln>
                            <a:noFill/>
                          </a:ln>
                          <a:extLst>
                            <a:ext uri="{53640926-AAD7-44D8-BBD7-CCE9431645EC}">
                              <a14:shadowObscured xmlns:a14="http://schemas.microsoft.com/office/drawing/2010/main"/>
                            </a:ext>
                          </a:extLst>
                        </pic:spPr>
                      </pic:pic>
                    </a:graphicData>
                  </a:graphic>
                </wp:inline>
              </w:drawing>
            </w:r>
          </w:p>
          <w:p w14:paraId="2882CACF" w14:textId="69F4B50F" w:rsidR="007338EA" w:rsidRDefault="00B514A6" w:rsidP="00B514A6">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rsidR="009105ED">
              <w:t xml:space="preserve"> </w:t>
            </w:r>
            <w:proofErr w:type="spellStart"/>
            <w:r>
              <w:t>xy</w:t>
            </w:r>
            <w:proofErr w:type="spellEnd"/>
            <w:r>
              <w:t xml:space="preserve"> plane</w:t>
            </w:r>
            <w:r w:rsidR="009105ED">
              <w:t xml:space="preserve"> view</w:t>
            </w:r>
            <w:r w:rsidR="00D24905">
              <w:t xml:space="preserve"> of spiral reconstructed trajectory </w:t>
            </w:r>
          </w:p>
        </w:tc>
        <w:tc>
          <w:tcPr>
            <w:tcW w:w="3955" w:type="dxa"/>
            <w:tcBorders>
              <w:top w:val="nil"/>
              <w:left w:val="nil"/>
              <w:bottom w:val="nil"/>
              <w:right w:val="nil"/>
            </w:tcBorders>
          </w:tcPr>
          <w:p w14:paraId="2F5E6897" w14:textId="77777777" w:rsidR="00B514A6" w:rsidRDefault="007338EA" w:rsidP="00B514A6">
            <w:pPr>
              <w:pStyle w:val="Els-body-text"/>
              <w:keepNext/>
              <w:jc w:val="left"/>
            </w:pPr>
            <w:r>
              <w:rPr>
                <w:noProof/>
              </w:rPr>
              <w:drawing>
                <wp:inline distT="0" distB="0" distL="0" distR="0" wp14:anchorId="3F2167DE" wp14:editId="7F12638B">
                  <wp:extent cx="2348180" cy="1999711"/>
                  <wp:effectExtent l="0" t="0" r="0" b="635"/>
                  <wp:docPr id="1672079122" name="Picture 2" descr="A graph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79122" name="Picture 2" descr="A graph with lines on it&#10;&#10;Description automatically generated"/>
                          <pic:cNvPicPr/>
                        </pic:nvPicPr>
                        <pic:blipFill rotWithShape="1">
                          <a:blip r:embed="rId10" cstate="print">
                            <a:extLst>
                              <a:ext uri="{28A0092B-C50C-407E-A947-70E740481C1C}">
                                <a14:useLocalDpi xmlns:a14="http://schemas.microsoft.com/office/drawing/2010/main" val="0"/>
                              </a:ext>
                            </a:extLst>
                          </a:blip>
                          <a:srcRect t="11185" r="7703"/>
                          <a:stretch/>
                        </pic:blipFill>
                        <pic:spPr bwMode="auto">
                          <a:xfrm>
                            <a:off x="0" y="0"/>
                            <a:ext cx="2381783" cy="2028328"/>
                          </a:xfrm>
                          <a:prstGeom prst="rect">
                            <a:avLst/>
                          </a:prstGeom>
                          <a:ln>
                            <a:noFill/>
                          </a:ln>
                          <a:extLst>
                            <a:ext uri="{53640926-AAD7-44D8-BBD7-CCE9431645EC}">
                              <a14:shadowObscured xmlns:a14="http://schemas.microsoft.com/office/drawing/2010/main"/>
                            </a:ext>
                          </a:extLst>
                        </pic:spPr>
                      </pic:pic>
                    </a:graphicData>
                  </a:graphic>
                </wp:inline>
              </w:drawing>
            </w:r>
          </w:p>
          <w:p w14:paraId="53DF2519" w14:textId="0AECB1A9" w:rsidR="00B514A6" w:rsidRDefault="00B514A6" w:rsidP="00B514A6">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rsidR="009105ED">
              <w:t xml:space="preserve"> </w:t>
            </w:r>
            <w:proofErr w:type="spellStart"/>
            <w:r>
              <w:t>xz</w:t>
            </w:r>
            <w:proofErr w:type="spellEnd"/>
            <w:r>
              <w:t xml:space="preserve"> plane</w:t>
            </w:r>
            <w:r w:rsidR="009105ED">
              <w:t xml:space="preserve"> view</w:t>
            </w:r>
            <w:r w:rsidR="00D24905">
              <w:t xml:space="preserve"> of spiral reconstructed trajectory</w:t>
            </w:r>
          </w:p>
          <w:p w14:paraId="3CAB2996" w14:textId="482E32C4" w:rsidR="007338EA" w:rsidRDefault="007338EA" w:rsidP="009115B8">
            <w:pPr>
              <w:pStyle w:val="Els-body-text"/>
              <w:keepNext/>
              <w:jc w:val="left"/>
            </w:pPr>
          </w:p>
        </w:tc>
      </w:tr>
    </w:tbl>
    <w:p w14:paraId="5CF9DCC6" w14:textId="77777777" w:rsidR="000B03A7" w:rsidRPr="00D00E33" w:rsidRDefault="000B03A7" w:rsidP="009115B8">
      <w:pPr>
        <w:pStyle w:val="Els-body-text"/>
        <w:keepNext/>
        <w:jc w:val="left"/>
      </w:pPr>
    </w:p>
    <w:p w14:paraId="408FB5D7" w14:textId="4C5E9615" w:rsidR="009C17D9" w:rsidRPr="009C17D9" w:rsidRDefault="00997D1D" w:rsidP="009C17D9">
      <w:pPr>
        <w:pStyle w:val="Els-1storder-head"/>
        <w:spacing w:after="120"/>
        <w:rPr>
          <w:lang w:val="en-GB"/>
        </w:rPr>
      </w:pPr>
      <w:r>
        <w:rPr>
          <w:lang w:val="en-GB"/>
        </w:rPr>
        <w:t>Conclusion</w:t>
      </w:r>
    </w:p>
    <w:p w14:paraId="178F46CC" w14:textId="1DA0F1F6" w:rsidR="00FC503A" w:rsidRDefault="004B56FB" w:rsidP="00FC503A">
      <w:pPr>
        <w:pStyle w:val="Els-body-text"/>
        <w:rPr>
          <w:lang w:val="en-GB"/>
        </w:rPr>
      </w:pPr>
      <w:r w:rsidRPr="004B56FB">
        <w:rPr>
          <w:lang w:val="en-GB"/>
        </w:rPr>
        <w:t xml:space="preserve">This work </w:t>
      </w:r>
      <w:r w:rsidR="000B03A7" w:rsidRPr="000B03A7">
        <w:rPr>
          <w:lang w:val="en-GB"/>
        </w:rPr>
        <w:t>introduces Monte Carlo-free RPT.</w:t>
      </w:r>
      <w:r w:rsidR="00FC503A">
        <w:rPr>
          <w:lang w:val="en-GB"/>
        </w:rPr>
        <w:t xml:space="preserve"> </w:t>
      </w:r>
      <w:r w:rsidR="00A23F25" w:rsidRPr="00A23F25">
        <w:rPr>
          <w:lang w:val="en-GB"/>
        </w:rPr>
        <w:t>We employ a cobot to establish</w:t>
      </w:r>
      <w:r w:rsidRPr="004B56FB">
        <w:rPr>
          <w:lang w:val="en-GB"/>
        </w:rPr>
        <w:t xml:space="preserve"> a</w:t>
      </w:r>
      <w:r>
        <w:rPr>
          <w:lang w:val="en-GB"/>
        </w:rPr>
        <w:t xml:space="preserve"> database</w:t>
      </w:r>
      <w:r w:rsidRPr="004B56FB">
        <w:rPr>
          <w:lang w:val="en-GB"/>
        </w:rPr>
        <w:t>, linking hundreds of thousands of positions within the volume of interest to the corresponding photon counts recorded by strategically positioned scintillation detectors surrounding the volume.</w:t>
      </w:r>
      <w:r w:rsidR="00FC503A">
        <w:rPr>
          <w:lang w:val="en-GB"/>
        </w:rPr>
        <w:t xml:space="preserve"> Using this massive dataset, we train an ANN model to reconstruct the radioactive particle motion in an RPT experiment.</w:t>
      </w:r>
    </w:p>
    <w:p w14:paraId="53647405" w14:textId="4142238C" w:rsidR="00E21973" w:rsidRDefault="00006C9F" w:rsidP="000B03A7">
      <w:pPr>
        <w:pStyle w:val="Els-body-text"/>
        <w:rPr>
          <w:lang w:val="en-GB"/>
        </w:rPr>
      </w:pPr>
      <w:r>
        <w:rPr>
          <w:lang w:val="en-GB"/>
        </w:rPr>
        <w:t xml:space="preserve">To validate this method, we </w:t>
      </w:r>
      <w:r w:rsidR="006017D1" w:rsidRPr="006017D1">
        <w:rPr>
          <w:lang w:val="en-GB"/>
        </w:rPr>
        <w:t xml:space="preserve">reconstruct 8100 points along a 3D spiral. </w:t>
      </w:r>
      <w:r w:rsidR="000B03A7" w:rsidRPr="000B03A7">
        <w:rPr>
          <w:lang w:val="en-GB"/>
        </w:rPr>
        <w:t>A thorough comparison with the actual cobot-recorded positions</w:t>
      </w:r>
      <w:r w:rsidR="000B03A7">
        <w:rPr>
          <w:lang w:val="en-GB"/>
        </w:rPr>
        <w:t xml:space="preserve"> shows a significant improvement in reconstruction accuracy</w:t>
      </w:r>
      <w:r w:rsidR="00E21973">
        <w:rPr>
          <w:lang w:val="en-GB"/>
        </w:rPr>
        <w:t xml:space="preserve">, </w:t>
      </w:r>
      <w:r w:rsidR="00E21973" w:rsidRPr="000B03A7">
        <w:rPr>
          <w:lang w:val="en-GB"/>
        </w:rPr>
        <w:t>MEDE of 1.2 mm</w:t>
      </w:r>
      <w:r w:rsidR="00E21973">
        <w:rPr>
          <w:lang w:val="en-GB"/>
        </w:rPr>
        <w:t>,</w:t>
      </w:r>
      <w:r w:rsidR="000B03A7">
        <w:rPr>
          <w:lang w:val="en-GB"/>
        </w:rPr>
        <w:t xml:space="preserve"> compared </w:t>
      </w:r>
      <w:r w:rsidR="00E21973">
        <w:rPr>
          <w:lang w:val="en-GB"/>
        </w:rPr>
        <w:t xml:space="preserve">to </w:t>
      </w:r>
      <w:r w:rsidR="003948EE" w:rsidRPr="003948EE">
        <w:rPr>
          <w:lang w:val="en-GB"/>
        </w:rPr>
        <w:t>recent experimental works in the literature</w:t>
      </w:r>
      <w:r w:rsidR="00E21973">
        <w:rPr>
          <w:lang w:val="en-GB"/>
        </w:rPr>
        <w:t>,</w:t>
      </w:r>
      <w:r>
        <w:rPr>
          <w:lang w:val="en-GB"/>
        </w:rPr>
        <w:t xml:space="preserve"> </w:t>
      </w:r>
      <w:r w:rsidR="00E21973">
        <w:rPr>
          <w:lang w:val="en-GB"/>
        </w:rPr>
        <w:t>3.84 mm,</w:t>
      </w:r>
      <w:r w:rsidR="00AA7B5C">
        <w:rPr>
          <w:lang w:val="en-GB"/>
        </w:rPr>
        <w:t xml:space="preserve"> (Yadav et al., 2020)</w:t>
      </w:r>
      <w:r w:rsidR="003948EE" w:rsidRPr="003948EE">
        <w:rPr>
          <w:lang w:val="en-GB"/>
        </w:rPr>
        <w:t>.</w:t>
      </w:r>
      <w:r w:rsidR="00EE3C56">
        <w:rPr>
          <w:lang w:val="en-GB"/>
        </w:rPr>
        <w:t xml:space="preserve"> </w:t>
      </w:r>
    </w:p>
    <w:p w14:paraId="381145CE" w14:textId="0E612DE7" w:rsidR="00006C9F" w:rsidRDefault="00006C9F" w:rsidP="00006C9F">
      <w:pPr>
        <w:pStyle w:val="Els-body-text"/>
        <w:rPr>
          <w:lang w:val="en-GB"/>
        </w:rPr>
      </w:pPr>
      <w:r w:rsidRPr="000B03A7">
        <w:rPr>
          <w:lang w:val="en-GB"/>
        </w:rPr>
        <w:t xml:space="preserve">Our dynamic data sampling, in contrast to static or time-averaged approaches, closely mimics real experimental conditions, contributing to a more realistic representation of photon count </w:t>
      </w:r>
      <w:r>
        <w:rPr>
          <w:lang w:val="en-GB"/>
        </w:rPr>
        <w:t>during the experiment</w:t>
      </w:r>
      <w:r w:rsidRPr="000B03A7">
        <w:rPr>
          <w:lang w:val="en-GB"/>
        </w:rPr>
        <w:t xml:space="preserve">. </w:t>
      </w:r>
      <w:r w:rsidRPr="00FC503A">
        <w:rPr>
          <w:lang w:val="en-GB"/>
        </w:rPr>
        <w:t xml:space="preserve">Furthermore, </w:t>
      </w:r>
      <w:r>
        <w:rPr>
          <w:lang w:val="en-GB"/>
        </w:rPr>
        <w:t xml:space="preserve">the validation procedure also uses the </w:t>
      </w:r>
      <w:r w:rsidRPr="00FC503A">
        <w:rPr>
          <w:lang w:val="en-GB"/>
        </w:rPr>
        <w:t>dynamically sampled data</w:t>
      </w:r>
      <w:r>
        <w:rPr>
          <w:lang w:val="en-GB"/>
        </w:rPr>
        <w:t xml:space="preserve">. </w:t>
      </w:r>
    </w:p>
    <w:p w14:paraId="3F7F8474" w14:textId="5BA3DAE4" w:rsidR="000B03A7" w:rsidRPr="000B03A7" w:rsidRDefault="00E21973" w:rsidP="00006C9F">
      <w:pPr>
        <w:pStyle w:val="Els-body-text"/>
        <w:rPr>
          <w:lang w:val="en-GB"/>
        </w:rPr>
      </w:pPr>
      <w:r w:rsidRPr="00E21973">
        <w:rPr>
          <w:lang w:val="en-GB"/>
        </w:rPr>
        <w:t xml:space="preserve">It's </w:t>
      </w:r>
      <w:r>
        <w:rPr>
          <w:lang w:val="en-GB"/>
        </w:rPr>
        <w:t xml:space="preserve">also </w:t>
      </w:r>
      <w:r w:rsidRPr="00E21973">
        <w:rPr>
          <w:lang w:val="en-GB"/>
        </w:rPr>
        <w:t>worth mentioning that this innovative approach improves operator safety by eliminating the need for manual calibration and minimizing contact with radioactive particles.</w:t>
      </w:r>
    </w:p>
    <w:p w14:paraId="64123E58" w14:textId="77777777" w:rsidR="007C3372" w:rsidRDefault="007C3372" w:rsidP="000B03A7">
      <w:pPr>
        <w:pStyle w:val="Els-body-text"/>
        <w:rPr>
          <w:lang w:val="en-GB"/>
        </w:rPr>
      </w:pPr>
    </w:p>
    <w:p w14:paraId="5EE99452" w14:textId="6E08711D" w:rsidR="000B03A7" w:rsidRDefault="000B03A7" w:rsidP="000B03A7">
      <w:pPr>
        <w:pStyle w:val="Els-body-text"/>
        <w:rPr>
          <w:lang w:val="en-GB"/>
        </w:rPr>
      </w:pPr>
    </w:p>
    <w:p w14:paraId="39F45585" w14:textId="77777777" w:rsidR="00FC503A" w:rsidRDefault="00FC503A" w:rsidP="000B03A7">
      <w:pPr>
        <w:pStyle w:val="Els-body-text"/>
        <w:rPr>
          <w:lang w:val="en-GB"/>
        </w:rPr>
      </w:pPr>
    </w:p>
    <w:p w14:paraId="144DE6BF" w14:textId="62B6E487" w:rsidR="008D2649" w:rsidRDefault="008D2649" w:rsidP="008D2649">
      <w:pPr>
        <w:pStyle w:val="Els-reference-head"/>
      </w:pPr>
      <w:r>
        <w:lastRenderedPageBreak/>
        <w:t>References</w:t>
      </w:r>
    </w:p>
    <w:p w14:paraId="144DE6C2" w14:textId="6577348A" w:rsidR="008D2649" w:rsidRDefault="00854C3B" w:rsidP="009676EC">
      <w:pPr>
        <w:pStyle w:val="Els-referenceno-number"/>
        <w:jc w:val="both"/>
        <w:rPr>
          <w:lang w:val="en-US"/>
        </w:rPr>
      </w:pPr>
      <w:r w:rsidRPr="00854C3B">
        <w:t>A. A. Alghamdi, T. M. Aljuwaya, A. S. Alomari, M. H. Al-Dahhan,</w:t>
      </w:r>
      <w:r>
        <w:t xml:space="preserve"> 2022, </w:t>
      </w:r>
      <w:r w:rsidR="000562B6">
        <w:t>G</w:t>
      </w:r>
      <w:r w:rsidRPr="00854C3B">
        <w:t>eant4 simulation for</w:t>
      </w:r>
      <w:r w:rsidR="00A1137C">
        <w:t xml:space="preserve"> </w:t>
      </w:r>
      <w:r w:rsidRPr="00854C3B">
        <w:t>radioactive</w:t>
      </w:r>
      <w:r>
        <w:t xml:space="preserve"> </w:t>
      </w:r>
      <w:r w:rsidRPr="00854C3B">
        <w:t>particle tracking (rpt) technique</w:t>
      </w:r>
      <w:r w:rsidR="00A1137C">
        <w:t xml:space="preserve">, </w:t>
      </w:r>
      <w:r w:rsidR="00A1137C" w:rsidRPr="00A1137C">
        <w:t>Sensors</w:t>
      </w:r>
      <w:r w:rsidR="00A1137C">
        <w:t>,</w:t>
      </w:r>
      <w:r w:rsidR="00A1137C" w:rsidRPr="00A1137C">
        <w:t xml:space="preserve"> 22</w:t>
      </w:r>
      <w:r w:rsidR="00A1137C">
        <w:t xml:space="preserve">, </w:t>
      </w:r>
      <w:r w:rsidR="00A1137C" w:rsidRPr="00A1137C">
        <w:t>1223</w:t>
      </w:r>
      <w:r w:rsidR="00A1137C">
        <w:t>.</w:t>
      </w:r>
    </w:p>
    <w:p w14:paraId="144DE6C3" w14:textId="5F1F4CFF" w:rsidR="008D2649" w:rsidRDefault="000562B6" w:rsidP="009676EC">
      <w:pPr>
        <w:pStyle w:val="Els-referenceno-number"/>
        <w:jc w:val="both"/>
      </w:pPr>
      <w:r w:rsidRPr="000562B6">
        <w:t>S. S. Zambonino, R. Santos,</w:t>
      </w:r>
      <w:r>
        <w:t xml:space="preserve"> 2023, </w:t>
      </w:r>
      <w:r w:rsidRPr="000562B6">
        <w:t>Sas geant4 application and machine learning algorithms for radioactive</w:t>
      </w:r>
      <w:r>
        <w:t xml:space="preserve"> </w:t>
      </w:r>
      <w:r w:rsidRPr="000562B6">
        <w:t>particle tracking, Radiation Physics and Chemistry</w:t>
      </w:r>
      <w:r>
        <w:t>, 111056.</w:t>
      </w:r>
    </w:p>
    <w:p w14:paraId="1A089971" w14:textId="6A70BA99" w:rsidR="009676EC" w:rsidRDefault="009676EC" w:rsidP="009676EC">
      <w:pPr>
        <w:pStyle w:val="Els-referenceno-number"/>
        <w:jc w:val="both"/>
      </w:pPr>
      <w:r w:rsidRPr="009676EC">
        <w:t>V</w:t>
      </w:r>
      <w:r w:rsidR="00AA7B5C">
        <w:t>.</w:t>
      </w:r>
      <w:r w:rsidRPr="009676EC">
        <w:t xml:space="preserve"> Bibeau, L. Barbeau, D. C. Boffito, B. Blais,</w:t>
      </w:r>
      <w:r>
        <w:t xml:space="preserve"> 2023, </w:t>
      </w:r>
      <w:r w:rsidRPr="009676EC">
        <w:t xml:space="preserve"> Artificial neural network to predict the power number</w:t>
      </w:r>
      <w:r>
        <w:t xml:space="preserve"> </w:t>
      </w:r>
      <w:r w:rsidRPr="009676EC">
        <w:t>of agitated tanks fed by cfd simulations, The Canadian Journal of Chemical Engineering</w:t>
      </w:r>
      <w:r>
        <w:t>.</w:t>
      </w:r>
    </w:p>
    <w:p w14:paraId="5CC0DF8F" w14:textId="713309EB" w:rsidR="00AA7B5C" w:rsidRDefault="00AA7B5C" w:rsidP="00AA7B5C">
      <w:pPr>
        <w:pStyle w:val="Els-referenceno-number"/>
        <w:jc w:val="both"/>
      </w:pPr>
      <w:r w:rsidRPr="00AA7B5C">
        <w:t xml:space="preserve"> </w:t>
      </w:r>
      <w:r>
        <w:t>A.</w:t>
      </w:r>
      <w:r w:rsidRPr="00AA7B5C">
        <w:t>Yadav, T. K. Gaurav, H. J. Pant, S. Roy,</w:t>
      </w:r>
      <w:r>
        <w:t xml:space="preserve"> 2020,</w:t>
      </w:r>
      <w:r w:rsidRPr="00AA7B5C">
        <w:t xml:space="preserve"> Machine learning based position-rendering algorithms for</w:t>
      </w:r>
      <w:r>
        <w:t xml:space="preserve"> </w:t>
      </w:r>
      <w:r w:rsidRPr="00AA7B5C">
        <w:t>radioactive particle tracking experimentation, AIChE Journal</w:t>
      </w:r>
      <w:r>
        <w:t>, 66, e16954</w:t>
      </w:r>
    </w:p>
    <w:p w14:paraId="11EB33C8" w14:textId="77777777" w:rsidR="000562B6" w:rsidRDefault="000562B6" w:rsidP="000562B6">
      <w:pPr>
        <w:pStyle w:val="Els-referenceno-number"/>
        <w:rPr>
          <w:lang w:val="en-US"/>
        </w:rPr>
      </w:pPr>
    </w:p>
    <w:sectPr w:rsidR="000562B6"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7D8C" w14:textId="77777777" w:rsidR="00E2713D" w:rsidRDefault="00E2713D">
      <w:r>
        <w:separator/>
      </w:r>
    </w:p>
  </w:endnote>
  <w:endnote w:type="continuationSeparator" w:id="0">
    <w:p w14:paraId="33E9FF6B" w14:textId="77777777" w:rsidR="00E2713D" w:rsidRDefault="00E2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FF36" w14:textId="77777777" w:rsidR="00E2713D" w:rsidRDefault="00E2713D">
      <w:r>
        <w:separator/>
      </w:r>
    </w:p>
  </w:footnote>
  <w:footnote w:type="continuationSeparator" w:id="0">
    <w:p w14:paraId="4FCA439C" w14:textId="77777777" w:rsidR="00E2713D" w:rsidRDefault="00E2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273FDE"/>
    <w:multiLevelType w:val="hybridMultilevel"/>
    <w:tmpl w:val="E44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71B51E1"/>
    <w:multiLevelType w:val="hybridMultilevel"/>
    <w:tmpl w:val="F62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84401188">
    <w:abstractNumId w:val="12"/>
  </w:num>
  <w:num w:numId="2" w16cid:durableId="1016423433">
    <w:abstractNumId w:val="12"/>
  </w:num>
  <w:num w:numId="3" w16cid:durableId="807631707">
    <w:abstractNumId w:val="12"/>
  </w:num>
  <w:num w:numId="4" w16cid:durableId="823085064">
    <w:abstractNumId w:val="12"/>
  </w:num>
  <w:num w:numId="5" w16cid:durableId="831414920">
    <w:abstractNumId w:val="0"/>
  </w:num>
  <w:num w:numId="6" w16cid:durableId="649795695">
    <w:abstractNumId w:val="7"/>
  </w:num>
  <w:num w:numId="7" w16cid:durableId="1882744477">
    <w:abstractNumId w:val="13"/>
  </w:num>
  <w:num w:numId="8" w16cid:durableId="1221358355">
    <w:abstractNumId w:val="2"/>
  </w:num>
  <w:num w:numId="9" w16cid:durableId="1212692129">
    <w:abstractNumId w:val="11"/>
  </w:num>
  <w:num w:numId="10" w16cid:durableId="905719951">
    <w:abstractNumId w:val="16"/>
  </w:num>
  <w:num w:numId="11" w16cid:durableId="1226182615">
    <w:abstractNumId w:val="15"/>
  </w:num>
  <w:num w:numId="12" w16cid:durableId="885800890">
    <w:abstractNumId w:val="6"/>
  </w:num>
  <w:num w:numId="13" w16cid:durableId="928582780">
    <w:abstractNumId w:val="9"/>
  </w:num>
  <w:num w:numId="14" w16cid:durableId="755904798">
    <w:abstractNumId w:val="3"/>
  </w:num>
  <w:num w:numId="15" w16cid:durableId="1447768334">
    <w:abstractNumId w:val="8"/>
  </w:num>
  <w:num w:numId="16" w16cid:durableId="624579256">
    <w:abstractNumId w:val="4"/>
  </w:num>
  <w:num w:numId="17" w16cid:durableId="645010083">
    <w:abstractNumId w:val="5"/>
  </w:num>
  <w:num w:numId="18" w16cid:durableId="1568614884">
    <w:abstractNumId w:val="10"/>
  </w:num>
  <w:num w:numId="19" w16cid:durableId="795443016">
    <w:abstractNumId w:val="5"/>
  </w:num>
  <w:num w:numId="20" w16cid:durableId="423763064">
    <w:abstractNumId w:val="5"/>
  </w:num>
  <w:num w:numId="21" w16cid:durableId="294718236">
    <w:abstractNumId w:val="5"/>
  </w:num>
  <w:num w:numId="22" w16cid:durableId="445582478">
    <w:abstractNumId w:val="14"/>
  </w:num>
  <w:num w:numId="23" w16cid:durableId="2020573085">
    <w:abstractNumId w:val="5"/>
  </w:num>
  <w:num w:numId="24" w16cid:durableId="155203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7FE"/>
    <w:rsid w:val="00006C9F"/>
    <w:rsid w:val="0001413F"/>
    <w:rsid w:val="00032F95"/>
    <w:rsid w:val="000562B6"/>
    <w:rsid w:val="00094290"/>
    <w:rsid w:val="000B03A7"/>
    <w:rsid w:val="000D06BF"/>
    <w:rsid w:val="000D3D9B"/>
    <w:rsid w:val="00127240"/>
    <w:rsid w:val="0016032F"/>
    <w:rsid w:val="001879F6"/>
    <w:rsid w:val="00195E83"/>
    <w:rsid w:val="001B1DE3"/>
    <w:rsid w:val="001C0148"/>
    <w:rsid w:val="001C757E"/>
    <w:rsid w:val="001F624A"/>
    <w:rsid w:val="0020390F"/>
    <w:rsid w:val="002311DB"/>
    <w:rsid w:val="00264926"/>
    <w:rsid w:val="002B082B"/>
    <w:rsid w:val="002E3135"/>
    <w:rsid w:val="002F389C"/>
    <w:rsid w:val="00331F24"/>
    <w:rsid w:val="00344D01"/>
    <w:rsid w:val="00356C68"/>
    <w:rsid w:val="00357F31"/>
    <w:rsid w:val="003616B3"/>
    <w:rsid w:val="0036454C"/>
    <w:rsid w:val="003948EE"/>
    <w:rsid w:val="003D1582"/>
    <w:rsid w:val="003D7E4C"/>
    <w:rsid w:val="003E41C2"/>
    <w:rsid w:val="004377DA"/>
    <w:rsid w:val="004628E9"/>
    <w:rsid w:val="0049772C"/>
    <w:rsid w:val="004B56FB"/>
    <w:rsid w:val="00507CB7"/>
    <w:rsid w:val="00521C8D"/>
    <w:rsid w:val="00552EEB"/>
    <w:rsid w:val="00567D93"/>
    <w:rsid w:val="005E1F44"/>
    <w:rsid w:val="006017D1"/>
    <w:rsid w:val="00605009"/>
    <w:rsid w:val="00664E9B"/>
    <w:rsid w:val="006A69BF"/>
    <w:rsid w:val="006C11D1"/>
    <w:rsid w:val="00711DF4"/>
    <w:rsid w:val="007338EA"/>
    <w:rsid w:val="00735D7B"/>
    <w:rsid w:val="00745D5B"/>
    <w:rsid w:val="00763696"/>
    <w:rsid w:val="00763A86"/>
    <w:rsid w:val="00780B03"/>
    <w:rsid w:val="007C3372"/>
    <w:rsid w:val="007C79B6"/>
    <w:rsid w:val="007D66D3"/>
    <w:rsid w:val="007D70A1"/>
    <w:rsid w:val="007E51E1"/>
    <w:rsid w:val="007F0038"/>
    <w:rsid w:val="007F2651"/>
    <w:rsid w:val="008057E8"/>
    <w:rsid w:val="00812BD9"/>
    <w:rsid w:val="008132E8"/>
    <w:rsid w:val="00823407"/>
    <w:rsid w:val="0082504E"/>
    <w:rsid w:val="00854C3B"/>
    <w:rsid w:val="00894092"/>
    <w:rsid w:val="008B0184"/>
    <w:rsid w:val="008C5D02"/>
    <w:rsid w:val="008D2649"/>
    <w:rsid w:val="0090568D"/>
    <w:rsid w:val="009105ED"/>
    <w:rsid w:val="009115B8"/>
    <w:rsid w:val="009125C9"/>
    <w:rsid w:val="00913879"/>
    <w:rsid w:val="00917661"/>
    <w:rsid w:val="009676EC"/>
    <w:rsid w:val="00970E5D"/>
    <w:rsid w:val="0097701C"/>
    <w:rsid w:val="00980A65"/>
    <w:rsid w:val="00997D1D"/>
    <w:rsid w:val="009A6C4A"/>
    <w:rsid w:val="009C17D9"/>
    <w:rsid w:val="00A00CAA"/>
    <w:rsid w:val="00A1137C"/>
    <w:rsid w:val="00A23F25"/>
    <w:rsid w:val="00A25E70"/>
    <w:rsid w:val="00A32049"/>
    <w:rsid w:val="00A33765"/>
    <w:rsid w:val="00A63269"/>
    <w:rsid w:val="00A92377"/>
    <w:rsid w:val="00AA7B5C"/>
    <w:rsid w:val="00AB29ED"/>
    <w:rsid w:val="00AB4801"/>
    <w:rsid w:val="00AD6EA6"/>
    <w:rsid w:val="00AE3AC0"/>
    <w:rsid w:val="00AE4BD8"/>
    <w:rsid w:val="00B104C4"/>
    <w:rsid w:val="00B4388F"/>
    <w:rsid w:val="00B514A6"/>
    <w:rsid w:val="00B63237"/>
    <w:rsid w:val="00BC61D0"/>
    <w:rsid w:val="00C3110F"/>
    <w:rsid w:val="00C647E6"/>
    <w:rsid w:val="00C960DC"/>
    <w:rsid w:val="00CC6B50"/>
    <w:rsid w:val="00D00E33"/>
    <w:rsid w:val="00D02C75"/>
    <w:rsid w:val="00D10E22"/>
    <w:rsid w:val="00D13D2C"/>
    <w:rsid w:val="00D17903"/>
    <w:rsid w:val="00D2362C"/>
    <w:rsid w:val="00D24905"/>
    <w:rsid w:val="00D35DD4"/>
    <w:rsid w:val="00D51EB6"/>
    <w:rsid w:val="00D62FA5"/>
    <w:rsid w:val="00D970A3"/>
    <w:rsid w:val="00DB0F3D"/>
    <w:rsid w:val="00DC2F94"/>
    <w:rsid w:val="00DD3D9E"/>
    <w:rsid w:val="00DD7908"/>
    <w:rsid w:val="00E21973"/>
    <w:rsid w:val="00E2713D"/>
    <w:rsid w:val="00E32FDE"/>
    <w:rsid w:val="00E3603F"/>
    <w:rsid w:val="00E53CDC"/>
    <w:rsid w:val="00E82297"/>
    <w:rsid w:val="00EE3C56"/>
    <w:rsid w:val="00EF39FD"/>
    <w:rsid w:val="00F01ABD"/>
    <w:rsid w:val="00F04CBA"/>
    <w:rsid w:val="00F06842"/>
    <w:rsid w:val="00F107FD"/>
    <w:rsid w:val="00F80267"/>
    <w:rsid w:val="00F824F3"/>
    <w:rsid w:val="00FB3A22"/>
    <w:rsid w:val="00FB64A8"/>
    <w:rsid w:val="00FC503A"/>
    <w:rsid w:val="00FF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76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940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semiHidden/>
    <w:unhideWhenUsed/>
    <w:rsid w:val="00B514A6"/>
    <w:rPr>
      <w:sz w:val="24"/>
      <w:szCs w:val="24"/>
    </w:rPr>
  </w:style>
  <w:style w:type="paragraph" w:styleId="Revision">
    <w:name w:val="Revision"/>
    <w:hidden/>
    <w:uiPriority w:val="99"/>
    <w:semiHidden/>
    <w:rsid w:val="002F38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315">
      <w:bodyDiv w:val="1"/>
      <w:marLeft w:val="0"/>
      <w:marRight w:val="0"/>
      <w:marTop w:val="0"/>
      <w:marBottom w:val="0"/>
      <w:divBdr>
        <w:top w:val="none" w:sz="0" w:space="0" w:color="auto"/>
        <w:left w:val="none" w:sz="0" w:space="0" w:color="auto"/>
        <w:bottom w:val="none" w:sz="0" w:space="0" w:color="auto"/>
        <w:right w:val="none" w:sz="0" w:space="0" w:color="auto"/>
      </w:divBdr>
    </w:div>
    <w:div w:id="268900298">
      <w:bodyDiv w:val="1"/>
      <w:marLeft w:val="0"/>
      <w:marRight w:val="0"/>
      <w:marTop w:val="0"/>
      <w:marBottom w:val="0"/>
      <w:divBdr>
        <w:top w:val="none" w:sz="0" w:space="0" w:color="auto"/>
        <w:left w:val="none" w:sz="0" w:space="0" w:color="auto"/>
        <w:bottom w:val="none" w:sz="0" w:space="0" w:color="auto"/>
        <w:right w:val="none" w:sz="0" w:space="0" w:color="auto"/>
      </w:divBdr>
      <w:divsChild>
        <w:div w:id="96801655">
          <w:marLeft w:val="0"/>
          <w:marRight w:val="0"/>
          <w:marTop w:val="0"/>
          <w:marBottom w:val="0"/>
          <w:divBdr>
            <w:top w:val="none" w:sz="0" w:space="0" w:color="auto"/>
            <w:left w:val="none" w:sz="0" w:space="0" w:color="auto"/>
            <w:bottom w:val="none" w:sz="0" w:space="0" w:color="auto"/>
            <w:right w:val="none" w:sz="0" w:space="0" w:color="auto"/>
          </w:divBdr>
          <w:divsChild>
            <w:div w:id="191115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163307">
                  <w:marLeft w:val="0"/>
                  <w:marRight w:val="0"/>
                  <w:marTop w:val="0"/>
                  <w:marBottom w:val="0"/>
                  <w:divBdr>
                    <w:top w:val="single" w:sz="2" w:space="0" w:color="D9D9E3"/>
                    <w:left w:val="single" w:sz="2" w:space="0" w:color="D9D9E3"/>
                    <w:bottom w:val="single" w:sz="2" w:space="0" w:color="D9D9E3"/>
                    <w:right w:val="single" w:sz="2" w:space="0" w:color="D9D9E3"/>
                  </w:divBdr>
                  <w:divsChild>
                    <w:div w:id="1827890465">
                      <w:marLeft w:val="0"/>
                      <w:marRight w:val="0"/>
                      <w:marTop w:val="0"/>
                      <w:marBottom w:val="0"/>
                      <w:divBdr>
                        <w:top w:val="single" w:sz="2" w:space="0" w:color="D9D9E3"/>
                        <w:left w:val="single" w:sz="2" w:space="0" w:color="D9D9E3"/>
                        <w:bottom w:val="single" w:sz="2" w:space="0" w:color="D9D9E3"/>
                        <w:right w:val="single" w:sz="2" w:space="0" w:color="D9D9E3"/>
                      </w:divBdr>
                      <w:divsChild>
                        <w:div w:id="1310673751">
                          <w:marLeft w:val="0"/>
                          <w:marRight w:val="0"/>
                          <w:marTop w:val="0"/>
                          <w:marBottom w:val="0"/>
                          <w:divBdr>
                            <w:top w:val="single" w:sz="2" w:space="0" w:color="D9D9E3"/>
                            <w:left w:val="single" w:sz="2" w:space="0" w:color="D9D9E3"/>
                            <w:bottom w:val="single" w:sz="2" w:space="0" w:color="D9D9E3"/>
                            <w:right w:val="single" w:sz="2" w:space="0" w:color="D9D9E3"/>
                          </w:divBdr>
                          <w:divsChild>
                            <w:div w:id="728698559">
                              <w:marLeft w:val="0"/>
                              <w:marRight w:val="0"/>
                              <w:marTop w:val="0"/>
                              <w:marBottom w:val="0"/>
                              <w:divBdr>
                                <w:top w:val="single" w:sz="2" w:space="0" w:color="D9D9E3"/>
                                <w:left w:val="single" w:sz="2" w:space="0" w:color="D9D9E3"/>
                                <w:bottom w:val="single" w:sz="2" w:space="0" w:color="D9D9E3"/>
                                <w:right w:val="single" w:sz="2" w:space="0" w:color="D9D9E3"/>
                              </w:divBdr>
                              <w:divsChild>
                                <w:div w:id="1863124630">
                                  <w:marLeft w:val="0"/>
                                  <w:marRight w:val="0"/>
                                  <w:marTop w:val="0"/>
                                  <w:marBottom w:val="0"/>
                                  <w:divBdr>
                                    <w:top w:val="single" w:sz="2" w:space="0" w:color="D9D9E3"/>
                                    <w:left w:val="single" w:sz="2" w:space="0" w:color="D9D9E3"/>
                                    <w:bottom w:val="single" w:sz="2" w:space="0" w:color="D9D9E3"/>
                                    <w:right w:val="single" w:sz="2" w:space="0" w:color="D9D9E3"/>
                                  </w:divBdr>
                                  <w:divsChild>
                                    <w:div w:id="28530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02313523">
      <w:bodyDiv w:val="1"/>
      <w:marLeft w:val="0"/>
      <w:marRight w:val="0"/>
      <w:marTop w:val="0"/>
      <w:marBottom w:val="0"/>
      <w:divBdr>
        <w:top w:val="none" w:sz="0" w:space="0" w:color="auto"/>
        <w:left w:val="none" w:sz="0" w:space="0" w:color="auto"/>
        <w:bottom w:val="none" w:sz="0" w:space="0" w:color="auto"/>
        <w:right w:val="none" w:sz="0" w:space="0" w:color="auto"/>
      </w:divBdr>
      <w:divsChild>
        <w:div w:id="875044325">
          <w:marLeft w:val="0"/>
          <w:marRight w:val="0"/>
          <w:marTop w:val="0"/>
          <w:marBottom w:val="0"/>
          <w:divBdr>
            <w:top w:val="none" w:sz="0" w:space="0" w:color="auto"/>
            <w:left w:val="none" w:sz="0" w:space="0" w:color="auto"/>
            <w:bottom w:val="none" w:sz="0" w:space="0" w:color="auto"/>
            <w:right w:val="none" w:sz="0" w:space="0" w:color="auto"/>
          </w:divBdr>
          <w:divsChild>
            <w:div w:id="310670525">
              <w:marLeft w:val="0"/>
              <w:marRight w:val="0"/>
              <w:marTop w:val="100"/>
              <w:marBottom w:val="100"/>
              <w:divBdr>
                <w:top w:val="single" w:sz="2" w:space="0" w:color="D9D9E3"/>
                <w:left w:val="single" w:sz="2" w:space="0" w:color="D9D9E3"/>
                <w:bottom w:val="single" w:sz="2" w:space="0" w:color="D9D9E3"/>
                <w:right w:val="single" w:sz="2" w:space="0" w:color="D9D9E3"/>
              </w:divBdr>
              <w:divsChild>
                <w:div w:id="421294549">
                  <w:marLeft w:val="0"/>
                  <w:marRight w:val="0"/>
                  <w:marTop w:val="0"/>
                  <w:marBottom w:val="0"/>
                  <w:divBdr>
                    <w:top w:val="single" w:sz="2" w:space="0" w:color="D9D9E3"/>
                    <w:left w:val="single" w:sz="2" w:space="0" w:color="D9D9E3"/>
                    <w:bottom w:val="single" w:sz="2" w:space="0" w:color="D9D9E3"/>
                    <w:right w:val="single" w:sz="2" w:space="0" w:color="D9D9E3"/>
                  </w:divBdr>
                  <w:divsChild>
                    <w:div w:id="1701316756">
                      <w:marLeft w:val="0"/>
                      <w:marRight w:val="0"/>
                      <w:marTop w:val="0"/>
                      <w:marBottom w:val="0"/>
                      <w:divBdr>
                        <w:top w:val="single" w:sz="2" w:space="0" w:color="D9D9E3"/>
                        <w:left w:val="single" w:sz="2" w:space="0" w:color="D9D9E3"/>
                        <w:bottom w:val="single" w:sz="2" w:space="0" w:color="D9D9E3"/>
                        <w:right w:val="single" w:sz="2" w:space="0" w:color="D9D9E3"/>
                      </w:divBdr>
                      <w:divsChild>
                        <w:div w:id="343171365">
                          <w:marLeft w:val="0"/>
                          <w:marRight w:val="0"/>
                          <w:marTop w:val="0"/>
                          <w:marBottom w:val="0"/>
                          <w:divBdr>
                            <w:top w:val="single" w:sz="2" w:space="0" w:color="D9D9E3"/>
                            <w:left w:val="single" w:sz="2" w:space="0" w:color="D9D9E3"/>
                            <w:bottom w:val="single" w:sz="2" w:space="0" w:color="D9D9E3"/>
                            <w:right w:val="single" w:sz="2" w:space="0" w:color="D9D9E3"/>
                          </w:divBdr>
                          <w:divsChild>
                            <w:div w:id="1117144403">
                              <w:marLeft w:val="0"/>
                              <w:marRight w:val="0"/>
                              <w:marTop w:val="0"/>
                              <w:marBottom w:val="0"/>
                              <w:divBdr>
                                <w:top w:val="single" w:sz="2" w:space="0" w:color="D9D9E3"/>
                                <w:left w:val="single" w:sz="2" w:space="0" w:color="D9D9E3"/>
                                <w:bottom w:val="single" w:sz="2" w:space="0" w:color="D9D9E3"/>
                                <w:right w:val="single" w:sz="2" w:space="0" w:color="D9D9E3"/>
                              </w:divBdr>
                              <w:divsChild>
                                <w:div w:id="1970282703">
                                  <w:marLeft w:val="0"/>
                                  <w:marRight w:val="0"/>
                                  <w:marTop w:val="0"/>
                                  <w:marBottom w:val="0"/>
                                  <w:divBdr>
                                    <w:top w:val="single" w:sz="2" w:space="0" w:color="D9D9E3"/>
                                    <w:left w:val="single" w:sz="2" w:space="0" w:color="D9D9E3"/>
                                    <w:bottom w:val="single" w:sz="2" w:space="0" w:color="D9D9E3"/>
                                    <w:right w:val="single" w:sz="2" w:space="0" w:color="D9D9E3"/>
                                  </w:divBdr>
                                  <w:divsChild>
                                    <w:div w:id="84968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757</TotalTime>
  <Pages>5</Pages>
  <Words>1503</Words>
  <Characters>8570</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ghazaleh.mirakhori@polymtl.ca</cp:lastModifiedBy>
  <cp:revision>37</cp:revision>
  <cp:lastPrinted>2004-12-17T09:20:00Z</cp:lastPrinted>
  <dcterms:created xsi:type="dcterms:W3CDTF">2023-10-05T08:00:00Z</dcterms:created>
  <dcterms:modified xsi:type="dcterms:W3CDTF">2023-11-27T22:46:00Z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