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00FC" w14:textId="77777777" w:rsidR="0021517F" w:rsidRPr="00DC2A2D" w:rsidRDefault="0021517F" w:rsidP="0021517F">
      <w:pPr>
        <w:spacing w:before="240" w:after="120"/>
        <w:rPr>
          <w:b/>
          <w:bCs/>
          <w:sz w:val="32"/>
          <w:szCs w:val="32"/>
        </w:rPr>
      </w:pPr>
      <w:bookmarkStart w:id="0" w:name="_Hlk151829940"/>
      <w:bookmarkEnd w:id="0"/>
      <w:r>
        <w:rPr>
          <w:b/>
          <w:bCs/>
          <w:sz w:val="32"/>
          <w:szCs w:val="32"/>
        </w:rPr>
        <w:t xml:space="preserve">A symbolic </w:t>
      </w:r>
      <w:proofErr w:type="gramStart"/>
      <w:r>
        <w:rPr>
          <w:b/>
          <w:bCs/>
          <w:sz w:val="32"/>
          <w:szCs w:val="32"/>
        </w:rPr>
        <w:t>regression based</w:t>
      </w:r>
      <w:proofErr w:type="gramEnd"/>
      <w:r>
        <w:rPr>
          <w:b/>
          <w:bCs/>
          <w:sz w:val="32"/>
          <w:szCs w:val="32"/>
        </w:rPr>
        <w:t xml:space="preserve"> methodology for the construction of interpretable and predictive thermodynamic models </w:t>
      </w:r>
    </w:p>
    <w:p w14:paraId="1127A45B" w14:textId="2B5E026A" w:rsidR="0021517F" w:rsidRDefault="0021517F" w:rsidP="0021517F">
      <w:pPr>
        <w:pStyle w:val="Els-Author"/>
      </w:pPr>
      <w:r>
        <w:t>Sam Kay,</w:t>
      </w:r>
      <w:r>
        <w:rPr>
          <w:vertAlign w:val="superscript"/>
        </w:rPr>
        <w:t>a</w:t>
      </w:r>
      <w:r>
        <w:t xml:space="preserve"> Edgar I</w:t>
      </w:r>
      <w:r w:rsidR="00987EA2">
        <w:t>.</w:t>
      </w:r>
      <w:bookmarkStart w:id="1" w:name="_GoBack"/>
      <w:bookmarkEnd w:id="1"/>
      <w:r>
        <w:t xml:space="preserve"> Sanchez Medina</w:t>
      </w:r>
      <w:r>
        <w:rPr>
          <w:vertAlign w:val="superscript"/>
        </w:rPr>
        <w:t>b</w:t>
      </w:r>
      <w:r>
        <w:t>, Kai Sundmacher</w:t>
      </w:r>
      <w:r w:rsidRPr="00F179A0">
        <w:rPr>
          <w:vertAlign w:val="superscript"/>
        </w:rPr>
        <w:t>b,c</w:t>
      </w:r>
      <w:r>
        <w:t>, Dongda Zhang</w:t>
      </w:r>
      <w:r>
        <w:rPr>
          <w:vertAlign w:val="superscript"/>
        </w:rPr>
        <w:t>a*</w:t>
      </w:r>
    </w:p>
    <w:p w14:paraId="38D9049C" w14:textId="77777777" w:rsidR="0021517F" w:rsidRPr="007B344B" w:rsidRDefault="0021517F" w:rsidP="0021517F">
      <w:pPr>
        <w:rPr>
          <w:i/>
          <w:iCs/>
        </w:rPr>
      </w:pPr>
      <w:r w:rsidRPr="007B344B">
        <w:rPr>
          <w:i/>
          <w:iCs/>
          <w:vertAlign w:val="superscript"/>
        </w:rPr>
        <w:t>a</w:t>
      </w:r>
      <w:r w:rsidRPr="007B344B">
        <w:rPr>
          <w:i/>
          <w:iCs/>
        </w:rPr>
        <w:t xml:space="preserve">Department of Chemical Engineering, The University of Manchester, Oxford Road, Manchester, M1 3AL, UK. </w:t>
      </w:r>
    </w:p>
    <w:p w14:paraId="7892AE6F" w14:textId="77777777" w:rsidR="0021517F" w:rsidRDefault="0021517F" w:rsidP="0021517F">
      <w:pPr>
        <w:rPr>
          <w:i/>
          <w:iCs/>
        </w:rPr>
      </w:pPr>
      <w:r w:rsidRPr="007B344B">
        <w:rPr>
          <w:i/>
          <w:iCs/>
          <w:vertAlign w:val="superscript"/>
        </w:rPr>
        <w:t>b</w:t>
      </w:r>
      <w:r w:rsidRPr="007B344B">
        <w:rPr>
          <w:i/>
          <w:iCs/>
        </w:rPr>
        <w:t>Chair for Process Systems Engineering, Otto-von-Guericke University, Universitätsplatz 2, Magdeburg, 39106, Germany</w:t>
      </w:r>
    </w:p>
    <w:p w14:paraId="2E3AC964" w14:textId="77777777" w:rsidR="0021517F" w:rsidRPr="007B344B" w:rsidRDefault="0021517F" w:rsidP="0021517F">
      <w:pPr>
        <w:jc w:val="both"/>
        <w:rPr>
          <w:i/>
          <w:iCs/>
        </w:rPr>
      </w:pPr>
      <w:r w:rsidRPr="007B344B">
        <w:rPr>
          <w:i/>
          <w:iCs/>
          <w:vertAlign w:val="superscript"/>
        </w:rPr>
        <w:t>c</w:t>
      </w:r>
      <w:r w:rsidRPr="007B344B">
        <w:rPr>
          <w:i/>
          <w:iCs/>
        </w:rPr>
        <w:t>Process Systems Engineering, Max Planck Institute for Dynamics of Complex Technical Systems, Sandtorstraße 1, Magdeburg, 39106, Germany</w:t>
      </w:r>
    </w:p>
    <w:p w14:paraId="204CDEEA" w14:textId="77777777" w:rsidR="0021517F" w:rsidRPr="007B344B" w:rsidRDefault="0021517F" w:rsidP="0021517F">
      <w:pPr>
        <w:pStyle w:val="Els-Affiliation"/>
        <w:spacing w:line="240" w:lineRule="auto"/>
      </w:pPr>
      <w:r w:rsidRPr="007B344B">
        <w:rPr>
          <w:i w:val="0"/>
          <w:iCs/>
          <w:vertAlign w:val="superscript"/>
        </w:rPr>
        <w:t>*</w:t>
      </w:r>
      <w:hyperlink r:id="rId8" w:history="1">
        <w:r w:rsidRPr="007B344B">
          <w:rPr>
            <w:rStyle w:val="Collegamentoipertestuale"/>
          </w:rPr>
          <w:t>dongda.zhang@manchester.ac.uk</w:t>
        </w:r>
      </w:hyperlink>
      <w:r w:rsidRPr="007B344B">
        <w:t>.</w:t>
      </w:r>
    </w:p>
    <w:p w14:paraId="40108BD4" w14:textId="77777777" w:rsidR="0021517F" w:rsidRDefault="0021517F" w:rsidP="00693C01">
      <w:pPr>
        <w:pStyle w:val="Els-Abstract"/>
      </w:pPr>
      <w:r>
        <w:t>Abstract</w:t>
      </w:r>
    </w:p>
    <w:p w14:paraId="55D10F2B" w14:textId="32E000EE" w:rsidR="0021517F" w:rsidRDefault="0021517F" w:rsidP="0021517F">
      <w:pPr>
        <w:pStyle w:val="Els-Affiliation"/>
        <w:spacing w:after="120" w:line="300" w:lineRule="auto"/>
        <w:jc w:val="both"/>
        <w:rPr>
          <w:i w:val="0"/>
          <w:iCs/>
          <w:sz w:val="24"/>
          <w:szCs w:val="24"/>
        </w:rPr>
      </w:pPr>
      <w:r w:rsidRPr="00666EF7">
        <w:rPr>
          <w:i w:val="0"/>
          <w:iCs/>
          <w:sz w:val="24"/>
          <w:szCs w:val="24"/>
        </w:rPr>
        <w:t>S</w:t>
      </w:r>
      <w:r w:rsidRPr="00666EF7">
        <w:rPr>
          <w:i w:val="0"/>
          <w:iCs/>
        </w:rPr>
        <w:t xml:space="preserve">ymbolic regression </w:t>
      </w:r>
      <w:r w:rsidR="0082721F">
        <w:rPr>
          <w:i w:val="0"/>
          <w:iCs/>
        </w:rPr>
        <w:t>offers</w:t>
      </w:r>
      <w:r w:rsidRPr="00666EF7">
        <w:rPr>
          <w:i w:val="0"/>
          <w:iCs/>
        </w:rPr>
        <w:t xml:space="preserve"> great potential in applied thermodynamics, where traditional modelling efforts have yielded limited improvement</w:t>
      </w:r>
      <w:r w:rsidR="0045521D">
        <w:rPr>
          <w:i w:val="0"/>
          <w:iCs/>
        </w:rPr>
        <w:t xml:space="preserve">. </w:t>
      </w:r>
      <w:r w:rsidRPr="00666EF7">
        <w:rPr>
          <w:i w:val="0"/>
          <w:iCs/>
        </w:rPr>
        <w:t>Thermodynamics research revolves around the use of thermodynamic relationships to describe properties such as enthalpy</w:t>
      </w:r>
      <w:r>
        <w:rPr>
          <w:i w:val="0"/>
          <w:iCs/>
        </w:rPr>
        <w:t xml:space="preserve"> and</w:t>
      </w:r>
      <w:r w:rsidRPr="00666EF7">
        <w:rPr>
          <w:i w:val="0"/>
          <w:iCs/>
        </w:rPr>
        <w:t xml:space="preserve"> phase equilibrium amongst others. Yet, these models are often limited to specific temperature and pressure regions, chemical classes </w:t>
      </w:r>
      <w:r w:rsidR="0016270D">
        <w:rPr>
          <w:i w:val="0"/>
          <w:iCs/>
        </w:rPr>
        <w:t>and</w:t>
      </w:r>
      <w:r w:rsidRPr="00666EF7">
        <w:rPr>
          <w:i w:val="0"/>
          <w:iCs/>
        </w:rPr>
        <w:t xml:space="preserve"> physical states</w:t>
      </w:r>
      <w:r w:rsidR="00E913FC">
        <w:rPr>
          <w:i w:val="0"/>
          <w:iCs/>
        </w:rPr>
        <w:t>.</w:t>
      </w:r>
      <w:r w:rsidRPr="00666EF7">
        <w:rPr>
          <w:i w:val="0"/>
          <w:iCs/>
        </w:rPr>
        <w:t xml:space="preserve"> To address this, we propose a symbolic regression methodology to extend the region of feasibility in which thermodynamic models can be applied reliably. In this study, we generate a residual model, correcting inherent bias </w:t>
      </w:r>
      <w:r>
        <w:rPr>
          <w:i w:val="0"/>
          <w:iCs/>
        </w:rPr>
        <w:t xml:space="preserve">within an excess Gibbs energy model </w:t>
      </w:r>
      <w:r w:rsidRPr="00666EF7">
        <w:rPr>
          <w:i w:val="0"/>
          <w:iCs/>
        </w:rPr>
        <w:t xml:space="preserve">by reformulating existing knowledge and introducing new information, namely molecular access systems keys fingerprints (MACCS). </w:t>
      </w:r>
      <w:r w:rsidR="00F8162B">
        <w:rPr>
          <w:i w:val="0"/>
          <w:iCs/>
        </w:rPr>
        <w:t>T</w:t>
      </w:r>
      <w:r w:rsidRPr="00666EF7">
        <w:rPr>
          <w:i w:val="0"/>
          <w:iCs/>
        </w:rPr>
        <w:t xml:space="preserve">o </w:t>
      </w:r>
      <w:r w:rsidR="00670BCA">
        <w:rPr>
          <w:i w:val="0"/>
          <w:iCs/>
        </w:rPr>
        <w:t>test th</w:t>
      </w:r>
      <w:r w:rsidR="004D4EC7">
        <w:rPr>
          <w:i w:val="0"/>
          <w:iCs/>
        </w:rPr>
        <w:t>is</w:t>
      </w:r>
      <w:r w:rsidR="00670BCA">
        <w:rPr>
          <w:i w:val="0"/>
          <w:iCs/>
        </w:rPr>
        <w:t xml:space="preserve"> </w:t>
      </w:r>
      <w:r w:rsidRPr="00666EF7">
        <w:rPr>
          <w:i w:val="0"/>
          <w:iCs/>
        </w:rPr>
        <w:t xml:space="preserve">approach, a case study </w:t>
      </w:r>
      <w:r w:rsidR="00C753AE">
        <w:rPr>
          <w:i w:val="0"/>
          <w:iCs/>
        </w:rPr>
        <w:t>was developed</w:t>
      </w:r>
      <w:r w:rsidR="0036606D">
        <w:rPr>
          <w:i w:val="0"/>
          <w:iCs/>
        </w:rPr>
        <w:t xml:space="preserve">, </w:t>
      </w:r>
      <w:r w:rsidRPr="00666EF7">
        <w:rPr>
          <w:i w:val="0"/>
          <w:iCs/>
        </w:rPr>
        <w:t xml:space="preserve">aimed at the prediction of activity coefficients at infinite dilution </w:t>
      </w:r>
      <w:r w:rsidR="00F8162B">
        <w:rPr>
          <w:i w:val="0"/>
          <w:iCs/>
        </w:rPr>
        <w:t>for</w:t>
      </w:r>
      <w:r>
        <w:rPr>
          <w:i w:val="0"/>
          <w:iCs/>
        </w:rPr>
        <w:t xml:space="preserve"> a range of</w:t>
      </w:r>
      <w:r w:rsidRPr="00666EF7">
        <w:rPr>
          <w:i w:val="0"/>
          <w:iCs/>
        </w:rPr>
        <w:t xml:space="preserve"> temperatures using </w:t>
      </w:r>
      <w:r>
        <w:rPr>
          <w:i w:val="0"/>
          <w:iCs/>
        </w:rPr>
        <w:t>UNIFAC Dortmund</w:t>
      </w:r>
      <w:r w:rsidRPr="00666EF7">
        <w:rPr>
          <w:i w:val="0"/>
          <w:iCs/>
          <w:shd w:val="clear" w:color="auto" w:fill="FFFFFF"/>
        </w:rPr>
        <w:t>.</w:t>
      </w:r>
      <w:r w:rsidRPr="00666EF7">
        <w:rPr>
          <w:i w:val="0"/>
          <w:iCs/>
        </w:rPr>
        <w:t xml:space="preserve"> The results were benchmarked with a Gibbs-Helmholtz graph neural network based method from the literature </w:t>
      </w:r>
      <w:sdt>
        <w:sdtPr>
          <w:rPr>
            <w:i w:val="0"/>
            <w:iCs/>
            <w:color w:val="000000"/>
          </w:rPr>
          <w:tag w:val="MENDELEY_CITATION_v3_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"/>
          <w:id w:val="-400059316"/>
          <w:placeholder>
            <w:docPart w:val="4AAEDF6489A445448C4A450768B5C68A"/>
          </w:placeholder>
        </w:sdtPr>
        <w:sdtEndPr/>
        <w:sdtContent>
          <w:r w:rsidRPr="0021517F">
            <w:rPr>
              <w:i w:val="0"/>
              <w:iCs/>
              <w:color w:val="000000"/>
            </w:rPr>
            <w:t>(Sanchez Medina et al., 2023)</w:t>
          </w:r>
        </w:sdtContent>
      </w:sdt>
      <w:r w:rsidRPr="00666EF7">
        <w:rPr>
          <w:i w:val="0"/>
          <w:iCs/>
        </w:rPr>
        <w:t>, in which the advantages and limitations of the proposed symbolic regression based approach w</w:t>
      </w:r>
      <w:r>
        <w:rPr>
          <w:i w:val="0"/>
          <w:iCs/>
        </w:rPr>
        <w:t>ere</w:t>
      </w:r>
      <w:r w:rsidRPr="00666EF7">
        <w:rPr>
          <w:i w:val="0"/>
          <w:iCs/>
        </w:rPr>
        <w:t xml:space="preserve"> identified, and its interpretibility as well as ease of implementation were well demonstrated. This study, therefore, provides a unique </w:t>
      </w:r>
      <w:r w:rsidR="0036606D">
        <w:rPr>
          <w:i w:val="0"/>
          <w:iCs/>
        </w:rPr>
        <w:t>and</w:t>
      </w:r>
      <w:r w:rsidRPr="00666EF7">
        <w:rPr>
          <w:i w:val="0"/>
          <w:iCs/>
        </w:rPr>
        <w:t xml:space="preserve"> novel contribution to the </w:t>
      </w:r>
      <w:r>
        <w:rPr>
          <w:i w:val="0"/>
          <w:iCs/>
        </w:rPr>
        <w:t xml:space="preserve">field </w:t>
      </w:r>
      <w:r w:rsidRPr="00666EF7">
        <w:rPr>
          <w:i w:val="0"/>
          <w:iCs/>
        </w:rPr>
        <w:t>of applied thermodynamics research</w:t>
      </w:r>
      <w:r>
        <w:rPr>
          <w:i w:val="0"/>
          <w:iCs/>
        </w:rPr>
        <w:t>.</w:t>
      </w:r>
    </w:p>
    <w:p w14:paraId="503FC594" w14:textId="77777777" w:rsidR="0021517F" w:rsidRDefault="0021517F" w:rsidP="0021517F">
      <w:pPr>
        <w:pStyle w:val="Els-body-text"/>
        <w:spacing w:after="120"/>
        <w:rPr>
          <w:lang w:val="en-GB"/>
        </w:rPr>
      </w:pPr>
      <w:r>
        <w:rPr>
          <w:b/>
          <w:bCs/>
          <w:lang w:val="en-GB"/>
        </w:rPr>
        <w:t>Keywords</w:t>
      </w:r>
      <w:r>
        <w:rPr>
          <w:lang w:val="en-GB"/>
        </w:rPr>
        <w:t>: Symbolic regression, Thermodynamic models, Interpretable machine learning, Molecular fingerprint, Graph neural network</w:t>
      </w:r>
    </w:p>
    <w:p w14:paraId="35E9EC83" w14:textId="77777777" w:rsidR="00F15D7A" w:rsidRDefault="00F15D7A" w:rsidP="00F15D7A">
      <w:pPr>
        <w:jc w:val="center"/>
      </w:pPr>
    </w:p>
    <w:p w14:paraId="18BE4311" w14:textId="77777777" w:rsidR="00FA0058" w:rsidRDefault="00FA0058" w:rsidP="00F15D7A">
      <w:pPr>
        <w:jc w:val="center"/>
      </w:pPr>
    </w:p>
    <w:p w14:paraId="656BB358" w14:textId="77777777" w:rsidR="00FA0058" w:rsidRDefault="00FA0058" w:rsidP="00FA0058"/>
    <w:p w14:paraId="6CD41BBC" w14:textId="77777777" w:rsidR="00FA0058" w:rsidRPr="00F15D7A" w:rsidRDefault="00FA0058" w:rsidP="00FA0058"/>
    <w:p w14:paraId="398B9A41" w14:textId="77777777" w:rsidR="0021517F" w:rsidRDefault="0021517F" w:rsidP="0021517F">
      <w:pPr>
        <w:pStyle w:val="Els-1storder-head"/>
      </w:pPr>
      <w:r>
        <w:lastRenderedPageBreak/>
        <w:t>Introduction</w:t>
      </w:r>
    </w:p>
    <w:p w14:paraId="3BA98123" w14:textId="57F2490C" w:rsidR="0021517F" w:rsidRDefault="0021517F" w:rsidP="0021517F">
      <w:pPr>
        <w:pStyle w:val="Els-body-text"/>
      </w:pPr>
      <w:r>
        <w:t xml:space="preserve">To meet the current net zero targets, there has been a drive to more environmentally focused plant design and operation. In this respect, the integration of novel chemical systems, technologies, and “cleaner” energy sources within process operation are essential. A critical focus for sustainable plant development is the separations process, which account for 10-15% of global energy usage </w:t>
      </w:r>
      <w:sdt>
        <w:sdtPr>
          <w:rPr>
            <w:color w:val="000000"/>
          </w:rPr>
          <w:tag w:val="MENDELEY_CITATION_v3_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"/>
          <w:id w:val="636692913"/>
          <w:placeholder>
            <w:docPart w:val="B3915324645D480D8C703E1BDF9E87BC"/>
          </w:placeholder>
        </w:sdtPr>
        <w:sdtEndPr/>
        <w:sdtContent>
          <w:r w:rsidRPr="0021517F">
            <w:rPr>
              <w:color w:val="000000"/>
            </w:rPr>
            <w:t>(Mutch, 2022)</w:t>
          </w:r>
        </w:sdtContent>
      </w:sdt>
      <w:r>
        <w:t xml:space="preserve">, and 40-90% of capital and operating costs within industry </w:t>
      </w:r>
      <w:sdt>
        <w:sdtPr>
          <w:rPr>
            <w:color w:val="000000"/>
          </w:rPr>
          <w:tag w:val="MENDELEY_CITATION_v3_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"/>
          <w:id w:val="-381491027"/>
          <w:placeholder>
            <w:docPart w:val="B3915324645D480D8C703E1BDF9E87BC"/>
          </w:placeholder>
        </w:sdtPr>
        <w:sdtEndPr/>
        <w:sdtContent>
          <w:r w:rsidRPr="0021517F">
            <w:rPr>
              <w:color w:val="000000"/>
            </w:rPr>
            <w:t>(de Haan et al., 2020)</w:t>
          </w:r>
        </w:sdtContent>
      </w:sdt>
      <w:r>
        <w:t xml:space="preserve">. Enhancing the design of separation systems necessitates accurate approximations of phase equilibria which requires thermodynamic data derived from many time-consuming and expensive experimental trials. However, the vast experimental space, encompassing all combinations of current and future synthesisable molecules, leaves extensive gaps within available thermodynamic data </w:t>
      </w:r>
      <w:sdt>
        <w:sdtPr>
          <w:rPr>
            <w:color w:val="000000"/>
          </w:rPr>
          <w:tag w:val="MENDELEY_CITATION_v3_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"/>
          <w:id w:val="785475806"/>
          <w:placeholder>
            <w:docPart w:val="B3915324645D480D8C703E1BDF9E87BC"/>
          </w:placeholder>
        </w:sdtPr>
        <w:sdtEndPr/>
        <w:sdtContent>
          <w:r w:rsidRPr="0021517F">
            <w:rPr>
              <w:color w:val="000000"/>
            </w:rPr>
            <w:t>(Sanchez Medina et al., 2023)</w:t>
          </w:r>
        </w:sdtContent>
      </w:sdt>
      <w:r>
        <w:t xml:space="preserve">. To overcome this, predictive models such as the universal quasichemical functional-group activity coefficients method (UNIFAC) were developed and have become a widespread solution to circumvent experimental limitations </w:t>
      </w:r>
      <w:sdt>
        <w:sdtPr>
          <w:rPr>
            <w:color w:val="000000"/>
          </w:rPr>
          <w:tag w:val="MENDELEY_CITATION_v3_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"/>
          <w:id w:val="-55701558"/>
          <w:placeholder>
            <w:docPart w:val="B3915324645D480D8C703E1BDF9E87BC"/>
          </w:placeholder>
        </w:sdtPr>
        <w:sdtEndPr/>
        <w:sdtContent>
          <w:r w:rsidRPr="0021517F">
            <w:rPr>
              <w:color w:val="000000"/>
            </w:rPr>
            <w:t>(Sanchez Medina et al., 2023)</w:t>
          </w:r>
        </w:sdtContent>
      </w:sdt>
      <w:r>
        <w:t xml:space="preserve">. </w:t>
      </w:r>
    </w:p>
    <w:p w14:paraId="70CBE72A" w14:textId="0F94E704" w:rsidR="0021517F" w:rsidRDefault="0021517F" w:rsidP="0021517F">
      <w:pPr>
        <w:pStyle w:val="Els-body-text"/>
      </w:pPr>
      <w:r>
        <w:t xml:space="preserve">Activity coefficients describe the deviation from ideal behaviour of a substance in a mixture due to intermolecular interactions and size differences. They are of the upmost importance in describing phase equilibria for non-ideal liquid mixtures, and the successful design of a separations system is naturally largely reliant on their accurate retrieval. In chemical engineering, the activity coefficient at infinite dilution (IDAC) is usually of specific interest for its utility: firstly, they can be used to calculate the activity coefficients at finite dilution </w:t>
      </w:r>
      <w:sdt>
        <w:sdtPr>
          <w:tag w:val="MENDELEY_CITATION_v3_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"/>
          <w:id w:val="-1334910646"/>
          <w:placeholder>
            <w:docPart w:val="DefaultPlaceholder_-1854013440"/>
          </w:placeholder>
        </w:sdtPr>
        <w:sdtEndPr/>
        <w:sdtContent>
          <w:r>
            <w:t>(Brouwer et al., 2021; Medina &amp; Sundmacher, 2023)</w:t>
          </w:r>
        </w:sdtContent>
      </w:sdt>
      <w:r>
        <w:t xml:space="preserve">; secondly, they provide good initial estimates for solvent performance in solvent selection processes </w:t>
      </w:r>
      <w:sdt>
        <w:sdtPr>
          <w:rPr>
            <w:color w:val="000000"/>
          </w:rPr>
          <w:tag w:val="MENDELEY_CITATION_v3_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"/>
          <w:id w:val="-893500853"/>
          <w:placeholder>
            <w:docPart w:val="B3915324645D480D8C703E1BDF9E87BC"/>
          </w:placeholder>
        </w:sdtPr>
        <w:sdtEndPr/>
        <w:sdtContent>
          <w:r w:rsidRPr="0021517F">
            <w:rPr>
              <w:color w:val="000000"/>
            </w:rPr>
            <w:t>(Cheng et al., 2004)</w:t>
          </w:r>
        </w:sdtContent>
      </w:sdt>
      <w:r>
        <w:t xml:space="preserve">. </w:t>
      </w:r>
    </w:p>
    <w:p w14:paraId="59703316" w14:textId="11E90A3D" w:rsidR="0021517F" w:rsidRPr="00A57E9F" w:rsidRDefault="0021517F" w:rsidP="0021517F">
      <w:pPr>
        <w:pStyle w:val="Els-body-text"/>
      </w:pPr>
      <w:r>
        <w:t xml:space="preserve">UNIFAC Dortmund is the most commonly applied variant of the UNIFAC predictive model for identifying IDACs. It is not uncommon however, for the predictions made to be inaccurate, particularly in cases where hydrogen bonding or strong hydrophobic interactions are exhibited </w:t>
      </w:r>
      <w:sdt>
        <w:sdtPr>
          <w:rPr>
            <w:color w:val="000000"/>
          </w:rPr>
          <w:tag w:val="MENDELEY_CITATION_v3_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"/>
          <w:id w:val="1292862368"/>
          <w:placeholder>
            <w:docPart w:val="B3915324645D480D8C703E1BDF9E87BC"/>
          </w:placeholder>
        </w:sdtPr>
        <w:sdtEndPr/>
        <w:sdtContent>
          <w:r w:rsidRPr="0021517F">
            <w:rPr>
              <w:color w:val="000000"/>
            </w:rPr>
            <w:t>(Méndez Sevillano et al., 2014)</w:t>
          </w:r>
        </w:sdtContent>
      </w:sdt>
      <w:r>
        <w:t xml:space="preserve">. Furthermore, UNIFAC can only maintain its accuracy for systems under specific temperature and pressure conditions </w:t>
      </w:r>
      <w:sdt>
        <w:sdtPr>
          <w:rPr>
            <w:color w:val="000000"/>
          </w:rPr>
          <w:tag w:val="MENDELEY_CITATION_v3_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"/>
          <w:id w:val="1160040019"/>
          <w:placeholder>
            <w:docPart w:val="B3915324645D480D8C703E1BDF9E87BC"/>
          </w:placeholder>
        </w:sdtPr>
        <w:sdtEndPr/>
        <w:sdtContent>
          <w:r w:rsidRPr="0021517F">
            <w:rPr>
              <w:color w:val="000000"/>
            </w:rPr>
            <w:t>(Muzenda, 2013)</w:t>
          </w:r>
        </w:sdtContent>
      </w:sdt>
      <w:r>
        <w:rPr>
          <w:color w:val="000000"/>
        </w:rPr>
        <w:t xml:space="preserve">, and its results worsen for very asymmetric molecules and cannot be directly applied to polymer mixtures. Efforts to improve thermodynamic predictions has led to a recent surge in data driven approaches, comprising techniques from matrix completion methods </w:t>
      </w:r>
      <w:sdt>
        <w:sdtPr>
          <w:rPr>
            <w:color w:val="000000"/>
          </w:rPr>
          <w:tag w:val="MENDELEY_CITATION_v3_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"/>
          <w:id w:val="-230698410"/>
          <w:placeholder>
            <w:docPart w:val="B3915324645D480D8C703E1BDF9E87BC"/>
          </w:placeholder>
        </w:sdtPr>
        <w:sdtEndPr/>
        <w:sdtContent>
          <w:r w:rsidRPr="0021517F">
            <w:rPr>
              <w:color w:val="000000"/>
            </w:rPr>
            <w:t>(Damay et al., 2021)</w:t>
          </w:r>
        </w:sdtContent>
      </w:sdt>
      <w:r>
        <w:rPr>
          <w:color w:val="000000"/>
        </w:rPr>
        <w:t xml:space="preserve">, to advanced neural networks and transformers </w:t>
      </w:r>
      <w:sdt>
        <w:sdtPr>
          <w:rPr>
            <w:color w:val="000000"/>
          </w:rPr>
          <w:tag w:val="MENDELEY_CITATION_v3_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"/>
          <w:id w:val="-673570227"/>
          <w:placeholder>
            <w:docPart w:val="B3915324645D480D8C703E1BDF9E87BC"/>
          </w:placeholder>
        </w:sdtPr>
        <w:sdtEndPr/>
        <w:sdtContent>
          <w:r w:rsidRPr="0021517F">
            <w:rPr>
              <w:color w:val="000000"/>
            </w:rPr>
            <w:t>(Sanchez Medina et al., 2023)</w:t>
          </w:r>
        </w:sdtContent>
      </w:sdt>
      <w:r>
        <w:rPr>
          <w:color w:val="000000"/>
        </w:rPr>
        <w:t xml:space="preserve">. The use of such black box machine learning methods, although accurate, lacks interpretability, limiting physical understanding one may gain from model construction. In recent literature, symbolic regression has proven effective for knowledge discovery, rediscovery of complex physics and in the identification of descriptors for complex systems. Due to its success across a wide array of fields, it is believed that it may </w:t>
      </w:r>
      <w:r>
        <w:t>offer a unique solution to overcome the persistent interpretability challenges in traditional data-driven modelling.</w:t>
      </w:r>
    </w:p>
    <w:p w14:paraId="4064C482" w14:textId="77777777" w:rsidR="0021517F" w:rsidRDefault="0021517F" w:rsidP="0021517F">
      <w:pPr>
        <w:pStyle w:val="Els-1storder-head"/>
      </w:pPr>
      <w:r>
        <w:t>Methodology</w:t>
      </w:r>
    </w:p>
    <w:p w14:paraId="74D3902E" w14:textId="77777777" w:rsidR="0021517F" w:rsidRDefault="0021517F" w:rsidP="0021517F">
      <w:pPr>
        <w:pStyle w:val="Els-2ndorder-head"/>
      </w:pPr>
      <w:r>
        <w:t>UNIFAC</w:t>
      </w:r>
    </w:p>
    <w:p w14:paraId="734F368F" w14:textId="71D29B38" w:rsidR="0021517F" w:rsidRPr="00A57E9F" w:rsidRDefault="0021517F" w:rsidP="0021517F">
      <w:pPr>
        <w:pStyle w:val="Els-body-text"/>
      </w:pPr>
      <w:r>
        <w:t xml:space="preserve">First, we will cover the structure of the UNIFAC Dortmund model. UNIFAC is partitioned into two terms, one being the combinatorial term which holds the entropic contribution due to molecule size and shape differences. The second being the residual term, which represents the enthalpic contribution, and is dependent on the interactions of the constituent subgroups in the mixture. UNIFAC Dortmund was developed in order to correct structural bias in the combinatorial term, to improve predictions on asymmetric </w:t>
      </w:r>
      <w:r>
        <w:lastRenderedPageBreak/>
        <w:t xml:space="preserve">systems, and in the residual term, to enhance the temperature dependance of the model </w:t>
      </w:r>
      <w:sdt>
        <w:sdtPr>
          <w:rPr>
            <w:color w:val="000000"/>
          </w:rPr>
          <w:tag w:val="MENDELEY_CITATION_v3_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"/>
          <w:id w:val="785159734"/>
          <w:placeholder>
            <w:docPart w:val="9ED579641D4C4D92927AA98DD6CF3F44"/>
          </w:placeholder>
        </w:sdtPr>
        <w:sdtEndPr/>
        <w:sdtContent>
          <w:r w:rsidRPr="0021517F">
            <w:rPr>
              <w:color w:val="000000"/>
            </w:rPr>
            <w:t>(Lohmann et al., 2001)</w:t>
          </w:r>
        </w:sdtContent>
      </w:sdt>
      <w:r>
        <w:t>. Yet, even so, there exists much room for improvement when compared to recent data driven applications.</w:t>
      </w:r>
    </w:p>
    <w:p w14:paraId="40ED03E9" w14:textId="77777777" w:rsidR="0021517F" w:rsidRDefault="0021517F" w:rsidP="0021517F">
      <w:pPr>
        <w:pStyle w:val="Els-2ndorder-head"/>
      </w:pPr>
      <w:r>
        <w:t>MACCS Keys</w:t>
      </w:r>
    </w:p>
    <w:p w14:paraId="5FBBD424" w14:textId="77777777" w:rsidR="0021517F" w:rsidRDefault="0021517F" w:rsidP="0021517F">
      <w:pPr>
        <w:pStyle w:val="Els-body-text"/>
      </w:pPr>
      <w:r>
        <w:t>A major characteristic of UNIFAC is its basis in the solution of groups concept, which accounts for the interactions between individual subgroups under the assumption that each subgroup’s properties are independent to the rest of the molecule to which it resides on. To enhance UNIFAC’s accuracy whilst aligning with its solution of groups foundation, it is proposed to introduce structural information about the molecules under study through MACCS fingerprints.</w:t>
      </w:r>
    </w:p>
    <w:p w14:paraId="43C64265" w14:textId="77777777" w:rsidR="0021517F" w:rsidRDefault="0021517F" w:rsidP="0021517F">
      <w:pPr>
        <w:pStyle w:val="Els-body-text"/>
      </w:pPr>
      <w:r>
        <w:t>MACCS fingerprints deconstruct each molecule into subgroups, each of which is compared to one of 166 pre-defined keys, obtaining a value of 1 if present and 0 if not; this way, a distinctly representative fingerprint of each molecule can be found. The dimensions of the MACCS fingerprints are impractical for genetic algorithms like those used in symbolic regression so, dimensionality reduction techniques are employed for concision of the solute-solvent binary system MACCS keys. Specifically, an artificial neural network (ANN) was developed and optimised, using Bayesian optimisation, on the residuals between UNIFAC Dortmund’s predictions and the experimentally recorded IDAC values. Then, the final hidden layer was extracted and taken as the reduced input feature space of the MACCS fingerprint in the symbolic regression algorithm. The described methodology is depicted in Figure 1.</w:t>
      </w:r>
    </w:p>
    <w:p w14:paraId="27EDE3F3" w14:textId="77777777" w:rsidR="0021517F" w:rsidRDefault="0021517F" w:rsidP="0021517F">
      <w:pPr>
        <w:pStyle w:val="Els-body-text"/>
        <w:keepNext/>
        <w:jc w:val="center"/>
      </w:pPr>
      <w:r>
        <w:rPr>
          <w:noProof/>
          <w:lang w:val="en-GB" w:eastAsia="zh-CN"/>
        </w:rPr>
        <w:drawing>
          <wp:inline distT="0" distB="0" distL="0" distR="0" wp14:anchorId="41369065" wp14:editId="2D46AFBC">
            <wp:extent cx="3124200" cy="1313661"/>
            <wp:effectExtent l="0" t="0" r="0" b="1270"/>
            <wp:docPr id="1936378096" name="Picture 1" descr="A diagram of 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378096" name="Picture 1" descr="A diagram of a diagram of a diagram&#10;&#10;Description automatically generated"/>
                    <pic:cNvPicPr/>
                  </pic:nvPicPr>
                  <pic:blipFill rotWithShape="1">
                    <a:blip r:embed="rId9" cstate="print">
                      <a:extLst>
                        <a:ext uri="{28A0092B-C50C-407E-A947-70E740481C1C}">
                          <a14:useLocalDpi xmlns:a14="http://schemas.microsoft.com/office/drawing/2010/main" val="0"/>
                        </a:ext>
                      </a:extLst>
                    </a:blip>
                    <a:srcRect l="16427" t="16067" r="5843" b="26506"/>
                    <a:stretch/>
                  </pic:blipFill>
                  <pic:spPr bwMode="auto">
                    <a:xfrm>
                      <a:off x="0" y="0"/>
                      <a:ext cx="3124200" cy="1313661"/>
                    </a:xfrm>
                    <a:prstGeom prst="rect">
                      <a:avLst/>
                    </a:prstGeom>
                    <a:ln>
                      <a:noFill/>
                    </a:ln>
                    <a:extLst>
                      <a:ext uri="{53640926-AAD7-44D8-BBD7-CCE9431645EC}">
                        <a14:shadowObscured xmlns:a14="http://schemas.microsoft.com/office/drawing/2010/main"/>
                      </a:ext>
                    </a:extLst>
                  </pic:spPr>
                </pic:pic>
              </a:graphicData>
            </a:graphic>
          </wp:inline>
        </w:drawing>
      </w:r>
    </w:p>
    <w:p w14:paraId="6C4EB126" w14:textId="2A3E4153" w:rsidR="0021517F" w:rsidRDefault="0021517F" w:rsidP="0021517F">
      <w:pPr>
        <w:pStyle w:val="Didascalia"/>
        <w:jc w:val="center"/>
      </w:pPr>
      <w:r>
        <w:t xml:space="preserve">Figure </w:t>
      </w:r>
      <w:r>
        <w:fldChar w:fldCharType="begin"/>
      </w:r>
      <w:r>
        <w:instrText xml:space="preserve"> SEQ Figure \* ARABIC </w:instrText>
      </w:r>
      <w:r>
        <w:fldChar w:fldCharType="separate"/>
      </w:r>
      <w:r w:rsidR="00767808">
        <w:rPr>
          <w:noProof/>
        </w:rPr>
        <w:t>1</w:t>
      </w:r>
      <w:r>
        <w:fldChar w:fldCharType="end"/>
      </w:r>
      <w:r>
        <w:t xml:space="preserve"> - </w:t>
      </w:r>
      <w:r w:rsidR="00CA3FC5">
        <w:t>S</w:t>
      </w:r>
      <w:r w:rsidRPr="00F93690">
        <w:t>ymbolic regression methodology using the ANN-MACCS input features.</w:t>
      </w:r>
    </w:p>
    <w:p w14:paraId="21EEF0C6" w14:textId="77777777" w:rsidR="0021517F" w:rsidRDefault="0021517F" w:rsidP="0021517F">
      <w:pPr>
        <w:pStyle w:val="Els-2ndorder-head"/>
      </w:pPr>
      <w:r>
        <w:t>Symbolic Regression</w:t>
      </w:r>
    </w:p>
    <w:p w14:paraId="66979A0B" w14:textId="261ADFE0" w:rsidR="0021517F" w:rsidRDefault="0021517F" w:rsidP="0021517F">
      <w:pPr>
        <w:pStyle w:val="Els-body-text"/>
      </w:pPr>
      <w:r>
        <w:t xml:space="preserve">We will now cover the concept of genetic algorithms, the cornerstone of symbolic regression. In general, genetic algorithms use a natural selection approach to identify the most fit combination of descriptors. Through successive generations, populations of symbolic equations will become increasingly fit with respect to the objective function, retaining characteristics of the most fit individuals. In this work, individuals within a population are defined via a combination of constants, operators and input variables where the operator space is confined to </w:t>
      </w:r>
      <w:r w:rsidRPr="007B0954">
        <w:rPr>
          <w:sz w:val="22"/>
          <w:szCs w:val="22"/>
        </w:rPr>
        <w:t>(</w:t>
      </w:r>
      <m:oMath>
        <m:r>
          <w:rPr>
            <w:rFonts w:ascii="Cambria Math" w:hAnsi="Cambria Math"/>
          </w:rPr>
          <m:t xml:space="preserve">+,  -,  *,  /,  </m:t>
        </m:r>
        <m:rad>
          <m:radPr>
            <m:degHide m:val="1"/>
            <m:ctrlPr>
              <w:rPr>
                <w:rFonts w:ascii="Cambria Math" w:hAnsi="Cambria Math"/>
                <w:i/>
              </w:rPr>
            </m:ctrlPr>
          </m:radPr>
          <m:deg/>
          <m:e/>
        </m:rad>
        <m:r>
          <w:rPr>
            <w:rFonts w:ascii="Cambria Math" w:hAnsi="Cambria Math"/>
          </w:rPr>
          <m:t xml:space="preserve">,  </m:t>
        </m:r>
        <m:r>
          <m:rPr>
            <m:nor/>
          </m:rPr>
          <w:rPr>
            <w:rFonts w:ascii="Cambria Math" w:hAnsi="Cambria Math"/>
          </w:rPr>
          <m:t>exp</m:t>
        </m:r>
        <m:r>
          <w:rPr>
            <w:rFonts w:ascii="Cambria Math" w:hAnsi="Cambria Math"/>
          </w:rPr>
          <m:t xml:space="preserve">,  </m:t>
        </m:r>
        <m:r>
          <m:rPr>
            <m:nor/>
          </m:rPr>
          <w:rPr>
            <w:rFonts w:ascii="Cambria Math" w:hAnsi="Cambria Math"/>
          </w:rPr>
          <m:t>ln</m:t>
        </m:r>
      </m:oMath>
      <w:r w:rsidRPr="007B0954">
        <w:t>)</w:t>
      </w:r>
      <w:r>
        <w:t xml:space="preserve">, in an attempt to reduce the probability of arriving to unphysical expressions. </w:t>
      </w:r>
    </w:p>
    <w:p w14:paraId="795AAA00" w14:textId="55090882" w:rsidR="0021517F" w:rsidRPr="00AC144B" w:rsidRDefault="0021517F" w:rsidP="0021517F">
      <w:pPr>
        <w:pStyle w:val="Els-body-text"/>
      </w:pPr>
      <w:r>
        <w:rPr>
          <w:szCs w:val="22"/>
        </w:rPr>
        <w:t xml:space="preserve">The symbolic regression algorithm aims to balance model accuracy with model complexity where the complexity is defined as the sum of process variables, operators and constants in the model. In the symbolic regression algorithm, the performance of the symbolic expressions is optimised using the mean squared error (MSE), defined in Eq. (1.1) and comparison between the best models is completed using the mean absolute error (MAE) metric, shown in Eq. (1.2). Each metric is calculated for a functional </w:t>
      </w:r>
      <w:r>
        <w:rPr>
          <w:szCs w:val="22"/>
        </w:rPr>
        <w:lastRenderedPageBreak/>
        <w:t xml:space="preserve">representation, </w:t>
      </w:r>
      <m:oMath>
        <m:r>
          <w:rPr>
            <w:rFonts w:ascii="Cambria Math" w:hAnsi="Cambria Math"/>
            <w:szCs w:val="22"/>
          </w:rPr>
          <m:t>f</m:t>
        </m:r>
      </m:oMath>
      <w:r>
        <w:rPr>
          <w:szCs w:val="22"/>
        </w:rPr>
        <w:t xml:space="preserve">, given an input vector </w:t>
      </w:r>
      <m:oMath>
        <m:r>
          <m:rPr>
            <m:sty m:val="bi"/>
          </m:rPr>
          <w:rPr>
            <w:rFonts w:ascii="Cambria Math" w:hAnsi="Cambria Math"/>
            <w:szCs w:val="22"/>
          </w:rPr>
          <m:t>x</m:t>
        </m:r>
      </m:oMath>
      <w:r>
        <w:rPr>
          <w:b/>
          <w:bCs/>
          <w:szCs w:val="22"/>
        </w:rPr>
        <w:t xml:space="preserve"> </w:t>
      </w:r>
      <w:r>
        <w:rPr>
          <w:szCs w:val="22"/>
        </w:rPr>
        <w:t xml:space="preserve">and parameters, </w:t>
      </w:r>
      <m:oMath>
        <m:r>
          <m:rPr>
            <m:sty m:val="bi"/>
          </m:rPr>
          <w:rPr>
            <w:rFonts w:ascii="Cambria Math" w:hAnsi="Cambria Math"/>
            <w:szCs w:val="22"/>
          </w:rPr>
          <m:t>θ</m:t>
        </m:r>
      </m:oMath>
      <w:r>
        <w:rPr>
          <w:szCs w:val="22"/>
        </w:rPr>
        <w:t>,</w:t>
      </w:r>
      <w:r>
        <w:rPr>
          <w:b/>
          <w:bCs/>
          <w:szCs w:val="22"/>
        </w:rPr>
        <w:t xml:space="preserve"> </w:t>
      </w:r>
      <w:r>
        <w:rPr>
          <w:szCs w:val="22"/>
        </w:rPr>
        <w:t xml:space="preserve">for the </w:t>
      </w:r>
      <m:oMath>
        <m:r>
          <w:rPr>
            <w:rFonts w:ascii="Cambria Math" w:hAnsi="Cambria Math"/>
            <w:szCs w:val="22"/>
          </w:rPr>
          <m:t>i</m:t>
        </m:r>
      </m:oMath>
      <w:r>
        <w:rPr>
          <w:szCs w:val="22"/>
        </w:rPr>
        <w:t xml:space="preserve">th experiment in the output vector </w:t>
      </w:r>
      <m:oMath>
        <m:r>
          <m:rPr>
            <m:sty m:val="bi"/>
          </m:rPr>
          <w:rPr>
            <w:rFonts w:ascii="Cambria Math" w:hAnsi="Cambria Math"/>
            <w:szCs w:val="22"/>
          </w:rPr>
          <m:t>y</m:t>
        </m:r>
      </m:oMath>
      <w:r>
        <w:rPr>
          <w:b/>
          <w:bCs/>
          <w:szCs w:val="22"/>
        </w:rPr>
        <w:t>.</w:t>
      </w:r>
    </w:p>
    <w:tbl>
      <w:tblPr>
        <w:tblStyle w:val="Grigliatabella"/>
        <w:tblW w:w="4999" w:type="pct"/>
        <w:tblLook w:val="04A0" w:firstRow="1" w:lastRow="0" w:firstColumn="1" w:lastColumn="0" w:noHBand="0" w:noVBand="1"/>
      </w:tblPr>
      <w:tblGrid>
        <w:gridCol w:w="2694"/>
        <w:gridCol w:w="852"/>
        <w:gridCol w:w="2692"/>
        <w:gridCol w:w="847"/>
      </w:tblGrid>
      <w:tr w:rsidR="0021517F" w14:paraId="0EF0542B" w14:textId="77777777" w:rsidTr="005B039E">
        <w:tc>
          <w:tcPr>
            <w:tcW w:w="1901" w:type="pct"/>
            <w:tcBorders>
              <w:top w:val="nil"/>
              <w:left w:val="nil"/>
              <w:bottom w:val="nil"/>
              <w:right w:val="nil"/>
            </w:tcBorders>
          </w:tcPr>
          <w:p w14:paraId="2638C56D" w14:textId="77777777" w:rsidR="0021517F" w:rsidRPr="00FD2BBD" w:rsidRDefault="0021517F" w:rsidP="005B039E">
            <w:pPr>
              <w:pStyle w:val="Els-caption"/>
              <w:jc w:val="both"/>
              <w:rPr>
                <w:sz w:val="20"/>
                <w:szCs w:val="22"/>
              </w:rPr>
            </w:pPr>
            <m:oMathPara>
              <m:oMathParaPr>
                <m:jc m:val="left"/>
              </m:oMathParaPr>
              <m:oMath>
                <m:r>
                  <w:rPr>
                    <w:rFonts w:ascii="Cambria Math" w:hAnsi="Cambria Math"/>
                    <w:sz w:val="20"/>
                    <w:szCs w:val="24"/>
                  </w:rPr>
                  <m:t>MSE=</m:t>
                </m:r>
                <m:f>
                  <m:fPr>
                    <m:ctrlPr>
                      <w:rPr>
                        <w:rFonts w:ascii="Cambria Math" w:hAnsi="Cambria Math"/>
                        <w:i/>
                        <w:sz w:val="20"/>
                        <w:szCs w:val="22"/>
                      </w:rPr>
                    </m:ctrlPr>
                  </m:fPr>
                  <m:num>
                    <m:r>
                      <w:rPr>
                        <w:rFonts w:ascii="Cambria Math" w:hAnsi="Cambria Math"/>
                        <w:sz w:val="20"/>
                        <w:szCs w:val="22"/>
                      </w:rPr>
                      <m:t>1</m:t>
                    </m:r>
                  </m:num>
                  <m:den>
                    <m:r>
                      <w:rPr>
                        <w:rFonts w:ascii="Cambria Math" w:hAnsi="Cambria Math"/>
                        <w:sz w:val="20"/>
                        <w:szCs w:val="22"/>
                      </w:rPr>
                      <m:t>N</m:t>
                    </m:r>
                  </m:den>
                </m:f>
                <m:nary>
                  <m:naryPr>
                    <m:chr m:val="∑"/>
                    <m:limLoc m:val="undOvr"/>
                    <m:ctrlPr>
                      <w:rPr>
                        <w:rFonts w:ascii="Cambria Math" w:hAnsi="Cambria Math"/>
                        <w:i/>
                        <w:sz w:val="20"/>
                        <w:szCs w:val="22"/>
                      </w:rPr>
                    </m:ctrlPr>
                  </m:naryPr>
                  <m:sub>
                    <m:r>
                      <w:rPr>
                        <w:rFonts w:ascii="Cambria Math" w:hAnsi="Cambria Math"/>
                        <w:sz w:val="20"/>
                        <w:szCs w:val="22"/>
                      </w:rPr>
                      <m:t>i=1</m:t>
                    </m:r>
                  </m:sub>
                  <m:sup>
                    <m:r>
                      <w:rPr>
                        <w:rFonts w:ascii="Cambria Math" w:hAnsi="Cambria Math"/>
                        <w:sz w:val="20"/>
                        <w:szCs w:val="22"/>
                      </w:rPr>
                      <m:t>N</m:t>
                    </m:r>
                  </m:sup>
                  <m:e>
                    <m:r>
                      <w:rPr>
                        <w:rFonts w:ascii="Cambria Math" w:hAnsi="Cambria Math"/>
                        <w:sz w:val="20"/>
                        <w:szCs w:val="22"/>
                      </w:rPr>
                      <m:t>(</m:t>
                    </m:r>
                    <m:sSub>
                      <m:sSubPr>
                        <m:ctrlPr>
                          <w:rPr>
                            <w:rFonts w:ascii="Cambria Math" w:hAnsi="Cambria Math"/>
                            <w:i/>
                            <w:sz w:val="20"/>
                            <w:szCs w:val="22"/>
                          </w:rPr>
                        </m:ctrlPr>
                      </m:sSubPr>
                      <m:e>
                        <m:r>
                          <w:rPr>
                            <w:rFonts w:ascii="Cambria Math" w:hAnsi="Cambria Math"/>
                            <w:sz w:val="20"/>
                            <w:szCs w:val="22"/>
                          </w:rPr>
                          <m:t>y</m:t>
                        </m:r>
                      </m:e>
                      <m:sub>
                        <m:r>
                          <w:rPr>
                            <w:rFonts w:ascii="Cambria Math" w:hAnsi="Cambria Math"/>
                            <w:sz w:val="20"/>
                            <w:szCs w:val="22"/>
                          </w:rPr>
                          <m:t>i</m:t>
                        </m:r>
                      </m:sub>
                    </m:sSub>
                    <m:r>
                      <w:rPr>
                        <w:rFonts w:ascii="Cambria Math" w:hAnsi="Cambria Math"/>
                        <w:sz w:val="20"/>
                        <w:szCs w:val="22"/>
                      </w:rPr>
                      <m:t>-f</m:t>
                    </m:r>
                    <m:d>
                      <m:dPr>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x</m:t>
                            </m:r>
                          </m:e>
                          <m:sub>
                            <m:r>
                              <w:rPr>
                                <w:rFonts w:ascii="Cambria Math" w:hAnsi="Cambria Math"/>
                                <w:sz w:val="20"/>
                                <w:szCs w:val="22"/>
                              </w:rPr>
                              <m:t>i</m:t>
                            </m:r>
                          </m:sub>
                        </m:sSub>
                      </m:e>
                      <m:e>
                        <m:r>
                          <w:rPr>
                            <w:rFonts w:ascii="Cambria Math" w:hAnsi="Cambria Math"/>
                            <w:sz w:val="20"/>
                            <w:szCs w:val="22"/>
                          </w:rPr>
                          <m:t>θ</m:t>
                        </m:r>
                      </m:e>
                    </m:d>
                    <m:sSup>
                      <m:sSupPr>
                        <m:ctrlPr>
                          <w:rPr>
                            <w:rFonts w:ascii="Cambria Math" w:hAnsi="Cambria Math"/>
                            <w:i/>
                            <w:sz w:val="20"/>
                            <w:szCs w:val="22"/>
                          </w:rPr>
                        </m:ctrlPr>
                      </m:sSupPr>
                      <m:e>
                        <m:r>
                          <w:rPr>
                            <w:rFonts w:ascii="Cambria Math" w:hAnsi="Cambria Math"/>
                            <w:sz w:val="20"/>
                            <w:szCs w:val="22"/>
                          </w:rPr>
                          <m:t>)</m:t>
                        </m:r>
                      </m:e>
                      <m:sup>
                        <m:r>
                          <w:rPr>
                            <w:rFonts w:ascii="Cambria Math" w:hAnsi="Cambria Math"/>
                            <w:sz w:val="20"/>
                            <w:szCs w:val="22"/>
                          </w:rPr>
                          <m:t>2</m:t>
                        </m:r>
                      </m:sup>
                    </m:sSup>
                  </m:e>
                </m:nary>
              </m:oMath>
            </m:oMathPara>
          </w:p>
        </w:tc>
        <w:tc>
          <w:tcPr>
            <w:tcW w:w="601" w:type="pct"/>
            <w:tcBorders>
              <w:top w:val="nil"/>
              <w:left w:val="nil"/>
              <w:bottom w:val="nil"/>
              <w:right w:val="nil"/>
            </w:tcBorders>
            <w:vAlign w:val="center"/>
          </w:tcPr>
          <w:p w14:paraId="6AFAB126" w14:textId="77777777" w:rsidR="0021517F" w:rsidRDefault="0021517F" w:rsidP="005B039E">
            <w:pPr>
              <w:pStyle w:val="Els-caption"/>
              <w:jc w:val="right"/>
              <w:rPr>
                <w:sz w:val="20"/>
                <w:szCs w:val="22"/>
              </w:rPr>
            </w:pPr>
            <w:r>
              <w:rPr>
                <w:sz w:val="20"/>
                <w:szCs w:val="22"/>
              </w:rPr>
              <w:t>(1.1)</w:t>
            </w:r>
          </w:p>
        </w:tc>
        <w:tc>
          <w:tcPr>
            <w:tcW w:w="1900" w:type="pct"/>
            <w:tcBorders>
              <w:top w:val="nil"/>
              <w:left w:val="nil"/>
              <w:bottom w:val="nil"/>
              <w:right w:val="nil"/>
            </w:tcBorders>
            <w:vAlign w:val="center"/>
          </w:tcPr>
          <w:p w14:paraId="2E6AF4BE" w14:textId="77777777" w:rsidR="0021517F" w:rsidRPr="00FD2BBD" w:rsidRDefault="0021517F" w:rsidP="005B039E">
            <w:pPr>
              <w:pStyle w:val="Els-caption"/>
              <w:rPr>
                <w:sz w:val="20"/>
                <w:szCs w:val="22"/>
              </w:rPr>
            </w:pPr>
            <m:oMathPara>
              <m:oMathParaPr>
                <m:jc m:val="left"/>
              </m:oMathParaPr>
              <m:oMath>
                <m:r>
                  <w:rPr>
                    <w:rFonts w:ascii="Cambria Math" w:hAnsi="Cambria Math"/>
                    <w:sz w:val="20"/>
                    <w:szCs w:val="22"/>
                  </w:rPr>
                  <m:t>MAE=</m:t>
                </m:r>
                <m:f>
                  <m:fPr>
                    <m:ctrlPr>
                      <w:rPr>
                        <w:rFonts w:ascii="Cambria Math" w:hAnsi="Cambria Math"/>
                        <w:i/>
                        <w:sz w:val="20"/>
                        <w:szCs w:val="22"/>
                      </w:rPr>
                    </m:ctrlPr>
                  </m:fPr>
                  <m:num>
                    <m:r>
                      <w:rPr>
                        <w:rFonts w:ascii="Cambria Math" w:hAnsi="Cambria Math"/>
                        <w:sz w:val="20"/>
                        <w:szCs w:val="22"/>
                      </w:rPr>
                      <m:t>1</m:t>
                    </m:r>
                  </m:num>
                  <m:den>
                    <m:r>
                      <w:rPr>
                        <w:rFonts w:ascii="Cambria Math" w:hAnsi="Cambria Math"/>
                        <w:sz w:val="20"/>
                        <w:szCs w:val="22"/>
                      </w:rPr>
                      <m:t>N</m:t>
                    </m:r>
                  </m:den>
                </m:f>
                <m:nary>
                  <m:naryPr>
                    <m:chr m:val="∑"/>
                    <m:limLoc m:val="undOvr"/>
                    <m:ctrlPr>
                      <w:rPr>
                        <w:rFonts w:ascii="Cambria Math" w:hAnsi="Cambria Math"/>
                        <w:i/>
                        <w:sz w:val="20"/>
                        <w:szCs w:val="22"/>
                      </w:rPr>
                    </m:ctrlPr>
                  </m:naryPr>
                  <m:sub>
                    <m:r>
                      <w:rPr>
                        <w:rFonts w:ascii="Cambria Math" w:hAnsi="Cambria Math"/>
                        <w:sz w:val="20"/>
                        <w:szCs w:val="22"/>
                      </w:rPr>
                      <m:t>i=1</m:t>
                    </m:r>
                  </m:sub>
                  <m:sup>
                    <m:r>
                      <w:rPr>
                        <w:rFonts w:ascii="Cambria Math" w:hAnsi="Cambria Math"/>
                        <w:sz w:val="20"/>
                        <w:szCs w:val="22"/>
                      </w:rPr>
                      <m:t>N</m:t>
                    </m:r>
                  </m:sup>
                  <m:e>
                    <m:d>
                      <m:dPr>
                        <m:begChr m:val="|"/>
                        <m:endChr m:val="|"/>
                        <m:ctrlPr>
                          <w:rPr>
                            <w:rFonts w:ascii="Cambria Math" w:hAnsi="Cambria Math"/>
                            <w:i/>
                            <w:sz w:val="20"/>
                            <w:szCs w:val="22"/>
                          </w:rPr>
                        </m:ctrlPr>
                      </m:dPr>
                      <m:e>
                        <m:sSub>
                          <m:sSubPr>
                            <m:ctrlPr>
                              <w:rPr>
                                <w:rFonts w:ascii="Cambria Math" w:hAnsi="Cambria Math"/>
                                <w:i/>
                                <w:sz w:val="20"/>
                                <w:szCs w:val="22"/>
                              </w:rPr>
                            </m:ctrlPr>
                          </m:sSubPr>
                          <m:e>
                            <m:r>
                              <w:rPr>
                                <w:rFonts w:ascii="Cambria Math" w:hAnsi="Cambria Math"/>
                                <w:sz w:val="20"/>
                                <w:szCs w:val="22"/>
                              </w:rPr>
                              <m:t>y</m:t>
                            </m:r>
                          </m:e>
                          <m:sub>
                            <m:r>
                              <w:rPr>
                                <w:rFonts w:ascii="Cambria Math" w:hAnsi="Cambria Math"/>
                                <w:sz w:val="20"/>
                                <w:szCs w:val="22"/>
                              </w:rPr>
                              <m:t>i</m:t>
                            </m:r>
                          </m:sub>
                        </m:sSub>
                        <m:r>
                          <w:rPr>
                            <w:rFonts w:ascii="Cambria Math" w:hAnsi="Cambria Math"/>
                            <w:sz w:val="20"/>
                            <w:szCs w:val="22"/>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e>
                          <m:e>
                            <m:r>
                              <w:rPr>
                                <w:rFonts w:ascii="Cambria Math" w:hAnsi="Cambria Math"/>
                              </w:rPr>
                              <m:t>θ</m:t>
                            </m:r>
                          </m:e>
                        </m:d>
                      </m:e>
                    </m:d>
                  </m:e>
                </m:nary>
              </m:oMath>
            </m:oMathPara>
          </w:p>
        </w:tc>
        <w:tc>
          <w:tcPr>
            <w:tcW w:w="598" w:type="pct"/>
            <w:tcBorders>
              <w:top w:val="nil"/>
              <w:left w:val="nil"/>
              <w:bottom w:val="nil"/>
              <w:right w:val="nil"/>
            </w:tcBorders>
            <w:vAlign w:val="center"/>
          </w:tcPr>
          <w:p w14:paraId="583BF344" w14:textId="77777777" w:rsidR="0021517F" w:rsidRDefault="0021517F" w:rsidP="005B039E">
            <w:pPr>
              <w:pStyle w:val="Els-caption"/>
              <w:jc w:val="right"/>
              <w:rPr>
                <w:sz w:val="20"/>
                <w:szCs w:val="22"/>
              </w:rPr>
            </w:pPr>
            <w:r>
              <w:rPr>
                <w:sz w:val="20"/>
                <w:szCs w:val="22"/>
              </w:rPr>
              <w:t>(1.2)</w:t>
            </w:r>
          </w:p>
        </w:tc>
      </w:tr>
    </w:tbl>
    <w:p w14:paraId="34D9AEA4" w14:textId="77777777" w:rsidR="0021517F" w:rsidRPr="00AD7542" w:rsidRDefault="0021517F" w:rsidP="0021517F">
      <w:pPr>
        <w:pStyle w:val="Els-caption"/>
        <w:jc w:val="both"/>
        <w:rPr>
          <w:sz w:val="20"/>
          <w:szCs w:val="22"/>
        </w:rPr>
      </w:pPr>
      <w:r>
        <w:rPr>
          <w:sz w:val="20"/>
          <w:szCs w:val="22"/>
        </w:rPr>
        <w:t xml:space="preserve">Ideally, it is possible to correct the structure of UNIFAC by making more effective use of the currently provided inputs; hence, statistical features based on said inputs are calculated for use in the symbolic regression model. Explicitly, we target the group interaction parameters, </w:t>
      </w:r>
      <m:oMath>
        <m:r>
          <m:rPr>
            <m:sty m:val="b"/>
          </m:rPr>
          <w:rPr>
            <w:rFonts w:ascii="Cambria Math" w:hAnsi="Cambria Math"/>
            <w:sz w:val="20"/>
            <w:szCs w:val="22"/>
          </w:rPr>
          <m:t>Ψ</m:t>
        </m:r>
      </m:oMath>
      <w:r>
        <w:rPr>
          <w:sz w:val="20"/>
          <w:szCs w:val="22"/>
        </w:rPr>
        <w:t xml:space="preserve"> and the activity of isolated groups in the solution, </w:t>
      </w:r>
      <m:oMath>
        <m:r>
          <m:rPr>
            <m:sty m:val="b"/>
          </m:rPr>
          <w:rPr>
            <w:rFonts w:ascii="Cambria Math" w:hAnsi="Cambria Math"/>
            <w:sz w:val="20"/>
            <w:szCs w:val="22"/>
          </w:rPr>
          <m:t>Γ</m:t>
        </m:r>
      </m:oMath>
      <w:r>
        <w:rPr>
          <w:sz w:val="20"/>
          <w:szCs w:val="22"/>
        </w:rPr>
        <w:t xml:space="preserve"> for which we extract statistical representations such as the mean, standard deviation and summation. In addition to these, the group surface area and volume contribution parameters, </w:t>
      </w:r>
      <m:oMath>
        <m:r>
          <m:rPr>
            <m:sty m:val="bi"/>
          </m:rPr>
          <w:rPr>
            <w:rFonts w:ascii="Cambria Math" w:hAnsi="Cambria Math"/>
            <w:sz w:val="20"/>
            <w:szCs w:val="22"/>
          </w:rPr>
          <m:t>q</m:t>
        </m:r>
      </m:oMath>
      <w:r>
        <w:rPr>
          <w:sz w:val="20"/>
          <w:szCs w:val="22"/>
        </w:rPr>
        <w:t xml:space="preserve"> and </w:t>
      </w:r>
      <m:oMath>
        <m:r>
          <m:rPr>
            <m:sty m:val="bi"/>
          </m:rPr>
          <w:rPr>
            <w:rFonts w:ascii="Cambria Math" w:hAnsi="Cambria Math"/>
            <w:sz w:val="20"/>
            <w:szCs w:val="22"/>
          </w:rPr>
          <m:t>r</m:t>
        </m:r>
      </m:oMath>
      <w:r>
        <w:rPr>
          <w:sz w:val="20"/>
          <w:szCs w:val="22"/>
        </w:rPr>
        <w:t xml:space="preserve"> are provided to account for potential improvements to the model’s size and shape contribution. Finally, these inputs are appended to the aforementioned ANN-MACCS representations such that model enhancement can proceed via superior use of prior information as well as the introduction of new information.</w:t>
      </w:r>
    </w:p>
    <w:p w14:paraId="1E0DAC30" w14:textId="77777777" w:rsidR="0021517F" w:rsidRDefault="0021517F" w:rsidP="0021517F">
      <w:pPr>
        <w:pStyle w:val="Els-2ndorder-head"/>
      </w:pPr>
      <w:r>
        <w:t xml:space="preserve">Data Source </w:t>
      </w:r>
    </w:p>
    <w:p w14:paraId="0D93626A" w14:textId="5BC94BF2" w:rsidR="0021517F" w:rsidRPr="00BC65D5" w:rsidRDefault="0021517F" w:rsidP="0021517F">
      <w:pPr>
        <w:pStyle w:val="Els-body-text"/>
        <w:rPr>
          <w:iCs/>
          <w:shd w:val="clear" w:color="auto" w:fill="FFFFFF"/>
        </w:rPr>
      </w:pPr>
      <w:r>
        <w:t xml:space="preserve">The data used in this work consists of a large dataset of binary systems collected as a subset of the </w:t>
      </w:r>
      <w:r w:rsidRPr="007B344B">
        <w:rPr>
          <w:iCs/>
          <w:shd w:val="clear" w:color="auto" w:fill="FFFFFF"/>
        </w:rPr>
        <w:t>DECHEMA Chemistry Data Series Vol. IX</w:t>
      </w:r>
      <w:r>
        <w:rPr>
          <w:iCs/>
          <w:shd w:val="clear" w:color="auto" w:fill="FFFFFF"/>
        </w:rPr>
        <w:t>, where only datapoints extrapolated from finite dilution phase equilibria measurements were removed due to their tendency to be inaccurate. The data collected consists of experimental IDAC values for a wide range of binary systems.</w:t>
      </w:r>
    </w:p>
    <w:p w14:paraId="6A334017" w14:textId="77777777" w:rsidR="0021517F" w:rsidRDefault="0021517F" w:rsidP="0021517F">
      <w:pPr>
        <w:pStyle w:val="Els-1storder-head"/>
        <w:spacing w:after="120"/>
        <w:rPr>
          <w:lang w:val="en-GB"/>
        </w:rPr>
      </w:pPr>
      <w:r>
        <w:rPr>
          <w:lang w:val="en-GB"/>
        </w:rPr>
        <w:t>Results and Discussion</w:t>
      </w:r>
    </w:p>
    <w:p w14:paraId="4B2EAC6A" w14:textId="77777777" w:rsidR="0021517F" w:rsidRDefault="0021517F" w:rsidP="0021517F">
      <w:pPr>
        <w:pStyle w:val="Els-body-text"/>
        <w:rPr>
          <w:lang w:val="en-GB"/>
        </w:rPr>
      </w:pPr>
      <w:r>
        <w:rPr>
          <w:lang w:val="en-GB"/>
        </w:rPr>
        <w:t>The data is partitioned into two sets, that is training and testing, each of which contain 25,075 and 6,457 experiments respectively. A validation set of size 10,075 is then removed from the training set to be used in model construction. To reduce the dimensionality of the input space further, gradient boosting was applied in which feature importance charts were generated to identify the most important variables to be used in the subsequent symbolic regression model.</w:t>
      </w:r>
    </w:p>
    <w:p w14:paraId="1B01BFC5" w14:textId="11971357" w:rsidR="0021517F" w:rsidRPr="00B0742A" w:rsidRDefault="00FC743B" w:rsidP="00B0742A">
      <w:pPr>
        <w:pStyle w:val="Els-body-text"/>
        <w:keepNext/>
      </w:pPr>
      <w:r>
        <w:rPr>
          <w:noProof/>
          <w:lang w:val="en-GB" w:eastAsia="zh-CN"/>
        </w:rPr>
        <w:drawing>
          <wp:anchor distT="0" distB="0" distL="114300" distR="114300" simplePos="0" relativeHeight="251658240" behindDoc="0" locked="0" layoutInCell="1" allowOverlap="1" wp14:anchorId="09256036" wp14:editId="6BCDB576">
            <wp:simplePos x="0" y="0"/>
            <wp:positionH relativeFrom="margin">
              <wp:align>left</wp:align>
            </wp:positionH>
            <wp:positionV relativeFrom="paragraph">
              <wp:posOffset>9525</wp:posOffset>
            </wp:positionV>
            <wp:extent cx="1783080" cy="1356360"/>
            <wp:effectExtent l="0" t="0" r="7620" b="0"/>
            <wp:wrapSquare wrapText="bothSides"/>
            <wp:docPr id="274919492" name="Picture 1"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19492" name="Picture 1" descr="A graph of a bar char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3080" cy="1356360"/>
                    </a:xfrm>
                    <a:prstGeom prst="rect">
                      <a:avLst/>
                    </a:prstGeom>
                  </pic:spPr>
                </pic:pic>
              </a:graphicData>
            </a:graphic>
          </wp:anchor>
        </w:drawing>
      </w:r>
      <w:r w:rsidR="00B0742A" w:rsidRPr="00B0742A">
        <w:rPr>
          <w:noProof/>
          <w:lang w:val="en-GB"/>
        </w:rPr>
        <mc:AlternateContent>
          <mc:Choice Requires="wps">
            <w:drawing>
              <wp:anchor distT="45720" distB="45720" distL="114300" distR="114300" simplePos="0" relativeHeight="251660288" behindDoc="0" locked="0" layoutInCell="1" allowOverlap="1" wp14:anchorId="42B04C66" wp14:editId="5575AC36">
                <wp:simplePos x="0" y="0"/>
                <wp:positionH relativeFrom="column">
                  <wp:posOffset>80010</wp:posOffset>
                </wp:positionH>
                <wp:positionV relativeFrom="paragraph">
                  <wp:posOffset>1395730</wp:posOffset>
                </wp:positionV>
                <wp:extent cx="236093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AA5DA43" w14:textId="11E8A8FE" w:rsidR="00B0742A" w:rsidRPr="00B0742A" w:rsidRDefault="00B0742A" w:rsidP="00B0742A">
                            <w:pPr>
                              <w:pStyle w:val="Didascalia"/>
                              <w:spacing w:before="0" w:after="0"/>
                              <w:jc w:val="both"/>
                              <w:rPr>
                                <w:sz w:val="20"/>
                                <w:szCs w:val="22"/>
                                <w:lang w:val="en-GB"/>
                              </w:rPr>
                            </w:pPr>
                            <w:r w:rsidRPr="00D61212">
                              <w:rPr>
                                <w:sz w:val="20"/>
                                <w:szCs w:val="22"/>
                              </w:rPr>
                              <w:t xml:space="preserve">Figure </w:t>
                            </w:r>
                            <w:r w:rsidRPr="00D61212">
                              <w:rPr>
                                <w:sz w:val="20"/>
                                <w:szCs w:val="22"/>
                              </w:rPr>
                              <w:fldChar w:fldCharType="begin"/>
                            </w:r>
                            <w:r w:rsidRPr="00D61212">
                              <w:rPr>
                                <w:sz w:val="20"/>
                                <w:szCs w:val="22"/>
                              </w:rPr>
                              <w:instrText xml:space="preserve"> SEQ Figure \* ARABIC </w:instrText>
                            </w:r>
                            <w:r w:rsidRPr="00D61212">
                              <w:rPr>
                                <w:sz w:val="20"/>
                                <w:szCs w:val="22"/>
                              </w:rPr>
                              <w:fldChar w:fldCharType="separate"/>
                            </w:r>
                            <w:r>
                              <w:rPr>
                                <w:noProof/>
                                <w:sz w:val="20"/>
                                <w:szCs w:val="22"/>
                              </w:rPr>
                              <w:t>2</w:t>
                            </w:r>
                            <w:r w:rsidRPr="00D61212">
                              <w:rPr>
                                <w:sz w:val="20"/>
                                <w:szCs w:val="22"/>
                              </w:rPr>
                              <w:fldChar w:fldCharType="end"/>
                            </w:r>
                            <w:r w:rsidRPr="00D61212">
                              <w:rPr>
                                <w:sz w:val="20"/>
                                <w:szCs w:val="22"/>
                              </w:rPr>
                              <w:t xml:space="preserve"> - Feature importance chart depicting importance of the provided input features.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B04C66" id="_x0000_t202" coordsize="21600,21600" o:spt="202" path="m,l,21600r21600,l21600,xe">
                <v:stroke joinstyle="miter"/>
                <v:path gradientshapeok="t" o:connecttype="rect"/>
              </v:shapetype>
              <v:shape id="Text Box 2" o:spid="_x0000_s1026" type="#_x0000_t202" style="position:absolute;left:0;text-align:left;margin-left:6.3pt;margin-top:109.9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" stroked="f">
                <v:textbox style="mso-fit-shape-to-text:t">
                  <w:txbxContent>
                    <w:p w14:paraId="5AA5DA43" w14:textId="11E8A8FE" w:rsidR="00B0742A" w:rsidRPr="00B0742A" w:rsidRDefault="00B0742A" w:rsidP="00B0742A">
                      <w:pPr>
                        <w:pStyle w:val="Didascalia"/>
                        <w:spacing w:before="0" w:after="0"/>
                        <w:jc w:val="both"/>
                        <w:rPr>
                          <w:sz w:val="20"/>
                          <w:szCs w:val="22"/>
                          <w:lang w:val="en-GB"/>
                        </w:rPr>
                      </w:pPr>
                      <w:r w:rsidRPr="00D61212">
                        <w:rPr>
                          <w:sz w:val="20"/>
                          <w:szCs w:val="22"/>
                        </w:rPr>
                        <w:t xml:space="preserve">Figure </w:t>
                      </w:r>
                      <w:r w:rsidRPr="00D61212">
                        <w:rPr>
                          <w:sz w:val="20"/>
                          <w:szCs w:val="22"/>
                        </w:rPr>
                        <w:fldChar w:fldCharType="begin"/>
                      </w:r>
                      <w:r w:rsidRPr="00D61212">
                        <w:rPr>
                          <w:sz w:val="20"/>
                          <w:szCs w:val="22"/>
                        </w:rPr>
                        <w:instrText xml:space="preserve"> SEQ Figure \* ARABIC </w:instrText>
                      </w:r>
                      <w:r w:rsidRPr="00D61212">
                        <w:rPr>
                          <w:sz w:val="20"/>
                          <w:szCs w:val="22"/>
                        </w:rPr>
                        <w:fldChar w:fldCharType="separate"/>
                      </w:r>
                      <w:r>
                        <w:rPr>
                          <w:noProof/>
                          <w:sz w:val="20"/>
                          <w:szCs w:val="22"/>
                        </w:rPr>
                        <w:t>2</w:t>
                      </w:r>
                      <w:r w:rsidRPr="00D61212">
                        <w:rPr>
                          <w:sz w:val="20"/>
                          <w:szCs w:val="22"/>
                        </w:rPr>
                        <w:fldChar w:fldCharType="end"/>
                      </w:r>
                      <w:r w:rsidRPr="00D61212">
                        <w:rPr>
                          <w:sz w:val="20"/>
                          <w:szCs w:val="22"/>
                        </w:rPr>
                        <w:t xml:space="preserve"> - Feature importance chart depicting importance of the provided input features.</w:t>
                      </w:r>
                    </w:p>
                  </w:txbxContent>
                </v:textbox>
                <w10:wrap type="square"/>
              </v:shape>
            </w:pict>
          </mc:Fallback>
        </mc:AlternateContent>
      </w:r>
      <w:r w:rsidR="0021517F">
        <w:rPr>
          <w:lang w:val="en-GB"/>
        </w:rPr>
        <w:t>In this figure, features 0 to 11 represent the ANN-MACCS inputs, and any feature above f</w:t>
      </w:r>
      <w:r w:rsidR="0021517F">
        <w:rPr>
          <w:vertAlign w:val="subscript"/>
          <w:lang w:val="en-GB"/>
        </w:rPr>
        <w:t>11</w:t>
      </w:r>
      <w:r w:rsidR="0021517F">
        <w:rPr>
          <w:lang w:val="en-GB"/>
        </w:rPr>
        <w:t xml:space="preserve"> relates to a statistical feature based on UNIFAC inputs. The 12 most crucial features were selected for use in the symbolic regression procedure; 9 of which constitute the ANN-MACCS features, whilst variables 30, 23 and 24 denote the solute surface area contribution parameter </w:t>
      </w:r>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solute</m:t>
            </m:r>
          </m:sub>
        </m:sSub>
      </m:oMath>
      <w:r w:rsidR="0021517F">
        <w:rPr>
          <w:lang w:val="en-GB"/>
        </w:rPr>
        <w:t xml:space="preserve">, and the summation and mean statistics of the </w:t>
      </w:r>
      <w:r w:rsidR="0021517F">
        <w:rPr>
          <w:szCs w:val="22"/>
        </w:rPr>
        <w:t>activities of isolated groups in the solution</w:t>
      </w:r>
      <w:r w:rsidR="0021517F">
        <w:rPr>
          <w:lang w:val="en-GB"/>
        </w:rPr>
        <w:t xml:space="preserve"> respectively. Construction of symbolic expressions using the selected input features prioritised the use the ANN-MACCS features, neglecting the remaining statistics, the three best resulting expressions of which are shown in Table 1. The finalised expression resulting from symbolic expression was a linear combination of the ANN-MACCS inputs; the average training, validation and testing results are 0.143, 0.170 and 0.171 respectively. In comparison, UNIFAC </w:t>
      </w:r>
      <w:r w:rsidR="0021517F">
        <w:rPr>
          <w:lang w:val="en-GB"/>
        </w:rPr>
        <w:lastRenderedPageBreak/>
        <w:t>Dortmund yields 0.265, 0.266 and 0.267 for the training, validation and testing MAEs.</w:t>
      </w:r>
      <w:r w:rsidR="002C1EEE">
        <w:rPr>
          <w:lang w:val="en-GB"/>
        </w:rPr>
        <w:t xml:space="preserve"> </w:t>
      </w:r>
      <w:r w:rsidR="00BE0F23">
        <w:rPr>
          <w:lang w:val="en-GB"/>
        </w:rPr>
        <w:t>P</w:t>
      </w:r>
      <w:r w:rsidR="00767808">
        <w:rPr>
          <w:lang w:val="en-GB"/>
        </w:rPr>
        <w:t>arity plot</w:t>
      </w:r>
      <w:r w:rsidR="00BE0F23">
        <w:rPr>
          <w:lang w:val="en-GB"/>
        </w:rPr>
        <w:t>s</w:t>
      </w:r>
      <w:r w:rsidR="00767808">
        <w:rPr>
          <w:lang w:val="en-GB"/>
        </w:rPr>
        <w:t xml:space="preserve"> of the </w:t>
      </w:r>
      <w:r w:rsidR="002C1EEE">
        <w:rPr>
          <w:lang w:val="en-GB"/>
        </w:rPr>
        <w:t>testing results are shown in figure 3</w:t>
      </w:r>
      <w:r w:rsidR="00767808">
        <w:rPr>
          <w:lang w:val="en-GB"/>
        </w:rPr>
        <w:t>.</w:t>
      </w:r>
    </w:p>
    <w:p w14:paraId="2D26A230" w14:textId="77777777" w:rsidR="0021517F" w:rsidRPr="00506AC0" w:rsidRDefault="0021517F" w:rsidP="0021517F">
      <w:pPr>
        <w:pStyle w:val="Didascalia"/>
        <w:keepNext/>
        <w:jc w:val="center"/>
        <w:rPr>
          <w:sz w:val="20"/>
          <w:szCs w:val="22"/>
        </w:rPr>
      </w:pPr>
      <w:r w:rsidRPr="00506AC0">
        <w:rPr>
          <w:sz w:val="20"/>
          <w:szCs w:val="22"/>
        </w:rPr>
        <w:t xml:space="preserve">Table </w:t>
      </w:r>
      <w:r w:rsidRPr="00506AC0">
        <w:rPr>
          <w:sz w:val="20"/>
          <w:szCs w:val="22"/>
        </w:rPr>
        <w:fldChar w:fldCharType="begin"/>
      </w:r>
      <w:r w:rsidRPr="00506AC0">
        <w:rPr>
          <w:sz w:val="20"/>
          <w:szCs w:val="22"/>
        </w:rPr>
        <w:instrText xml:space="preserve"> SEQ Table \* ARABIC </w:instrText>
      </w:r>
      <w:r w:rsidRPr="00506AC0">
        <w:rPr>
          <w:sz w:val="20"/>
          <w:szCs w:val="22"/>
        </w:rPr>
        <w:fldChar w:fldCharType="separate"/>
      </w:r>
      <w:r w:rsidRPr="00506AC0">
        <w:rPr>
          <w:noProof/>
          <w:sz w:val="20"/>
          <w:szCs w:val="22"/>
        </w:rPr>
        <w:t>1</w:t>
      </w:r>
      <w:r w:rsidRPr="00506AC0">
        <w:rPr>
          <w:sz w:val="20"/>
          <w:szCs w:val="22"/>
        </w:rPr>
        <w:fldChar w:fldCharType="end"/>
      </w:r>
      <w:r w:rsidRPr="00506AC0">
        <w:rPr>
          <w:sz w:val="20"/>
          <w:szCs w:val="22"/>
        </w:rPr>
        <w:t xml:space="preserve"> </w:t>
      </w:r>
      <w:r>
        <w:rPr>
          <w:sz w:val="20"/>
          <w:szCs w:val="22"/>
        </w:rPr>
        <w:t>–</w:t>
      </w:r>
      <w:r w:rsidRPr="00506AC0">
        <w:rPr>
          <w:sz w:val="20"/>
          <w:szCs w:val="22"/>
        </w:rPr>
        <w:t xml:space="preserve"> </w:t>
      </w:r>
      <w:r>
        <w:rPr>
          <w:sz w:val="20"/>
          <w:szCs w:val="22"/>
        </w:rPr>
        <w:t>Three b</w:t>
      </w:r>
      <w:r w:rsidRPr="00506AC0">
        <w:rPr>
          <w:sz w:val="20"/>
          <w:szCs w:val="22"/>
        </w:rPr>
        <w:t>est performing expressions derived from symbolic regression.</w:t>
      </w:r>
    </w:p>
    <w:tbl>
      <w:tblPr>
        <w:tblStyle w:val="Grigliatabella"/>
        <w:tblW w:w="0" w:type="auto"/>
        <w:tblLook w:val="04A0" w:firstRow="1" w:lastRow="0" w:firstColumn="1" w:lastColumn="0" w:noHBand="0" w:noVBand="1"/>
      </w:tblPr>
      <w:tblGrid>
        <w:gridCol w:w="3538"/>
        <w:gridCol w:w="3538"/>
      </w:tblGrid>
      <w:tr w:rsidR="0021517F" w14:paraId="11599072" w14:textId="77777777" w:rsidTr="000F6124">
        <w:tc>
          <w:tcPr>
            <w:tcW w:w="3538" w:type="dxa"/>
            <w:tcBorders>
              <w:left w:val="nil"/>
              <w:bottom w:val="nil"/>
              <w:right w:val="nil"/>
            </w:tcBorders>
          </w:tcPr>
          <w:p w14:paraId="3E28D910" w14:textId="77777777" w:rsidR="0021517F" w:rsidRPr="000F6124" w:rsidRDefault="0021517F" w:rsidP="005B039E">
            <w:pPr>
              <w:pStyle w:val="Els-body-text"/>
              <w:jc w:val="center"/>
              <w:rPr>
                <w:b/>
                <w:bCs/>
                <w:lang w:val="en-GB"/>
              </w:rPr>
            </w:pPr>
            <w:r w:rsidRPr="000F6124">
              <w:rPr>
                <w:b/>
                <w:bCs/>
                <w:lang w:val="en-GB"/>
              </w:rPr>
              <w:t>Symbolic Expression</w:t>
            </w:r>
          </w:p>
        </w:tc>
        <w:tc>
          <w:tcPr>
            <w:tcW w:w="3538" w:type="dxa"/>
            <w:tcBorders>
              <w:left w:val="nil"/>
              <w:bottom w:val="nil"/>
              <w:right w:val="nil"/>
            </w:tcBorders>
          </w:tcPr>
          <w:p w14:paraId="401C1B8C" w14:textId="77777777" w:rsidR="0021517F" w:rsidRPr="000F6124" w:rsidRDefault="0021517F" w:rsidP="005B039E">
            <w:pPr>
              <w:pStyle w:val="Els-body-text"/>
              <w:jc w:val="center"/>
              <w:rPr>
                <w:b/>
                <w:bCs/>
                <w:lang w:val="en-GB"/>
              </w:rPr>
            </w:pPr>
            <w:r w:rsidRPr="000F6124">
              <w:rPr>
                <w:b/>
                <w:bCs/>
                <w:lang w:val="en-GB"/>
              </w:rPr>
              <w:t>Testing MAE</w:t>
            </w:r>
          </w:p>
        </w:tc>
      </w:tr>
      <w:tr w:rsidR="0021517F" w14:paraId="35BDC1FC" w14:textId="77777777" w:rsidTr="00AC6C93">
        <w:trPr>
          <w:trHeight w:val="454"/>
        </w:trPr>
        <w:tc>
          <w:tcPr>
            <w:tcW w:w="3538" w:type="dxa"/>
            <w:tcBorders>
              <w:top w:val="nil"/>
              <w:left w:val="nil"/>
              <w:bottom w:val="nil"/>
              <w:right w:val="nil"/>
            </w:tcBorders>
          </w:tcPr>
          <w:p w14:paraId="34071CF0" w14:textId="77777777" w:rsidR="0021517F" w:rsidRDefault="00987EA2" w:rsidP="005B039E">
            <w:pPr>
              <w:pStyle w:val="Els-body-text"/>
              <w:rPr>
                <w:lang w:val="en-GB"/>
              </w:rPr>
            </w:pPr>
            <m:oMathPara>
              <m:oMath>
                <m:nary>
                  <m:naryPr>
                    <m:chr m:val="∑"/>
                    <m:limLoc m:val="undOvr"/>
                    <m:subHide m:val="1"/>
                    <m:supHide m:val="1"/>
                    <m:ctrlPr>
                      <w:rPr>
                        <w:rFonts w:ascii="Cambria Math" w:hAnsi="Cambria Math"/>
                        <w:i/>
                        <w:lang w:val="en-GB"/>
                      </w:rPr>
                    </m:ctrlPr>
                  </m:naryPr>
                  <m:sub/>
                  <m:sup/>
                  <m:e>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e>
                </m:nary>
                <m:r>
                  <w:rPr>
                    <w:rFonts w:ascii="Cambria Math" w:hAnsi="Cambria Math"/>
                    <w:lang w:val="en-GB"/>
                  </w:rPr>
                  <m:t xml:space="preserve">                             i={2,7,8}</m:t>
                </m:r>
              </m:oMath>
            </m:oMathPara>
          </w:p>
        </w:tc>
        <w:tc>
          <w:tcPr>
            <w:tcW w:w="3538" w:type="dxa"/>
            <w:tcBorders>
              <w:top w:val="nil"/>
              <w:left w:val="nil"/>
              <w:bottom w:val="nil"/>
              <w:right w:val="nil"/>
            </w:tcBorders>
            <w:vAlign w:val="center"/>
          </w:tcPr>
          <w:p w14:paraId="0FEDED85" w14:textId="77777777" w:rsidR="0021517F" w:rsidRDefault="0021517F" w:rsidP="005B039E">
            <w:pPr>
              <w:pStyle w:val="Els-body-text"/>
              <w:jc w:val="center"/>
              <w:rPr>
                <w:lang w:val="en-GB"/>
              </w:rPr>
            </w:pPr>
            <w:r>
              <w:rPr>
                <w:lang w:val="en-GB"/>
              </w:rPr>
              <w:t>0.21</w:t>
            </w:r>
          </w:p>
        </w:tc>
      </w:tr>
      <w:tr w:rsidR="0021517F" w14:paraId="52BF8D08" w14:textId="77777777" w:rsidTr="00AC6C93">
        <w:trPr>
          <w:trHeight w:val="454"/>
        </w:trPr>
        <w:tc>
          <w:tcPr>
            <w:tcW w:w="3538" w:type="dxa"/>
            <w:tcBorders>
              <w:top w:val="nil"/>
              <w:left w:val="nil"/>
              <w:bottom w:val="nil"/>
              <w:right w:val="nil"/>
            </w:tcBorders>
          </w:tcPr>
          <w:p w14:paraId="4BC7C301" w14:textId="77777777" w:rsidR="0021517F" w:rsidRDefault="00987EA2" w:rsidP="005B039E">
            <w:pPr>
              <w:pStyle w:val="Els-body-text"/>
              <w:rPr>
                <w:lang w:val="en-GB"/>
              </w:rPr>
            </w:pPr>
            <m:oMathPara>
              <m:oMath>
                <m:nary>
                  <m:naryPr>
                    <m:chr m:val="∑"/>
                    <m:limLoc m:val="undOvr"/>
                    <m:subHide m:val="1"/>
                    <m:supHide m:val="1"/>
                    <m:ctrlPr>
                      <w:rPr>
                        <w:rFonts w:ascii="Cambria Math" w:hAnsi="Cambria Math"/>
                        <w:i/>
                        <w:lang w:val="en-GB"/>
                      </w:rPr>
                    </m:ctrlPr>
                  </m:naryPr>
                  <m:sub/>
                  <m:sup/>
                  <m:e>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e>
                </m:nary>
                <m:r>
                  <w:rPr>
                    <w:rFonts w:ascii="Cambria Math" w:hAnsi="Cambria Math"/>
                    <w:lang w:val="en-GB"/>
                  </w:rPr>
                  <m:t>+</m:t>
                </m:r>
                <m:sSup>
                  <m:sSupPr>
                    <m:ctrlPr>
                      <w:rPr>
                        <w:rFonts w:ascii="Cambria Math" w:hAnsi="Cambria Math"/>
                        <w:i/>
                        <w:lang w:val="en-GB"/>
                      </w:rPr>
                    </m:ctrlPr>
                  </m:sSupPr>
                  <m:e>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3</m:t>
                        </m:r>
                      </m:sub>
                    </m:sSub>
                  </m:e>
                  <m:sup>
                    <m:r>
                      <w:rPr>
                        <w:rFonts w:ascii="Cambria Math" w:hAnsi="Cambria Math"/>
                        <w:lang w:val="en-GB"/>
                      </w:rPr>
                      <m:t>3</m:t>
                    </m:r>
                  </m:sup>
                </m:sSup>
                <m:r>
                  <w:rPr>
                    <w:rFonts w:ascii="Cambria Math" w:hAnsi="Cambria Math"/>
                    <w:lang w:val="en-GB"/>
                  </w:rPr>
                  <m:t xml:space="preserve">                   i={2,7,8}</m:t>
                </m:r>
              </m:oMath>
            </m:oMathPara>
          </w:p>
        </w:tc>
        <w:tc>
          <w:tcPr>
            <w:tcW w:w="3538" w:type="dxa"/>
            <w:tcBorders>
              <w:top w:val="nil"/>
              <w:left w:val="nil"/>
              <w:bottom w:val="nil"/>
              <w:right w:val="nil"/>
            </w:tcBorders>
            <w:vAlign w:val="center"/>
          </w:tcPr>
          <w:p w14:paraId="4990CAC4" w14:textId="77777777" w:rsidR="0021517F" w:rsidRDefault="0021517F" w:rsidP="005B039E">
            <w:pPr>
              <w:pStyle w:val="Els-body-text"/>
              <w:jc w:val="center"/>
              <w:rPr>
                <w:lang w:val="en-GB"/>
              </w:rPr>
            </w:pPr>
            <w:r>
              <w:rPr>
                <w:lang w:val="en-GB"/>
              </w:rPr>
              <w:t>0.19</w:t>
            </w:r>
          </w:p>
        </w:tc>
      </w:tr>
      <w:tr w:rsidR="0021517F" w14:paraId="0A5E44E7" w14:textId="77777777" w:rsidTr="00AC6C93">
        <w:trPr>
          <w:trHeight w:val="454"/>
        </w:trPr>
        <w:tc>
          <w:tcPr>
            <w:tcW w:w="3538" w:type="dxa"/>
            <w:tcBorders>
              <w:top w:val="nil"/>
              <w:left w:val="nil"/>
              <w:bottom w:val="single" w:sz="4" w:space="0" w:color="auto"/>
              <w:right w:val="nil"/>
            </w:tcBorders>
          </w:tcPr>
          <w:p w14:paraId="19923EDB" w14:textId="77777777" w:rsidR="0021517F" w:rsidRDefault="00987EA2" w:rsidP="005B039E">
            <w:pPr>
              <w:pStyle w:val="Els-body-text"/>
              <w:rPr>
                <w:lang w:val="en-GB"/>
              </w:rPr>
            </w:pPr>
            <m:oMathPara>
              <m:oMath>
                <m:nary>
                  <m:naryPr>
                    <m:chr m:val="∑"/>
                    <m:limLoc m:val="undOvr"/>
                    <m:subHide m:val="1"/>
                    <m:supHide m:val="1"/>
                    <m:ctrlPr>
                      <w:rPr>
                        <w:rFonts w:ascii="Cambria Math" w:hAnsi="Cambria Math"/>
                        <w:i/>
                        <w:lang w:val="en-GB"/>
                      </w:rPr>
                    </m:ctrlPr>
                  </m:naryPr>
                  <m:sub/>
                  <m:sup/>
                  <m:e>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m:t>
                        </m:r>
                      </m:sub>
                    </m:sSub>
                    <m:r>
                      <w:rPr>
                        <w:rFonts w:ascii="Cambria Math" w:hAnsi="Cambria Math"/>
                        <w:lang w:val="en-GB"/>
                      </w:rPr>
                      <m:t>)</m:t>
                    </m:r>
                  </m:e>
                </m:nary>
                <m:r>
                  <w:rPr>
                    <w:rFonts w:ascii="Cambria Math" w:hAnsi="Cambria Math"/>
                    <w:lang w:val="en-GB"/>
                  </w:rPr>
                  <m:t>+b,  i={0,2,5,6,7,8}</m:t>
                </m:r>
              </m:oMath>
            </m:oMathPara>
          </w:p>
        </w:tc>
        <w:tc>
          <w:tcPr>
            <w:tcW w:w="3538" w:type="dxa"/>
            <w:tcBorders>
              <w:top w:val="nil"/>
              <w:left w:val="nil"/>
              <w:bottom w:val="single" w:sz="4" w:space="0" w:color="auto"/>
              <w:right w:val="nil"/>
            </w:tcBorders>
            <w:vAlign w:val="center"/>
          </w:tcPr>
          <w:p w14:paraId="1A820DF6" w14:textId="77777777" w:rsidR="0021517F" w:rsidRDefault="0021517F" w:rsidP="005B039E">
            <w:pPr>
              <w:pStyle w:val="Els-body-text"/>
              <w:jc w:val="center"/>
              <w:rPr>
                <w:lang w:val="en-GB"/>
              </w:rPr>
            </w:pPr>
            <w:r>
              <w:rPr>
                <w:lang w:val="en-GB"/>
              </w:rPr>
              <w:t>0.17</w:t>
            </w:r>
          </w:p>
        </w:tc>
      </w:tr>
    </w:tbl>
    <w:p w14:paraId="5D85FDAD" w14:textId="77777777" w:rsidR="0021517F" w:rsidRDefault="0021517F" w:rsidP="0021517F">
      <w:pPr>
        <w:pStyle w:val="Els-body-text"/>
        <w:rPr>
          <w:lang w:val="en-GB"/>
        </w:rPr>
      </w:pPr>
    </w:p>
    <w:p w14:paraId="06BFAA05" w14:textId="77777777" w:rsidR="00767808" w:rsidRDefault="00767808" w:rsidP="00767808">
      <w:pPr>
        <w:pStyle w:val="Els-body-text"/>
        <w:keepNext/>
        <w:jc w:val="center"/>
      </w:pPr>
      <w:r>
        <w:rPr>
          <w:noProof/>
          <w:lang w:val="en-GB"/>
        </w:rPr>
        <w:drawing>
          <wp:inline distT="0" distB="0" distL="0" distR="0" wp14:anchorId="3559DADE" wp14:editId="6F6FFA4A">
            <wp:extent cx="2727960" cy="1524000"/>
            <wp:effectExtent l="0" t="0" r="0" b="0"/>
            <wp:docPr id="2103396038"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396038" name="Picture 1" descr="A diagram of a graph&#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9145" t="11080" r="30229" b="15051"/>
                    <a:stretch/>
                  </pic:blipFill>
                  <pic:spPr bwMode="auto">
                    <a:xfrm>
                      <a:off x="0" y="0"/>
                      <a:ext cx="2727960" cy="1524000"/>
                    </a:xfrm>
                    <a:prstGeom prst="rect">
                      <a:avLst/>
                    </a:prstGeom>
                    <a:ln>
                      <a:noFill/>
                    </a:ln>
                    <a:extLst>
                      <a:ext uri="{53640926-AAD7-44D8-BBD7-CCE9431645EC}">
                        <a14:shadowObscured xmlns:a14="http://schemas.microsoft.com/office/drawing/2010/main"/>
                      </a:ext>
                    </a:extLst>
                  </pic:spPr>
                </pic:pic>
              </a:graphicData>
            </a:graphic>
          </wp:inline>
        </w:drawing>
      </w:r>
    </w:p>
    <w:p w14:paraId="4CB2C1CF" w14:textId="54876F31" w:rsidR="00767808" w:rsidRPr="00B50F21" w:rsidRDefault="00767808" w:rsidP="00767808">
      <w:pPr>
        <w:pStyle w:val="Didascalia"/>
        <w:jc w:val="center"/>
        <w:rPr>
          <w:sz w:val="20"/>
          <w:szCs w:val="22"/>
          <w:lang w:val="en-GB"/>
        </w:rPr>
      </w:pPr>
      <w:r w:rsidRPr="00B50F21">
        <w:rPr>
          <w:sz w:val="20"/>
          <w:szCs w:val="22"/>
        </w:rPr>
        <w:t xml:space="preserve">Figure </w:t>
      </w:r>
      <w:r w:rsidRPr="00B50F21">
        <w:rPr>
          <w:sz w:val="20"/>
          <w:szCs w:val="22"/>
        </w:rPr>
        <w:fldChar w:fldCharType="begin"/>
      </w:r>
      <w:r w:rsidRPr="00B50F21">
        <w:rPr>
          <w:sz w:val="20"/>
          <w:szCs w:val="22"/>
        </w:rPr>
        <w:instrText xml:space="preserve"> SEQ Figure \* ARABIC </w:instrText>
      </w:r>
      <w:r w:rsidRPr="00B50F21">
        <w:rPr>
          <w:sz w:val="20"/>
          <w:szCs w:val="22"/>
        </w:rPr>
        <w:fldChar w:fldCharType="separate"/>
      </w:r>
      <w:r w:rsidRPr="00B50F21">
        <w:rPr>
          <w:noProof/>
          <w:sz w:val="20"/>
          <w:szCs w:val="22"/>
        </w:rPr>
        <w:t>3</w:t>
      </w:r>
      <w:r w:rsidRPr="00B50F21">
        <w:rPr>
          <w:sz w:val="20"/>
          <w:szCs w:val="22"/>
        </w:rPr>
        <w:fldChar w:fldCharType="end"/>
      </w:r>
      <w:r w:rsidRPr="00B50F21">
        <w:rPr>
          <w:sz w:val="20"/>
          <w:szCs w:val="22"/>
        </w:rPr>
        <w:t xml:space="preserve"> - Parity plot for SR corrected UNIFAC (left) and UNIFAC Dortmund (right).</w:t>
      </w:r>
    </w:p>
    <w:p w14:paraId="7861B2AE" w14:textId="54A4ADF7" w:rsidR="0021517F" w:rsidRDefault="0021517F" w:rsidP="0021517F">
      <w:pPr>
        <w:pStyle w:val="Els-body-text"/>
        <w:rPr>
          <w:lang w:val="en-GB"/>
        </w:rPr>
      </w:pPr>
      <w:r>
        <w:rPr>
          <w:lang w:val="en-GB"/>
        </w:rPr>
        <w:t xml:space="preserve">From Figure </w:t>
      </w:r>
      <w:r w:rsidR="002C1EEE">
        <w:rPr>
          <w:lang w:val="en-GB"/>
        </w:rPr>
        <w:t>3</w:t>
      </w:r>
      <w:r>
        <w:rPr>
          <w:lang w:val="en-GB"/>
        </w:rPr>
        <w:t>, in the regions where UNIFAC provides relatively high errors, the generated symbolic expression is consistently able to improve the predictions; this suggests that the symbolic regression (SR) model has an increased spread of binary systems for which it can accurately predict compared to UNIFAC. Secondly, the SR model offers an improvement of 36.0 % with regards to the MAE over UNIFAC Dortmund, clearly indicating an improved capturing of underlying physical phenomena.</w:t>
      </w:r>
    </w:p>
    <w:p w14:paraId="5710BF6F" w14:textId="77777777" w:rsidR="0021517F" w:rsidRDefault="0021517F" w:rsidP="0021517F">
      <w:pPr>
        <w:pStyle w:val="Els-body-text"/>
        <w:rPr>
          <w:lang w:val="en-GB"/>
        </w:rPr>
      </w:pPr>
      <w:r>
        <w:rPr>
          <w:lang w:val="en-GB"/>
        </w:rPr>
        <w:t xml:space="preserve">To assess the SR </w:t>
      </w:r>
      <w:proofErr w:type="gramStart"/>
      <w:r>
        <w:rPr>
          <w:lang w:val="en-GB"/>
        </w:rPr>
        <w:t>models</w:t>
      </w:r>
      <w:proofErr w:type="gramEnd"/>
      <w:r>
        <w:rPr>
          <w:lang w:val="en-GB"/>
        </w:rPr>
        <w:t xml:space="preserve"> performance against literature data driven approaches, we use the work of Sanchez Medina et al., (2023) as a benchmark. Sanchez Medina et al., (2023) combined a graph neural network with the Gibbs-Helmholtz derived expression (GH-GNN) to improve the predictions on IDAC; the results they reported are compared to UNIFAC Dortmund, and the generated SR corrected UNIFAC model in Table 2.</w:t>
      </w:r>
    </w:p>
    <w:p w14:paraId="388CF9D7" w14:textId="77777777" w:rsidR="0021517F" w:rsidRPr="006D7CFF" w:rsidRDefault="0021517F" w:rsidP="0021517F">
      <w:pPr>
        <w:pStyle w:val="Didascalia"/>
        <w:keepNext/>
        <w:jc w:val="center"/>
        <w:rPr>
          <w:sz w:val="20"/>
          <w:szCs w:val="22"/>
        </w:rPr>
      </w:pPr>
      <w:r w:rsidRPr="006D7CFF">
        <w:rPr>
          <w:sz w:val="20"/>
          <w:szCs w:val="22"/>
        </w:rPr>
        <w:t xml:space="preserve">Table </w:t>
      </w:r>
      <w:r>
        <w:rPr>
          <w:sz w:val="20"/>
          <w:szCs w:val="22"/>
        </w:rPr>
        <w:fldChar w:fldCharType="begin"/>
      </w:r>
      <w:r>
        <w:rPr>
          <w:sz w:val="20"/>
          <w:szCs w:val="22"/>
        </w:rPr>
        <w:instrText xml:space="preserve"> SEQ Table \* ARABIC </w:instrText>
      </w:r>
      <w:r>
        <w:rPr>
          <w:sz w:val="20"/>
          <w:szCs w:val="22"/>
        </w:rPr>
        <w:fldChar w:fldCharType="separate"/>
      </w:r>
      <w:r>
        <w:rPr>
          <w:noProof/>
          <w:sz w:val="20"/>
          <w:szCs w:val="22"/>
        </w:rPr>
        <w:t>2</w:t>
      </w:r>
      <w:r>
        <w:rPr>
          <w:sz w:val="20"/>
          <w:szCs w:val="22"/>
        </w:rPr>
        <w:fldChar w:fldCharType="end"/>
      </w:r>
      <w:r w:rsidRPr="006D7CFF">
        <w:rPr>
          <w:sz w:val="20"/>
          <w:szCs w:val="22"/>
        </w:rPr>
        <w:t xml:space="preserve"> - Table comparing the testing MAE for the literature derived GH-GNN, the proposed symbolic regression model and UNIFAC Dortmund</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3538"/>
      </w:tblGrid>
      <w:tr w:rsidR="0021517F" w14:paraId="7D03EF9A" w14:textId="77777777" w:rsidTr="00AC6C93">
        <w:trPr>
          <w:trHeight w:val="283"/>
        </w:trPr>
        <w:tc>
          <w:tcPr>
            <w:tcW w:w="3538" w:type="dxa"/>
            <w:tcBorders>
              <w:top w:val="single" w:sz="4" w:space="0" w:color="auto"/>
            </w:tcBorders>
          </w:tcPr>
          <w:p w14:paraId="135971E5" w14:textId="77777777" w:rsidR="0021517F" w:rsidRPr="009E1804" w:rsidRDefault="0021517F" w:rsidP="005B039E">
            <w:pPr>
              <w:pStyle w:val="Els-body-text"/>
              <w:jc w:val="center"/>
              <w:rPr>
                <w:b/>
                <w:bCs/>
                <w:lang w:val="en-GB"/>
              </w:rPr>
            </w:pPr>
            <w:r w:rsidRPr="009E1804">
              <w:rPr>
                <w:b/>
                <w:bCs/>
                <w:lang w:val="en-GB"/>
              </w:rPr>
              <w:t>Model</w:t>
            </w:r>
          </w:p>
        </w:tc>
        <w:tc>
          <w:tcPr>
            <w:tcW w:w="3538" w:type="dxa"/>
            <w:tcBorders>
              <w:top w:val="single" w:sz="4" w:space="0" w:color="auto"/>
            </w:tcBorders>
          </w:tcPr>
          <w:p w14:paraId="697307ED" w14:textId="77777777" w:rsidR="0021517F" w:rsidRPr="009E1804" w:rsidRDefault="0021517F" w:rsidP="005B039E">
            <w:pPr>
              <w:pStyle w:val="Els-body-text"/>
              <w:jc w:val="center"/>
              <w:rPr>
                <w:b/>
                <w:bCs/>
                <w:lang w:val="en-GB"/>
              </w:rPr>
            </w:pPr>
            <w:r w:rsidRPr="009E1804">
              <w:rPr>
                <w:b/>
                <w:bCs/>
                <w:lang w:val="en-GB"/>
              </w:rPr>
              <w:t>MAE (test set)</w:t>
            </w:r>
          </w:p>
        </w:tc>
      </w:tr>
      <w:tr w:rsidR="0021517F" w14:paraId="38970A35" w14:textId="77777777" w:rsidTr="00AC6C93">
        <w:trPr>
          <w:trHeight w:val="283"/>
        </w:trPr>
        <w:tc>
          <w:tcPr>
            <w:tcW w:w="3538" w:type="dxa"/>
          </w:tcPr>
          <w:p w14:paraId="1B0BE55A" w14:textId="77777777" w:rsidR="0021517F" w:rsidRDefault="0021517F" w:rsidP="005B039E">
            <w:pPr>
              <w:pStyle w:val="Els-body-text"/>
              <w:jc w:val="center"/>
              <w:rPr>
                <w:lang w:val="en-GB"/>
              </w:rPr>
            </w:pPr>
            <w:r>
              <w:rPr>
                <w:lang w:val="en-GB"/>
              </w:rPr>
              <w:t>UNIFAC Dortmund</w:t>
            </w:r>
          </w:p>
        </w:tc>
        <w:tc>
          <w:tcPr>
            <w:tcW w:w="3538" w:type="dxa"/>
          </w:tcPr>
          <w:p w14:paraId="326A71A8" w14:textId="77777777" w:rsidR="0021517F" w:rsidRDefault="0021517F" w:rsidP="005B039E">
            <w:pPr>
              <w:pStyle w:val="Els-body-text"/>
              <w:jc w:val="center"/>
              <w:rPr>
                <w:lang w:val="en-GB"/>
              </w:rPr>
            </w:pPr>
            <w:r>
              <w:rPr>
                <w:lang w:val="en-GB"/>
              </w:rPr>
              <w:t>0.27</w:t>
            </w:r>
          </w:p>
        </w:tc>
      </w:tr>
      <w:tr w:rsidR="0021517F" w14:paraId="23FF6CCD" w14:textId="77777777" w:rsidTr="00AC6C93">
        <w:trPr>
          <w:trHeight w:val="283"/>
        </w:trPr>
        <w:tc>
          <w:tcPr>
            <w:tcW w:w="3538" w:type="dxa"/>
          </w:tcPr>
          <w:p w14:paraId="156F545F" w14:textId="77777777" w:rsidR="0021517F" w:rsidRDefault="0021517F" w:rsidP="005B039E">
            <w:pPr>
              <w:pStyle w:val="Els-body-text"/>
              <w:jc w:val="center"/>
              <w:rPr>
                <w:lang w:val="en-GB"/>
              </w:rPr>
            </w:pPr>
            <w:r>
              <w:rPr>
                <w:lang w:val="en-GB"/>
              </w:rPr>
              <w:t>SR corrected UNIFAC Dortmund</w:t>
            </w:r>
          </w:p>
        </w:tc>
        <w:tc>
          <w:tcPr>
            <w:tcW w:w="3538" w:type="dxa"/>
          </w:tcPr>
          <w:p w14:paraId="6B046E11" w14:textId="77777777" w:rsidR="0021517F" w:rsidRDefault="0021517F" w:rsidP="005B039E">
            <w:pPr>
              <w:pStyle w:val="Els-body-text"/>
              <w:jc w:val="center"/>
              <w:rPr>
                <w:lang w:val="en-GB"/>
              </w:rPr>
            </w:pPr>
            <w:r>
              <w:rPr>
                <w:lang w:val="en-GB"/>
              </w:rPr>
              <w:t>0.17</w:t>
            </w:r>
          </w:p>
        </w:tc>
      </w:tr>
      <w:tr w:rsidR="0021517F" w14:paraId="6265BEFD" w14:textId="77777777" w:rsidTr="00AC6C93">
        <w:trPr>
          <w:trHeight w:val="283"/>
        </w:trPr>
        <w:tc>
          <w:tcPr>
            <w:tcW w:w="3538" w:type="dxa"/>
            <w:tcBorders>
              <w:bottom w:val="single" w:sz="4" w:space="0" w:color="auto"/>
            </w:tcBorders>
          </w:tcPr>
          <w:p w14:paraId="18FDBA3C" w14:textId="77777777" w:rsidR="0021517F" w:rsidRDefault="0021517F" w:rsidP="005B039E">
            <w:pPr>
              <w:pStyle w:val="Els-body-text"/>
              <w:jc w:val="center"/>
              <w:rPr>
                <w:lang w:val="en-GB"/>
              </w:rPr>
            </w:pPr>
            <w:r>
              <w:rPr>
                <w:lang w:val="en-GB"/>
              </w:rPr>
              <w:t>GH-GNN</w:t>
            </w:r>
          </w:p>
        </w:tc>
        <w:tc>
          <w:tcPr>
            <w:tcW w:w="3538" w:type="dxa"/>
            <w:tcBorders>
              <w:bottom w:val="single" w:sz="4" w:space="0" w:color="auto"/>
            </w:tcBorders>
          </w:tcPr>
          <w:p w14:paraId="58DE4764" w14:textId="77777777" w:rsidR="0021517F" w:rsidRDefault="0021517F" w:rsidP="005B039E">
            <w:pPr>
              <w:pStyle w:val="Els-body-text"/>
              <w:jc w:val="center"/>
              <w:rPr>
                <w:lang w:val="en-GB"/>
              </w:rPr>
            </w:pPr>
            <w:r>
              <w:rPr>
                <w:lang w:val="en-GB"/>
              </w:rPr>
              <w:t>0.12</w:t>
            </w:r>
          </w:p>
        </w:tc>
      </w:tr>
    </w:tbl>
    <w:p w14:paraId="272A771F" w14:textId="59C91D8D" w:rsidR="0021517F" w:rsidRDefault="0021517F" w:rsidP="0021517F">
      <w:pPr>
        <w:pStyle w:val="Els-body-text"/>
        <w:rPr>
          <w:lang w:val="en-GB"/>
        </w:rPr>
      </w:pPr>
      <w:r>
        <w:rPr>
          <w:lang w:val="en-GB"/>
        </w:rPr>
        <w:t xml:space="preserve">From Table 2, UNIFAC Dortmund performs the worst by a large margin, however, there also exists a notable difference in the performance of the proposed SR model and the GH-GNN model. This is to be expected since the architecture of the GNN is much more intricate than of the symbolic regression model, allowing for more system complexity to be captured. Even with this, it is clear that the difference in performance between the </w:t>
      </w:r>
      <w:r>
        <w:rPr>
          <w:lang w:val="en-GB"/>
        </w:rPr>
        <w:lastRenderedPageBreak/>
        <w:t xml:space="preserve">literature GH-GNN model and the SR method is much less than the difference between the SR method and UNIFAC </w:t>
      </w:r>
      <w:r w:rsidR="00E04B88">
        <w:rPr>
          <w:lang w:val="en-GB"/>
        </w:rPr>
        <w:t>Dortmund,</w:t>
      </w:r>
      <w:r>
        <w:rPr>
          <w:lang w:val="en-GB"/>
        </w:rPr>
        <w:t xml:space="preserve"> this grants justification of the lessened accuracy by potential increases in interpretability. </w:t>
      </w:r>
    </w:p>
    <w:p w14:paraId="2328AA38" w14:textId="77777777" w:rsidR="0021517F" w:rsidRDefault="0021517F" w:rsidP="0021517F">
      <w:pPr>
        <w:pStyle w:val="Els-1storder-head"/>
        <w:spacing w:after="120"/>
        <w:rPr>
          <w:lang w:val="en-GB"/>
        </w:rPr>
      </w:pPr>
      <w:r>
        <w:rPr>
          <w:lang w:val="en-GB"/>
        </w:rPr>
        <w:t>Conclusion</w:t>
      </w:r>
    </w:p>
    <w:p w14:paraId="4608CCDD" w14:textId="040342B5" w:rsidR="00ED227B" w:rsidRDefault="0021517F" w:rsidP="0021517F">
      <w:pPr>
        <w:pStyle w:val="Els-body-text"/>
        <w:rPr>
          <w:lang w:val="en-GB"/>
        </w:rPr>
      </w:pPr>
      <w:r>
        <w:rPr>
          <w:lang w:val="en-GB"/>
        </w:rPr>
        <w:t xml:space="preserve">In conclusion, the use of symbolic regression offers a unique solution to the lack of interpretability offered by current “black box” data driven approaches, whilst maintaining a high level of accuracy. The introduction of new structural information into the UNIFAC Dortmund method permitted the establishment of a robust framework in which accurate estimation of complex thermodynamic properties can be made. Furthermore, the application of symbolic regression enables one to identify the statistically most important input features rather easily when compared to other data driven alternatives. This methodology facilitates the extension of UNIFAC Dortmund to a greater range of temperature studies for a larger range of molecules which traditionally would lead to poor performance using UNIFAC Dortmund. Overall, this work demonstrates the combining innovative feature engineering of new structural inputs with dimensionality reduction techniques and symbolic </w:t>
      </w:r>
      <w:proofErr w:type="gramStart"/>
      <w:r>
        <w:rPr>
          <w:lang w:val="en-GB"/>
        </w:rPr>
        <w:t>regression based</w:t>
      </w:r>
      <w:proofErr w:type="gramEnd"/>
      <w:r>
        <w:rPr>
          <w:lang w:val="en-GB"/>
        </w:rPr>
        <w:t xml:space="preserve"> modelling, for the improvement of traditional thermodynamic predictive models.</w:t>
      </w:r>
    </w:p>
    <w:p w14:paraId="48E9A5CE" w14:textId="314BBC5D" w:rsidR="00ED227B" w:rsidRDefault="00ED227B" w:rsidP="00ED227B">
      <w:pPr>
        <w:pStyle w:val="Els-body-text"/>
        <w:spacing w:before="120" w:after="60"/>
        <w:jc w:val="left"/>
        <w:rPr>
          <w:b/>
          <w:bCs/>
          <w:sz w:val="22"/>
          <w:szCs w:val="22"/>
          <w:lang w:val="en-GB"/>
        </w:rPr>
      </w:pPr>
      <w:r w:rsidRPr="00ED227B">
        <w:rPr>
          <w:b/>
          <w:bCs/>
          <w:sz w:val="22"/>
          <w:szCs w:val="22"/>
          <w:lang w:val="en-GB"/>
        </w:rPr>
        <w:t>Acknowledgements</w:t>
      </w:r>
    </w:p>
    <w:p w14:paraId="277FF4D8" w14:textId="60CB3BC6" w:rsidR="00ED227B" w:rsidRPr="003C5517" w:rsidRDefault="003C5517" w:rsidP="003C5517">
      <w:pPr>
        <w:pStyle w:val="Els-body-text"/>
        <w:rPr>
          <w:sz w:val="18"/>
          <w:szCs w:val="18"/>
          <w:lang w:val="en-GB"/>
        </w:rPr>
      </w:pPr>
      <w:r w:rsidRPr="003C5517">
        <w:rPr>
          <w:color w:val="000000"/>
          <w:sz w:val="18"/>
          <w:szCs w:val="18"/>
          <w:shd w:val="clear" w:color="auto" w:fill="FFFFFF"/>
        </w:rPr>
        <w:t>E.I.S.M. </w:t>
      </w:r>
      <w:r w:rsidRPr="003C5517">
        <w:rPr>
          <w:color w:val="000000"/>
          <w:sz w:val="18"/>
          <w:szCs w:val="18"/>
          <w:bdr w:val="none" w:sz="0" w:space="0" w:color="auto" w:frame="1"/>
          <w:shd w:val="clear" w:color="auto" w:fill="FFFFFF"/>
        </w:rPr>
        <w:t>is affiliated with the International Max Planck Research School for Advanced Methods in Process and Systems Engineering–IMPRS ProEng at the Max Planck Institute for Dynamics of Complex Technical Systems, Magdeburg</w:t>
      </w:r>
    </w:p>
    <w:p w14:paraId="0B4A2C79" w14:textId="77777777" w:rsidR="0021517F" w:rsidRDefault="0021517F" w:rsidP="00B0742A">
      <w:pPr>
        <w:pStyle w:val="Els-reference-head"/>
        <w:spacing w:before="120"/>
      </w:pPr>
      <w:r>
        <w:t>References</w:t>
      </w:r>
    </w:p>
    <w:sdt>
      <w:sdtPr>
        <w:rPr>
          <w:noProof/>
          <w:sz w:val="18"/>
          <w:lang w:val="en-US"/>
        </w:rPr>
        <w:tag w:val="MENDELEY_BIBLIOGRAPHY"/>
        <w:id w:val="-1690290695"/>
        <w:placeholder>
          <w:docPart w:val="75712DA93F724256B057CCC1C275961B"/>
        </w:placeholder>
      </w:sdtPr>
      <w:sdtEndPr>
        <w:rPr>
          <w:noProof w:val="0"/>
          <w:sz w:val="16"/>
          <w:szCs w:val="18"/>
        </w:rPr>
      </w:sdtEndPr>
      <w:sdtContent>
        <w:p w14:paraId="0BFF1C53" w14:textId="4726F7E2" w:rsidR="0021517F" w:rsidRPr="003C5517" w:rsidRDefault="0021517F">
          <w:pPr>
            <w:autoSpaceDE w:val="0"/>
            <w:autoSpaceDN w:val="0"/>
            <w:ind w:hanging="480"/>
            <w:divId w:val="1584294677"/>
            <w:rPr>
              <w:sz w:val="22"/>
              <w:szCs w:val="22"/>
            </w:rPr>
          </w:pPr>
          <w:r w:rsidRPr="003C5517">
            <w:rPr>
              <w:sz w:val="18"/>
              <w:szCs w:val="18"/>
            </w:rPr>
            <w:t xml:space="preserve">Brouwer, T., Kersten, S. R. A., Bargeman, G., &amp; Schuur, B. (2021). Solvent pre-selection for extractive distillation using infinite dilution activity coefficients and the three-component Margules equation. </w:t>
          </w:r>
          <w:r w:rsidRPr="003C5517">
            <w:rPr>
              <w:i/>
              <w:iCs/>
              <w:sz w:val="18"/>
              <w:szCs w:val="18"/>
            </w:rPr>
            <w:t>Separation and Purification Technology</w:t>
          </w:r>
          <w:r w:rsidRPr="003C5517">
            <w:rPr>
              <w:sz w:val="18"/>
              <w:szCs w:val="18"/>
            </w:rPr>
            <w:t xml:space="preserve">, </w:t>
          </w:r>
          <w:r w:rsidRPr="003C5517">
            <w:rPr>
              <w:i/>
              <w:iCs/>
              <w:sz w:val="18"/>
              <w:szCs w:val="18"/>
            </w:rPr>
            <w:t>276</w:t>
          </w:r>
          <w:r w:rsidRPr="003C5517">
            <w:rPr>
              <w:sz w:val="18"/>
              <w:szCs w:val="18"/>
            </w:rPr>
            <w:t xml:space="preserve">, 119230. </w:t>
          </w:r>
        </w:p>
        <w:p w14:paraId="54EE480F" w14:textId="3D007F28" w:rsidR="0021517F" w:rsidRPr="003C5517" w:rsidRDefault="0021517F">
          <w:pPr>
            <w:autoSpaceDE w:val="0"/>
            <w:autoSpaceDN w:val="0"/>
            <w:ind w:hanging="480"/>
            <w:divId w:val="528682323"/>
            <w:rPr>
              <w:sz w:val="18"/>
              <w:szCs w:val="18"/>
            </w:rPr>
          </w:pPr>
          <w:r w:rsidRPr="003C5517">
            <w:rPr>
              <w:sz w:val="18"/>
              <w:szCs w:val="18"/>
            </w:rPr>
            <w:t xml:space="preserve">Cheng, J.-S., Tang, M., &amp; Chen, Y.-P. (2004). Correlation and comparison of the infinite dilution activity coefficients in aqueous and organic mixtures from a modified excess Gibbs energy model. </w:t>
          </w:r>
          <w:r w:rsidRPr="003C5517">
            <w:rPr>
              <w:i/>
              <w:iCs/>
              <w:sz w:val="18"/>
              <w:szCs w:val="18"/>
            </w:rPr>
            <w:t>Fluid Phase Equilibria</w:t>
          </w:r>
          <w:r w:rsidRPr="003C5517">
            <w:rPr>
              <w:sz w:val="18"/>
              <w:szCs w:val="18"/>
            </w:rPr>
            <w:t xml:space="preserve">, </w:t>
          </w:r>
          <w:r w:rsidRPr="003C5517">
            <w:rPr>
              <w:i/>
              <w:iCs/>
              <w:sz w:val="18"/>
              <w:szCs w:val="18"/>
            </w:rPr>
            <w:t>217</w:t>
          </w:r>
          <w:r w:rsidRPr="003C5517">
            <w:rPr>
              <w:sz w:val="18"/>
              <w:szCs w:val="18"/>
            </w:rPr>
            <w:t xml:space="preserve">, 205–216. </w:t>
          </w:r>
        </w:p>
        <w:p w14:paraId="544F5239" w14:textId="571AE424" w:rsidR="0021517F" w:rsidRPr="003C5517" w:rsidRDefault="0021517F">
          <w:pPr>
            <w:autoSpaceDE w:val="0"/>
            <w:autoSpaceDN w:val="0"/>
            <w:ind w:hanging="480"/>
            <w:divId w:val="800153464"/>
            <w:rPr>
              <w:sz w:val="18"/>
              <w:szCs w:val="18"/>
            </w:rPr>
          </w:pPr>
          <w:r w:rsidRPr="003C5517">
            <w:rPr>
              <w:sz w:val="18"/>
              <w:szCs w:val="18"/>
            </w:rPr>
            <w:t xml:space="preserve">Damay, J., Jirasek, F., Kloft, M., Bortz, M., &amp; Hasse, H. (2021). Predicting Activity Coefficients at Infinite Dilution for Varying Temperatures by Matrix Completion. </w:t>
          </w:r>
          <w:r w:rsidRPr="003C5517">
            <w:rPr>
              <w:i/>
              <w:iCs/>
              <w:sz w:val="18"/>
              <w:szCs w:val="18"/>
            </w:rPr>
            <w:t>Industrial and Engineering Chemistry Research</w:t>
          </w:r>
          <w:r w:rsidRPr="003C5517">
            <w:rPr>
              <w:sz w:val="18"/>
              <w:szCs w:val="18"/>
            </w:rPr>
            <w:t xml:space="preserve">, </w:t>
          </w:r>
          <w:r w:rsidRPr="003C5517">
            <w:rPr>
              <w:i/>
              <w:iCs/>
              <w:sz w:val="18"/>
              <w:szCs w:val="18"/>
            </w:rPr>
            <w:t>60</w:t>
          </w:r>
          <w:r w:rsidRPr="003C5517">
            <w:rPr>
              <w:sz w:val="18"/>
              <w:szCs w:val="18"/>
            </w:rPr>
            <w:t xml:space="preserve">(40), 14564–14578. </w:t>
          </w:r>
        </w:p>
        <w:p w14:paraId="02122855" w14:textId="77777777" w:rsidR="0021517F" w:rsidRPr="003C5517" w:rsidRDefault="0021517F">
          <w:pPr>
            <w:autoSpaceDE w:val="0"/>
            <w:autoSpaceDN w:val="0"/>
            <w:ind w:hanging="480"/>
            <w:divId w:val="590704454"/>
            <w:rPr>
              <w:sz w:val="18"/>
              <w:szCs w:val="18"/>
            </w:rPr>
          </w:pPr>
          <w:r w:rsidRPr="003C5517">
            <w:rPr>
              <w:sz w:val="18"/>
              <w:szCs w:val="18"/>
            </w:rPr>
            <w:t xml:space="preserve">de Haan, A. B., Eral, H. B., &amp; Schuur, B. (2020). </w:t>
          </w:r>
          <w:r w:rsidRPr="003C5517">
            <w:rPr>
              <w:i/>
              <w:iCs/>
              <w:sz w:val="18"/>
              <w:szCs w:val="18"/>
            </w:rPr>
            <w:t>Industrial Separation Processes - Fundamentals</w:t>
          </w:r>
          <w:r w:rsidRPr="003C5517">
            <w:rPr>
              <w:sz w:val="18"/>
              <w:szCs w:val="18"/>
            </w:rPr>
            <w:t>. De Gruyter.</w:t>
          </w:r>
        </w:p>
        <w:p w14:paraId="0DA1ED45" w14:textId="3DAF2546" w:rsidR="0021517F" w:rsidRPr="003C5517" w:rsidRDefault="0021517F">
          <w:pPr>
            <w:autoSpaceDE w:val="0"/>
            <w:autoSpaceDN w:val="0"/>
            <w:ind w:hanging="480"/>
            <w:divId w:val="2139832045"/>
            <w:rPr>
              <w:sz w:val="18"/>
              <w:szCs w:val="18"/>
            </w:rPr>
          </w:pPr>
          <w:r w:rsidRPr="003C5517">
            <w:rPr>
              <w:sz w:val="18"/>
              <w:szCs w:val="18"/>
            </w:rPr>
            <w:t xml:space="preserve">Ivan, E., Medina, S., Linke, S., Stoll, M., &amp; Sundmacher, K. (2023). Gibbs–Helmholtz graph neural network: capturing the temperature dependency of activity coefficients at infinite dilution. </w:t>
          </w:r>
          <w:r w:rsidRPr="003C5517">
            <w:rPr>
              <w:i/>
              <w:iCs/>
              <w:sz w:val="18"/>
              <w:szCs w:val="18"/>
            </w:rPr>
            <w:t>Digital Discovery</w:t>
          </w:r>
          <w:r w:rsidRPr="003C5517">
            <w:rPr>
              <w:sz w:val="18"/>
              <w:szCs w:val="18"/>
            </w:rPr>
            <w:t xml:space="preserve">, </w:t>
          </w:r>
          <w:r w:rsidRPr="003C5517">
            <w:rPr>
              <w:i/>
              <w:iCs/>
              <w:sz w:val="18"/>
              <w:szCs w:val="18"/>
            </w:rPr>
            <w:t>2</w:t>
          </w:r>
          <w:r w:rsidRPr="003C5517">
            <w:rPr>
              <w:sz w:val="18"/>
              <w:szCs w:val="18"/>
            </w:rPr>
            <w:t xml:space="preserve">(3), 781–798. </w:t>
          </w:r>
        </w:p>
        <w:p w14:paraId="18181FE0" w14:textId="0335D35D" w:rsidR="0021517F" w:rsidRPr="003C5517" w:rsidRDefault="0021517F" w:rsidP="00561DB0">
          <w:pPr>
            <w:autoSpaceDE w:val="0"/>
            <w:autoSpaceDN w:val="0"/>
            <w:ind w:hanging="480"/>
            <w:divId w:val="481197859"/>
            <w:rPr>
              <w:sz w:val="18"/>
              <w:szCs w:val="18"/>
            </w:rPr>
          </w:pPr>
          <w:r w:rsidRPr="003C5517">
            <w:rPr>
              <w:sz w:val="18"/>
              <w:szCs w:val="18"/>
            </w:rPr>
            <w:t xml:space="preserve">Lohmann, J., Joh, R., &amp; Gmehling, J. (2001). From UNIFAC to modified UNIFAC (Dortmund). </w:t>
          </w:r>
          <w:r w:rsidRPr="003C5517">
            <w:rPr>
              <w:i/>
              <w:iCs/>
              <w:sz w:val="18"/>
              <w:szCs w:val="18"/>
            </w:rPr>
            <w:t>Industrial and Engineering Chemistry Research</w:t>
          </w:r>
          <w:r w:rsidRPr="003C5517">
            <w:rPr>
              <w:sz w:val="18"/>
              <w:szCs w:val="18"/>
            </w:rPr>
            <w:t xml:space="preserve">, </w:t>
          </w:r>
          <w:r w:rsidRPr="003C5517">
            <w:rPr>
              <w:i/>
              <w:iCs/>
              <w:sz w:val="18"/>
              <w:szCs w:val="18"/>
            </w:rPr>
            <w:t>40</w:t>
          </w:r>
          <w:r w:rsidRPr="003C5517">
            <w:rPr>
              <w:sz w:val="18"/>
              <w:szCs w:val="18"/>
            </w:rPr>
            <w:t xml:space="preserve">(3), 957–964. </w:t>
          </w:r>
        </w:p>
        <w:p w14:paraId="708B9A81" w14:textId="42FA3D99" w:rsidR="0021517F" w:rsidRPr="003C5517" w:rsidRDefault="0021517F">
          <w:pPr>
            <w:autoSpaceDE w:val="0"/>
            <w:autoSpaceDN w:val="0"/>
            <w:ind w:hanging="480"/>
            <w:divId w:val="210654942"/>
            <w:rPr>
              <w:sz w:val="18"/>
              <w:szCs w:val="18"/>
            </w:rPr>
          </w:pPr>
          <w:r w:rsidRPr="003C5517">
            <w:rPr>
              <w:sz w:val="18"/>
              <w:szCs w:val="18"/>
            </w:rPr>
            <w:t xml:space="preserve">Medina, E. I. S., Linke, S., Stoll, M., &amp; Sundmacher, K. (2023). Gibbs–Helmholtz graph neural network: capturing the temperature dependency of activity coefficients at infinite dilution. </w:t>
          </w:r>
          <w:r w:rsidRPr="003C5517">
            <w:rPr>
              <w:i/>
              <w:iCs/>
              <w:sz w:val="18"/>
              <w:szCs w:val="18"/>
            </w:rPr>
            <w:t>Digital Discovery</w:t>
          </w:r>
          <w:r w:rsidRPr="003C5517">
            <w:rPr>
              <w:sz w:val="18"/>
              <w:szCs w:val="18"/>
            </w:rPr>
            <w:t xml:space="preserve">, </w:t>
          </w:r>
          <w:r w:rsidRPr="003C5517">
            <w:rPr>
              <w:i/>
              <w:iCs/>
              <w:sz w:val="18"/>
              <w:szCs w:val="18"/>
            </w:rPr>
            <w:t>2</w:t>
          </w:r>
          <w:r w:rsidRPr="003C5517">
            <w:rPr>
              <w:sz w:val="18"/>
              <w:szCs w:val="18"/>
            </w:rPr>
            <w:t xml:space="preserve">(3), 781–798. </w:t>
          </w:r>
        </w:p>
        <w:p w14:paraId="36B347AA" w14:textId="1519F3DF" w:rsidR="0021517F" w:rsidRPr="003C5517" w:rsidRDefault="0021517F">
          <w:pPr>
            <w:autoSpaceDE w:val="0"/>
            <w:autoSpaceDN w:val="0"/>
            <w:ind w:hanging="480"/>
            <w:divId w:val="691297787"/>
            <w:rPr>
              <w:sz w:val="18"/>
              <w:szCs w:val="18"/>
            </w:rPr>
          </w:pPr>
          <w:r w:rsidRPr="003C5517">
            <w:rPr>
              <w:sz w:val="18"/>
              <w:szCs w:val="18"/>
            </w:rPr>
            <w:t xml:space="preserve">Medina, E. I. S., &amp; Sundmacher, K. (2023). Solvent pre-selection for extractive distillation using Gibbs-Helmholtz Graph Neural Networks. </w:t>
          </w:r>
          <w:r w:rsidRPr="003C5517">
            <w:rPr>
              <w:i/>
              <w:iCs/>
              <w:sz w:val="18"/>
              <w:szCs w:val="18"/>
            </w:rPr>
            <w:t>Computer Aided Chemical Engineering</w:t>
          </w:r>
          <w:r w:rsidRPr="003C5517">
            <w:rPr>
              <w:sz w:val="18"/>
              <w:szCs w:val="18"/>
            </w:rPr>
            <w:t xml:space="preserve">, </w:t>
          </w:r>
          <w:r w:rsidRPr="003C5517">
            <w:rPr>
              <w:i/>
              <w:iCs/>
              <w:sz w:val="18"/>
              <w:szCs w:val="18"/>
            </w:rPr>
            <w:t>52</w:t>
          </w:r>
          <w:r w:rsidRPr="003C5517">
            <w:rPr>
              <w:sz w:val="18"/>
              <w:szCs w:val="18"/>
            </w:rPr>
            <w:t xml:space="preserve">, 2037–2042. </w:t>
          </w:r>
        </w:p>
        <w:p w14:paraId="16D127E4" w14:textId="1FAD81F6" w:rsidR="0021517F" w:rsidRPr="003C5517" w:rsidRDefault="0021517F" w:rsidP="00561DB0">
          <w:pPr>
            <w:autoSpaceDE w:val="0"/>
            <w:autoSpaceDN w:val="0"/>
            <w:ind w:hanging="480"/>
            <w:divId w:val="69040660"/>
            <w:rPr>
              <w:sz w:val="18"/>
              <w:szCs w:val="18"/>
            </w:rPr>
          </w:pPr>
          <w:r w:rsidRPr="003C5517">
            <w:rPr>
              <w:sz w:val="18"/>
              <w:szCs w:val="18"/>
            </w:rPr>
            <w:t xml:space="preserve">Méndez Sevillano, D., van der Wielen, L. A. M., Hooshyar, N., &amp; Ottens, M. (2014). MPP-UNIFAC, a predictive activity coefficient model for polyphenols. </w:t>
          </w:r>
          <w:r w:rsidRPr="003C5517">
            <w:rPr>
              <w:i/>
              <w:iCs/>
              <w:sz w:val="18"/>
              <w:szCs w:val="18"/>
            </w:rPr>
            <w:t>Fluid Phase Equilibria</w:t>
          </w:r>
          <w:r w:rsidRPr="003C5517">
            <w:rPr>
              <w:sz w:val="18"/>
              <w:szCs w:val="18"/>
            </w:rPr>
            <w:t xml:space="preserve">, </w:t>
          </w:r>
          <w:r w:rsidRPr="003C5517">
            <w:rPr>
              <w:i/>
              <w:iCs/>
              <w:sz w:val="18"/>
              <w:szCs w:val="18"/>
            </w:rPr>
            <w:t>384</w:t>
          </w:r>
          <w:r w:rsidRPr="003C5517">
            <w:rPr>
              <w:sz w:val="18"/>
              <w:szCs w:val="18"/>
            </w:rPr>
            <w:t>, 82–88.</w:t>
          </w:r>
        </w:p>
        <w:p w14:paraId="70F41537" w14:textId="5E5F8CF0" w:rsidR="0021517F" w:rsidRPr="003C5517" w:rsidRDefault="0021517F">
          <w:pPr>
            <w:autoSpaceDE w:val="0"/>
            <w:autoSpaceDN w:val="0"/>
            <w:ind w:hanging="480"/>
            <w:divId w:val="215047589"/>
            <w:rPr>
              <w:sz w:val="18"/>
              <w:szCs w:val="18"/>
            </w:rPr>
          </w:pPr>
          <w:r w:rsidRPr="003C5517">
            <w:rPr>
              <w:sz w:val="18"/>
              <w:szCs w:val="18"/>
            </w:rPr>
            <w:t xml:space="preserve">Mutch, G. A. (2022). Electrochemical separation processes for future societal challenges. </w:t>
          </w:r>
          <w:r w:rsidRPr="003C5517">
            <w:rPr>
              <w:i/>
              <w:iCs/>
              <w:sz w:val="18"/>
              <w:szCs w:val="18"/>
            </w:rPr>
            <w:t>Cell Reports Physical Science</w:t>
          </w:r>
          <w:r w:rsidRPr="003C5517">
            <w:rPr>
              <w:sz w:val="18"/>
              <w:szCs w:val="18"/>
            </w:rPr>
            <w:t xml:space="preserve">, </w:t>
          </w:r>
          <w:r w:rsidRPr="003C5517">
            <w:rPr>
              <w:i/>
              <w:iCs/>
              <w:sz w:val="18"/>
              <w:szCs w:val="18"/>
            </w:rPr>
            <w:t>3</w:t>
          </w:r>
          <w:r w:rsidRPr="003C5517">
            <w:rPr>
              <w:sz w:val="18"/>
              <w:szCs w:val="18"/>
            </w:rPr>
            <w:t xml:space="preserve">(4), 100844. </w:t>
          </w:r>
        </w:p>
        <w:p w14:paraId="144DE6C3" w14:textId="023EDA35" w:rsidR="008D2649" w:rsidRPr="00602405" w:rsidRDefault="0021517F" w:rsidP="00602405">
          <w:pPr>
            <w:autoSpaceDE w:val="0"/>
            <w:autoSpaceDN w:val="0"/>
            <w:ind w:left="480" w:hanging="480"/>
            <w:divId w:val="681397343"/>
            <w:rPr>
              <w:sz w:val="18"/>
              <w:szCs w:val="18"/>
            </w:rPr>
          </w:pPr>
          <w:r w:rsidRPr="003C5517">
            <w:rPr>
              <w:sz w:val="18"/>
              <w:szCs w:val="18"/>
            </w:rPr>
            <w:t xml:space="preserve">Muzenda, E. (2013). </w:t>
          </w:r>
          <w:r w:rsidRPr="003C5517">
            <w:rPr>
              <w:i/>
              <w:iCs/>
              <w:sz w:val="18"/>
              <w:szCs w:val="18"/>
            </w:rPr>
            <w:t>From UNIQUAC to modified UNIFAC Dortmund: a discussion</w:t>
          </w:r>
          <w:r w:rsidRPr="003C5517">
            <w:rPr>
              <w:sz w:val="18"/>
              <w:szCs w:val="18"/>
            </w:rPr>
            <w:t xml:space="preserve">. </w:t>
          </w:r>
        </w:p>
      </w:sdtContent>
    </w:sdt>
    <w:sectPr w:rsidR="008D2649" w:rsidRPr="00602405"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D9F98" w14:textId="77777777" w:rsidR="00243108" w:rsidRDefault="00243108">
      <w:r>
        <w:separator/>
      </w:r>
    </w:p>
  </w:endnote>
  <w:endnote w:type="continuationSeparator" w:id="0">
    <w:p w14:paraId="08F48744" w14:textId="77777777" w:rsidR="00243108" w:rsidRDefault="0024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7EDCE" w14:textId="77777777" w:rsidR="00243108" w:rsidRDefault="00243108">
      <w:r>
        <w:separator/>
      </w:r>
    </w:p>
  </w:footnote>
  <w:footnote w:type="continuationSeparator" w:id="0">
    <w:p w14:paraId="4C783DA0" w14:textId="77777777" w:rsidR="00243108" w:rsidRDefault="0024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B33B3E9" w:rsidR="00DD3D9E" w:rsidRDefault="00DD3D9E">
    <w:pPr>
      <w:pStyle w:val="Intestazione"/>
      <w:tabs>
        <w:tab w:val="clear" w:pos="7200"/>
        <w:tab w:val="right" w:pos="7088"/>
      </w:tabs>
    </w:pPr>
    <w:r>
      <w:rPr>
        <w:rStyle w:val="Numeropagina"/>
      </w:rPr>
      <w:tab/>
    </w:r>
    <w:r>
      <w:rPr>
        <w:rStyle w:val="Numeropagina"/>
        <w:i/>
      </w:rPr>
      <w:tab/>
    </w:r>
    <w:r w:rsidR="00FD2BBD">
      <w:rPr>
        <w:i/>
      </w:rPr>
      <w:t>S. Kay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1EBBC" w14:textId="77777777" w:rsidR="00506AC0" w:rsidRPr="00506AC0" w:rsidRDefault="00506AC0" w:rsidP="00506AC0">
    <w:pPr>
      <w:spacing w:before="240" w:after="120"/>
      <w:rPr>
        <w:i/>
        <w:iCs/>
      </w:rPr>
    </w:pPr>
    <w:r w:rsidRPr="00506AC0">
      <w:rPr>
        <w:i/>
        <w:iCs/>
      </w:rPr>
      <w:t xml:space="preserve">A symbolic </w:t>
    </w:r>
    <w:proofErr w:type="gramStart"/>
    <w:r w:rsidRPr="00506AC0">
      <w:rPr>
        <w:i/>
        <w:iCs/>
      </w:rPr>
      <w:t>regression based</w:t>
    </w:r>
    <w:proofErr w:type="gramEnd"/>
    <w:r w:rsidRPr="00506AC0">
      <w:rPr>
        <w:i/>
        <w:iCs/>
      </w:rPr>
      <w:t xml:space="preserve"> methodology for the construction of interpretable and predictive thermodynamic models </w:t>
    </w:r>
  </w:p>
  <w:p w14:paraId="144DE6CA" w14:textId="14D83B26"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8C399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67B4E"/>
    <w:multiLevelType w:val="hybridMultilevel"/>
    <w:tmpl w:val="87426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3"/>
  </w:num>
  <w:num w:numId="3">
    <w:abstractNumId w:val="13"/>
  </w:num>
  <w:num w:numId="4">
    <w:abstractNumId w:val="13"/>
  </w:num>
  <w:num w:numId="5">
    <w:abstractNumId w:val="1"/>
  </w:num>
  <w:num w:numId="6">
    <w:abstractNumId w:val="7"/>
  </w:num>
  <w:num w:numId="7">
    <w:abstractNumId w:val="14"/>
  </w:num>
  <w:num w:numId="8">
    <w:abstractNumId w:val="2"/>
  </w:num>
  <w:num w:numId="9">
    <w:abstractNumId w:val="12"/>
  </w:num>
  <w:num w:numId="10">
    <w:abstractNumId w:val="16"/>
  </w:num>
  <w:num w:numId="11">
    <w:abstractNumId w:val="15"/>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0"/>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20D"/>
    <w:rsid w:val="00004999"/>
    <w:rsid w:val="00006A07"/>
    <w:rsid w:val="00021548"/>
    <w:rsid w:val="00024CD0"/>
    <w:rsid w:val="00027EF8"/>
    <w:rsid w:val="0003039B"/>
    <w:rsid w:val="000342F4"/>
    <w:rsid w:val="00035899"/>
    <w:rsid w:val="0003705F"/>
    <w:rsid w:val="00063C38"/>
    <w:rsid w:val="00073532"/>
    <w:rsid w:val="00087142"/>
    <w:rsid w:val="0009576A"/>
    <w:rsid w:val="000A5A70"/>
    <w:rsid w:val="000A693B"/>
    <w:rsid w:val="000B5BB4"/>
    <w:rsid w:val="000C33A2"/>
    <w:rsid w:val="000D0B0B"/>
    <w:rsid w:val="000D158E"/>
    <w:rsid w:val="000D3D9B"/>
    <w:rsid w:val="000D56EE"/>
    <w:rsid w:val="000E744A"/>
    <w:rsid w:val="000F6124"/>
    <w:rsid w:val="00102FB2"/>
    <w:rsid w:val="001053CE"/>
    <w:rsid w:val="00105C20"/>
    <w:rsid w:val="00114027"/>
    <w:rsid w:val="00115150"/>
    <w:rsid w:val="0012445A"/>
    <w:rsid w:val="00130BD3"/>
    <w:rsid w:val="00141824"/>
    <w:rsid w:val="00151423"/>
    <w:rsid w:val="001523A8"/>
    <w:rsid w:val="001566C3"/>
    <w:rsid w:val="0015680C"/>
    <w:rsid w:val="00157325"/>
    <w:rsid w:val="0016032F"/>
    <w:rsid w:val="0016270D"/>
    <w:rsid w:val="00176BCE"/>
    <w:rsid w:val="00177B3B"/>
    <w:rsid w:val="00183673"/>
    <w:rsid w:val="00186CF1"/>
    <w:rsid w:val="001879F6"/>
    <w:rsid w:val="001902BD"/>
    <w:rsid w:val="001A435C"/>
    <w:rsid w:val="001A7B72"/>
    <w:rsid w:val="001A7C20"/>
    <w:rsid w:val="001B2AE4"/>
    <w:rsid w:val="001B2D3C"/>
    <w:rsid w:val="001C0148"/>
    <w:rsid w:val="001C2D04"/>
    <w:rsid w:val="001C3241"/>
    <w:rsid w:val="001C757E"/>
    <w:rsid w:val="001D661E"/>
    <w:rsid w:val="001E0A3B"/>
    <w:rsid w:val="001F0964"/>
    <w:rsid w:val="00200616"/>
    <w:rsid w:val="00203076"/>
    <w:rsid w:val="0020390F"/>
    <w:rsid w:val="00204306"/>
    <w:rsid w:val="002137F8"/>
    <w:rsid w:val="0021517F"/>
    <w:rsid w:val="002234E9"/>
    <w:rsid w:val="0023061B"/>
    <w:rsid w:val="002312E0"/>
    <w:rsid w:val="002340E1"/>
    <w:rsid w:val="00241E62"/>
    <w:rsid w:val="00243108"/>
    <w:rsid w:val="0024774B"/>
    <w:rsid w:val="00250F5E"/>
    <w:rsid w:val="0025178A"/>
    <w:rsid w:val="002529C4"/>
    <w:rsid w:val="00256C80"/>
    <w:rsid w:val="00257C00"/>
    <w:rsid w:val="00262DC1"/>
    <w:rsid w:val="00264926"/>
    <w:rsid w:val="00267B71"/>
    <w:rsid w:val="00267C46"/>
    <w:rsid w:val="00271A05"/>
    <w:rsid w:val="002761BE"/>
    <w:rsid w:val="002802D7"/>
    <w:rsid w:val="002804EF"/>
    <w:rsid w:val="002872A8"/>
    <w:rsid w:val="002A0DB4"/>
    <w:rsid w:val="002B27BD"/>
    <w:rsid w:val="002B5D73"/>
    <w:rsid w:val="002C1EEE"/>
    <w:rsid w:val="002D32A6"/>
    <w:rsid w:val="002D4BFD"/>
    <w:rsid w:val="002D514D"/>
    <w:rsid w:val="002D7E66"/>
    <w:rsid w:val="002E14DB"/>
    <w:rsid w:val="002F0DF8"/>
    <w:rsid w:val="002F5893"/>
    <w:rsid w:val="002F5EF7"/>
    <w:rsid w:val="003106FF"/>
    <w:rsid w:val="00321404"/>
    <w:rsid w:val="003238CB"/>
    <w:rsid w:val="00335AC5"/>
    <w:rsid w:val="00343F6B"/>
    <w:rsid w:val="00346B24"/>
    <w:rsid w:val="0036606D"/>
    <w:rsid w:val="00383692"/>
    <w:rsid w:val="0039009A"/>
    <w:rsid w:val="003960FC"/>
    <w:rsid w:val="003A244B"/>
    <w:rsid w:val="003B0642"/>
    <w:rsid w:val="003B3FFC"/>
    <w:rsid w:val="003C1A1B"/>
    <w:rsid w:val="003C3B4C"/>
    <w:rsid w:val="003C5517"/>
    <w:rsid w:val="003D0119"/>
    <w:rsid w:val="003D02BE"/>
    <w:rsid w:val="003D1582"/>
    <w:rsid w:val="003D7E4C"/>
    <w:rsid w:val="003E28D6"/>
    <w:rsid w:val="003E3B07"/>
    <w:rsid w:val="003E3BCA"/>
    <w:rsid w:val="003E41C2"/>
    <w:rsid w:val="003E7B15"/>
    <w:rsid w:val="003F04C0"/>
    <w:rsid w:val="003F495A"/>
    <w:rsid w:val="00406417"/>
    <w:rsid w:val="00412191"/>
    <w:rsid w:val="0041396A"/>
    <w:rsid w:val="00421D3A"/>
    <w:rsid w:val="00435A1A"/>
    <w:rsid w:val="00437C29"/>
    <w:rsid w:val="00451112"/>
    <w:rsid w:val="00452213"/>
    <w:rsid w:val="00454D99"/>
    <w:rsid w:val="0045521D"/>
    <w:rsid w:val="00472FF8"/>
    <w:rsid w:val="0048307A"/>
    <w:rsid w:val="004835A8"/>
    <w:rsid w:val="004910C5"/>
    <w:rsid w:val="0049772C"/>
    <w:rsid w:val="00497AF4"/>
    <w:rsid w:val="004A0713"/>
    <w:rsid w:val="004A0CF7"/>
    <w:rsid w:val="004A2B1E"/>
    <w:rsid w:val="004A5922"/>
    <w:rsid w:val="004A7031"/>
    <w:rsid w:val="004B5705"/>
    <w:rsid w:val="004D4D2D"/>
    <w:rsid w:val="004D4EC7"/>
    <w:rsid w:val="004E3638"/>
    <w:rsid w:val="004E7FE6"/>
    <w:rsid w:val="004F1335"/>
    <w:rsid w:val="004F664A"/>
    <w:rsid w:val="005019E2"/>
    <w:rsid w:val="0050457C"/>
    <w:rsid w:val="005064FB"/>
    <w:rsid w:val="00506AC0"/>
    <w:rsid w:val="00507C53"/>
    <w:rsid w:val="00511F0B"/>
    <w:rsid w:val="00513526"/>
    <w:rsid w:val="005237B2"/>
    <w:rsid w:val="00525776"/>
    <w:rsid w:val="0053197F"/>
    <w:rsid w:val="005352F0"/>
    <w:rsid w:val="00541CB9"/>
    <w:rsid w:val="005454EE"/>
    <w:rsid w:val="00552EEB"/>
    <w:rsid w:val="00553544"/>
    <w:rsid w:val="005535AF"/>
    <w:rsid w:val="00555EA2"/>
    <w:rsid w:val="005564F3"/>
    <w:rsid w:val="00561DB0"/>
    <w:rsid w:val="0057064D"/>
    <w:rsid w:val="00572E35"/>
    <w:rsid w:val="005732C7"/>
    <w:rsid w:val="00585A8A"/>
    <w:rsid w:val="005908A9"/>
    <w:rsid w:val="0059631C"/>
    <w:rsid w:val="005A39EE"/>
    <w:rsid w:val="005B1620"/>
    <w:rsid w:val="005B5ED1"/>
    <w:rsid w:val="005C43B8"/>
    <w:rsid w:val="005D14B5"/>
    <w:rsid w:val="005F1274"/>
    <w:rsid w:val="005F4EF7"/>
    <w:rsid w:val="0060216B"/>
    <w:rsid w:val="00602405"/>
    <w:rsid w:val="006166EB"/>
    <w:rsid w:val="00617CF0"/>
    <w:rsid w:val="00632B97"/>
    <w:rsid w:val="00637BA7"/>
    <w:rsid w:val="00642C33"/>
    <w:rsid w:val="00652EAC"/>
    <w:rsid w:val="00663636"/>
    <w:rsid w:val="006647DA"/>
    <w:rsid w:val="0066498F"/>
    <w:rsid w:val="00665C1A"/>
    <w:rsid w:val="00666EF7"/>
    <w:rsid w:val="00670BCA"/>
    <w:rsid w:val="00674642"/>
    <w:rsid w:val="00686E68"/>
    <w:rsid w:val="00687927"/>
    <w:rsid w:val="00690790"/>
    <w:rsid w:val="00693C01"/>
    <w:rsid w:val="006A4658"/>
    <w:rsid w:val="006A69BF"/>
    <w:rsid w:val="006B085B"/>
    <w:rsid w:val="006B1219"/>
    <w:rsid w:val="006B343D"/>
    <w:rsid w:val="006B7A38"/>
    <w:rsid w:val="006C76DD"/>
    <w:rsid w:val="006D7CFF"/>
    <w:rsid w:val="007002B5"/>
    <w:rsid w:val="007008D5"/>
    <w:rsid w:val="0070121B"/>
    <w:rsid w:val="0070579E"/>
    <w:rsid w:val="00711DF4"/>
    <w:rsid w:val="00714B09"/>
    <w:rsid w:val="00717867"/>
    <w:rsid w:val="007203F7"/>
    <w:rsid w:val="00724D55"/>
    <w:rsid w:val="00725756"/>
    <w:rsid w:val="00725FDC"/>
    <w:rsid w:val="00731A00"/>
    <w:rsid w:val="007344D3"/>
    <w:rsid w:val="00736DFC"/>
    <w:rsid w:val="00742349"/>
    <w:rsid w:val="007439F5"/>
    <w:rsid w:val="00744BCA"/>
    <w:rsid w:val="00747303"/>
    <w:rsid w:val="007479EE"/>
    <w:rsid w:val="00752343"/>
    <w:rsid w:val="00765487"/>
    <w:rsid w:val="00767808"/>
    <w:rsid w:val="00770A2A"/>
    <w:rsid w:val="00773B28"/>
    <w:rsid w:val="00777A47"/>
    <w:rsid w:val="00781ED1"/>
    <w:rsid w:val="007822D3"/>
    <w:rsid w:val="0078524A"/>
    <w:rsid w:val="007858DC"/>
    <w:rsid w:val="00794781"/>
    <w:rsid w:val="00796D2F"/>
    <w:rsid w:val="007A0F59"/>
    <w:rsid w:val="007B0954"/>
    <w:rsid w:val="007B313D"/>
    <w:rsid w:val="007B344B"/>
    <w:rsid w:val="007D70A1"/>
    <w:rsid w:val="007E4C66"/>
    <w:rsid w:val="007F3D3A"/>
    <w:rsid w:val="007F73EE"/>
    <w:rsid w:val="0080156B"/>
    <w:rsid w:val="008122C3"/>
    <w:rsid w:val="00812327"/>
    <w:rsid w:val="008132E8"/>
    <w:rsid w:val="00823407"/>
    <w:rsid w:val="0082721F"/>
    <w:rsid w:val="008338A7"/>
    <w:rsid w:val="0084127F"/>
    <w:rsid w:val="00844843"/>
    <w:rsid w:val="00844B3B"/>
    <w:rsid w:val="00846F2A"/>
    <w:rsid w:val="00852020"/>
    <w:rsid w:val="00852EFB"/>
    <w:rsid w:val="008539D1"/>
    <w:rsid w:val="00881139"/>
    <w:rsid w:val="008854ED"/>
    <w:rsid w:val="0088692A"/>
    <w:rsid w:val="00892F8B"/>
    <w:rsid w:val="00896243"/>
    <w:rsid w:val="008A715F"/>
    <w:rsid w:val="008B0184"/>
    <w:rsid w:val="008B1CE5"/>
    <w:rsid w:val="008B3236"/>
    <w:rsid w:val="008B650D"/>
    <w:rsid w:val="008C2C5A"/>
    <w:rsid w:val="008C5D02"/>
    <w:rsid w:val="008C6C97"/>
    <w:rsid w:val="008D2649"/>
    <w:rsid w:val="008D3071"/>
    <w:rsid w:val="008D508D"/>
    <w:rsid w:val="008D6E47"/>
    <w:rsid w:val="008D7A70"/>
    <w:rsid w:val="008E536D"/>
    <w:rsid w:val="00900751"/>
    <w:rsid w:val="00901796"/>
    <w:rsid w:val="009043F0"/>
    <w:rsid w:val="0090568D"/>
    <w:rsid w:val="009117B8"/>
    <w:rsid w:val="009125C9"/>
    <w:rsid w:val="00912B81"/>
    <w:rsid w:val="00913879"/>
    <w:rsid w:val="00917661"/>
    <w:rsid w:val="00920ABE"/>
    <w:rsid w:val="009229B0"/>
    <w:rsid w:val="00923738"/>
    <w:rsid w:val="00936BA6"/>
    <w:rsid w:val="00940DE4"/>
    <w:rsid w:val="0094151B"/>
    <w:rsid w:val="00944E80"/>
    <w:rsid w:val="00963E46"/>
    <w:rsid w:val="00964228"/>
    <w:rsid w:val="00970E5D"/>
    <w:rsid w:val="00971629"/>
    <w:rsid w:val="00976FCA"/>
    <w:rsid w:val="0097701C"/>
    <w:rsid w:val="0097770F"/>
    <w:rsid w:val="00980A65"/>
    <w:rsid w:val="00982B74"/>
    <w:rsid w:val="0098555E"/>
    <w:rsid w:val="00987EA2"/>
    <w:rsid w:val="0099769E"/>
    <w:rsid w:val="009A0667"/>
    <w:rsid w:val="009A7E4F"/>
    <w:rsid w:val="009B1CC0"/>
    <w:rsid w:val="009B5701"/>
    <w:rsid w:val="009C6574"/>
    <w:rsid w:val="009D0597"/>
    <w:rsid w:val="009D5E4D"/>
    <w:rsid w:val="009E1804"/>
    <w:rsid w:val="009E44FF"/>
    <w:rsid w:val="00A02973"/>
    <w:rsid w:val="00A06467"/>
    <w:rsid w:val="00A15586"/>
    <w:rsid w:val="00A1685C"/>
    <w:rsid w:val="00A23A5C"/>
    <w:rsid w:val="00A254E3"/>
    <w:rsid w:val="00A25E70"/>
    <w:rsid w:val="00A33765"/>
    <w:rsid w:val="00A35BF6"/>
    <w:rsid w:val="00A4050E"/>
    <w:rsid w:val="00A46FB2"/>
    <w:rsid w:val="00A51126"/>
    <w:rsid w:val="00A51815"/>
    <w:rsid w:val="00A57E9F"/>
    <w:rsid w:val="00A62BB6"/>
    <w:rsid w:val="00A63269"/>
    <w:rsid w:val="00A660EA"/>
    <w:rsid w:val="00A67114"/>
    <w:rsid w:val="00A75BC5"/>
    <w:rsid w:val="00A76505"/>
    <w:rsid w:val="00A85748"/>
    <w:rsid w:val="00A92377"/>
    <w:rsid w:val="00A96F90"/>
    <w:rsid w:val="00A9755A"/>
    <w:rsid w:val="00AA129F"/>
    <w:rsid w:val="00AA132E"/>
    <w:rsid w:val="00AB29ED"/>
    <w:rsid w:val="00AC144B"/>
    <w:rsid w:val="00AC45EE"/>
    <w:rsid w:val="00AC6C93"/>
    <w:rsid w:val="00AC7661"/>
    <w:rsid w:val="00AD5660"/>
    <w:rsid w:val="00AD7542"/>
    <w:rsid w:val="00AE0E99"/>
    <w:rsid w:val="00AE4BD8"/>
    <w:rsid w:val="00AE565C"/>
    <w:rsid w:val="00AE7C65"/>
    <w:rsid w:val="00AF2BA1"/>
    <w:rsid w:val="00AF6FE8"/>
    <w:rsid w:val="00B03ACF"/>
    <w:rsid w:val="00B070B7"/>
    <w:rsid w:val="00B0742A"/>
    <w:rsid w:val="00B30141"/>
    <w:rsid w:val="00B4388F"/>
    <w:rsid w:val="00B466D7"/>
    <w:rsid w:val="00B50F21"/>
    <w:rsid w:val="00B5172A"/>
    <w:rsid w:val="00B52101"/>
    <w:rsid w:val="00B568E4"/>
    <w:rsid w:val="00B56E00"/>
    <w:rsid w:val="00B63237"/>
    <w:rsid w:val="00B635BB"/>
    <w:rsid w:val="00B64594"/>
    <w:rsid w:val="00B67E5A"/>
    <w:rsid w:val="00B77416"/>
    <w:rsid w:val="00B81904"/>
    <w:rsid w:val="00B82C82"/>
    <w:rsid w:val="00B83708"/>
    <w:rsid w:val="00B85D7B"/>
    <w:rsid w:val="00B95803"/>
    <w:rsid w:val="00B958A3"/>
    <w:rsid w:val="00B97D62"/>
    <w:rsid w:val="00BA2AEC"/>
    <w:rsid w:val="00BB69E0"/>
    <w:rsid w:val="00BC0930"/>
    <w:rsid w:val="00BC30C7"/>
    <w:rsid w:val="00BC434F"/>
    <w:rsid w:val="00BC65D5"/>
    <w:rsid w:val="00BC6963"/>
    <w:rsid w:val="00BD248F"/>
    <w:rsid w:val="00BD4449"/>
    <w:rsid w:val="00BE0F23"/>
    <w:rsid w:val="00BE4393"/>
    <w:rsid w:val="00BE682C"/>
    <w:rsid w:val="00BF3A02"/>
    <w:rsid w:val="00C02F5F"/>
    <w:rsid w:val="00C10968"/>
    <w:rsid w:val="00C12D6C"/>
    <w:rsid w:val="00C14593"/>
    <w:rsid w:val="00C14ACC"/>
    <w:rsid w:val="00C26872"/>
    <w:rsid w:val="00C35FDD"/>
    <w:rsid w:val="00C43185"/>
    <w:rsid w:val="00C50D7B"/>
    <w:rsid w:val="00C52DF1"/>
    <w:rsid w:val="00C57F5F"/>
    <w:rsid w:val="00C65DC8"/>
    <w:rsid w:val="00C731A0"/>
    <w:rsid w:val="00C753AE"/>
    <w:rsid w:val="00C849A7"/>
    <w:rsid w:val="00C9319E"/>
    <w:rsid w:val="00C960DC"/>
    <w:rsid w:val="00CA1B66"/>
    <w:rsid w:val="00CA3FC5"/>
    <w:rsid w:val="00CA62F2"/>
    <w:rsid w:val="00CB02F4"/>
    <w:rsid w:val="00CB1BFC"/>
    <w:rsid w:val="00CB379C"/>
    <w:rsid w:val="00CB3B9C"/>
    <w:rsid w:val="00CB51AD"/>
    <w:rsid w:val="00CC2786"/>
    <w:rsid w:val="00CC6737"/>
    <w:rsid w:val="00CD4213"/>
    <w:rsid w:val="00CE2AA1"/>
    <w:rsid w:val="00CE57D5"/>
    <w:rsid w:val="00D02C75"/>
    <w:rsid w:val="00D04AAD"/>
    <w:rsid w:val="00D10E22"/>
    <w:rsid w:val="00D11B6C"/>
    <w:rsid w:val="00D13D2C"/>
    <w:rsid w:val="00D21456"/>
    <w:rsid w:val="00D23667"/>
    <w:rsid w:val="00D25567"/>
    <w:rsid w:val="00D27A35"/>
    <w:rsid w:val="00D32C76"/>
    <w:rsid w:val="00D4120C"/>
    <w:rsid w:val="00D41E14"/>
    <w:rsid w:val="00D46FA9"/>
    <w:rsid w:val="00D477BB"/>
    <w:rsid w:val="00D52B20"/>
    <w:rsid w:val="00D54583"/>
    <w:rsid w:val="00D61212"/>
    <w:rsid w:val="00D668F0"/>
    <w:rsid w:val="00D6699D"/>
    <w:rsid w:val="00D74A8B"/>
    <w:rsid w:val="00D80C6E"/>
    <w:rsid w:val="00D86E8C"/>
    <w:rsid w:val="00DA3E09"/>
    <w:rsid w:val="00DB071D"/>
    <w:rsid w:val="00DB0AD3"/>
    <w:rsid w:val="00DB5AC0"/>
    <w:rsid w:val="00DB6A03"/>
    <w:rsid w:val="00DC1C0E"/>
    <w:rsid w:val="00DC2F94"/>
    <w:rsid w:val="00DD3D9E"/>
    <w:rsid w:val="00DD6857"/>
    <w:rsid w:val="00DD7908"/>
    <w:rsid w:val="00DE270C"/>
    <w:rsid w:val="00DF4494"/>
    <w:rsid w:val="00E001E5"/>
    <w:rsid w:val="00E01B9E"/>
    <w:rsid w:val="00E04B88"/>
    <w:rsid w:val="00E100D8"/>
    <w:rsid w:val="00E14006"/>
    <w:rsid w:val="00E26F4D"/>
    <w:rsid w:val="00E272E8"/>
    <w:rsid w:val="00E3287D"/>
    <w:rsid w:val="00E35EA6"/>
    <w:rsid w:val="00E6516F"/>
    <w:rsid w:val="00E71170"/>
    <w:rsid w:val="00E73780"/>
    <w:rsid w:val="00E76CAD"/>
    <w:rsid w:val="00E82297"/>
    <w:rsid w:val="00E913FC"/>
    <w:rsid w:val="00E91B19"/>
    <w:rsid w:val="00E95664"/>
    <w:rsid w:val="00EA4C2B"/>
    <w:rsid w:val="00ED227B"/>
    <w:rsid w:val="00EE2E93"/>
    <w:rsid w:val="00EE5386"/>
    <w:rsid w:val="00EE77AC"/>
    <w:rsid w:val="00EF39FD"/>
    <w:rsid w:val="00F0258D"/>
    <w:rsid w:val="00F06842"/>
    <w:rsid w:val="00F10400"/>
    <w:rsid w:val="00F107FD"/>
    <w:rsid w:val="00F122F6"/>
    <w:rsid w:val="00F15D7A"/>
    <w:rsid w:val="00F2441C"/>
    <w:rsid w:val="00F31C86"/>
    <w:rsid w:val="00F32285"/>
    <w:rsid w:val="00F33BE2"/>
    <w:rsid w:val="00F34312"/>
    <w:rsid w:val="00F409D9"/>
    <w:rsid w:val="00F6054F"/>
    <w:rsid w:val="00F61BCE"/>
    <w:rsid w:val="00F654DE"/>
    <w:rsid w:val="00F668CD"/>
    <w:rsid w:val="00F70EE7"/>
    <w:rsid w:val="00F727D4"/>
    <w:rsid w:val="00F73820"/>
    <w:rsid w:val="00F75433"/>
    <w:rsid w:val="00F75695"/>
    <w:rsid w:val="00F8162B"/>
    <w:rsid w:val="00F837D9"/>
    <w:rsid w:val="00F83F0E"/>
    <w:rsid w:val="00F9535C"/>
    <w:rsid w:val="00F96D9D"/>
    <w:rsid w:val="00FA0058"/>
    <w:rsid w:val="00FB21F2"/>
    <w:rsid w:val="00FB3D46"/>
    <w:rsid w:val="00FB4FFA"/>
    <w:rsid w:val="00FB64A8"/>
    <w:rsid w:val="00FC743B"/>
    <w:rsid w:val="00FD1319"/>
    <w:rsid w:val="00FD2BBD"/>
    <w:rsid w:val="00FD5ABB"/>
    <w:rsid w:val="00FD64D4"/>
    <w:rsid w:val="00FD7A05"/>
    <w:rsid w:val="00FE1FB7"/>
    <w:rsid w:val="00FE36CA"/>
    <w:rsid w:val="00FE7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693C01"/>
    <w:pPr>
      <w:numPr>
        <w:ilvl w:val="0"/>
        <w:numId w:val="0"/>
      </w:numPr>
      <w:jc w:val="cente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Testosegnaposto">
    <w:name w:val="Placeholder Text"/>
    <w:basedOn w:val="Carpredefinitoparagrafo"/>
    <w:uiPriority w:val="99"/>
    <w:semiHidden/>
    <w:rsid w:val="008C2C5A"/>
    <w:rPr>
      <w:color w:val="666666"/>
    </w:rPr>
  </w:style>
  <w:style w:type="paragraph" w:styleId="Puntoelenco">
    <w:name w:val="List Bullet"/>
    <w:basedOn w:val="Normale"/>
    <w:rsid w:val="00852EFB"/>
    <w:pPr>
      <w:numPr>
        <w:numId w:val="19"/>
      </w:numPr>
      <w:contextualSpacing/>
    </w:pPr>
  </w:style>
  <w:style w:type="table" w:styleId="Grigliatabella">
    <w:name w:val="Table Grid"/>
    <w:basedOn w:val="Tabellanormale"/>
    <w:rsid w:val="00773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9594">
      <w:bodyDiv w:val="1"/>
      <w:marLeft w:val="0"/>
      <w:marRight w:val="0"/>
      <w:marTop w:val="0"/>
      <w:marBottom w:val="0"/>
      <w:divBdr>
        <w:top w:val="none" w:sz="0" w:space="0" w:color="auto"/>
        <w:left w:val="none" w:sz="0" w:space="0" w:color="auto"/>
        <w:bottom w:val="none" w:sz="0" w:space="0" w:color="auto"/>
        <w:right w:val="none" w:sz="0" w:space="0" w:color="auto"/>
      </w:divBdr>
      <w:divsChild>
        <w:div w:id="1402025751">
          <w:marLeft w:val="480"/>
          <w:marRight w:val="0"/>
          <w:marTop w:val="0"/>
          <w:marBottom w:val="0"/>
          <w:divBdr>
            <w:top w:val="none" w:sz="0" w:space="0" w:color="auto"/>
            <w:left w:val="none" w:sz="0" w:space="0" w:color="auto"/>
            <w:bottom w:val="none" w:sz="0" w:space="0" w:color="auto"/>
            <w:right w:val="none" w:sz="0" w:space="0" w:color="auto"/>
          </w:divBdr>
        </w:div>
        <w:div w:id="1924100900">
          <w:marLeft w:val="480"/>
          <w:marRight w:val="0"/>
          <w:marTop w:val="0"/>
          <w:marBottom w:val="0"/>
          <w:divBdr>
            <w:top w:val="none" w:sz="0" w:space="0" w:color="auto"/>
            <w:left w:val="none" w:sz="0" w:space="0" w:color="auto"/>
            <w:bottom w:val="none" w:sz="0" w:space="0" w:color="auto"/>
            <w:right w:val="none" w:sz="0" w:space="0" w:color="auto"/>
          </w:divBdr>
        </w:div>
        <w:div w:id="1521581228">
          <w:marLeft w:val="480"/>
          <w:marRight w:val="0"/>
          <w:marTop w:val="0"/>
          <w:marBottom w:val="0"/>
          <w:divBdr>
            <w:top w:val="none" w:sz="0" w:space="0" w:color="auto"/>
            <w:left w:val="none" w:sz="0" w:space="0" w:color="auto"/>
            <w:bottom w:val="none" w:sz="0" w:space="0" w:color="auto"/>
            <w:right w:val="none" w:sz="0" w:space="0" w:color="auto"/>
          </w:divBdr>
        </w:div>
        <w:div w:id="2139832705">
          <w:marLeft w:val="480"/>
          <w:marRight w:val="0"/>
          <w:marTop w:val="0"/>
          <w:marBottom w:val="0"/>
          <w:divBdr>
            <w:top w:val="none" w:sz="0" w:space="0" w:color="auto"/>
            <w:left w:val="none" w:sz="0" w:space="0" w:color="auto"/>
            <w:bottom w:val="none" w:sz="0" w:space="0" w:color="auto"/>
            <w:right w:val="none" w:sz="0" w:space="0" w:color="auto"/>
          </w:divBdr>
        </w:div>
        <w:div w:id="401636771">
          <w:marLeft w:val="480"/>
          <w:marRight w:val="0"/>
          <w:marTop w:val="0"/>
          <w:marBottom w:val="0"/>
          <w:divBdr>
            <w:top w:val="none" w:sz="0" w:space="0" w:color="auto"/>
            <w:left w:val="none" w:sz="0" w:space="0" w:color="auto"/>
            <w:bottom w:val="none" w:sz="0" w:space="0" w:color="auto"/>
            <w:right w:val="none" w:sz="0" w:space="0" w:color="auto"/>
          </w:divBdr>
        </w:div>
        <w:div w:id="1975060344">
          <w:marLeft w:val="480"/>
          <w:marRight w:val="0"/>
          <w:marTop w:val="0"/>
          <w:marBottom w:val="0"/>
          <w:divBdr>
            <w:top w:val="none" w:sz="0" w:space="0" w:color="auto"/>
            <w:left w:val="none" w:sz="0" w:space="0" w:color="auto"/>
            <w:bottom w:val="none" w:sz="0" w:space="0" w:color="auto"/>
            <w:right w:val="none" w:sz="0" w:space="0" w:color="auto"/>
          </w:divBdr>
        </w:div>
        <w:div w:id="399401670">
          <w:marLeft w:val="480"/>
          <w:marRight w:val="0"/>
          <w:marTop w:val="0"/>
          <w:marBottom w:val="0"/>
          <w:divBdr>
            <w:top w:val="none" w:sz="0" w:space="0" w:color="auto"/>
            <w:left w:val="none" w:sz="0" w:space="0" w:color="auto"/>
            <w:bottom w:val="none" w:sz="0" w:space="0" w:color="auto"/>
            <w:right w:val="none" w:sz="0" w:space="0" w:color="auto"/>
          </w:divBdr>
        </w:div>
        <w:div w:id="1961835780">
          <w:marLeft w:val="480"/>
          <w:marRight w:val="0"/>
          <w:marTop w:val="0"/>
          <w:marBottom w:val="0"/>
          <w:divBdr>
            <w:top w:val="none" w:sz="0" w:space="0" w:color="auto"/>
            <w:left w:val="none" w:sz="0" w:space="0" w:color="auto"/>
            <w:bottom w:val="none" w:sz="0" w:space="0" w:color="auto"/>
            <w:right w:val="none" w:sz="0" w:space="0" w:color="auto"/>
          </w:divBdr>
        </w:div>
        <w:div w:id="1374302797">
          <w:marLeft w:val="480"/>
          <w:marRight w:val="0"/>
          <w:marTop w:val="0"/>
          <w:marBottom w:val="0"/>
          <w:divBdr>
            <w:top w:val="none" w:sz="0" w:space="0" w:color="auto"/>
            <w:left w:val="none" w:sz="0" w:space="0" w:color="auto"/>
            <w:bottom w:val="none" w:sz="0" w:space="0" w:color="auto"/>
            <w:right w:val="none" w:sz="0" w:space="0" w:color="auto"/>
          </w:divBdr>
        </w:div>
        <w:div w:id="1007439524">
          <w:marLeft w:val="480"/>
          <w:marRight w:val="0"/>
          <w:marTop w:val="0"/>
          <w:marBottom w:val="0"/>
          <w:divBdr>
            <w:top w:val="none" w:sz="0" w:space="0" w:color="auto"/>
            <w:left w:val="none" w:sz="0" w:space="0" w:color="auto"/>
            <w:bottom w:val="none" w:sz="0" w:space="0" w:color="auto"/>
            <w:right w:val="none" w:sz="0" w:space="0" w:color="auto"/>
          </w:divBdr>
        </w:div>
      </w:divsChild>
    </w:div>
    <w:div w:id="525102325">
      <w:bodyDiv w:val="1"/>
      <w:marLeft w:val="0"/>
      <w:marRight w:val="0"/>
      <w:marTop w:val="0"/>
      <w:marBottom w:val="0"/>
      <w:divBdr>
        <w:top w:val="none" w:sz="0" w:space="0" w:color="auto"/>
        <w:left w:val="none" w:sz="0" w:space="0" w:color="auto"/>
        <w:bottom w:val="none" w:sz="0" w:space="0" w:color="auto"/>
        <w:right w:val="none" w:sz="0" w:space="0" w:color="auto"/>
      </w:divBdr>
      <w:divsChild>
        <w:div w:id="637103670">
          <w:marLeft w:val="480"/>
          <w:marRight w:val="0"/>
          <w:marTop w:val="0"/>
          <w:marBottom w:val="0"/>
          <w:divBdr>
            <w:top w:val="none" w:sz="0" w:space="0" w:color="auto"/>
            <w:left w:val="none" w:sz="0" w:space="0" w:color="auto"/>
            <w:bottom w:val="none" w:sz="0" w:space="0" w:color="auto"/>
            <w:right w:val="none" w:sz="0" w:space="0" w:color="auto"/>
          </w:divBdr>
        </w:div>
        <w:div w:id="926766809">
          <w:marLeft w:val="480"/>
          <w:marRight w:val="0"/>
          <w:marTop w:val="0"/>
          <w:marBottom w:val="0"/>
          <w:divBdr>
            <w:top w:val="none" w:sz="0" w:space="0" w:color="auto"/>
            <w:left w:val="none" w:sz="0" w:space="0" w:color="auto"/>
            <w:bottom w:val="none" w:sz="0" w:space="0" w:color="auto"/>
            <w:right w:val="none" w:sz="0" w:space="0" w:color="auto"/>
          </w:divBdr>
        </w:div>
        <w:div w:id="1567061136">
          <w:marLeft w:val="480"/>
          <w:marRight w:val="0"/>
          <w:marTop w:val="0"/>
          <w:marBottom w:val="0"/>
          <w:divBdr>
            <w:top w:val="none" w:sz="0" w:space="0" w:color="auto"/>
            <w:left w:val="none" w:sz="0" w:space="0" w:color="auto"/>
            <w:bottom w:val="none" w:sz="0" w:space="0" w:color="auto"/>
            <w:right w:val="none" w:sz="0" w:space="0" w:color="auto"/>
          </w:divBdr>
        </w:div>
        <w:div w:id="1750153184">
          <w:marLeft w:val="480"/>
          <w:marRight w:val="0"/>
          <w:marTop w:val="0"/>
          <w:marBottom w:val="0"/>
          <w:divBdr>
            <w:top w:val="none" w:sz="0" w:space="0" w:color="auto"/>
            <w:left w:val="none" w:sz="0" w:space="0" w:color="auto"/>
            <w:bottom w:val="none" w:sz="0" w:space="0" w:color="auto"/>
            <w:right w:val="none" w:sz="0" w:space="0" w:color="auto"/>
          </w:divBdr>
        </w:div>
        <w:div w:id="678505033">
          <w:marLeft w:val="480"/>
          <w:marRight w:val="0"/>
          <w:marTop w:val="0"/>
          <w:marBottom w:val="0"/>
          <w:divBdr>
            <w:top w:val="none" w:sz="0" w:space="0" w:color="auto"/>
            <w:left w:val="none" w:sz="0" w:space="0" w:color="auto"/>
            <w:bottom w:val="none" w:sz="0" w:space="0" w:color="auto"/>
            <w:right w:val="none" w:sz="0" w:space="0" w:color="auto"/>
          </w:divBdr>
        </w:div>
        <w:div w:id="909536887">
          <w:marLeft w:val="480"/>
          <w:marRight w:val="0"/>
          <w:marTop w:val="0"/>
          <w:marBottom w:val="0"/>
          <w:divBdr>
            <w:top w:val="none" w:sz="0" w:space="0" w:color="auto"/>
            <w:left w:val="none" w:sz="0" w:space="0" w:color="auto"/>
            <w:bottom w:val="none" w:sz="0" w:space="0" w:color="auto"/>
            <w:right w:val="none" w:sz="0" w:space="0" w:color="auto"/>
          </w:divBdr>
        </w:div>
        <w:div w:id="1779831116">
          <w:marLeft w:val="480"/>
          <w:marRight w:val="0"/>
          <w:marTop w:val="0"/>
          <w:marBottom w:val="0"/>
          <w:divBdr>
            <w:top w:val="none" w:sz="0" w:space="0" w:color="auto"/>
            <w:left w:val="none" w:sz="0" w:space="0" w:color="auto"/>
            <w:bottom w:val="none" w:sz="0" w:space="0" w:color="auto"/>
            <w:right w:val="none" w:sz="0" w:space="0" w:color="auto"/>
          </w:divBdr>
        </w:div>
        <w:div w:id="608895457">
          <w:marLeft w:val="480"/>
          <w:marRight w:val="0"/>
          <w:marTop w:val="0"/>
          <w:marBottom w:val="0"/>
          <w:divBdr>
            <w:top w:val="none" w:sz="0" w:space="0" w:color="auto"/>
            <w:left w:val="none" w:sz="0" w:space="0" w:color="auto"/>
            <w:bottom w:val="none" w:sz="0" w:space="0" w:color="auto"/>
            <w:right w:val="none" w:sz="0" w:space="0" w:color="auto"/>
          </w:divBdr>
        </w:div>
        <w:div w:id="476150513">
          <w:marLeft w:val="480"/>
          <w:marRight w:val="0"/>
          <w:marTop w:val="0"/>
          <w:marBottom w:val="0"/>
          <w:divBdr>
            <w:top w:val="none" w:sz="0" w:space="0" w:color="auto"/>
            <w:left w:val="none" w:sz="0" w:space="0" w:color="auto"/>
            <w:bottom w:val="none" w:sz="0" w:space="0" w:color="auto"/>
            <w:right w:val="none" w:sz="0" w:space="0" w:color="auto"/>
          </w:divBdr>
        </w:div>
      </w:divsChild>
    </w:div>
    <w:div w:id="746344254">
      <w:bodyDiv w:val="1"/>
      <w:marLeft w:val="0"/>
      <w:marRight w:val="0"/>
      <w:marTop w:val="0"/>
      <w:marBottom w:val="0"/>
      <w:divBdr>
        <w:top w:val="none" w:sz="0" w:space="0" w:color="auto"/>
        <w:left w:val="none" w:sz="0" w:space="0" w:color="auto"/>
        <w:bottom w:val="none" w:sz="0" w:space="0" w:color="auto"/>
        <w:right w:val="none" w:sz="0" w:space="0" w:color="auto"/>
      </w:divBdr>
    </w:div>
    <w:div w:id="921724670">
      <w:bodyDiv w:val="1"/>
      <w:marLeft w:val="0"/>
      <w:marRight w:val="0"/>
      <w:marTop w:val="0"/>
      <w:marBottom w:val="0"/>
      <w:divBdr>
        <w:top w:val="none" w:sz="0" w:space="0" w:color="auto"/>
        <w:left w:val="none" w:sz="0" w:space="0" w:color="auto"/>
        <w:bottom w:val="none" w:sz="0" w:space="0" w:color="auto"/>
        <w:right w:val="none" w:sz="0" w:space="0" w:color="auto"/>
      </w:divBdr>
      <w:divsChild>
        <w:div w:id="932781091">
          <w:marLeft w:val="480"/>
          <w:marRight w:val="0"/>
          <w:marTop w:val="0"/>
          <w:marBottom w:val="0"/>
          <w:divBdr>
            <w:top w:val="none" w:sz="0" w:space="0" w:color="auto"/>
            <w:left w:val="none" w:sz="0" w:space="0" w:color="auto"/>
            <w:bottom w:val="none" w:sz="0" w:space="0" w:color="auto"/>
            <w:right w:val="none" w:sz="0" w:space="0" w:color="auto"/>
          </w:divBdr>
        </w:div>
        <w:div w:id="2041198931">
          <w:marLeft w:val="480"/>
          <w:marRight w:val="0"/>
          <w:marTop w:val="0"/>
          <w:marBottom w:val="0"/>
          <w:divBdr>
            <w:top w:val="none" w:sz="0" w:space="0" w:color="auto"/>
            <w:left w:val="none" w:sz="0" w:space="0" w:color="auto"/>
            <w:bottom w:val="none" w:sz="0" w:space="0" w:color="auto"/>
            <w:right w:val="none" w:sz="0" w:space="0" w:color="auto"/>
          </w:divBdr>
        </w:div>
        <w:div w:id="744836306">
          <w:marLeft w:val="480"/>
          <w:marRight w:val="0"/>
          <w:marTop w:val="0"/>
          <w:marBottom w:val="0"/>
          <w:divBdr>
            <w:top w:val="none" w:sz="0" w:space="0" w:color="auto"/>
            <w:left w:val="none" w:sz="0" w:space="0" w:color="auto"/>
            <w:bottom w:val="none" w:sz="0" w:space="0" w:color="auto"/>
            <w:right w:val="none" w:sz="0" w:space="0" w:color="auto"/>
          </w:divBdr>
        </w:div>
        <w:div w:id="650594619">
          <w:marLeft w:val="480"/>
          <w:marRight w:val="0"/>
          <w:marTop w:val="0"/>
          <w:marBottom w:val="0"/>
          <w:divBdr>
            <w:top w:val="none" w:sz="0" w:space="0" w:color="auto"/>
            <w:left w:val="none" w:sz="0" w:space="0" w:color="auto"/>
            <w:bottom w:val="none" w:sz="0" w:space="0" w:color="auto"/>
            <w:right w:val="none" w:sz="0" w:space="0" w:color="auto"/>
          </w:divBdr>
        </w:div>
        <w:div w:id="1759906257">
          <w:marLeft w:val="480"/>
          <w:marRight w:val="0"/>
          <w:marTop w:val="0"/>
          <w:marBottom w:val="0"/>
          <w:divBdr>
            <w:top w:val="none" w:sz="0" w:space="0" w:color="auto"/>
            <w:left w:val="none" w:sz="0" w:space="0" w:color="auto"/>
            <w:bottom w:val="none" w:sz="0" w:space="0" w:color="auto"/>
            <w:right w:val="none" w:sz="0" w:space="0" w:color="auto"/>
          </w:divBdr>
        </w:div>
        <w:div w:id="423577136">
          <w:marLeft w:val="480"/>
          <w:marRight w:val="0"/>
          <w:marTop w:val="0"/>
          <w:marBottom w:val="0"/>
          <w:divBdr>
            <w:top w:val="none" w:sz="0" w:space="0" w:color="auto"/>
            <w:left w:val="none" w:sz="0" w:space="0" w:color="auto"/>
            <w:bottom w:val="none" w:sz="0" w:space="0" w:color="auto"/>
            <w:right w:val="none" w:sz="0" w:space="0" w:color="auto"/>
          </w:divBdr>
        </w:div>
        <w:div w:id="957641763">
          <w:marLeft w:val="480"/>
          <w:marRight w:val="0"/>
          <w:marTop w:val="0"/>
          <w:marBottom w:val="0"/>
          <w:divBdr>
            <w:top w:val="none" w:sz="0" w:space="0" w:color="auto"/>
            <w:left w:val="none" w:sz="0" w:space="0" w:color="auto"/>
            <w:bottom w:val="none" w:sz="0" w:space="0" w:color="auto"/>
            <w:right w:val="none" w:sz="0" w:space="0" w:color="auto"/>
          </w:divBdr>
        </w:div>
        <w:div w:id="310405513">
          <w:marLeft w:val="480"/>
          <w:marRight w:val="0"/>
          <w:marTop w:val="0"/>
          <w:marBottom w:val="0"/>
          <w:divBdr>
            <w:top w:val="none" w:sz="0" w:space="0" w:color="auto"/>
            <w:left w:val="none" w:sz="0" w:space="0" w:color="auto"/>
            <w:bottom w:val="none" w:sz="0" w:space="0" w:color="auto"/>
            <w:right w:val="none" w:sz="0" w:space="0" w:color="auto"/>
          </w:divBdr>
        </w:div>
        <w:div w:id="1392115883">
          <w:marLeft w:val="480"/>
          <w:marRight w:val="0"/>
          <w:marTop w:val="0"/>
          <w:marBottom w:val="0"/>
          <w:divBdr>
            <w:top w:val="none" w:sz="0" w:space="0" w:color="auto"/>
            <w:left w:val="none" w:sz="0" w:space="0" w:color="auto"/>
            <w:bottom w:val="none" w:sz="0" w:space="0" w:color="auto"/>
            <w:right w:val="none" w:sz="0" w:space="0" w:color="auto"/>
          </w:divBdr>
        </w:div>
      </w:divsChild>
    </w:div>
    <w:div w:id="1249273483">
      <w:bodyDiv w:val="1"/>
      <w:marLeft w:val="0"/>
      <w:marRight w:val="0"/>
      <w:marTop w:val="0"/>
      <w:marBottom w:val="0"/>
      <w:divBdr>
        <w:top w:val="none" w:sz="0" w:space="0" w:color="auto"/>
        <w:left w:val="none" w:sz="0" w:space="0" w:color="auto"/>
        <w:bottom w:val="none" w:sz="0" w:space="0" w:color="auto"/>
        <w:right w:val="none" w:sz="0" w:space="0" w:color="auto"/>
      </w:divBdr>
      <w:divsChild>
        <w:div w:id="1938058144">
          <w:marLeft w:val="480"/>
          <w:marRight w:val="0"/>
          <w:marTop w:val="0"/>
          <w:marBottom w:val="0"/>
          <w:divBdr>
            <w:top w:val="none" w:sz="0" w:space="0" w:color="auto"/>
            <w:left w:val="none" w:sz="0" w:space="0" w:color="auto"/>
            <w:bottom w:val="none" w:sz="0" w:space="0" w:color="auto"/>
            <w:right w:val="none" w:sz="0" w:space="0" w:color="auto"/>
          </w:divBdr>
        </w:div>
        <w:div w:id="147140994">
          <w:marLeft w:val="480"/>
          <w:marRight w:val="0"/>
          <w:marTop w:val="0"/>
          <w:marBottom w:val="0"/>
          <w:divBdr>
            <w:top w:val="none" w:sz="0" w:space="0" w:color="auto"/>
            <w:left w:val="none" w:sz="0" w:space="0" w:color="auto"/>
            <w:bottom w:val="none" w:sz="0" w:space="0" w:color="auto"/>
            <w:right w:val="none" w:sz="0" w:space="0" w:color="auto"/>
          </w:divBdr>
        </w:div>
        <w:div w:id="1553690409">
          <w:marLeft w:val="480"/>
          <w:marRight w:val="0"/>
          <w:marTop w:val="0"/>
          <w:marBottom w:val="0"/>
          <w:divBdr>
            <w:top w:val="none" w:sz="0" w:space="0" w:color="auto"/>
            <w:left w:val="none" w:sz="0" w:space="0" w:color="auto"/>
            <w:bottom w:val="none" w:sz="0" w:space="0" w:color="auto"/>
            <w:right w:val="none" w:sz="0" w:space="0" w:color="auto"/>
          </w:divBdr>
        </w:div>
        <w:div w:id="431900237">
          <w:marLeft w:val="480"/>
          <w:marRight w:val="0"/>
          <w:marTop w:val="0"/>
          <w:marBottom w:val="0"/>
          <w:divBdr>
            <w:top w:val="none" w:sz="0" w:space="0" w:color="auto"/>
            <w:left w:val="none" w:sz="0" w:space="0" w:color="auto"/>
            <w:bottom w:val="none" w:sz="0" w:space="0" w:color="auto"/>
            <w:right w:val="none" w:sz="0" w:space="0" w:color="auto"/>
          </w:divBdr>
        </w:div>
        <w:div w:id="602997004">
          <w:marLeft w:val="480"/>
          <w:marRight w:val="0"/>
          <w:marTop w:val="0"/>
          <w:marBottom w:val="0"/>
          <w:divBdr>
            <w:top w:val="none" w:sz="0" w:space="0" w:color="auto"/>
            <w:left w:val="none" w:sz="0" w:space="0" w:color="auto"/>
            <w:bottom w:val="none" w:sz="0" w:space="0" w:color="auto"/>
            <w:right w:val="none" w:sz="0" w:space="0" w:color="auto"/>
          </w:divBdr>
        </w:div>
        <w:div w:id="933592013">
          <w:marLeft w:val="480"/>
          <w:marRight w:val="0"/>
          <w:marTop w:val="0"/>
          <w:marBottom w:val="0"/>
          <w:divBdr>
            <w:top w:val="none" w:sz="0" w:space="0" w:color="auto"/>
            <w:left w:val="none" w:sz="0" w:space="0" w:color="auto"/>
            <w:bottom w:val="none" w:sz="0" w:space="0" w:color="auto"/>
            <w:right w:val="none" w:sz="0" w:space="0" w:color="auto"/>
          </w:divBdr>
        </w:div>
        <w:div w:id="87119625">
          <w:marLeft w:val="480"/>
          <w:marRight w:val="0"/>
          <w:marTop w:val="0"/>
          <w:marBottom w:val="0"/>
          <w:divBdr>
            <w:top w:val="none" w:sz="0" w:space="0" w:color="auto"/>
            <w:left w:val="none" w:sz="0" w:space="0" w:color="auto"/>
            <w:bottom w:val="none" w:sz="0" w:space="0" w:color="auto"/>
            <w:right w:val="none" w:sz="0" w:space="0" w:color="auto"/>
          </w:divBdr>
        </w:div>
        <w:div w:id="511378820">
          <w:marLeft w:val="480"/>
          <w:marRight w:val="0"/>
          <w:marTop w:val="0"/>
          <w:marBottom w:val="0"/>
          <w:divBdr>
            <w:top w:val="none" w:sz="0" w:space="0" w:color="auto"/>
            <w:left w:val="none" w:sz="0" w:space="0" w:color="auto"/>
            <w:bottom w:val="none" w:sz="0" w:space="0" w:color="auto"/>
            <w:right w:val="none" w:sz="0" w:space="0" w:color="auto"/>
          </w:divBdr>
        </w:div>
        <w:div w:id="660159077">
          <w:marLeft w:val="480"/>
          <w:marRight w:val="0"/>
          <w:marTop w:val="0"/>
          <w:marBottom w:val="0"/>
          <w:divBdr>
            <w:top w:val="none" w:sz="0" w:space="0" w:color="auto"/>
            <w:left w:val="none" w:sz="0" w:space="0" w:color="auto"/>
            <w:bottom w:val="none" w:sz="0" w:space="0" w:color="auto"/>
            <w:right w:val="none" w:sz="0" w:space="0" w:color="auto"/>
          </w:divBdr>
        </w:div>
      </w:divsChild>
    </w:div>
    <w:div w:id="1479616271">
      <w:bodyDiv w:val="1"/>
      <w:marLeft w:val="0"/>
      <w:marRight w:val="0"/>
      <w:marTop w:val="0"/>
      <w:marBottom w:val="0"/>
      <w:divBdr>
        <w:top w:val="none" w:sz="0" w:space="0" w:color="auto"/>
        <w:left w:val="none" w:sz="0" w:space="0" w:color="auto"/>
        <w:bottom w:val="none" w:sz="0" w:space="0" w:color="auto"/>
        <w:right w:val="none" w:sz="0" w:space="0" w:color="auto"/>
      </w:divBdr>
      <w:divsChild>
        <w:div w:id="223298960">
          <w:marLeft w:val="480"/>
          <w:marRight w:val="0"/>
          <w:marTop w:val="0"/>
          <w:marBottom w:val="0"/>
          <w:divBdr>
            <w:top w:val="none" w:sz="0" w:space="0" w:color="auto"/>
            <w:left w:val="none" w:sz="0" w:space="0" w:color="auto"/>
            <w:bottom w:val="none" w:sz="0" w:space="0" w:color="auto"/>
            <w:right w:val="none" w:sz="0" w:space="0" w:color="auto"/>
          </w:divBdr>
        </w:div>
        <w:div w:id="1280793642">
          <w:marLeft w:val="480"/>
          <w:marRight w:val="0"/>
          <w:marTop w:val="0"/>
          <w:marBottom w:val="0"/>
          <w:divBdr>
            <w:top w:val="none" w:sz="0" w:space="0" w:color="auto"/>
            <w:left w:val="none" w:sz="0" w:space="0" w:color="auto"/>
            <w:bottom w:val="none" w:sz="0" w:space="0" w:color="auto"/>
            <w:right w:val="none" w:sz="0" w:space="0" w:color="auto"/>
          </w:divBdr>
        </w:div>
        <w:div w:id="1685665253">
          <w:marLeft w:val="480"/>
          <w:marRight w:val="0"/>
          <w:marTop w:val="0"/>
          <w:marBottom w:val="0"/>
          <w:divBdr>
            <w:top w:val="none" w:sz="0" w:space="0" w:color="auto"/>
            <w:left w:val="none" w:sz="0" w:space="0" w:color="auto"/>
            <w:bottom w:val="none" w:sz="0" w:space="0" w:color="auto"/>
            <w:right w:val="none" w:sz="0" w:space="0" w:color="auto"/>
          </w:divBdr>
        </w:div>
        <w:div w:id="646473196">
          <w:marLeft w:val="480"/>
          <w:marRight w:val="0"/>
          <w:marTop w:val="0"/>
          <w:marBottom w:val="0"/>
          <w:divBdr>
            <w:top w:val="none" w:sz="0" w:space="0" w:color="auto"/>
            <w:left w:val="none" w:sz="0" w:space="0" w:color="auto"/>
            <w:bottom w:val="none" w:sz="0" w:space="0" w:color="auto"/>
            <w:right w:val="none" w:sz="0" w:space="0" w:color="auto"/>
          </w:divBdr>
        </w:div>
        <w:div w:id="789281660">
          <w:marLeft w:val="480"/>
          <w:marRight w:val="0"/>
          <w:marTop w:val="0"/>
          <w:marBottom w:val="0"/>
          <w:divBdr>
            <w:top w:val="none" w:sz="0" w:space="0" w:color="auto"/>
            <w:left w:val="none" w:sz="0" w:space="0" w:color="auto"/>
            <w:bottom w:val="none" w:sz="0" w:space="0" w:color="auto"/>
            <w:right w:val="none" w:sz="0" w:space="0" w:color="auto"/>
          </w:divBdr>
        </w:div>
        <w:div w:id="26413697">
          <w:marLeft w:val="480"/>
          <w:marRight w:val="0"/>
          <w:marTop w:val="0"/>
          <w:marBottom w:val="0"/>
          <w:divBdr>
            <w:top w:val="none" w:sz="0" w:space="0" w:color="auto"/>
            <w:left w:val="none" w:sz="0" w:space="0" w:color="auto"/>
            <w:bottom w:val="none" w:sz="0" w:space="0" w:color="auto"/>
            <w:right w:val="none" w:sz="0" w:space="0" w:color="auto"/>
          </w:divBdr>
        </w:div>
        <w:div w:id="2114201416">
          <w:marLeft w:val="480"/>
          <w:marRight w:val="0"/>
          <w:marTop w:val="0"/>
          <w:marBottom w:val="0"/>
          <w:divBdr>
            <w:top w:val="none" w:sz="0" w:space="0" w:color="auto"/>
            <w:left w:val="none" w:sz="0" w:space="0" w:color="auto"/>
            <w:bottom w:val="none" w:sz="0" w:space="0" w:color="auto"/>
            <w:right w:val="none" w:sz="0" w:space="0" w:color="auto"/>
          </w:divBdr>
        </w:div>
        <w:div w:id="264391467">
          <w:marLeft w:val="480"/>
          <w:marRight w:val="0"/>
          <w:marTop w:val="0"/>
          <w:marBottom w:val="0"/>
          <w:divBdr>
            <w:top w:val="none" w:sz="0" w:space="0" w:color="auto"/>
            <w:left w:val="none" w:sz="0" w:space="0" w:color="auto"/>
            <w:bottom w:val="none" w:sz="0" w:space="0" w:color="auto"/>
            <w:right w:val="none" w:sz="0" w:space="0" w:color="auto"/>
          </w:divBdr>
        </w:div>
        <w:div w:id="1548755409">
          <w:marLeft w:val="480"/>
          <w:marRight w:val="0"/>
          <w:marTop w:val="0"/>
          <w:marBottom w:val="0"/>
          <w:divBdr>
            <w:top w:val="none" w:sz="0" w:space="0" w:color="auto"/>
            <w:left w:val="none" w:sz="0" w:space="0" w:color="auto"/>
            <w:bottom w:val="none" w:sz="0" w:space="0" w:color="auto"/>
            <w:right w:val="none" w:sz="0" w:space="0" w:color="auto"/>
          </w:divBdr>
        </w:div>
      </w:divsChild>
    </w:div>
    <w:div w:id="1754745032">
      <w:bodyDiv w:val="1"/>
      <w:marLeft w:val="0"/>
      <w:marRight w:val="0"/>
      <w:marTop w:val="0"/>
      <w:marBottom w:val="0"/>
      <w:divBdr>
        <w:top w:val="none" w:sz="0" w:space="0" w:color="auto"/>
        <w:left w:val="none" w:sz="0" w:space="0" w:color="auto"/>
        <w:bottom w:val="none" w:sz="0" w:space="0" w:color="auto"/>
        <w:right w:val="none" w:sz="0" w:space="0" w:color="auto"/>
      </w:divBdr>
      <w:divsChild>
        <w:div w:id="1584294677">
          <w:marLeft w:val="480"/>
          <w:marRight w:val="0"/>
          <w:marTop w:val="0"/>
          <w:marBottom w:val="0"/>
          <w:divBdr>
            <w:top w:val="none" w:sz="0" w:space="0" w:color="auto"/>
            <w:left w:val="none" w:sz="0" w:space="0" w:color="auto"/>
            <w:bottom w:val="none" w:sz="0" w:space="0" w:color="auto"/>
            <w:right w:val="none" w:sz="0" w:space="0" w:color="auto"/>
          </w:divBdr>
        </w:div>
        <w:div w:id="528682323">
          <w:marLeft w:val="480"/>
          <w:marRight w:val="0"/>
          <w:marTop w:val="0"/>
          <w:marBottom w:val="0"/>
          <w:divBdr>
            <w:top w:val="none" w:sz="0" w:space="0" w:color="auto"/>
            <w:left w:val="none" w:sz="0" w:space="0" w:color="auto"/>
            <w:bottom w:val="none" w:sz="0" w:space="0" w:color="auto"/>
            <w:right w:val="none" w:sz="0" w:space="0" w:color="auto"/>
          </w:divBdr>
        </w:div>
        <w:div w:id="800153464">
          <w:marLeft w:val="480"/>
          <w:marRight w:val="0"/>
          <w:marTop w:val="0"/>
          <w:marBottom w:val="0"/>
          <w:divBdr>
            <w:top w:val="none" w:sz="0" w:space="0" w:color="auto"/>
            <w:left w:val="none" w:sz="0" w:space="0" w:color="auto"/>
            <w:bottom w:val="none" w:sz="0" w:space="0" w:color="auto"/>
            <w:right w:val="none" w:sz="0" w:space="0" w:color="auto"/>
          </w:divBdr>
        </w:div>
        <w:div w:id="590704454">
          <w:marLeft w:val="480"/>
          <w:marRight w:val="0"/>
          <w:marTop w:val="0"/>
          <w:marBottom w:val="0"/>
          <w:divBdr>
            <w:top w:val="none" w:sz="0" w:space="0" w:color="auto"/>
            <w:left w:val="none" w:sz="0" w:space="0" w:color="auto"/>
            <w:bottom w:val="none" w:sz="0" w:space="0" w:color="auto"/>
            <w:right w:val="none" w:sz="0" w:space="0" w:color="auto"/>
          </w:divBdr>
        </w:div>
        <w:div w:id="2139832045">
          <w:marLeft w:val="480"/>
          <w:marRight w:val="0"/>
          <w:marTop w:val="0"/>
          <w:marBottom w:val="0"/>
          <w:divBdr>
            <w:top w:val="none" w:sz="0" w:space="0" w:color="auto"/>
            <w:left w:val="none" w:sz="0" w:space="0" w:color="auto"/>
            <w:bottom w:val="none" w:sz="0" w:space="0" w:color="auto"/>
            <w:right w:val="none" w:sz="0" w:space="0" w:color="auto"/>
          </w:divBdr>
        </w:div>
        <w:div w:id="481197859">
          <w:marLeft w:val="480"/>
          <w:marRight w:val="0"/>
          <w:marTop w:val="0"/>
          <w:marBottom w:val="0"/>
          <w:divBdr>
            <w:top w:val="none" w:sz="0" w:space="0" w:color="auto"/>
            <w:left w:val="none" w:sz="0" w:space="0" w:color="auto"/>
            <w:bottom w:val="none" w:sz="0" w:space="0" w:color="auto"/>
            <w:right w:val="none" w:sz="0" w:space="0" w:color="auto"/>
          </w:divBdr>
        </w:div>
        <w:div w:id="210654942">
          <w:marLeft w:val="480"/>
          <w:marRight w:val="0"/>
          <w:marTop w:val="0"/>
          <w:marBottom w:val="0"/>
          <w:divBdr>
            <w:top w:val="none" w:sz="0" w:space="0" w:color="auto"/>
            <w:left w:val="none" w:sz="0" w:space="0" w:color="auto"/>
            <w:bottom w:val="none" w:sz="0" w:space="0" w:color="auto"/>
            <w:right w:val="none" w:sz="0" w:space="0" w:color="auto"/>
          </w:divBdr>
        </w:div>
        <w:div w:id="691297787">
          <w:marLeft w:val="480"/>
          <w:marRight w:val="0"/>
          <w:marTop w:val="0"/>
          <w:marBottom w:val="0"/>
          <w:divBdr>
            <w:top w:val="none" w:sz="0" w:space="0" w:color="auto"/>
            <w:left w:val="none" w:sz="0" w:space="0" w:color="auto"/>
            <w:bottom w:val="none" w:sz="0" w:space="0" w:color="auto"/>
            <w:right w:val="none" w:sz="0" w:space="0" w:color="auto"/>
          </w:divBdr>
        </w:div>
        <w:div w:id="69040660">
          <w:marLeft w:val="480"/>
          <w:marRight w:val="0"/>
          <w:marTop w:val="0"/>
          <w:marBottom w:val="0"/>
          <w:divBdr>
            <w:top w:val="none" w:sz="0" w:space="0" w:color="auto"/>
            <w:left w:val="none" w:sz="0" w:space="0" w:color="auto"/>
            <w:bottom w:val="none" w:sz="0" w:space="0" w:color="auto"/>
            <w:right w:val="none" w:sz="0" w:space="0" w:color="auto"/>
          </w:divBdr>
        </w:div>
        <w:div w:id="215047589">
          <w:marLeft w:val="480"/>
          <w:marRight w:val="0"/>
          <w:marTop w:val="0"/>
          <w:marBottom w:val="0"/>
          <w:divBdr>
            <w:top w:val="none" w:sz="0" w:space="0" w:color="auto"/>
            <w:left w:val="none" w:sz="0" w:space="0" w:color="auto"/>
            <w:bottom w:val="none" w:sz="0" w:space="0" w:color="auto"/>
            <w:right w:val="none" w:sz="0" w:space="0" w:color="auto"/>
          </w:divBdr>
        </w:div>
        <w:div w:id="681397343">
          <w:marLeft w:val="480"/>
          <w:marRight w:val="0"/>
          <w:marTop w:val="0"/>
          <w:marBottom w:val="0"/>
          <w:divBdr>
            <w:top w:val="none" w:sz="0" w:space="0" w:color="auto"/>
            <w:left w:val="none" w:sz="0" w:space="0" w:color="auto"/>
            <w:bottom w:val="none" w:sz="0" w:space="0" w:color="auto"/>
            <w:right w:val="none" w:sz="0" w:space="0" w:color="auto"/>
          </w:divBdr>
        </w:div>
      </w:divsChild>
    </w:div>
    <w:div w:id="180519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gda.zhang@manchester.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D6C355D-2BD2-448C-AE5D-974C63FC5723}"/>
      </w:docPartPr>
      <w:docPartBody>
        <w:p w:rsidR="0017062E" w:rsidRDefault="0017062E">
          <w:r w:rsidRPr="00CF0BE9">
            <w:rPr>
              <w:rStyle w:val="Testosegnaposto"/>
            </w:rPr>
            <w:t>Click or tap here to enter text.</w:t>
          </w:r>
        </w:p>
      </w:docPartBody>
    </w:docPart>
    <w:docPart>
      <w:docPartPr>
        <w:name w:val="4AAEDF6489A445448C4A450768B5C68A"/>
        <w:category>
          <w:name w:val="General"/>
          <w:gallery w:val="placeholder"/>
        </w:category>
        <w:types>
          <w:type w:val="bbPlcHdr"/>
        </w:types>
        <w:behaviors>
          <w:behavior w:val="content"/>
        </w:behaviors>
        <w:guid w:val="{B3E05CB7-3A14-47D3-A55C-7F11B778A508}"/>
      </w:docPartPr>
      <w:docPartBody>
        <w:p w:rsidR="00ED4880" w:rsidRDefault="00385362" w:rsidP="00385362">
          <w:pPr>
            <w:pStyle w:val="4AAEDF6489A445448C4A450768B5C68A"/>
          </w:pPr>
          <w:r w:rsidRPr="00CF0BE9">
            <w:rPr>
              <w:rStyle w:val="Testosegnaposto"/>
            </w:rPr>
            <w:t>Click or tap here to enter text.</w:t>
          </w:r>
        </w:p>
      </w:docPartBody>
    </w:docPart>
    <w:docPart>
      <w:docPartPr>
        <w:name w:val="B3915324645D480D8C703E1BDF9E87BC"/>
        <w:category>
          <w:name w:val="General"/>
          <w:gallery w:val="placeholder"/>
        </w:category>
        <w:types>
          <w:type w:val="bbPlcHdr"/>
        </w:types>
        <w:behaviors>
          <w:behavior w:val="content"/>
        </w:behaviors>
        <w:guid w:val="{9D36917A-6D1F-4783-95CD-37A89C9168BE}"/>
      </w:docPartPr>
      <w:docPartBody>
        <w:p w:rsidR="00ED4880" w:rsidRDefault="00385362" w:rsidP="00385362">
          <w:pPr>
            <w:pStyle w:val="B3915324645D480D8C703E1BDF9E87BC"/>
          </w:pPr>
          <w:r w:rsidRPr="00CF0BE9">
            <w:rPr>
              <w:rStyle w:val="Testosegnaposto"/>
            </w:rPr>
            <w:t>Click or tap here to enter text.</w:t>
          </w:r>
        </w:p>
      </w:docPartBody>
    </w:docPart>
    <w:docPart>
      <w:docPartPr>
        <w:name w:val="9ED579641D4C4D92927AA98DD6CF3F44"/>
        <w:category>
          <w:name w:val="General"/>
          <w:gallery w:val="placeholder"/>
        </w:category>
        <w:types>
          <w:type w:val="bbPlcHdr"/>
        </w:types>
        <w:behaviors>
          <w:behavior w:val="content"/>
        </w:behaviors>
        <w:guid w:val="{C3EE5063-B3F3-4B55-8CE1-B02F1D305A0D}"/>
      </w:docPartPr>
      <w:docPartBody>
        <w:p w:rsidR="00ED4880" w:rsidRDefault="00385362" w:rsidP="00385362">
          <w:pPr>
            <w:pStyle w:val="9ED579641D4C4D92927AA98DD6CF3F44"/>
          </w:pPr>
          <w:r w:rsidRPr="00CF0BE9">
            <w:rPr>
              <w:rStyle w:val="Testosegnaposto"/>
            </w:rPr>
            <w:t>Click or tap here to enter text.</w:t>
          </w:r>
        </w:p>
      </w:docPartBody>
    </w:docPart>
    <w:docPart>
      <w:docPartPr>
        <w:name w:val="75712DA93F724256B057CCC1C275961B"/>
        <w:category>
          <w:name w:val="General"/>
          <w:gallery w:val="placeholder"/>
        </w:category>
        <w:types>
          <w:type w:val="bbPlcHdr"/>
        </w:types>
        <w:behaviors>
          <w:behavior w:val="content"/>
        </w:behaviors>
        <w:guid w:val="{CF6DE01A-BD84-4A38-A684-EECED23A7611}"/>
      </w:docPartPr>
      <w:docPartBody>
        <w:p w:rsidR="00ED4880" w:rsidRDefault="00385362" w:rsidP="00385362">
          <w:pPr>
            <w:pStyle w:val="75712DA93F724256B057CCC1C275961B"/>
          </w:pPr>
          <w:r w:rsidRPr="00CF0BE9">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2E"/>
    <w:rsid w:val="000B4E4D"/>
    <w:rsid w:val="0017062E"/>
    <w:rsid w:val="00312867"/>
    <w:rsid w:val="00385362"/>
    <w:rsid w:val="00444DD4"/>
    <w:rsid w:val="004956BD"/>
    <w:rsid w:val="008A0FB5"/>
    <w:rsid w:val="008B1BC0"/>
    <w:rsid w:val="008F2CCF"/>
    <w:rsid w:val="00C956CF"/>
    <w:rsid w:val="00ED4880"/>
    <w:rsid w:val="00F172CD"/>
    <w:rsid w:val="00F423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85362"/>
    <w:rPr>
      <w:color w:val="666666"/>
    </w:rPr>
  </w:style>
  <w:style w:type="paragraph" w:customStyle="1" w:styleId="4AAEDF6489A445448C4A450768B5C68A">
    <w:name w:val="4AAEDF6489A445448C4A450768B5C68A"/>
    <w:rsid w:val="00385362"/>
  </w:style>
  <w:style w:type="paragraph" w:customStyle="1" w:styleId="B3915324645D480D8C703E1BDF9E87BC">
    <w:name w:val="B3915324645D480D8C703E1BDF9E87BC"/>
    <w:rsid w:val="00385362"/>
  </w:style>
  <w:style w:type="paragraph" w:customStyle="1" w:styleId="9ED579641D4C4D92927AA98DD6CF3F44">
    <w:name w:val="9ED579641D4C4D92927AA98DD6CF3F44"/>
    <w:rsid w:val="00385362"/>
  </w:style>
  <w:style w:type="paragraph" w:customStyle="1" w:styleId="75712DA93F724256B057CCC1C275961B">
    <w:name w:val="75712DA93F724256B057CCC1C275961B"/>
    <w:rsid w:val="00385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01CD30-0C53-4FD4-A358-6133C2F72254}">
  <we:reference id="wa104382081" version="1.55.1.0" store="en-GB" storeType="OMEX"/>
  <we:alternateReferences>
    <we:reference id="wa104382081" version="1.55.1.0" store="" storeType="OMEX"/>
  </we:alternateReferences>
  <we:properties>
    <we:property name="MENDELEY_CITATIONS" value="[{&quot;citationID&quot;:&quot;MENDELEY_CITATION_b5bb2829-8116-4c2e-9142-0036c7d18535&quot;,&quot;properties&quot;:{&quot;noteIndex&quot;:0},&quot;isEdited&quot;:false,&quot;manualOverride&quot;:{&quot;isManuallyOverridden&quot;:true,&quot;citeprocText&quot;:&quot;(Ivan et al., 2023)&quot;,&quot;manualOverrideText&quot;:&quot;(Sanchez Medina et al., 2023)&quot;},&quot;citationTag&quot;:&quot;MENDELEY_CITATION_v3_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&quot;,&quot;citationItems&quot;:[{&quot;id&quot;:&quot;44bef9c4-19b9-3458-b676-df20d8f45976&quot;,&quot;itemData&quot;:{&quot;type&quot;:&quot;article-journal&quot;,&quot;id&quot;:&quot;44bef9c4-19b9-3458-b676-df20d8f45976&quot;,&quot;title&quot;:&quot;Gibbs–Helmholtz graph neural network: capturing the temperature dependency of activity coefficients at infinite dilution&quot;,&quot;author&quot;:[{&quot;family&quot;:&quot;Ivan&quot;,&quot;given&quot;:&quot;Edgar&quot;,&quot;parse-names&quot;:false,&quot;dropping-particle&quot;:&quot;&quot;,&quot;non-dropping-particle&quot;:&quot;&quot;},{&quot;family&quot;:&quot;Medina&quot;,&quot;given&quot;:&quot;Sanchez&quot;,&quot;parse-names&quot;:false,&quot;dropping-particle&quot;:&quot;&quot;,&quot;non-dropping-particle&quot;:&quot;&quot;},{&quot;family&quot;:&quot;Linke&quot;,&quot;given&quot;:&quot;Steffen&quot;,&quot;parse-names&quot;:false,&quot;dropping-particle&quot;:&quot;&quot;,&quot;non-dropping-particle&quot;:&quot;&quot;},{&quot;family&quot;:&quot;Stoll&quot;,&quot;given&quot;:&quot;Martin&quot;,&quot;parse-names&quot;:false,&quot;dropping-particle&quot;:&quot;&quot;,&quot;non-dropping-particle&quot;:&quot;&quot;},{&quot;family&quot;:&quot;Sundmacher&quot;,&quot;given&quot;:&quot;Kai&quot;,&quot;parse-names&quot;:false,&quot;dropping-particle&quot;:&quot;&quot;,&quot;non-dropping-particle&quot;:&quot;&quot;}],&quot;container-title&quot;:&quot;Digital Discovery&quot;,&quot;accessed&quot;:{&quot;date-parts&quot;:[[2023,9,2]]},&quot;DOI&quot;:&quot;10.1039/D2DD00142J&quot;,&quot;ISSN&quot;:&quot;2635-098X&quot;,&quot;URL&quot;:&quot;https://pubs.rsc.org/en/content/articlehtml/2023/dd/d2dd00142j&quot;,&quot;issued&quot;:{&quot;date-parts&quot;:[[2023,6,12]]},&quot;page&quot;:&quot;781-798&quot;,&quot;abstract&quot;:&quot;The accurate prediction of physicochemical properties of chemical compounds in mixtures (such as the activity coefficient at infinite dilution γij∞) is essential for developing novel and more sustainable chemical processes. In this work, we analyze the performance of previously-proposed GNN-based models for the prediction of γij∞, and compare them with several mechanistic models in a series of 9 isothermal studies. Moreover, we develop the Gibbs–Helmholtz Graph Neural Network (GH-GNN) model for predicting ln γij∞ of molecular systems at different temperatures. Our method combines the simplicity of a Gibbs–Helmholtz-derived expression with a series of graph neural networks that incorporate explicit molecular and intermolecular descriptors for capturing dispersion and hydrogen bonding effects. We have trained this model using experimentally determined ln γij∞ data of 40 219 binary-systems involving 1032 solutes and 866 solvents, overall showing superior performance compared to the popular UNIFAC-Dortmund model. We analyze the performance of GH-GNN for continuous and discrete inter/extrapolation and give indications for the model's applicability domain and expected accuracy. In general, GH-GNN is able to produce predictions with a mean absolute error below 0.3 for extrapolated binary-systems if at least 25 systems with the same combination of solute–solvent chemical classes are contained in the training set and a Tanimoto similarity indicator above 0.35 is also present. This model and its applicability domain recommendations have been made open-source at https://github.com/edgarsmdn/GH-GNN.&quot;,&quot;publisher&quot;:&quot;RSC&quot;,&quot;issue&quot;:&quot;3&quot;,&quot;volume&quot;:&quot;2&quot;,&quot;container-title-short&quot;:&quot;&quot;},&quot;isTemporary&quot;:false}]},{&quot;citationID&quot;:&quot;MENDELEY_CITATION_822bed91-a9b6-43d1-ad5d-350e389bad82&quot;,&quot;properties&quot;:{&quot;noteIndex&quot;:0},&quot;isEdited&quot;:false,&quot;manualOverride&quot;:{&quot;isManuallyOverridden&quot;:false,&quot;citeprocText&quot;:&quot;(Mutch, 2022)&quot;,&quot;manualOverrideText&quot;:&quot;&quot;},&quot;citationTag&quot;:&quot;MENDELEY_CITATION_v3_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&quot;,&quot;citationItems&quot;:[{&quot;id&quot;:&quot;237e7b73-cd12-346a-9fee-f76968a1753a&quot;,&quot;itemData&quot;:{&quot;type&quot;:&quot;article-journal&quot;,&quot;id&quot;:&quot;237e7b73-cd12-346a-9fee-f76968a1753a&quot;,&quot;title&quot;:&quot;Electrochemical separation processes for future societal challenges&quot;,&quot;author&quot;:[{&quot;family&quot;:&quot;Mutch&quot;,&quot;given&quot;:&quot;Greg A.&quot;,&quot;parse-names&quot;:false,&quot;dropping-particle&quot;:&quot;&quot;,&quot;non-dropping-particle&quot;:&quot;&quot;}],&quot;container-title&quot;:&quot;Cell Reports Physical Science&quot;,&quot;container-title-short&quot;:&quot;Cell Rep Phys Sci&quot;,&quot;accessed&quot;:{&quot;date-parts&quot;:[[2023,11,22]]},&quot;DOI&quot;:&quot;10.1016/J.XCRP.2022.100844&quot;,&quot;ISSN&quot;:&quot;2666-3864&quot;,&quot;issued&quot;:{&quot;date-parts&quot;:[[2022,4,20]]},&quot;page&quot;:&quot;100844&quot;,&quot;abstract&quot;:&quot;Electrochemical separation processes can be highly efficient when they act on specific target species. This is only possible in practice when high-selectivity, redox-active materials are paired with an electrical driving force in a cost-effective, practical device. Thus, this perspective seeks to highlight developments in, and associated challenges for, electrochemical separation processes aimed at tackling prominent societal challenges, including greenhouse gas removal from air, recovery of valuable metals from seawater, recycling electronic wastes, and ensuring equitable access to energy, food, water, and healthcare. While specific examples show real promise for deployment, more realistic studies using complex, multi-component mixtures and long-term testing of promising devices to enable rigorous techno-economic analyses are highlighted as pervasive challenges.&quot;,&quot;publisher&quot;:&quot;Cell Press&quot;,&quot;issue&quot;:&quot;4&quot;,&quot;volume&quot;:&quot;3&quot;},&quot;isTemporary&quot;:false}]},{&quot;citationID&quot;:&quot;MENDELEY_CITATION_8a114adf-ae18-486b-bc60-f0d367757255&quot;,&quot;properties&quot;:{&quot;noteIndex&quot;:0},&quot;isEdited&quot;:false,&quot;manualOverride&quot;:{&quot;isManuallyOverridden&quot;:false,&quot;citeprocText&quot;:&quot;(de Haan et al., 2020)&quot;,&quot;manualOverrideText&quot;:&quot;&quot;},&quot;citationTag&quot;:&quot;MENDELEY_CITATION_v3_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&quot;,&quot;citationItems&quot;:[{&quot;id&quot;:&quot;2fbf94fb-7411-3aeb-92cd-8a2cd9323f9c&quot;,&quot;itemData&quot;:{&quot;type&quot;:&quot;book&quot;,&quot;id&quot;:&quot;2fbf94fb-7411-3aeb-92cd-8a2cd9323f9c&quot;,&quot;title&quot;:&quot;Industrial Separation Processes - Fundamentals&quot;,&quot;author&quot;:[{&quot;family&quot;:&quot;Haan&quot;,&quot;given&quot;:&quot;André B&quot;,&quot;parse-names&quot;:false,&quot;dropping-particle&quot;:&quot;&quot;,&quot;non-dropping-particle&quot;:&quot;de&quot;},{&quot;family&quot;:&quot;Eral&quot;,&quot;given&quot;:&quot;H. Burak,&quot;,&quot;parse-names&quot;:false,&quot;dropping-particle&quot;:&quot;&quot;,&quot;non-dropping-particle&quot;:&quot;&quot;},{&quot;family&quot;:&quot;Schuur&quot;,&quot;given&quot;:&quot;Boelo&quot;,&quot;parse-names&quot;:false,&quot;dropping-particle&quot;:&quot;&quot;,&quot;non-dropping-particle&quot;:&quot;&quot;}],&quot;issued&quot;:{&quot;date-parts&quot;:[[2020,7,6]]},&quot;publisher&quot;:&quot;De Gruyter&quot;,&quot;container-title-short&quot;:&quot;&quot;},&quot;isTemporary&quot;:false}]},{&quot;citationID&quot;:&quot;MENDELEY_CITATION_7cffd503-794b-4561-97a0-6c712b75b261&quot;,&quot;properties&quot;:{&quot;noteIndex&quot;:0},&quot;isEdited&quot;:false,&quot;manualOverride&quot;:{&quot;isManuallyOverridden&quot;:true,&quot;citeprocText&quot;:&quot;(Ivan et al., 2023)&quot;,&quot;manualOverrideText&quot;:&quot;(Sanchez Medina et al., 2023)&quot;},&quot;citationTag&quot;:&quot;MENDELEY_CITATION_v3_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&quot;,&quot;citationItems&quot;:[{&quot;id&quot;:&quot;44bef9c4-19b9-3458-b676-df20d8f45976&quot;,&quot;itemData&quot;:{&quot;type&quot;:&quot;article-journal&quot;,&quot;id&quot;:&quot;44bef9c4-19b9-3458-b676-df20d8f45976&quot;,&quot;title&quot;:&quot;Gibbs–Helmholtz graph neural network: capturing the temperature dependency of activity coefficients at infinite dilution&quot;,&quot;author&quot;:[{&quot;family&quot;:&quot;Ivan&quot;,&quot;given&quot;:&quot;Edgar&quot;,&quot;parse-names&quot;:false,&quot;dropping-particle&quot;:&quot;&quot;,&quot;non-dropping-particle&quot;:&quot;&quot;},{&quot;family&quot;:&quot;Medina&quot;,&quot;given&quot;:&quot;Sanchez&quot;,&quot;parse-names&quot;:false,&quot;dropping-particle&quot;:&quot;&quot;,&quot;non-dropping-particle&quot;:&quot;&quot;},{&quot;family&quot;:&quot;Linke&quot;,&quot;given&quot;:&quot;Steffen&quot;,&quot;parse-names&quot;:false,&quot;dropping-particle&quot;:&quot;&quot;,&quot;non-dropping-particle&quot;:&quot;&quot;},{&quot;family&quot;:&quot;Stoll&quot;,&quot;given&quot;:&quot;Martin&quot;,&quot;parse-names&quot;:false,&quot;dropping-particle&quot;:&quot;&quot;,&quot;non-dropping-particle&quot;:&quot;&quot;},{&quot;family&quot;:&quot;Sundmacher&quot;,&quot;given&quot;:&quot;Kai&quot;,&quot;parse-names&quot;:false,&quot;dropping-particle&quot;:&quot;&quot;,&quot;non-dropping-particle&quot;:&quot;&quot;}],&quot;container-title&quot;:&quot;Digital Discovery&quot;,&quot;accessed&quot;:{&quot;date-parts&quot;:[[2023,9,2]]},&quot;DOI&quot;:&quot;10.1039/D2DD00142J&quot;,&quot;ISSN&quot;:&quot;2635-098X&quot;,&quot;URL&quot;:&quot;https://pubs.rsc.org/en/content/articlehtml/2023/dd/d2dd00142j&quot;,&quot;issued&quot;:{&quot;date-parts&quot;:[[2023,6,12]]},&quot;page&quot;:&quot;781-798&quot;,&quot;abstract&quot;:&quot;The accurate prediction of physicochemical properties of chemical compounds in mixtures (such as the activity coefficient at infinite dilution γij∞) is essential for developing novel and more sustainable chemical processes. In this work, we analyze the performance of previously-proposed GNN-based models for the prediction of γij∞, and compare them with several mechanistic models in a series of 9 isothermal studies. Moreover, we develop the Gibbs–Helmholtz Graph Neural Network (GH-GNN) model for predicting ln γij∞ of molecular systems at different temperatures. Our method combines the simplicity of a Gibbs–Helmholtz-derived expression with a series of graph neural networks that incorporate explicit molecular and intermolecular descriptors for capturing dispersion and hydrogen bonding effects. We have trained this model using experimentally determined ln γij∞ data of 40 219 binary-systems involving 1032 solutes and 866 solvents, overall showing superior performance compared to the popular UNIFAC-Dortmund model. We analyze the performance of GH-GNN for continuous and discrete inter/extrapolation and give indications for the model's applicability domain and expected accuracy. In general, GH-GNN is able to produce predictions with a mean absolute error below 0.3 for extrapolated binary-systems if at least 25 systems with the same combination of solute–solvent chemical classes are contained in the training set and a Tanimoto similarity indicator above 0.35 is also present. This model and its applicability domain recommendations have been made open-source at https://github.com/edgarsmdn/GH-GNN.&quot;,&quot;publisher&quot;:&quot;RSC&quot;,&quot;issue&quot;:&quot;3&quot;,&quot;volume&quot;:&quot;2&quot;,&quot;container-title-short&quot;:&quot;&quot;},&quot;isTemporary&quot;:false}]},{&quot;citationID&quot;:&quot;MENDELEY_CITATION_c57dd304-0cad-44be-b3a4-cbba456fe0cd&quot;,&quot;properties&quot;:{&quot;noteIndex&quot;:0},&quot;isEdited&quot;:false,&quot;manualOverride&quot;:{&quot;isManuallyOverridden&quot;:true,&quot;citeprocText&quot;:&quot;(Medina et al., 2023)&quot;,&quot;manualOverrideText&quot;:&quot;(Sanchez Medina et al., 2023)&quot;},&quot;citationTag&quot;:&quot;MENDELEY_CITATION_v3_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&quot;,&quot;citationItems&quot;:[{&quot;id&quot;:&quot;61df32a9-fd26-3ffc-a167-45363e32aee8&quot;,&quot;itemData&quot;:{&quot;type&quot;:&quot;article-journal&quot;,&quot;id&quot;:&quot;61df32a9-fd26-3ffc-a167-45363e32aee8&quot;,&quot;title&quot;:&quot;Gibbs–Helmholtz graph neural network: capturing the temperature dependency of activity coefficients at infinite dilution&quot;,&quot;author&quot;:[{&quot;family&quot;:&quot;Medina&quot;,&quot;given&quot;:&quot;Edgar Ivan Sanchez&quot;,&quot;parse-names&quot;:false,&quot;dropping-particle&quot;:&quot;&quot;,&quot;non-dropping-particle&quot;:&quot;&quot;},{&quot;family&quot;:&quot;Linke&quot;,&quot;given&quot;:&quot;Steffen&quot;,&quot;parse-names&quot;:false,&quot;dropping-particle&quot;:&quot;&quot;,&quot;non-dropping-particle&quot;:&quot;&quot;},{&quot;family&quot;:&quot;Stoll&quot;,&quot;given&quot;:&quot;Martin&quot;,&quot;parse-names&quot;:false,&quot;dropping-particle&quot;:&quot;&quot;,&quot;non-dropping-particle&quot;:&quot;&quot;},{&quot;family&quot;:&quot;Sundmacher&quot;,&quot;given&quot;:&quot;Kai&quot;,&quot;parse-names&quot;:false,&quot;dropping-particle&quot;:&quot;&quot;,&quot;non-dropping-particle&quot;:&quot;&quot;}],&quot;container-title&quot;:&quot;Digital Discovery&quot;,&quot;accessed&quot;:{&quot;date-parts&quot;:[[2023,11,22]]},&quot;DOI&quot;:&quot;10.1039/D2DD00142J&quot;,&quot;ISSN&quot;:&quot;2635-098X&quot;,&quot;URL&quot;:&quot;https://pubs.rsc.org/en/content/articlehtml/2023/dd/d2dd00142j&quot;,&quot;issued&quot;:{&quot;date-parts&quot;:[[2023,6,12]]},&quot;page&quot;:&quot;781-798&quot;,&quot;abstract&quot;:&quot;The accurate prediction of physicochemical properties of chemical compounds in mixtures (such as the activity coefficient at infinite dilution γij∞) is essential for developing novel and more sustainable chemical processes. In this work, we analyze the performance of previously-proposed GNN-based models for the prediction of γij∞, and compare them with several mechanistic models in a series of 9 isothermal studies. Moreover, we develop the Gibbs–Helmholtz Graph Neural Network (GH-GNN) model for predicting ln γij∞ of molecular systems at different temperatures. Our method combines the simplicity of a Gibbs–Helmholtz-derived expression with a series of graph neural networks that incorporate explicit molecular and intermolecular descriptors for capturing dispersion and hydrogen bonding effects. We have trained this model using experimentally determined ln γij∞ data of 40 219 binary-systems involving 1032 solutes and 866 solvents, overall showing superior performance compared to the popular UNIFAC-Dortmund model. We analyze the performance of GH-GNN for continuous and discrete inter/extrapolation and give indications for the model's applicability domain and expected accuracy. In general, GH-GNN is able to produce predictions with a mean absolute error below 0.3 for extrapolated binary-systems if at least 25 systems with the same combination of solute–solvent chemical classes are contained in the training set and a Tanimoto similarity indicator above 0.35 is also present. This model and its applicability domain recommendations have been made open-source at https://github.com/edgarsmdn/GH-GNN.&quot;,&quot;publisher&quot;:&quot;RSC&quot;,&quot;issue&quot;:&quot;3&quot;,&quot;volume&quot;:&quot;2&quot;,&quot;container-title-short&quot;:&quot;&quot;},&quot;isTemporary&quot;:false}]},{&quot;citationID&quot;:&quot;MENDELEY_CITATION_545c894c-f97d-4539-a03c-1ece711f7058&quot;,&quot;properties&quot;:{&quot;noteIndex&quot;:0},&quot;isEdited&quot;:false,&quot;manualOverride&quot;:{&quot;isManuallyOverridden&quot;:false,&quot;citeprocText&quot;:&quot;(Brouwer et al., 2021; Medina &amp;#38; Sundmacher, 2023)&quot;,&quot;manualOverrideText&quot;:&quot;&quot;},&quot;citationTag&quot;:&quot;MENDELEY_CITATION_v3_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&quot;,&quot;citationItems&quot;:[{&quot;id&quot;:&quot;453c4bb3-7aa0-3c0d-8874-8745f6cf9349&quot;,&quot;itemData&quot;:{&quot;type&quot;:&quot;article-journal&quot;,&quot;id&quot;:&quot;453c4bb3-7aa0-3c0d-8874-8745f6cf9349&quot;,&quot;title&quot;:&quot;Solvent pre-selection for extractive distillation using infinite dilution activity coefficients and the three-component Margules equation&quot;,&quot;author&quot;:[{&quot;family&quot;:&quot;Brouwer&quot;,&quot;given&quot;:&quot;Thomas&quot;,&quot;parse-names&quot;:false,&quot;dropping-particle&quot;:&quot;&quot;,&quot;non-dropping-particle&quot;:&quot;&quot;},{&quot;family&quot;:&quot;Kersten&quot;,&quot;given&quot;:&quot;Sascha R.A.&quot;,&quot;parse-names&quot;:false,&quot;dropping-particle&quot;:&quot;&quot;,&quot;non-dropping-particle&quot;:&quot;&quot;},{&quot;family&quot;:&quot;Bargeman&quot;,&quot;given&quot;:&quot;Gerrald&quot;,&quot;parse-names&quot;:false,&quot;dropping-particle&quot;:&quot;&quot;,&quot;non-dropping-particle&quot;:&quot;&quot;},{&quot;family&quot;:&quot;Schuur&quot;,&quot;given&quot;:&quot;Boelo&quot;,&quot;parse-names&quot;:false,&quot;dropping-particle&quot;:&quot;&quot;,&quot;non-dropping-particle&quot;:&quot;&quot;}],&quot;container-title&quot;:&quot;Separation and Purification Technology&quot;,&quot;container-title-short&quot;:&quot;Sep Purif Technol&quot;,&quot;accessed&quot;:{&quot;date-parts&quot;:[[2023,11,26]]},&quot;DOI&quot;:&quot;10.1016/J.SEPPUR.2021.119230&quot;,&quot;ISSN&quot;:&quot;1383-5866&quot;,&quot;issued&quot;:{&quot;date-parts&quot;:[[2021,12,1]]},&quot;page&quot;:&quot;119230&quot;,&quot;abstract&quot;:&quot;We present an easily accessible, open-access approach for fast pre-selection of solvents for extractive distillation at isobaric and isothermal conditions. The method uses the three-component Margules equation, which can predict vapor–liquid equilibria (VLE) in ternary systems with the infinite dilution activity coefficients, γi∞, as sole input parameters. This approach is accessible for anybody regardless of the availability of process simulators or other dedicated software to predict VLE, and can be combined with open access γi∞ to perform solvent screening. This approach shows a deviation in VLE of &lt;5% for non-hydrogen bond donating mixtures, while for highly dissimilar (e.g. alkane – alcohol) mixtures the deviation can be &gt;10%. The presented method identifies molecular solvents for case studies where the same or similar solvents have also been reported in literature or are already applied on the industrial level, showing realistic pre-selection outcomes. Furthermore, small, cyclic, polar, molecular solvents are identified to induce preferential interactions and several structurally similar solvents, e.g. ethylene carbonate, dihydrolevoglucosenone and y-valerolactone, are identified to be potential alternative solvents. Among the ionic liquids (ILs) and deep eutectic solvents (DESs), the morpholinium and ammonium structures are identified to have the highest potential for increasing relative volatilities, they also show lower toxicity than other cations. This method thus proves to be able to perform early-stage pre-screening among new classes of solvents which generates information on the minimum required solvent to feed ratio (SFmin) for energy-efficient distillation from γi∞ obtained by measurement or from literature.&quot;,&quot;publisher&quot;:&quot;Elsevier&quot;,&quot;volume&quot;:&quot;276&quot;},&quot;isTemporary&quot;:false},{&quot;id&quot;:&quot;55de5880-020c-3ab9-a374-dd34622219c9&quot;,&quot;itemData&quot;:{&quot;type&quot;:&quot;article-journal&quot;,&quot;id&quot;:&quot;55de5880-020c-3ab9-a374-dd34622219c9&quot;,&quot;title&quot;:&quot;Solvent pre-selection for extractive distillation using Gibbs-Helmholtz Graph Neural Networks&quot;,&quot;author&quot;:[{&quot;family&quot;:&quot;Medina&quot;,&quot;given&quot;:&quot;Edgar Ivan Sanchez&quot;,&quot;parse-names&quot;:false,&quot;dropping-particle&quot;:&quot;&quot;,&quot;non-dropping-particle&quot;:&quot;&quot;},{&quot;family&quot;:&quot;Sundmacher&quot;,&quot;given&quot;:&quot;Kai&quot;,&quot;parse-names&quot;:false,&quot;dropping-particle&quot;:&quot;&quot;,&quot;non-dropping-particle&quot;:&quot;&quot;}],&quot;container-title&quot;:&quot;Computer Aided Chemical Engineering&quot;,&quot;accessed&quot;:{&quot;date-parts&quot;:[[2023,11,26]]},&quot;DOI&quot;:&quot;10.1016/B978-0-443-15274-0.50324-3&quot;,&quot;ISSN&quot;:&quot;1570-7946&quot;,&quot;issued&quot;:{&quot;date-parts&quot;:[[2023,1,1]]},&quot;page&quot;:&quot;2037-2042&quot;,&quot;abstract&quot;:&quot;When selecting candidate solvents for extractive distillation, activity coefficients at infinite dilution are commonly employed. With them, the selectivity of different solvents for a given mixture can be estimated, and the solvents can be ranked accordingly. However, given the large chemical space of potential solvents and the limited experimental data for activity coefficients at infinite dilution, predictive methods become necessary to perform a solvent pre-selection process across a broad solvent space. In this work, a method for selecting solvents using the Gibbs-Helmholtz Graph Neural Network as predictive model for infinite dilution activity coefficients is presented. Different case-studies are given to illustrate the efficacy of this methodology ranging from aliphatic-aromatic separations to the separation of olefin-paraffin mixtures. The extended Margules equation is employed to estimate the vapor-liquid equilibria of the system of interest allowing the minimum solvent-to-feed ratio to be estimated. The results show that industrially relevant solvents are selected for different type of mixtures while exploring a much larger solvent space compared to the one delimited by the available experimental data. Also, it is shown that the pre-selection of solvents based on infinite dilution conditions differs from the one performed using the minimum solvent-to-feed ratio criterion. The latter is recommended because it approximates the conditions usually encountered in a real extractive distillation column.&quot;,&quot;publisher&quot;:&quot;Elsevier&quot;,&quot;volume&quot;:&quot;52&quot;,&quot;container-title-short&quot;:&quot;&quot;},&quot;isTemporary&quot;:false}]},{&quot;citationID&quot;:&quot;MENDELEY_CITATION_15accb77-dd7a-4936-b09d-15e34936ced2&quot;,&quot;properties&quot;:{&quot;noteIndex&quot;:0},&quot;isEdited&quot;:false,&quot;manualOverride&quot;:{&quot;isManuallyOverridden&quot;:false,&quot;citeprocText&quot;:&quot;(Cheng et al., 2004)&quot;,&quot;manualOverrideText&quot;:&quot;&quot;},&quot;citationTag&quot;:&quot;MENDELEY_CITATION_v3_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&quot;,&quot;citationItems&quot;:[{&quot;id&quot;:&quot;75b6deba-1320-34cd-9797-7c4f4526549f&quot;,&quot;itemData&quot;:{&quot;type&quot;:&quot;article-journal&quot;,&quot;id&quot;:&quot;75b6deba-1320-34cd-9797-7c4f4526549f&quot;,&quot;title&quot;:&quot;Correlation and comparison of the infinite dilution activity coefficients in aqueous and organic mixtures from a modified excess Gibbs energy model&quot;,&quot;author&quot;:[{&quot;family&quot;:&quot;Cheng&quot;,&quot;given&quot;:&quot;Jaw-Shin&quot;,&quot;parse-names&quot;:false,&quot;dropping-particle&quot;:&quot;&quot;,&quot;non-dropping-particle&quot;:&quot;&quot;},{&quot;family&quot;:&quot;Tang&quot;,&quot;given&quot;:&quot;Muoi&quot;,&quot;parse-names&quot;:false,&quot;dropping-particle&quot;:&quot;&quot;,&quot;non-dropping-particle&quot;:&quot;&quot;},{&quot;family&quot;:&quot;Chen&quot;,&quot;given&quot;:&quot;Yan-Ping&quot;,&quot;parse-names&quot;:false,&quot;dropping-particle&quot;:&quot;&quot;,&quot;non-dropping-particle&quot;:&quot;&quot;}],&quot;container-title&quot;:&quot;Fluid Phase Equilibria&quot;,&quot;container-title-short&quot;:&quot;Fluid Phase Equilib&quot;,&quot;accessed&quot;:{&quot;date-parts&quot;:[[2023,11,22]]},&quot;DOI&quot;:&quot;10.1016/j.fluid.2003.06.002&quot;,&quot;issued&quot;:{&quot;date-parts&quot;:[[2004]]},&quot;page&quot;:&quot;205-216&quot;,&quot;abstract&quot;:&quot;Activity coefficients at infinite dilution (ln γ ∞) of aqueous systems were calculated using a modified excess Gibbs energy model. More than 95 binary systems with 15 solute families from nonpolar alkanes to polar alcohols and acids were employed in this study. Based on the local composition lattice model developed by Aranovich and Donohue, a modified excess Gibbs energy equation (m-AD model) was derived in this study. With two generalized parameters for each homologous series of solutes, this modified model yields satisfactory results for the limiting activity coefficients. The overall absolute average deviation (AAD) of ln γ ∞ for all aqueous systems investigated in this study is 2% for the mAD model, and the corresponding AAD in γ ∞ unit is 7%. The calculated infinite dilution activity coefficients from the mAD model are comparable to those from the MOSCED, SPACE, PDD, LSER or the modified UNIFAC model. The mAD model shows lower peak deviation than those from other methods. Satisfactory generalized correlation results are also observed for organic solvents other than water. With the generalized parameters, the mAD model satisfactorily predicts the limiting activity coefficients for other solutes not included in the correlation.&quot;,&quot;volume&quot;:&quot;217&quot;},&quot;isTemporary&quot;:false}]},{&quot;citationID&quot;:&quot;MENDELEY_CITATION_01d41f1f-4859-459a-8fa4-1d87f5451d17&quot;,&quot;properties&quot;:{&quot;noteIndex&quot;:0},&quot;isEdited&quot;:false,&quot;manualOverride&quot;:{&quot;isManuallyOverridden&quot;:false,&quot;citeprocText&quot;:&quot;(Méndez Sevillano et al., 2014)&quot;,&quot;manualOverrideText&quot;:&quot;&quot;},&quot;citationTag&quot;:&quot;MENDELEY_CITATION_v3_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&quot;,&quot;citationItems&quot;:[{&quot;id&quot;:&quot;3b65f993-8e67-3a4c-9985-5251f7e23fa8&quot;,&quot;itemData&quot;:{&quot;type&quot;:&quot;article-journal&quot;,&quot;id&quot;:&quot;3b65f993-8e67-3a4c-9985-5251f7e23fa8&quot;,&quot;title&quot;:&quot;MPP-UNIFAC, a predictive activity coefficient model for polyphenols&quot;,&quot;author&quot;:[{&quot;family&quot;:&quot;Méndez Sevillano&quot;,&quot;given&quot;:&quot;David&quot;,&quot;parse-names&quot;:false,&quot;dropping-particle&quot;:&quot;&quot;,&quot;non-dropping-particle&quot;:&quot;&quot;},{&quot;family&quot;:&quot;Wielen&quot;,&quot;given&quot;:&quot;Luuk A.M.&quot;,&quot;parse-names&quot;:false,&quot;dropping-particle&quot;:&quot;&quot;,&quot;non-dropping-particle&quot;:&quot;van der&quot;},{&quot;family&quot;:&quot;Hooshyar&quot;,&quot;given&quot;:&quot;Nasim&quot;,&quot;parse-names&quot;:false,&quot;dropping-particle&quot;:&quot;&quot;,&quot;non-dropping-particle&quot;:&quot;&quot;},{&quot;family&quot;:&quot;Ottens&quot;,&quot;given&quot;:&quot;Marcel&quot;,&quot;parse-names&quot;:false,&quot;dropping-particle&quot;:&quot;&quot;,&quot;non-dropping-particle&quot;:&quot;&quot;}],&quot;container-title&quot;:&quot;Fluid Phase Equilibria&quot;,&quot;container-title-short&quot;:&quot;Fluid Phase Equilib&quot;,&quot;accessed&quot;:{&quot;date-parts&quot;:[[2023,11,22]]},&quot;DOI&quot;:&quot;10.1016/J.FLUID.2014.10.020&quot;,&quot;ISSN&quot;:&quot;03783812&quot;,&quot;issued&quot;:{&quot;date-parts&quot;:[[2014,12,5]]},&quot;page&quot;:&quot;82-88&quot;,&quot;abstract&quot;:&quot;Modified UNIFAC (Mod. UNIFAC) is a proven model for the prediction of activity coefficients of molecules in non-ideal mixtures. However, Mod. UNIFAC is often not accurate when hydrogen bonding or strong hydrophobic interactions are present. An interesting group of molecules called polyphenols presents both types of interactions and therefore, Mod. UNIFAC predictions are not always accurate. A polyphenol-specific UNIFAC-based method (MPP-UNIFAC) has been developed in this study for its application on polyphenol-like molecules. Interaction parameters were regressed from 410 solubility data points from polyphenols in literature showing a good fit. The average error of the fit is 0.094 log units, better than the average value for Mod. UNIFAC (0.5 log units). Moreover, the model was validated against three datasets that were not used for the regression giving more accurate predictions than the Mod. UNIFAC it was developed from.&quot;,&quot;publisher&quot;:&quot;Elsevier B.V.&quot;,&quot;volume&quot;:&quot;384&quot;},&quot;isTemporary&quot;:false}]},{&quot;citationID&quot;:&quot;MENDELEY_CITATION_da2e9ea4-30bc-4f8f-b12d-22a207b875c2&quot;,&quot;properties&quot;:{&quot;noteIndex&quot;:0},&quot;isEdited&quot;:false,&quot;manualOverride&quot;:{&quot;isManuallyOverridden&quot;:false,&quot;citeprocText&quot;:&quot;(Muzenda, 2013)&quot;,&quot;manualOverrideText&quot;:&quot;&quot;},&quot;citationTag&quot;:&quot;MENDELEY_CITATION_v3_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&quot;,&quot;citationItems&quot;:[{&quot;id&quot;:&quot;36865cf6-6c90-3ee8-b4e1-a0c8db160c9e&quot;,&quot;itemData&quot;:{&quot;type&quot;:&quot;article&quot;,&quot;id&quot;:&quot;36865cf6-6c90-3ee8-b4e1-a0c8db160c9e&quot;,&quot;title&quot;:&quot;From UNIQUAC to modified UNIFAC Dortmund : a discussion&quot;,&quot;author&quot;:[{&quot;family&quot;:&quot;Muzenda&quot;,&quot;given&quot;:&quot;Edison&quot;,&quot;parse-names&quot;:false,&quot;dropping-particle&quot;:&quot;&quot;,&quot;non-dropping-particle&quot;:&quot;&quot;}],&quot;accessed&quot;:{&quot;date-parts&quot;:[[2023,11,22]]},&quot;URL&quot;:&quot;https://ujcontent.uj.ac.za/esploro/outputs/journalArticle/From-UNIQUAC-to-modified-UNIFAC-Dortmund/9913581107691&quot;,&quot;issued&quot;:{&quot;date-parts&quot;:[[2013]]},&quot;abstract&quot;:&quot;This paper reviews and discusses the universal quasi-chemical theory and group contribution methods focusing on their application in phase equilibrium modeling and computation. The historical perspective, algorithm, strength, weaknesses and limitations are presented. The paper concludes with comparison of the performance of the various UNIFAC models.&quot;,&quot;container-title-short&quot;:&quot;&quot;},&quot;isTemporary&quot;:false}]},{&quot;citationID&quot;:&quot;MENDELEY_CITATION_1187b505-50be-4e11-aab6-e06b8a526304&quot;,&quot;properties&quot;:{&quot;noteIndex&quot;:0},&quot;isEdited&quot;:false,&quot;manualOverride&quot;:{&quot;isManuallyOverridden&quot;:false,&quot;citeprocText&quot;:&quot;(Damay et al., 2021)&quot;,&quot;manualOverrideText&quot;:&quot;&quot;},&quot;citationTag&quot;:&quot;MENDELEY_CITATION_v3_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&quot;,&quot;citationItems&quot;:[{&quot;id&quot;:&quot;32c76c6b-69fe-38c3-a10b-e316038e3a64&quot;,&quot;itemData&quot;:{&quot;type&quot;:&quot;article-journal&quot;,&quot;id&quot;:&quot;32c76c6b-69fe-38c3-a10b-e316038e3a64&quot;,&quot;title&quot;:&quot;Predicting Activity Coefficients at Infinite Dilution for Varying Temperatures by Matrix Completion&quot;,&quot;author&quot;:[{&quot;family&quot;:&quot;Damay&quot;,&quot;given&quot;:&quot;Julie&quot;,&quot;parse-names&quot;:false,&quot;dropping-particle&quot;:&quot;&quot;,&quot;non-dropping-particle&quot;:&quot;&quot;},{&quot;family&quot;:&quot;Jirasek&quot;,&quot;given&quot;:&quot;Fabian&quot;,&quot;parse-names&quot;:false,&quot;dropping-particle&quot;:&quot;&quot;,&quot;non-dropping-particle&quot;:&quot;&quot;},{&quot;family&quot;:&quot;Kloft&quot;,&quot;given&quot;:&quot;Marius&quot;,&quot;parse-names&quot;:false,&quot;dropping-particle&quot;:&quot;&quot;,&quot;non-dropping-particle&quot;:&quot;&quot;},{&quot;family&quot;:&quot;Bortz&quot;,&quot;given&quot;:&quot;Michael&quot;,&quot;parse-names&quot;:false,&quot;dropping-particle&quot;:&quot;&quot;,&quot;non-dropping-particle&quot;:&quot;&quot;},{&quot;family&quot;:&quot;Hasse&quot;,&quot;given&quot;:&quot;Hans&quot;,&quot;parse-names&quot;:false,&quot;dropping-particle&quot;:&quot;&quot;,&quot;non-dropping-particle&quot;:&quot;&quot;}],&quot;container-title&quot;:&quot;Industrial and Engineering Chemistry Research&quot;,&quot;container-title-short&quot;:&quot;Ind Eng Chem Res&quot;,&quot;accessed&quot;:{&quot;date-parts&quot;:[[2023,11,22]]},&quot;DOI&quot;:&quot;10.1021/ACS.IECR.1C02039/ASSET/IMAGES/MEDIUM/IE1C02039_M011.GIF&quot;,&quot;ISSN&quot;:&quot;15205045&quot;,&quot;URL&quot;:&quot;https://pubs.acs.org/doi/full/10.1021/acs.iecr.1c02039&quot;,&quot;issued&quot;:{&quot;date-parts&quot;:[[2021,10,13]]},&quot;page&quot;:&quot;14564-14578&quot;,&quot;abstract&quot;:&quot;Activity coefficients describe the nonideality of liquid mixtures and are essential for calculating equilibria. The activity coefficients at infinite dilution in binary mixtures are particularly important as the activity coefficients at finite concentrations can be predicted based on their knowledge not only in binary mixtures but also in multicomponent mixtures. The available experimental data on these activity coefficients at infinite dilution in binary mixtures is readily accessible in databases and can be organized in a matrix with the rows representing the solutes and the columns representing the solvents or vice versa. As experimental data is lacking for many binary mixtures, this matrix is only sparsely populated. Filling its gaps using predictive methods is essential. Recently, matrix completion methods (MCMs) have been applied successfully for this purpose. However, only isothermal data sets have been considered. In the present work, we apply an MCM to predict activity coefficients at infinite dilution at varying temperatures. Furthermore, we show how one can incorporate physical knowledge on the nature of the temperature dependency of the activity coefficients at infinite dilution. The predictions obtained with this new approach outperform those obtained with the best currently available physical prediction method for activity coefficients at infinite dilution, the modified UNIFAC (Dortmund) method.&quot;,&quot;publisher&quot;:&quot;American Chemical Society&quot;,&quot;issue&quot;:&quot;40&quot;,&quot;volume&quot;:&quot;60&quot;},&quot;isTemporary&quot;:false}]},{&quot;citationID&quot;:&quot;MENDELEY_CITATION_e592468c-5bdd-4650-87bc-2099d0447118&quot;,&quot;properties&quot;:{&quot;noteIndex&quot;:0},&quot;isEdited&quot;:false,&quot;manualOverride&quot;:{&quot;isManuallyOverridden&quot;:true,&quot;citeprocText&quot;:&quot;(Ivan et al., 2023)&quot;,&quot;manualOverrideText&quot;:&quot;(Sanchez Medina et al., 2023)&quot;},&quot;citationTag&quot;:&quot;MENDELEY_CITATION_v3_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&quot;,&quot;citationItems&quot;:[{&quot;id&quot;:&quot;44bef9c4-19b9-3458-b676-df20d8f45976&quot;,&quot;itemData&quot;:{&quot;type&quot;:&quot;article-journal&quot;,&quot;id&quot;:&quot;44bef9c4-19b9-3458-b676-df20d8f45976&quot;,&quot;title&quot;:&quot;Gibbs–Helmholtz graph neural network: capturing the temperature dependency of activity coefficients at infinite dilution&quot;,&quot;author&quot;:[{&quot;family&quot;:&quot;Ivan&quot;,&quot;given&quot;:&quot;Edgar&quot;,&quot;parse-names&quot;:false,&quot;dropping-particle&quot;:&quot;&quot;,&quot;non-dropping-particle&quot;:&quot;&quot;},{&quot;family&quot;:&quot;Medina&quot;,&quot;given&quot;:&quot;Sanchez&quot;,&quot;parse-names&quot;:false,&quot;dropping-particle&quot;:&quot;&quot;,&quot;non-dropping-particle&quot;:&quot;&quot;},{&quot;family&quot;:&quot;Linke&quot;,&quot;given&quot;:&quot;Steffen&quot;,&quot;parse-names&quot;:false,&quot;dropping-particle&quot;:&quot;&quot;,&quot;non-dropping-particle&quot;:&quot;&quot;},{&quot;family&quot;:&quot;Stoll&quot;,&quot;given&quot;:&quot;Martin&quot;,&quot;parse-names&quot;:false,&quot;dropping-particle&quot;:&quot;&quot;,&quot;non-dropping-particle&quot;:&quot;&quot;},{&quot;family&quot;:&quot;Sundmacher&quot;,&quot;given&quot;:&quot;Kai&quot;,&quot;parse-names&quot;:false,&quot;dropping-particle&quot;:&quot;&quot;,&quot;non-dropping-particle&quot;:&quot;&quot;}],&quot;container-title&quot;:&quot;Digital Discovery&quot;,&quot;accessed&quot;:{&quot;date-parts&quot;:[[2023,9,2]]},&quot;DOI&quot;:&quot;10.1039/D2DD00142J&quot;,&quot;ISSN&quot;:&quot;2635-098X&quot;,&quot;URL&quot;:&quot;https://pubs.rsc.org/en/content/articlehtml/2023/dd/d2dd00142j&quot;,&quot;issued&quot;:{&quot;date-parts&quot;:[[2023,6,12]]},&quot;page&quot;:&quot;781-798&quot;,&quot;abstract&quot;:&quot;The accurate prediction of physicochemical properties of chemical compounds in mixtures (such as the activity coefficient at infinite dilution γij∞) is essential for developing novel and more sustainable chemical processes. In this work, we analyze the performance of previously-proposed GNN-based models for the prediction of γij∞, and compare them with several mechanistic models in a series of 9 isothermal studies. Moreover, we develop the Gibbs–Helmholtz Graph Neural Network (GH-GNN) model for predicting ln γij∞ of molecular systems at different temperatures. Our method combines the simplicity of a Gibbs–Helmholtz-derived expression with a series of graph neural networks that incorporate explicit molecular and intermolecular descriptors for capturing dispersion and hydrogen bonding effects. We have trained this model using experimentally determined ln γij∞ data of 40 219 binary-systems involving 1032 solutes and 866 solvents, overall showing superior performance compared to the popular UNIFAC-Dortmund model. We analyze the performance of GH-GNN for continuous and discrete inter/extrapolation and give indications for the model's applicability domain and expected accuracy. In general, GH-GNN is able to produce predictions with a mean absolute error below 0.3 for extrapolated binary-systems if at least 25 systems with the same combination of solute–solvent chemical classes are contained in the training set and a Tanimoto similarity indicator above 0.35 is also present. This model and its applicability domain recommendations have been made open-source at https://github.com/edgarsmdn/GH-GNN.&quot;,&quot;publisher&quot;:&quot;RSC&quot;,&quot;issue&quot;:&quot;3&quot;,&quot;volume&quot;:&quot;2&quot;,&quot;container-title-short&quot;:&quot;&quot;},&quot;isTemporary&quot;:false}]},{&quot;citationID&quot;:&quot;MENDELEY_CITATION_be2e8bc1-d55f-4a22-b8dd-790ed197a3cc&quot;,&quot;properties&quot;:{&quot;noteIndex&quot;:0},&quot;isEdited&quot;:false,&quot;manualOverride&quot;:{&quot;isManuallyOverridden&quot;:false,&quot;citeprocText&quot;:&quot;(Lohmann et al., 2001)&quot;,&quot;manualOverrideText&quot;:&quot;&quot;},&quot;citationTag&quot;:&quot;MENDELEY_CITATION_v3_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&quot;,&quot;citationItems&quot;:[{&quot;id&quot;:&quot;4f29f2dc-e432-3e84-b48d-a1f23157f6a8&quot;,&quot;itemData&quot;:{&quot;type&quot;:&quot;article-journal&quot;,&quot;id&quot;:&quot;4f29f2dc-e432-3e84-b48d-a1f23157f6a8&quot;,&quot;title&quot;:&quot;From UNIFAC to modified UNIFAC (Dortmund)&quot;,&quot;author&quot;:[{&quot;family&quot;:&quot;Lohmann&quot;,&quot;given&quot;:&quot;J.&quot;,&quot;parse-names&quot;:false,&quot;dropping-particle&quot;:&quot;&quot;,&quot;non-dropping-particle&quot;:&quot;&quot;},{&quot;family&quot;:&quot;Joh&quot;,&quot;given&quot;:&quot;R.&quot;,&quot;parse-names&quot;:false,&quot;dropping-particle&quot;:&quot;&quot;,&quot;non-dropping-particle&quot;:&quot;&quot;},{&quot;family&quot;:&quot;Gmehling&quot;,&quot;given&quot;:&quot;J.&quot;,&quot;parse-names&quot;:false,&quot;dropping-particle&quot;:&quot;&quot;,&quot;non-dropping-particle&quot;:&quot;&quot;}],&quot;container-title&quot;:&quot;Industrial and Engineering Chemistry Research&quot;,&quot;container-title-short&quot;:&quot;Ind Eng Chem Res&quot;,&quot;accessed&quot;:{&quot;date-parts&quot;:[[2023,11,23]]},&quot;DOI&quot;:&quot;10.1021/IE0005710&quot;,&quot;ISSN&quot;:&quot;08885885&quot;,&quot;URL&quot;:&quot;http://www.&quot;,&quot;issued&quot;:{&quot;date-parts&quot;:[[2001]]},&quot;page&quot;:&quot;957-964&quot;,&quot;abstract&quot;:&quot;The group contribution method UNIFAC has become very popular because of its availability via commercial process simulators, its reliably predicted vapor-liquid equilibrium (VLE) results, its simple usage, and, above all, its large range of applicability. Nevertheless, the original UNIFAC shows a few weaknesses. For example, there is no chance to describe simultaneously VLE data and excess enthalpies with the required accuracy. This means that the temperature dependence of the activity coefficient following the Gibbs-Helmholtz equation cannot be described correctly. Furthermore, predictions of the real phase behavior in the dilute region and for asymmetric systems can lead to poor results. The aim of this paper is to show how the mentioned weaknesses were overcome by using modified UNIFAC (Dortmund) instead of the original UNIFAC method, in which the required temperature-dependent parameters are fitted simultaneously to a large database covering various types of reliable phase equilibrium and excess property data. Furthermore, 10 new modified UNIFAC (Dortmund) parameter pairs for the new main group \&quot;epoxides\&quot; and the interactions between aromatics and perfluorinated compounds are given.&quot;,&quot;publisher&quot;:&quot;American Chemical Society&quot;,&quot;issue&quot;:&quot;3&quot;,&quot;volume&quot;:&quot;40&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48EEB-161E-4ADB-8262-4E14B18C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110</TotalTime>
  <Pages>6</Pages>
  <Words>2477</Words>
  <Characters>14978</Characters>
  <Application>Microsoft Office Word</Application>
  <DocSecurity>0</DocSecurity>
  <Lines>124</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35</cp:revision>
  <cp:lastPrinted>2004-12-17T09:20:00Z</cp:lastPrinted>
  <dcterms:created xsi:type="dcterms:W3CDTF">2023-11-30T16:17:00Z</dcterms:created>
  <dcterms:modified xsi:type="dcterms:W3CDTF">2024-01-21T10:34:00Z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