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4E5EAF36" w:rsidR="00DD3D9E" w:rsidRPr="000316CB" w:rsidRDefault="000316CB">
      <w:pPr>
        <w:pStyle w:val="Els-Title"/>
        <w:rPr>
          <w:color w:val="000000" w:themeColor="text1"/>
        </w:rPr>
      </w:pPr>
      <w:r w:rsidRPr="000316CB">
        <w:rPr>
          <w:color w:val="000000" w:themeColor="text1"/>
        </w:rPr>
        <w:t>Model Topology Identification and P</w:t>
      </w:r>
      <w:r>
        <w:rPr>
          <w:color w:val="000000" w:themeColor="text1"/>
        </w:rPr>
        <w:t>arameter Estimation for Purification of BSA and Myoglobin</w:t>
      </w:r>
    </w:p>
    <w:p w14:paraId="443D7B22" w14:textId="35AC5697" w:rsidR="000316CB" w:rsidRPr="00403714" w:rsidRDefault="000316CB" w:rsidP="000316CB">
      <w:pPr>
        <w:pStyle w:val="Els-Author"/>
        <w:spacing w:after="120"/>
        <w:rPr>
          <w:lang w:val="pt-PT"/>
        </w:rPr>
      </w:pPr>
      <w:r w:rsidRPr="00403714">
        <w:rPr>
          <w:lang w:val="pt-PT"/>
        </w:rPr>
        <w:t>Guilherme C. Amaral,</w:t>
      </w:r>
      <w:r w:rsidRPr="00403714">
        <w:rPr>
          <w:vertAlign w:val="superscript"/>
          <w:lang w:val="pt-PT"/>
        </w:rPr>
        <w:t>a,b</w:t>
      </w:r>
      <w:r w:rsidRPr="00403714">
        <w:rPr>
          <w:lang w:val="pt-PT"/>
        </w:rPr>
        <w:t xml:space="preserve"> Ana M. Ribeiro,</w:t>
      </w:r>
      <w:r w:rsidRPr="00403714">
        <w:rPr>
          <w:vertAlign w:val="superscript"/>
          <w:lang w:val="pt-PT"/>
        </w:rPr>
        <w:t>a,b</w:t>
      </w:r>
      <w:r w:rsidRPr="00403714">
        <w:rPr>
          <w:lang w:val="pt-PT"/>
        </w:rPr>
        <w:t xml:space="preserve"> Idelfonso B.R. Nogueira</w:t>
      </w:r>
      <w:r>
        <w:rPr>
          <w:lang w:val="pt-PT"/>
        </w:rPr>
        <w:t>,</w:t>
      </w:r>
      <w:r w:rsidRPr="00403714">
        <w:rPr>
          <w:vertAlign w:val="superscript"/>
          <w:lang w:val="pt-PT"/>
        </w:rPr>
        <w:t>c</w:t>
      </w:r>
      <w:r>
        <w:rPr>
          <w:lang w:val="pt-PT"/>
        </w:rPr>
        <w:t xml:space="preserve"> </w:t>
      </w:r>
      <w:r w:rsidRPr="00403714">
        <w:rPr>
          <w:lang w:val="pt-PT"/>
        </w:rPr>
        <w:t>Alexandre F.P. Ferreira,</w:t>
      </w:r>
      <w:r w:rsidRPr="00403714">
        <w:rPr>
          <w:vertAlign w:val="superscript"/>
          <w:lang w:val="pt-PT"/>
        </w:rPr>
        <w:t>a,b,*</w:t>
      </w:r>
    </w:p>
    <w:p w14:paraId="58E71778" w14:textId="77777777" w:rsidR="000316CB" w:rsidRPr="00946F66" w:rsidRDefault="000316CB" w:rsidP="000316CB">
      <w:pPr>
        <w:pStyle w:val="Els-Affiliation"/>
        <w:spacing w:after="120"/>
      </w:pPr>
      <w:r w:rsidRPr="00946F66">
        <w:rPr>
          <w:vertAlign w:val="superscript"/>
        </w:rPr>
        <w:t>a</w:t>
      </w:r>
      <w:r w:rsidRPr="00946F66">
        <w:t>Laboratory of Separation and Reaction Engineering−Laboratory of Catalysis and Materials (LSRE-LCM), Department of Chemical Engineering, University of Porto, Porto, 4200-465, Portugal</w:t>
      </w:r>
    </w:p>
    <w:p w14:paraId="347C44AA" w14:textId="77777777" w:rsidR="000316CB" w:rsidRDefault="000316CB" w:rsidP="000316CB">
      <w:pPr>
        <w:pStyle w:val="Els-Affiliation"/>
        <w:spacing w:after="120"/>
      </w:pPr>
      <w:r w:rsidRPr="00946F66">
        <w:rPr>
          <w:vertAlign w:val="superscript"/>
        </w:rPr>
        <w:t>b</w:t>
      </w:r>
      <w:r w:rsidRPr="00946F66">
        <w:t>ALiCE−Associate Laboratory in Chemical Engineering, Faculty of Engineering, University of Porto, Porto, 4200-465, Portugal</w:t>
      </w:r>
    </w:p>
    <w:p w14:paraId="1E630115" w14:textId="77777777" w:rsidR="000316CB" w:rsidRPr="00403714" w:rsidRDefault="000316CB" w:rsidP="000316CB">
      <w:pPr>
        <w:spacing w:after="240"/>
        <w:rPr>
          <w:i/>
          <w:noProof/>
        </w:rPr>
      </w:pPr>
      <w:r w:rsidRPr="00314F1C">
        <w:rPr>
          <w:i/>
          <w:noProof/>
          <w:vertAlign w:val="superscript"/>
        </w:rPr>
        <w:t>c</w:t>
      </w:r>
      <w:r w:rsidRPr="00314F1C">
        <w:rPr>
          <w:i/>
          <w:noProof/>
        </w:rPr>
        <w:t>Chemical</w:t>
      </w:r>
      <w:r w:rsidRPr="00403714">
        <w:rPr>
          <w:i/>
          <w:noProof/>
        </w:rPr>
        <w:t xml:space="preserve"> Engineering Department, Norwegian University of Science and Technology, Sem Sælandsvei 4, Kjemiblokk 5, Trondheim, 793101, Norway</w:t>
      </w:r>
    </w:p>
    <w:p w14:paraId="2C6AB38A" w14:textId="2556C82B" w:rsidR="000316CB" w:rsidRPr="000316CB" w:rsidRDefault="000316CB" w:rsidP="000316CB">
      <w:pPr>
        <w:pStyle w:val="Els-Affiliation"/>
        <w:spacing w:after="240"/>
        <w:rPr>
          <w:lang w:val="pt-PT"/>
        </w:rPr>
      </w:pPr>
      <w:r w:rsidRPr="000316CB">
        <w:rPr>
          <w:lang w:val="pt-PT"/>
        </w:rPr>
        <w:t>*</w:t>
      </w:r>
      <w:hyperlink r:id="rId8" w:history="1">
        <w:r w:rsidRPr="000316CB">
          <w:rPr>
            <w:lang w:val="pt-PT"/>
          </w:rPr>
          <w:t>aferreir@fe.up.pt</w:t>
        </w:r>
      </w:hyperlink>
      <w:r w:rsidRPr="000316CB">
        <w:rPr>
          <w:lang w:val="pt-PT"/>
        </w:rPr>
        <w:t xml:space="preserve"> (A.F.P. Ferreira)</w:t>
      </w:r>
    </w:p>
    <w:p w14:paraId="144DE684" w14:textId="77777777" w:rsidR="008D2649" w:rsidRDefault="008D2649" w:rsidP="008D2649">
      <w:pPr>
        <w:pStyle w:val="Els-Abstract"/>
      </w:pPr>
      <w:r>
        <w:t>Abstract</w:t>
      </w:r>
    </w:p>
    <w:p w14:paraId="05E26C28" w14:textId="2EA81ED6" w:rsidR="00E84202" w:rsidRDefault="002F0FCD" w:rsidP="000316CB">
      <w:pPr>
        <w:pStyle w:val="Els-body-text"/>
        <w:spacing w:after="120"/>
        <w:rPr>
          <w:lang w:val="en-GB"/>
        </w:rPr>
      </w:pPr>
      <w:r w:rsidRPr="000E32D1">
        <w:rPr>
          <w:lang w:val="en-GB"/>
        </w:rPr>
        <w:t>It</w:t>
      </w:r>
      <w:r w:rsidR="004D7D0A" w:rsidRPr="000E32D1">
        <w:rPr>
          <w:lang w:val="en-GB"/>
        </w:rPr>
        <w:t xml:space="preserve"> is critical to use thorough parameter estimation methodologies</w:t>
      </w:r>
      <w:r w:rsidRPr="000E32D1">
        <w:rPr>
          <w:lang w:val="en-GB"/>
        </w:rPr>
        <w:t xml:space="preserve"> to model protein separation processes</w:t>
      </w:r>
      <w:r w:rsidR="004D7D0A" w:rsidRPr="000E32D1">
        <w:rPr>
          <w:lang w:val="en-GB"/>
        </w:rPr>
        <w:t xml:space="preserve"> </w:t>
      </w:r>
      <w:r w:rsidRPr="000E32D1">
        <w:rPr>
          <w:lang w:val="en-GB"/>
        </w:rPr>
        <w:t>since</w:t>
      </w:r>
      <w:r w:rsidR="004D7D0A" w:rsidRPr="000E32D1">
        <w:rPr>
          <w:lang w:val="en-GB"/>
        </w:rPr>
        <w:t xml:space="preserve"> these can have </w:t>
      </w:r>
      <w:r w:rsidRPr="000E32D1">
        <w:rPr>
          <w:lang w:val="en-GB"/>
        </w:rPr>
        <w:t xml:space="preserve">very </w:t>
      </w:r>
      <w:r w:rsidR="004D7D0A" w:rsidRPr="000E32D1">
        <w:rPr>
          <w:lang w:val="en-GB"/>
        </w:rPr>
        <w:t xml:space="preserve">complex mechanisms. The goal of this study was to develop such </w:t>
      </w:r>
      <w:r w:rsidRPr="000E32D1">
        <w:rPr>
          <w:lang w:val="en-GB"/>
        </w:rPr>
        <w:t xml:space="preserve">a </w:t>
      </w:r>
      <w:r w:rsidR="004D7D0A" w:rsidRPr="000E32D1">
        <w:rPr>
          <w:lang w:val="en-GB"/>
        </w:rPr>
        <w:t>methodology and apply it to a particular case</w:t>
      </w:r>
      <w:r w:rsidRPr="000E32D1">
        <w:rPr>
          <w:lang w:val="en-GB"/>
        </w:rPr>
        <w:t xml:space="preserve"> </w:t>
      </w:r>
      <w:r w:rsidR="004D7D0A" w:rsidRPr="000E32D1">
        <w:rPr>
          <w:lang w:val="en-GB"/>
        </w:rPr>
        <w:t>study.</w:t>
      </w:r>
      <w:r w:rsidR="00266495">
        <w:rPr>
          <w:lang w:val="en-GB"/>
        </w:rPr>
        <w:t xml:space="preserve"> Hence, t</w:t>
      </w:r>
      <w:r w:rsidR="00245BE6">
        <w:rPr>
          <w:lang w:val="en-GB"/>
        </w:rPr>
        <w:t>his work</w:t>
      </w:r>
      <w:r w:rsidR="009C09DD">
        <w:rPr>
          <w:lang w:val="en-GB"/>
        </w:rPr>
        <w:t xml:space="preserve"> uses</w:t>
      </w:r>
      <w:r w:rsidR="00CD36B7">
        <w:rPr>
          <w:lang w:val="en-GB"/>
        </w:rPr>
        <w:t xml:space="preserve"> experimental data to </w:t>
      </w:r>
      <w:r w:rsidR="00E84202">
        <w:rPr>
          <w:lang w:val="en-GB"/>
        </w:rPr>
        <w:t>present</w:t>
      </w:r>
      <w:r w:rsidR="00DF7672">
        <w:rPr>
          <w:lang w:val="en-GB"/>
        </w:rPr>
        <w:t xml:space="preserve"> the</w:t>
      </w:r>
      <w:r w:rsidR="00245BE6">
        <w:rPr>
          <w:lang w:val="en-GB"/>
        </w:rPr>
        <w:t xml:space="preserve"> </w:t>
      </w:r>
      <w:r w:rsidR="00DF7672">
        <w:rPr>
          <w:lang w:val="en-GB"/>
        </w:rPr>
        <w:t>parameter</w:t>
      </w:r>
      <w:r w:rsidR="00245BE6">
        <w:rPr>
          <w:lang w:val="en-GB"/>
        </w:rPr>
        <w:t xml:space="preserve"> estimation and model topology identification </w:t>
      </w:r>
      <w:r w:rsidR="000316CB" w:rsidRPr="004746D0">
        <w:rPr>
          <w:lang w:val="en-GB"/>
        </w:rPr>
        <w:t>of myoglobin and BSA separation in a size-exclusion gel</w:t>
      </w:r>
      <w:r w:rsidR="00B37325">
        <w:rPr>
          <w:lang w:val="en-GB"/>
        </w:rPr>
        <w:t xml:space="preserve"> </w:t>
      </w:r>
      <w:r w:rsidR="00771994">
        <w:rPr>
          <w:lang w:val="en-GB"/>
        </w:rPr>
        <w:t xml:space="preserve">SMB </w:t>
      </w:r>
      <w:r w:rsidR="0064096F">
        <w:rPr>
          <w:lang w:val="en-GB"/>
        </w:rPr>
        <w:t>equipment</w:t>
      </w:r>
      <w:r w:rsidR="000316CB" w:rsidRPr="004746D0">
        <w:rPr>
          <w:lang w:val="en-GB"/>
        </w:rPr>
        <w:t xml:space="preserve">. </w:t>
      </w:r>
      <w:r w:rsidR="0004727F">
        <w:rPr>
          <w:lang w:val="en-GB"/>
        </w:rPr>
        <w:t xml:space="preserve">Particle Swarm Optimization and </w:t>
      </w:r>
      <w:r w:rsidR="00266495">
        <w:rPr>
          <w:lang w:val="en-GB"/>
        </w:rPr>
        <w:t>adequate</w:t>
      </w:r>
      <w:r w:rsidR="0004727F">
        <w:rPr>
          <w:lang w:val="en-GB"/>
        </w:rPr>
        <w:t xml:space="preserve"> objective functions were</w:t>
      </w:r>
      <w:r w:rsidR="00771994">
        <w:rPr>
          <w:lang w:val="en-GB"/>
        </w:rPr>
        <w:t xml:space="preserve"> </w:t>
      </w:r>
      <w:r w:rsidR="00B37325">
        <w:rPr>
          <w:lang w:val="en-GB"/>
        </w:rPr>
        <w:t xml:space="preserve">used </w:t>
      </w:r>
      <w:r w:rsidR="00021728">
        <w:rPr>
          <w:lang w:val="en-GB"/>
        </w:rPr>
        <w:t>to solve the</w:t>
      </w:r>
      <w:r w:rsidR="000316CB" w:rsidRPr="004746D0">
        <w:rPr>
          <w:lang w:val="en-GB"/>
        </w:rPr>
        <w:t xml:space="preserve"> parameters </w:t>
      </w:r>
      <w:r w:rsidR="00021728">
        <w:rPr>
          <w:lang w:val="en-GB"/>
        </w:rPr>
        <w:t xml:space="preserve">problem. </w:t>
      </w:r>
      <w:r w:rsidR="00771994">
        <w:rPr>
          <w:lang w:val="en-GB"/>
        </w:rPr>
        <w:t>Additional</w:t>
      </w:r>
      <w:r w:rsidR="00B37325">
        <w:rPr>
          <w:lang w:val="en-GB"/>
        </w:rPr>
        <w:t>ly,</w:t>
      </w:r>
      <w:r w:rsidR="00771994">
        <w:rPr>
          <w:lang w:val="en-GB"/>
        </w:rPr>
        <w:t xml:space="preserve"> </w:t>
      </w:r>
      <w:r w:rsidR="006C1C61">
        <w:rPr>
          <w:lang w:val="en-GB"/>
        </w:rPr>
        <w:t>a</w:t>
      </w:r>
      <w:r w:rsidR="00B37325">
        <w:rPr>
          <w:lang w:val="en-GB"/>
        </w:rPr>
        <w:t>n</w:t>
      </w:r>
      <w:r w:rsidR="00771994">
        <w:rPr>
          <w:lang w:val="en-GB"/>
        </w:rPr>
        <w:t xml:space="preserve"> e</w:t>
      </w:r>
      <w:r w:rsidR="000316CB" w:rsidRPr="004746D0">
        <w:rPr>
          <w:lang w:val="en-GB"/>
        </w:rPr>
        <w:t xml:space="preserve">stimability </w:t>
      </w:r>
      <w:r w:rsidR="006C1C61">
        <w:rPr>
          <w:lang w:val="en-GB"/>
        </w:rPr>
        <w:t xml:space="preserve">analysis </w:t>
      </w:r>
      <w:r w:rsidR="000316CB" w:rsidRPr="004746D0">
        <w:rPr>
          <w:lang w:val="en-GB"/>
        </w:rPr>
        <w:t>and uncertainty</w:t>
      </w:r>
      <w:r w:rsidR="002A52DB">
        <w:rPr>
          <w:lang w:val="en-GB"/>
        </w:rPr>
        <w:t xml:space="preserve"> evaluation</w:t>
      </w:r>
      <w:r w:rsidR="000316CB" w:rsidRPr="004746D0">
        <w:rPr>
          <w:lang w:val="en-GB"/>
        </w:rPr>
        <w:t xml:space="preserve"> were performed to</w:t>
      </w:r>
      <w:r w:rsidR="00B350F0">
        <w:rPr>
          <w:lang w:val="en-GB"/>
        </w:rPr>
        <w:t xml:space="preserve"> comprehensively</w:t>
      </w:r>
      <w:r w:rsidR="000316CB" w:rsidRPr="004746D0">
        <w:rPr>
          <w:lang w:val="en-GB"/>
        </w:rPr>
        <w:t xml:space="preserve"> </w:t>
      </w:r>
      <w:r w:rsidR="00CD36B7">
        <w:rPr>
          <w:lang w:val="en-GB"/>
        </w:rPr>
        <w:t>characterize</w:t>
      </w:r>
      <w:r w:rsidR="000316CB" w:rsidRPr="004746D0">
        <w:rPr>
          <w:lang w:val="en-GB"/>
        </w:rPr>
        <w:t xml:space="preserve"> the </w:t>
      </w:r>
      <w:r w:rsidR="00922790">
        <w:rPr>
          <w:lang w:val="en-GB"/>
        </w:rPr>
        <w:t>data</w:t>
      </w:r>
      <w:r w:rsidR="000316CB" w:rsidRPr="004746D0">
        <w:rPr>
          <w:lang w:val="en-GB"/>
        </w:rPr>
        <w:t>.</w:t>
      </w:r>
      <w:r w:rsidR="00E84202">
        <w:rPr>
          <w:lang w:val="en-GB"/>
        </w:rPr>
        <w:t xml:space="preserve"> </w:t>
      </w:r>
    </w:p>
    <w:p w14:paraId="1891CA57" w14:textId="21D415AB" w:rsidR="000316CB" w:rsidRDefault="004663D2" w:rsidP="000316CB">
      <w:pPr>
        <w:pStyle w:val="Els-body-text"/>
        <w:spacing w:after="120"/>
        <w:rPr>
          <w:lang w:val="en-GB"/>
        </w:rPr>
      </w:pPr>
      <w:r>
        <w:rPr>
          <w:lang w:val="en-GB"/>
        </w:rPr>
        <w:t xml:space="preserve">This work was carried out in two </w:t>
      </w:r>
      <w:r w:rsidR="00A34CA8">
        <w:rPr>
          <w:lang w:val="en-GB"/>
        </w:rPr>
        <w:t xml:space="preserve">steps. </w:t>
      </w:r>
      <w:r w:rsidR="004D7D0A">
        <w:rPr>
          <w:lang w:val="en-GB"/>
        </w:rPr>
        <w:t>In the first step</w:t>
      </w:r>
      <w:r w:rsidR="00A34CA8">
        <w:rPr>
          <w:lang w:val="en-GB"/>
        </w:rPr>
        <w:t>,</w:t>
      </w:r>
      <w:r>
        <w:rPr>
          <w:lang w:val="en-GB"/>
        </w:rPr>
        <w:t xml:space="preserve"> the parameters were esti</w:t>
      </w:r>
      <w:r w:rsidR="00B37325">
        <w:rPr>
          <w:lang w:val="en-GB"/>
        </w:rPr>
        <w:t>ma</w:t>
      </w:r>
      <w:r>
        <w:rPr>
          <w:lang w:val="en-GB"/>
        </w:rPr>
        <w:t>ted</w:t>
      </w:r>
      <w:r w:rsidR="000316CB" w:rsidRPr="004746D0">
        <w:rPr>
          <w:lang w:val="en-GB"/>
        </w:rPr>
        <w:t xml:space="preserve"> for </w:t>
      </w:r>
      <w:r>
        <w:rPr>
          <w:lang w:val="en-GB"/>
        </w:rPr>
        <w:t>a</w:t>
      </w:r>
      <w:r w:rsidRPr="004746D0">
        <w:rPr>
          <w:lang w:val="en-GB"/>
        </w:rPr>
        <w:t xml:space="preserve"> </w:t>
      </w:r>
      <w:r w:rsidR="000316CB" w:rsidRPr="004746D0">
        <w:rPr>
          <w:lang w:val="en-GB"/>
        </w:rPr>
        <w:t>fixed</w:t>
      </w:r>
      <w:r w:rsidR="00B038EE">
        <w:rPr>
          <w:lang w:val="en-GB"/>
        </w:rPr>
        <w:t xml:space="preserve"> </w:t>
      </w:r>
      <w:r w:rsidR="000316CB" w:rsidRPr="004746D0">
        <w:rPr>
          <w:lang w:val="en-GB"/>
        </w:rPr>
        <w:t xml:space="preserve">bed </w:t>
      </w:r>
      <w:r>
        <w:rPr>
          <w:lang w:val="en-GB"/>
        </w:rPr>
        <w:t>system</w:t>
      </w:r>
      <w:r w:rsidR="00A21933">
        <w:rPr>
          <w:lang w:val="en-GB"/>
        </w:rPr>
        <w:t>. Then</w:t>
      </w:r>
      <w:r w:rsidR="00CD36B7">
        <w:rPr>
          <w:lang w:val="en-GB"/>
        </w:rPr>
        <w:t>,</w:t>
      </w:r>
      <w:r w:rsidR="000316CB" w:rsidRPr="004746D0">
        <w:rPr>
          <w:lang w:val="en-GB"/>
        </w:rPr>
        <w:t xml:space="preserve"> the estimability analysis</w:t>
      </w:r>
      <w:r w:rsidR="00A21933">
        <w:rPr>
          <w:lang w:val="en-GB"/>
        </w:rPr>
        <w:t xml:space="preserve"> was ca</w:t>
      </w:r>
      <w:r w:rsidR="00C00249">
        <w:rPr>
          <w:lang w:val="en-GB"/>
        </w:rPr>
        <w:t>r</w:t>
      </w:r>
      <w:r w:rsidR="00A21933">
        <w:rPr>
          <w:lang w:val="en-GB"/>
        </w:rPr>
        <w:t>ried out</w:t>
      </w:r>
      <w:r w:rsidR="00CD36B7">
        <w:rPr>
          <w:lang w:val="en-GB"/>
        </w:rPr>
        <w:t>,</w:t>
      </w:r>
      <w:r w:rsidR="000316CB" w:rsidRPr="004746D0">
        <w:rPr>
          <w:lang w:val="en-GB"/>
        </w:rPr>
        <w:t xml:space="preserve"> </w:t>
      </w:r>
      <w:r w:rsidR="00B37325" w:rsidRPr="004746D0">
        <w:rPr>
          <w:lang w:val="en-GB"/>
        </w:rPr>
        <w:t>reveali</w:t>
      </w:r>
      <w:r w:rsidR="00B37325">
        <w:rPr>
          <w:lang w:val="en-GB"/>
        </w:rPr>
        <w:t>ng</w:t>
      </w:r>
      <w:r w:rsidR="000316CB" w:rsidRPr="004746D0">
        <w:rPr>
          <w:lang w:val="en-GB"/>
        </w:rPr>
        <w:t xml:space="preserve"> that the mass transfer coefficient parameters</w:t>
      </w:r>
      <w:r w:rsidR="00771994">
        <w:rPr>
          <w:lang w:val="en-GB"/>
        </w:rPr>
        <w:t xml:space="preserve"> </w:t>
      </w:r>
      <w:r w:rsidR="000316CB" w:rsidRPr="004746D0">
        <w:rPr>
          <w:lang w:val="en-GB"/>
        </w:rPr>
        <w:t xml:space="preserve">had negligible influence </w:t>
      </w:r>
      <w:r w:rsidR="00771994">
        <w:rPr>
          <w:lang w:val="en-GB"/>
        </w:rPr>
        <w:t xml:space="preserve">on the </w:t>
      </w:r>
      <w:r w:rsidR="00001892">
        <w:rPr>
          <w:lang w:val="en-GB"/>
        </w:rPr>
        <w:t xml:space="preserve">resulting </w:t>
      </w:r>
      <w:r w:rsidR="00771994">
        <w:rPr>
          <w:lang w:val="en-GB"/>
        </w:rPr>
        <w:t>output</w:t>
      </w:r>
      <w:r w:rsidR="00675D40">
        <w:rPr>
          <w:lang w:val="en-GB"/>
        </w:rPr>
        <w:t xml:space="preserve">. </w:t>
      </w:r>
      <w:r w:rsidR="00792903">
        <w:rPr>
          <w:lang w:val="en-GB"/>
        </w:rPr>
        <w:t>Therefore</w:t>
      </w:r>
      <w:r w:rsidR="00675D40">
        <w:rPr>
          <w:lang w:val="en-GB"/>
        </w:rPr>
        <w:t xml:space="preserve">, </w:t>
      </w:r>
      <w:r w:rsidR="00001892">
        <w:rPr>
          <w:lang w:val="en-GB"/>
        </w:rPr>
        <w:t>the parameters were excluded from</w:t>
      </w:r>
      <w:r w:rsidR="000316CB" w:rsidRPr="004746D0">
        <w:rPr>
          <w:lang w:val="en-GB"/>
        </w:rPr>
        <w:t xml:space="preserve"> further estimations.</w:t>
      </w:r>
      <w:r w:rsidR="00B37325">
        <w:rPr>
          <w:lang w:val="en-GB"/>
        </w:rPr>
        <w:t xml:space="preserve"> The second step involved estimating the parameters that generate a simultaneous adjustment of the mathematical model to the SMB and fixed bed experiments. </w:t>
      </w:r>
      <w:r w:rsidR="00771994">
        <w:rPr>
          <w:lang w:val="en-GB"/>
        </w:rPr>
        <w:t xml:space="preserve">Finally, </w:t>
      </w:r>
      <w:r w:rsidR="00792903">
        <w:rPr>
          <w:lang w:val="en-GB"/>
        </w:rPr>
        <w:t>the</w:t>
      </w:r>
      <w:r w:rsidR="00771994">
        <w:rPr>
          <w:lang w:val="en-GB"/>
        </w:rPr>
        <w:t xml:space="preserve"> </w:t>
      </w:r>
      <w:r w:rsidR="00771994" w:rsidRPr="004746D0">
        <w:rPr>
          <w:lang w:val="en-GB"/>
        </w:rPr>
        <w:t>uncertainty</w:t>
      </w:r>
      <w:r w:rsidR="000316CB" w:rsidRPr="004746D0">
        <w:rPr>
          <w:lang w:val="en-GB"/>
        </w:rPr>
        <w:t xml:space="preserve"> evaluation was carried out </w:t>
      </w:r>
      <w:r w:rsidR="003C7A8E">
        <w:rPr>
          <w:lang w:val="en-GB"/>
        </w:rPr>
        <w:t>successfully</w:t>
      </w:r>
      <w:r w:rsidR="000316CB" w:rsidRPr="004746D0">
        <w:rPr>
          <w:lang w:val="en-GB"/>
        </w:rPr>
        <w:t>, yielding confidence intervals for each parameter</w:t>
      </w:r>
      <w:r w:rsidR="00DB4932">
        <w:rPr>
          <w:lang w:val="en-GB"/>
        </w:rPr>
        <w:t>,</w:t>
      </w:r>
      <w:r w:rsidR="00284F3A">
        <w:rPr>
          <w:lang w:val="en-GB"/>
        </w:rPr>
        <w:t xml:space="preserve"> and a propagated uncertainty</w:t>
      </w:r>
      <w:r w:rsidR="00DB4932" w:rsidRPr="000E32D1">
        <w:rPr>
          <w:lang w:val="en-GB"/>
        </w:rPr>
        <w:t>, with a value of 0.0522</w:t>
      </w:r>
      <w:r w:rsidR="00DB4932">
        <w:rPr>
          <w:lang w:val="en-GB"/>
        </w:rPr>
        <w:t>,</w:t>
      </w:r>
      <w:r w:rsidR="00284F3A">
        <w:rPr>
          <w:lang w:val="en-GB"/>
        </w:rPr>
        <w:t xml:space="preserve"> for the </w:t>
      </w:r>
      <w:r w:rsidR="00771994">
        <w:rPr>
          <w:lang w:val="en-GB"/>
        </w:rPr>
        <w:t>generated</w:t>
      </w:r>
      <w:r w:rsidR="00284F3A">
        <w:rPr>
          <w:lang w:val="en-GB"/>
        </w:rPr>
        <w:t xml:space="preserve"> model</w:t>
      </w:r>
      <w:r w:rsidR="00DB4932">
        <w:rPr>
          <w:lang w:val="en-GB"/>
        </w:rPr>
        <w:t>.</w:t>
      </w:r>
    </w:p>
    <w:p w14:paraId="3E1ADA58" w14:textId="1E76A141" w:rsidR="00071E93" w:rsidRPr="004746D0" w:rsidRDefault="00392E2F" w:rsidP="000316CB">
      <w:pPr>
        <w:pStyle w:val="Els-body-text"/>
        <w:spacing w:after="120"/>
        <w:rPr>
          <w:lang w:val="en-GB"/>
        </w:rPr>
      </w:pPr>
      <w:r w:rsidRPr="000E32D1">
        <w:rPr>
          <w:lang w:val="en-GB"/>
        </w:rPr>
        <w:t>Ultimately, t</w:t>
      </w:r>
      <w:r w:rsidR="00071E93" w:rsidRPr="000E32D1">
        <w:rPr>
          <w:lang w:val="en-GB"/>
        </w:rPr>
        <w:t xml:space="preserve">he </w:t>
      </w:r>
      <w:r w:rsidRPr="000E32D1">
        <w:rPr>
          <w:lang w:val="en-GB"/>
        </w:rPr>
        <w:t xml:space="preserve">success obtained by using </w:t>
      </w:r>
      <w:r w:rsidR="00071E93" w:rsidRPr="000E32D1">
        <w:rPr>
          <w:lang w:val="en-GB"/>
        </w:rPr>
        <w:t>this methodology in this simpler case infers the possibility of its use in the modelling of more complex protein separation processes</w:t>
      </w:r>
      <w:r w:rsidRPr="000E32D1">
        <w:rPr>
          <w:lang w:val="en-GB"/>
        </w:rPr>
        <w:t>, where the number of estimable parameters might be higher</w:t>
      </w:r>
      <w:r>
        <w:rPr>
          <w:lang w:val="en-GB"/>
        </w:rPr>
        <w:t>.</w:t>
      </w:r>
    </w:p>
    <w:p w14:paraId="144DE687" w14:textId="77616032" w:rsidR="008D2649" w:rsidRDefault="008D2649" w:rsidP="008D2649">
      <w:pPr>
        <w:pStyle w:val="Els-body-text"/>
        <w:spacing w:after="120"/>
        <w:rPr>
          <w:lang w:val="en-GB"/>
        </w:rPr>
      </w:pPr>
      <w:r w:rsidRPr="004746D0">
        <w:rPr>
          <w:b/>
          <w:bCs/>
          <w:lang w:val="en-GB"/>
        </w:rPr>
        <w:t>Keywords</w:t>
      </w:r>
      <w:r>
        <w:rPr>
          <w:lang w:val="en-GB"/>
        </w:rPr>
        <w:t>:</w:t>
      </w:r>
      <w:r w:rsidR="000316CB" w:rsidRPr="004746D0">
        <w:rPr>
          <w:lang w:val="en-GB"/>
        </w:rPr>
        <w:t xml:space="preserve"> Adsorption, Simulated Moving Bed, Parameter Estimation, Estimability.</w:t>
      </w:r>
    </w:p>
    <w:p w14:paraId="144DE689" w14:textId="03E989E1" w:rsidR="008D2649" w:rsidRDefault="000316CB" w:rsidP="008D2649">
      <w:pPr>
        <w:pStyle w:val="Els-1storder-head"/>
      </w:pPr>
      <w:r>
        <w:t>Introduction</w:t>
      </w:r>
    </w:p>
    <w:p w14:paraId="430640B5" w14:textId="40DC400B" w:rsidR="000316CB" w:rsidRDefault="000316CB" w:rsidP="000316CB">
      <w:pPr>
        <w:pStyle w:val="Els-body-text"/>
      </w:pPr>
      <w:r>
        <w:t xml:space="preserve">Proteins are </w:t>
      </w:r>
      <w:r w:rsidR="00233AEB">
        <w:t>present in all biological systems</w:t>
      </w:r>
      <w:r>
        <w:t xml:space="preserve"> and </w:t>
      </w:r>
      <w:r w:rsidR="00CD36B7">
        <w:t>are extremely important in biological reactions</w:t>
      </w:r>
      <w:r>
        <w:t xml:space="preserve">. </w:t>
      </w:r>
      <w:r w:rsidR="00CD36B7">
        <w:t>T</w:t>
      </w:r>
      <w:r>
        <w:t xml:space="preserve">he three-dimensional structure of the macromolecule and the sequence of amino acids determine the </w:t>
      </w:r>
      <w:r w:rsidR="00233AEB">
        <w:t xml:space="preserve">defining </w:t>
      </w:r>
      <w:r>
        <w:t>properties of each protein</w:t>
      </w:r>
      <w:r w:rsidR="00233AEB">
        <w:t xml:space="preserve"> and, therefore, their function in the system</w:t>
      </w:r>
      <w:r w:rsidR="00A95C31">
        <w:t xml:space="preserve"> </w:t>
      </w:r>
      <w:r w:rsidR="00A95C31" w:rsidRPr="00A95C31">
        <w:fldChar w:fldCharType="begin"/>
      </w:r>
      <w:r w:rsidR="00A95C31" w:rsidRPr="00A95C31">
        <w:instrText xml:space="preserve"> ADDIN EN.CITE &lt;EndNote&gt;&lt;Cite&gt;&lt;Author&gt;Whitford&lt;/Author&gt;&lt;Year&gt;2013&lt;/Year&gt;&lt;RecNum&gt;8&lt;/RecNum&gt;&lt;DisplayText&gt;(Whitford 2013)&lt;/DisplayText&gt;&lt;record&gt;&lt;rec-number&gt;8&lt;/rec-number&gt;&lt;foreign-keys&gt;&lt;key app="EN" db-id="xxsffv920drstmes5ey5da9hpfwav2wrxd5v" timestamp="1676038080"&gt;8&lt;/key&gt;&lt;/foreign-keys&gt;&lt;ref-type name="Book"&gt;6&lt;/ref-type&gt;&lt;contributors&gt;&lt;authors&gt;&lt;author&gt;Whitford, David&lt;/author&gt;&lt;/authors&gt;&lt;/contributors&gt;&lt;titles&gt;&lt;title&gt;Proteins: structure and function&lt;/title&gt;&lt;/titles&gt;&lt;dates&gt;&lt;year&gt;2013&lt;/year&gt;&lt;/dates&gt;&lt;publisher&gt;John Wiley &amp;amp; Sons&lt;/publisher&gt;&lt;isbn&gt;1118685725&lt;/isbn&gt;&lt;urls&gt;&lt;/urls&gt;&lt;/record&gt;&lt;/Cite&gt;&lt;/EndNote&gt;</w:instrText>
      </w:r>
      <w:r w:rsidR="00A95C31" w:rsidRPr="00A95C31">
        <w:fldChar w:fldCharType="separate"/>
      </w:r>
      <w:r w:rsidR="00A95C31" w:rsidRPr="00A95C31">
        <w:rPr>
          <w:noProof/>
        </w:rPr>
        <w:t>(Whitford 2013)</w:t>
      </w:r>
      <w:r w:rsidR="00A95C31" w:rsidRPr="00A95C31">
        <w:fldChar w:fldCharType="end"/>
      </w:r>
      <w:r>
        <w:t xml:space="preserve">. </w:t>
      </w:r>
      <w:r w:rsidR="00CD36B7">
        <w:t>T</w:t>
      </w:r>
      <w:r w:rsidR="00001892">
        <w:t>o study and apply these essential nutrients, protein</w:t>
      </w:r>
      <w:r>
        <w:t xml:space="preserve"> separation and purification</w:t>
      </w:r>
      <w:r w:rsidR="00233AEB">
        <w:t xml:space="preserve"> methodologies</w:t>
      </w:r>
      <w:r>
        <w:t xml:space="preserve"> are </w:t>
      </w:r>
      <w:r w:rsidR="00233AEB">
        <w:t>critical.</w:t>
      </w:r>
      <w:r>
        <w:t xml:space="preserve"> </w:t>
      </w:r>
      <w:r w:rsidR="00233AEB">
        <w:t>C</w:t>
      </w:r>
      <w:r>
        <w:t xml:space="preserve">hromatography </w:t>
      </w:r>
      <w:r w:rsidR="00922790">
        <w:t xml:space="preserve">is a very </w:t>
      </w:r>
      <w:r w:rsidR="00922790">
        <w:lastRenderedPageBreak/>
        <w:t xml:space="preserve">common </w:t>
      </w:r>
      <w:r w:rsidR="0064096F">
        <w:t>choice to perform protein separation</w:t>
      </w:r>
      <w:r w:rsidR="00922790">
        <w:t xml:space="preserve"> due to its</w:t>
      </w:r>
      <w:r>
        <w:t xml:space="preserve"> versatility and adaptability to the different properties of </w:t>
      </w:r>
      <w:r w:rsidR="00001892">
        <w:t>the proteins</w:t>
      </w:r>
      <w:r w:rsidR="0064096F">
        <w:t xml:space="preserve"> </w:t>
      </w:r>
      <w:r w:rsidR="007865C3" w:rsidRPr="007865C3">
        <w:fldChar w:fldCharType="begin"/>
      </w:r>
      <w:r w:rsidR="007865C3" w:rsidRPr="007865C3">
        <w:instrText xml:space="preserve"> ADDIN EN.CITE &lt;EndNote&gt;&lt;Cite&gt;&lt;Author&gt;Liu&lt;/Author&gt;&lt;Year&gt;2020&lt;/Year&gt;&lt;RecNum&gt;34&lt;/RecNum&gt;&lt;DisplayText&gt;(Liu, Li et al. 2020)&lt;/DisplayText&gt;&lt;record&gt;&lt;rec-number&gt;34&lt;/rec-number&gt;&lt;foreign-keys&gt;&lt;key app="EN" db-id="xxsffv920drstmes5ey5da9hpfwav2wrxd5v" timestamp="1676472717"&gt;34&lt;/key&gt;&lt;/foreign-keys&gt;&lt;ref-type name="Journal Article"&gt;17&lt;/ref-type&gt;&lt;contributors&gt;&lt;authors&gt;&lt;author&gt;Liu, Shixiang&lt;/author&gt;&lt;author&gt;Li, Zhihua&lt;/author&gt;&lt;author&gt;Yu, Bing&lt;/author&gt;&lt;author&gt;Wang, Song&lt;/author&gt;&lt;author&gt;Shen, Youqing&lt;/author&gt;&lt;author&gt;Cong, Hailin&lt;/author&gt;&lt;/authors&gt;&lt;/contributors&gt;&lt;titles&gt;&lt;title&gt;Recent advances on protein separation and purification methods&lt;/title&gt;&lt;secondary-title&gt;Advances in Colloid and Interface Science&lt;/secondary-title&gt;&lt;/titles&gt;&lt;periodical&gt;&lt;full-title&gt;Advances in Colloid and Interface Science&lt;/full-title&gt;&lt;/periodical&gt;&lt;pages&gt;102254&lt;/pages&gt;&lt;volume&gt;284&lt;/volume&gt;&lt;dates&gt;&lt;year&gt;2020&lt;/year&gt;&lt;pub-dates&gt;&lt;date&gt;2020/10/01/&lt;/date&gt;&lt;/pub-dates&gt;&lt;/dates&gt;&lt;isbn&gt;0001-8686&lt;/isbn&gt;&lt;urls&gt;&lt;related-urls&gt;&lt;url&gt;https://www.sciencedirect.com/science/article/pii/S0001868620303948&lt;/url&gt;&lt;/related-urls&gt;&lt;/urls&gt;&lt;electronic-resource-num&gt;https://doi.org/10.1016/j.cis.2020.102254&lt;/electronic-resource-num&gt;&lt;/record&gt;&lt;/Cite&gt;&lt;/EndNote&gt;</w:instrText>
      </w:r>
      <w:r w:rsidR="007865C3" w:rsidRPr="007865C3">
        <w:fldChar w:fldCharType="separate"/>
      </w:r>
      <w:r w:rsidR="007865C3" w:rsidRPr="007865C3">
        <w:t xml:space="preserve">(Liu, Li </w:t>
      </w:r>
      <w:r w:rsidR="007865C3" w:rsidRPr="00DA5927">
        <w:rPr>
          <w:i/>
          <w:iCs/>
        </w:rPr>
        <w:t>et al.</w:t>
      </w:r>
      <w:r w:rsidR="007865C3" w:rsidRPr="007865C3">
        <w:t xml:space="preserve"> 2020)</w:t>
      </w:r>
      <w:r w:rsidR="007865C3" w:rsidRPr="007865C3">
        <w:fldChar w:fldCharType="end"/>
      </w:r>
      <w:r w:rsidRPr="007865C3">
        <w:t>.</w:t>
      </w:r>
      <w:r w:rsidR="00A01DEE">
        <w:t xml:space="preserve"> </w:t>
      </w:r>
      <w:r>
        <w:t>In chromatography, the sample</w:t>
      </w:r>
      <w:r w:rsidR="00CD36B7">
        <w:t xml:space="preserve"> and the mobile phase where it is inserted are</w:t>
      </w:r>
      <w:r>
        <w:t xml:space="preserve"> introduced into a carrier containing a stationary phase</w:t>
      </w:r>
      <w:r w:rsidR="00001892">
        <w:t>.</w:t>
      </w:r>
      <w:r w:rsidR="00233AEB">
        <w:t xml:space="preserve"> </w:t>
      </w:r>
      <w:r w:rsidR="00001892">
        <w:t xml:space="preserve">Due to </w:t>
      </w:r>
      <w:r>
        <w:t>the varying affinities of the sample proteins to the stationary phase, different retention times</w:t>
      </w:r>
      <w:r w:rsidR="00233AEB">
        <w:t xml:space="preserve"> will be observed</w:t>
      </w:r>
      <w:r w:rsidR="00A01DEE">
        <w:t xml:space="preserve">, </w:t>
      </w:r>
      <w:r>
        <w:t>enabl</w:t>
      </w:r>
      <w:r w:rsidR="00A01DEE">
        <w:t>ing</w:t>
      </w:r>
      <w:r>
        <w:t xml:space="preserve"> the separation of the </w:t>
      </w:r>
      <w:r w:rsidRPr="007865C3">
        <w:t>components</w:t>
      </w:r>
      <w:r w:rsidR="007865C3" w:rsidRPr="007865C3">
        <w:t xml:space="preserve"> </w:t>
      </w:r>
      <w:r w:rsidR="007865C3" w:rsidRPr="007865C3">
        <w:fldChar w:fldCharType="begin"/>
      </w:r>
      <w:r w:rsidR="00CB2597">
        <w:instrText xml:space="preserve"> ADDIN EN.CITE &lt;EndNote&gt;&lt;Cite&gt;&lt;Author&gt;Lundanes&lt;/Author&gt;&lt;Year&gt;2013&lt;/Year&gt;&lt;RecNum&gt;13&lt;/RecNum&gt;&lt;DisplayText&gt;(Lundanes, Reubsaet et al. 2013)&lt;/DisplayText&gt;&lt;record&gt;&lt;rec-number&gt;13&lt;/rec-number&gt;&lt;foreign-keys&gt;&lt;key app="EN" db-id="xxsffv920drstmes5ey5da9hpfwav2wrxd5v" timestamp="1676043094"&gt;13&lt;/key&gt;&lt;/foreign-keys&gt;&lt;ref-type name="Book"&gt;6&lt;/ref-type&gt;&lt;contributors&gt;&lt;authors&gt;&lt;author&gt;Lundanes, Elsa&lt;/author&gt;&lt;author&gt;Reubsaet, Léon&lt;/author&gt;&lt;author&gt;Greibrokk, Tyge&lt;/author&gt;&lt;/authors&gt;&lt;/contributors&gt;&lt;titles&gt;&lt;title&gt;Chromatography: basic principles, sample preparations and related methods&lt;/title&gt;&lt;/titles&gt;&lt;dates&gt;&lt;year&gt;2013&lt;/year&gt;&lt;/dates&gt;&lt;publisher&gt;John Wiley &amp;amp; Sons&lt;/publisher&gt;&lt;isbn&gt;3527675221&lt;/isbn&gt;&lt;urls&gt;&lt;/urls&gt;&lt;/record&gt;&lt;/Cite&gt;&lt;/EndNote&gt;</w:instrText>
      </w:r>
      <w:r w:rsidR="007865C3" w:rsidRPr="007865C3">
        <w:fldChar w:fldCharType="separate"/>
      </w:r>
      <w:r w:rsidR="00CB2597">
        <w:rPr>
          <w:noProof/>
        </w:rPr>
        <w:t xml:space="preserve">(Lundanes, Reubsaet </w:t>
      </w:r>
      <w:r w:rsidR="00CB2597" w:rsidRPr="008F385F">
        <w:rPr>
          <w:i/>
          <w:iCs/>
          <w:noProof/>
        </w:rPr>
        <w:t>et al.</w:t>
      </w:r>
      <w:r w:rsidR="00CB2597">
        <w:rPr>
          <w:noProof/>
        </w:rPr>
        <w:t xml:space="preserve"> 2013)</w:t>
      </w:r>
      <w:r w:rsidR="007865C3" w:rsidRPr="007865C3">
        <w:fldChar w:fldCharType="end"/>
      </w:r>
      <w:r>
        <w:t xml:space="preserve">. Yet, some traditional chromatography techniques are </w:t>
      </w:r>
      <w:r w:rsidR="005B5F50">
        <w:t>costly</w:t>
      </w:r>
      <w:r>
        <w:t>. Simulated Moving Bed (SMB) is a</w:t>
      </w:r>
      <w:r w:rsidR="005B5F50">
        <w:t xml:space="preserve"> prevalent</w:t>
      </w:r>
      <w:r>
        <w:t xml:space="preserve"> alternative to perform economical chromatography since the countercurrent movement </w:t>
      </w:r>
      <w:r w:rsidR="005B5F50">
        <w:t>simulated</w:t>
      </w:r>
      <w:r>
        <w:t xml:space="preserve"> by the equipment </w:t>
      </w:r>
      <w:r w:rsidR="005B5F50">
        <w:t>results in</w:t>
      </w:r>
      <w:r>
        <w:t xml:space="preserve"> high </w:t>
      </w:r>
      <w:r w:rsidR="00CD36B7">
        <w:t xml:space="preserve">productivity </w:t>
      </w:r>
      <w:r>
        <w:t>and low mobile and stationary phase consumption, reducing</w:t>
      </w:r>
      <w:r w:rsidR="005B5F50">
        <w:t xml:space="preserve"> operation</w:t>
      </w:r>
      <w:r>
        <w:t xml:space="preserve"> costs</w:t>
      </w:r>
      <w:r w:rsidR="007865C3">
        <w:t xml:space="preserve"> </w:t>
      </w:r>
      <w:r w:rsidR="007865C3">
        <w:fldChar w:fldCharType="begin"/>
      </w:r>
      <w:r w:rsidR="007865C3">
        <w:instrText xml:space="preserve"> ADDIN EN.CITE &lt;EndNote&gt;&lt;Cite&gt;&lt;Author&gt;Houwing&lt;/Author&gt;&lt;Year&gt;2003&lt;/Year&gt;&lt;RecNum&gt;96&lt;/RecNum&gt;&lt;DisplayText&gt;(Houwing 2003)&lt;/DisplayText&gt;&lt;record&gt;&lt;rec-number&gt;96&lt;/rec-number&gt;&lt;foreign-keys&gt;&lt;key app="EN" db-id="xxsffv920drstmes5ey5da9hpfwav2wrxd5v" timestamp="1697108906"&gt;96&lt;/key&gt;&lt;/foreign-keys&gt;&lt;ref-type name="Journal Article"&gt;17&lt;/ref-type&gt;&lt;contributors&gt;&lt;authors&gt;&lt;author&gt;Houwing, Joukje&lt;/author&gt;&lt;/authors&gt;&lt;/contributors&gt;&lt;titles&gt;&lt;title&gt;Separation of proteins by simulated moving bed chromatography&lt;/title&gt;&lt;/titles&gt;&lt;dates&gt;&lt;year&gt;2003&lt;/year&gt;&lt;/dates&gt;&lt;urls&gt;&lt;/urls&gt;&lt;/record&gt;&lt;/Cite&gt;&lt;/EndNote&gt;</w:instrText>
      </w:r>
      <w:r w:rsidR="007865C3">
        <w:fldChar w:fldCharType="separate"/>
      </w:r>
      <w:r w:rsidR="007865C3">
        <w:rPr>
          <w:noProof/>
        </w:rPr>
        <w:t>(Houwing 2003)</w:t>
      </w:r>
      <w:r w:rsidR="007865C3">
        <w:fldChar w:fldCharType="end"/>
      </w:r>
      <w:r>
        <w:t>.</w:t>
      </w:r>
    </w:p>
    <w:p w14:paraId="3B9EB844" w14:textId="4A37B8AC" w:rsidR="00591972" w:rsidRDefault="000316CB" w:rsidP="000316CB">
      <w:pPr>
        <w:pStyle w:val="Els-body-text"/>
      </w:pPr>
      <w:r>
        <w:t xml:space="preserve">The development of mathematical models that </w:t>
      </w:r>
      <w:r w:rsidR="005B5F50">
        <w:t>characterize</w:t>
      </w:r>
      <w:r>
        <w:t xml:space="preserve"> the adsorption of components is necessary to </w:t>
      </w:r>
      <w:r w:rsidR="00CD36B7">
        <w:t>understand these types of separation better</w:t>
      </w:r>
      <w:r>
        <w:t>. Therefore, by solving a set of</w:t>
      </w:r>
      <w:r w:rsidR="00922790">
        <w:t xml:space="preserve"> differential-algebraic equations</w:t>
      </w:r>
      <w:r w:rsidR="004C7208">
        <w:t xml:space="preserve"> that describe the key adsorption steps</w:t>
      </w:r>
      <w:r>
        <w:t>, it is possible to gain insight into the adsorption data</w:t>
      </w:r>
      <w:r w:rsidR="00922790">
        <w:t xml:space="preserve"> </w:t>
      </w:r>
      <w:r w:rsidR="007865C3">
        <w:fldChar w:fldCharType="begin"/>
      </w:r>
      <w:r w:rsidR="00CB2597">
        <w:instrText xml:space="preserve"> ADDIN EN.CITE &lt;EndNote&gt;&lt;Cite&gt;&lt;Author&gt;Xu&lt;/Author&gt;&lt;Year&gt;2013&lt;/Year&gt;&lt;RecNum&gt;25&lt;/RecNum&gt;&lt;DisplayText&gt;(Xu, Cai et al. 2013)&lt;/DisplayText&gt;&lt;record&gt;&lt;rec-number&gt;25&lt;/rec-number&gt;&lt;foreign-keys&gt;&lt;key app="EN" db-id="xxsffv920drstmes5ey5da9hpfwav2wrxd5v" timestamp="1676389083"&gt;25&lt;/key&gt;&lt;/foreign-keys&gt;&lt;ref-type name="Journal Article"&gt;17&lt;/ref-type&gt;&lt;contributors&gt;&lt;authors&gt;&lt;author&gt;Xu, Zhe&lt;/author&gt;&lt;author&gt;Cai, Jian-guo&lt;/author&gt;&lt;author&gt;Pan, Bing-cai&lt;/author&gt;&lt;/authors&gt;&lt;/contributors&gt;&lt;titles&gt;&lt;title&gt;Mathematically modeling fixed-bed adsorption in aqueous systems&lt;/title&gt;&lt;secondary-title&gt;Journal of Zhejiang University SCIENCE A&lt;/secondary-title&gt;&lt;/titles&gt;&lt;periodical&gt;&lt;full-title&gt;Journal of Zhejiang University SCIENCE A&lt;/full-title&gt;&lt;/periodical&gt;&lt;pages&gt;155-176&lt;/pages&gt;&lt;volume&gt;14&lt;/volume&gt;&lt;number&gt;3&lt;/number&gt;&lt;dates&gt;&lt;year&gt;2013&lt;/year&gt;&lt;pub-dates&gt;&lt;date&gt;2013/03/01&lt;/date&gt;&lt;/pub-dates&gt;&lt;/dates&gt;&lt;isbn&gt;1862-1775&lt;/isbn&gt;&lt;urls&gt;&lt;related-urls&gt;&lt;url&gt;https://doi.org/10.1631/jzus.A1300029&lt;/url&gt;&lt;/related-urls&gt;&lt;/urls&gt;&lt;electronic-resource-num&gt;10.1631/jzus.A1300029&lt;/electronic-resource-num&gt;&lt;/record&gt;&lt;/Cite&gt;&lt;/EndNote&gt;</w:instrText>
      </w:r>
      <w:r w:rsidR="007865C3">
        <w:fldChar w:fldCharType="separate"/>
      </w:r>
      <w:r w:rsidR="00CB2597">
        <w:rPr>
          <w:noProof/>
        </w:rPr>
        <w:t xml:space="preserve">(Xu, Cai </w:t>
      </w:r>
      <w:r w:rsidR="00CB2597" w:rsidRPr="008F385F">
        <w:rPr>
          <w:i/>
          <w:iCs/>
          <w:noProof/>
        </w:rPr>
        <w:t>et al.</w:t>
      </w:r>
      <w:r w:rsidR="00CB2597">
        <w:rPr>
          <w:noProof/>
        </w:rPr>
        <w:t xml:space="preserve"> 2013)</w:t>
      </w:r>
      <w:r w:rsidR="007865C3">
        <w:fldChar w:fldCharType="end"/>
      </w:r>
      <w:r>
        <w:t>.</w:t>
      </w:r>
      <w:r w:rsidR="004015FB">
        <w:t xml:space="preserve"> However, these models have parameters that </w:t>
      </w:r>
      <w:r w:rsidR="00CD36B7">
        <w:t>must</w:t>
      </w:r>
      <w:r w:rsidR="004015FB">
        <w:t xml:space="preserve"> be identified </w:t>
      </w:r>
      <w:r w:rsidR="00CD36B7">
        <w:t xml:space="preserve">by </w:t>
      </w:r>
      <w:r w:rsidR="004015FB">
        <w:t>solving</w:t>
      </w:r>
      <w:r w:rsidR="00DD6D74">
        <w:t xml:space="preserve"> an</w:t>
      </w:r>
      <w:r w:rsidR="004015FB">
        <w:t xml:space="preserve"> optimization problem.</w:t>
      </w:r>
      <w:r w:rsidR="0064096F">
        <w:t xml:space="preserve"> </w:t>
      </w:r>
      <w:r w:rsidR="00591972">
        <w:t>For this purpose, d</w:t>
      </w:r>
      <w:r>
        <w:t>eterministic methods guarantee convergence into an optimal solution; however, their effectiveness heavily depends on the initial vector given</w:t>
      </w:r>
      <w:r w:rsidR="007865C3">
        <w:t xml:space="preserve"> </w:t>
      </w:r>
      <w:r w:rsidR="007865C3">
        <w:fldChar w:fldCharType="begin"/>
      </w:r>
      <w:r w:rsidR="007865C3">
        <w:instrText xml:space="preserve"> ADDIN EN.CITE &lt;EndNote&gt;&lt;Cite&gt;&lt;Author&gt;Pinto&lt;/Author&gt;&lt;Year&gt;2007&lt;/Year&gt;&lt;RecNum&gt;21&lt;/RecNum&gt;&lt;DisplayText&gt;(Pinto and Schwaab 2007)&lt;/DisplayText&gt;&lt;record&gt;&lt;rec-number&gt;21&lt;/rec-number&gt;&lt;foreign-keys&gt;&lt;key app="EN" db-id="xxsffv920drstmes5ey5da9hpfwav2wrxd5v" timestamp="1676384540"&gt;21&lt;/key&gt;&lt;/foreign-keys&gt;&lt;ref-type name="Book"&gt;6&lt;/ref-type&gt;&lt;contributors&gt;&lt;authors&gt;&lt;author&gt;Pinto, José Carlos&lt;/author&gt;&lt;author&gt;Schwaab, Marcio&lt;/author&gt;&lt;/authors&gt;&lt;/contributors&gt;&lt;titles&gt;&lt;title&gt;Análise de Dados Experimentais: I. Fundamentos de Estatística e Estimação de Parâmetros&lt;/title&gt;&lt;/titles&gt;&lt;dates&gt;&lt;year&gt;2007&lt;/year&gt;&lt;/dates&gt;&lt;publisher&gt;Editora E-papers&lt;/publisher&gt;&lt;isbn&gt;8576501368&lt;/isbn&gt;&lt;urls&gt;&lt;/urls&gt;&lt;/record&gt;&lt;/Cite&gt;&lt;/EndNote&gt;</w:instrText>
      </w:r>
      <w:r w:rsidR="007865C3">
        <w:fldChar w:fldCharType="separate"/>
      </w:r>
      <w:r w:rsidR="007865C3">
        <w:rPr>
          <w:noProof/>
        </w:rPr>
        <w:t>(Pinto and Schwaab 2007)</w:t>
      </w:r>
      <w:r w:rsidR="007865C3">
        <w:fldChar w:fldCharType="end"/>
      </w:r>
      <w:r>
        <w:t xml:space="preserve">. </w:t>
      </w:r>
      <w:r w:rsidR="00D823D0">
        <w:t>M</w:t>
      </w:r>
      <w:r>
        <w:t>eta-heuristic approaches are</w:t>
      </w:r>
      <w:r w:rsidR="00D823D0">
        <w:t xml:space="preserve"> also</w:t>
      </w:r>
      <w:r>
        <w:t xml:space="preserve"> recommended due to their flexibility</w:t>
      </w:r>
      <w:r w:rsidR="00321883">
        <w:t xml:space="preserve"> and speed</w:t>
      </w:r>
      <w:r>
        <w:t>, as they do not rely on initial guesses</w:t>
      </w:r>
      <w:r w:rsidR="007865C3">
        <w:t xml:space="preserve"> </w:t>
      </w:r>
      <w:r w:rsidR="007865C3">
        <w:fldChar w:fldCharType="begin"/>
      </w:r>
      <w:r w:rsidR="00CB2597">
        <w:instrText xml:space="preserve"> ADDIN EN.CITE &lt;EndNote&gt;&lt;Cite&gt;&lt;Author&gt;Lin&lt;/Author&gt;&lt;Year&gt;2012&lt;/Year&gt;&lt;RecNum&gt;56&lt;/RecNum&gt;&lt;DisplayText&gt;(Lin, Tsai et al. 2012)&lt;/DisplayText&gt;&lt;record&gt;&lt;rec-number&gt;56&lt;/rec-number&gt;&lt;foreign-keys&gt;&lt;key app="EN" db-id="xxsffv920drstmes5ey5da9hpfwav2wrxd5v" timestamp="1677493588"&gt;56&lt;/key&gt;&lt;/foreign-keys&gt;&lt;ref-type name="Journal Article"&gt;17&lt;/ref-type&gt;&lt;contributors&gt;&lt;authors&gt;&lt;author&gt;Lin, Ming-Hua&lt;/author&gt;&lt;author&gt;Tsai, Jung-Fa&lt;/author&gt;&lt;author&gt;Yu, Chian-Son&lt;/author&gt;&lt;/authors&gt;&lt;secondary-authors&gt;&lt;author&gt;Hu, Yi-Chung&lt;/author&gt;&lt;/secondary-authors&gt;&lt;/contributors&gt;&lt;titles&gt;&lt;title&gt;A Review of Deterministic Optimization Methods in Engineering and Management&lt;/title&gt;&lt;secondary-title&gt;Mathematical Problems in Engineering&lt;/secondary-title&gt;&lt;/titles&gt;&lt;periodical&gt;&lt;full-title&gt;Mathematical Problems in Engineering&lt;/full-title&gt;&lt;/periodical&gt;&lt;pages&gt;756023&lt;/pages&gt;&lt;volume&gt;2012&lt;/volume&gt;&lt;dates&gt;&lt;year&gt;2012&lt;/year&gt;&lt;pub-dates&gt;&lt;date&gt;2012/06/20&lt;/date&gt;&lt;/pub-dates&gt;&lt;/dates&gt;&lt;publisher&gt;Hindawi Publishing Corporation&lt;/publisher&gt;&lt;isbn&gt;1024-123X&lt;/isbn&gt;&lt;urls&gt;&lt;related-urls&gt;&lt;url&gt;https://doi.org/10.1155/2012/756023&lt;/url&gt;&lt;/related-urls&gt;&lt;/urls&gt;&lt;electronic-resource-num&gt;10.1155/2012/756023&lt;/electronic-resource-num&gt;&lt;/record&gt;&lt;/Cite&gt;&lt;/EndNote&gt;</w:instrText>
      </w:r>
      <w:r w:rsidR="007865C3">
        <w:fldChar w:fldCharType="separate"/>
      </w:r>
      <w:r w:rsidR="00CB2597">
        <w:rPr>
          <w:noProof/>
        </w:rPr>
        <w:t xml:space="preserve">(Lin, Tsai </w:t>
      </w:r>
      <w:r w:rsidR="00CB2597" w:rsidRPr="008F385F">
        <w:rPr>
          <w:i/>
          <w:iCs/>
          <w:noProof/>
        </w:rPr>
        <w:t>et al.</w:t>
      </w:r>
      <w:r w:rsidR="00CB2597">
        <w:rPr>
          <w:noProof/>
        </w:rPr>
        <w:t xml:space="preserve"> 2012)</w:t>
      </w:r>
      <w:r w:rsidR="007865C3">
        <w:fldChar w:fldCharType="end"/>
      </w:r>
      <w:r w:rsidR="00321883">
        <w:t>,</w:t>
      </w:r>
      <w:r>
        <w:t xml:space="preserve"> </w:t>
      </w:r>
      <w:r w:rsidR="00321883">
        <w:t>but</w:t>
      </w:r>
      <w:r>
        <w:t xml:space="preserve"> do not necessarily reach the optimal solution</w:t>
      </w:r>
      <w:r w:rsidR="00321883">
        <w:t xml:space="preserve"> in a given problem</w:t>
      </w:r>
      <w:r>
        <w:t>.</w:t>
      </w:r>
    </w:p>
    <w:p w14:paraId="1D8BE715" w14:textId="61F05E14" w:rsidR="000316CB" w:rsidRDefault="00321883" w:rsidP="000316CB">
      <w:pPr>
        <w:pStyle w:val="Els-body-text"/>
      </w:pPr>
      <w:r>
        <w:t>In this study</w:t>
      </w:r>
      <w:r w:rsidR="00D35E1A">
        <w:t>,</w:t>
      </w:r>
      <w:r>
        <w:t xml:space="preserve"> a meta-heuristic technique, </w:t>
      </w:r>
      <w:r w:rsidR="000316CB">
        <w:t>Particle Swarm Optimization (PSO</w:t>
      </w:r>
      <w:r w:rsidR="00D823D0">
        <w:t>)</w:t>
      </w:r>
      <w:r>
        <w:t xml:space="preserve"> was employed</w:t>
      </w:r>
      <w:r w:rsidR="00D823D0">
        <w:t>.</w:t>
      </w:r>
      <w:r w:rsidR="000316CB">
        <w:t xml:space="preserve"> </w:t>
      </w:r>
      <w:r w:rsidR="00D823D0">
        <w:t xml:space="preserve">PSO </w:t>
      </w:r>
      <w:r w:rsidR="000316CB">
        <w:t>is described as a technique for continuous nonlinear function optimization</w:t>
      </w:r>
      <w:r w:rsidR="00CD36B7">
        <w:t>,</w:t>
      </w:r>
      <w:r>
        <w:t xml:space="preserve"> and its </w:t>
      </w:r>
      <w:r w:rsidR="000316CB">
        <w:t xml:space="preserve">algorithm manipulates a defined set of particles to search for the optimal solution using not only the individual memory of each </w:t>
      </w:r>
      <w:r w:rsidR="00922790">
        <w:t>one</w:t>
      </w:r>
      <w:r w:rsidR="000316CB">
        <w:t xml:space="preserve"> but also the collective knowledge of the entire</w:t>
      </w:r>
      <w:r w:rsidR="00922790">
        <w:t xml:space="preserve"> particle</w:t>
      </w:r>
      <w:r w:rsidR="000316CB">
        <w:t xml:space="preserve"> swarm</w:t>
      </w:r>
      <w:r w:rsidR="007865C3">
        <w:t xml:space="preserve"> </w:t>
      </w:r>
      <w:r w:rsidR="007865C3">
        <w:fldChar w:fldCharType="begin"/>
      </w:r>
      <w:r w:rsidR="007865C3">
        <w:instrText xml:space="preserve"> ADDIN EN.CITE &lt;EndNote&gt;&lt;Cite&gt;&lt;Author&gt;Kennedy&lt;/Author&gt;&lt;Year&gt;1995&lt;/Year&gt;&lt;RecNum&gt;19&lt;/RecNum&gt;&lt;DisplayText&gt;(Kennedy and Eberhart 1995)&lt;/DisplayText&gt;&lt;record&gt;&lt;rec-number&gt;19&lt;/rec-number&gt;&lt;foreign-keys&gt;&lt;key app="EN" db-id="xxsffv920drstmes5ey5da9hpfwav2wrxd5v" timestamp="1676382378"&gt;19&lt;/key&gt;&lt;/foreign-keys&gt;&lt;ref-type name="Conference Proceedings"&gt;10&lt;/ref-type&gt;&lt;contributors&gt;&lt;authors&gt;&lt;author&gt;J. Kennedy&lt;/author&gt;&lt;author&gt;R. Eberhart&lt;/author&gt;&lt;/authors&gt;&lt;/contributors&gt;&lt;titles&gt;&lt;title&gt;Particle swarm optimization&lt;/title&gt;&lt;secondary-title&gt;Proceedings of ICNN&amp;apos;95 - International Conference on Neural Networks&lt;/secondary-title&gt;&lt;alt-title&gt;Proceedings of ICNN&amp;apos;95 - International Conference on Neural Networks&lt;/alt-title&gt;&lt;/titles&gt;&lt;pages&gt;1942-1948 vol.4&lt;/pages&gt;&lt;volume&gt;4&lt;/volume&gt;&lt;dates&gt;&lt;year&gt;1995&lt;/year&gt;&lt;pub-dates&gt;&lt;date&gt;27 Nov.-1 Dec. 1995&lt;/date&gt;&lt;/pub-dates&gt;&lt;/dates&gt;&lt;urls&gt;&lt;/urls&gt;&lt;electronic-resource-num&gt;10.1109/ICNN.1995.488968&lt;/electronic-resource-num&gt;&lt;/record&gt;&lt;/Cite&gt;&lt;/EndNote&gt;</w:instrText>
      </w:r>
      <w:r w:rsidR="007865C3">
        <w:fldChar w:fldCharType="separate"/>
      </w:r>
      <w:r w:rsidR="007865C3">
        <w:rPr>
          <w:noProof/>
        </w:rPr>
        <w:t>(Kennedy and Eberhart 1995)</w:t>
      </w:r>
      <w:r w:rsidR="007865C3">
        <w:fldChar w:fldCharType="end"/>
      </w:r>
      <w:r w:rsidR="000316CB">
        <w:t xml:space="preserve">. </w:t>
      </w:r>
    </w:p>
    <w:p w14:paraId="1B2CE214" w14:textId="6FBA533F" w:rsidR="000316CB" w:rsidRDefault="001E4F70" w:rsidP="000316CB">
      <w:pPr>
        <w:pStyle w:val="Els-body-text"/>
      </w:pPr>
      <w:r>
        <w:t xml:space="preserve">While </w:t>
      </w:r>
      <w:r w:rsidR="00A62FEE">
        <w:t>carrying</w:t>
      </w:r>
      <w:r>
        <w:t xml:space="preserve"> out a </w:t>
      </w:r>
      <w:r w:rsidR="00FC63C4">
        <w:t>parameters’</w:t>
      </w:r>
      <w:r>
        <w:t xml:space="preserve"> estimation procedure, </w:t>
      </w:r>
      <w:r w:rsidR="00CD36B7">
        <w:t xml:space="preserve">an </w:t>
      </w:r>
      <w:r w:rsidR="00A62FEE">
        <w:t>estimability analysis might be helpful to evaluate the parameters</w:t>
      </w:r>
      <w:r w:rsidR="00CD36B7">
        <w:t>'</w:t>
      </w:r>
      <w:r w:rsidR="00A62FEE">
        <w:t xml:space="preserve"> sloppiness. </w:t>
      </w:r>
      <w:r w:rsidR="000316CB">
        <w:t xml:space="preserve">Local estimability analysis is a technique that </w:t>
      </w:r>
      <w:r w:rsidR="00985739">
        <w:t>employs</w:t>
      </w:r>
      <w:r w:rsidR="000316CB">
        <w:t xml:space="preserve"> sensitivity matrices and their orthogonalization to identify possible correlations between parameters</w:t>
      </w:r>
      <w:r w:rsidR="00985739">
        <w:t xml:space="preserve"> and</w:t>
      </w:r>
      <w:r w:rsidR="000316CB">
        <w:t xml:space="preserve"> quantify their influence, </w:t>
      </w:r>
      <w:r w:rsidR="00985739">
        <w:t>enabling the streamlining of</w:t>
      </w:r>
      <w:r w:rsidR="000316CB">
        <w:t xml:space="preserve"> any given optimization problem</w:t>
      </w:r>
      <w:r w:rsidR="007865C3">
        <w:t xml:space="preserve"> </w:t>
      </w:r>
      <w:r w:rsidR="007865C3">
        <w:fldChar w:fldCharType="begin"/>
      </w:r>
      <w:r w:rsidR="007865C3">
        <w:instrText xml:space="preserve"> ADDIN EN.CITE &lt;EndNote&gt;&lt;Cite&gt;&lt;Author&gt;Yao&lt;/Author&gt;&lt;Year&gt;2003&lt;/Year&gt;&lt;RecNum&gt;77&lt;/RecNum&gt;&lt;DisplayText&gt;(Yao, Shaw et al. 2003)&lt;/DisplayText&gt;&lt;record&gt;&lt;rec-number&gt;77&lt;/rec-number&gt;&lt;foreign-keys&gt;&lt;key app="EN" db-id="xxsffv920drstmes5ey5da9hpfwav2wrxd5v" timestamp="1685375798"&gt;77&lt;/key&gt;&lt;/foreign-keys&gt;&lt;ref-type name="Journal Article"&gt;17&lt;/ref-type&gt;&lt;contributors&gt;&lt;authors&gt;&lt;author&gt;Yao, K. Zhen&lt;/author&gt;&lt;author&gt;Shaw, Benjamin M.&lt;/author&gt;&lt;author&gt;Kou, Bo&lt;/author&gt;&lt;author&gt;McAuley, Kim B.&lt;/author&gt;&lt;author&gt;Bacon, D. W.&lt;/author&gt;&lt;/authors&gt;&lt;/contributors&gt;&lt;titles&gt;&lt;title&gt;Modeling Ethylene/Butene Copolymerization with Multi‐site Catalysts: Parameter Estimability and Experimental Design&lt;/title&gt;&lt;secondary-title&gt;Polymer Reaction Engineering&lt;/secondary-title&gt;&lt;/titles&gt;&lt;periodical&gt;&lt;full-title&gt;Polymer Reaction Engineering&lt;/full-title&gt;&lt;/periodical&gt;&lt;pages&gt;563-588&lt;/pages&gt;&lt;volume&gt;11&lt;/volume&gt;&lt;number&gt;3&lt;/number&gt;&lt;dates&gt;&lt;year&gt;2003&lt;/year&gt;&lt;pub-dates&gt;&lt;date&gt;2003/01/09&lt;/date&gt;&lt;/pub-dates&gt;&lt;/dates&gt;&lt;publisher&gt;Taylor &amp;amp; Francis&lt;/publisher&gt;&lt;isbn&gt;1054-3414&lt;/isbn&gt;&lt;urls&gt;&lt;related-urls&gt;&lt;url&gt;https://doi.org/10.1081/PRE-120024426&lt;/url&gt;&lt;/related-urls&gt;&lt;/urls&gt;&lt;electronic-resource-num&gt;10.1081/PRE-120024426&lt;/electronic-resource-num&gt;&lt;/record&gt;&lt;/Cite&gt;&lt;/EndNote&gt;</w:instrText>
      </w:r>
      <w:r w:rsidR="007865C3">
        <w:fldChar w:fldCharType="separate"/>
      </w:r>
      <w:r w:rsidR="007865C3">
        <w:rPr>
          <w:noProof/>
        </w:rPr>
        <w:t xml:space="preserve">(Yao, Shaw </w:t>
      </w:r>
      <w:r w:rsidR="007865C3" w:rsidRPr="008F385F">
        <w:rPr>
          <w:i/>
          <w:iCs/>
          <w:noProof/>
        </w:rPr>
        <w:t>et al.</w:t>
      </w:r>
      <w:r w:rsidR="007865C3">
        <w:rPr>
          <w:noProof/>
        </w:rPr>
        <w:t xml:space="preserve"> 2003)</w:t>
      </w:r>
      <w:r w:rsidR="007865C3">
        <w:fldChar w:fldCharType="end"/>
      </w:r>
      <w:r w:rsidR="000316CB">
        <w:t>. This step is</w:t>
      </w:r>
      <w:r w:rsidR="00922790">
        <w:t xml:space="preserve"> critical in parameter estimation</w:t>
      </w:r>
      <w:r w:rsidR="000316CB">
        <w:t xml:space="preserve"> </w:t>
      </w:r>
      <w:r w:rsidR="00985739">
        <w:t>since</w:t>
      </w:r>
      <w:r w:rsidR="000316CB">
        <w:t xml:space="preserve"> parameter correlation can inhibit successful </w:t>
      </w:r>
      <w:r w:rsidR="000316CB" w:rsidRPr="007865C3">
        <w:t>estimation</w:t>
      </w:r>
      <w:r w:rsidR="007865C3">
        <w:t xml:space="preserve"> </w:t>
      </w:r>
      <w:r w:rsidR="007865C3" w:rsidRPr="007865C3">
        <w:fldChar w:fldCharType="begin"/>
      </w:r>
      <w:r w:rsidR="007865C3" w:rsidRPr="007865C3">
        <w:instrText xml:space="preserve"> ADDIN EN.CITE &lt;EndNote&gt;&lt;Cite&gt;&lt;Author&gt;Nogueira&lt;/Author&gt;&lt;Year&gt;2017&lt;/Year&gt;&lt;RecNum&gt;78&lt;/RecNum&gt;&lt;DisplayText&gt;(Nogueira and Pontes 2017)&lt;/DisplayText&gt;&lt;record&gt;&lt;rec-number&gt;78&lt;/rec-number&gt;&lt;foreign-keys&gt;&lt;key app="EN" db-id="xxsffv920drstmes5ey5da9hpfwav2wrxd5v" timestamp="1685375912"&gt;78&lt;/key&gt;&lt;/foreign-keys&gt;&lt;ref-type name="Journal Article"&gt;17&lt;/ref-type&gt;&lt;contributors&gt;&lt;authors&gt;&lt;author&gt;Nogueira, Idelfonso B. R.&lt;/author&gt;&lt;author&gt;Pontes, Karen V.&lt;/author&gt;&lt;/authors&gt;&lt;/contributors&gt;&lt;titles&gt;&lt;title&gt;Parameter estimation with estimability analysis applied to an industrial scale polymerization process&lt;/title&gt;&lt;secondary-title&gt;Computers &amp;amp; Chemical Engineering&lt;/secondary-title&gt;&lt;/titles&gt;&lt;periodical&gt;&lt;full-title&gt;Computers &amp;amp; Chemical Engineering&lt;/full-title&gt;&lt;/periodical&gt;&lt;pages&gt;75-86&lt;/pages&gt;&lt;volume&gt;96&lt;/volume&gt;&lt;keywords&gt;&lt;keyword&gt;Orthogonalization&lt;/keyword&gt;&lt;keyword&gt;Estimability analysis&lt;/keyword&gt;&lt;keyword&gt;Polymerization&lt;/keyword&gt;&lt;keyword&gt;Parameter estimation&lt;/keyword&gt;&lt;/keywords&gt;&lt;dates&gt;&lt;year&gt;2017&lt;/year&gt;&lt;pub-dates&gt;&lt;date&gt;2017/01/04/&lt;/date&gt;&lt;/pub-dates&gt;&lt;/dates&gt;&lt;isbn&gt;0098-1354&lt;/isbn&gt;&lt;urls&gt;&lt;related-urls&gt;&lt;url&gt;https://www.sciencedirect.com/science/article/pii/S0098135416303295&lt;/url&gt;&lt;/related-urls&gt;&lt;/urls&gt;&lt;electronic-resource-num&gt;https://doi.org/10.1016/j.compchemeng.2016.10.013&lt;/electronic-resource-num&gt;&lt;/record&gt;&lt;/Cite&gt;&lt;/EndNote&gt;</w:instrText>
      </w:r>
      <w:r w:rsidR="007865C3" w:rsidRPr="007865C3">
        <w:fldChar w:fldCharType="separate"/>
      </w:r>
      <w:r w:rsidR="007865C3" w:rsidRPr="007865C3">
        <w:t>(Nogueira and Pontes 2017)</w:t>
      </w:r>
      <w:r w:rsidR="007865C3" w:rsidRPr="007865C3">
        <w:fldChar w:fldCharType="end"/>
      </w:r>
      <w:r w:rsidR="000316CB" w:rsidRPr="007865C3">
        <w:t>.</w:t>
      </w:r>
      <w:r w:rsidR="00922790">
        <w:t xml:space="preserve"> </w:t>
      </w:r>
      <w:r w:rsidR="00E338FC">
        <w:t>On the other hand, i</w:t>
      </w:r>
      <w:r w:rsidR="000316CB">
        <w:t xml:space="preserve">ncorporating uncertainty analysis becomes essential when dealing with parameter and variable measurements prone to errors. However, performing such studies </w:t>
      </w:r>
      <w:r w:rsidR="00AE7D0A">
        <w:t xml:space="preserve">requires </w:t>
      </w:r>
      <w:r w:rsidR="000316CB">
        <w:t>a comprehensive knowledge of all the factors contributing to uncertainty</w:t>
      </w:r>
      <w:r w:rsidR="007865C3">
        <w:t xml:space="preserve"> </w:t>
      </w:r>
      <w:r w:rsidR="007865C3">
        <w:fldChar w:fldCharType="begin"/>
      </w:r>
      <w:r w:rsidR="007865C3">
        <w:instrText xml:space="preserve"> ADDIN EN.CITE &lt;EndNote&gt;&lt;Cite&gt;&lt;Author&gt;Iso&lt;/Author&gt;&lt;Year&gt;1995&lt;/Year&gt;&lt;RecNum&gt;42&lt;/RecNum&gt;&lt;DisplayText&gt;(Iso and OIML 1995)&lt;/DisplayText&gt;&lt;record&gt;&lt;rec-number&gt;42&lt;/rec-number&gt;&lt;foreign-keys&gt;&lt;key app="EN" db-id="xxsffv920drstmes5ey5da9hpfwav2wrxd5v" timestamp="1676564065"&gt;42&lt;/key&gt;&lt;/foreign-keys&gt;&lt;ref-type name="Journal Article"&gt;17&lt;/ref-type&gt;&lt;contributors&gt;&lt;authors&gt;&lt;author&gt;Iso, I&lt;/author&gt;&lt;author&gt;OIML, BIPM %J Geneva, Switzerland&lt;/author&gt;&lt;/authors&gt;&lt;/contributors&gt;&lt;titles&gt;&lt;title&gt;Guide to the Expression of Uncertainty in Measurement&lt;/title&gt;&lt;/titles&gt;&lt;pages&gt;16-17&lt;/pages&gt;&lt;volume&gt;122&lt;/volume&gt;&lt;dates&gt;&lt;year&gt;1995&lt;/year&gt;&lt;/dates&gt;&lt;urls&gt;&lt;/urls&gt;&lt;/record&gt;&lt;/Cite&gt;&lt;/EndNote&gt;</w:instrText>
      </w:r>
      <w:r w:rsidR="007865C3">
        <w:fldChar w:fldCharType="separate"/>
      </w:r>
      <w:r w:rsidR="007865C3">
        <w:rPr>
          <w:noProof/>
        </w:rPr>
        <w:t>(Iso and OIML 1995)</w:t>
      </w:r>
      <w:r w:rsidR="007865C3">
        <w:fldChar w:fldCharType="end"/>
      </w:r>
      <w:r w:rsidR="000316CB">
        <w:t xml:space="preserve">. </w:t>
      </w:r>
    </w:p>
    <w:p w14:paraId="472D1E02" w14:textId="16E212D3" w:rsidR="006E0F0F" w:rsidRPr="006E0F0F" w:rsidRDefault="006E0F0F" w:rsidP="006E0F0F">
      <w:pPr>
        <w:spacing w:after="160" w:line="259" w:lineRule="auto"/>
        <w:jc w:val="both"/>
        <w:rPr>
          <w:lang w:val="en-US"/>
        </w:rPr>
      </w:pPr>
      <w:r w:rsidRPr="006E0F0F">
        <w:rPr>
          <w:lang w:val="en-US"/>
        </w:rPr>
        <w:t>This work aimed to utilize available experimental data collected by Rios and coworkers</w:t>
      </w:r>
      <w:r w:rsidR="007865C3">
        <w:rPr>
          <w:lang w:val="en-US"/>
        </w:rPr>
        <w:t xml:space="preserve"> </w:t>
      </w:r>
      <w:r w:rsidRPr="006E0F0F">
        <w:rPr>
          <w:lang w:val="en-US"/>
        </w:rPr>
        <w:fldChar w:fldCharType="begin"/>
      </w:r>
      <w:r w:rsidR="00A95C31">
        <w:rPr>
          <w:lang w:val="en-US"/>
        </w:rPr>
        <w:instrText xml:space="preserve"> ADDIN EN.CITE &lt;EndNote&gt;&lt;Cite&gt;&lt;Author&gt;Rios&lt;/Author&gt;&lt;Year&gt;2020&lt;/Year&gt;&lt;RecNum&gt;74&lt;/RecNum&gt;&lt;DisplayText&gt;(Rios, Ribeiro et al. 2020)&lt;/DisplayText&gt;&lt;record&gt;&lt;rec-number&gt;74&lt;/rec-number&gt;&lt;foreign-keys&gt;&lt;key app="EN" db-id="xxsffv920drstmes5ey5da9hpfwav2wrxd5v" timestamp="1684615986"&gt;74&lt;/key&gt;&lt;/foreign-keys&gt;&lt;ref-type name="Journal Article"&gt;17&lt;/ref-type&gt;&lt;contributors&gt;&lt;authors&gt;&lt;author&gt;Rios, Albertina G.&lt;/author&gt;&lt;author&gt;Ribeiro, Ana M.&lt;/author&gt;&lt;author&gt;Rodrigues, Alírio E.&lt;/author&gt;&lt;author&gt;Ferreira, Alexandre F. P.&lt;/author&gt;&lt;/authors&gt;&lt;/contributors&gt;&lt;titles&gt;&lt;title&gt;Bovine serum albumin and myoglobin separation by size exclusion SMB&lt;/title&gt;&lt;secondary-title&gt;Journal of Chromatography A&lt;/secondary-title&gt;&lt;/titles&gt;&lt;periodical&gt;&lt;full-title&gt;Journal of Chromatography A&lt;/full-title&gt;&lt;/periodical&gt;&lt;pages&gt;461431&lt;/pages&gt;&lt;volume&gt;1628&lt;/volume&gt;&lt;keywords&gt;&lt;keyword&gt;Size exclusion&lt;/keyword&gt;&lt;keyword&gt;Proteins&lt;/keyword&gt;&lt;keyword&gt;Simulated moving bed&lt;/keyword&gt;&lt;keyword&gt;Separation region&lt;/keyword&gt;&lt;/keywords&gt;&lt;dates&gt;&lt;year&gt;2020&lt;/year&gt;&lt;pub-dates&gt;&lt;date&gt;2020/09/27/&lt;/date&gt;&lt;/pub-dates&gt;&lt;/dates&gt;&lt;isbn&gt;0021-9673&lt;/isbn&gt;&lt;urls&gt;&lt;related-urls&gt;&lt;url&gt;https://www.sciencedirect.com/science/article/pii/S002196732030707X&lt;/url&gt;&lt;/related-urls&gt;&lt;/urls&gt;&lt;electronic-resource-num&gt;https://doi.org/10.1016/j.chroma.2020.461431&lt;/electronic-resource-num&gt;&lt;/record&gt;&lt;/Cite&gt;&lt;/EndNote&gt;</w:instrText>
      </w:r>
      <w:r w:rsidRPr="006E0F0F">
        <w:rPr>
          <w:lang w:val="en-US"/>
        </w:rPr>
        <w:fldChar w:fldCharType="separate"/>
      </w:r>
      <w:r w:rsidR="00A95C31">
        <w:rPr>
          <w:noProof/>
          <w:lang w:val="en-US"/>
        </w:rPr>
        <w:t xml:space="preserve">(Rios, Ribeiro </w:t>
      </w:r>
      <w:r w:rsidR="00A95C31" w:rsidRPr="008F385F">
        <w:rPr>
          <w:i/>
          <w:iCs/>
          <w:noProof/>
          <w:lang w:val="en-US"/>
        </w:rPr>
        <w:t xml:space="preserve">et al. </w:t>
      </w:r>
      <w:r w:rsidR="00A95C31">
        <w:rPr>
          <w:noProof/>
          <w:lang w:val="en-US"/>
        </w:rPr>
        <w:t>2020)</w:t>
      </w:r>
      <w:r w:rsidRPr="006E0F0F">
        <w:rPr>
          <w:lang w:val="en-US"/>
        </w:rPr>
        <w:fldChar w:fldCharType="end"/>
      </w:r>
      <w:r w:rsidRPr="006E0F0F">
        <w:rPr>
          <w:lang w:val="en-US"/>
        </w:rPr>
        <w:t xml:space="preserve"> to aid the development of a methodology that allows for the estimatio</w:t>
      </w:r>
      <w:r w:rsidR="00985739">
        <w:rPr>
          <w:lang w:val="en-US"/>
        </w:rPr>
        <w:t xml:space="preserve">n </w:t>
      </w:r>
      <w:r w:rsidRPr="006E0F0F">
        <w:rPr>
          <w:lang w:val="en-US"/>
        </w:rPr>
        <w:t>of the mathematical model parameters that optimally describe the performed protein separation for a specific case study, where an SMB equipment, pack</w:t>
      </w:r>
      <w:r w:rsidR="00985739">
        <w:rPr>
          <w:lang w:val="en-US"/>
        </w:rPr>
        <w:t>ed</w:t>
      </w:r>
      <w:r w:rsidRPr="006E0F0F">
        <w:rPr>
          <w:lang w:val="en-US"/>
        </w:rPr>
        <w:t xml:space="preserve"> with Sephadex G-50, is used to purify these essential components. To achieve this goal, fixed</w:t>
      </w:r>
      <w:r w:rsidR="0064096F">
        <w:rPr>
          <w:lang w:val="en-US"/>
        </w:rPr>
        <w:t xml:space="preserve"> </w:t>
      </w:r>
      <w:r w:rsidRPr="006E0F0F">
        <w:rPr>
          <w:lang w:val="en-US"/>
        </w:rPr>
        <w:t>bed experiments were also utilized to facilitate and further corroborate the estimations performed.</w:t>
      </w:r>
      <w:r w:rsidR="00CB2597">
        <w:rPr>
          <w:lang w:val="en-US"/>
        </w:rPr>
        <w:t xml:space="preserve"> A more complete description of the presented study can be found in the original document</w:t>
      </w:r>
      <w:r w:rsidR="00BF372D">
        <w:rPr>
          <w:lang w:val="en-US"/>
        </w:rPr>
        <w:t xml:space="preserve"> </w:t>
      </w:r>
      <w:r w:rsidR="00BF372D">
        <w:rPr>
          <w:lang w:val="en-US"/>
        </w:rPr>
        <w:fldChar w:fldCharType="begin"/>
      </w:r>
      <w:r w:rsidR="00BF372D">
        <w:rPr>
          <w:lang w:val="en-US"/>
        </w:rPr>
        <w:instrText xml:space="preserve"> ADDIN EN.CITE &lt;EndNote&gt;&lt;Cite&gt;&lt;Author&gt;Amaral&lt;/Author&gt;&lt;Year&gt;2023&lt;/Year&gt;&lt;RecNum&gt;91&lt;/RecNum&gt;&lt;DisplayText&gt;(Amaral 2023)&lt;/DisplayText&gt;&lt;record&gt;&lt;rec-number&gt;91&lt;/rec-number&gt;&lt;foreign-keys&gt;&lt;key app="EN" db-id="xxsffv920drstmes5ey5da9hpfwav2wrxd5v" timestamp="1692363078"&gt;91&lt;/key&gt;&lt;/foreign-keys&gt;&lt;ref-type name="Thesis"&gt;32&lt;/ref-type&gt;&lt;contributors&gt;&lt;authors&gt;&lt;author&gt;Amaral, G.&lt;/author&gt;&lt;/authors&gt;&lt;/contributors&gt;&lt;titles&gt;&lt;title&gt;Model topology identification and global parameters estimation for purification of BSA and myoglobin&lt;/title&gt;&lt;/titles&gt;&lt;dates&gt;&lt;year&gt;2023&lt;/year&gt;&lt;/dates&gt;&lt;urls&gt;&lt;/urls&gt;&lt;/record&gt;&lt;/Cite&gt;&lt;Cite&gt;&lt;Author&gt;Amaral&lt;/Author&gt;&lt;Year&gt;2023&lt;/Year&gt;&lt;RecNum&gt;91&lt;/RecNum&gt;&lt;record&gt;&lt;rec-number&gt;91&lt;/rec-number&gt;&lt;foreign-keys&gt;&lt;key app="EN" db-id="xxsffv920drstmes5ey5da9hpfwav2wrxd5v" timestamp="1692363078"&gt;91&lt;/key&gt;&lt;/foreign-keys&gt;&lt;ref-type name="Thesis"&gt;32&lt;/ref-type&gt;&lt;contributors&gt;&lt;authors&gt;&lt;author&gt;Amaral, G.&lt;/author&gt;&lt;/authors&gt;&lt;/contributors&gt;&lt;titles&gt;&lt;title&gt;Model topology identification and global parameters estimation for purification of BSA and myoglobin&lt;/title&gt;&lt;/titles&gt;&lt;dates&gt;&lt;year&gt;2023&lt;/year&gt;&lt;/dates&gt;&lt;urls&gt;&lt;/urls&gt;&lt;/record&gt;&lt;/Cite&gt;&lt;/EndNote&gt;</w:instrText>
      </w:r>
      <w:r w:rsidR="00BF372D">
        <w:rPr>
          <w:lang w:val="en-US"/>
        </w:rPr>
        <w:fldChar w:fldCharType="separate"/>
      </w:r>
      <w:r w:rsidR="00BF372D">
        <w:rPr>
          <w:noProof/>
          <w:lang w:val="en-US"/>
        </w:rPr>
        <w:t>(Amaral 2023)</w:t>
      </w:r>
      <w:r w:rsidR="00BF372D">
        <w:rPr>
          <w:lang w:val="en-US"/>
        </w:rPr>
        <w:fldChar w:fldCharType="end"/>
      </w:r>
      <w:r w:rsidR="00BF372D">
        <w:rPr>
          <w:lang w:val="en-US"/>
        </w:rPr>
        <w:t>.</w:t>
      </w:r>
    </w:p>
    <w:p w14:paraId="144DE699" w14:textId="30D6546D" w:rsidR="008D2649" w:rsidRDefault="00DB0B55" w:rsidP="008D2649">
      <w:pPr>
        <w:pStyle w:val="Els-1storder-head"/>
      </w:pPr>
      <w:r>
        <w:t>Materials, Methodology</w:t>
      </w:r>
      <w:r w:rsidR="00DD6D74">
        <w:t xml:space="preserve"> and Results</w:t>
      </w:r>
    </w:p>
    <w:p w14:paraId="56805B08" w14:textId="1EAE4575" w:rsidR="00BE7330" w:rsidRDefault="00BE7330" w:rsidP="00BE7330">
      <w:pPr>
        <w:pStyle w:val="Els-body-text"/>
      </w:pPr>
      <w:r w:rsidRPr="00BE7330">
        <w:t xml:space="preserve">The </w:t>
      </w:r>
      <w:r w:rsidR="00CD36B7">
        <w:t xml:space="preserve">tested </w:t>
      </w:r>
      <w:r w:rsidR="00B038EE">
        <w:t>proteins</w:t>
      </w:r>
      <w:r w:rsidRPr="00BE7330">
        <w:t xml:space="preserve"> were Myoglobin </w:t>
      </w:r>
      <w:r w:rsidR="00B038EE">
        <w:t xml:space="preserve">(Mb) </w:t>
      </w:r>
      <w:r w:rsidRPr="00BE7330">
        <w:t>and Bovine Serum Albumin</w:t>
      </w:r>
      <w:r w:rsidR="00B038EE">
        <w:t xml:space="preserve"> (BSA)</w:t>
      </w:r>
      <w:r w:rsidRPr="00BE7330">
        <w:t xml:space="preserve">. </w:t>
      </w:r>
      <w:r w:rsidR="00B038EE">
        <w:t xml:space="preserve">Mb </w:t>
      </w:r>
      <w:r w:rsidRPr="00BE7330">
        <w:t>is a member of the globin protein family and is mainly responsible for binding and transport</w:t>
      </w:r>
      <w:r w:rsidR="00CD36B7">
        <w:t>ing</w:t>
      </w:r>
      <w:r w:rsidRPr="00BE7330">
        <w:t xml:space="preserve"> oxygen in most vertebrates. M</w:t>
      </w:r>
      <w:r w:rsidR="00B0554B">
        <w:t>b</w:t>
      </w:r>
      <w:r w:rsidRPr="00BE7330">
        <w:t xml:space="preserve"> has a mass of approximately 17800 Da</w:t>
      </w:r>
      <w:r w:rsidR="0099187F">
        <w:t xml:space="preserve"> </w:t>
      </w:r>
      <w:r w:rsidR="0099187F">
        <w:fldChar w:fldCharType="begin"/>
      </w:r>
      <w:r w:rsidR="00CB2597">
        <w:instrText xml:space="preserve"> ADDIN EN.CITE &lt;EndNote&gt;&lt;Cite&gt;&lt;Author&gt;Hendgen-Cotta&lt;/Author&gt;&lt;Year&gt;2014&lt;/Year&gt;&lt;RecNum&gt;71&lt;/RecNum&gt;&lt;DisplayText&gt;(Hendgen-Cotta, Kelm et al. 2014)&lt;/DisplayText&gt;&lt;record&gt;&lt;rec-number&gt;71&lt;/rec-number&gt;&lt;foreign-keys&gt;&lt;key app="EN" db-id="xxsffv920drstmes5ey5da9hpfwav2wrxd5v" timestamp="1684614968"&gt;71&lt;/key&gt;&lt;/foreign-keys&gt;&lt;ref-type name="Journal Article"&gt;17&lt;/ref-type&gt;&lt;contributors&gt;&lt;authors&gt;&lt;author&gt;Hendgen-Cotta, Ulrike B.&lt;/author&gt;&lt;author&gt;Kelm, Malte&lt;/author&gt;&lt;author&gt;Rassaf, Tienush&lt;/author&gt;&lt;/authors&gt;&lt;/contributors&gt;&lt;titles&gt;&lt;title&gt;Myoglobin functions in the heart&lt;/title&gt;&lt;secondary-title&gt;Free Radical Biology and Medicine&lt;/secondary-title&gt;&lt;/titles&gt;&lt;periodical&gt;&lt;full-title&gt;Free Radical Biology and Medicine&lt;/full-title&gt;&lt;/periodical&gt;&lt;pages&gt;252-259&lt;/pages&gt;&lt;volume&gt;73&lt;/volume&gt;&lt;keywords&gt;&lt;keyword&gt;Myoglobin&lt;/keyword&gt;&lt;keyword&gt;Nitric oxide&lt;/keyword&gt;&lt;keyword&gt;Nitrite&lt;/keyword&gt;&lt;keyword&gt;Oxygen&lt;/keyword&gt;&lt;keyword&gt;Free radicals&lt;/keyword&gt;&lt;/keywords&gt;&lt;dates&gt;&lt;year&gt;2014&lt;/year&gt;&lt;pub-dates&gt;&lt;date&gt;2014/08/01/&lt;/date&gt;&lt;/pub-dates&gt;&lt;/dates&gt;&lt;isbn&gt;0891-5849&lt;/isbn&gt;&lt;urls&gt;&lt;related-urls&gt;&lt;url&gt;https://www.sciencedirect.com/science/article/pii/S0891584914002214&lt;/url&gt;&lt;/related-urls&gt;&lt;/urls&gt;&lt;electronic-resource-num&gt;https://doi.org/10.1016/j.freeradbiomed.2014.05.005&lt;/electronic-resource-num&gt;&lt;/record&gt;&lt;/Cite&gt;&lt;/EndNote&gt;</w:instrText>
      </w:r>
      <w:r w:rsidR="0099187F">
        <w:fldChar w:fldCharType="separate"/>
      </w:r>
      <w:r w:rsidR="00CB2597">
        <w:rPr>
          <w:noProof/>
        </w:rPr>
        <w:t xml:space="preserve">(Hendgen-Cotta, Kelm </w:t>
      </w:r>
      <w:r w:rsidR="00CB2597" w:rsidRPr="008F385F">
        <w:rPr>
          <w:i/>
          <w:iCs/>
          <w:noProof/>
        </w:rPr>
        <w:t>et al.</w:t>
      </w:r>
      <w:r w:rsidR="00CB2597">
        <w:rPr>
          <w:noProof/>
        </w:rPr>
        <w:t xml:space="preserve"> 2014)</w:t>
      </w:r>
      <w:r w:rsidR="0099187F">
        <w:fldChar w:fldCharType="end"/>
      </w:r>
      <w:r w:rsidRPr="00BE7330">
        <w:t>. BSA is a</w:t>
      </w:r>
      <w:r w:rsidR="00B038EE">
        <w:t>n</w:t>
      </w:r>
      <w:r w:rsidRPr="00BE7330">
        <w:t xml:space="preserve"> albumin</w:t>
      </w:r>
      <w:r w:rsidR="00B038EE">
        <w:t xml:space="preserve"> protein</w:t>
      </w:r>
      <w:r w:rsidRPr="00BE7330">
        <w:t xml:space="preserve"> derived from bovine </w:t>
      </w:r>
      <w:r w:rsidR="00B038EE">
        <w:lastRenderedPageBreak/>
        <w:t>origins</w:t>
      </w:r>
      <w:r w:rsidRPr="00BE7330">
        <w:t xml:space="preserve"> and </w:t>
      </w:r>
      <w:r w:rsidR="00B038EE">
        <w:t>is one of</w:t>
      </w:r>
      <w:r w:rsidRPr="00BE7330">
        <w:t xml:space="preserve"> the most </w:t>
      </w:r>
      <w:r w:rsidR="00B038EE">
        <w:t xml:space="preserve">available </w:t>
      </w:r>
      <w:r w:rsidRPr="00BE7330">
        <w:t xml:space="preserve">in </w:t>
      </w:r>
      <w:r w:rsidR="008C11C6">
        <w:t xml:space="preserve">the </w:t>
      </w:r>
      <w:r w:rsidRPr="00BE7330">
        <w:t>blood</w:t>
      </w:r>
      <w:r w:rsidR="0099187F">
        <w:t xml:space="preserve"> </w:t>
      </w:r>
      <w:r w:rsidR="0099187F">
        <w:fldChar w:fldCharType="begin"/>
      </w:r>
      <w:r w:rsidR="0099187F">
        <w:instrText xml:space="preserve"> ADDIN EN.CITE &lt;EndNote&gt;&lt;Cite&gt;&lt;Author&gt;Peters&lt;/Author&gt;&lt;Year&gt;1970&lt;/Year&gt;&lt;RecNum&gt;68&lt;/RecNum&gt;&lt;DisplayText&gt;(Peters 1970)&lt;/DisplayText&gt;&lt;record&gt;&lt;rec-number&gt;68&lt;/rec-number&gt;&lt;foreign-keys&gt;&lt;key app="EN" db-id="xxsffv920drstmes5ey5da9hpfwav2wrxd5v" timestamp="1677596335"&gt;68&lt;/key&gt;&lt;/foreign-keys&gt;&lt;ref-type name="Book Section"&gt;5&lt;/ref-type&gt;&lt;contributors&gt;&lt;authors&gt;&lt;author&gt;Peters, Theodore&lt;/author&gt;&lt;/authors&gt;&lt;secondary-authors&gt;&lt;author&gt;Bodansky, Oscar&lt;/author&gt;&lt;author&gt;Stewart, C. P.&lt;/author&gt;&lt;/secondary-authors&gt;&lt;/contributors&gt;&lt;titles&gt;&lt;title&gt;Serum Albumin&lt;/title&gt;&lt;secondary-title&gt;Advances in Clinical Chemistry&lt;/secondary-title&gt;&lt;/titles&gt;&lt;pages&gt;37-111&lt;/pages&gt;&lt;volume&gt;13&lt;/volume&gt;&lt;dates&gt;&lt;year&gt;1970&lt;/year&gt;&lt;pub-dates&gt;&lt;date&gt;1970/01/01/&lt;/date&gt;&lt;/pub-dates&gt;&lt;/dates&gt;&lt;publisher&gt;Elsevier&lt;/publisher&gt;&lt;isbn&gt;0065-2423&lt;/isbn&gt;&lt;urls&gt;&lt;related-urls&gt;&lt;url&gt;https://www.sciencedirect.com/science/article/pii/S0065242308603856&lt;/url&gt;&lt;/related-urls&gt;&lt;/urls&gt;&lt;electronic-resource-num&gt;https://doi.org/10.1016/S0065-2423(08)60385-6&lt;/electronic-resource-num&gt;&lt;/record&gt;&lt;/Cite&gt;&lt;/EndNote&gt;</w:instrText>
      </w:r>
      <w:r w:rsidR="0099187F">
        <w:fldChar w:fldCharType="separate"/>
      </w:r>
      <w:r w:rsidR="0099187F">
        <w:rPr>
          <w:noProof/>
        </w:rPr>
        <w:t>(Peters 1970)</w:t>
      </w:r>
      <w:r w:rsidR="0099187F">
        <w:fldChar w:fldCharType="end"/>
      </w:r>
      <w:r w:rsidRPr="00BE7330">
        <w:t xml:space="preserve">. The BSA molecule consists of 563 amino acids, </w:t>
      </w:r>
      <w:r w:rsidR="00CD36B7">
        <w:t>translating</w:t>
      </w:r>
      <w:r w:rsidRPr="00BE7330">
        <w:t xml:space="preserve"> to a substantial mass of 66400 Da</w:t>
      </w:r>
      <w:r w:rsidR="0099187F">
        <w:t xml:space="preserve"> </w:t>
      </w:r>
      <w:r w:rsidR="0099187F">
        <w:fldChar w:fldCharType="begin"/>
      </w:r>
      <w:r w:rsidR="0099187F">
        <w:instrText xml:space="preserve"> ADDIN EN.CITE &lt;EndNote&gt;&lt;Cite&gt;&lt;Author&gt;Peters Jr&lt;/Author&gt;&lt;Year&gt;1995&lt;/Year&gt;&lt;RecNum&gt;73&lt;/RecNum&gt;&lt;DisplayText&gt;(Peters Jr 1995)&lt;/DisplayText&gt;&lt;record&gt;&lt;rec-number&gt;73&lt;/rec-number&gt;&lt;foreign-keys&gt;&lt;key app="EN" db-id="xxsffv920drstmes5ey5da9hpfwav2wrxd5v" timestamp="1684615431"&gt;73&lt;/key&gt;&lt;/foreign-keys&gt;&lt;ref-type name="Book"&gt;6&lt;/ref-type&gt;&lt;contributors&gt;&lt;authors&gt;&lt;author&gt;Peters Jr, Theodore&lt;/author&gt;&lt;/authors&gt;&lt;/contributors&gt;&lt;titles&gt;&lt;title&gt;All about albumin: biochemistry, genetics, and medical applications&lt;/title&gt;&lt;/titles&gt;&lt;dates&gt;&lt;year&gt;1995&lt;/year&gt;&lt;/dates&gt;&lt;publisher&gt;Academic press&lt;/publisher&gt;&lt;isbn&gt;0080527043&lt;/isbn&gt;&lt;urls&gt;&lt;/urls&gt;&lt;/record&gt;&lt;/Cite&gt;&lt;/EndNote&gt;</w:instrText>
      </w:r>
      <w:r w:rsidR="0099187F">
        <w:fldChar w:fldCharType="separate"/>
      </w:r>
      <w:r w:rsidR="0099187F">
        <w:rPr>
          <w:noProof/>
        </w:rPr>
        <w:t>(Peters Jr 1995)</w:t>
      </w:r>
      <w:r w:rsidR="0099187F">
        <w:fldChar w:fldCharType="end"/>
      </w:r>
      <w:r w:rsidRPr="00BE7330">
        <w:t>.</w:t>
      </w:r>
      <w:r w:rsidR="00B038EE">
        <w:t xml:space="preserve"> </w:t>
      </w:r>
      <w:r w:rsidRPr="00BE7330">
        <w:t>Sephadex G-50, is an organic size exclusion gel with a sieve range spanning from 1500 to 30000 Da</w:t>
      </w:r>
      <w:r>
        <w:t>,</w:t>
      </w:r>
      <w:r w:rsidR="0064096F">
        <w:t xml:space="preserve"> enabling</w:t>
      </w:r>
      <w:r>
        <w:t xml:space="preserve"> the separation of the</w:t>
      </w:r>
      <w:r w:rsidR="00001892">
        <w:t xml:space="preserve"> </w:t>
      </w:r>
      <w:r w:rsidR="00CD36B7">
        <w:t xml:space="preserve">aforementioned </w:t>
      </w:r>
      <w:r>
        <w:t>proteins</w:t>
      </w:r>
      <w:r w:rsidR="00CB2597">
        <w:t xml:space="preserve"> </w:t>
      </w:r>
      <w:r w:rsidR="00CB2597">
        <w:fldChar w:fldCharType="begin"/>
      </w:r>
      <w:r w:rsidR="00CB2597">
        <w:instrText xml:space="preserve"> ADDIN EN.CITE &lt;EndNote&gt;&lt;Cite&gt;&lt;Author&gt;Rios&lt;/Author&gt;&lt;Year&gt;2020&lt;/Year&gt;&lt;RecNum&gt;74&lt;/RecNum&gt;&lt;DisplayText&gt;(Rios, Ribeiro et al. 2020)&lt;/DisplayText&gt;&lt;record&gt;&lt;rec-number&gt;74&lt;/rec-number&gt;&lt;foreign-keys&gt;&lt;key app="EN" db-id="xxsffv920drstmes5ey5da9hpfwav2wrxd5v" timestamp="1684615986"&gt;74&lt;/key&gt;&lt;/foreign-keys&gt;&lt;ref-type name="Journal Article"&gt;17&lt;/ref-type&gt;&lt;contributors&gt;&lt;authors&gt;&lt;author&gt;Rios, Albertina G.&lt;/author&gt;&lt;author&gt;Ribeiro, Ana M.&lt;/author&gt;&lt;author&gt;Rodrigues, Alírio E.&lt;/author&gt;&lt;author&gt;Ferreira, Alexandre F. P.&lt;/author&gt;&lt;/authors&gt;&lt;/contributors&gt;&lt;titles&gt;&lt;title&gt;Bovine serum albumin and myoglobin separation by size exclusion SMB&lt;/title&gt;&lt;secondary-title&gt;Journal of Chromatography A&lt;/secondary-title&gt;&lt;/titles&gt;&lt;periodical&gt;&lt;full-title&gt;Journal of Chromatography A&lt;/full-title&gt;&lt;/periodical&gt;&lt;pages&gt;461431&lt;/pages&gt;&lt;volume&gt;1628&lt;/volume&gt;&lt;keywords&gt;&lt;keyword&gt;Size exclusion&lt;/keyword&gt;&lt;keyword&gt;Proteins&lt;/keyword&gt;&lt;keyword&gt;Simulated moving bed&lt;/keyword&gt;&lt;keyword&gt;Separation region&lt;/keyword&gt;&lt;/keywords&gt;&lt;dates&gt;&lt;year&gt;2020&lt;/year&gt;&lt;pub-dates&gt;&lt;date&gt;2020/09/27/&lt;/date&gt;&lt;/pub-dates&gt;&lt;/dates&gt;&lt;isbn&gt;0021-9673&lt;/isbn&gt;&lt;urls&gt;&lt;related-urls&gt;&lt;url&gt;https://www.sciencedirect.com/science/article/pii/S002196732030707X&lt;/url&gt;&lt;/related-urls&gt;&lt;/urls&gt;&lt;electronic-resource-num&gt;https://doi.org/10.1016/j.chroma.2020.461431&lt;/electronic-resource-num&gt;&lt;/record&gt;&lt;/Cite&gt;&lt;/EndNote&gt;</w:instrText>
      </w:r>
      <w:r w:rsidR="00CB2597">
        <w:fldChar w:fldCharType="separate"/>
      </w:r>
      <w:r w:rsidR="00CB2597">
        <w:rPr>
          <w:noProof/>
        </w:rPr>
        <w:t xml:space="preserve">(Rios, Ribeiro </w:t>
      </w:r>
      <w:r w:rsidR="00CB2597" w:rsidRPr="00B0554B">
        <w:rPr>
          <w:i/>
          <w:iCs/>
          <w:noProof/>
        </w:rPr>
        <w:t xml:space="preserve">et al. </w:t>
      </w:r>
      <w:r w:rsidR="00CB2597">
        <w:rPr>
          <w:noProof/>
        </w:rPr>
        <w:t>2020)</w:t>
      </w:r>
      <w:r w:rsidR="00CB2597">
        <w:fldChar w:fldCharType="end"/>
      </w:r>
      <w:r w:rsidR="00CB2597">
        <w:t>.</w:t>
      </w:r>
    </w:p>
    <w:p w14:paraId="726A9569" w14:textId="6263A9C7" w:rsidR="00BE7330" w:rsidRDefault="00BE7330" w:rsidP="00BE7330">
      <w:pPr>
        <w:pStyle w:val="Els-body-text"/>
      </w:pPr>
      <w:r w:rsidRPr="00BE7330">
        <w:t>It was considered that the adsorption isotherm assumed by Rios and coworkers for the Sephadex G-50 separation, a linear isotherm, was the most suitable for the obtained separation data since size exclusion separation</w:t>
      </w:r>
      <w:r w:rsidR="00B038EE">
        <w:t xml:space="preserve"> has a simpler mechanism</w:t>
      </w:r>
      <w:r w:rsidRPr="00BE7330">
        <w:t>, where the retention time of a component in the column is determined solely by its pore accessibility</w:t>
      </w:r>
      <w:r w:rsidR="00B038EE">
        <w:t xml:space="preserve"> and </w:t>
      </w:r>
      <w:r w:rsidRPr="00BE7330">
        <w:t xml:space="preserve">therefore, no effective adsorption occurs. </w:t>
      </w:r>
    </w:p>
    <w:p w14:paraId="7125CA05" w14:textId="77777777" w:rsidR="009C3F17" w:rsidRDefault="009C3F17" w:rsidP="009C3F17">
      <w:pPr>
        <w:pStyle w:val="Els-2ndorder-head"/>
      </w:pPr>
      <w:r>
        <w:t>Particle Swarm Optimization</w:t>
      </w:r>
    </w:p>
    <w:p w14:paraId="51C41A86" w14:textId="579373F9" w:rsidR="009C3F17" w:rsidRDefault="009C3F17" w:rsidP="009C3F17">
      <w:pPr>
        <w:pStyle w:val="Els-body-text"/>
      </w:pPr>
      <w:r>
        <w:t xml:space="preserve">To ensure the correct application of a PSO algorithm, it is imperative to select an appropriate number of particles and </w:t>
      </w:r>
      <w:r w:rsidR="00FB7C80">
        <w:t xml:space="preserve">a </w:t>
      </w:r>
      <w:r>
        <w:t xml:space="preserve">number of iterations to enable the convergence of the method without requiring excessive time and/or computational power. Furthermore, </w:t>
      </w:r>
      <w:r w:rsidR="00FB7C80">
        <w:t>choosing suitable values for the acceleration coefficients is essential</w:t>
      </w:r>
      <w:r>
        <w:t xml:space="preserve">, so that convergence is achieved as efficiently as possible. </w:t>
      </w:r>
      <w:r w:rsidR="00001892">
        <w:t>T</w:t>
      </w:r>
      <w:r>
        <w:t xml:space="preserve">he number of decision variables and their lower and upper position bounds must also be properly established to construct a feasible region for the optimization problem. </w:t>
      </w:r>
    </w:p>
    <w:p w14:paraId="3D2D769B" w14:textId="04A7EF01" w:rsidR="009C3F17" w:rsidRPr="005A2360" w:rsidRDefault="00FB7C80" w:rsidP="009C3F17">
      <w:pPr>
        <w:pStyle w:val="Els-body-text"/>
      </w:pPr>
      <w:r>
        <w:t>Optimization starts with an initialization step, randomly assigning a position</w:t>
      </w:r>
      <w:r w:rsidR="009C3F17">
        <w:t xml:space="preserve"> to each particle. The next step involves calculating the objective function (OF) value. Subsequently, the best results, </w:t>
      </w:r>
      <w:r w:rsidR="009C3F17" w:rsidRPr="00B0554B">
        <w:rPr>
          <w:i/>
          <w:iCs/>
        </w:rPr>
        <w:t>i.e.</w:t>
      </w:r>
      <w:r w:rsidR="009C3F17">
        <w:t>, the lowest OF values yielded by each particle</w:t>
      </w:r>
      <w:r>
        <w:t xml:space="preserve"> and the overall swarm</w:t>
      </w:r>
      <w:r w:rsidR="009C3F17">
        <w:t xml:space="preserve"> up to the current iteration, are updated and archived. Then</w:t>
      </w:r>
      <w:r>
        <w:t>,</w:t>
      </w:r>
      <w:r w:rsidR="009C3F17">
        <w:t xml:space="preserve"> a value update for the acceleration coefficients follows. After that, velocities are determined while obliging the restriction </w:t>
      </w:r>
      <m:oMath>
        <m:sSub>
          <m:sSubPr>
            <m:ctrlPr>
              <w:rPr>
                <w:rFonts w:ascii="Cambria Math" w:eastAsia="Calibri" w:hAnsi="Cambria Math"/>
                <w:i/>
              </w:rPr>
            </m:ctrlPr>
          </m:sSubPr>
          <m:e>
            <m:r>
              <w:rPr>
                <w:rFonts w:ascii="Cambria Math" w:eastAsia="Calibri" w:hAnsi="Cambria Math"/>
              </w:rPr>
              <m:t>v</m:t>
            </m:r>
          </m:e>
          <m:sub>
            <m:r>
              <w:rPr>
                <w:rFonts w:ascii="Cambria Math" w:eastAsia="Calibri" w:hAnsi="Cambria Math"/>
              </w:rPr>
              <m:t>i,k,n</m:t>
            </m:r>
          </m:sub>
        </m:sSub>
      </m:oMath>
      <w:r w:rsidR="009C3F17" w:rsidRPr="000D1809">
        <w:rPr>
          <w:rFonts w:ascii="Calibri" w:eastAsia="Calibri" w:hAnsi="Calibri" w:cs="Calibri"/>
        </w:rPr>
        <w:t xml:space="preserve"> ≤ </w:t>
      </w:r>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max</m:t>
            </m:r>
          </m:sub>
        </m:sSub>
      </m:oMath>
      <w:r w:rsidR="009C3F17">
        <w:t>. If the constraint is violated, a new velocity that conforms to the rule is given. The particle position is then updated considering region boundaries. Once again, if boundaries are violated, the new positions will assume boundary values so that the rule can be followed.</w:t>
      </w:r>
      <w:r w:rsidR="004D7D0A">
        <w:t xml:space="preserve"> </w:t>
      </w:r>
      <w:r w:rsidR="009C3F17">
        <w:t xml:space="preserve">The optimization process is repeated for all particles and iterated until the maximum number of iterations has been achieved. </w:t>
      </w:r>
    </w:p>
    <w:p w14:paraId="142BE377" w14:textId="77777777" w:rsidR="009C3F17" w:rsidRDefault="009C3F17" w:rsidP="009C3F17">
      <w:pPr>
        <w:pStyle w:val="Els-2ndorder-head"/>
      </w:pPr>
      <w:r>
        <w:t>Objective Function (OF)</w:t>
      </w:r>
    </w:p>
    <w:p w14:paraId="72C206D2" w14:textId="1CE34172" w:rsidR="009C3F17" w:rsidRDefault="009C3F17" w:rsidP="009C3F17">
      <w:pPr>
        <w:pStyle w:val="Els-body-text"/>
      </w:pPr>
      <w:r>
        <w:t xml:space="preserve">The OFs to be minimized by the PSO algorithm were designed to guide the PSO algorithm in the search for parameter values that would minimize the residuals computed through a Mean Squared Error (MSE), between the generated mathematical model and the experimental points. Therefore, the lower </w:t>
      </w:r>
      <w:r w:rsidRPr="0043482A">
        <w:t xml:space="preserve">the </w:t>
      </w:r>
      <w:r>
        <w:t>OF</w:t>
      </w:r>
      <w:r w:rsidRPr="0043482A">
        <w:t xml:space="preserve"> value</w:t>
      </w:r>
      <w:r>
        <w:t>, the better the alignment between the experimental data and the model defined by the estimated parameters.</w:t>
      </w:r>
    </w:p>
    <w:p w14:paraId="144DE69A" w14:textId="7A02A3E8" w:rsidR="008D2649" w:rsidRPr="00BE7330" w:rsidRDefault="00BE7330" w:rsidP="008D2649">
      <w:pPr>
        <w:pStyle w:val="Els-2ndorder-head"/>
      </w:pPr>
      <w:r w:rsidRPr="00BE7330">
        <w:t xml:space="preserve">Fixed Bed </w:t>
      </w:r>
      <w:r w:rsidR="009C3F17">
        <w:t>Parameter Estimation</w:t>
      </w:r>
    </w:p>
    <w:p w14:paraId="5FB7E005" w14:textId="7FDBB1AB" w:rsidR="00FA1C6A" w:rsidRPr="00001892" w:rsidRDefault="00BE7330" w:rsidP="00BE7330">
      <w:pPr>
        <w:pStyle w:val="Els-body-text"/>
      </w:pPr>
      <w:r>
        <w:t>For the fixed</w:t>
      </w:r>
      <w:r w:rsidR="00FC63C4">
        <w:t xml:space="preserve"> </w:t>
      </w:r>
      <w:r>
        <w:t>bed experiments, the model employed was considered isothermal,</w:t>
      </w:r>
      <w:r w:rsidR="00001892">
        <w:t xml:space="preserve"> and diluted </w:t>
      </w:r>
      <w:r>
        <w:t xml:space="preserve">mixtures </w:t>
      </w:r>
      <w:r w:rsidR="00001892">
        <w:t>were assumed</w:t>
      </w:r>
      <w:r w:rsidR="00FB7C80">
        <w:t>,</w:t>
      </w:r>
      <w:r w:rsidR="00001892">
        <w:t xml:space="preserve"> as well as</w:t>
      </w:r>
      <w:r>
        <w:t xml:space="preserve"> the absence of interactions between solutes. The gel’s particles were considered spherical and uniform. Additionally, plug-flow with axial dispersion was considered for the movement of the fluid phase. </w:t>
      </w:r>
      <w:r w:rsidR="005A2360">
        <w:t xml:space="preserve">The </w:t>
      </w:r>
      <w:r w:rsidR="00FB7C80">
        <w:t xml:space="preserve">models used were adapted from Rios </w:t>
      </w:r>
      <w:r w:rsidR="00FB7C80" w:rsidRPr="00B0554B">
        <w:rPr>
          <w:i/>
          <w:iCs/>
        </w:rPr>
        <w:t>et al.</w:t>
      </w:r>
      <w:r w:rsidR="00FB7C80">
        <w:t>'s</w:t>
      </w:r>
      <w:r w:rsidR="0099187F">
        <w:t xml:space="preserve"> studies (2020</w:t>
      </w:r>
      <w:r w:rsidR="00CB2597">
        <w:t>) and can be observed there</w:t>
      </w:r>
      <w:r w:rsidR="005A2360">
        <w:t xml:space="preserve">. </w:t>
      </w:r>
      <w:r>
        <w:t xml:space="preserve">The set of estimable parameters for the fixed bed experiments were </w:t>
      </w:r>
      <m:oMath>
        <m:sSub>
          <m:sSubPr>
            <m:ctrlPr>
              <w:rPr>
                <w:rFonts w:ascii="Cambria Math" w:hAnsi="Cambria Math" w:cs="Calibri"/>
                <w:i/>
              </w:rPr>
            </m:ctrlPr>
          </m:sSubPr>
          <m:e>
            <m:r>
              <w:rPr>
                <w:rFonts w:ascii="Cambria Math" w:hAnsi="Cambria Math" w:cs="Calibri"/>
              </w:rPr>
              <m:t>θ</m:t>
            </m:r>
          </m:e>
          <m:sub>
            <m:r>
              <w:rPr>
                <w:rFonts w:ascii="Cambria Math" w:hAnsi="Cambria Math" w:cs="Calibri"/>
              </w:rPr>
              <m:t>1</m:t>
            </m:r>
          </m:sub>
        </m:sSub>
      </m:oMath>
      <w:r w:rsidR="007606E3" w:rsidRPr="000D1809">
        <w:rPr>
          <w:rFonts w:ascii="Calibri" w:hAnsi="Calibri" w:cs="Calibri"/>
        </w:rPr>
        <w:t xml:space="preserve"> = </w:t>
      </w:r>
      <w:r w:rsidR="007606E3" w:rsidRPr="000D1809">
        <w:rPr>
          <w:rFonts w:ascii="Calibri" w:hAnsi="Calibri" w:cs="Calibri"/>
          <w:sz w:val="18"/>
          <w:szCs w:val="18"/>
        </w:rPr>
        <w:t>[</w:t>
      </w:r>
      <m:oMath>
        <m:sSub>
          <m:sSubPr>
            <m:ctrlPr>
              <w:rPr>
                <w:rFonts w:ascii="Cambria Math" w:eastAsia="Cambria Math" w:hAnsi="Cambria Math" w:cs="Cambria Math"/>
              </w:rPr>
            </m:ctrlPr>
          </m:sSubPr>
          <m:e>
            <m:r>
              <w:rPr>
                <w:rFonts w:ascii="Cambria Math" w:eastAsia="Cambria Math" w:hAnsi="Cambria Math" w:cs="Cambria Math"/>
              </w:rPr>
              <m:t>ε</m:t>
            </m:r>
          </m:e>
          <m:sub>
            <m:r>
              <w:rPr>
                <w:rFonts w:ascii="Cambria Math" w:eastAsia="Cambria Math" w:hAnsi="Cambria Math" w:cs="Cambria Math"/>
              </w:rPr>
              <m:t>b</m:t>
            </m:r>
          </m:sub>
        </m:sSub>
        <m:r>
          <w:rPr>
            <w:rFonts w:ascii="Cambria Math" w:eastAsia="Cambria Math" w:hAnsi="Cambria Math" w:cs="Cambria Math"/>
          </w:rPr>
          <m:t>,</m:t>
        </m:r>
      </m:oMath>
      <w:r w:rsidR="007606E3"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D</m:t>
            </m:r>
          </m:e>
          <m:sub>
            <m:r>
              <w:rPr>
                <w:rFonts w:ascii="Cambria Math" w:eastAsia="Cambria Math" w:hAnsi="Cambria Math" w:cs="Cambria Math"/>
              </w:rPr>
              <m:t>ax</m:t>
            </m:r>
          </m:sub>
        </m:sSub>
      </m:oMath>
      <w:r w:rsidR="007606E3" w:rsidRPr="000D1809">
        <w:rPr>
          <w:rFonts w:ascii="Calibri" w:hAnsi="Calibri" w:cs="Calibri"/>
        </w:rPr>
        <w:t xml:space="preserve">, </w:t>
      </w:r>
      <m:oMath>
        <m:sSub>
          <m:sSubPr>
            <m:ctrlPr>
              <w:rPr>
                <w:rFonts w:ascii="Cambria Math" w:hAnsi="Cambria Math" w:cs="Calibri"/>
                <w:i/>
              </w:rPr>
            </m:ctrlPr>
          </m:sSubPr>
          <m:e>
            <m:r>
              <w:rPr>
                <w:rFonts w:ascii="Cambria Math" w:hAnsi="Cambria Math" w:cs="Calibri"/>
              </w:rPr>
              <m:t>Q</m:t>
            </m:r>
          </m:e>
          <m:sub>
            <m:r>
              <w:rPr>
                <w:rFonts w:ascii="Cambria Math" w:hAnsi="Cambria Math" w:cs="Calibri"/>
              </w:rPr>
              <m:t>feed</m:t>
            </m:r>
          </m:sub>
        </m:sSub>
      </m:oMath>
      <w:r w:rsidR="007606E3"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SEC, i</m:t>
            </m:r>
          </m:sub>
        </m:sSub>
      </m:oMath>
      <w:r w:rsidR="007606E3"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h,i</m:t>
            </m:r>
          </m:sub>
        </m:sSub>
      </m:oMath>
      <w:r w:rsidR="007606E3" w:rsidRPr="000D1809">
        <w:rPr>
          <w:rFonts w:ascii="Calibri" w:hAnsi="Calibri" w:cs="Calibri"/>
        </w:rPr>
        <w:t>]</w:t>
      </w:r>
      <w:r>
        <w:t xml:space="preserve">, with </w:t>
      </w:r>
      <m:oMath>
        <m:sSub>
          <m:sSubPr>
            <m:ctrlPr>
              <w:rPr>
                <w:rFonts w:ascii="Cambria Math" w:eastAsia="Cambria Math" w:hAnsi="Cambria Math" w:cs="Cambria Math"/>
              </w:rPr>
            </m:ctrlPr>
          </m:sSubPr>
          <m:e>
            <m:r>
              <w:rPr>
                <w:rFonts w:ascii="Cambria Math" w:eastAsia="Cambria Math" w:hAnsi="Cambria Math" w:cs="Cambria Math"/>
              </w:rPr>
              <m:t>ε</m:t>
            </m:r>
          </m:e>
          <m:sub>
            <m:r>
              <w:rPr>
                <w:rFonts w:ascii="Cambria Math" w:eastAsia="Cambria Math" w:hAnsi="Cambria Math" w:cs="Cambria Math"/>
              </w:rPr>
              <m:t>b</m:t>
            </m:r>
          </m:sub>
        </m:sSub>
      </m:oMath>
      <w:r w:rsidR="00DD6D74">
        <w:t xml:space="preserve"> pertaining to the bed porosity, </w:t>
      </w:r>
      <m:oMath>
        <m:sSub>
          <m:sSubPr>
            <m:ctrlPr>
              <w:rPr>
                <w:rFonts w:ascii="Cambria Math" w:eastAsia="Cambria Math" w:hAnsi="Cambria Math" w:cs="Cambria Math"/>
              </w:rPr>
            </m:ctrlPr>
          </m:sSubPr>
          <m:e>
            <m:r>
              <w:rPr>
                <w:rFonts w:ascii="Cambria Math" w:eastAsia="Cambria Math" w:hAnsi="Cambria Math" w:cs="Cambria Math"/>
              </w:rPr>
              <m:t>D</m:t>
            </m:r>
          </m:e>
          <m:sub>
            <m:r>
              <w:rPr>
                <w:rFonts w:ascii="Cambria Math" w:eastAsia="Cambria Math" w:hAnsi="Cambria Math" w:cs="Cambria Math"/>
              </w:rPr>
              <m:t>ax</m:t>
            </m:r>
          </m:sub>
        </m:sSub>
      </m:oMath>
      <w:r w:rsidR="00DD6D74">
        <w:t xml:space="preserve"> to the axial dispersion, </w:t>
      </w:r>
      <m:oMath>
        <m:sSub>
          <m:sSubPr>
            <m:ctrlPr>
              <w:rPr>
                <w:rFonts w:ascii="Cambria Math" w:hAnsi="Cambria Math" w:cs="Calibri"/>
                <w:i/>
              </w:rPr>
            </m:ctrlPr>
          </m:sSubPr>
          <m:e>
            <m:r>
              <w:rPr>
                <w:rFonts w:ascii="Cambria Math" w:hAnsi="Cambria Math" w:cs="Calibri"/>
              </w:rPr>
              <m:t>Q</m:t>
            </m:r>
          </m:e>
          <m:sub>
            <m:r>
              <w:rPr>
                <w:rFonts w:ascii="Cambria Math" w:hAnsi="Cambria Math" w:cs="Calibri"/>
              </w:rPr>
              <m:t>feed</m:t>
            </m:r>
          </m:sub>
        </m:sSub>
      </m:oMath>
      <w:r w:rsidR="00DD6D74">
        <w:t xml:space="preserve"> to the </w:t>
      </w:r>
      <w:r w:rsidR="00001892">
        <w:t xml:space="preserve">fixed bed </w:t>
      </w:r>
      <w:r w:rsidR="00DD6D74">
        <w:t xml:space="preserve">feed flow, </w:t>
      </w: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SEC, i</m:t>
            </m:r>
          </m:sub>
        </m:sSub>
      </m:oMath>
      <w:r w:rsidR="00DD6D74">
        <w:t>, to the size-exclusion constant for protein</w:t>
      </w:r>
      <w:r w:rsidR="00001892">
        <w:t xml:space="preserve"> </w:t>
      </w:r>
      <m:oMath>
        <m:r>
          <w:rPr>
            <w:rFonts w:ascii="Cambria Math" w:hAnsi="Cambria Math"/>
          </w:rPr>
          <m:t>i</m:t>
        </m:r>
      </m:oMath>
      <w:r w:rsidR="00DD6D74">
        <w:t xml:space="preserve"> and </w:t>
      </w: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h,i</m:t>
            </m:r>
          </m:sub>
        </m:sSub>
      </m:oMath>
      <w:r w:rsidR="00DD6D74">
        <w:t xml:space="preserve"> to the mass transfer coefficient for protein</w:t>
      </w:r>
      <w:r w:rsidR="00001892">
        <w:t xml:space="preserve"> </w:t>
      </w:r>
      <m:oMath>
        <m:r>
          <w:rPr>
            <w:rFonts w:ascii="Cambria Math" w:hAnsi="Cambria Math"/>
          </w:rPr>
          <m:t>i</m:t>
        </m:r>
      </m:oMath>
      <w:r w:rsidR="009C3F17">
        <w:t xml:space="preserve">. Using </w:t>
      </w:r>
      <w:r w:rsidR="009C3F17" w:rsidRPr="00E62E71">
        <w:rPr>
          <w:lang w:val="en-GB"/>
        </w:rPr>
        <w:t xml:space="preserve">Particle Swarm Optimization with 100 particles and 100 iterations. </w:t>
      </w:r>
      <w:r w:rsidR="009C3F17">
        <w:t>This estimation yielded three sets of parameters, one</w:t>
      </w:r>
      <w:r w:rsidR="009C3F17" w:rsidRPr="00E62E71">
        <w:t xml:space="preserve"> for</w:t>
      </w:r>
      <w:r w:rsidR="009C3F17">
        <w:t xml:space="preserve"> the myoglobin, one for the BSA, and one for the binary fixed bed experiments, that generated models with lower OF values than those obtained by </w:t>
      </w:r>
      <w:r w:rsidR="009C3F17" w:rsidRPr="00B0554B">
        <w:t xml:space="preserve">Rios </w:t>
      </w:r>
      <w:r w:rsidR="009C3F17" w:rsidRPr="00FA3CAD">
        <w:rPr>
          <w:i/>
          <w:iCs/>
        </w:rPr>
        <w:t>et al</w:t>
      </w:r>
      <w:r w:rsidR="009C3F17">
        <w:t xml:space="preserve">., and a close-to-optimal alignment to </w:t>
      </w:r>
      <w:r w:rsidR="009C3F17" w:rsidRPr="0083794B">
        <w:t>the experimental data.</w:t>
      </w:r>
      <w:r w:rsidR="0083794B" w:rsidRPr="0083794B">
        <w:t xml:space="preserve"> </w:t>
      </w:r>
      <w:r w:rsidR="0099094F">
        <w:t xml:space="preserve">Figure 1 reveals </w:t>
      </w:r>
      <w:r w:rsidR="00B943CF">
        <w:t>a comparison for the</w:t>
      </w:r>
      <w:r w:rsidR="0099094F">
        <w:t xml:space="preserve"> myoglobin and BSA models. </w:t>
      </w:r>
    </w:p>
    <w:p w14:paraId="049C347A" w14:textId="013B1C3E" w:rsidR="0099094F" w:rsidRDefault="00AD64E2" w:rsidP="0099094F">
      <w:pPr>
        <w:pStyle w:val="Els-body-text"/>
        <w:keepNext/>
      </w:pPr>
      <w:r>
        <w:rPr>
          <w:noProof/>
          <w:lang w:val="en-GB"/>
        </w:rPr>
        <w:lastRenderedPageBreak/>
        <w:drawing>
          <wp:inline distT="0" distB="0" distL="0" distR="0" wp14:anchorId="54982462" wp14:editId="6312BD70">
            <wp:extent cx="2268000" cy="1585204"/>
            <wp:effectExtent l="0" t="0" r="0" b="0"/>
            <wp:docPr id="5759014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01432" name="Picture 4"/>
                    <pic:cNvPicPr>
                      <a:picLocks noChangeAspect="1" noChangeArrowheads="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bwMode="auto">
                    <a:xfrm>
                      <a:off x="0" y="0"/>
                      <a:ext cx="2268000" cy="1585204"/>
                    </a:xfrm>
                    <a:prstGeom prst="rect">
                      <a:avLst/>
                    </a:prstGeom>
                  </pic:spPr>
                </pic:pic>
              </a:graphicData>
            </a:graphic>
          </wp:inline>
        </w:drawing>
      </w:r>
      <w:r>
        <w:rPr>
          <w:noProof/>
          <w:lang w:val="en-GB"/>
        </w:rPr>
        <w:drawing>
          <wp:inline distT="0" distB="0" distL="0" distR="0" wp14:anchorId="02218A9C" wp14:editId="53B737A3">
            <wp:extent cx="2232000" cy="1630800"/>
            <wp:effectExtent l="0" t="0" r="0" b="7620"/>
            <wp:docPr id="79077099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0770993" name="Picture 6"/>
                    <pic:cNvPicPr>
                      <a:picLocks noChangeAspect="1" noChangeArrowheads="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bwMode="auto">
                    <a:xfrm>
                      <a:off x="0" y="0"/>
                      <a:ext cx="2232000" cy="1630800"/>
                    </a:xfrm>
                    <a:prstGeom prst="rect">
                      <a:avLst/>
                    </a:prstGeom>
                  </pic:spPr>
                </pic:pic>
              </a:graphicData>
            </a:graphic>
          </wp:inline>
        </w:drawing>
      </w:r>
      <w:r w:rsidR="00221FEA">
        <w:t xml:space="preserve"> </w:t>
      </w:r>
    </w:p>
    <w:p w14:paraId="14154FE7" w14:textId="454903A4" w:rsidR="00AD64E2" w:rsidRDefault="0099094F" w:rsidP="0099094F">
      <w:pPr>
        <w:pStyle w:val="Caption"/>
        <w:jc w:val="both"/>
      </w:pPr>
      <w:r>
        <w:t xml:space="preserve">Figure </w:t>
      </w:r>
      <w:r>
        <w:fldChar w:fldCharType="begin"/>
      </w:r>
      <w:r>
        <w:instrText xml:space="preserve"> SEQ Figure \* ARABIC </w:instrText>
      </w:r>
      <w:r>
        <w:fldChar w:fldCharType="separate"/>
      </w:r>
      <w:r>
        <w:rPr>
          <w:noProof/>
        </w:rPr>
        <w:t>1</w:t>
      </w:r>
      <w:r>
        <w:fldChar w:fldCharType="end"/>
      </w:r>
      <w:r>
        <w:t xml:space="preserve"> </w:t>
      </w:r>
      <w:r w:rsidR="00C1634C">
        <w:t>–</w:t>
      </w:r>
      <w:r>
        <w:t xml:space="preserve"> </w:t>
      </w:r>
      <w:r w:rsidRPr="002E4029">
        <w:t>Graphical</w:t>
      </w:r>
      <w:r w:rsidR="00C1634C">
        <w:t xml:space="preserve"> comparison between experimental data (points) and</w:t>
      </w:r>
      <w:r w:rsidRPr="002E4029">
        <w:t xml:space="preserve"> yielded mathematical models for the myoglobin (left) and BSA</w:t>
      </w:r>
      <w:r>
        <w:t xml:space="preserve"> </w:t>
      </w:r>
      <w:r w:rsidRPr="002E4029">
        <w:t>(right) fixed bed experiment</w:t>
      </w:r>
      <w:r>
        <w:t>s</w:t>
      </w:r>
      <w:r w:rsidRPr="002E4029">
        <w:t xml:space="preserve"> </w:t>
      </w:r>
    </w:p>
    <w:p w14:paraId="0450EDB7" w14:textId="6D5D0181" w:rsidR="0099094F" w:rsidRDefault="0099094F" w:rsidP="0099094F">
      <w:pPr>
        <w:pStyle w:val="Els-body-text"/>
        <w:rPr>
          <w:lang w:val="en-GB"/>
        </w:rPr>
      </w:pPr>
      <w:r w:rsidRPr="00E62E71">
        <w:rPr>
          <w:lang w:val="en-GB"/>
        </w:rPr>
        <w:t xml:space="preserve">The estimated parameters yielded in this step would serve as reference parameters </w:t>
      </w:r>
      <w:r w:rsidR="00B943CF">
        <w:rPr>
          <w:lang w:val="en-GB"/>
        </w:rPr>
        <w:t>in</w:t>
      </w:r>
      <w:r w:rsidRPr="00E62E71">
        <w:rPr>
          <w:lang w:val="en-GB"/>
        </w:rPr>
        <w:t xml:space="preserve"> further estimations.</w:t>
      </w:r>
    </w:p>
    <w:p w14:paraId="5BB17CB4" w14:textId="77777777" w:rsidR="009C3F17" w:rsidRDefault="009C3F17" w:rsidP="009C3F17">
      <w:pPr>
        <w:pStyle w:val="Els-2ndorder-head"/>
      </w:pPr>
      <w:r>
        <w:t>Estimability Analysis</w:t>
      </w:r>
    </w:p>
    <w:p w14:paraId="4C1BA5B9" w14:textId="24D8041C" w:rsidR="009C3F17" w:rsidRPr="00BE7330" w:rsidRDefault="009C3F17" w:rsidP="00BE7330">
      <w:pPr>
        <w:pStyle w:val="Els-body-text"/>
      </w:pPr>
      <w:r w:rsidRPr="008708EC">
        <w:t>The estimability analysis employed in this work is a sensitivity technique based on the Gram-Schmidt principle of orthogonalization. Each paramete</w:t>
      </w:r>
      <w:r>
        <w:t>r</w:t>
      </w:r>
      <w:r w:rsidRPr="008708EC">
        <w:t xml:space="preserve"> has an assigned sensitivity vector. The selection process involves identifying the parameter with the highest sensitivity, after which the remaining vectors are represented orthogonally in the plane perpendicular to the chosen parameter's sensitivity vector. This will be iterated until all parameters are selected or until the sensitivity of the largest parameter falls below a predefined cut-off value</w:t>
      </w:r>
      <w:r>
        <w:t xml:space="preserve"> </w:t>
      </w:r>
      <w:r>
        <w:fldChar w:fldCharType="begin"/>
      </w:r>
      <w:r>
        <w:instrText xml:space="preserve"> ADDIN EN.CITE &lt;EndNote&gt;&lt;Cite&gt;&lt;Author&gt;Kravaris&lt;/Author&gt;&lt;Year&gt;2013&lt;/Year&gt;&lt;RecNum&gt;79&lt;/RecNum&gt;&lt;DisplayText&gt;(Kravaris, Hahn et al. 2013)&lt;/DisplayText&gt;&lt;record&gt;&lt;rec-number&gt;79&lt;/rec-number&gt;&lt;foreign-keys&gt;&lt;key app="EN" db-id="xxsffv920drstmes5ey5da9hpfwav2wrxd5v" timestamp="1685382326"&gt;79&lt;/key&gt;&lt;/foreign-keys&gt;&lt;ref-type name="Journal Article"&gt;17&lt;/ref-type&gt;&lt;contributors&gt;&lt;authors&gt;&lt;author&gt;Kravaris, Costas&lt;/author&gt;&lt;author&gt;Hahn, Juergen&lt;/author&gt;&lt;author&gt;Chu, Yunfei %J Computers&lt;/author&gt;&lt;author&gt;chemical engineering&lt;/author&gt;&lt;/authors&gt;&lt;/contributors&gt;&lt;titles&gt;&lt;title&gt;Advances and selected recent developments in state and parameter estimation&lt;/title&gt;&lt;/titles&gt;&lt;pages&gt;111-123&lt;/pages&gt;&lt;volume&gt;51&lt;/volume&gt;&lt;dates&gt;&lt;year&gt;2013&lt;/year&gt;&lt;/dates&gt;&lt;isbn&gt;0098-1354&lt;/isbn&gt;&lt;urls&gt;&lt;/urls&gt;&lt;/record&gt;&lt;/Cite&gt;&lt;/EndNote&gt;</w:instrText>
      </w:r>
      <w:r>
        <w:fldChar w:fldCharType="separate"/>
      </w:r>
      <w:r>
        <w:rPr>
          <w:noProof/>
        </w:rPr>
        <w:t xml:space="preserve">(Kravaris, Hahn </w:t>
      </w:r>
      <w:r w:rsidRPr="00B0554B">
        <w:rPr>
          <w:i/>
          <w:iCs/>
          <w:noProof/>
        </w:rPr>
        <w:t>et al.</w:t>
      </w:r>
      <w:r>
        <w:rPr>
          <w:noProof/>
        </w:rPr>
        <w:t xml:space="preserve"> 2013)</w:t>
      </w:r>
      <w:r>
        <w:fldChar w:fldCharType="end"/>
      </w:r>
      <w:r w:rsidRPr="008708EC">
        <w:t>.</w:t>
      </w:r>
      <w:r>
        <w:t xml:space="preserve"> </w:t>
      </w:r>
      <w:r w:rsidRPr="005F3ED8">
        <w:t xml:space="preserve">This analysis enables the removal of correlated parameters or parameters with very low influence in the generated model, </w:t>
      </w:r>
      <w:r w:rsidR="00FB7C80">
        <w:t>simplifying</w:t>
      </w:r>
      <w:r w:rsidRPr="005F3ED8">
        <w:t xml:space="preserve"> the optimization problem</w:t>
      </w:r>
      <w:r w:rsidR="00B943CF">
        <w:t>.</w:t>
      </w:r>
      <w:r>
        <w:t xml:space="preserve"> T</w:t>
      </w:r>
      <w:r w:rsidRPr="00A934DD">
        <w:t xml:space="preserve">he mass transfer coefficients, </w:t>
      </w: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h,i</m:t>
            </m:r>
          </m:sub>
        </m:sSub>
      </m:oMath>
      <w:r w:rsidRPr="00A934DD">
        <w:t>, consistently fell below the established cut-off value in each iteration</w:t>
      </w:r>
      <w:r>
        <w:t xml:space="preserve"> in</w:t>
      </w:r>
      <w:r w:rsidRPr="00A934DD">
        <w:t xml:space="preserve"> all experiments</w:t>
      </w:r>
      <w:r>
        <w:t>, meaning that the</w:t>
      </w:r>
      <w:r w:rsidRPr="00A934DD">
        <w:t xml:space="preserve"> influence of this parameter in the </w:t>
      </w:r>
      <w:r>
        <w:t>output</w:t>
      </w:r>
      <w:r w:rsidRPr="00A934DD">
        <w:t xml:space="preserve"> is</w:t>
      </w:r>
      <w:r>
        <w:t xml:space="preserve"> </w:t>
      </w:r>
      <w:r w:rsidRPr="00A934DD">
        <w:t>negligible</w:t>
      </w:r>
      <w:r>
        <w:t>. Fixed values were therefore given to the mass transfer coefficients equal to those obtained by Rios and coworkers.</w:t>
      </w:r>
    </w:p>
    <w:p w14:paraId="144DE69D" w14:textId="6113157F" w:rsidR="008D2649" w:rsidRDefault="00CA4257" w:rsidP="008D2649">
      <w:pPr>
        <w:pStyle w:val="Els-2ndorder-head"/>
      </w:pPr>
      <w:r w:rsidRPr="00CA4257">
        <w:t xml:space="preserve">SMB </w:t>
      </w:r>
      <w:r w:rsidR="009C3F17">
        <w:t>Parameter Estimation</w:t>
      </w:r>
    </w:p>
    <w:p w14:paraId="549F5A3D" w14:textId="48826019" w:rsidR="005419A3" w:rsidRDefault="006055FC" w:rsidP="00DB0B55">
      <w:pPr>
        <w:pStyle w:val="Els-body-text"/>
      </w:pPr>
      <w:r>
        <w:t>For the SMB experiments, the already available fixed bed model</w:t>
      </w:r>
      <w:r w:rsidR="00B038EE">
        <w:t>s</w:t>
      </w:r>
      <w:r>
        <w:t xml:space="preserve"> </w:t>
      </w:r>
      <w:r w:rsidR="00B038EE">
        <w:t>were adapted to represent the SMB columns</w:t>
      </w:r>
      <w:r>
        <w:t xml:space="preserve"> </w:t>
      </w:r>
      <w:r w:rsidR="00B038EE">
        <w:t>while</w:t>
      </w:r>
      <w:r>
        <w:t xml:space="preserve"> the necessary mass balance</w:t>
      </w:r>
      <w:r w:rsidR="008C11C6">
        <w:t>s</w:t>
      </w:r>
      <w:r>
        <w:t xml:space="preserve"> to the nodes</w:t>
      </w:r>
      <w:r w:rsidR="00B038EE">
        <w:t xml:space="preserve"> were considered</w:t>
      </w:r>
      <w:r>
        <w:t>. Furthermore, the model include</w:t>
      </w:r>
      <w:r w:rsidR="00B038EE">
        <w:t>d</w:t>
      </w:r>
      <w:r>
        <w:t xml:space="preserve"> the necessary global balances and the structure of the additional equipment involved.</w:t>
      </w:r>
      <w:r w:rsidR="005A2360">
        <w:t xml:space="preserve"> </w:t>
      </w:r>
      <w:r w:rsidR="00CB2597">
        <w:t>D</w:t>
      </w:r>
      <w:r>
        <w:t>ead volumes of the system were also considered.</w:t>
      </w:r>
      <w:r w:rsidR="005A2360">
        <w:t xml:space="preserve"> </w:t>
      </w:r>
      <w:r w:rsidR="00B038EE">
        <w:t xml:space="preserve">The models can be observed in </w:t>
      </w:r>
      <w:r w:rsidR="00B038EE" w:rsidRPr="00B0554B">
        <w:t>Rios</w:t>
      </w:r>
      <w:r w:rsidR="00F0233C" w:rsidRPr="00B0554B">
        <w:t xml:space="preserve"> </w:t>
      </w:r>
      <w:r w:rsidR="00F0233C" w:rsidRPr="00F0233C">
        <w:rPr>
          <w:i/>
          <w:iCs/>
        </w:rPr>
        <w:t>et al.</w:t>
      </w:r>
      <w:r w:rsidR="00B038EE">
        <w:t xml:space="preserve"> work</w:t>
      </w:r>
      <w:r w:rsidR="0099187F">
        <w:rPr>
          <w:vertAlign w:val="superscript"/>
        </w:rPr>
        <w:t xml:space="preserve"> </w:t>
      </w:r>
      <w:r w:rsidR="0099187F">
        <w:t>(2020)</w:t>
      </w:r>
      <w:r w:rsidR="00B038EE">
        <w:t xml:space="preserve">. </w:t>
      </w:r>
      <w:r>
        <w:t>The set of chosen parameters for th</w:t>
      </w:r>
      <w:r w:rsidR="00FC63C4">
        <w:t xml:space="preserve">is </w:t>
      </w:r>
      <w:r>
        <w:t xml:space="preserve">estimation were </w:t>
      </w:r>
      <m:oMath>
        <m:sSub>
          <m:sSubPr>
            <m:ctrlPr>
              <w:rPr>
                <w:rFonts w:ascii="Cambria Math" w:hAnsi="Cambria Math" w:cs="Calibri"/>
                <w:i/>
              </w:rPr>
            </m:ctrlPr>
          </m:sSubPr>
          <m:e>
            <m:r>
              <w:rPr>
                <w:rFonts w:ascii="Cambria Math" w:hAnsi="Cambria Math" w:cs="Calibri"/>
              </w:rPr>
              <m:t>θ</m:t>
            </m:r>
          </m:e>
          <m:sub>
            <m:r>
              <w:rPr>
                <w:rFonts w:ascii="Cambria Math" w:hAnsi="Cambria Math" w:cs="Calibri"/>
              </w:rPr>
              <m:t>2</m:t>
            </m:r>
          </m:sub>
        </m:sSub>
      </m:oMath>
      <w:r w:rsidRPr="000D1809">
        <w:rPr>
          <w:rFonts w:ascii="Calibri" w:hAnsi="Calibri" w:cs="Calibri"/>
        </w:rPr>
        <w:t xml:space="preserve"> = [</w:t>
      </w:r>
      <m:oMath>
        <m:sSub>
          <m:sSubPr>
            <m:ctrlPr>
              <w:rPr>
                <w:rFonts w:ascii="Cambria Math" w:eastAsia="Cambria Math" w:hAnsi="Cambria Math" w:cs="Cambria Math"/>
              </w:rPr>
            </m:ctrlPr>
          </m:sSubPr>
          <m:e>
            <m:r>
              <w:rPr>
                <w:rFonts w:ascii="Cambria Math" w:eastAsia="Cambria Math" w:hAnsi="Cambria Math" w:cs="Cambria Math"/>
              </w:rPr>
              <m:t>ε</m:t>
            </m:r>
          </m:e>
          <m:sub>
            <m:r>
              <w:rPr>
                <w:rFonts w:ascii="Cambria Math" w:eastAsia="Cambria Math" w:hAnsi="Cambria Math" w:cs="Cambria Math"/>
              </w:rPr>
              <m:t>b</m:t>
            </m:r>
          </m:sub>
        </m:sSub>
        <m:r>
          <w:rPr>
            <w:rFonts w:ascii="Cambria Math" w:eastAsia="Cambria Math" w:hAnsi="Cambria Math" w:cs="Cambria Math"/>
          </w:rPr>
          <m:t>,</m:t>
        </m:r>
      </m:oMath>
      <w:r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D</m:t>
            </m:r>
          </m:e>
          <m:sub>
            <m:r>
              <w:rPr>
                <w:rFonts w:ascii="Cambria Math" w:eastAsia="Cambria Math" w:hAnsi="Cambria Math" w:cs="Cambria Math"/>
              </w:rPr>
              <m:t>ax</m:t>
            </m:r>
          </m:sub>
        </m:sSub>
      </m:oMath>
      <w:r w:rsidRPr="000D1809">
        <w:rPr>
          <w:rFonts w:ascii="Calibri" w:hAnsi="Calibri" w:cs="Calibri"/>
        </w:rPr>
        <w:t xml:space="preserve">, </w:t>
      </w:r>
      <m:oMath>
        <m:sSub>
          <m:sSubPr>
            <m:ctrlPr>
              <w:rPr>
                <w:rFonts w:ascii="Cambria Math" w:hAnsi="Cambria Math" w:cs="Calibri"/>
                <w:i/>
              </w:rPr>
            </m:ctrlPr>
          </m:sSubPr>
          <m:e>
            <m:r>
              <w:rPr>
                <w:rFonts w:ascii="Cambria Math" w:hAnsi="Cambria Math" w:cs="Calibri"/>
              </w:rPr>
              <m:t>Q</m:t>
            </m:r>
          </m:e>
          <m:sub>
            <m:r>
              <w:rPr>
                <w:rFonts w:ascii="Cambria Math" w:hAnsi="Cambria Math" w:cs="Calibri"/>
              </w:rPr>
              <m:t>feed</m:t>
            </m:r>
          </m:sub>
        </m:sSub>
      </m:oMath>
      <w:r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SEC, i</m:t>
            </m:r>
          </m:sub>
        </m:sSub>
      </m:oMath>
      <w:r w:rsidRPr="000D1809">
        <w:rPr>
          <w:rFonts w:ascii="Calibri" w:hAnsi="Calibri" w:cs="Calibri"/>
        </w:rPr>
        <w:t xml:space="preserve">, </w:t>
      </w:r>
      <m:oMath>
        <m:sSubSup>
          <m:sSubSupPr>
            <m:ctrlPr>
              <w:rPr>
                <w:rFonts w:ascii="Cambria Math" w:eastAsia="Cambria Math" w:hAnsi="Cambria Math" w:cs="Cambria Math"/>
              </w:rPr>
            </m:ctrlPr>
          </m:sSubSupPr>
          <m:e>
            <m:sSub>
              <m:sSubPr>
                <m:ctrlPr>
                  <w:rPr>
                    <w:rFonts w:ascii="Cambria Math" w:eastAsia="Cambria Math" w:hAnsi="Cambria Math" w:cs="Cambria Math"/>
                  </w:rPr>
                </m:ctrlPr>
              </m:sSubPr>
              <m:e>
                <m:r>
                  <w:rPr>
                    <w:rFonts w:ascii="Cambria Math" w:eastAsia="Cambria Math" w:hAnsi="Cambria Math" w:cs="Cambria Math"/>
                  </w:rPr>
                  <m:t>ε</m:t>
                </m:r>
              </m:e>
              <m:sub>
                <m:r>
                  <w:rPr>
                    <w:rFonts w:ascii="Cambria Math" w:eastAsia="Cambria Math" w:hAnsi="Cambria Math" w:cs="Cambria Math"/>
                  </w:rPr>
                  <m:t>b</m:t>
                </m:r>
              </m:sub>
            </m:sSub>
          </m:e>
          <m:sub>
            <m:r>
              <w:rPr>
                <w:rFonts w:ascii="Cambria Math" w:eastAsia="Cambria Math" w:hAnsi="Cambria Math" w:cs="Cambria Math"/>
              </w:rPr>
              <m:t>j</m:t>
            </m:r>
          </m:sub>
          <m:sup>
            <m:r>
              <w:rPr>
                <w:rFonts w:ascii="Cambria Math" w:eastAsia="Cambria Math" w:hAnsi="Cambria Math" w:cs="Cambria Math"/>
              </w:rPr>
              <m:t>SMB</m:t>
            </m:r>
          </m:sup>
        </m:sSubSup>
      </m:oMath>
      <w:r w:rsidRPr="000D1809">
        <w:rPr>
          <w:rFonts w:ascii="Calibri" w:hAnsi="Calibri" w:cs="Calibri"/>
        </w:rPr>
        <w:t xml:space="preserve">, </w:t>
      </w:r>
      <m:oMath>
        <m:sSub>
          <m:sSubPr>
            <m:ctrlPr>
              <w:rPr>
                <w:rFonts w:ascii="Cambria Math" w:hAnsi="Cambria Math" w:cs="Calibri"/>
                <w:i/>
              </w:rPr>
            </m:ctrlPr>
          </m:sSubPr>
          <m:e>
            <m:r>
              <w:rPr>
                <w:rFonts w:ascii="Cambria Math" w:hAnsi="Cambria Math" w:cs="Calibri"/>
              </w:rPr>
              <m:t>Pe</m:t>
            </m:r>
          </m:e>
          <m:sub>
            <m:r>
              <w:rPr>
                <w:rFonts w:ascii="Cambria Math" w:hAnsi="Cambria Math" w:cs="Calibri"/>
              </w:rPr>
              <m:t>j</m:t>
            </m:r>
          </m:sub>
        </m:sSub>
      </m:oMath>
      <w:r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F</m:t>
            </m:r>
          </m:sub>
        </m:sSub>
      </m:oMath>
      <w:r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D</m:t>
            </m:r>
          </m:sub>
        </m:sSub>
      </m:oMath>
      <w:r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X</m:t>
            </m:r>
          </m:sub>
        </m:sSub>
      </m:oMath>
      <w:r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IV</m:t>
            </m:r>
          </m:sub>
        </m:sSub>
      </m:oMath>
      <w:r w:rsidRPr="000D1809">
        <w:rPr>
          <w:rFonts w:ascii="Calibri" w:hAnsi="Calibri" w:cs="Calibri"/>
        </w:rPr>
        <w:t>]</w:t>
      </w:r>
      <w:r>
        <w:t xml:space="preserve"> </w:t>
      </w:r>
      <w:r w:rsidR="00DB0B55">
        <w:t xml:space="preserve">with </w:t>
      </w:r>
      <m:oMath>
        <m:sSubSup>
          <m:sSubSupPr>
            <m:ctrlPr>
              <w:rPr>
                <w:rFonts w:ascii="Cambria Math" w:eastAsia="Cambria Math" w:hAnsi="Cambria Math" w:cs="Cambria Math"/>
              </w:rPr>
            </m:ctrlPr>
          </m:sSubSupPr>
          <m:e>
            <m:sSub>
              <m:sSubPr>
                <m:ctrlPr>
                  <w:rPr>
                    <w:rFonts w:ascii="Cambria Math" w:eastAsia="Cambria Math" w:hAnsi="Cambria Math" w:cs="Cambria Math"/>
                  </w:rPr>
                </m:ctrlPr>
              </m:sSubPr>
              <m:e>
                <m:r>
                  <w:rPr>
                    <w:rFonts w:ascii="Cambria Math" w:eastAsia="Cambria Math" w:hAnsi="Cambria Math" w:cs="Cambria Math"/>
                  </w:rPr>
                  <m:t>ε</m:t>
                </m:r>
              </m:e>
              <m:sub>
                <m:r>
                  <w:rPr>
                    <w:rFonts w:ascii="Cambria Math" w:eastAsia="Cambria Math" w:hAnsi="Cambria Math" w:cs="Cambria Math"/>
                  </w:rPr>
                  <m:t>b</m:t>
                </m:r>
              </m:sub>
            </m:sSub>
          </m:e>
          <m:sub>
            <m:r>
              <w:rPr>
                <w:rFonts w:ascii="Cambria Math" w:eastAsia="Cambria Math" w:hAnsi="Cambria Math" w:cs="Cambria Math"/>
              </w:rPr>
              <m:t>j</m:t>
            </m:r>
          </m:sub>
          <m:sup>
            <m:r>
              <w:rPr>
                <w:rFonts w:ascii="Cambria Math" w:eastAsia="Cambria Math" w:hAnsi="Cambria Math" w:cs="Cambria Math"/>
              </w:rPr>
              <m:t>SMB</m:t>
            </m:r>
          </m:sup>
        </m:sSubSup>
      </m:oMath>
      <w:r w:rsidR="00DB0B55">
        <w:t xml:space="preserve">concerning the bed porosity of column </w:t>
      </w:r>
      <m:oMath>
        <m:r>
          <w:rPr>
            <w:rFonts w:ascii="Cambria Math" w:hAnsi="Cambria Math"/>
          </w:rPr>
          <m:t>j</m:t>
        </m:r>
      </m:oMath>
      <w:r w:rsidR="00DB0B55">
        <w:t xml:space="preserve">,  </w:t>
      </w:r>
      <m:oMath>
        <m:sSub>
          <m:sSubPr>
            <m:ctrlPr>
              <w:rPr>
                <w:rFonts w:ascii="Cambria Math" w:hAnsi="Cambria Math" w:cs="Calibri"/>
                <w:i/>
              </w:rPr>
            </m:ctrlPr>
          </m:sSubPr>
          <m:e>
            <m:r>
              <w:rPr>
                <w:rFonts w:ascii="Cambria Math" w:hAnsi="Cambria Math" w:cs="Calibri"/>
              </w:rPr>
              <m:t>Pe</m:t>
            </m:r>
          </m:e>
          <m:sub>
            <m:r>
              <w:rPr>
                <w:rFonts w:ascii="Cambria Math" w:hAnsi="Cambria Math" w:cs="Calibri"/>
              </w:rPr>
              <m:t>j</m:t>
            </m:r>
          </m:sub>
        </m:sSub>
      </m:oMath>
      <w:r w:rsidR="00DB0B55">
        <w:t xml:space="preserve"> the Peclet number of column </w:t>
      </w:r>
      <m:oMath>
        <m:r>
          <w:rPr>
            <w:rFonts w:ascii="Cambria Math" w:hAnsi="Cambria Math"/>
          </w:rPr>
          <m:t>j</m:t>
        </m:r>
      </m:oMath>
      <w:r w:rsidR="00DB0B55">
        <w:t xml:space="preserve">, and </w:t>
      </w:r>
      <m:oMath>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F</m:t>
            </m:r>
          </m:sub>
        </m:sSub>
      </m:oMath>
      <w:r w:rsidR="00DB0B55"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D</m:t>
            </m:r>
          </m:sub>
        </m:sSub>
      </m:oMath>
      <w:r w:rsidR="00DB0B55"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X</m:t>
            </m:r>
          </m:sub>
        </m:sSub>
      </m:oMath>
      <w:r w:rsidR="00DB0B55" w:rsidRPr="000D1809">
        <w:rPr>
          <w:rFonts w:ascii="Calibri" w:hAnsi="Calibri" w:cs="Calibri"/>
        </w:rPr>
        <w:t xml:space="preserve">, </w:t>
      </w:r>
      <m:oMath>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IV</m:t>
            </m:r>
          </m:sub>
        </m:sSub>
      </m:oMath>
      <w:r w:rsidR="00DB0B55">
        <w:rPr>
          <w:rFonts w:ascii="Calibri" w:hAnsi="Calibri" w:cs="Calibri"/>
        </w:rPr>
        <w:t xml:space="preserve"> </w:t>
      </w:r>
      <w:r w:rsidR="00DB0B55" w:rsidRPr="00DB0B55">
        <w:t xml:space="preserve">are the flowrates for the </w:t>
      </w:r>
      <w:r w:rsidR="005419A3">
        <w:t>f</w:t>
      </w:r>
      <w:r w:rsidR="00DB0B55" w:rsidRPr="00DB0B55">
        <w:t xml:space="preserve">eed, </w:t>
      </w:r>
      <w:r w:rsidR="005419A3">
        <w:t>d</w:t>
      </w:r>
      <w:r w:rsidR="00DB0B55" w:rsidRPr="00DB0B55">
        <w:t xml:space="preserve">esorbent, </w:t>
      </w:r>
      <w:r w:rsidR="005419A3">
        <w:t>e</w:t>
      </w:r>
      <w:r w:rsidR="00DB0B55" w:rsidRPr="00DB0B55">
        <w:t>xtract</w:t>
      </w:r>
      <w:r w:rsidR="00FB7C80">
        <w:t>,</w:t>
      </w:r>
      <w:r w:rsidR="00DB0B55" w:rsidRPr="00DB0B55">
        <w:t xml:space="preserve"> and </w:t>
      </w:r>
      <w:r w:rsidR="005419A3">
        <w:t>r</w:t>
      </w:r>
      <w:r w:rsidR="00DB0B55" w:rsidRPr="00DB0B55">
        <w:t>ecycling</w:t>
      </w:r>
      <w:r w:rsidR="00DB0B55">
        <w:t xml:space="preserve"> streams</w:t>
      </w:r>
      <w:r w:rsidR="00DB0B55" w:rsidRPr="00DB0B55">
        <w:t>, respectively.</w:t>
      </w:r>
      <w:r w:rsidR="00FC63C4">
        <w:t xml:space="preserve"> </w:t>
      </w:r>
      <w:r w:rsidR="00DB0B55" w:rsidRPr="00A934DD">
        <w:t xml:space="preserve">This study consisted of </w:t>
      </w:r>
      <w:r w:rsidR="00FB7C80">
        <w:t>estimating</w:t>
      </w:r>
      <w:r w:rsidR="00DB0B55" w:rsidRPr="00A934DD">
        <w:t xml:space="preserve"> th</w:t>
      </w:r>
      <w:r w:rsidR="00DB0B55">
        <w:t>e</w:t>
      </w:r>
      <w:r w:rsidR="00DB0B55" w:rsidRPr="00A934DD">
        <w:t xml:space="preserve"> parameters</w:t>
      </w:r>
      <w:r w:rsidR="00DB0B55">
        <w:t xml:space="preserve"> set</w:t>
      </w:r>
      <w:r w:rsidR="00DB0B55" w:rsidRPr="00A934DD">
        <w:t xml:space="preserve"> </w:t>
      </w:r>
      <w:r w:rsidR="00DB0B55">
        <w:t>that simultaneously described</w:t>
      </w:r>
      <w:r w:rsidR="00DB0B55" w:rsidRPr="00A934DD">
        <w:t xml:space="preserve"> the SMB experiment and fixed bed experiments</w:t>
      </w:r>
      <w:r w:rsidR="00FC63C4">
        <w:t>, therefore</w:t>
      </w:r>
      <w:r w:rsidR="00FB7C80">
        <w:t>,</w:t>
      </w:r>
      <w:r w:rsidR="00FC63C4">
        <w:t xml:space="preserve"> fixed bed parameters were also part of the estimation procedure.</w:t>
      </w:r>
      <w:r w:rsidR="00DB0B55">
        <w:t xml:space="preserve"> </w:t>
      </w:r>
      <w:r w:rsidR="00DB0B55" w:rsidRPr="00A934DD">
        <w:t>A Particle Swarm Optimization algorithm using 50 particles and 35 iterations was employed.</w:t>
      </w:r>
      <w:r w:rsidR="00DB0B55">
        <w:t xml:space="preserve"> </w:t>
      </w:r>
      <w:r w:rsidR="00DB0B55" w:rsidRPr="00A934DD">
        <w:t>The yielded</w:t>
      </w:r>
      <w:r w:rsidR="00DB0B55">
        <w:t xml:space="preserve"> set of</w:t>
      </w:r>
      <w:r w:rsidR="00DB0B55" w:rsidRPr="00A934DD">
        <w:t xml:space="preserve"> parameters reveal</w:t>
      </w:r>
      <w:r w:rsidR="00DB0B55">
        <w:t>ed</w:t>
      </w:r>
      <w:r w:rsidR="00DB0B55" w:rsidRPr="00A934DD">
        <w:t xml:space="preserve"> very similar values to the </w:t>
      </w:r>
      <w:r w:rsidR="00DB0B55" w:rsidRPr="006273EB">
        <w:t xml:space="preserve">parameters obtained by Rios and coworkers for the SMB experiment, </w:t>
      </w:r>
      <w:r w:rsidR="00FB7C80">
        <w:t>except</w:t>
      </w:r>
      <w:r w:rsidR="00DB0B55" w:rsidRPr="006273EB">
        <w:t xml:space="preserve"> the axial dispersion coefficient</w:t>
      </w:r>
      <w:r w:rsidR="00DB0B55">
        <w:t>.</w:t>
      </w:r>
      <w:r w:rsidR="00DB0B55" w:rsidRPr="006273EB">
        <w:t xml:space="preserve"> </w:t>
      </w:r>
      <w:r w:rsidR="00B943CF">
        <w:t>Nevertheless, a</w:t>
      </w:r>
      <w:r w:rsidR="00DB0B55" w:rsidRPr="006273EB">
        <w:t xml:space="preserve"> lower objective function value </w:t>
      </w:r>
      <w:r w:rsidR="00DB0B55">
        <w:t xml:space="preserve">was obtained </w:t>
      </w:r>
      <w:r w:rsidR="00DB0B55" w:rsidRPr="006273EB">
        <w:t xml:space="preserve">for the </w:t>
      </w:r>
      <w:r w:rsidR="00DB0B55">
        <w:t>estimated</w:t>
      </w:r>
      <w:r w:rsidR="00DB0B55" w:rsidRPr="006273EB">
        <w:t xml:space="preserve"> parameter set</w:t>
      </w:r>
      <w:r w:rsidR="00FB7C80">
        <w:t xml:space="preserve"> when compared to Rios’s</w:t>
      </w:r>
      <w:r w:rsidR="00DB0B55" w:rsidRPr="006273EB">
        <w:t xml:space="preserve"> set of parameters.</w:t>
      </w:r>
      <w:r w:rsidR="005419A3">
        <w:t xml:space="preserve"> </w:t>
      </w:r>
      <w:r w:rsidR="00B943CF">
        <w:t>Figure 2 reveals a comparison between the SMB experimental data and the mathematical models.</w:t>
      </w:r>
    </w:p>
    <w:p w14:paraId="57CE1463" w14:textId="77777777" w:rsidR="009356D5" w:rsidRDefault="009356D5" w:rsidP="00DB0B55">
      <w:pPr>
        <w:pStyle w:val="Els-body-text"/>
      </w:pPr>
    </w:p>
    <w:p w14:paraId="5C9EFB82" w14:textId="77777777" w:rsidR="0099094F" w:rsidRDefault="009356D5" w:rsidP="0099094F">
      <w:pPr>
        <w:pStyle w:val="Els-body-text"/>
        <w:keepNext/>
      </w:pPr>
      <w:r>
        <w:rPr>
          <w:noProof/>
        </w:rPr>
        <w:lastRenderedPageBreak/>
        <w:drawing>
          <wp:inline distT="0" distB="0" distL="0" distR="0" wp14:anchorId="6E087525" wp14:editId="78B4AAFE">
            <wp:extent cx="2235129" cy="1512000"/>
            <wp:effectExtent l="0" t="0" r="0" b="0"/>
            <wp:docPr id="1771232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32251" name="Picture 2"/>
                    <pic:cNvPicPr>
                      <a:picLocks noChangeAspect="1" noChangeArrowheads="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bwMode="auto">
                    <a:xfrm>
                      <a:off x="0" y="0"/>
                      <a:ext cx="2235129" cy="1512000"/>
                    </a:xfrm>
                    <a:prstGeom prst="rect">
                      <a:avLst/>
                    </a:prstGeom>
                  </pic:spPr>
                </pic:pic>
              </a:graphicData>
            </a:graphic>
          </wp:inline>
        </w:drawing>
      </w:r>
      <w:r>
        <w:rPr>
          <w:noProof/>
        </w:rPr>
        <w:drawing>
          <wp:inline distT="0" distB="0" distL="0" distR="0" wp14:anchorId="2B4F7AC6" wp14:editId="30F9BDD2">
            <wp:extent cx="2232000" cy="1512000"/>
            <wp:effectExtent l="0" t="0" r="0" b="0"/>
            <wp:docPr id="3278056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805610" name="Picture 3"/>
                    <pic:cNvPicPr>
                      <a:picLocks noChangeAspect="1" noChangeArrowheads="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bwMode="auto">
                    <a:xfrm>
                      <a:off x="0" y="0"/>
                      <a:ext cx="2232000" cy="1512000"/>
                    </a:xfrm>
                    <a:prstGeom prst="rect">
                      <a:avLst/>
                    </a:prstGeom>
                  </pic:spPr>
                </pic:pic>
              </a:graphicData>
            </a:graphic>
          </wp:inline>
        </w:drawing>
      </w:r>
    </w:p>
    <w:p w14:paraId="148917B2" w14:textId="512745BB" w:rsidR="009356D5" w:rsidRDefault="0099094F" w:rsidP="0099094F">
      <w:pPr>
        <w:pStyle w:val="Caption"/>
        <w:jc w:val="both"/>
      </w:pPr>
      <w:r>
        <w:t xml:space="preserve">Figure </w:t>
      </w:r>
      <w:r>
        <w:fldChar w:fldCharType="begin"/>
      </w:r>
      <w:r>
        <w:instrText xml:space="preserve"> SEQ Figure \* ARABIC </w:instrText>
      </w:r>
      <w:r>
        <w:fldChar w:fldCharType="separate"/>
      </w:r>
      <w:r>
        <w:rPr>
          <w:noProof/>
        </w:rPr>
        <w:t>2</w:t>
      </w:r>
      <w:r>
        <w:fldChar w:fldCharType="end"/>
      </w:r>
      <w:r>
        <w:t xml:space="preserve"> - Graphical comparison between SMB experimental data (points) and the models with </w:t>
      </w:r>
      <w:r w:rsidRPr="00C1634C">
        <w:rPr>
          <w:i/>
          <w:iCs/>
        </w:rPr>
        <w:t>Rios et al.</w:t>
      </w:r>
      <w:r>
        <w:t xml:space="preserve"> parameters and estimated parameters at the extract (left) and raffinate (right)</w:t>
      </w:r>
    </w:p>
    <w:p w14:paraId="75CCD2E3" w14:textId="2A5346B1" w:rsidR="00DB0B55" w:rsidRDefault="00DB0B55" w:rsidP="00DB0B55">
      <w:pPr>
        <w:pStyle w:val="Els-body-text"/>
      </w:pPr>
      <w:r w:rsidRPr="006273EB">
        <w:t>An absolute and relative comparison</w:t>
      </w:r>
      <w:r w:rsidRPr="00A934DD">
        <w:t xml:space="preserve"> was then performed between the </w:t>
      </w:r>
      <w:r>
        <w:t>parameters obtained during this task</w:t>
      </w:r>
      <w:r w:rsidRPr="00A934DD">
        <w:t xml:space="preserve"> and reference parameters</w:t>
      </w:r>
      <w:r>
        <w:t xml:space="preserve"> (reported in 2.3).</w:t>
      </w:r>
      <w:r w:rsidRPr="006273EB">
        <w:t xml:space="preserve"> Some parameters revealed deviation</w:t>
      </w:r>
      <w:r>
        <w:t xml:space="preserve"> from</w:t>
      </w:r>
      <w:r w:rsidRPr="006273EB">
        <w:t xml:space="preserve"> their reference counterpart, particularly the axial dispersion coefficient in all cases and the BSA size exclusion constant for the BSA and binary </w:t>
      </w:r>
      <w:r w:rsidR="00FC63C4">
        <w:t xml:space="preserve">fixed bed </w:t>
      </w:r>
      <w:r w:rsidRPr="006273EB">
        <w:t>experiments. Aside from a noticeable deviation in the myoglobin case, due to the nature of these parameters, specifically their low absolute value, the resulting</w:t>
      </w:r>
      <w:r w:rsidR="00FA1C6A">
        <w:t xml:space="preserve"> mathematical</w:t>
      </w:r>
      <w:r w:rsidRPr="006273EB">
        <w:t xml:space="preserve"> models do not change significantly compared to the ones generated by reference parameters.</w:t>
      </w:r>
    </w:p>
    <w:p w14:paraId="5323246B" w14:textId="008FD017" w:rsidR="005F3ED8" w:rsidRDefault="005F3ED8" w:rsidP="005F3ED8">
      <w:pPr>
        <w:pStyle w:val="Els-2ndorder-head"/>
      </w:pPr>
      <w:r>
        <w:t>Uncertainty Analysis</w:t>
      </w:r>
    </w:p>
    <w:p w14:paraId="5F67C846" w14:textId="23BB2598" w:rsidR="00FA1C6A" w:rsidRPr="00FA1C6A" w:rsidRDefault="005F3ED8" w:rsidP="00FA1C6A">
      <w:pPr>
        <w:pStyle w:val="Els-body-text"/>
      </w:pPr>
      <w:r w:rsidRPr="005F3ED8">
        <w:t xml:space="preserve">The uncertainty of the parameters was evaluated based on the outcomes yielded by the </w:t>
      </w:r>
      <w:r w:rsidR="00FC63C4">
        <w:t xml:space="preserve">fixed bed + SMB parameters </w:t>
      </w:r>
      <w:r w:rsidRPr="005F3ED8">
        <w:t xml:space="preserve">estimation. However, only </w:t>
      </w:r>
      <w:r w:rsidR="00F0233C">
        <w:t xml:space="preserve">the PSO particles that </w:t>
      </w:r>
      <w:r w:rsidRPr="005F3ED8">
        <w:t>fulfil</w:t>
      </w:r>
      <w:r w:rsidR="00F0233C">
        <w:t>led</w:t>
      </w:r>
      <w:r w:rsidRPr="005F3ED8">
        <w:t xml:space="preserve"> the Fisher-Snedecor test were utilized in the uncertainty evaluation.</w:t>
      </w:r>
      <w:r>
        <w:t xml:space="preserve"> </w:t>
      </w:r>
      <w:r w:rsidR="00FA3CAD">
        <w:t>Confidence intervals were obtained for each parameter, assuming Gaussian distribution for the PSO particles.</w:t>
      </w:r>
      <w:r w:rsidR="00FA1C6A">
        <w:t xml:space="preserve"> As expected, the values obtained for each parameter during estimation are inserted into these intervals.</w:t>
      </w:r>
      <w:r w:rsidR="00FA3CAD">
        <w:t xml:space="preserve"> The propagated uncertainty to the output model was also determined</w:t>
      </w:r>
      <w:r w:rsidR="00FA1C6A">
        <w:t>, yielding a value of 0.0522</w:t>
      </w:r>
      <w:r w:rsidR="00FA3CAD">
        <w:t>.</w:t>
      </w:r>
    </w:p>
    <w:p w14:paraId="144DE6A5" w14:textId="14B42E7A" w:rsidR="008D2649" w:rsidRDefault="00C8165A" w:rsidP="008D2649">
      <w:pPr>
        <w:pStyle w:val="Els-1storder-head"/>
        <w:spacing w:after="120"/>
        <w:rPr>
          <w:lang w:val="en-GB"/>
        </w:rPr>
      </w:pPr>
      <w:r>
        <w:rPr>
          <w:lang w:val="en-GB"/>
        </w:rPr>
        <w:t>Conclusions</w:t>
      </w:r>
    </w:p>
    <w:p w14:paraId="55658D54" w14:textId="35100E3A" w:rsidR="00B943CF" w:rsidRDefault="00FB7C80" w:rsidP="00375FF1">
      <w:pPr>
        <w:pStyle w:val="Els-body-text"/>
      </w:pPr>
      <w:r>
        <w:rPr>
          <w:lang w:val="en-GB"/>
        </w:rPr>
        <w:t>This work developed a methodology to estimate parameters that characterize the equations that describe the separation of BSA and myoglobin in fixed bed and SMB</w:t>
      </w:r>
      <w:r w:rsidR="00C8165A" w:rsidRPr="00C8165A">
        <w:rPr>
          <w:lang w:val="en-GB"/>
        </w:rPr>
        <w:t xml:space="preserve">. The methodology consists of creating reference parameters for the fixed bed experiments and obtaining preliminary information about the </w:t>
      </w:r>
      <w:r>
        <w:rPr>
          <w:lang w:val="en-GB"/>
        </w:rPr>
        <w:t>separation mechanisms</w:t>
      </w:r>
      <w:r w:rsidR="00C8165A" w:rsidRPr="00C8165A">
        <w:rPr>
          <w:lang w:val="en-GB"/>
        </w:rPr>
        <w:t xml:space="preserve">, which culminates in </w:t>
      </w:r>
      <w:r w:rsidR="00B943CF">
        <w:rPr>
          <w:lang w:val="en-GB"/>
        </w:rPr>
        <w:t>a simultaneous SMB and fixed bed</w:t>
      </w:r>
      <w:r w:rsidR="00C8165A" w:rsidRPr="00C8165A">
        <w:rPr>
          <w:lang w:val="en-GB"/>
        </w:rPr>
        <w:t xml:space="preserve"> parameter estimation.</w:t>
      </w:r>
      <w:r w:rsidR="00375FF1" w:rsidRPr="00375FF1">
        <w:t xml:space="preserve"> </w:t>
      </w:r>
    </w:p>
    <w:p w14:paraId="2742F9E2" w14:textId="2F3BBA53" w:rsidR="00F32437" w:rsidRDefault="00375FF1" w:rsidP="00375FF1">
      <w:pPr>
        <w:pStyle w:val="Els-body-text"/>
        <w:rPr>
          <w:lang w:val="en-GB"/>
        </w:rPr>
      </w:pPr>
      <w:r w:rsidRPr="00375FF1">
        <w:rPr>
          <w:lang w:val="en-GB"/>
        </w:rPr>
        <w:t>The parameter estimation for the individual fixed</w:t>
      </w:r>
      <w:r w:rsidR="00DC491A">
        <w:rPr>
          <w:lang w:val="en-GB"/>
        </w:rPr>
        <w:t xml:space="preserve"> </w:t>
      </w:r>
      <w:r w:rsidRPr="00375FF1">
        <w:rPr>
          <w:lang w:val="en-GB"/>
        </w:rPr>
        <w:t>bed experiments</w:t>
      </w:r>
      <w:r w:rsidR="00AA5533">
        <w:rPr>
          <w:lang w:val="en-GB"/>
        </w:rPr>
        <w:t>,</w:t>
      </w:r>
      <w:r w:rsidRPr="00375FF1">
        <w:rPr>
          <w:lang w:val="en-GB"/>
        </w:rPr>
        <w:t xml:space="preserve"> yielded a set of reference parameters for each experiment, with close-to-optimal alignment to the experimental data.</w:t>
      </w:r>
      <w:r>
        <w:rPr>
          <w:lang w:val="en-GB"/>
        </w:rPr>
        <w:t xml:space="preserve"> </w:t>
      </w:r>
      <w:r w:rsidRPr="00375FF1">
        <w:rPr>
          <w:lang w:val="en-GB"/>
        </w:rPr>
        <w:t>The following estimability analysis determined that the parameter mass transfer coefficients</w:t>
      </w:r>
      <w:r w:rsidR="007F5A21">
        <w:rPr>
          <w:lang w:val="en-GB"/>
        </w:rPr>
        <w:t xml:space="preserve"> </w:t>
      </w:r>
      <w:r w:rsidRPr="00375FF1">
        <w:rPr>
          <w:lang w:val="en-GB"/>
        </w:rPr>
        <w:t xml:space="preserve">for both myoglobin and BSA do not influence the final model in the chosen parameter boundaries. Therefore, their estimation was considered irrelevant and was removed from further studies. The parameter estimation using all the </w:t>
      </w:r>
      <w:r w:rsidR="00FB7C80">
        <w:rPr>
          <w:lang w:val="en-GB"/>
        </w:rPr>
        <w:t xml:space="preserve">available </w:t>
      </w:r>
      <w:r w:rsidR="00B0554B">
        <w:rPr>
          <w:lang w:val="en-GB"/>
        </w:rPr>
        <w:t xml:space="preserve">fixed bed and </w:t>
      </w:r>
      <w:r w:rsidR="00FB7C80">
        <w:rPr>
          <w:lang w:val="en-GB"/>
        </w:rPr>
        <w:t>SMB experiments</w:t>
      </w:r>
      <w:r w:rsidR="00AA5533">
        <w:rPr>
          <w:lang w:val="en-GB"/>
        </w:rPr>
        <w:t xml:space="preserve"> </w:t>
      </w:r>
      <w:r w:rsidRPr="00375FF1">
        <w:rPr>
          <w:lang w:val="en-GB"/>
        </w:rPr>
        <w:t>resulted in a set of parameters that created a model with a simultaneous adjustment to the SMB and the fixed bed experimental data. Using the reference values obtained during the individual fixed bed studies, it was possible to observe slight differences in some parameters, namely the axial dispersion coefficient and size exclusion constant for BSA. Nonetheless, these variations only poorly affected the myoglobin fixed bed experiment, while the BSA and binary experiments do not reveal significant changes in their respective generated models.</w:t>
      </w:r>
      <w:r w:rsidR="00AA5533">
        <w:rPr>
          <w:lang w:val="en-GB"/>
        </w:rPr>
        <w:t xml:space="preserve"> </w:t>
      </w:r>
      <w:r w:rsidRPr="00375FF1">
        <w:rPr>
          <w:lang w:val="en-GB"/>
        </w:rPr>
        <w:t xml:space="preserve">The uncertainty of each </w:t>
      </w:r>
      <w:r w:rsidRPr="00375FF1">
        <w:rPr>
          <w:lang w:val="en-GB"/>
        </w:rPr>
        <w:lastRenderedPageBreak/>
        <w:t>estimated parameter was computed to obtain confidence intervals and characterize the results obtained. The propagated uncertainty into the generated model yielded a value of 0.0522.</w:t>
      </w:r>
      <w:r w:rsidR="00AA5533">
        <w:rPr>
          <w:lang w:val="en-GB"/>
        </w:rPr>
        <w:t xml:space="preserve"> </w:t>
      </w:r>
    </w:p>
    <w:p w14:paraId="31AAFA44" w14:textId="69207D62" w:rsidR="00774657" w:rsidRDefault="007F5A21" w:rsidP="00AE466B">
      <w:pPr>
        <w:pStyle w:val="Els-body-text"/>
      </w:pPr>
      <w:r w:rsidRPr="007F5A21">
        <w:rPr>
          <w:lang w:val="en-GB"/>
        </w:rPr>
        <w:t>The methodology considered and used in this work proved to be a successful course of action to estimate</w:t>
      </w:r>
      <w:r w:rsidR="00A477F3">
        <w:rPr>
          <w:lang w:val="en-GB"/>
        </w:rPr>
        <w:t xml:space="preserve"> </w:t>
      </w:r>
      <w:r w:rsidRPr="007F5A21">
        <w:rPr>
          <w:lang w:val="en-GB"/>
        </w:rPr>
        <w:t>parameters in fixed bed and SMB environments</w:t>
      </w:r>
      <w:r w:rsidR="00A477F3">
        <w:rPr>
          <w:lang w:val="en-GB"/>
        </w:rPr>
        <w:t xml:space="preserve"> for protein separation processes</w:t>
      </w:r>
      <w:r w:rsidR="00FB7C80">
        <w:rPr>
          <w:lang w:val="en-GB"/>
        </w:rPr>
        <w:t xml:space="preserve">. </w:t>
      </w:r>
      <w:r w:rsidR="00A477F3">
        <w:rPr>
          <w:lang w:val="en-GB"/>
        </w:rPr>
        <w:t>Moreover, i</w:t>
      </w:r>
      <w:r w:rsidR="00FB7C80">
        <w:rPr>
          <w:lang w:val="en-GB"/>
        </w:rPr>
        <w:t>t</w:t>
      </w:r>
      <w:r w:rsidRPr="007F5A21">
        <w:rPr>
          <w:lang w:val="en-GB"/>
        </w:rPr>
        <w:t xml:space="preserve"> revealed to be a reliable technique to validate the results obtained</w:t>
      </w:r>
      <w:r w:rsidR="00F32437">
        <w:rPr>
          <w:lang w:val="en-GB"/>
        </w:rPr>
        <w:t xml:space="preserve">. </w:t>
      </w:r>
    </w:p>
    <w:p w14:paraId="074FE2C4" w14:textId="77777777" w:rsidR="00774657" w:rsidRDefault="00774657" w:rsidP="00774657">
      <w:pPr>
        <w:pStyle w:val="Els-reference-head"/>
      </w:pPr>
      <w:r>
        <w:t>References</w:t>
      </w:r>
    </w:p>
    <w:p w14:paraId="154FA5C6" w14:textId="32D2FF85" w:rsidR="00BF372D" w:rsidRPr="00BF372D" w:rsidRDefault="00453202" w:rsidP="00BF372D">
      <w:pPr>
        <w:pStyle w:val="EndNoteBibliography"/>
      </w:pPr>
      <w:r w:rsidRPr="007B0756">
        <w:rPr>
          <w:color w:val="FF0000"/>
          <w:lang w:val="en-GB"/>
        </w:rPr>
        <w:fldChar w:fldCharType="begin"/>
      </w:r>
      <w:r w:rsidRPr="007B0756">
        <w:rPr>
          <w:color w:val="FF0000"/>
          <w:lang w:val="en-GB"/>
        </w:rPr>
        <w:instrText xml:space="preserve"> ADDIN EN.REFLIST </w:instrText>
      </w:r>
      <w:r w:rsidRPr="007B0756">
        <w:rPr>
          <w:color w:val="FF0000"/>
          <w:lang w:val="en-GB"/>
        </w:rPr>
        <w:fldChar w:fldCharType="separate"/>
      </w:r>
      <w:r w:rsidR="00BF372D" w:rsidRPr="00BF372D">
        <w:t xml:space="preserve">Amaral, G. (2023). </w:t>
      </w:r>
      <w:r w:rsidR="00BF372D" w:rsidRPr="00BF372D">
        <w:rPr>
          <w:u w:val="single"/>
        </w:rPr>
        <w:t>Model topology identification and global parameters estimation for purification of BSA and myoglobin</w:t>
      </w:r>
      <w:r w:rsidR="00BF372D" w:rsidRPr="00BF372D">
        <w:t>.</w:t>
      </w:r>
    </w:p>
    <w:p w14:paraId="7EFC71E6" w14:textId="77777777" w:rsidR="00BF372D" w:rsidRPr="00BF372D" w:rsidRDefault="00BF372D" w:rsidP="00BF372D">
      <w:pPr>
        <w:pStyle w:val="EndNoteBibliography"/>
      </w:pPr>
      <w:r w:rsidRPr="00BF372D">
        <w:t xml:space="preserve">Hendgen-Cotta, U. B., M. Kelm and T. Rassaf (2014). "Myoglobin functions in the heart." </w:t>
      </w:r>
      <w:r w:rsidRPr="00BF372D">
        <w:rPr>
          <w:u w:val="single"/>
        </w:rPr>
        <w:t>Free Radical Biology and Medicine</w:t>
      </w:r>
      <w:r w:rsidRPr="00BF372D">
        <w:t xml:space="preserve"> </w:t>
      </w:r>
      <w:r w:rsidRPr="00BF372D">
        <w:rPr>
          <w:b/>
        </w:rPr>
        <w:t>73</w:t>
      </w:r>
      <w:r w:rsidRPr="00BF372D">
        <w:t>: 252-259.</w:t>
      </w:r>
    </w:p>
    <w:p w14:paraId="67DF4D3A" w14:textId="77777777" w:rsidR="00BF372D" w:rsidRPr="00BF372D" w:rsidRDefault="00BF372D" w:rsidP="00BF372D">
      <w:pPr>
        <w:pStyle w:val="EndNoteBibliography"/>
      </w:pPr>
      <w:r w:rsidRPr="00BF372D">
        <w:t>Houwing, J. (2003). "Separation of proteins by simulated moving bed chromatography."</w:t>
      </w:r>
    </w:p>
    <w:p w14:paraId="04885258" w14:textId="77777777" w:rsidR="00BF372D" w:rsidRPr="00BF372D" w:rsidRDefault="00BF372D" w:rsidP="00BF372D">
      <w:pPr>
        <w:pStyle w:val="EndNoteBibliography"/>
      </w:pPr>
      <w:r w:rsidRPr="00BF372D">
        <w:t xml:space="preserve">Hunt, B. J. and S. R. Holding (2013). </w:t>
      </w:r>
      <w:r w:rsidRPr="00BF372D">
        <w:rPr>
          <w:u w:val="single"/>
        </w:rPr>
        <w:t>Size exclusion chromatography</w:t>
      </w:r>
      <w:r w:rsidRPr="00BF372D">
        <w:t>, Springer Science &amp; Business Media.</w:t>
      </w:r>
    </w:p>
    <w:p w14:paraId="1631AFE8" w14:textId="77777777" w:rsidR="00BF372D" w:rsidRPr="00BF372D" w:rsidRDefault="00BF372D" w:rsidP="00BF372D">
      <w:pPr>
        <w:pStyle w:val="EndNoteBibliography"/>
      </w:pPr>
      <w:r w:rsidRPr="00BF372D">
        <w:t xml:space="preserve">Iso, I. and B. J. G. OIML, Switzerland (1995). "Guide to the Expression of Uncertainty in Measurement."  </w:t>
      </w:r>
      <w:r w:rsidRPr="00BF372D">
        <w:rPr>
          <w:b/>
        </w:rPr>
        <w:t>122</w:t>
      </w:r>
      <w:r w:rsidRPr="00BF372D">
        <w:t>: 16-17.</w:t>
      </w:r>
    </w:p>
    <w:p w14:paraId="373878C2" w14:textId="77777777" w:rsidR="00BF372D" w:rsidRPr="00BF372D" w:rsidRDefault="00BF372D" w:rsidP="00BF372D">
      <w:pPr>
        <w:pStyle w:val="EndNoteBibliography"/>
      </w:pPr>
      <w:r w:rsidRPr="00BF372D">
        <w:t xml:space="preserve">Kennedy, J. and R. Eberhart (1995). </w:t>
      </w:r>
      <w:r w:rsidRPr="00BF372D">
        <w:rPr>
          <w:u w:val="single"/>
        </w:rPr>
        <w:t>Particle swarm optimization</w:t>
      </w:r>
      <w:r w:rsidRPr="00BF372D">
        <w:t>. Proceedings of ICNN'95 - International Conference on Neural Networks.</w:t>
      </w:r>
    </w:p>
    <w:p w14:paraId="058E6F9A" w14:textId="77777777" w:rsidR="00BF372D" w:rsidRPr="00BF372D" w:rsidRDefault="00BF372D" w:rsidP="00BF372D">
      <w:pPr>
        <w:pStyle w:val="EndNoteBibliography"/>
      </w:pPr>
      <w:r w:rsidRPr="00BF372D">
        <w:t xml:space="preserve">Kravaris, C., J. Hahn, Y. J. C. Chu and c. engineering (2013). "Advances and selected recent developments in state and parameter estimation."  </w:t>
      </w:r>
      <w:r w:rsidRPr="00BF372D">
        <w:rPr>
          <w:b/>
        </w:rPr>
        <w:t>51</w:t>
      </w:r>
      <w:r w:rsidRPr="00BF372D">
        <w:t>: 111-123.</w:t>
      </w:r>
    </w:p>
    <w:p w14:paraId="502F0554" w14:textId="77777777" w:rsidR="00BF372D" w:rsidRPr="00BF372D" w:rsidRDefault="00BF372D" w:rsidP="00BF372D">
      <w:pPr>
        <w:pStyle w:val="EndNoteBibliography"/>
      </w:pPr>
      <w:r w:rsidRPr="00BF372D">
        <w:t xml:space="preserve">Lin, M.-H., J.-F. Tsai and C.-S. Yu (2012). "A Review of Deterministic Optimization Methods in Engineering and Management." </w:t>
      </w:r>
      <w:r w:rsidRPr="00BF372D">
        <w:rPr>
          <w:u w:val="single"/>
        </w:rPr>
        <w:t>Mathematical Problems in Engineering</w:t>
      </w:r>
      <w:r w:rsidRPr="00BF372D">
        <w:t xml:space="preserve"> </w:t>
      </w:r>
      <w:r w:rsidRPr="00BF372D">
        <w:rPr>
          <w:b/>
        </w:rPr>
        <w:t>2012</w:t>
      </w:r>
      <w:r w:rsidRPr="00BF372D">
        <w:t>: 756023.</w:t>
      </w:r>
    </w:p>
    <w:p w14:paraId="22182046" w14:textId="77777777" w:rsidR="00BF372D" w:rsidRPr="00BF372D" w:rsidRDefault="00BF372D" w:rsidP="00BF372D">
      <w:pPr>
        <w:pStyle w:val="EndNoteBibliography"/>
      </w:pPr>
      <w:r w:rsidRPr="00BF372D">
        <w:t xml:space="preserve">Liu, S., Z. Li, B. Yu, S. Wang, Y. Shen and H. Cong (2020). "Recent advances on protein separation and purification methods." </w:t>
      </w:r>
      <w:r w:rsidRPr="00BF372D">
        <w:rPr>
          <w:u w:val="single"/>
        </w:rPr>
        <w:t>Advances in Colloid and Interface Science</w:t>
      </w:r>
      <w:r w:rsidRPr="00BF372D">
        <w:t xml:space="preserve"> </w:t>
      </w:r>
      <w:r w:rsidRPr="00BF372D">
        <w:rPr>
          <w:b/>
        </w:rPr>
        <w:t>284</w:t>
      </w:r>
      <w:r w:rsidRPr="00BF372D">
        <w:t>: 102254.</w:t>
      </w:r>
    </w:p>
    <w:p w14:paraId="6532D9CE" w14:textId="77777777" w:rsidR="00BF372D" w:rsidRPr="00BF372D" w:rsidRDefault="00BF372D" w:rsidP="00BF372D">
      <w:pPr>
        <w:pStyle w:val="EndNoteBibliography"/>
      </w:pPr>
      <w:r w:rsidRPr="00BF372D">
        <w:t xml:space="preserve">Lundanes, E., L. Reubsaet and T. Greibrokk (2013). </w:t>
      </w:r>
      <w:r w:rsidRPr="00BF372D">
        <w:rPr>
          <w:u w:val="single"/>
        </w:rPr>
        <w:t>Chromatography: basic principles, sample preparations and related methods</w:t>
      </w:r>
      <w:r w:rsidRPr="00BF372D">
        <w:t>, John Wiley &amp; Sons.</w:t>
      </w:r>
    </w:p>
    <w:p w14:paraId="1940CF7E" w14:textId="77777777" w:rsidR="00BF372D" w:rsidRPr="00BF372D" w:rsidRDefault="00BF372D" w:rsidP="00BF372D">
      <w:pPr>
        <w:pStyle w:val="EndNoteBibliography"/>
      </w:pPr>
      <w:r w:rsidRPr="0064096F">
        <w:rPr>
          <w:lang w:val="pt-PT"/>
        </w:rPr>
        <w:t xml:space="preserve">Nogueira, I. B. R. and K. V. Pontes (2017). </w:t>
      </w:r>
      <w:r w:rsidRPr="00BF372D">
        <w:t xml:space="preserve">"Parameter estimation with estimability analysis applied to an industrial scale polymerization process." </w:t>
      </w:r>
      <w:r w:rsidRPr="00BF372D">
        <w:rPr>
          <w:u w:val="single"/>
        </w:rPr>
        <w:t>Computers &amp; Chemical Engineering</w:t>
      </w:r>
      <w:r w:rsidRPr="00BF372D">
        <w:t xml:space="preserve"> </w:t>
      </w:r>
      <w:r w:rsidRPr="00BF372D">
        <w:rPr>
          <w:b/>
        </w:rPr>
        <w:t>96</w:t>
      </w:r>
      <w:r w:rsidRPr="00BF372D">
        <w:t>: 75-86.</w:t>
      </w:r>
    </w:p>
    <w:p w14:paraId="455A1A4A" w14:textId="77777777" w:rsidR="00BF372D" w:rsidRPr="00BF372D" w:rsidRDefault="00BF372D" w:rsidP="00BF372D">
      <w:pPr>
        <w:pStyle w:val="EndNoteBibliography"/>
      </w:pPr>
      <w:r w:rsidRPr="00BF372D">
        <w:t xml:space="preserve">Peters Jr, T. (1995). </w:t>
      </w:r>
      <w:r w:rsidRPr="00BF372D">
        <w:rPr>
          <w:u w:val="single"/>
        </w:rPr>
        <w:t>All about albumin: biochemistry, genetics, and medical applications</w:t>
      </w:r>
      <w:r w:rsidRPr="00BF372D">
        <w:t>, Academic press.</w:t>
      </w:r>
    </w:p>
    <w:p w14:paraId="6081F855" w14:textId="77777777" w:rsidR="00BF372D" w:rsidRPr="00BF372D" w:rsidRDefault="00BF372D" w:rsidP="00BF372D">
      <w:pPr>
        <w:pStyle w:val="EndNoteBibliography"/>
      </w:pPr>
      <w:r w:rsidRPr="00BF372D">
        <w:t xml:space="preserve">Peters, T. (1970). Serum Albumin. </w:t>
      </w:r>
      <w:r w:rsidRPr="00BF372D">
        <w:rPr>
          <w:u w:val="single"/>
        </w:rPr>
        <w:t>Advances in Clinical Chemistry</w:t>
      </w:r>
      <w:r w:rsidRPr="00BF372D">
        <w:t xml:space="preserve">. O. Bodansky and C. P. Stewart, Elsevier. </w:t>
      </w:r>
      <w:r w:rsidRPr="00BF372D">
        <w:rPr>
          <w:b/>
        </w:rPr>
        <w:t xml:space="preserve">13: </w:t>
      </w:r>
      <w:r w:rsidRPr="00BF372D">
        <w:t>37-111.</w:t>
      </w:r>
    </w:p>
    <w:p w14:paraId="3ACDF19A" w14:textId="77777777" w:rsidR="00BF372D" w:rsidRPr="0064096F" w:rsidRDefault="00BF372D" w:rsidP="00BF372D">
      <w:pPr>
        <w:pStyle w:val="EndNoteBibliography"/>
        <w:rPr>
          <w:lang w:val="pt-PT"/>
        </w:rPr>
      </w:pPr>
      <w:r w:rsidRPr="00BF372D">
        <w:t xml:space="preserve">Pinto, J. C. and M. Schwaab (2007). </w:t>
      </w:r>
      <w:r w:rsidRPr="0064096F">
        <w:rPr>
          <w:u w:val="single"/>
          <w:lang w:val="pt-PT"/>
        </w:rPr>
        <w:t>Análise de Dados Experimentais: I. Fundamentos de Estatística e Estimação de Parâmetros</w:t>
      </w:r>
      <w:r w:rsidRPr="0064096F">
        <w:rPr>
          <w:lang w:val="pt-PT"/>
        </w:rPr>
        <w:t>, Editora E-papers.</w:t>
      </w:r>
    </w:p>
    <w:p w14:paraId="15873354" w14:textId="77777777" w:rsidR="00BF372D" w:rsidRPr="00BF372D" w:rsidRDefault="00BF372D" w:rsidP="00BF372D">
      <w:pPr>
        <w:pStyle w:val="EndNoteBibliography"/>
      </w:pPr>
      <w:r w:rsidRPr="0064096F">
        <w:rPr>
          <w:lang w:val="pt-PT"/>
        </w:rPr>
        <w:t xml:space="preserve">Rios, A. G., A. M. Ribeiro, A. E. Rodrigues and A. F. P. Ferreira (2020). </w:t>
      </w:r>
      <w:r w:rsidRPr="00BF372D">
        <w:t xml:space="preserve">"Bovine serum albumin and myoglobin separation by size exclusion SMB." </w:t>
      </w:r>
      <w:r w:rsidRPr="00BF372D">
        <w:rPr>
          <w:u w:val="single"/>
        </w:rPr>
        <w:t>Journal of Chromatography A</w:t>
      </w:r>
      <w:r w:rsidRPr="00BF372D">
        <w:t xml:space="preserve"> </w:t>
      </w:r>
      <w:r w:rsidRPr="00BF372D">
        <w:rPr>
          <w:b/>
        </w:rPr>
        <w:t>1628</w:t>
      </w:r>
      <w:r w:rsidRPr="00BF372D">
        <w:t>: 461431.</w:t>
      </w:r>
    </w:p>
    <w:p w14:paraId="7AC11E07" w14:textId="77777777" w:rsidR="00BF372D" w:rsidRPr="00BF372D" w:rsidRDefault="00BF372D" w:rsidP="00BF372D">
      <w:pPr>
        <w:pStyle w:val="EndNoteBibliography"/>
      </w:pPr>
      <w:r w:rsidRPr="00BF372D">
        <w:t xml:space="preserve">Whitford, D. (2013). </w:t>
      </w:r>
      <w:r w:rsidRPr="00BF372D">
        <w:rPr>
          <w:u w:val="single"/>
        </w:rPr>
        <w:t>Proteins: structure and function</w:t>
      </w:r>
      <w:r w:rsidRPr="00BF372D">
        <w:t>, John Wiley &amp; Sons.</w:t>
      </w:r>
    </w:p>
    <w:p w14:paraId="59E18EC2" w14:textId="77777777" w:rsidR="00BF372D" w:rsidRPr="00BF372D" w:rsidRDefault="00BF372D" w:rsidP="00BF372D">
      <w:pPr>
        <w:pStyle w:val="EndNoteBibliography"/>
      </w:pPr>
      <w:r w:rsidRPr="00BF372D">
        <w:t xml:space="preserve">Xu, Z., J.-g. Cai and B.-c. Pan (2013). "Mathematically modeling fixed-bed adsorption in aqueous systems." </w:t>
      </w:r>
      <w:r w:rsidRPr="00BF372D">
        <w:rPr>
          <w:u w:val="single"/>
        </w:rPr>
        <w:t>Journal of Zhejiang University SCIENCE A</w:t>
      </w:r>
      <w:r w:rsidRPr="00BF372D">
        <w:t xml:space="preserve"> </w:t>
      </w:r>
      <w:r w:rsidRPr="00BF372D">
        <w:rPr>
          <w:b/>
        </w:rPr>
        <w:t>14</w:t>
      </w:r>
      <w:r w:rsidRPr="00BF372D">
        <w:t>(3): 155-176.</w:t>
      </w:r>
    </w:p>
    <w:p w14:paraId="0A1F566A" w14:textId="557AA7B1" w:rsidR="007F5A21" w:rsidRPr="007F5A21" w:rsidRDefault="00BF372D" w:rsidP="00A01DEE">
      <w:pPr>
        <w:pStyle w:val="EndNoteBibliography"/>
        <w:rPr>
          <w:color w:val="FF0000"/>
          <w:lang w:val="en-GB"/>
        </w:rPr>
      </w:pPr>
      <w:r w:rsidRPr="00BF372D">
        <w:t xml:space="preserve">Yao, K. Z., B. M. Shaw, B. Kou, K. B. McAuley and D. W. Bacon (2003). "Modeling Ethylene/Butene Copolymerization with Multi‐site Catalysts: Parameter Estimability and Experimental Design." </w:t>
      </w:r>
      <w:r w:rsidRPr="00BF372D">
        <w:rPr>
          <w:u w:val="single"/>
        </w:rPr>
        <w:t>Polymer Reaction Engineering</w:t>
      </w:r>
      <w:r w:rsidRPr="00BF372D">
        <w:t xml:space="preserve"> </w:t>
      </w:r>
      <w:r w:rsidRPr="00BF372D">
        <w:rPr>
          <w:b/>
        </w:rPr>
        <w:t>11</w:t>
      </w:r>
      <w:r w:rsidRPr="00BF372D">
        <w:t>(3): 563-588.</w:t>
      </w:r>
      <w:r w:rsidR="00453202" w:rsidRPr="007B0756">
        <w:rPr>
          <w:color w:val="FF0000"/>
          <w:lang w:val="en-GB"/>
        </w:rPr>
        <w:fldChar w:fldCharType="end"/>
      </w:r>
    </w:p>
    <w:sectPr w:rsidR="007F5A21" w:rsidRPr="007F5A21" w:rsidSect="00C82F5E">
      <w:headerReference w:type="even" r:id="rId17"/>
      <w:headerReference w:type="default" r:id="rId18"/>
      <w:headerReference w:type="first" r:id="rId19"/>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7546" w14:textId="77777777" w:rsidR="00C82F5E" w:rsidRDefault="00C82F5E">
      <w:r>
        <w:separator/>
      </w:r>
    </w:p>
  </w:endnote>
  <w:endnote w:type="continuationSeparator" w:id="0">
    <w:p w14:paraId="1DB9A904" w14:textId="77777777" w:rsidR="00C82F5E" w:rsidRDefault="00C8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F2DD3" w14:textId="77777777" w:rsidR="00C82F5E" w:rsidRDefault="00C82F5E">
      <w:r>
        <w:separator/>
      </w:r>
    </w:p>
  </w:footnote>
  <w:footnote w:type="continuationSeparator" w:id="0">
    <w:p w14:paraId="2FA7293E" w14:textId="77777777" w:rsidR="00C82F5E" w:rsidRDefault="00C8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288D921B" w:rsidR="00DD3D9E" w:rsidRPr="00F478B7" w:rsidRDefault="00DD3D9E">
    <w:pPr>
      <w:pStyle w:val="Header"/>
      <w:tabs>
        <w:tab w:val="clear" w:pos="7200"/>
        <w:tab w:val="right" w:pos="7088"/>
      </w:tabs>
      <w:rPr>
        <w:lang w:val="pt-PT"/>
      </w:rPr>
    </w:pPr>
    <w:r>
      <w:rPr>
        <w:rStyle w:val="PageNumber"/>
      </w:rPr>
      <w:tab/>
    </w:r>
    <w:r>
      <w:rPr>
        <w:rStyle w:val="PageNumber"/>
        <w:i/>
      </w:rPr>
      <w:tab/>
    </w:r>
    <w:r w:rsidR="00F478B7" w:rsidRPr="00F478B7">
      <w:rPr>
        <w:i/>
        <w:lang w:val="pt-PT"/>
      </w:rPr>
      <w:t>Guilherme C. Amaral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26C4A692" w:rsidR="00DD3D9E" w:rsidRPr="004C7208" w:rsidRDefault="004C7208" w:rsidP="004C7208">
    <w:pPr>
      <w:pStyle w:val="Header"/>
    </w:pPr>
    <w:r w:rsidRPr="004C7208">
      <w:rPr>
        <w:i/>
      </w:rPr>
      <w:t>Model Topology Identification and Parameter Estimation for Purification of BSA and Myoglobin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 xml:space="preserve">Flavio Manenti, Gintaras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3914070">
    <w:abstractNumId w:val="11"/>
  </w:num>
  <w:num w:numId="2" w16cid:durableId="197206151">
    <w:abstractNumId w:val="11"/>
  </w:num>
  <w:num w:numId="3" w16cid:durableId="435256158">
    <w:abstractNumId w:val="11"/>
  </w:num>
  <w:num w:numId="4" w16cid:durableId="783042330">
    <w:abstractNumId w:val="11"/>
  </w:num>
  <w:num w:numId="5" w16cid:durableId="2001814210">
    <w:abstractNumId w:val="0"/>
  </w:num>
  <w:num w:numId="6" w16cid:durableId="26222497">
    <w:abstractNumId w:val="6"/>
  </w:num>
  <w:num w:numId="7" w16cid:durableId="1829979876">
    <w:abstractNumId w:val="12"/>
  </w:num>
  <w:num w:numId="8" w16cid:durableId="2125927784">
    <w:abstractNumId w:val="1"/>
  </w:num>
  <w:num w:numId="9" w16cid:durableId="1837695511">
    <w:abstractNumId w:val="10"/>
  </w:num>
  <w:num w:numId="10" w16cid:durableId="512032965">
    <w:abstractNumId w:val="14"/>
  </w:num>
  <w:num w:numId="11" w16cid:durableId="394011182">
    <w:abstractNumId w:val="13"/>
  </w:num>
  <w:num w:numId="12" w16cid:durableId="1879048510">
    <w:abstractNumId w:val="5"/>
  </w:num>
  <w:num w:numId="13" w16cid:durableId="226648180">
    <w:abstractNumId w:val="8"/>
  </w:num>
  <w:num w:numId="14" w16cid:durableId="1869709303">
    <w:abstractNumId w:val="2"/>
  </w:num>
  <w:num w:numId="15" w16cid:durableId="454372868">
    <w:abstractNumId w:val="7"/>
  </w:num>
  <w:num w:numId="16" w16cid:durableId="801772451">
    <w:abstractNumId w:val="3"/>
  </w:num>
  <w:num w:numId="17" w16cid:durableId="1098015268">
    <w:abstractNumId w:val="4"/>
  </w:num>
  <w:num w:numId="18" w16cid:durableId="893808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3tjA0NzaysDCxNDNW0lEKTi0uzszPAykwqgUAZuXOGCwAAAA="/>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sffv920drstmes5ey5da9hpfwav2wrxd5v&quot;&gt;Dissertação23&lt;record-ids&gt;&lt;item&gt;8&lt;/item&gt;&lt;item&gt;13&lt;/item&gt;&lt;item&gt;19&lt;/item&gt;&lt;item&gt;21&lt;/item&gt;&lt;item&gt;25&lt;/item&gt;&lt;item&gt;34&lt;/item&gt;&lt;item&gt;42&lt;/item&gt;&lt;item&gt;56&lt;/item&gt;&lt;item&gt;68&lt;/item&gt;&lt;item&gt;71&lt;/item&gt;&lt;item&gt;73&lt;/item&gt;&lt;item&gt;74&lt;/item&gt;&lt;item&gt;77&lt;/item&gt;&lt;item&gt;78&lt;/item&gt;&lt;item&gt;79&lt;/item&gt;&lt;item&gt;91&lt;/item&gt;&lt;item&gt;95&lt;/item&gt;&lt;item&gt;96&lt;/item&gt;&lt;/record-ids&gt;&lt;/item&gt;&lt;/Libraries&gt;"/>
  </w:docVars>
  <w:rsids>
    <w:rsidRoot w:val="00B63237"/>
    <w:rsid w:val="00001892"/>
    <w:rsid w:val="00021728"/>
    <w:rsid w:val="000316CB"/>
    <w:rsid w:val="00036CDE"/>
    <w:rsid w:val="00044FAD"/>
    <w:rsid w:val="0004727F"/>
    <w:rsid w:val="00053FD0"/>
    <w:rsid w:val="00055964"/>
    <w:rsid w:val="00071E93"/>
    <w:rsid w:val="000B65A2"/>
    <w:rsid w:val="000C0836"/>
    <w:rsid w:val="000C2A0D"/>
    <w:rsid w:val="000D3D9B"/>
    <w:rsid w:val="000E32D1"/>
    <w:rsid w:val="00127286"/>
    <w:rsid w:val="00143C9D"/>
    <w:rsid w:val="001529E9"/>
    <w:rsid w:val="0016032F"/>
    <w:rsid w:val="00174778"/>
    <w:rsid w:val="001855D5"/>
    <w:rsid w:val="001879F6"/>
    <w:rsid w:val="001A61E0"/>
    <w:rsid w:val="001B5276"/>
    <w:rsid w:val="001C0148"/>
    <w:rsid w:val="001C183F"/>
    <w:rsid w:val="001C757E"/>
    <w:rsid w:val="001E4F70"/>
    <w:rsid w:val="0020390F"/>
    <w:rsid w:val="00221FEA"/>
    <w:rsid w:val="00233AEB"/>
    <w:rsid w:val="00234045"/>
    <w:rsid w:val="00245BE6"/>
    <w:rsid w:val="0025129C"/>
    <w:rsid w:val="00264926"/>
    <w:rsid w:val="00266495"/>
    <w:rsid w:val="00275417"/>
    <w:rsid w:val="00284F3A"/>
    <w:rsid w:val="002968C0"/>
    <w:rsid w:val="002A52DB"/>
    <w:rsid w:val="002B33B8"/>
    <w:rsid w:val="002E2DB8"/>
    <w:rsid w:val="002F0FCD"/>
    <w:rsid w:val="002F2484"/>
    <w:rsid w:val="00321883"/>
    <w:rsid w:val="00375FF1"/>
    <w:rsid w:val="00392E2F"/>
    <w:rsid w:val="003A09E0"/>
    <w:rsid w:val="003C7A8E"/>
    <w:rsid w:val="003D1582"/>
    <w:rsid w:val="003D7E4C"/>
    <w:rsid w:val="003E41C2"/>
    <w:rsid w:val="003F140A"/>
    <w:rsid w:val="004015FB"/>
    <w:rsid w:val="0043482A"/>
    <w:rsid w:val="00453202"/>
    <w:rsid w:val="004663D2"/>
    <w:rsid w:val="004746D0"/>
    <w:rsid w:val="0049772C"/>
    <w:rsid w:val="004C7208"/>
    <w:rsid w:val="004D7D0A"/>
    <w:rsid w:val="00502B67"/>
    <w:rsid w:val="005419A3"/>
    <w:rsid w:val="00546833"/>
    <w:rsid w:val="00552EEB"/>
    <w:rsid w:val="00591972"/>
    <w:rsid w:val="005A2360"/>
    <w:rsid w:val="005B5F50"/>
    <w:rsid w:val="005F3ED8"/>
    <w:rsid w:val="006055FC"/>
    <w:rsid w:val="006161AA"/>
    <w:rsid w:val="006273EB"/>
    <w:rsid w:val="0064096F"/>
    <w:rsid w:val="00657DEB"/>
    <w:rsid w:val="00670AC7"/>
    <w:rsid w:val="00675D40"/>
    <w:rsid w:val="006A69BF"/>
    <w:rsid w:val="006C1C61"/>
    <w:rsid w:val="006E0F0F"/>
    <w:rsid w:val="00711DF4"/>
    <w:rsid w:val="00717EBA"/>
    <w:rsid w:val="0075368D"/>
    <w:rsid w:val="007606E3"/>
    <w:rsid w:val="00771994"/>
    <w:rsid w:val="00774657"/>
    <w:rsid w:val="007865C3"/>
    <w:rsid w:val="00792903"/>
    <w:rsid w:val="007B0756"/>
    <w:rsid w:val="007C0AAB"/>
    <w:rsid w:val="007D70A1"/>
    <w:rsid w:val="007F5A21"/>
    <w:rsid w:val="008132E8"/>
    <w:rsid w:val="00823407"/>
    <w:rsid w:val="0083794B"/>
    <w:rsid w:val="00866079"/>
    <w:rsid w:val="008708EC"/>
    <w:rsid w:val="008B0184"/>
    <w:rsid w:val="008C11C6"/>
    <w:rsid w:val="008C5D02"/>
    <w:rsid w:val="008C689C"/>
    <w:rsid w:val="008D2649"/>
    <w:rsid w:val="008F385F"/>
    <w:rsid w:val="0090568D"/>
    <w:rsid w:val="009125C9"/>
    <w:rsid w:val="00913879"/>
    <w:rsid w:val="00917661"/>
    <w:rsid w:val="00922790"/>
    <w:rsid w:val="009356D5"/>
    <w:rsid w:val="00970E5D"/>
    <w:rsid w:val="0097701C"/>
    <w:rsid w:val="00980A65"/>
    <w:rsid w:val="00985739"/>
    <w:rsid w:val="0099094F"/>
    <w:rsid w:val="0099187F"/>
    <w:rsid w:val="009C09DD"/>
    <w:rsid w:val="009C2FDE"/>
    <w:rsid w:val="009C3F17"/>
    <w:rsid w:val="009D3CD6"/>
    <w:rsid w:val="00A01DEE"/>
    <w:rsid w:val="00A1054B"/>
    <w:rsid w:val="00A21933"/>
    <w:rsid w:val="00A25E70"/>
    <w:rsid w:val="00A33765"/>
    <w:rsid w:val="00A34CA8"/>
    <w:rsid w:val="00A477F3"/>
    <w:rsid w:val="00A53150"/>
    <w:rsid w:val="00A62FEE"/>
    <w:rsid w:val="00A63269"/>
    <w:rsid w:val="00A742B7"/>
    <w:rsid w:val="00A92377"/>
    <w:rsid w:val="00A934DD"/>
    <w:rsid w:val="00A95C31"/>
    <w:rsid w:val="00AA5533"/>
    <w:rsid w:val="00AB1090"/>
    <w:rsid w:val="00AB29ED"/>
    <w:rsid w:val="00AD64E2"/>
    <w:rsid w:val="00AE466B"/>
    <w:rsid w:val="00AE4BD8"/>
    <w:rsid w:val="00AE7D0A"/>
    <w:rsid w:val="00B038EE"/>
    <w:rsid w:val="00B0554B"/>
    <w:rsid w:val="00B34D79"/>
    <w:rsid w:val="00B350F0"/>
    <w:rsid w:val="00B37325"/>
    <w:rsid w:val="00B4388F"/>
    <w:rsid w:val="00B63237"/>
    <w:rsid w:val="00B943CF"/>
    <w:rsid w:val="00BE7330"/>
    <w:rsid w:val="00BF372D"/>
    <w:rsid w:val="00C00249"/>
    <w:rsid w:val="00C103CB"/>
    <w:rsid w:val="00C1634C"/>
    <w:rsid w:val="00C8165A"/>
    <w:rsid w:val="00C82F5E"/>
    <w:rsid w:val="00C960DC"/>
    <w:rsid w:val="00CA4257"/>
    <w:rsid w:val="00CB2597"/>
    <w:rsid w:val="00CD36B7"/>
    <w:rsid w:val="00D02C75"/>
    <w:rsid w:val="00D07976"/>
    <w:rsid w:val="00D10E22"/>
    <w:rsid w:val="00D13D2C"/>
    <w:rsid w:val="00D35E1A"/>
    <w:rsid w:val="00D6284A"/>
    <w:rsid w:val="00D66145"/>
    <w:rsid w:val="00D823D0"/>
    <w:rsid w:val="00D908F9"/>
    <w:rsid w:val="00DA5927"/>
    <w:rsid w:val="00DB0B55"/>
    <w:rsid w:val="00DB4932"/>
    <w:rsid w:val="00DC2F94"/>
    <w:rsid w:val="00DC491A"/>
    <w:rsid w:val="00DC4946"/>
    <w:rsid w:val="00DD3D9E"/>
    <w:rsid w:val="00DD683F"/>
    <w:rsid w:val="00DD6D74"/>
    <w:rsid w:val="00DD7908"/>
    <w:rsid w:val="00DF7672"/>
    <w:rsid w:val="00E338FC"/>
    <w:rsid w:val="00E4052A"/>
    <w:rsid w:val="00E40AD9"/>
    <w:rsid w:val="00E62E71"/>
    <w:rsid w:val="00E82297"/>
    <w:rsid w:val="00E84202"/>
    <w:rsid w:val="00E85333"/>
    <w:rsid w:val="00E9781F"/>
    <w:rsid w:val="00EA3BAC"/>
    <w:rsid w:val="00EF39FD"/>
    <w:rsid w:val="00F0233C"/>
    <w:rsid w:val="00F06842"/>
    <w:rsid w:val="00F107FD"/>
    <w:rsid w:val="00F32437"/>
    <w:rsid w:val="00F425CD"/>
    <w:rsid w:val="00F478B7"/>
    <w:rsid w:val="00F811DA"/>
    <w:rsid w:val="00FA1C6A"/>
    <w:rsid w:val="00FA2708"/>
    <w:rsid w:val="00FA3CAD"/>
    <w:rsid w:val="00FB64A8"/>
    <w:rsid w:val="00FB7C80"/>
    <w:rsid w:val="00FC63C4"/>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link w:val="Els-body-textChar"/>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link w:val="Els-TitleCha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character" w:customStyle="1" w:styleId="Els-body-textChar">
    <w:name w:val="Els-body-text Char"/>
    <w:basedOn w:val="DefaultParagraphFont"/>
    <w:link w:val="Els-body-text"/>
    <w:rsid w:val="000316CB"/>
    <w:rPr>
      <w:lang w:val="en-US" w:eastAsia="en-US"/>
    </w:rPr>
  </w:style>
  <w:style w:type="character" w:styleId="UnresolvedMention">
    <w:name w:val="Unresolved Mention"/>
    <w:basedOn w:val="DefaultParagraphFont"/>
    <w:uiPriority w:val="99"/>
    <w:semiHidden/>
    <w:unhideWhenUsed/>
    <w:rsid w:val="000316CB"/>
    <w:rPr>
      <w:color w:val="605E5C"/>
      <w:shd w:val="clear" w:color="auto" w:fill="E1DFDD"/>
    </w:rPr>
  </w:style>
  <w:style w:type="table" w:customStyle="1" w:styleId="TableGrid1">
    <w:name w:val="Table Grid1"/>
    <w:basedOn w:val="TableNormal"/>
    <w:next w:val="TableGrid"/>
    <w:uiPriority w:val="39"/>
    <w:rsid w:val="00E62E71"/>
    <w:rPr>
      <w:rFonts w:asciiTheme="minorHAnsi" w:eastAsiaTheme="minorHAnsi" w:hAnsiTheme="minorHAnsi" w:cstheme="minorBidi"/>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62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95C31"/>
    <w:pPr>
      <w:jc w:val="center"/>
    </w:pPr>
    <w:rPr>
      <w:noProof/>
      <w:lang w:val="en-US"/>
    </w:rPr>
  </w:style>
  <w:style w:type="character" w:customStyle="1" w:styleId="Els-TitleChar">
    <w:name w:val="Els-Title Char"/>
    <w:basedOn w:val="DefaultParagraphFont"/>
    <w:link w:val="Els-Title"/>
    <w:rsid w:val="00A95C31"/>
    <w:rPr>
      <w:b/>
      <w:sz w:val="32"/>
      <w:lang w:val="en-US" w:eastAsia="en-US"/>
    </w:rPr>
  </w:style>
  <w:style w:type="character" w:customStyle="1" w:styleId="EndNoteBibliographyTitleChar">
    <w:name w:val="EndNote Bibliography Title Char"/>
    <w:basedOn w:val="Els-TitleChar"/>
    <w:link w:val="EndNoteBibliographyTitle"/>
    <w:rsid w:val="00A95C31"/>
    <w:rPr>
      <w:b w:val="0"/>
      <w:noProof/>
      <w:sz w:val="32"/>
      <w:lang w:val="en-US" w:eastAsia="en-US"/>
    </w:rPr>
  </w:style>
  <w:style w:type="paragraph" w:customStyle="1" w:styleId="EndNoteBibliography">
    <w:name w:val="EndNote Bibliography"/>
    <w:basedOn w:val="Normal"/>
    <w:link w:val="EndNoteBibliographyChar"/>
    <w:rsid w:val="00A95C31"/>
    <w:pPr>
      <w:jc w:val="both"/>
    </w:pPr>
    <w:rPr>
      <w:noProof/>
      <w:lang w:val="en-US"/>
    </w:rPr>
  </w:style>
  <w:style w:type="character" w:customStyle="1" w:styleId="EndNoteBibliographyChar">
    <w:name w:val="EndNote Bibliography Char"/>
    <w:basedOn w:val="Els-TitleChar"/>
    <w:link w:val="EndNoteBibliography"/>
    <w:rsid w:val="00A95C31"/>
    <w:rPr>
      <w:b w:val="0"/>
      <w:noProof/>
      <w:sz w:val="32"/>
      <w:lang w:val="en-US" w:eastAsia="en-US"/>
    </w:rPr>
  </w:style>
  <w:style w:type="paragraph" w:styleId="Revision">
    <w:name w:val="Revision"/>
    <w:hidden/>
    <w:uiPriority w:val="99"/>
    <w:semiHidden/>
    <w:rsid w:val="00E9781F"/>
    <w:rPr>
      <w:lang w:eastAsia="en-US"/>
    </w:rPr>
  </w:style>
  <w:style w:type="character" w:styleId="PlaceholderText">
    <w:name w:val="Placeholder Text"/>
    <w:basedOn w:val="DefaultParagraphFont"/>
    <w:uiPriority w:val="99"/>
    <w:semiHidden/>
    <w:rsid w:val="00DD6D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erreir@fe.up.pt"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sv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E2F4-26EE-44BD-8E75-3C13B71A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1</TotalTime>
  <Pages>6</Pages>
  <Words>5552</Words>
  <Characters>31653</Characters>
  <Application>Microsoft Office Word</Application>
  <DocSecurity>0</DocSecurity>
  <Lines>263</Lines>
  <Paragraphs>74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Chapter</vt:lpstr>
      <vt:lpstr>Chapter</vt:lpstr>
    </vt:vector>
  </TitlesOfParts>
  <Company>Elsevier Science</Company>
  <LinksUpToDate>false</LinksUpToDate>
  <CharactersWithSpaces>37131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Guilherme da Costa Amaral</cp:lastModifiedBy>
  <cp:revision>2</cp:revision>
  <cp:lastPrinted>2004-12-17T09:20:00Z</cp:lastPrinted>
  <dcterms:created xsi:type="dcterms:W3CDTF">2024-01-09T18:47:00Z</dcterms:created>
  <dcterms:modified xsi:type="dcterms:W3CDTF">2024-01-09T18:47:00Z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