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05A5DC24" w:rsidR="00DD3D9E" w:rsidRPr="001B01DB" w:rsidRDefault="00A921F3">
      <w:pPr>
        <w:pStyle w:val="Els-Title"/>
        <w:rPr>
          <w:color w:val="000000" w:themeColor="text1"/>
          <w:lang w:val="en-GB"/>
        </w:rPr>
      </w:pPr>
      <w:r w:rsidRPr="001B01DB">
        <w:rPr>
          <w:color w:val="000000" w:themeColor="text1"/>
        </w:rPr>
        <w:t xml:space="preserve">Prediction </w:t>
      </w:r>
      <w:r w:rsidR="00B27984" w:rsidRPr="001B01DB">
        <w:rPr>
          <w:color w:val="000000" w:themeColor="text1"/>
        </w:rPr>
        <w:t xml:space="preserve">Method </w:t>
      </w:r>
      <w:r w:rsidRPr="001B01DB">
        <w:rPr>
          <w:color w:val="000000" w:themeColor="text1"/>
        </w:rPr>
        <w:t xml:space="preserve">for </w:t>
      </w:r>
      <w:r w:rsidR="00B27984" w:rsidRPr="001B01DB">
        <w:rPr>
          <w:color w:val="000000" w:themeColor="text1"/>
        </w:rPr>
        <w:t xml:space="preserve">Reaction Yield </w:t>
      </w:r>
      <w:r w:rsidRPr="001B01DB">
        <w:rPr>
          <w:color w:val="000000" w:themeColor="text1"/>
        </w:rPr>
        <w:t xml:space="preserve">of </w:t>
      </w:r>
      <w:r w:rsidR="00B27984" w:rsidRPr="001B01DB">
        <w:rPr>
          <w:color w:val="000000" w:themeColor="text1"/>
        </w:rPr>
        <w:t xml:space="preserve">Deuteration </w:t>
      </w:r>
      <w:r w:rsidRPr="001B01DB">
        <w:rPr>
          <w:color w:val="000000" w:themeColor="text1"/>
        </w:rPr>
        <w:t xml:space="preserve">of </w:t>
      </w:r>
      <w:proofErr w:type="spellStart"/>
      <w:r w:rsidR="00B27984" w:rsidRPr="001B01DB">
        <w:rPr>
          <w:color w:val="000000" w:themeColor="text1"/>
        </w:rPr>
        <w:t>Polyfluorope</w:t>
      </w:r>
      <w:r w:rsidR="0043426F" w:rsidRPr="001B01DB">
        <w:rPr>
          <w:color w:val="000000" w:themeColor="text1"/>
        </w:rPr>
        <w:t>r</w:t>
      </w:r>
      <w:r w:rsidR="00B27984" w:rsidRPr="001B01DB">
        <w:rPr>
          <w:color w:val="000000" w:themeColor="text1"/>
        </w:rPr>
        <w:t>ylene</w:t>
      </w:r>
      <w:proofErr w:type="spellEnd"/>
      <w:r w:rsidR="00B27984" w:rsidRPr="001B01DB">
        <w:rPr>
          <w:color w:val="000000" w:themeColor="text1"/>
        </w:rPr>
        <w:t xml:space="preserve"> </w:t>
      </w:r>
      <w:r w:rsidRPr="001B01DB">
        <w:rPr>
          <w:color w:val="000000" w:themeColor="text1"/>
        </w:rPr>
        <w:t xml:space="preserve">using </w:t>
      </w:r>
      <w:r w:rsidR="0027510A" w:rsidRPr="001B01DB">
        <w:rPr>
          <w:color w:val="000000" w:themeColor="text1"/>
        </w:rPr>
        <w:t>Generative</w:t>
      </w:r>
      <w:r w:rsidR="00B27984" w:rsidRPr="001B01DB">
        <w:rPr>
          <w:color w:val="000000" w:themeColor="text1"/>
        </w:rPr>
        <w:t xml:space="preserve"> </w:t>
      </w:r>
      <w:r w:rsidRPr="001B01DB">
        <w:rPr>
          <w:color w:val="000000" w:themeColor="text1"/>
        </w:rPr>
        <w:t xml:space="preserve">AI </w:t>
      </w:r>
      <w:r w:rsidR="00B27984" w:rsidRPr="001B01DB">
        <w:rPr>
          <w:color w:val="000000" w:themeColor="text1"/>
        </w:rPr>
        <w:t>Techniques</w:t>
      </w:r>
    </w:p>
    <w:p w14:paraId="144DE680" w14:textId="16E6E8E9" w:rsidR="00DD3D9E" w:rsidRPr="001B01DB" w:rsidRDefault="00A921F3">
      <w:pPr>
        <w:pStyle w:val="Els-Author"/>
      </w:pPr>
      <w:r w:rsidRPr="001B01DB">
        <w:t>Kazuhiro Takeda,</w:t>
      </w:r>
      <w:r w:rsidRPr="001B01DB">
        <w:rPr>
          <w:vertAlign w:val="superscript"/>
        </w:rPr>
        <w:t>a</w:t>
      </w:r>
      <w:r w:rsidR="00B27984" w:rsidRPr="001B01DB">
        <w:rPr>
          <w:vertAlign w:val="superscript"/>
        </w:rPr>
        <w:t>*</w:t>
      </w:r>
      <w:r w:rsidRPr="001B01DB">
        <w:t xml:space="preserve"> Naoya Ohtsuka,</w:t>
      </w:r>
      <w:r w:rsidRPr="001B01DB">
        <w:rPr>
          <w:vertAlign w:val="superscript"/>
        </w:rPr>
        <w:t>b,c</w:t>
      </w:r>
      <w:r w:rsidRPr="001B01DB">
        <w:t xml:space="preserve"> Toshiyasu Suzuki,</w:t>
      </w:r>
      <w:r w:rsidRPr="001B01DB">
        <w:rPr>
          <w:vertAlign w:val="superscript"/>
        </w:rPr>
        <w:t>b</w:t>
      </w:r>
      <w:r w:rsidRPr="001B01DB">
        <w:t xml:space="preserve"> and Norie Momiyama</w:t>
      </w:r>
      <w:r w:rsidRPr="001B01DB">
        <w:rPr>
          <w:vertAlign w:val="superscript"/>
        </w:rPr>
        <w:t>b,c</w:t>
      </w:r>
    </w:p>
    <w:p w14:paraId="144DE681" w14:textId="053893BB" w:rsidR="00DD3D9E" w:rsidRPr="001B01DB" w:rsidRDefault="00A921F3">
      <w:pPr>
        <w:pStyle w:val="Els-Affiliation"/>
      </w:pPr>
      <w:r w:rsidRPr="001B01DB">
        <w:rPr>
          <w:vertAlign w:val="superscript"/>
        </w:rPr>
        <w:t>a</w:t>
      </w:r>
      <w:r w:rsidRPr="001B01DB">
        <w:t>Department of Applied Chemistry and Biochemical Engineering, Shizuoka University, Hamamatsu, Shizuoka, 4328561, Japan</w:t>
      </w:r>
    </w:p>
    <w:p w14:paraId="144DE682" w14:textId="708C0376" w:rsidR="00DD3D9E" w:rsidRPr="001B01DB" w:rsidRDefault="00A921F3">
      <w:pPr>
        <w:pStyle w:val="Els-Affiliation"/>
      </w:pPr>
      <w:r w:rsidRPr="001B01DB">
        <w:rPr>
          <w:vertAlign w:val="superscript"/>
        </w:rPr>
        <w:t>b</w:t>
      </w:r>
      <w:r w:rsidRPr="001B01DB">
        <w:t>Institute for Molecular Science, Okazaki, Aichi, 4448787, Japan</w:t>
      </w:r>
    </w:p>
    <w:p w14:paraId="0DEE81FA" w14:textId="65BD61FE" w:rsidR="00A921F3" w:rsidRPr="001B01DB" w:rsidRDefault="00A921F3" w:rsidP="00A921F3">
      <w:pPr>
        <w:pStyle w:val="Els-Affiliation"/>
      </w:pPr>
      <w:r w:rsidRPr="001B01DB">
        <w:rPr>
          <w:vertAlign w:val="superscript"/>
        </w:rPr>
        <w:t>c</w:t>
      </w:r>
      <w:r w:rsidRPr="001B01DB">
        <w:t>Molecular Science Program, Graduate Institute for Advanced Studies, SOKENDAI, Okazaki, Aichi, 4448787, Japan</w:t>
      </w:r>
    </w:p>
    <w:p w14:paraId="144DE683" w14:textId="1038CF82" w:rsidR="008D2649" w:rsidRPr="001B01DB" w:rsidRDefault="004206E1" w:rsidP="008D2649">
      <w:pPr>
        <w:pStyle w:val="Els-Affiliation"/>
        <w:spacing w:after="120"/>
      </w:pPr>
      <w:r w:rsidRPr="001B01DB">
        <w:t>takeda.kazuhiro@shizuoka.ac.jp</w:t>
      </w:r>
    </w:p>
    <w:p w14:paraId="144DE684" w14:textId="77777777" w:rsidR="008D2649" w:rsidRPr="001B01DB" w:rsidRDefault="008D2649" w:rsidP="008D2649">
      <w:pPr>
        <w:pStyle w:val="Els-Abstract"/>
      </w:pPr>
      <w:r w:rsidRPr="001B01DB">
        <w:t>Abstract</w:t>
      </w:r>
    </w:p>
    <w:p w14:paraId="2898B607" w14:textId="0598A5D9" w:rsidR="009C697F" w:rsidRPr="001B01DB" w:rsidRDefault="009C697F" w:rsidP="009C697F">
      <w:pPr>
        <w:pStyle w:val="Els-body-text"/>
        <w:rPr>
          <w:lang w:val="en-GB"/>
        </w:rPr>
      </w:pPr>
      <w:r w:rsidRPr="001B01DB">
        <w:t xml:space="preserve">Deuterated organic electroluminescent materials are gaining interest due to their enhanced luminous efficiency and durability with applications spanning academia and industry (Saito et al., 1994). Perylene is a typical organic molecule for organic light-emitting devices. Deuterated </w:t>
      </w:r>
      <w:proofErr w:type="spellStart"/>
      <w:r w:rsidRPr="001B01DB">
        <w:t>polyfluoroperylene</w:t>
      </w:r>
      <w:proofErr w:type="spellEnd"/>
      <w:r w:rsidRPr="001B01DB">
        <w:t xml:space="preserve"> (PFDPR), in which the hydrogen of </w:t>
      </w:r>
      <w:r w:rsidR="00FD63E5">
        <w:t xml:space="preserve">the </w:t>
      </w:r>
      <w:proofErr w:type="spellStart"/>
      <w:r w:rsidRPr="001B01DB">
        <w:t>polyfluoroperylene</w:t>
      </w:r>
      <w:proofErr w:type="spellEnd"/>
      <w:r w:rsidRPr="001B01DB">
        <w:t xml:space="preserve"> is replaced by a deuterium, has potential as a new luminescent material. However, synthesizing PFDPR is challenging due to the complexity and scale of the required deuteration processes. On the other hand, </w:t>
      </w:r>
      <w:r w:rsidRPr="001B01DB">
        <w:rPr>
          <w:lang w:val="en-GB"/>
        </w:rPr>
        <w:t xml:space="preserve">in machine learning, large amounts of data are required to improve </w:t>
      </w:r>
      <w:r w:rsidR="00FD63E5">
        <w:rPr>
          <w:lang w:val="en-GB"/>
        </w:rPr>
        <w:t xml:space="preserve">the </w:t>
      </w:r>
      <w:r w:rsidRPr="001B01DB">
        <w:rPr>
          <w:lang w:val="en-GB"/>
        </w:rPr>
        <w:t xml:space="preserve">estimation accuracy. Takeda et al. (2023) has proposed the virtual variables-enabled generation of datasets for </w:t>
      </w:r>
      <w:r w:rsidR="00FD63E5">
        <w:rPr>
          <w:lang w:val="en-GB"/>
        </w:rPr>
        <w:t xml:space="preserve">the </w:t>
      </w:r>
      <w:r w:rsidRPr="001B01DB">
        <w:rPr>
          <w:lang w:val="en-GB"/>
        </w:rPr>
        <w:t xml:space="preserve">prediction of the yield of the iodination reactions of </w:t>
      </w:r>
      <w:r w:rsidR="00FD63E5">
        <w:rPr>
          <w:lang w:val="en-GB"/>
        </w:rPr>
        <w:t xml:space="preserve">the </w:t>
      </w:r>
      <w:proofErr w:type="spellStart"/>
      <w:r w:rsidRPr="001B01DB">
        <w:rPr>
          <w:lang w:val="en-GB"/>
        </w:rPr>
        <w:t>polyfluoronaphthalenes</w:t>
      </w:r>
      <w:proofErr w:type="spellEnd"/>
      <w:r w:rsidRPr="001B01DB">
        <w:rPr>
          <w:lang w:val="en-GB"/>
        </w:rPr>
        <w:t xml:space="preserve">. Using this method, this study proposes a model to estimate the non-experimental yield of PFDPR with </w:t>
      </w:r>
      <w:r w:rsidR="00FD63E5">
        <w:rPr>
          <w:lang w:val="en-GB"/>
        </w:rPr>
        <w:t xml:space="preserve">a </w:t>
      </w:r>
      <w:r w:rsidRPr="001B01DB">
        <w:rPr>
          <w:lang w:val="en-GB"/>
        </w:rPr>
        <w:t>high accuracy from a small amount of data. The experimental conditions investigated in this study were two variables</w:t>
      </w:r>
      <w:r w:rsidR="00FD63E5">
        <w:rPr>
          <w:lang w:val="en-GB"/>
        </w:rPr>
        <w:t>; i.e.,</w:t>
      </w:r>
      <w:r w:rsidR="00FD63E5" w:rsidRPr="001B01DB">
        <w:rPr>
          <w:lang w:val="en-GB"/>
        </w:rPr>
        <w:t xml:space="preserve"> </w:t>
      </w:r>
      <w:r w:rsidRPr="001B01DB">
        <w:rPr>
          <w:lang w:val="en-GB"/>
        </w:rPr>
        <w:t xml:space="preserve">temperature and time, across 16 conditions. While comprehensive data for </w:t>
      </w:r>
      <w:r w:rsidR="00FD63E5">
        <w:rPr>
          <w:lang w:val="en-GB"/>
        </w:rPr>
        <w:t xml:space="preserve">the </w:t>
      </w:r>
      <w:proofErr w:type="spellStart"/>
      <w:r w:rsidRPr="001B01DB">
        <w:rPr>
          <w:lang w:val="en-GB"/>
        </w:rPr>
        <w:t>polyfluoronaphthalenes</w:t>
      </w:r>
      <w:proofErr w:type="spellEnd"/>
      <w:r w:rsidRPr="001B01DB">
        <w:rPr>
          <w:lang w:val="en-GB"/>
        </w:rPr>
        <w:t xml:space="preserve"> </w:t>
      </w:r>
      <w:r w:rsidR="00FD63E5">
        <w:rPr>
          <w:lang w:val="en-GB"/>
        </w:rPr>
        <w:t>were</w:t>
      </w:r>
      <w:r w:rsidR="00FD63E5" w:rsidRPr="001B01DB">
        <w:rPr>
          <w:lang w:val="en-GB"/>
        </w:rPr>
        <w:t xml:space="preserve"> </w:t>
      </w:r>
      <w:r w:rsidRPr="001B01DB">
        <w:rPr>
          <w:lang w:val="en-GB"/>
        </w:rPr>
        <w:t xml:space="preserve">fully available, </w:t>
      </w:r>
      <w:r w:rsidR="00FD63E5">
        <w:rPr>
          <w:lang w:val="en-GB"/>
        </w:rPr>
        <w:t xml:space="preserve">the </w:t>
      </w:r>
      <w:proofErr w:type="spellStart"/>
      <w:r w:rsidRPr="001B01DB">
        <w:rPr>
          <w:lang w:val="en-GB"/>
        </w:rPr>
        <w:t>polyfluoroperylene</w:t>
      </w:r>
      <w:proofErr w:type="spellEnd"/>
      <w:r w:rsidRPr="001B01DB">
        <w:rPr>
          <w:lang w:val="en-GB"/>
        </w:rPr>
        <w:t xml:space="preserve"> data </w:t>
      </w:r>
      <w:r w:rsidR="00FD63E5">
        <w:rPr>
          <w:lang w:val="en-GB"/>
        </w:rPr>
        <w:t>were</w:t>
      </w:r>
      <w:r w:rsidR="00FD63E5" w:rsidRPr="001B01DB">
        <w:rPr>
          <w:lang w:val="en-GB"/>
        </w:rPr>
        <w:t xml:space="preserve"> </w:t>
      </w:r>
      <w:r w:rsidRPr="001B01DB">
        <w:rPr>
          <w:lang w:val="en-GB"/>
        </w:rPr>
        <w:t xml:space="preserve">limited to only 8 conditions. </w:t>
      </w:r>
      <w:r w:rsidR="00FD63E5">
        <w:rPr>
          <w:lang w:val="en-GB"/>
        </w:rPr>
        <w:t>the e</w:t>
      </w:r>
      <w:r w:rsidR="00FD63E5" w:rsidRPr="001B01DB">
        <w:rPr>
          <w:lang w:val="en-GB"/>
        </w:rPr>
        <w:t xml:space="preserve">xperimental </w:t>
      </w:r>
      <w:r w:rsidR="000568AB" w:rsidRPr="001B01DB">
        <w:rPr>
          <w:lang w:val="en-GB"/>
        </w:rPr>
        <w:t xml:space="preserve">data from </w:t>
      </w:r>
      <w:proofErr w:type="spellStart"/>
      <w:r w:rsidR="000568AB" w:rsidRPr="001B01DB">
        <w:rPr>
          <w:lang w:val="en-GB"/>
        </w:rPr>
        <w:t>polyfluoronaphthalenes</w:t>
      </w:r>
      <w:proofErr w:type="spellEnd"/>
      <w:r w:rsidR="000568AB" w:rsidRPr="001B01DB">
        <w:rPr>
          <w:lang w:val="en-GB"/>
        </w:rPr>
        <w:t xml:space="preserve"> </w:t>
      </w:r>
      <w:r w:rsidR="00FD63E5">
        <w:rPr>
          <w:lang w:val="en-GB"/>
        </w:rPr>
        <w:t>determined</w:t>
      </w:r>
      <w:r w:rsidR="00FD63E5" w:rsidRPr="001B01DB">
        <w:rPr>
          <w:lang w:val="en-GB"/>
        </w:rPr>
        <w:t xml:space="preserve"> </w:t>
      </w:r>
      <w:r w:rsidR="000568AB" w:rsidRPr="001B01DB">
        <w:rPr>
          <w:lang w:val="en-GB"/>
        </w:rPr>
        <w:t xml:space="preserve">the yield prediction of </w:t>
      </w:r>
      <w:r w:rsidR="00673ED2">
        <w:rPr>
          <w:lang w:val="en-GB"/>
        </w:rPr>
        <w:t xml:space="preserve">the </w:t>
      </w:r>
      <w:proofErr w:type="spellStart"/>
      <w:r w:rsidR="000568AB" w:rsidRPr="001B01DB">
        <w:rPr>
          <w:lang w:val="en-GB"/>
        </w:rPr>
        <w:t>polyfluoroperylene</w:t>
      </w:r>
      <w:proofErr w:type="spellEnd"/>
      <w:r w:rsidR="000568AB" w:rsidRPr="001B01DB">
        <w:rPr>
          <w:lang w:val="en-GB"/>
        </w:rPr>
        <w:t xml:space="preserve"> under untested conditions. This process involved optimization using virtual variables to maximize the coefficient of determination between </w:t>
      </w:r>
      <w:r w:rsidR="00673ED2">
        <w:rPr>
          <w:lang w:val="en-GB"/>
        </w:rPr>
        <w:t xml:space="preserve">the </w:t>
      </w:r>
      <w:r w:rsidR="000568AB" w:rsidRPr="001B01DB">
        <w:rPr>
          <w:lang w:val="en-GB"/>
        </w:rPr>
        <w:t xml:space="preserve">actual and predicted yields of PFDPR. </w:t>
      </w:r>
      <w:r w:rsidRPr="001B01DB">
        <w:rPr>
          <w:lang w:val="en-GB"/>
        </w:rPr>
        <w:t xml:space="preserve">The model's efficacy is highlighted by the close alignment of the predicted and actual yields, offering a promising tool for accelerating </w:t>
      </w:r>
      <w:r w:rsidR="00673ED2">
        <w:rPr>
          <w:lang w:val="en-GB"/>
        </w:rPr>
        <w:t xml:space="preserve">the </w:t>
      </w:r>
      <w:r w:rsidRPr="001B01DB">
        <w:rPr>
          <w:lang w:val="en-GB"/>
        </w:rPr>
        <w:t>PFDPR synthesis research.</w:t>
      </w:r>
    </w:p>
    <w:p w14:paraId="144DE687" w14:textId="0D0C54A7" w:rsidR="008D2649" w:rsidRPr="001B01DB" w:rsidRDefault="008D2649" w:rsidP="008D2649">
      <w:pPr>
        <w:pStyle w:val="Els-body-text"/>
        <w:spacing w:after="120"/>
        <w:rPr>
          <w:lang w:val="en-GB"/>
        </w:rPr>
      </w:pPr>
      <w:r w:rsidRPr="001B01DB">
        <w:rPr>
          <w:b/>
          <w:bCs/>
          <w:lang w:val="en-GB"/>
        </w:rPr>
        <w:t>Keywords</w:t>
      </w:r>
      <w:r w:rsidRPr="001B01DB">
        <w:rPr>
          <w:lang w:val="en-GB"/>
        </w:rPr>
        <w:t xml:space="preserve">: </w:t>
      </w:r>
      <w:r w:rsidR="004206E1" w:rsidRPr="001B01DB">
        <w:rPr>
          <w:lang w:val="en-GB"/>
        </w:rPr>
        <w:t>generative artificial intelligence; small data; prediction of reaction conditions; in-silico data generation; digitalization of organic molecules</w:t>
      </w:r>
      <w:r w:rsidRPr="001B01DB">
        <w:rPr>
          <w:lang w:val="en-GB"/>
        </w:rPr>
        <w:t>.</w:t>
      </w:r>
    </w:p>
    <w:p w14:paraId="175A29BC" w14:textId="1C353FCF" w:rsidR="004206E1" w:rsidRPr="001B01DB" w:rsidRDefault="00524234" w:rsidP="004206E1">
      <w:pPr>
        <w:pStyle w:val="Els-1storder-head"/>
      </w:pPr>
      <w:r w:rsidRPr="001B01DB">
        <w:t>Introduction</w:t>
      </w:r>
    </w:p>
    <w:p w14:paraId="64853DCB" w14:textId="618C385D" w:rsidR="000C7303" w:rsidRPr="001B01DB" w:rsidRDefault="006D23B1" w:rsidP="008C24FA">
      <w:pPr>
        <w:pStyle w:val="Els-body-text"/>
        <w:spacing w:after="120"/>
        <w:rPr>
          <w:lang w:val="en-GB"/>
        </w:rPr>
      </w:pPr>
      <w:r w:rsidRPr="001B01DB">
        <w:rPr>
          <w:lang w:val="en-GB"/>
        </w:rPr>
        <w:t xml:space="preserve">Deuterated organic electroluminescent materials have been reported to improve </w:t>
      </w:r>
      <w:r w:rsidR="00673ED2">
        <w:rPr>
          <w:lang w:val="en-GB"/>
        </w:rPr>
        <w:t xml:space="preserve">the </w:t>
      </w:r>
      <w:r w:rsidRPr="001B01DB">
        <w:rPr>
          <w:lang w:val="en-GB"/>
        </w:rPr>
        <w:t>luminous efficiency and durability</w:t>
      </w:r>
      <w:r w:rsidR="008527DB" w:rsidRPr="001B01DB">
        <w:rPr>
          <w:lang w:val="en-GB"/>
        </w:rPr>
        <w:t>, thus</w:t>
      </w:r>
      <w:r w:rsidRPr="001B01DB">
        <w:rPr>
          <w:lang w:val="en-GB"/>
        </w:rPr>
        <w:t xml:space="preserve"> are attracting attention in industry </w:t>
      </w:r>
      <w:r w:rsidR="000C7303" w:rsidRPr="001B01DB">
        <w:rPr>
          <w:lang w:val="en-GB"/>
        </w:rPr>
        <w:t>(Saito et al., 1994)</w:t>
      </w:r>
      <w:r w:rsidRPr="001B01DB">
        <w:rPr>
          <w:lang w:val="en-GB"/>
        </w:rPr>
        <w:t>.</w:t>
      </w:r>
      <w:r w:rsidR="00191D5F" w:rsidRPr="001B01DB">
        <w:rPr>
          <w:lang w:val="en-GB"/>
        </w:rPr>
        <w:t xml:space="preserve"> </w:t>
      </w:r>
      <w:r w:rsidRPr="001B01DB">
        <w:rPr>
          <w:lang w:val="en-GB"/>
        </w:rPr>
        <w:t xml:space="preserve">Perylene is a typical organic molecule for organic light-emitting devices. </w:t>
      </w:r>
      <w:r w:rsidR="00673ED2">
        <w:rPr>
          <w:lang w:val="en-GB"/>
        </w:rPr>
        <w:t>W</w:t>
      </w:r>
      <w:r w:rsidRPr="001B01DB">
        <w:rPr>
          <w:lang w:val="en-GB"/>
        </w:rPr>
        <w:t xml:space="preserve">e have </w:t>
      </w:r>
      <w:r w:rsidR="00673ED2">
        <w:rPr>
          <w:lang w:val="en-GB"/>
        </w:rPr>
        <w:t xml:space="preserve">recently </w:t>
      </w:r>
      <w:r w:rsidRPr="001B01DB">
        <w:rPr>
          <w:lang w:val="en-GB"/>
        </w:rPr>
        <w:t xml:space="preserve">developed an efficient synthesis of </w:t>
      </w:r>
      <w:proofErr w:type="spellStart"/>
      <w:r w:rsidRPr="001B01DB">
        <w:rPr>
          <w:lang w:val="en-GB"/>
        </w:rPr>
        <w:t>polyfluoronaphthalene</w:t>
      </w:r>
      <w:proofErr w:type="spellEnd"/>
      <w:r w:rsidRPr="001B01DB">
        <w:rPr>
          <w:lang w:val="en-GB"/>
        </w:rPr>
        <w:t xml:space="preserve"> (</w:t>
      </w:r>
      <w:proofErr w:type="spellStart"/>
      <w:r w:rsidRPr="001B01DB">
        <w:rPr>
          <w:lang w:val="en-GB"/>
        </w:rPr>
        <w:t>Ohtsuka</w:t>
      </w:r>
      <w:proofErr w:type="spellEnd"/>
      <w:r w:rsidRPr="001B01DB">
        <w:rPr>
          <w:lang w:val="en-GB"/>
        </w:rPr>
        <w:t xml:space="preserve"> et al., 2023, Takeda et al., 2023).</w:t>
      </w:r>
      <w:r w:rsidR="00853D2E" w:rsidRPr="001B01DB">
        <w:rPr>
          <w:lang w:val="en-GB"/>
        </w:rPr>
        <w:t xml:space="preserve"> Furthermore, the synthetic method has been successfully applied and developed to synthesize </w:t>
      </w:r>
      <w:proofErr w:type="spellStart"/>
      <w:r w:rsidR="00853D2E" w:rsidRPr="001B01DB">
        <w:rPr>
          <w:lang w:val="en-GB"/>
        </w:rPr>
        <w:t>polyfluorope</w:t>
      </w:r>
      <w:r w:rsidR="0043426F" w:rsidRPr="001B01DB">
        <w:rPr>
          <w:lang w:val="en-GB"/>
        </w:rPr>
        <w:t>r</w:t>
      </w:r>
      <w:r w:rsidR="00853D2E" w:rsidRPr="001B01DB">
        <w:rPr>
          <w:lang w:val="en-GB"/>
        </w:rPr>
        <w:t>ylene</w:t>
      </w:r>
      <w:proofErr w:type="spellEnd"/>
      <w:r w:rsidR="00853D2E" w:rsidRPr="001B01DB">
        <w:rPr>
          <w:lang w:val="en-GB"/>
        </w:rPr>
        <w:t xml:space="preserve"> (F8)</w:t>
      </w:r>
      <w:r w:rsidR="00D50AFD" w:rsidRPr="001B01DB">
        <w:rPr>
          <w:lang w:val="en-GB"/>
        </w:rPr>
        <w:t>,</w:t>
      </w:r>
      <w:r w:rsidR="00853D2E" w:rsidRPr="001B01DB">
        <w:rPr>
          <w:lang w:val="en-GB"/>
        </w:rPr>
        <w:t xml:space="preserve"> </w:t>
      </w:r>
      <w:r w:rsidR="00D50AFD" w:rsidRPr="001B01DB">
        <w:rPr>
          <w:lang w:val="en-GB"/>
        </w:rPr>
        <w:t>a</w:t>
      </w:r>
      <w:r w:rsidR="00853D2E" w:rsidRPr="001B01DB">
        <w:rPr>
          <w:lang w:val="en-GB"/>
        </w:rPr>
        <w:t xml:space="preserve"> fluorine-modified in eight positions (</w:t>
      </w:r>
      <w:r w:rsidR="00C52A91" w:rsidRPr="001B01DB">
        <w:rPr>
          <w:lang w:val="en-GB"/>
        </w:rPr>
        <w:t>in preparation for submission</w:t>
      </w:r>
      <w:r w:rsidR="00853D2E" w:rsidRPr="001B01DB">
        <w:rPr>
          <w:lang w:val="en-GB"/>
        </w:rPr>
        <w:t>). Deuterated F8 (</w:t>
      </w:r>
      <w:r w:rsidR="00983D02" w:rsidRPr="001B01DB">
        <w:rPr>
          <w:lang w:val="en-GB"/>
        </w:rPr>
        <w:t xml:space="preserve">deuterated </w:t>
      </w:r>
      <w:proofErr w:type="spellStart"/>
      <w:r w:rsidR="00983D02" w:rsidRPr="001B01DB">
        <w:rPr>
          <w:lang w:val="en-GB"/>
        </w:rPr>
        <w:t>polyfluorope</w:t>
      </w:r>
      <w:r w:rsidR="0043426F" w:rsidRPr="001B01DB">
        <w:rPr>
          <w:lang w:val="en-GB"/>
        </w:rPr>
        <w:t>r</w:t>
      </w:r>
      <w:r w:rsidR="00983D02" w:rsidRPr="001B01DB">
        <w:rPr>
          <w:lang w:val="en-GB"/>
        </w:rPr>
        <w:t>ylene</w:t>
      </w:r>
      <w:proofErr w:type="spellEnd"/>
      <w:r w:rsidR="00983D02" w:rsidRPr="001B01DB">
        <w:rPr>
          <w:lang w:val="en-GB"/>
        </w:rPr>
        <w:t xml:space="preserve">; </w:t>
      </w:r>
      <w:r w:rsidR="00853D2E" w:rsidRPr="001B01DB">
        <w:rPr>
          <w:lang w:val="en-GB"/>
        </w:rPr>
        <w:lastRenderedPageBreak/>
        <w:t xml:space="preserve">PFDPR), in which the hydrogen of F8 is replaced by a deuterium, has </w:t>
      </w:r>
      <w:r w:rsidR="00673ED2">
        <w:rPr>
          <w:lang w:val="en-GB"/>
        </w:rPr>
        <w:t xml:space="preserve">the </w:t>
      </w:r>
      <w:r w:rsidR="00853D2E" w:rsidRPr="001B01DB">
        <w:rPr>
          <w:lang w:val="en-GB"/>
        </w:rPr>
        <w:t xml:space="preserve">potential as a new luminescent material. However, </w:t>
      </w:r>
      <w:r w:rsidR="003E3048" w:rsidRPr="001B01DB">
        <w:rPr>
          <w:lang w:val="en-GB"/>
        </w:rPr>
        <w:t>the synthesis of F8 requires multiple steps and it is difficult to synthesize large quantities of F8</w:t>
      </w:r>
      <w:r w:rsidR="00D50AFD" w:rsidRPr="001B01DB">
        <w:rPr>
          <w:lang w:val="en-GB"/>
        </w:rPr>
        <w:t xml:space="preserve"> as it requires n</w:t>
      </w:r>
      <w:r w:rsidR="003E3048" w:rsidRPr="001B01DB">
        <w:rPr>
          <w:lang w:val="en-GB"/>
        </w:rPr>
        <w:t xml:space="preserve">umerous deuteration experiments. </w:t>
      </w:r>
      <w:r w:rsidR="00564067" w:rsidRPr="001B01DB">
        <w:rPr>
          <w:lang w:val="en-GB"/>
        </w:rPr>
        <w:t xml:space="preserve">When </w:t>
      </w:r>
      <w:r w:rsidR="003E3048" w:rsidRPr="001B01DB">
        <w:rPr>
          <w:lang w:val="en-GB"/>
        </w:rPr>
        <w:t>assessing the luminescence properties, it is necessary to fully scrutinize whether all four of the hydrogen atoms are deuterated or partially deuterated in the organic material.</w:t>
      </w:r>
    </w:p>
    <w:p w14:paraId="78FFDDF2" w14:textId="51490018" w:rsidR="004206E1" w:rsidRPr="001B01DB" w:rsidRDefault="00983D02" w:rsidP="008C24FA">
      <w:pPr>
        <w:pStyle w:val="Els-body-text"/>
        <w:spacing w:after="120"/>
        <w:rPr>
          <w:lang w:val="en-GB"/>
        </w:rPr>
      </w:pPr>
      <w:r w:rsidRPr="001B01DB">
        <w:rPr>
          <w:lang w:val="en-GB"/>
        </w:rPr>
        <w:t>On the other hand</w:t>
      </w:r>
      <w:r w:rsidR="00524234" w:rsidRPr="001B01DB">
        <w:rPr>
          <w:lang w:val="en-GB"/>
        </w:rPr>
        <w:t>, machine learning has been used to try to determine the conditions</w:t>
      </w:r>
      <w:r w:rsidR="00E06EEE" w:rsidRPr="001B01DB">
        <w:rPr>
          <w:lang w:val="en-GB"/>
        </w:rPr>
        <w:t xml:space="preserve"> </w:t>
      </w:r>
      <w:r w:rsidR="000E38A1" w:rsidRPr="001B01DB">
        <w:rPr>
          <w:lang w:val="en-GB"/>
        </w:rPr>
        <w:t xml:space="preserve">for a chemical reaction </w:t>
      </w:r>
      <w:r w:rsidR="00E06EEE" w:rsidRPr="001B01DB">
        <w:rPr>
          <w:lang w:val="en-GB"/>
        </w:rPr>
        <w:t>(Struble et al., 2020)</w:t>
      </w:r>
      <w:r w:rsidR="00524234" w:rsidRPr="001B01DB">
        <w:rPr>
          <w:lang w:val="en-GB"/>
        </w:rPr>
        <w:t xml:space="preserve">. </w:t>
      </w:r>
      <w:r w:rsidR="00BE0B02" w:rsidRPr="001B01DB">
        <w:rPr>
          <w:lang w:val="en-GB"/>
        </w:rPr>
        <w:t xml:space="preserve">Many algorithms for machine learning have been proposed. </w:t>
      </w:r>
      <w:proofErr w:type="spellStart"/>
      <w:r w:rsidR="00BE0B02" w:rsidRPr="001B01DB">
        <w:rPr>
          <w:lang w:val="en-GB"/>
        </w:rPr>
        <w:t>PyCaret</w:t>
      </w:r>
      <w:proofErr w:type="spellEnd"/>
      <w:r w:rsidR="00BE0B02" w:rsidRPr="001B01DB">
        <w:rPr>
          <w:lang w:val="en-GB"/>
        </w:rPr>
        <w:t xml:space="preserve"> (2020) can treat 26 algorithms</w:t>
      </w:r>
      <w:r w:rsidR="00EC4A89" w:rsidRPr="001B01DB">
        <w:rPr>
          <w:lang w:val="en-GB"/>
        </w:rPr>
        <w:t xml:space="preserve">, such as </w:t>
      </w:r>
      <w:r w:rsidR="00BE0B02" w:rsidRPr="001B01DB">
        <w:rPr>
          <w:lang w:val="en-GB"/>
        </w:rPr>
        <w:t>‘Linear Regression’, ‘Lasso Regression’, ‘Ridge Regression’, ‘Elastic Net’, ‘Least Angle Regression’, ‘Lasso Least Angle Regression’, ‘Orthogonal Matching Pursuit’, ‘Bayesian Ridge’, ‘Automatic Relevance Determination’, ‘Passive Aggressive Regressor’, ‘Random Sample Consensus’, ‘</w:t>
      </w:r>
      <w:proofErr w:type="spellStart"/>
      <w:r w:rsidR="00BE0B02" w:rsidRPr="001B01DB">
        <w:rPr>
          <w:lang w:val="en-GB"/>
        </w:rPr>
        <w:t>TheilSen</w:t>
      </w:r>
      <w:proofErr w:type="spellEnd"/>
      <w:r w:rsidR="00BE0B02" w:rsidRPr="001B01DB">
        <w:rPr>
          <w:lang w:val="en-GB"/>
        </w:rPr>
        <w:t xml:space="preserve"> Regressor’, ‘Huber Regressor’, ‘Kernel Ridge’, ‘Support Vector Regression’, ‘K </w:t>
      </w:r>
      <w:proofErr w:type="spellStart"/>
      <w:r w:rsidR="00BE0B02" w:rsidRPr="001B01DB">
        <w:rPr>
          <w:lang w:val="en-GB"/>
        </w:rPr>
        <w:t>Neighbors</w:t>
      </w:r>
      <w:proofErr w:type="spellEnd"/>
      <w:r w:rsidR="00BE0B02" w:rsidRPr="001B01DB">
        <w:rPr>
          <w:lang w:val="en-GB"/>
        </w:rPr>
        <w:t xml:space="preserve"> Regressor’, ‘Decision Tree Regressor’, ‘Random Forest Regressor’, ‘Extra Trees Regressor’, ‘AdaBoost Regressor’, ‘Gradient Boosting Regressor’, ‘MLP Regressor’, ‘Extreme Gradient Boosting’, ‘Light Gradient Boosting Machine’, ‘</w:t>
      </w:r>
      <w:proofErr w:type="spellStart"/>
      <w:r w:rsidR="00BE0B02" w:rsidRPr="001B01DB">
        <w:rPr>
          <w:lang w:val="en-GB"/>
        </w:rPr>
        <w:t>CatBoost</w:t>
      </w:r>
      <w:proofErr w:type="spellEnd"/>
      <w:r w:rsidR="00BE0B02" w:rsidRPr="001B01DB">
        <w:rPr>
          <w:lang w:val="en-GB"/>
        </w:rPr>
        <w:t xml:space="preserve"> Regressor’, and ‘Dummy Regressor’. </w:t>
      </w:r>
      <w:r w:rsidR="00B105D3" w:rsidRPr="001B01DB">
        <w:rPr>
          <w:lang w:val="en-GB"/>
        </w:rPr>
        <w:t xml:space="preserve">When </w:t>
      </w:r>
      <w:r w:rsidR="00673ED2">
        <w:rPr>
          <w:lang w:val="en-GB"/>
        </w:rPr>
        <w:t xml:space="preserve">the </w:t>
      </w:r>
      <w:r w:rsidR="00B105D3" w:rsidRPr="001B01DB">
        <w:rPr>
          <w:lang w:val="en-GB"/>
        </w:rPr>
        <w:t xml:space="preserve">experimental data for F8 is </w:t>
      </w:r>
      <w:r w:rsidR="00673ED2">
        <w:rPr>
          <w:lang w:val="en-GB"/>
        </w:rPr>
        <w:t>limited</w:t>
      </w:r>
      <w:r w:rsidR="00B105D3" w:rsidRPr="001B01DB">
        <w:rPr>
          <w:lang w:val="en-GB"/>
        </w:rPr>
        <w:t xml:space="preserve">, </w:t>
      </w:r>
      <w:r w:rsidR="00343170" w:rsidRPr="001B01DB">
        <w:rPr>
          <w:lang w:val="en-GB"/>
        </w:rPr>
        <w:t xml:space="preserve">the algorithm employing Bayesian optimization can effectively identify </w:t>
      </w:r>
      <w:r w:rsidR="00673ED2">
        <w:rPr>
          <w:lang w:val="en-GB"/>
        </w:rPr>
        <w:t xml:space="preserve">the </w:t>
      </w:r>
      <w:r w:rsidR="00343170" w:rsidRPr="001B01DB">
        <w:rPr>
          <w:lang w:val="en-GB"/>
        </w:rPr>
        <w:t>optimal conditions using limited data</w:t>
      </w:r>
      <w:r w:rsidR="0075738B" w:rsidRPr="001B01DB">
        <w:rPr>
          <w:lang w:val="en-GB"/>
        </w:rPr>
        <w:t xml:space="preserve"> (Kondo et al., 2023)</w:t>
      </w:r>
      <w:r w:rsidR="00524234" w:rsidRPr="001B01DB">
        <w:rPr>
          <w:lang w:val="en-GB"/>
        </w:rPr>
        <w:t xml:space="preserve">. </w:t>
      </w:r>
      <w:r w:rsidR="00343170" w:rsidRPr="001B01DB">
        <w:rPr>
          <w:lang w:val="en-GB"/>
        </w:rPr>
        <w:t xml:space="preserve">However, this algorithm does not offer explainable insights into the reaction mechanisms as it primarily processes data through </w:t>
      </w:r>
      <w:r w:rsidR="00673ED2">
        <w:rPr>
          <w:lang w:val="en-GB"/>
        </w:rPr>
        <w:t xml:space="preserve">a </w:t>
      </w:r>
      <w:r w:rsidR="00343170" w:rsidRPr="001B01DB">
        <w:rPr>
          <w:lang w:val="en-GB"/>
        </w:rPr>
        <w:t xml:space="preserve">statistical analysis. </w:t>
      </w:r>
      <w:r w:rsidR="00E06EEE" w:rsidRPr="001B01DB">
        <w:rPr>
          <w:lang w:val="en-GB"/>
        </w:rPr>
        <w:t>Takeda et al. (2023)</w:t>
      </w:r>
      <w:r w:rsidR="00524234" w:rsidRPr="001B01DB">
        <w:rPr>
          <w:lang w:val="en-GB"/>
        </w:rPr>
        <w:t xml:space="preserve"> ha</w:t>
      </w:r>
      <w:r w:rsidR="00E06EEE" w:rsidRPr="001B01DB">
        <w:rPr>
          <w:lang w:val="en-GB"/>
        </w:rPr>
        <w:t>s</w:t>
      </w:r>
      <w:r w:rsidR="00524234" w:rsidRPr="001B01DB">
        <w:rPr>
          <w:lang w:val="en-GB"/>
        </w:rPr>
        <w:t xml:space="preserve"> proposed a generative machine learning method</w:t>
      </w:r>
      <w:r w:rsidRPr="001B01DB">
        <w:rPr>
          <w:lang w:val="en-GB"/>
        </w:rPr>
        <w:t xml:space="preserve"> with virtual variables</w:t>
      </w:r>
      <w:r w:rsidR="00524234" w:rsidRPr="001B01DB">
        <w:rPr>
          <w:lang w:val="en-GB"/>
        </w:rPr>
        <w:t xml:space="preserve"> </w:t>
      </w:r>
      <w:r w:rsidR="00E5137B" w:rsidRPr="001B01DB">
        <w:rPr>
          <w:lang w:val="en-GB"/>
        </w:rPr>
        <w:t xml:space="preserve">(GMLV) </w:t>
      </w:r>
      <w:r w:rsidR="00524234" w:rsidRPr="001B01DB">
        <w:rPr>
          <w:lang w:val="en-GB"/>
        </w:rPr>
        <w:t xml:space="preserve">to predict results under non-experimental conditions (Figure 1). The </w:t>
      </w:r>
      <w:r w:rsidR="00E5137B" w:rsidRPr="001B01DB">
        <w:rPr>
          <w:lang w:val="en-GB"/>
        </w:rPr>
        <w:t>GMLV</w:t>
      </w:r>
      <w:r w:rsidR="00524234" w:rsidRPr="001B01DB">
        <w:rPr>
          <w:lang w:val="en-GB"/>
        </w:rPr>
        <w:t xml:space="preserve"> can also contribute to the understanding of the reaction mechanism as the virtual variables represent the relationships </w:t>
      </w:r>
      <w:r w:rsidR="00F86FF6" w:rsidRPr="001B01DB">
        <w:rPr>
          <w:lang w:val="en-GB"/>
        </w:rPr>
        <w:t xml:space="preserve">between </w:t>
      </w:r>
      <w:r w:rsidR="00673ED2">
        <w:rPr>
          <w:lang w:val="en-GB"/>
        </w:rPr>
        <w:t xml:space="preserve">the </w:t>
      </w:r>
      <w:r w:rsidR="00524234" w:rsidRPr="001B01DB">
        <w:rPr>
          <w:lang w:val="en-GB"/>
        </w:rPr>
        <w:t>reactants.</w:t>
      </w:r>
      <w:r w:rsidR="003E3048" w:rsidRPr="001B01DB">
        <w:rPr>
          <w:lang w:val="en-GB"/>
        </w:rPr>
        <w:t xml:space="preserve"> In this study, we report the development of a predictive model for the deuteration of F8 using </w:t>
      </w:r>
      <w:r w:rsidR="00E5137B" w:rsidRPr="001B01DB">
        <w:rPr>
          <w:lang w:val="en-GB"/>
        </w:rPr>
        <w:t>the GMLV</w:t>
      </w:r>
      <w:r w:rsidR="003E3048" w:rsidRPr="001B01DB">
        <w:rPr>
          <w:lang w:val="en-GB"/>
        </w:rPr>
        <w:t>.</w:t>
      </w:r>
    </w:p>
    <w:p w14:paraId="0AF28627" w14:textId="637FA0A2" w:rsidR="004206E1" w:rsidRPr="001B01DB" w:rsidRDefault="00902F97" w:rsidP="004206E1">
      <w:pPr>
        <w:pStyle w:val="Els-1storder-head"/>
      </w:pPr>
      <w:r w:rsidRPr="001B01DB">
        <w:t>Generative Machine Learning Method with Virtual Variables</w:t>
      </w:r>
      <w:r w:rsidRPr="001B01DB" w:rsidDel="00902F97">
        <w:t xml:space="preserve"> </w:t>
      </w:r>
    </w:p>
    <w:p w14:paraId="10C2D946" w14:textId="789573D4" w:rsidR="001C29E2" w:rsidRPr="001B01DB" w:rsidRDefault="00BA4BCE" w:rsidP="004206E1">
      <w:pPr>
        <w:pStyle w:val="Els-body-text"/>
      </w:pPr>
      <w:r w:rsidRPr="001B01DB">
        <w:t xml:space="preserve">The algorithm </w:t>
      </w:r>
      <w:r w:rsidR="00E5137B" w:rsidRPr="001B01DB">
        <w:t xml:space="preserve">of GMLV </w:t>
      </w:r>
      <w:r w:rsidR="000F7AF4" w:rsidRPr="001B01DB">
        <w:t xml:space="preserve">(Takeda et al., 2023) </w:t>
      </w:r>
      <w:r w:rsidRPr="001B01DB">
        <w:t xml:space="preserve">is illustrated in Figure 1. This algorithm is based on a dual-loop structure. </w:t>
      </w:r>
      <w:r w:rsidR="00F86FF6" w:rsidRPr="001B01DB">
        <w:t>To express the relationship between the objective reactants, virtual variables were assumed in the outer loop.</w:t>
      </w:r>
      <w:r w:rsidRPr="001B01DB">
        <w:t xml:space="preserve"> </w:t>
      </w:r>
      <w:r w:rsidR="006A07C2" w:rsidRPr="001B01DB">
        <w:t>T</w:t>
      </w:r>
      <w:r w:rsidRPr="001B01DB">
        <w:t>he optimal value of each virtual variable was investigated in the inner loop by maximizing the evaluation value. The Bayes</w:t>
      </w:r>
      <w:r w:rsidR="00E06EEE" w:rsidRPr="001B01DB">
        <w:t>ian</w:t>
      </w:r>
      <w:r w:rsidRPr="001B01DB">
        <w:t xml:space="preserve"> optimization method, which can determine the optimal value even with a small number of trials</w:t>
      </w:r>
      <w:r w:rsidR="00E06EEE" w:rsidRPr="001B01DB">
        <w:t xml:space="preserve"> (Kondo et al., 2023)</w:t>
      </w:r>
      <w:r w:rsidRPr="001B01DB">
        <w:t xml:space="preserve">, was used for the investigations. </w:t>
      </w:r>
      <w:r w:rsidR="00F86FF6" w:rsidRPr="001B01DB">
        <w:t>Therefore, in the outer loop, the explanatory variables were virtual variables, and the objective function was the optimizing inner loop.</w:t>
      </w:r>
      <w:r w:rsidR="00310E34" w:rsidRPr="001B01DB">
        <w:t xml:space="preserve"> </w:t>
      </w:r>
      <w:r w:rsidR="00F86FF6" w:rsidRPr="001B01DB">
        <w:t>In the inner loop, the non-experimental yields were assumed and the coefficient of determination R</w:t>
      </w:r>
      <w:r w:rsidR="00F86FF6" w:rsidRPr="001B01DB">
        <w:rPr>
          <w:vertAlign w:val="superscript"/>
        </w:rPr>
        <w:t>2</w:t>
      </w:r>
      <w:r w:rsidR="00F86FF6" w:rsidRPr="001B01DB">
        <w:t xml:space="preserve"> for the experimental and assumed non-experimental yields was maximized.</w:t>
      </w:r>
      <w:r w:rsidR="00F86FF6" w:rsidRPr="001B01DB" w:rsidDel="00F86FF6">
        <w:t xml:space="preserve"> </w:t>
      </w:r>
      <w:r w:rsidRPr="001B01DB">
        <w:t xml:space="preserve">As there were multiple </w:t>
      </w:r>
      <w:r w:rsidR="000B5109" w:rsidRPr="001B01DB">
        <w:t xml:space="preserve">assumed </w:t>
      </w:r>
      <w:r w:rsidR="007E55B8" w:rsidRPr="001B01DB">
        <w:t>yield</w:t>
      </w:r>
      <w:r w:rsidR="001C29E2" w:rsidRPr="001B01DB">
        <w:t>s</w:t>
      </w:r>
      <w:r w:rsidRPr="001B01DB">
        <w:t xml:space="preserve"> in the investigation, a dual-annealing </w:t>
      </w:r>
      <w:r w:rsidR="001C29E2" w:rsidRPr="001B01DB">
        <w:t xml:space="preserve">optimization </w:t>
      </w:r>
      <w:r w:rsidRPr="001B01DB">
        <w:t>method, which is less likely to fall into local solutions</w:t>
      </w:r>
      <w:r w:rsidR="007305E0" w:rsidRPr="001B01DB">
        <w:t xml:space="preserve"> (Xiang et al. 1997)</w:t>
      </w:r>
      <w:r w:rsidRPr="001B01DB">
        <w:t>, was used, and the minimum value obtained after three trials was adopted. The yield surface was predicted using SVR</w:t>
      </w:r>
      <w:r w:rsidR="00D43314" w:rsidRPr="001B01DB">
        <w:t xml:space="preserve"> (</w:t>
      </w:r>
      <w:proofErr w:type="spellStart"/>
      <w:r w:rsidR="00D43314" w:rsidRPr="001B01DB">
        <w:t>Vapnik</w:t>
      </w:r>
      <w:proofErr w:type="spellEnd"/>
      <w:r w:rsidR="00D43314" w:rsidRPr="001B01DB">
        <w:t>, 1995)</w:t>
      </w:r>
      <w:r w:rsidR="007E55B8" w:rsidRPr="001B01DB">
        <w:t>, which is most suitable for predicting experimental yields</w:t>
      </w:r>
      <w:r w:rsidRPr="001B01DB">
        <w:t>.</w:t>
      </w:r>
      <w:r w:rsidR="007E55B8" w:rsidRPr="001B01DB">
        <w:t xml:space="preserve"> </w:t>
      </w:r>
      <w:r w:rsidR="001C29E2" w:rsidRPr="001B01DB">
        <w:t xml:space="preserve">This study developed a more precise regression model by incorporating additional appropriate samples. A reaction space model was constructed, representing yield as a function of time and temperature. This involved using assumed yield data for conditions not </w:t>
      </w:r>
      <w:r w:rsidR="00673ED2" w:rsidRPr="001B01DB">
        <w:t xml:space="preserve">experimentally </w:t>
      </w:r>
      <w:r w:rsidR="001C29E2" w:rsidRPr="001B01DB">
        <w:t xml:space="preserve">tested. The model's explanatory variables included both </w:t>
      </w:r>
      <w:r w:rsidR="00673ED2">
        <w:t xml:space="preserve">the </w:t>
      </w:r>
      <w:r w:rsidR="001C29E2" w:rsidRPr="001B01DB">
        <w:t xml:space="preserve">experimented time and temperature, and virtual variables representing the relationship between the reactants. The inner loop's objective function aimed to maximize the R-squared (R²) value, enhancing the predictive accuracy for both </w:t>
      </w:r>
      <w:r w:rsidR="00673ED2">
        <w:t xml:space="preserve">the </w:t>
      </w:r>
      <w:r w:rsidR="001C29E2" w:rsidRPr="001B01DB">
        <w:t>experimental and assumed non-experimental yields. Consequently, the non-</w:t>
      </w:r>
      <w:r w:rsidR="001C29E2" w:rsidRPr="001B01DB">
        <w:lastRenderedPageBreak/>
        <w:t>experimental yield that optimizes R² is considered most fitting for this model. Additionally, the optimized virtual variables establish a more accurate relationship between the objective reactants.</w:t>
      </w:r>
    </w:p>
    <w:p w14:paraId="6E725B26" w14:textId="77777777" w:rsidR="00B74AFE" w:rsidRPr="001B01DB" w:rsidRDefault="00B74AFE" w:rsidP="004206E1">
      <w:pPr>
        <w:pStyle w:val="Els-body-text"/>
      </w:pPr>
    </w:p>
    <w:p w14:paraId="11D4EC06" w14:textId="1889876D" w:rsidR="00B74AFE" w:rsidRPr="001B01DB" w:rsidRDefault="001B01DB" w:rsidP="001B01DB">
      <w:pPr>
        <w:jc w:val="center"/>
      </w:pPr>
      <w:r w:rsidRPr="001B01DB">
        <w:rPr>
          <w:noProof/>
        </w:rPr>
        <w:drawing>
          <wp:inline distT="0" distB="0" distL="0" distR="0" wp14:anchorId="4483F1D5" wp14:editId="245DACD6">
            <wp:extent cx="3199130" cy="3440624"/>
            <wp:effectExtent l="0" t="0" r="1270" b="762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0061" cy="3452381"/>
                    </a:xfrm>
                    <a:prstGeom prst="rect">
                      <a:avLst/>
                    </a:prstGeom>
                    <a:noFill/>
                    <a:ln>
                      <a:noFill/>
                    </a:ln>
                  </pic:spPr>
                </pic:pic>
              </a:graphicData>
            </a:graphic>
          </wp:inline>
        </w:drawing>
      </w:r>
    </w:p>
    <w:p w14:paraId="306F634B" w14:textId="1996D44E" w:rsidR="00B74AFE" w:rsidRPr="001B01DB" w:rsidRDefault="00B74AFE" w:rsidP="00B74AFE">
      <w:r w:rsidRPr="001B01DB">
        <w:t>Figure 1</w:t>
      </w:r>
      <w:r w:rsidR="001C29E2" w:rsidRPr="001B01DB">
        <w:t>:</w:t>
      </w:r>
      <w:r w:rsidRPr="001B01DB">
        <w:t xml:space="preserve"> Flow diagram of the </w:t>
      </w:r>
      <w:r w:rsidR="000805D8" w:rsidRPr="001B01DB">
        <w:t>GMLV</w:t>
      </w:r>
      <w:r w:rsidRPr="001B01DB">
        <w:t>.</w:t>
      </w:r>
    </w:p>
    <w:p w14:paraId="4245FBAD" w14:textId="77777777" w:rsidR="00B74AFE" w:rsidRPr="001B01DB" w:rsidRDefault="00B74AFE" w:rsidP="004206E1">
      <w:pPr>
        <w:pStyle w:val="Els-body-text"/>
        <w:rPr>
          <w:lang w:val="en-GB"/>
        </w:rPr>
      </w:pPr>
    </w:p>
    <w:p w14:paraId="720C351A" w14:textId="7D00D38D" w:rsidR="00524234" w:rsidRPr="001B01DB" w:rsidRDefault="00524234" w:rsidP="00524234">
      <w:pPr>
        <w:pStyle w:val="Els-1storder-head"/>
      </w:pPr>
      <w:r w:rsidRPr="001B01DB">
        <w:t xml:space="preserve">Objective </w:t>
      </w:r>
      <w:r w:rsidR="00902F97" w:rsidRPr="001B01DB">
        <w:t>Reactants and Conditions</w:t>
      </w:r>
    </w:p>
    <w:p w14:paraId="7D9D9EA3" w14:textId="338BDBBC" w:rsidR="00B826FC" w:rsidRPr="001B01DB" w:rsidRDefault="00B826FC" w:rsidP="001B01DB">
      <w:pPr>
        <w:pStyle w:val="Els-body-text"/>
        <w:spacing w:after="120"/>
        <w:rPr>
          <w:b/>
          <w:lang w:val="en-GB"/>
        </w:rPr>
      </w:pPr>
      <w:r w:rsidRPr="001B01DB">
        <w:rPr>
          <w:lang w:val="en-GB"/>
        </w:rPr>
        <w:t xml:space="preserve">Figure 2 illustrates </w:t>
      </w:r>
      <w:r w:rsidR="00673ED2">
        <w:rPr>
          <w:lang w:val="en-GB"/>
        </w:rPr>
        <w:t xml:space="preserve">the </w:t>
      </w:r>
      <w:r w:rsidRPr="001B01DB">
        <w:rPr>
          <w:lang w:val="en-GB"/>
        </w:rPr>
        <w:t xml:space="preserve">various fluorinated </w:t>
      </w:r>
      <w:proofErr w:type="spellStart"/>
      <w:r w:rsidRPr="001B01DB">
        <w:rPr>
          <w:lang w:val="en-GB"/>
        </w:rPr>
        <w:t>naphthalenes</w:t>
      </w:r>
      <w:proofErr w:type="spellEnd"/>
      <w:r w:rsidRPr="001B01DB">
        <w:rPr>
          <w:lang w:val="en-GB"/>
        </w:rPr>
        <w:t xml:space="preserve"> and perylenes used in the study. 1,2,3,4,5,6,8-Heptafluoronaphthalene, a naphthalene derivative with seven fluorine atoms, is denoted as ‘F7’. There are two types of </w:t>
      </w:r>
      <w:proofErr w:type="spellStart"/>
      <w:r w:rsidRPr="001B01DB">
        <w:rPr>
          <w:lang w:val="en-GB"/>
        </w:rPr>
        <w:t>hexafluoronaphthalenes</w:t>
      </w:r>
      <w:proofErr w:type="spellEnd"/>
      <w:r w:rsidRPr="001B01DB">
        <w:rPr>
          <w:lang w:val="en-GB"/>
        </w:rPr>
        <w:t>, modified with six fluorine atoms</w:t>
      </w:r>
      <w:r w:rsidR="00673ED2">
        <w:rPr>
          <w:lang w:val="en-GB"/>
        </w:rPr>
        <w:t>; i.e.,</w:t>
      </w:r>
      <w:r w:rsidR="00673ED2" w:rsidRPr="001B01DB">
        <w:rPr>
          <w:lang w:val="en-GB"/>
        </w:rPr>
        <w:t xml:space="preserve"> </w:t>
      </w:r>
      <w:r w:rsidRPr="001B01DB">
        <w:rPr>
          <w:lang w:val="en-GB"/>
        </w:rPr>
        <w:t xml:space="preserve">1,2,4,5,7,8-hexafluoronaphthalene (‘3,6H-F6’) and 1,2,4,5,6,8-hexafluoronaphthalene (‘3,7H-F6’). Similarly, 1,3,4,6,7,9,10,12-octafluoroperylene, a perylene variant with eight fluorine atoms, </w:t>
      </w:r>
      <w:r w:rsidR="00673ED2">
        <w:rPr>
          <w:lang w:val="en-GB"/>
        </w:rPr>
        <w:t>was</w:t>
      </w:r>
      <w:r w:rsidR="00673ED2" w:rsidRPr="001B01DB">
        <w:rPr>
          <w:lang w:val="en-GB"/>
        </w:rPr>
        <w:t xml:space="preserve"> </w:t>
      </w:r>
      <w:proofErr w:type="spellStart"/>
      <w:r w:rsidRPr="001B01DB">
        <w:rPr>
          <w:lang w:val="en-GB"/>
        </w:rPr>
        <w:t>labeled</w:t>
      </w:r>
      <w:proofErr w:type="spellEnd"/>
      <w:r w:rsidRPr="001B01DB">
        <w:rPr>
          <w:lang w:val="en-GB"/>
        </w:rPr>
        <w:t xml:space="preserve"> as ‘F8’.</w:t>
      </w:r>
    </w:p>
    <w:p w14:paraId="17675039" w14:textId="17798FBE" w:rsidR="00B74AFE" w:rsidRPr="001B01DB" w:rsidRDefault="00B826FC" w:rsidP="001B01DB">
      <w:pPr>
        <w:pStyle w:val="Els-body-text"/>
        <w:spacing w:after="120"/>
        <w:rPr>
          <w:lang w:val="en-GB"/>
        </w:rPr>
      </w:pPr>
      <w:r w:rsidRPr="001B01DB">
        <w:rPr>
          <w:lang w:val="en-GB"/>
        </w:rPr>
        <w:t xml:space="preserve">In the </w:t>
      </w:r>
      <w:proofErr w:type="spellStart"/>
      <w:r w:rsidRPr="001B01DB">
        <w:rPr>
          <w:lang w:val="en-GB"/>
        </w:rPr>
        <w:t>magnesiation</w:t>
      </w:r>
      <w:proofErr w:type="spellEnd"/>
      <w:r w:rsidRPr="001B01DB">
        <w:rPr>
          <w:lang w:val="en-GB"/>
        </w:rPr>
        <w:t xml:space="preserve"> process, </w:t>
      </w:r>
      <w:proofErr w:type="spellStart"/>
      <w:r w:rsidRPr="001B01DB">
        <w:rPr>
          <w:lang w:val="en-GB"/>
        </w:rPr>
        <w:t>polyfluoronaphthalene</w:t>
      </w:r>
      <w:proofErr w:type="spellEnd"/>
      <w:r w:rsidRPr="001B01DB">
        <w:rPr>
          <w:lang w:val="en-GB"/>
        </w:rPr>
        <w:t xml:space="preserve"> and </w:t>
      </w:r>
      <w:proofErr w:type="spellStart"/>
      <w:r w:rsidRPr="001B01DB">
        <w:rPr>
          <w:lang w:val="en-GB"/>
        </w:rPr>
        <w:t>polyfluoroperylene</w:t>
      </w:r>
      <w:proofErr w:type="spellEnd"/>
      <w:r w:rsidRPr="001B01DB">
        <w:rPr>
          <w:lang w:val="en-GB"/>
        </w:rPr>
        <w:t xml:space="preserve"> were treated with </w:t>
      </w:r>
      <w:proofErr w:type="gramStart"/>
      <w:r w:rsidRPr="001B01DB">
        <w:rPr>
          <w:lang w:val="en-GB"/>
        </w:rPr>
        <w:t>Mg(</w:t>
      </w:r>
      <w:proofErr w:type="gramEnd"/>
      <w:r w:rsidRPr="001B01DB">
        <w:rPr>
          <w:lang w:val="en-GB"/>
        </w:rPr>
        <w:t>TMP)</w:t>
      </w:r>
      <w:r w:rsidRPr="002E689D">
        <w:rPr>
          <w:vertAlign w:val="subscript"/>
          <w:lang w:val="en-GB"/>
        </w:rPr>
        <w:t>2</w:t>
      </w:r>
      <w:r w:rsidRPr="001B01DB">
        <w:rPr>
          <w:rFonts w:hint="eastAsia"/>
          <w:lang w:val="en-GB"/>
        </w:rPr>
        <w:t>・</w:t>
      </w:r>
      <w:r w:rsidRPr="001B01DB">
        <w:rPr>
          <w:lang w:val="en-GB"/>
        </w:rPr>
        <w:t>2LiBr in 0.13 M THF solvent and subsequently deuterated using 0.5 mL D</w:t>
      </w:r>
      <w:r w:rsidRPr="009246B3">
        <w:rPr>
          <w:vertAlign w:val="subscript"/>
          <w:lang w:val="en-GB"/>
        </w:rPr>
        <w:t>2</w:t>
      </w:r>
      <w:r w:rsidRPr="001B01DB">
        <w:rPr>
          <w:lang w:val="en-GB"/>
        </w:rPr>
        <w:t xml:space="preserve">O. The </w:t>
      </w:r>
      <w:proofErr w:type="gramStart"/>
      <w:r w:rsidRPr="001B01DB">
        <w:rPr>
          <w:lang w:val="en-GB"/>
        </w:rPr>
        <w:t>Mg(</w:t>
      </w:r>
      <w:proofErr w:type="gramEnd"/>
      <w:r w:rsidRPr="001B01DB">
        <w:rPr>
          <w:lang w:val="en-GB"/>
        </w:rPr>
        <w:t>TMP)</w:t>
      </w:r>
      <w:r w:rsidRPr="002E689D">
        <w:rPr>
          <w:vertAlign w:val="subscript"/>
          <w:lang w:val="en-GB"/>
        </w:rPr>
        <w:t>2</w:t>
      </w:r>
      <w:r w:rsidRPr="001B01DB">
        <w:rPr>
          <w:rFonts w:hint="eastAsia"/>
          <w:lang w:val="en-GB"/>
        </w:rPr>
        <w:t>・</w:t>
      </w:r>
      <w:r w:rsidRPr="001B01DB">
        <w:rPr>
          <w:lang w:val="en-GB"/>
        </w:rPr>
        <w:t xml:space="preserve">2LiBr equivalents used were 1.2 for F7, 2.4 for F6, and 4.8 for F8. In our experiments, both hydrogens in F6 were fully deuterated. For F8, depending on whether one, two, three, or all four hydrogens are deuterated, the compounds </w:t>
      </w:r>
      <w:r w:rsidR="00673ED2">
        <w:rPr>
          <w:lang w:val="en-GB"/>
        </w:rPr>
        <w:t>were</w:t>
      </w:r>
      <w:r w:rsidR="00673ED2" w:rsidRPr="001B01DB">
        <w:rPr>
          <w:lang w:val="en-GB"/>
        </w:rPr>
        <w:t xml:space="preserve"> </w:t>
      </w:r>
      <w:r w:rsidRPr="001B01DB">
        <w:rPr>
          <w:lang w:val="en-GB"/>
        </w:rPr>
        <w:t>referred to as D1, D2, D3, and D4, respectively. The reactions were conducted at temperatures of -78 °C, -40 °C, 0 °C, and 25 °C, and for durations of 0.5 h, 1.0 h, 2.0 h, or 4.0 h.</w:t>
      </w:r>
    </w:p>
    <w:tbl>
      <w:tblPr>
        <w:tblStyle w:val="Grigliatabella"/>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72"/>
        <w:gridCol w:w="1772"/>
        <w:gridCol w:w="1772"/>
        <w:gridCol w:w="1772"/>
      </w:tblGrid>
      <w:tr w:rsidR="00B74AFE" w:rsidRPr="001B01DB" w14:paraId="158CC852" w14:textId="77777777" w:rsidTr="00C8666C">
        <w:tc>
          <w:tcPr>
            <w:tcW w:w="1772" w:type="dxa"/>
            <w:vAlign w:val="bottom"/>
          </w:tcPr>
          <w:p w14:paraId="749BFE1F" w14:textId="77777777" w:rsidR="00B74AFE" w:rsidRPr="001B01DB" w:rsidRDefault="00545BA4" w:rsidP="00C8666C">
            <w:r w:rsidRPr="001B01DB">
              <w:rPr>
                <w:rFonts w:asciiTheme="minorHAnsi" w:eastAsiaTheme="minorEastAsia" w:hAnsiTheme="minorHAnsi" w:cstheme="minorBidi"/>
                <w:noProof/>
                <w:kern w:val="2"/>
                <w:sz w:val="21"/>
                <w:szCs w:val="22"/>
                <w:lang w:val="en-GB"/>
              </w:rPr>
              <w:object w:dxaOrig="1929" w:dyaOrig="1569" w14:anchorId="6529F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4pt;height:72.6pt;mso-width-percent:0;mso-height-percent:0;mso-width-percent:0;mso-height-percent:0" o:ole="">
                  <v:imagedata r:id="rId9" o:title=""/>
                </v:shape>
                <o:OLEObject Type="Embed" ProgID="MDLDrawOLE.MDLDrawObject.1" ShapeID="_x0000_i1025" DrawAspect="Content" ObjectID="_1766842993" r:id="rId10"/>
              </w:object>
            </w:r>
          </w:p>
        </w:tc>
        <w:tc>
          <w:tcPr>
            <w:tcW w:w="1772" w:type="dxa"/>
            <w:vAlign w:val="bottom"/>
          </w:tcPr>
          <w:p w14:paraId="1F70D0B8" w14:textId="77777777" w:rsidR="00B74AFE" w:rsidRPr="001B01DB" w:rsidRDefault="00545BA4" w:rsidP="00C8666C">
            <w:pPr>
              <w:jc w:val="center"/>
            </w:pPr>
            <w:r w:rsidRPr="001B01DB">
              <w:rPr>
                <w:rFonts w:asciiTheme="minorHAnsi" w:eastAsiaTheme="minorEastAsia" w:hAnsiTheme="minorHAnsi" w:cstheme="minorBidi"/>
                <w:noProof/>
                <w:kern w:val="2"/>
                <w:sz w:val="21"/>
                <w:szCs w:val="22"/>
                <w:lang w:val="en-GB"/>
              </w:rPr>
              <w:object w:dxaOrig="1929" w:dyaOrig="1569" w14:anchorId="1572A7D9">
                <v:shape id="_x0000_i1026" type="#_x0000_t75" alt="" style="width:87pt;height:70.8pt;mso-width-percent:0;mso-height-percent:0;mso-width-percent:0;mso-height-percent:0" o:ole="">
                  <v:imagedata r:id="rId11" o:title=""/>
                </v:shape>
                <o:OLEObject Type="Embed" ProgID="MDLDrawOLE.MDLDrawObject.1" ShapeID="_x0000_i1026" DrawAspect="Content" ObjectID="_1766842994" r:id="rId12"/>
              </w:object>
            </w:r>
          </w:p>
        </w:tc>
        <w:tc>
          <w:tcPr>
            <w:tcW w:w="1772" w:type="dxa"/>
            <w:vAlign w:val="bottom"/>
          </w:tcPr>
          <w:p w14:paraId="4603D439" w14:textId="77777777" w:rsidR="00B74AFE" w:rsidRPr="001B01DB" w:rsidRDefault="00545BA4" w:rsidP="00C8666C">
            <w:pPr>
              <w:jc w:val="center"/>
            </w:pPr>
            <w:r w:rsidRPr="001B01DB">
              <w:rPr>
                <w:rFonts w:asciiTheme="minorHAnsi" w:eastAsiaTheme="minorEastAsia" w:hAnsiTheme="minorHAnsi" w:cstheme="minorBidi"/>
                <w:noProof/>
                <w:kern w:val="2"/>
                <w:sz w:val="21"/>
                <w:szCs w:val="22"/>
                <w:lang w:val="en-GB"/>
              </w:rPr>
              <w:object w:dxaOrig="1929" w:dyaOrig="1569" w14:anchorId="6A9DE7F3">
                <v:shape id="_x0000_i1027" type="#_x0000_t75" alt="" style="width:87pt;height:1in;mso-width-percent:0;mso-height-percent:0;mso-width-percent:0;mso-height-percent:0" o:ole="">
                  <v:imagedata r:id="rId13" o:title=""/>
                </v:shape>
                <o:OLEObject Type="Embed" ProgID="MDLDrawOLE.MDLDrawObject.1" ShapeID="_x0000_i1027" DrawAspect="Content" ObjectID="_1766842995" r:id="rId14"/>
              </w:object>
            </w:r>
          </w:p>
        </w:tc>
        <w:tc>
          <w:tcPr>
            <w:tcW w:w="1772" w:type="dxa"/>
            <w:vAlign w:val="bottom"/>
          </w:tcPr>
          <w:p w14:paraId="1BF15D16" w14:textId="77777777" w:rsidR="00B74AFE" w:rsidRPr="001B01DB" w:rsidRDefault="00545BA4" w:rsidP="00C8666C">
            <w:pPr>
              <w:jc w:val="center"/>
            </w:pPr>
            <w:r w:rsidRPr="001B01DB">
              <w:rPr>
                <w:rFonts w:asciiTheme="minorHAnsi" w:eastAsiaTheme="minorEastAsia" w:hAnsiTheme="minorHAnsi" w:cstheme="minorBidi"/>
                <w:noProof/>
                <w:kern w:val="2"/>
                <w:sz w:val="21"/>
                <w:szCs w:val="22"/>
                <w:lang w:val="en-GB"/>
              </w:rPr>
              <w:object w:dxaOrig="1929" w:dyaOrig="2546" w14:anchorId="46D8575A">
                <v:shape id="_x0000_i1028" type="#_x0000_t75" alt="" style="width:89.4pt;height:117pt;mso-width-percent:0;mso-height-percent:0;mso-width-percent:0;mso-height-percent:0" o:ole="">
                  <v:imagedata r:id="rId15" o:title=""/>
                </v:shape>
                <o:OLEObject Type="Embed" ProgID="MDLDrawOLE.MDLDrawObject.1" ShapeID="_x0000_i1028" DrawAspect="Content" ObjectID="_1766842996" r:id="rId16"/>
              </w:object>
            </w:r>
          </w:p>
        </w:tc>
      </w:tr>
      <w:tr w:rsidR="00B74AFE" w:rsidRPr="001B01DB" w14:paraId="5CAD2649" w14:textId="77777777" w:rsidTr="00C8666C">
        <w:tc>
          <w:tcPr>
            <w:tcW w:w="1772" w:type="dxa"/>
            <w:vAlign w:val="center"/>
          </w:tcPr>
          <w:p w14:paraId="54EDB586" w14:textId="77777777" w:rsidR="00B74AFE" w:rsidRPr="001B01DB" w:rsidRDefault="00B74AFE" w:rsidP="00C8666C">
            <w:pPr>
              <w:jc w:val="center"/>
            </w:pPr>
            <w:r w:rsidRPr="001B01DB">
              <w:rPr>
                <w:rFonts w:hint="eastAsia"/>
              </w:rPr>
              <w:t>F</w:t>
            </w:r>
            <w:r w:rsidRPr="001B01DB">
              <w:t>7</w:t>
            </w:r>
          </w:p>
        </w:tc>
        <w:tc>
          <w:tcPr>
            <w:tcW w:w="1772" w:type="dxa"/>
            <w:vAlign w:val="center"/>
          </w:tcPr>
          <w:p w14:paraId="3E59B750" w14:textId="77777777" w:rsidR="00B74AFE" w:rsidRPr="001B01DB" w:rsidRDefault="00B74AFE" w:rsidP="00C8666C">
            <w:pPr>
              <w:jc w:val="center"/>
            </w:pPr>
            <w:r w:rsidRPr="001B01DB">
              <w:rPr>
                <w:rFonts w:hint="eastAsia"/>
              </w:rPr>
              <w:t>3</w:t>
            </w:r>
            <w:r w:rsidRPr="001B01DB">
              <w:t>,6H-F6</w:t>
            </w:r>
          </w:p>
        </w:tc>
        <w:tc>
          <w:tcPr>
            <w:tcW w:w="1772" w:type="dxa"/>
            <w:vAlign w:val="center"/>
          </w:tcPr>
          <w:p w14:paraId="12DA458B" w14:textId="77777777" w:rsidR="00B74AFE" w:rsidRPr="001B01DB" w:rsidRDefault="00B74AFE" w:rsidP="00C8666C">
            <w:pPr>
              <w:jc w:val="center"/>
            </w:pPr>
            <w:r w:rsidRPr="001B01DB">
              <w:rPr>
                <w:rFonts w:hint="eastAsia"/>
              </w:rPr>
              <w:t>3</w:t>
            </w:r>
            <w:r w:rsidRPr="001B01DB">
              <w:t>,7H-F6</w:t>
            </w:r>
          </w:p>
        </w:tc>
        <w:tc>
          <w:tcPr>
            <w:tcW w:w="1772" w:type="dxa"/>
            <w:vAlign w:val="center"/>
          </w:tcPr>
          <w:p w14:paraId="5AAA91ED" w14:textId="77777777" w:rsidR="00B74AFE" w:rsidRPr="001B01DB" w:rsidRDefault="00B74AFE" w:rsidP="00C8666C">
            <w:pPr>
              <w:jc w:val="center"/>
            </w:pPr>
            <w:r w:rsidRPr="001B01DB">
              <w:rPr>
                <w:rFonts w:hint="eastAsia"/>
              </w:rPr>
              <w:t>F</w:t>
            </w:r>
            <w:r w:rsidRPr="001B01DB">
              <w:t>8</w:t>
            </w:r>
          </w:p>
        </w:tc>
      </w:tr>
    </w:tbl>
    <w:p w14:paraId="79A29BA7" w14:textId="2D8C3AB3" w:rsidR="00B74AFE" w:rsidRPr="001B01DB" w:rsidRDefault="00B74AFE" w:rsidP="00B74AFE">
      <w:r w:rsidRPr="001B01DB">
        <w:t xml:space="preserve">Figure </w:t>
      </w:r>
      <w:proofErr w:type="gramStart"/>
      <w:r w:rsidRPr="001B01DB">
        <w:t xml:space="preserve">2  </w:t>
      </w:r>
      <w:r w:rsidR="001B01DB">
        <w:t>Structures</w:t>
      </w:r>
      <w:proofErr w:type="gramEnd"/>
      <w:r w:rsidR="001B01DB">
        <w:t xml:space="preserve"> of</w:t>
      </w:r>
      <w:r w:rsidR="001B01DB" w:rsidRPr="001B01DB">
        <w:t xml:space="preserve"> </w:t>
      </w:r>
      <w:proofErr w:type="spellStart"/>
      <w:r w:rsidRPr="001B01DB">
        <w:t>polyfluoronaphthalenes</w:t>
      </w:r>
      <w:proofErr w:type="spellEnd"/>
      <w:r w:rsidR="00191D5F" w:rsidRPr="001B01DB">
        <w:t xml:space="preserve"> and </w:t>
      </w:r>
      <w:proofErr w:type="spellStart"/>
      <w:r w:rsidR="00191D5F" w:rsidRPr="001B01DB">
        <w:t>polyfluoroperylene</w:t>
      </w:r>
      <w:proofErr w:type="spellEnd"/>
      <w:r w:rsidRPr="001B01DB">
        <w:t>.</w:t>
      </w:r>
    </w:p>
    <w:p w14:paraId="042A4872" w14:textId="77777777" w:rsidR="00B74AFE" w:rsidRPr="001B01DB" w:rsidRDefault="00B74AFE" w:rsidP="00524234">
      <w:pPr>
        <w:pStyle w:val="Els-body-text"/>
      </w:pPr>
    </w:p>
    <w:p w14:paraId="0CD2367C" w14:textId="77B4B439" w:rsidR="00524234" w:rsidRPr="001B01DB" w:rsidRDefault="00524234" w:rsidP="00524234">
      <w:pPr>
        <w:pStyle w:val="Els-1storder-head"/>
      </w:pPr>
      <w:r w:rsidRPr="001B01DB">
        <w:t xml:space="preserve">Results and </w:t>
      </w:r>
      <w:r w:rsidR="00B27984" w:rsidRPr="001B01DB">
        <w:t>Discussion</w:t>
      </w:r>
    </w:p>
    <w:p w14:paraId="5DCB0A57" w14:textId="2BD61C9C" w:rsidR="00B826FC" w:rsidRPr="001B01DB" w:rsidRDefault="00B826FC" w:rsidP="008C24FA">
      <w:pPr>
        <w:pStyle w:val="Els-body-text"/>
        <w:spacing w:after="120"/>
        <w:rPr>
          <w:lang w:val="en-GB"/>
        </w:rPr>
      </w:pPr>
      <w:r w:rsidRPr="001B01DB">
        <w:rPr>
          <w:lang w:val="en-GB"/>
        </w:rPr>
        <w:t xml:space="preserve">For F6 (both 3,6H-F6 and 3,7H-F6) and F7, </w:t>
      </w:r>
      <w:r w:rsidR="00673ED2">
        <w:rPr>
          <w:lang w:val="en-GB"/>
        </w:rPr>
        <w:t xml:space="preserve">the </w:t>
      </w:r>
      <w:r w:rsidRPr="001B01DB">
        <w:rPr>
          <w:lang w:val="en-GB"/>
        </w:rPr>
        <w:t xml:space="preserve">deuteration yields were determined across 16 different conditions, varying in 4 reaction temperatures and 4 reaction times. In contrast, for F8, </w:t>
      </w:r>
      <w:r w:rsidR="00673ED2">
        <w:rPr>
          <w:lang w:val="en-GB"/>
        </w:rPr>
        <w:t xml:space="preserve">the </w:t>
      </w:r>
      <w:r w:rsidRPr="001B01DB">
        <w:rPr>
          <w:lang w:val="en-GB"/>
        </w:rPr>
        <w:t xml:space="preserve">deuteration yields were obtained under eight specific conditions: (-78 °C, 4.0 h), (-40 °C, 4.0 h), (-40 °C, 0.5 h), (0 °C, 4.0 h), (0 °C, 2.0 h), (0 °C, 1.0 h), (0 °C, 0.5 h), and (25 °C, 0.5 h). Average yields from multiple experiments under identical conditions are presented in Table 1. While D4 was identifiable, D1, D2, and D3 were not; thus, </w:t>
      </w:r>
      <w:r w:rsidR="00673ED2">
        <w:rPr>
          <w:lang w:val="en-GB"/>
        </w:rPr>
        <w:t xml:space="preserve">the </w:t>
      </w:r>
      <w:r w:rsidRPr="001B01DB">
        <w:rPr>
          <w:lang w:val="en-GB"/>
        </w:rPr>
        <w:t>products were categorized into D1-D3, D4, and D1-D4 groups. The yield for D1-D4 is the cumulative yield of D1-D3 and D4. These datasets were then utilized for model training. The model's predicted yields were subsequently validated against new experimental data, as detailed in Table 2.</w:t>
      </w:r>
    </w:p>
    <w:p w14:paraId="3C0B05B0" w14:textId="6A72EEAF" w:rsidR="00B27984" w:rsidRPr="001B01DB" w:rsidRDefault="00B27984" w:rsidP="00B27984">
      <w:pPr>
        <w:pStyle w:val="Els-body-text"/>
      </w:pPr>
      <w:r w:rsidRPr="001B01DB">
        <w:t>Table 1</w:t>
      </w:r>
      <w:r w:rsidR="00670DBC" w:rsidRPr="001B01DB">
        <w:t>:</w:t>
      </w:r>
      <w:r w:rsidRPr="001B01DB">
        <w:t xml:space="preserve"> Mean yields for training </w:t>
      </w:r>
      <w:r w:rsidR="001B01DB">
        <w:t>regarding the</w:t>
      </w:r>
      <w:r w:rsidR="001B01DB" w:rsidRPr="001B01DB">
        <w:t xml:space="preserve"> </w:t>
      </w:r>
      <w:r w:rsidRPr="001B01DB">
        <w:t>various reaction temperature</w:t>
      </w:r>
      <w:r w:rsidR="00670DBC" w:rsidRPr="001B01DB">
        <w:t>s</w:t>
      </w:r>
      <w:r w:rsidRPr="001B01DB">
        <w:t xml:space="preserve"> and time</w:t>
      </w:r>
      <w:r w:rsidR="00670DBC" w:rsidRPr="001B01DB">
        <w:t>s</w:t>
      </w:r>
      <w:r w:rsidRPr="001B01DB">
        <w:t>.</w:t>
      </w:r>
    </w:p>
    <w:tbl>
      <w:tblPr>
        <w:tblStyle w:val="Grigliatabella"/>
        <w:tblW w:w="6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8"/>
        <w:gridCol w:w="889"/>
        <w:gridCol w:w="964"/>
        <w:gridCol w:w="964"/>
        <w:gridCol w:w="964"/>
        <w:gridCol w:w="964"/>
        <w:gridCol w:w="964"/>
      </w:tblGrid>
      <w:tr w:rsidR="00B27984" w:rsidRPr="001B01DB" w14:paraId="5697560F" w14:textId="77777777" w:rsidTr="00396EFD">
        <w:tc>
          <w:tcPr>
            <w:tcW w:w="1238" w:type="dxa"/>
            <w:vMerge w:val="restart"/>
            <w:tcBorders>
              <w:top w:val="single" w:sz="4" w:space="0" w:color="auto"/>
            </w:tcBorders>
            <w:noWrap/>
            <w:vAlign w:val="center"/>
            <w:hideMark/>
          </w:tcPr>
          <w:p w14:paraId="0DE60F6D" w14:textId="77777777" w:rsidR="00B27984" w:rsidRPr="001B01DB" w:rsidRDefault="00B27984" w:rsidP="00396EFD">
            <w:pPr>
              <w:jc w:val="center"/>
            </w:pPr>
            <w:r w:rsidRPr="001B01DB">
              <w:rPr>
                <w:rFonts w:hint="eastAsia"/>
              </w:rPr>
              <w:t>Temperature (</w:t>
            </w:r>
            <w:r w:rsidRPr="001B01DB">
              <w:t>°C</w:t>
            </w:r>
            <w:r w:rsidRPr="001B01DB">
              <w:rPr>
                <w:rFonts w:hint="eastAsia"/>
              </w:rPr>
              <w:t>)</w:t>
            </w:r>
          </w:p>
        </w:tc>
        <w:tc>
          <w:tcPr>
            <w:tcW w:w="889" w:type="dxa"/>
            <w:vMerge w:val="restart"/>
            <w:tcBorders>
              <w:top w:val="single" w:sz="4" w:space="0" w:color="auto"/>
            </w:tcBorders>
            <w:noWrap/>
            <w:vAlign w:val="center"/>
            <w:hideMark/>
          </w:tcPr>
          <w:p w14:paraId="4DEA7DF2" w14:textId="77777777" w:rsidR="00B27984" w:rsidRPr="001B01DB" w:rsidRDefault="00B27984" w:rsidP="00396EFD">
            <w:pPr>
              <w:jc w:val="center"/>
              <w:rPr>
                <w:lang w:val="en-GB"/>
              </w:rPr>
            </w:pPr>
            <w:r w:rsidRPr="001B01DB">
              <w:rPr>
                <w:rFonts w:hint="eastAsia"/>
                <w:lang w:val="en-GB"/>
              </w:rPr>
              <w:t>Time (h)</w:t>
            </w:r>
          </w:p>
        </w:tc>
        <w:tc>
          <w:tcPr>
            <w:tcW w:w="4820" w:type="dxa"/>
            <w:gridSpan w:val="5"/>
            <w:tcBorders>
              <w:top w:val="single" w:sz="4" w:space="0" w:color="auto"/>
              <w:bottom w:val="single" w:sz="4" w:space="0" w:color="auto"/>
            </w:tcBorders>
            <w:noWrap/>
            <w:vAlign w:val="center"/>
            <w:hideMark/>
          </w:tcPr>
          <w:p w14:paraId="37EE9358" w14:textId="77777777" w:rsidR="00B27984" w:rsidRPr="001B01DB" w:rsidRDefault="00B27984" w:rsidP="00396EFD">
            <w:pPr>
              <w:jc w:val="center"/>
            </w:pPr>
            <w:r w:rsidRPr="001B01DB">
              <w:rPr>
                <w:lang w:val="en-GB"/>
              </w:rPr>
              <w:t>Deuteration y</w:t>
            </w:r>
            <w:r w:rsidRPr="001B01DB">
              <w:rPr>
                <w:rFonts w:hint="eastAsia"/>
                <w:lang w:val="en-GB"/>
              </w:rPr>
              <w:t>ield (%)</w:t>
            </w:r>
          </w:p>
        </w:tc>
      </w:tr>
      <w:tr w:rsidR="00B27984" w:rsidRPr="001B01DB" w14:paraId="17E60523" w14:textId="77777777" w:rsidTr="00396EFD">
        <w:tc>
          <w:tcPr>
            <w:tcW w:w="1238" w:type="dxa"/>
            <w:vMerge/>
            <w:tcBorders>
              <w:bottom w:val="single" w:sz="4" w:space="0" w:color="auto"/>
            </w:tcBorders>
            <w:vAlign w:val="center"/>
          </w:tcPr>
          <w:p w14:paraId="06CD550B" w14:textId="77777777" w:rsidR="00B27984" w:rsidRPr="001B01DB" w:rsidRDefault="00B27984" w:rsidP="00396EFD">
            <w:pPr>
              <w:jc w:val="center"/>
            </w:pPr>
          </w:p>
        </w:tc>
        <w:tc>
          <w:tcPr>
            <w:tcW w:w="889" w:type="dxa"/>
            <w:vMerge/>
            <w:tcBorders>
              <w:bottom w:val="single" w:sz="4" w:space="0" w:color="auto"/>
            </w:tcBorders>
            <w:vAlign w:val="center"/>
          </w:tcPr>
          <w:p w14:paraId="0E444770" w14:textId="77777777" w:rsidR="00B27984" w:rsidRPr="001B01DB" w:rsidRDefault="00B27984" w:rsidP="00396EFD">
            <w:pPr>
              <w:jc w:val="center"/>
            </w:pPr>
          </w:p>
        </w:tc>
        <w:tc>
          <w:tcPr>
            <w:tcW w:w="964" w:type="dxa"/>
            <w:vMerge w:val="restart"/>
            <w:tcBorders>
              <w:top w:val="single" w:sz="4" w:space="0" w:color="auto"/>
            </w:tcBorders>
            <w:noWrap/>
            <w:vAlign w:val="center"/>
          </w:tcPr>
          <w:p w14:paraId="6C754F41" w14:textId="77777777" w:rsidR="00B27984" w:rsidRPr="001B01DB" w:rsidRDefault="00B27984" w:rsidP="00396EFD">
            <w:pPr>
              <w:jc w:val="center"/>
            </w:pPr>
            <w:r w:rsidRPr="001B01DB">
              <w:rPr>
                <w:rFonts w:hint="eastAsia"/>
                <w:lang w:val="en-GB"/>
              </w:rPr>
              <w:t>F7</w:t>
            </w:r>
          </w:p>
        </w:tc>
        <w:tc>
          <w:tcPr>
            <w:tcW w:w="1928" w:type="dxa"/>
            <w:gridSpan w:val="2"/>
            <w:tcBorders>
              <w:top w:val="single" w:sz="4" w:space="0" w:color="auto"/>
            </w:tcBorders>
            <w:noWrap/>
            <w:vAlign w:val="center"/>
          </w:tcPr>
          <w:p w14:paraId="6B6E59F6" w14:textId="77777777" w:rsidR="00B27984" w:rsidRPr="001B01DB" w:rsidRDefault="00B27984" w:rsidP="00396EFD">
            <w:pPr>
              <w:jc w:val="center"/>
            </w:pPr>
            <w:r w:rsidRPr="001B01DB">
              <w:rPr>
                <w:rFonts w:hint="eastAsia"/>
                <w:lang w:eastAsia="ja-JP"/>
              </w:rPr>
              <w:t>F</w:t>
            </w:r>
            <w:r w:rsidRPr="001B01DB">
              <w:rPr>
                <w:lang w:eastAsia="ja-JP"/>
              </w:rPr>
              <w:t>6</w:t>
            </w:r>
          </w:p>
        </w:tc>
        <w:tc>
          <w:tcPr>
            <w:tcW w:w="1928" w:type="dxa"/>
            <w:gridSpan w:val="2"/>
            <w:tcBorders>
              <w:top w:val="single" w:sz="4" w:space="0" w:color="auto"/>
            </w:tcBorders>
            <w:noWrap/>
            <w:vAlign w:val="center"/>
          </w:tcPr>
          <w:p w14:paraId="037E1B32" w14:textId="77777777" w:rsidR="00B27984" w:rsidRPr="001B01DB" w:rsidRDefault="00B27984" w:rsidP="00396EFD">
            <w:pPr>
              <w:jc w:val="center"/>
              <w:rPr>
                <w:lang w:eastAsia="ja-JP"/>
              </w:rPr>
            </w:pPr>
            <w:r w:rsidRPr="001B01DB">
              <w:rPr>
                <w:rFonts w:hint="eastAsia"/>
                <w:lang w:eastAsia="ja-JP"/>
              </w:rPr>
              <w:t>F</w:t>
            </w:r>
            <w:r w:rsidRPr="001B01DB">
              <w:rPr>
                <w:lang w:eastAsia="ja-JP"/>
              </w:rPr>
              <w:t>8</w:t>
            </w:r>
          </w:p>
        </w:tc>
      </w:tr>
      <w:tr w:rsidR="00B27984" w:rsidRPr="001B01DB" w14:paraId="25109E21" w14:textId="77777777" w:rsidTr="00396EFD">
        <w:tc>
          <w:tcPr>
            <w:tcW w:w="1238" w:type="dxa"/>
            <w:vMerge/>
            <w:tcBorders>
              <w:bottom w:val="single" w:sz="4" w:space="0" w:color="auto"/>
            </w:tcBorders>
            <w:vAlign w:val="center"/>
            <w:hideMark/>
          </w:tcPr>
          <w:p w14:paraId="6E5FDD7D" w14:textId="77777777" w:rsidR="00B27984" w:rsidRPr="001B01DB" w:rsidRDefault="00B27984" w:rsidP="00396EFD">
            <w:pPr>
              <w:jc w:val="center"/>
            </w:pPr>
          </w:p>
        </w:tc>
        <w:tc>
          <w:tcPr>
            <w:tcW w:w="889" w:type="dxa"/>
            <w:vMerge/>
            <w:tcBorders>
              <w:bottom w:val="single" w:sz="4" w:space="0" w:color="auto"/>
            </w:tcBorders>
            <w:vAlign w:val="center"/>
            <w:hideMark/>
          </w:tcPr>
          <w:p w14:paraId="6EC0F314" w14:textId="77777777" w:rsidR="00B27984" w:rsidRPr="001B01DB" w:rsidRDefault="00B27984" w:rsidP="00396EFD">
            <w:pPr>
              <w:jc w:val="center"/>
            </w:pPr>
          </w:p>
        </w:tc>
        <w:tc>
          <w:tcPr>
            <w:tcW w:w="964" w:type="dxa"/>
            <w:vMerge/>
            <w:tcBorders>
              <w:bottom w:val="single" w:sz="4" w:space="0" w:color="auto"/>
            </w:tcBorders>
            <w:noWrap/>
            <w:vAlign w:val="center"/>
            <w:hideMark/>
          </w:tcPr>
          <w:p w14:paraId="7B3A2B0A" w14:textId="77777777" w:rsidR="00B27984" w:rsidRPr="001B01DB" w:rsidRDefault="00B27984" w:rsidP="00396EFD">
            <w:pPr>
              <w:jc w:val="center"/>
              <w:rPr>
                <w:lang w:val="en-GB"/>
              </w:rPr>
            </w:pPr>
          </w:p>
        </w:tc>
        <w:tc>
          <w:tcPr>
            <w:tcW w:w="964" w:type="dxa"/>
            <w:tcBorders>
              <w:bottom w:val="single" w:sz="4" w:space="0" w:color="auto"/>
            </w:tcBorders>
            <w:noWrap/>
            <w:vAlign w:val="center"/>
            <w:hideMark/>
          </w:tcPr>
          <w:p w14:paraId="01922AAE" w14:textId="77777777" w:rsidR="00B27984" w:rsidRPr="001B01DB" w:rsidRDefault="00B27984" w:rsidP="00396EFD">
            <w:pPr>
              <w:jc w:val="center"/>
              <w:rPr>
                <w:lang w:val="en-GB"/>
              </w:rPr>
            </w:pPr>
            <w:r w:rsidRPr="001B01DB">
              <w:rPr>
                <w:rFonts w:hint="eastAsia"/>
                <w:lang w:val="en-GB"/>
              </w:rPr>
              <w:t>3,6H</w:t>
            </w:r>
            <w:r w:rsidRPr="001B01DB">
              <w:rPr>
                <w:lang w:val="en-GB"/>
              </w:rPr>
              <w:t>-</w:t>
            </w:r>
            <w:r w:rsidRPr="001B01DB">
              <w:rPr>
                <w:rFonts w:hint="eastAsia"/>
                <w:lang w:val="en-GB"/>
              </w:rPr>
              <w:t>F6</w:t>
            </w:r>
          </w:p>
        </w:tc>
        <w:tc>
          <w:tcPr>
            <w:tcW w:w="964" w:type="dxa"/>
            <w:tcBorders>
              <w:bottom w:val="single" w:sz="4" w:space="0" w:color="auto"/>
            </w:tcBorders>
            <w:noWrap/>
            <w:vAlign w:val="center"/>
            <w:hideMark/>
          </w:tcPr>
          <w:p w14:paraId="5F7BF50E" w14:textId="77777777" w:rsidR="00B27984" w:rsidRPr="001B01DB" w:rsidRDefault="00B27984" w:rsidP="00396EFD">
            <w:pPr>
              <w:jc w:val="center"/>
              <w:rPr>
                <w:lang w:val="en-GB"/>
              </w:rPr>
            </w:pPr>
            <w:r w:rsidRPr="001B01DB">
              <w:rPr>
                <w:rFonts w:hint="eastAsia"/>
                <w:lang w:val="en-GB"/>
              </w:rPr>
              <w:t>3,7H</w:t>
            </w:r>
            <w:r w:rsidRPr="001B01DB">
              <w:rPr>
                <w:lang w:val="en-GB"/>
              </w:rPr>
              <w:t>-</w:t>
            </w:r>
            <w:r w:rsidRPr="001B01DB">
              <w:rPr>
                <w:rFonts w:hint="eastAsia"/>
                <w:lang w:val="en-GB"/>
              </w:rPr>
              <w:t>F6</w:t>
            </w:r>
          </w:p>
        </w:tc>
        <w:tc>
          <w:tcPr>
            <w:tcW w:w="964" w:type="dxa"/>
            <w:tcBorders>
              <w:bottom w:val="single" w:sz="4" w:space="0" w:color="auto"/>
            </w:tcBorders>
            <w:noWrap/>
            <w:vAlign w:val="center"/>
            <w:hideMark/>
          </w:tcPr>
          <w:p w14:paraId="3174FB7F" w14:textId="77777777" w:rsidR="00B27984" w:rsidRPr="001B01DB" w:rsidRDefault="00B27984" w:rsidP="00396EFD">
            <w:pPr>
              <w:jc w:val="center"/>
              <w:rPr>
                <w:lang w:val="en-GB"/>
              </w:rPr>
            </w:pPr>
            <w:r w:rsidRPr="001B01DB">
              <w:rPr>
                <w:rFonts w:hint="eastAsia"/>
                <w:lang w:val="en-GB" w:eastAsia="ja-JP"/>
              </w:rPr>
              <w:t>D1-D3</w:t>
            </w:r>
          </w:p>
        </w:tc>
        <w:tc>
          <w:tcPr>
            <w:tcW w:w="964" w:type="dxa"/>
            <w:tcBorders>
              <w:bottom w:val="single" w:sz="4" w:space="0" w:color="auto"/>
            </w:tcBorders>
            <w:vAlign w:val="center"/>
          </w:tcPr>
          <w:p w14:paraId="6FE0FB2B" w14:textId="77777777" w:rsidR="00B27984" w:rsidRPr="001B01DB" w:rsidRDefault="00B27984" w:rsidP="00396EFD">
            <w:pPr>
              <w:jc w:val="center"/>
            </w:pPr>
            <w:r w:rsidRPr="001B01DB">
              <w:rPr>
                <w:rFonts w:hint="eastAsia"/>
                <w:lang w:eastAsia="ja-JP"/>
              </w:rPr>
              <w:t>D4</w:t>
            </w:r>
          </w:p>
        </w:tc>
      </w:tr>
      <w:tr w:rsidR="00B27984" w:rsidRPr="001B01DB" w14:paraId="07D2B75E" w14:textId="77777777" w:rsidTr="00396EFD">
        <w:tc>
          <w:tcPr>
            <w:tcW w:w="1238" w:type="dxa"/>
            <w:tcBorders>
              <w:top w:val="single" w:sz="4" w:space="0" w:color="auto"/>
            </w:tcBorders>
            <w:noWrap/>
            <w:hideMark/>
          </w:tcPr>
          <w:p w14:paraId="098F150F" w14:textId="77777777" w:rsidR="00B27984" w:rsidRPr="001B01DB" w:rsidRDefault="00B27984" w:rsidP="00396EFD">
            <w:pPr>
              <w:jc w:val="center"/>
              <w:rPr>
                <w:lang w:val="en-GB"/>
              </w:rPr>
            </w:pPr>
            <w:r w:rsidRPr="001B01DB">
              <w:rPr>
                <w:lang w:val="en-GB"/>
              </w:rPr>
              <w:t>-78.0</w:t>
            </w:r>
          </w:p>
        </w:tc>
        <w:tc>
          <w:tcPr>
            <w:tcW w:w="889" w:type="dxa"/>
            <w:tcBorders>
              <w:top w:val="single" w:sz="4" w:space="0" w:color="auto"/>
            </w:tcBorders>
            <w:noWrap/>
            <w:hideMark/>
          </w:tcPr>
          <w:p w14:paraId="51279559" w14:textId="77777777" w:rsidR="00B27984" w:rsidRPr="001B01DB" w:rsidRDefault="00B27984" w:rsidP="00396EFD">
            <w:pPr>
              <w:jc w:val="center"/>
              <w:rPr>
                <w:lang w:val="en-GB"/>
              </w:rPr>
            </w:pPr>
            <w:r w:rsidRPr="001B01DB">
              <w:rPr>
                <w:rFonts w:hint="eastAsia"/>
                <w:lang w:val="en-GB"/>
              </w:rPr>
              <w:t>0.5</w:t>
            </w:r>
          </w:p>
        </w:tc>
        <w:tc>
          <w:tcPr>
            <w:tcW w:w="964" w:type="dxa"/>
            <w:tcBorders>
              <w:top w:val="single" w:sz="4" w:space="0" w:color="auto"/>
            </w:tcBorders>
            <w:noWrap/>
            <w:hideMark/>
          </w:tcPr>
          <w:p w14:paraId="76995A4F" w14:textId="77777777" w:rsidR="00B27984" w:rsidRPr="001B01DB" w:rsidRDefault="00B27984" w:rsidP="00396EFD">
            <w:pPr>
              <w:jc w:val="center"/>
              <w:rPr>
                <w:lang w:val="en-GB"/>
              </w:rPr>
            </w:pPr>
            <w:r w:rsidRPr="001B01DB">
              <w:rPr>
                <w:rFonts w:hint="eastAsia"/>
                <w:lang w:val="en-GB"/>
              </w:rPr>
              <w:t>85.5</w:t>
            </w:r>
          </w:p>
        </w:tc>
        <w:tc>
          <w:tcPr>
            <w:tcW w:w="964" w:type="dxa"/>
            <w:tcBorders>
              <w:top w:val="single" w:sz="4" w:space="0" w:color="auto"/>
            </w:tcBorders>
            <w:noWrap/>
            <w:hideMark/>
          </w:tcPr>
          <w:p w14:paraId="742A86E0" w14:textId="77777777" w:rsidR="00B27984" w:rsidRPr="001B01DB" w:rsidRDefault="00B27984" w:rsidP="00396EFD">
            <w:pPr>
              <w:jc w:val="center"/>
              <w:rPr>
                <w:lang w:val="en-GB"/>
              </w:rPr>
            </w:pPr>
            <w:r w:rsidRPr="001B01DB">
              <w:rPr>
                <w:rFonts w:hint="eastAsia"/>
                <w:lang w:val="en-GB"/>
              </w:rPr>
              <w:t>83.5</w:t>
            </w:r>
          </w:p>
        </w:tc>
        <w:tc>
          <w:tcPr>
            <w:tcW w:w="964" w:type="dxa"/>
            <w:tcBorders>
              <w:top w:val="single" w:sz="4" w:space="0" w:color="auto"/>
            </w:tcBorders>
            <w:noWrap/>
            <w:hideMark/>
          </w:tcPr>
          <w:p w14:paraId="1E853B15" w14:textId="77777777" w:rsidR="00B27984" w:rsidRPr="001B01DB" w:rsidRDefault="00B27984" w:rsidP="00396EFD">
            <w:pPr>
              <w:jc w:val="center"/>
              <w:rPr>
                <w:lang w:val="en-GB"/>
              </w:rPr>
            </w:pPr>
            <w:r w:rsidRPr="001B01DB">
              <w:rPr>
                <w:rFonts w:hint="eastAsia"/>
                <w:lang w:val="en-GB"/>
              </w:rPr>
              <w:t>81.0</w:t>
            </w:r>
          </w:p>
        </w:tc>
        <w:tc>
          <w:tcPr>
            <w:tcW w:w="964" w:type="dxa"/>
            <w:tcBorders>
              <w:top w:val="single" w:sz="4" w:space="0" w:color="auto"/>
            </w:tcBorders>
            <w:noWrap/>
            <w:hideMark/>
          </w:tcPr>
          <w:p w14:paraId="78386A45" w14:textId="77777777" w:rsidR="00B27984" w:rsidRPr="001B01DB" w:rsidRDefault="00B27984" w:rsidP="00396EFD">
            <w:pPr>
              <w:jc w:val="center"/>
              <w:rPr>
                <w:lang w:val="en-GB"/>
              </w:rPr>
            </w:pPr>
            <w:r w:rsidRPr="001B01DB">
              <w:rPr>
                <w:rFonts w:hint="eastAsia"/>
                <w:lang w:val="en-GB"/>
              </w:rPr>
              <w:t>-</w:t>
            </w:r>
          </w:p>
        </w:tc>
        <w:tc>
          <w:tcPr>
            <w:tcW w:w="964" w:type="dxa"/>
            <w:tcBorders>
              <w:top w:val="single" w:sz="4" w:space="0" w:color="auto"/>
            </w:tcBorders>
          </w:tcPr>
          <w:p w14:paraId="2751CA82" w14:textId="77777777" w:rsidR="00B27984" w:rsidRPr="001B01DB" w:rsidRDefault="00B27984" w:rsidP="00396EFD">
            <w:pPr>
              <w:jc w:val="center"/>
            </w:pPr>
            <w:r w:rsidRPr="001B01DB">
              <w:rPr>
                <w:rFonts w:hint="eastAsia"/>
                <w:lang w:val="en-GB"/>
              </w:rPr>
              <w:t>-</w:t>
            </w:r>
          </w:p>
        </w:tc>
      </w:tr>
      <w:tr w:rsidR="00B27984" w:rsidRPr="001B01DB" w14:paraId="3962D54F" w14:textId="77777777" w:rsidTr="00396EFD">
        <w:tc>
          <w:tcPr>
            <w:tcW w:w="1238" w:type="dxa"/>
            <w:noWrap/>
            <w:hideMark/>
          </w:tcPr>
          <w:p w14:paraId="39D15855" w14:textId="77777777" w:rsidR="00B27984" w:rsidRPr="001B01DB" w:rsidRDefault="00B27984" w:rsidP="00396EFD">
            <w:pPr>
              <w:jc w:val="center"/>
              <w:rPr>
                <w:lang w:val="en-GB"/>
              </w:rPr>
            </w:pPr>
            <w:r w:rsidRPr="001B01DB">
              <w:rPr>
                <w:lang w:val="en-GB"/>
              </w:rPr>
              <w:t>-78.0</w:t>
            </w:r>
          </w:p>
        </w:tc>
        <w:tc>
          <w:tcPr>
            <w:tcW w:w="889" w:type="dxa"/>
            <w:noWrap/>
            <w:hideMark/>
          </w:tcPr>
          <w:p w14:paraId="2F367DC9" w14:textId="77777777" w:rsidR="00B27984" w:rsidRPr="001B01DB" w:rsidRDefault="00B27984" w:rsidP="00396EFD">
            <w:pPr>
              <w:jc w:val="center"/>
              <w:rPr>
                <w:lang w:val="en-GB"/>
              </w:rPr>
            </w:pPr>
            <w:r w:rsidRPr="001B01DB">
              <w:rPr>
                <w:rFonts w:hint="eastAsia"/>
                <w:lang w:val="en-GB"/>
              </w:rPr>
              <w:t>1.0</w:t>
            </w:r>
          </w:p>
        </w:tc>
        <w:tc>
          <w:tcPr>
            <w:tcW w:w="964" w:type="dxa"/>
            <w:noWrap/>
            <w:hideMark/>
          </w:tcPr>
          <w:p w14:paraId="588457BE" w14:textId="77777777" w:rsidR="00B27984" w:rsidRPr="001B01DB" w:rsidRDefault="00B27984" w:rsidP="00396EFD">
            <w:pPr>
              <w:jc w:val="center"/>
              <w:rPr>
                <w:lang w:val="en-GB"/>
              </w:rPr>
            </w:pPr>
            <w:r w:rsidRPr="001B01DB">
              <w:rPr>
                <w:rFonts w:hint="eastAsia"/>
                <w:lang w:val="en-GB"/>
              </w:rPr>
              <w:t>86.0</w:t>
            </w:r>
          </w:p>
        </w:tc>
        <w:tc>
          <w:tcPr>
            <w:tcW w:w="964" w:type="dxa"/>
            <w:noWrap/>
            <w:hideMark/>
          </w:tcPr>
          <w:p w14:paraId="6826F80D" w14:textId="77777777" w:rsidR="00B27984" w:rsidRPr="001B01DB" w:rsidRDefault="00B27984" w:rsidP="00396EFD">
            <w:pPr>
              <w:jc w:val="center"/>
              <w:rPr>
                <w:lang w:val="en-GB"/>
              </w:rPr>
            </w:pPr>
            <w:r w:rsidRPr="001B01DB">
              <w:rPr>
                <w:rFonts w:hint="eastAsia"/>
                <w:lang w:val="en-GB"/>
              </w:rPr>
              <w:t>83.0</w:t>
            </w:r>
          </w:p>
        </w:tc>
        <w:tc>
          <w:tcPr>
            <w:tcW w:w="964" w:type="dxa"/>
            <w:noWrap/>
            <w:hideMark/>
          </w:tcPr>
          <w:p w14:paraId="3A06F75F" w14:textId="77777777" w:rsidR="00B27984" w:rsidRPr="001B01DB" w:rsidRDefault="00B27984" w:rsidP="00396EFD">
            <w:pPr>
              <w:jc w:val="center"/>
              <w:rPr>
                <w:lang w:val="en-GB"/>
              </w:rPr>
            </w:pPr>
            <w:r w:rsidRPr="001B01DB">
              <w:rPr>
                <w:rFonts w:hint="eastAsia"/>
                <w:lang w:val="en-GB"/>
              </w:rPr>
              <w:t>85.0</w:t>
            </w:r>
          </w:p>
        </w:tc>
        <w:tc>
          <w:tcPr>
            <w:tcW w:w="964" w:type="dxa"/>
            <w:noWrap/>
            <w:hideMark/>
          </w:tcPr>
          <w:p w14:paraId="384CB986" w14:textId="77777777" w:rsidR="00B27984" w:rsidRPr="001B01DB" w:rsidRDefault="00B27984" w:rsidP="00396EFD">
            <w:pPr>
              <w:jc w:val="center"/>
              <w:rPr>
                <w:lang w:val="en-GB"/>
              </w:rPr>
            </w:pPr>
            <w:r w:rsidRPr="001B01DB">
              <w:rPr>
                <w:rFonts w:hint="eastAsia"/>
                <w:lang w:val="en-GB"/>
              </w:rPr>
              <w:t>-</w:t>
            </w:r>
          </w:p>
        </w:tc>
        <w:tc>
          <w:tcPr>
            <w:tcW w:w="964" w:type="dxa"/>
          </w:tcPr>
          <w:p w14:paraId="7276247D" w14:textId="77777777" w:rsidR="00B27984" w:rsidRPr="001B01DB" w:rsidRDefault="00B27984" w:rsidP="00396EFD">
            <w:pPr>
              <w:jc w:val="center"/>
            </w:pPr>
            <w:r w:rsidRPr="001B01DB">
              <w:rPr>
                <w:rFonts w:hint="eastAsia"/>
                <w:lang w:val="en-GB"/>
              </w:rPr>
              <w:t>-</w:t>
            </w:r>
          </w:p>
        </w:tc>
      </w:tr>
      <w:tr w:rsidR="00B27984" w:rsidRPr="001B01DB" w14:paraId="1B94B3B9" w14:textId="77777777" w:rsidTr="00396EFD">
        <w:tc>
          <w:tcPr>
            <w:tcW w:w="1238" w:type="dxa"/>
            <w:noWrap/>
            <w:hideMark/>
          </w:tcPr>
          <w:p w14:paraId="1F9E01F5" w14:textId="77777777" w:rsidR="00B27984" w:rsidRPr="001B01DB" w:rsidRDefault="00B27984" w:rsidP="00396EFD">
            <w:pPr>
              <w:jc w:val="center"/>
              <w:rPr>
                <w:lang w:val="en-GB"/>
              </w:rPr>
            </w:pPr>
            <w:r w:rsidRPr="001B01DB">
              <w:rPr>
                <w:lang w:val="en-GB"/>
              </w:rPr>
              <w:t>-78.0</w:t>
            </w:r>
          </w:p>
        </w:tc>
        <w:tc>
          <w:tcPr>
            <w:tcW w:w="889" w:type="dxa"/>
            <w:noWrap/>
            <w:hideMark/>
          </w:tcPr>
          <w:p w14:paraId="0BBDC7B5" w14:textId="77777777" w:rsidR="00B27984" w:rsidRPr="001B01DB" w:rsidRDefault="00B27984" w:rsidP="00396EFD">
            <w:pPr>
              <w:jc w:val="center"/>
              <w:rPr>
                <w:lang w:val="en-GB"/>
              </w:rPr>
            </w:pPr>
            <w:r w:rsidRPr="001B01DB">
              <w:rPr>
                <w:rFonts w:hint="eastAsia"/>
                <w:lang w:val="en-GB"/>
              </w:rPr>
              <w:t>2.0</w:t>
            </w:r>
          </w:p>
        </w:tc>
        <w:tc>
          <w:tcPr>
            <w:tcW w:w="964" w:type="dxa"/>
            <w:noWrap/>
            <w:hideMark/>
          </w:tcPr>
          <w:p w14:paraId="0AA32AF9" w14:textId="77777777" w:rsidR="00B27984" w:rsidRPr="001B01DB" w:rsidRDefault="00B27984" w:rsidP="00396EFD">
            <w:pPr>
              <w:jc w:val="center"/>
              <w:rPr>
                <w:lang w:val="en-GB"/>
              </w:rPr>
            </w:pPr>
            <w:r w:rsidRPr="001B01DB">
              <w:rPr>
                <w:rFonts w:hint="eastAsia"/>
                <w:lang w:val="en-GB"/>
              </w:rPr>
              <w:t>83.5</w:t>
            </w:r>
          </w:p>
        </w:tc>
        <w:tc>
          <w:tcPr>
            <w:tcW w:w="964" w:type="dxa"/>
            <w:noWrap/>
            <w:hideMark/>
          </w:tcPr>
          <w:p w14:paraId="30B4391F" w14:textId="77777777" w:rsidR="00B27984" w:rsidRPr="001B01DB" w:rsidRDefault="00B27984" w:rsidP="00396EFD">
            <w:pPr>
              <w:jc w:val="center"/>
              <w:rPr>
                <w:lang w:val="en-GB"/>
              </w:rPr>
            </w:pPr>
            <w:r w:rsidRPr="001B01DB">
              <w:rPr>
                <w:rFonts w:hint="eastAsia"/>
                <w:lang w:val="en-GB"/>
              </w:rPr>
              <w:t>82.5</w:t>
            </w:r>
          </w:p>
        </w:tc>
        <w:tc>
          <w:tcPr>
            <w:tcW w:w="964" w:type="dxa"/>
            <w:noWrap/>
            <w:hideMark/>
          </w:tcPr>
          <w:p w14:paraId="0D00299D" w14:textId="77777777" w:rsidR="00B27984" w:rsidRPr="001B01DB" w:rsidRDefault="00B27984" w:rsidP="00396EFD">
            <w:pPr>
              <w:jc w:val="center"/>
              <w:rPr>
                <w:lang w:val="en-GB"/>
              </w:rPr>
            </w:pPr>
            <w:r w:rsidRPr="001B01DB">
              <w:rPr>
                <w:rFonts w:hint="eastAsia"/>
                <w:lang w:val="en-GB"/>
              </w:rPr>
              <w:t>86.0</w:t>
            </w:r>
          </w:p>
        </w:tc>
        <w:tc>
          <w:tcPr>
            <w:tcW w:w="964" w:type="dxa"/>
            <w:noWrap/>
            <w:hideMark/>
          </w:tcPr>
          <w:p w14:paraId="5A492D39" w14:textId="77777777" w:rsidR="00B27984" w:rsidRPr="001B01DB" w:rsidRDefault="00B27984" w:rsidP="00396EFD">
            <w:pPr>
              <w:jc w:val="center"/>
              <w:rPr>
                <w:lang w:val="en-GB"/>
              </w:rPr>
            </w:pPr>
            <w:r w:rsidRPr="001B01DB">
              <w:rPr>
                <w:rFonts w:hint="eastAsia"/>
                <w:lang w:val="en-GB"/>
              </w:rPr>
              <w:t>-</w:t>
            </w:r>
          </w:p>
        </w:tc>
        <w:tc>
          <w:tcPr>
            <w:tcW w:w="964" w:type="dxa"/>
          </w:tcPr>
          <w:p w14:paraId="4458BE98" w14:textId="77777777" w:rsidR="00B27984" w:rsidRPr="001B01DB" w:rsidRDefault="00B27984" w:rsidP="00396EFD">
            <w:pPr>
              <w:jc w:val="center"/>
            </w:pPr>
            <w:r w:rsidRPr="001B01DB">
              <w:rPr>
                <w:rFonts w:hint="eastAsia"/>
                <w:lang w:val="en-GB"/>
              </w:rPr>
              <w:t>-</w:t>
            </w:r>
          </w:p>
        </w:tc>
      </w:tr>
      <w:tr w:rsidR="00B27984" w:rsidRPr="001B01DB" w14:paraId="34A80810" w14:textId="77777777" w:rsidTr="00396EFD">
        <w:tc>
          <w:tcPr>
            <w:tcW w:w="1238" w:type="dxa"/>
            <w:noWrap/>
            <w:hideMark/>
          </w:tcPr>
          <w:p w14:paraId="32BF8644" w14:textId="77777777" w:rsidR="00B27984" w:rsidRPr="001B01DB" w:rsidRDefault="00B27984" w:rsidP="00396EFD">
            <w:pPr>
              <w:jc w:val="center"/>
              <w:rPr>
                <w:lang w:val="en-GB"/>
              </w:rPr>
            </w:pPr>
            <w:r w:rsidRPr="001B01DB">
              <w:rPr>
                <w:lang w:val="en-GB"/>
              </w:rPr>
              <w:t>-78.0</w:t>
            </w:r>
          </w:p>
        </w:tc>
        <w:tc>
          <w:tcPr>
            <w:tcW w:w="889" w:type="dxa"/>
            <w:noWrap/>
            <w:hideMark/>
          </w:tcPr>
          <w:p w14:paraId="788EB22C" w14:textId="77777777" w:rsidR="00B27984" w:rsidRPr="001B01DB" w:rsidRDefault="00B27984" w:rsidP="00396EFD">
            <w:pPr>
              <w:jc w:val="center"/>
              <w:rPr>
                <w:lang w:val="en-GB"/>
              </w:rPr>
            </w:pPr>
            <w:r w:rsidRPr="001B01DB">
              <w:rPr>
                <w:rFonts w:hint="eastAsia"/>
                <w:lang w:val="en-GB"/>
              </w:rPr>
              <w:t>4.0</w:t>
            </w:r>
          </w:p>
        </w:tc>
        <w:tc>
          <w:tcPr>
            <w:tcW w:w="964" w:type="dxa"/>
            <w:noWrap/>
            <w:hideMark/>
          </w:tcPr>
          <w:p w14:paraId="1556292A" w14:textId="77777777" w:rsidR="00B27984" w:rsidRPr="001B01DB" w:rsidRDefault="00B27984" w:rsidP="00396EFD">
            <w:pPr>
              <w:jc w:val="center"/>
              <w:rPr>
                <w:lang w:val="en-GB"/>
              </w:rPr>
            </w:pPr>
            <w:r w:rsidRPr="001B01DB">
              <w:rPr>
                <w:rFonts w:hint="eastAsia"/>
                <w:lang w:val="en-GB"/>
              </w:rPr>
              <w:t>86.0</w:t>
            </w:r>
          </w:p>
        </w:tc>
        <w:tc>
          <w:tcPr>
            <w:tcW w:w="964" w:type="dxa"/>
            <w:noWrap/>
            <w:hideMark/>
          </w:tcPr>
          <w:p w14:paraId="2575E862" w14:textId="77777777" w:rsidR="00B27984" w:rsidRPr="001B01DB" w:rsidRDefault="00B27984" w:rsidP="00396EFD">
            <w:pPr>
              <w:jc w:val="center"/>
              <w:rPr>
                <w:lang w:val="en-GB"/>
              </w:rPr>
            </w:pPr>
            <w:r w:rsidRPr="001B01DB">
              <w:rPr>
                <w:rFonts w:hint="eastAsia"/>
                <w:lang w:val="en-GB"/>
              </w:rPr>
              <w:t>85.0</w:t>
            </w:r>
          </w:p>
        </w:tc>
        <w:tc>
          <w:tcPr>
            <w:tcW w:w="964" w:type="dxa"/>
            <w:noWrap/>
            <w:hideMark/>
          </w:tcPr>
          <w:p w14:paraId="3760ACF4" w14:textId="77777777" w:rsidR="00B27984" w:rsidRPr="001B01DB" w:rsidRDefault="00B27984" w:rsidP="00396EFD">
            <w:pPr>
              <w:jc w:val="center"/>
              <w:rPr>
                <w:lang w:val="en-GB"/>
              </w:rPr>
            </w:pPr>
            <w:r w:rsidRPr="001B01DB">
              <w:rPr>
                <w:rFonts w:hint="eastAsia"/>
                <w:lang w:val="en-GB"/>
              </w:rPr>
              <w:t>86.0</w:t>
            </w:r>
          </w:p>
        </w:tc>
        <w:tc>
          <w:tcPr>
            <w:tcW w:w="964" w:type="dxa"/>
            <w:noWrap/>
            <w:hideMark/>
          </w:tcPr>
          <w:p w14:paraId="12D7CCB5" w14:textId="77777777" w:rsidR="00B27984" w:rsidRPr="001B01DB" w:rsidRDefault="00B27984" w:rsidP="00396EFD">
            <w:pPr>
              <w:jc w:val="center"/>
              <w:rPr>
                <w:lang w:val="en-GB"/>
              </w:rPr>
            </w:pPr>
            <w:r w:rsidRPr="001B01DB">
              <w:rPr>
                <w:lang w:val="en-GB"/>
              </w:rPr>
              <w:t>78</w:t>
            </w:r>
            <w:r w:rsidRPr="001B01DB">
              <w:rPr>
                <w:rFonts w:hint="eastAsia"/>
                <w:lang w:val="en-GB"/>
              </w:rPr>
              <w:t>.0</w:t>
            </w:r>
          </w:p>
        </w:tc>
        <w:tc>
          <w:tcPr>
            <w:tcW w:w="964" w:type="dxa"/>
          </w:tcPr>
          <w:p w14:paraId="7BD4FAD7" w14:textId="77777777" w:rsidR="00B27984" w:rsidRPr="001B01DB" w:rsidRDefault="00B27984" w:rsidP="00396EFD">
            <w:pPr>
              <w:jc w:val="center"/>
            </w:pPr>
            <w:r w:rsidRPr="001B01DB">
              <w:rPr>
                <w:lang w:val="en-GB"/>
              </w:rPr>
              <w:t xml:space="preserve">  </w:t>
            </w:r>
            <w:r w:rsidRPr="001B01DB">
              <w:rPr>
                <w:rFonts w:hint="eastAsia"/>
                <w:lang w:val="en-GB"/>
              </w:rPr>
              <w:t>7.0</w:t>
            </w:r>
          </w:p>
        </w:tc>
      </w:tr>
      <w:tr w:rsidR="00B27984" w:rsidRPr="001B01DB" w14:paraId="6B0FA718" w14:textId="77777777" w:rsidTr="00396EFD">
        <w:tc>
          <w:tcPr>
            <w:tcW w:w="1238" w:type="dxa"/>
            <w:noWrap/>
            <w:hideMark/>
          </w:tcPr>
          <w:p w14:paraId="2D4A0E54" w14:textId="77777777" w:rsidR="00B27984" w:rsidRPr="001B01DB" w:rsidRDefault="00B27984" w:rsidP="00396EFD">
            <w:pPr>
              <w:jc w:val="center"/>
              <w:rPr>
                <w:lang w:val="en-GB"/>
              </w:rPr>
            </w:pPr>
            <w:r w:rsidRPr="001B01DB">
              <w:rPr>
                <w:lang w:val="en-GB"/>
              </w:rPr>
              <w:t>-40.0</w:t>
            </w:r>
          </w:p>
        </w:tc>
        <w:tc>
          <w:tcPr>
            <w:tcW w:w="889" w:type="dxa"/>
            <w:noWrap/>
            <w:hideMark/>
          </w:tcPr>
          <w:p w14:paraId="0D146F0E" w14:textId="77777777" w:rsidR="00B27984" w:rsidRPr="001B01DB" w:rsidRDefault="00B27984" w:rsidP="00396EFD">
            <w:pPr>
              <w:jc w:val="center"/>
              <w:rPr>
                <w:lang w:val="en-GB"/>
              </w:rPr>
            </w:pPr>
            <w:r w:rsidRPr="001B01DB">
              <w:rPr>
                <w:rFonts w:hint="eastAsia"/>
                <w:lang w:val="en-GB"/>
              </w:rPr>
              <w:t>0.5</w:t>
            </w:r>
          </w:p>
        </w:tc>
        <w:tc>
          <w:tcPr>
            <w:tcW w:w="964" w:type="dxa"/>
            <w:noWrap/>
            <w:hideMark/>
          </w:tcPr>
          <w:p w14:paraId="63F52AF3" w14:textId="77777777" w:rsidR="00B27984" w:rsidRPr="001B01DB" w:rsidRDefault="00B27984" w:rsidP="00396EFD">
            <w:pPr>
              <w:jc w:val="center"/>
              <w:rPr>
                <w:lang w:val="en-GB"/>
              </w:rPr>
            </w:pPr>
            <w:r w:rsidRPr="001B01DB">
              <w:rPr>
                <w:rFonts w:hint="eastAsia"/>
                <w:lang w:val="en-GB"/>
              </w:rPr>
              <w:t>87.0</w:t>
            </w:r>
          </w:p>
        </w:tc>
        <w:tc>
          <w:tcPr>
            <w:tcW w:w="964" w:type="dxa"/>
            <w:noWrap/>
            <w:hideMark/>
          </w:tcPr>
          <w:p w14:paraId="4F7D9554" w14:textId="77777777" w:rsidR="00B27984" w:rsidRPr="001B01DB" w:rsidRDefault="00B27984" w:rsidP="00396EFD">
            <w:pPr>
              <w:jc w:val="center"/>
              <w:rPr>
                <w:lang w:val="en-GB"/>
              </w:rPr>
            </w:pPr>
            <w:r w:rsidRPr="001B01DB">
              <w:rPr>
                <w:rFonts w:hint="eastAsia"/>
                <w:lang w:val="en-GB"/>
              </w:rPr>
              <w:t>85.5</w:t>
            </w:r>
          </w:p>
        </w:tc>
        <w:tc>
          <w:tcPr>
            <w:tcW w:w="964" w:type="dxa"/>
            <w:noWrap/>
            <w:hideMark/>
          </w:tcPr>
          <w:p w14:paraId="1FD68452" w14:textId="77777777" w:rsidR="00B27984" w:rsidRPr="001B01DB" w:rsidRDefault="00B27984" w:rsidP="00396EFD">
            <w:pPr>
              <w:jc w:val="center"/>
              <w:rPr>
                <w:lang w:val="en-GB"/>
              </w:rPr>
            </w:pPr>
            <w:r w:rsidRPr="001B01DB">
              <w:rPr>
                <w:rFonts w:hint="eastAsia"/>
                <w:lang w:val="en-GB"/>
              </w:rPr>
              <w:t>86.0</w:t>
            </w:r>
          </w:p>
        </w:tc>
        <w:tc>
          <w:tcPr>
            <w:tcW w:w="964" w:type="dxa"/>
            <w:noWrap/>
            <w:hideMark/>
          </w:tcPr>
          <w:p w14:paraId="039EF83D" w14:textId="77777777" w:rsidR="00B27984" w:rsidRPr="001B01DB" w:rsidRDefault="00B27984" w:rsidP="00396EFD">
            <w:pPr>
              <w:jc w:val="center"/>
              <w:rPr>
                <w:lang w:val="en-GB"/>
              </w:rPr>
            </w:pPr>
            <w:r w:rsidRPr="001B01DB">
              <w:rPr>
                <w:lang w:val="en-GB"/>
              </w:rPr>
              <w:t>74</w:t>
            </w:r>
            <w:r w:rsidRPr="001B01DB">
              <w:rPr>
                <w:rFonts w:hint="eastAsia"/>
                <w:lang w:val="en-GB"/>
              </w:rPr>
              <w:t>.0</w:t>
            </w:r>
          </w:p>
        </w:tc>
        <w:tc>
          <w:tcPr>
            <w:tcW w:w="964" w:type="dxa"/>
          </w:tcPr>
          <w:p w14:paraId="04A5E35A" w14:textId="77777777" w:rsidR="00B27984" w:rsidRPr="001B01DB" w:rsidRDefault="00B27984" w:rsidP="00396EFD">
            <w:pPr>
              <w:jc w:val="center"/>
            </w:pPr>
            <w:r w:rsidRPr="001B01DB">
              <w:rPr>
                <w:rFonts w:hint="eastAsia"/>
                <w:lang w:val="en-GB"/>
              </w:rPr>
              <w:t>10.0</w:t>
            </w:r>
          </w:p>
        </w:tc>
      </w:tr>
      <w:tr w:rsidR="00B27984" w:rsidRPr="001B01DB" w14:paraId="50403D1E" w14:textId="77777777" w:rsidTr="00396EFD">
        <w:tc>
          <w:tcPr>
            <w:tcW w:w="1238" w:type="dxa"/>
            <w:noWrap/>
            <w:hideMark/>
          </w:tcPr>
          <w:p w14:paraId="528A34C9" w14:textId="77777777" w:rsidR="00B27984" w:rsidRPr="001B01DB" w:rsidRDefault="00B27984" w:rsidP="00396EFD">
            <w:pPr>
              <w:jc w:val="center"/>
              <w:rPr>
                <w:lang w:val="en-GB"/>
              </w:rPr>
            </w:pPr>
            <w:r w:rsidRPr="001B01DB">
              <w:rPr>
                <w:lang w:val="en-GB"/>
              </w:rPr>
              <w:t>-40.0</w:t>
            </w:r>
          </w:p>
        </w:tc>
        <w:tc>
          <w:tcPr>
            <w:tcW w:w="889" w:type="dxa"/>
            <w:noWrap/>
            <w:hideMark/>
          </w:tcPr>
          <w:p w14:paraId="1B17E09C" w14:textId="77777777" w:rsidR="00B27984" w:rsidRPr="001B01DB" w:rsidRDefault="00B27984" w:rsidP="00396EFD">
            <w:pPr>
              <w:jc w:val="center"/>
              <w:rPr>
                <w:lang w:val="en-GB"/>
              </w:rPr>
            </w:pPr>
            <w:r w:rsidRPr="001B01DB">
              <w:rPr>
                <w:rFonts w:hint="eastAsia"/>
                <w:lang w:val="en-GB"/>
              </w:rPr>
              <w:t>1.0</w:t>
            </w:r>
          </w:p>
        </w:tc>
        <w:tc>
          <w:tcPr>
            <w:tcW w:w="964" w:type="dxa"/>
            <w:noWrap/>
            <w:hideMark/>
          </w:tcPr>
          <w:p w14:paraId="7E106F20" w14:textId="77777777" w:rsidR="00B27984" w:rsidRPr="001B01DB" w:rsidRDefault="00B27984" w:rsidP="00396EFD">
            <w:pPr>
              <w:jc w:val="center"/>
              <w:rPr>
                <w:lang w:val="en-GB"/>
              </w:rPr>
            </w:pPr>
            <w:r w:rsidRPr="001B01DB">
              <w:rPr>
                <w:rFonts w:hint="eastAsia"/>
                <w:lang w:val="en-GB"/>
              </w:rPr>
              <w:t>86.5</w:t>
            </w:r>
          </w:p>
        </w:tc>
        <w:tc>
          <w:tcPr>
            <w:tcW w:w="964" w:type="dxa"/>
            <w:noWrap/>
            <w:hideMark/>
          </w:tcPr>
          <w:p w14:paraId="57841024" w14:textId="77777777" w:rsidR="00B27984" w:rsidRPr="001B01DB" w:rsidRDefault="00B27984" w:rsidP="00396EFD">
            <w:pPr>
              <w:jc w:val="center"/>
              <w:rPr>
                <w:lang w:val="en-GB"/>
              </w:rPr>
            </w:pPr>
            <w:r w:rsidRPr="001B01DB">
              <w:rPr>
                <w:rFonts w:hint="eastAsia"/>
                <w:lang w:val="en-GB"/>
              </w:rPr>
              <w:t>84.5</w:t>
            </w:r>
          </w:p>
        </w:tc>
        <w:tc>
          <w:tcPr>
            <w:tcW w:w="964" w:type="dxa"/>
            <w:noWrap/>
            <w:hideMark/>
          </w:tcPr>
          <w:p w14:paraId="006C161D" w14:textId="77777777" w:rsidR="00B27984" w:rsidRPr="001B01DB" w:rsidRDefault="00B27984" w:rsidP="00396EFD">
            <w:pPr>
              <w:jc w:val="center"/>
              <w:rPr>
                <w:lang w:val="en-GB"/>
              </w:rPr>
            </w:pPr>
            <w:r w:rsidRPr="001B01DB">
              <w:rPr>
                <w:rFonts w:hint="eastAsia"/>
                <w:lang w:val="en-GB"/>
              </w:rPr>
              <w:t>85.0</w:t>
            </w:r>
          </w:p>
        </w:tc>
        <w:tc>
          <w:tcPr>
            <w:tcW w:w="964" w:type="dxa"/>
            <w:noWrap/>
            <w:hideMark/>
          </w:tcPr>
          <w:p w14:paraId="4D9912A1" w14:textId="77777777" w:rsidR="00B27984" w:rsidRPr="001B01DB" w:rsidRDefault="00B27984" w:rsidP="00396EFD">
            <w:pPr>
              <w:jc w:val="center"/>
              <w:rPr>
                <w:lang w:val="en-GB"/>
              </w:rPr>
            </w:pPr>
            <w:r w:rsidRPr="001B01DB">
              <w:rPr>
                <w:rFonts w:hint="eastAsia"/>
                <w:lang w:val="en-GB"/>
              </w:rPr>
              <w:t>-</w:t>
            </w:r>
          </w:p>
        </w:tc>
        <w:tc>
          <w:tcPr>
            <w:tcW w:w="964" w:type="dxa"/>
          </w:tcPr>
          <w:p w14:paraId="046C77E5" w14:textId="77777777" w:rsidR="00B27984" w:rsidRPr="001B01DB" w:rsidRDefault="00B27984" w:rsidP="00396EFD">
            <w:pPr>
              <w:jc w:val="center"/>
            </w:pPr>
            <w:r w:rsidRPr="001B01DB">
              <w:rPr>
                <w:rFonts w:hint="eastAsia"/>
                <w:lang w:val="en-GB"/>
              </w:rPr>
              <w:t>-</w:t>
            </w:r>
          </w:p>
        </w:tc>
      </w:tr>
      <w:tr w:rsidR="00B27984" w:rsidRPr="001B01DB" w14:paraId="2118F43C" w14:textId="77777777" w:rsidTr="00396EFD">
        <w:tc>
          <w:tcPr>
            <w:tcW w:w="1238" w:type="dxa"/>
            <w:noWrap/>
            <w:hideMark/>
          </w:tcPr>
          <w:p w14:paraId="4B759931" w14:textId="77777777" w:rsidR="00B27984" w:rsidRPr="001B01DB" w:rsidRDefault="00B27984" w:rsidP="00396EFD">
            <w:pPr>
              <w:jc w:val="center"/>
              <w:rPr>
                <w:lang w:val="en-GB"/>
              </w:rPr>
            </w:pPr>
            <w:r w:rsidRPr="001B01DB">
              <w:rPr>
                <w:lang w:val="en-GB"/>
              </w:rPr>
              <w:t>-40.0</w:t>
            </w:r>
          </w:p>
        </w:tc>
        <w:tc>
          <w:tcPr>
            <w:tcW w:w="889" w:type="dxa"/>
            <w:noWrap/>
            <w:hideMark/>
          </w:tcPr>
          <w:p w14:paraId="7982B8DA" w14:textId="77777777" w:rsidR="00B27984" w:rsidRPr="001B01DB" w:rsidRDefault="00B27984" w:rsidP="00396EFD">
            <w:pPr>
              <w:jc w:val="center"/>
              <w:rPr>
                <w:lang w:val="en-GB"/>
              </w:rPr>
            </w:pPr>
            <w:r w:rsidRPr="001B01DB">
              <w:rPr>
                <w:rFonts w:hint="eastAsia"/>
                <w:lang w:val="en-GB"/>
              </w:rPr>
              <w:t>2.0</w:t>
            </w:r>
          </w:p>
        </w:tc>
        <w:tc>
          <w:tcPr>
            <w:tcW w:w="964" w:type="dxa"/>
            <w:noWrap/>
            <w:hideMark/>
          </w:tcPr>
          <w:p w14:paraId="26FA6B0C" w14:textId="77777777" w:rsidR="00B27984" w:rsidRPr="001B01DB" w:rsidRDefault="00B27984" w:rsidP="00396EFD">
            <w:pPr>
              <w:jc w:val="center"/>
              <w:rPr>
                <w:lang w:val="en-GB"/>
              </w:rPr>
            </w:pPr>
            <w:r w:rsidRPr="001B01DB">
              <w:rPr>
                <w:rFonts w:hint="eastAsia"/>
                <w:lang w:val="en-GB"/>
              </w:rPr>
              <w:t>83.0</w:t>
            </w:r>
          </w:p>
        </w:tc>
        <w:tc>
          <w:tcPr>
            <w:tcW w:w="964" w:type="dxa"/>
            <w:noWrap/>
            <w:hideMark/>
          </w:tcPr>
          <w:p w14:paraId="6FE97BE8" w14:textId="77777777" w:rsidR="00B27984" w:rsidRPr="001B01DB" w:rsidRDefault="00B27984" w:rsidP="00396EFD">
            <w:pPr>
              <w:jc w:val="center"/>
              <w:rPr>
                <w:lang w:val="en-GB"/>
              </w:rPr>
            </w:pPr>
            <w:r w:rsidRPr="001B01DB">
              <w:rPr>
                <w:rFonts w:hint="eastAsia"/>
                <w:lang w:val="en-GB"/>
              </w:rPr>
              <w:t>83.5</w:t>
            </w:r>
          </w:p>
        </w:tc>
        <w:tc>
          <w:tcPr>
            <w:tcW w:w="964" w:type="dxa"/>
            <w:noWrap/>
            <w:hideMark/>
          </w:tcPr>
          <w:p w14:paraId="6B43573C" w14:textId="77777777" w:rsidR="00B27984" w:rsidRPr="001B01DB" w:rsidRDefault="00B27984" w:rsidP="00396EFD">
            <w:pPr>
              <w:jc w:val="center"/>
              <w:rPr>
                <w:lang w:val="en-GB"/>
              </w:rPr>
            </w:pPr>
            <w:r w:rsidRPr="001B01DB">
              <w:rPr>
                <w:rFonts w:hint="eastAsia"/>
                <w:lang w:val="en-GB"/>
              </w:rPr>
              <w:t>88.0</w:t>
            </w:r>
          </w:p>
        </w:tc>
        <w:tc>
          <w:tcPr>
            <w:tcW w:w="964" w:type="dxa"/>
            <w:noWrap/>
            <w:hideMark/>
          </w:tcPr>
          <w:p w14:paraId="11767EA1" w14:textId="77777777" w:rsidR="00B27984" w:rsidRPr="001B01DB" w:rsidRDefault="00B27984" w:rsidP="00396EFD">
            <w:pPr>
              <w:jc w:val="center"/>
              <w:rPr>
                <w:lang w:val="en-GB"/>
              </w:rPr>
            </w:pPr>
            <w:r w:rsidRPr="001B01DB">
              <w:rPr>
                <w:rFonts w:hint="eastAsia"/>
                <w:lang w:val="en-GB"/>
              </w:rPr>
              <w:t>-</w:t>
            </w:r>
          </w:p>
        </w:tc>
        <w:tc>
          <w:tcPr>
            <w:tcW w:w="964" w:type="dxa"/>
          </w:tcPr>
          <w:p w14:paraId="09E49446" w14:textId="77777777" w:rsidR="00B27984" w:rsidRPr="001B01DB" w:rsidRDefault="00B27984" w:rsidP="00396EFD">
            <w:pPr>
              <w:jc w:val="center"/>
            </w:pPr>
            <w:r w:rsidRPr="001B01DB">
              <w:rPr>
                <w:rFonts w:hint="eastAsia"/>
                <w:lang w:val="en-GB"/>
              </w:rPr>
              <w:t>-</w:t>
            </w:r>
          </w:p>
        </w:tc>
      </w:tr>
      <w:tr w:rsidR="00B27984" w:rsidRPr="001B01DB" w14:paraId="2EC4763A" w14:textId="77777777" w:rsidTr="00396EFD">
        <w:tc>
          <w:tcPr>
            <w:tcW w:w="1238" w:type="dxa"/>
            <w:noWrap/>
            <w:hideMark/>
          </w:tcPr>
          <w:p w14:paraId="555E5B1E" w14:textId="77777777" w:rsidR="00B27984" w:rsidRPr="001B01DB" w:rsidRDefault="00B27984" w:rsidP="00396EFD">
            <w:pPr>
              <w:jc w:val="center"/>
              <w:rPr>
                <w:lang w:val="en-GB"/>
              </w:rPr>
            </w:pPr>
            <w:r w:rsidRPr="001B01DB">
              <w:rPr>
                <w:lang w:val="en-GB"/>
              </w:rPr>
              <w:t>-40.0</w:t>
            </w:r>
          </w:p>
        </w:tc>
        <w:tc>
          <w:tcPr>
            <w:tcW w:w="889" w:type="dxa"/>
            <w:noWrap/>
            <w:hideMark/>
          </w:tcPr>
          <w:p w14:paraId="1FDA6604" w14:textId="77777777" w:rsidR="00B27984" w:rsidRPr="001B01DB" w:rsidRDefault="00B27984" w:rsidP="00396EFD">
            <w:pPr>
              <w:jc w:val="center"/>
              <w:rPr>
                <w:lang w:val="en-GB"/>
              </w:rPr>
            </w:pPr>
            <w:r w:rsidRPr="001B01DB">
              <w:rPr>
                <w:rFonts w:hint="eastAsia"/>
                <w:lang w:val="en-GB"/>
              </w:rPr>
              <w:t>4.0</w:t>
            </w:r>
          </w:p>
        </w:tc>
        <w:tc>
          <w:tcPr>
            <w:tcW w:w="964" w:type="dxa"/>
            <w:noWrap/>
            <w:hideMark/>
          </w:tcPr>
          <w:p w14:paraId="1888724F" w14:textId="77777777" w:rsidR="00B27984" w:rsidRPr="001B01DB" w:rsidRDefault="00B27984" w:rsidP="00396EFD">
            <w:pPr>
              <w:jc w:val="center"/>
              <w:rPr>
                <w:lang w:val="en-GB"/>
              </w:rPr>
            </w:pPr>
            <w:r w:rsidRPr="001B01DB">
              <w:rPr>
                <w:rFonts w:hint="eastAsia"/>
                <w:lang w:val="en-GB"/>
              </w:rPr>
              <w:t>76.0</w:t>
            </w:r>
          </w:p>
        </w:tc>
        <w:tc>
          <w:tcPr>
            <w:tcW w:w="964" w:type="dxa"/>
            <w:noWrap/>
            <w:hideMark/>
          </w:tcPr>
          <w:p w14:paraId="459605C8" w14:textId="77777777" w:rsidR="00B27984" w:rsidRPr="001B01DB" w:rsidRDefault="00B27984" w:rsidP="00396EFD">
            <w:pPr>
              <w:jc w:val="center"/>
              <w:rPr>
                <w:lang w:val="en-GB"/>
              </w:rPr>
            </w:pPr>
            <w:r w:rsidRPr="001B01DB">
              <w:rPr>
                <w:rFonts w:hint="eastAsia"/>
                <w:lang w:val="en-GB"/>
              </w:rPr>
              <w:t>84.5</w:t>
            </w:r>
          </w:p>
        </w:tc>
        <w:tc>
          <w:tcPr>
            <w:tcW w:w="964" w:type="dxa"/>
            <w:noWrap/>
            <w:hideMark/>
          </w:tcPr>
          <w:p w14:paraId="2768B5A1" w14:textId="77777777" w:rsidR="00B27984" w:rsidRPr="001B01DB" w:rsidRDefault="00B27984" w:rsidP="00396EFD">
            <w:pPr>
              <w:jc w:val="center"/>
              <w:rPr>
                <w:lang w:val="en-GB"/>
              </w:rPr>
            </w:pPr>
            <w:r w:rsidRPr="001B01DB">
              <w:rPr>
                <w:rFonts w:hint="eastAsia"/>
                <w:lang w:val="en-GB"/>
              </w:rPr>
              <w:t>89.0</w:t>
            </w:r>
          </w:p>
        </w:tc>
        <w:tc>
          <w:tcPr>
            <w:tcW w:w="964" w:type="dxa"/>
            <w:noWrap/>
            <w:hideMark/>
          </w:tcPr>
          <w:p w14:paraId="770CB182" w14:textId="77777777" w:rsidR="00B27984" w:rsidRPr="001B01DB" w:rsidRDefault="00B27984" w:rsidP="00396EFD">
            <w:pPr>
              <w:jc w:val="center"/>
              <w:rPr>
                <w:lang w:val="en-GB"/>
              </w:rPr>
            </w:pPr>
            <w:r w:rsidRPr="001B01DB">
              <w:rPr>
                <w:lang w:val="en-GB"/>
              </w:rPr>
              <w:t>65</w:t>
            </w:r>
            <w:r w:rsidRPr="001B01DB">
              <w:rPr>
                <w:rFonts w:hint="eastAsia"/>
                <w:lang w:val="en-GB"/>
              </w:rPr>
              <w:t>.0</w:t>
            </w:r>
          </w:p>
        </w:tc>
        <w:tc>
          <w:tcPr>
            <w:tcW w:w="964" w:type="dxa"/>
          </w:tcPr>
          <w:p w14:paraId="3D02C821" w14:textId="77777777" w:rsidR="00B27984" w:rsidRPr="001B01DB" w:rsidRDefault="00B27984" w:rsidP="00396EFD">
            <w:pPr>
              <w:jc w:val="center"/>
            </w:pPr>
            <w:r w:rsidRPr="001B01DB">
              <w:rPr>
                <w:rFonts w:hint="eastAsia"/>
                <w:lang w:val="en-GB"/>
              </w:rPr>
              <w:t>16.0</w:t>
            </w:r>
          </w:p>
        </w:tc>
      </w:tr>
      <w:tr w:rsidR="00B27984" w:rsidRPr="001B01DB" w14:paraId="72300A10" w14:textId="77777777" w:rsidTr="00396EFD">
        <w:tc>
          <w:tcPr>
            <w:tcW w:w="1238" w:type="dxa"/>
            <w:noWrap/>
            <w:hideMark/>
          </w:tcPr>
          <w:p w14:paraId="41F8598D" w14:textId="77777777" w:rsidR="00B27984" w:rsidRPr="001B01DB" w:rsidRDefault="00B27984" w:rsidP="00396EFD">
            <w:pPr>
              <w:jc w:val="center"/>
              <w:rPr>
                <w:lang w:val="en-GB"/>
              </w:rPr>
            </w:pPr>
            <w:r w:rsidRPr="001B01DB">
              <w:rPr>
                <w:lang w:val="en-GB"/>
              </w:rPr>
              <w:t xml:space="preserve">   0.0</w:t>
            </w:r>
          </w:p>
        </w:tc>
        <w:tc>
          <w:tcPr>
            <w:tcW w:w="889" w:type="dxa"/>
            <w:noWrap/>
            <w:hideMark/>
          </w:tcPr>
          <w:p w14:paraId="6F903ED3" w14:textId="77777777" w:rsidR="00B27984" w:rsidRPr="001B01DB" w:rsidRDefault="00B27984" w:rsidP="00396EFD">
            <w:pPr>
              <w:jc w:val="center"/>
              <w:rPr>
                <w:lang w:val="en-GB"/>
              </w:rPr>
            </w:pPr>
            <w:r w:rsidRPr="001B01DB">
              <w:rPr>
                <w:rFonts w:hint="eastAsia"/>
                <w:lang w:val="en-GB"/>
              </w:rPr>
              <w:t>0.5</w:t>
            </w:r>
          </w:p>
        </w:tc>
        <w:tc>
          <w:tcPr>
            <w:tcW w:w="964" w:type="dxa"/>
            <w:noWrap/>
            <w:hideMark/>
          </w:tcPr>
          <w:p w14:paraId="0BC7253C" w14:textId="77777777" w:rsidR="00B27984" w:rsidRPr="001B01DB" w:rsidRDefault="00B27984" w:rsidP="00396EFD">
            <w:pPr>
              <w:jc w:val="center"/>
              <w:rPr>
                <w:lang w:val="en-GB"/>
              </w:rPr>
            </w:pPr>
            <w:r w:rsidRPr="001B01DB">
              <w:rPr>
                <w:rFonts w:hint="eastAsia"/>
                <w:lang w:val="en-GB"/>
              </w:rPr>
              <w:t>85.0</w:t>
            </w:r>
          </w:p>
        </w:tc>
        <w:tc>
          <w:tcPr>
            <w:tcW w:w="964" w:type="dxa"/>
            <w:noWrap/>
            <w:hideMark/>
          </w:tcPr>
          <w:p w14:paraId="71EC1695" w14:textId="77777777" w:rsidR="00B27984" w:rsidRPr="001B01DB" w:rsidRDefault="00B27984" w:rsidP="00396EFD">
            <w:pPr>
              <w:jc w:val="center"/>
              <w:rPr>
                <w:lang w:val="en-GB"/>
              </w:rPr>
            </w:pPr>
            <w:r w:rsidRPr="001B01DB">
              <w:rPr>
                <w:rFonts w:hint="eastAsia"/>
                <w:lang w:val="en-GB"/>
              </w:rPr>
              <w:t>81.5</w:t>
            </w:r>
          </w:p>
        </w:tc>
        <w:tc>
          <w:tcPr>
            <w:tcW w:w="964" w:type="dxa"/>
            <w:noWrap/>
            <w:hideMark/>
          </w:tcPr>
          <w:p w14:paraId="092B3D48" w14:textId="77777777" w:rsidR="00B27984" w:rsidRPr="001B01DB" w:rsidRDefault="00B27984" w:rsidP="00396EFD">
            <w:pPr>
              <w:jc w:val="center"/>
              <w:rPr>
                <w:lang w:val="en-GB"/>
              </w:rPr>
            </w:pPr>
            <w:r w:rsidRPr="001B01DB">
              <w:rPr>
                <w:rFonts w:hint="eastAsia"/>
                <w:lang w:val="en-GB"/>
              </w:rPr>
              <w:t>87.0</w:t>
            </w:r>
          </w:p>
        </w:tc>
        <w:tc>
          <w:tcPr>
            <w:tcW w:w="964" w:type="dxa"/>
            <w:noWrap/>
            <w:hideMark/>
          </w:tcPr>
          <w:p w14:paraId="5ADA9D0A" w14:textId="77777777" w:rsidR="00B27984" w:rsidRPr="001B01DB" w:rsidRDefault="00B27984" w:rsidP="00396EFD">
            <w:pPr>
              <w:jc w:val="center"/>
              <w:rPr>
                <w:lang w:val="en-GB"/>
              </w:rPr>
            </w:pPr>
            <w:r w:rsidRPr="001B01DB">
              <w:rPr>
                <w:lang w:val="en-GB"/>
              </w:rPr>
              <w:t>76</w:t>
            </w:r>
            <w:r w:rsidRPr="001B01DB">
              <w:rPr>
                <w:rFonts w:hint="eastAsia"/>
                <w:lang w:val="en-GB"/>
              </w:rPr>
              <w:t>.0</w:t>
            </w:r>
          </w:p>
        </w:tc>
        <w:tc>
          <w:tcPr>
            <w:tcW w:w="964" w:type="dxa"/>
          </w:tcPr>
          <w:p w14:paraId="0FC77715" w14:textId="77777777" w:rsidR="00B27984" w:rsidRPr="001B01DB" w:rsidRDefault="00B27984" w:rsidP="00396EFD">
            <w:pPr>
              <w:jc w:val="center"/>
            </w:pPr>
            <w:r w:rsidRPr="001B01DB">
              <w:rPr>
                <w:rFonts w:hint="eastAsia"/>
                <w:lang w:val="en-GB"/>
              </w:rPr>
              <w:t>13.0</w:t>
            </w:r>
          </w:p>
        </w:tc>
      </w:tr>
      <w:tr w:rsidR="00B27984" w:rsidRPr="001B01DB" w14:paraId="5100FF93" w14:textId="77777777" w:rsidTr="00396EFD">
        <w:tc>
          <w:tcPr>
            <w:tcW w:w="1238" w:type="dxa"/>
            <w:noWrap/>
            <w:hideMark/>
          </w:tcPr>
          <w:p w14:paraId="37FEF2D0" w14:textId="77777777" w:rsidR="00B27984" w:rsidRPr="001B01DB" w:rsidRDefault="00B27984" w:rsidP="00396EFD">
            <w:pPr>
              <w:jc w:val="center"/>
              <w:rPr>
                <w:lang w:val="en-GB"/>
              </w:rPr>
            </w:pPr>
            <w:r w:rsidRPr="001B01DB">
              <w:rPr>
                <w:lang w:val="en-GB"/>
              </w:rPr>
              <w:t xml:space="preserve">   0.0</w:t>
            </w:r>
          </w:p>
        </w:tc>
        <w:tc>
          <w:tcPr>
            <w:tcW w:w="889" w:type="dxa"/>
            <w:noWrap/>
            <w:hideMark/>
          </w:tcPr>
          <w:p w14:paraId="4AB5D7B9" w14:textId="77777777" w:rsidR="00B27984" w:rsidRPr="001B01DB" w:rsidRDefault="00B27984" w:rsidP="00396EFD">
            <w:pPr>
              <w:jc w:val="center"/>
              <w:rPr>
                <w:lang w:val="en-GB"/>
              </w:rPr>
            </w:pPr>
            <w:r w:rsidRPr="001B01DB">
              <w:rPr>
                <w:rFonts w:hint="eastAsia"/>
                <w:lang w:val="en-GB"/>
              </w:rPr>
              <w:t>1.0</w:t>
            </w:r>
          </w:p>
        </w:tc>
        <w:tc>
          <w:tcPr>
            <w:tcW w:w="964" w:type="dxa"/>
            <w:noWrap/>
            <w:hideMark/>
          </w:tcPr>
          <w:p w14:paraId="3D21BCF5" w14:textId="77777777" w:rsidR="00B27984" w:rsidRPr="001B01DB" w:rsidRDefault="00B27984" w:rsidP="00396EFD">
            <w:pPr>
              <w:jc w:val="center"/>
              <w:rPr>
                <w:lang w:val="en-GB"/>
              </w:rPr>
            </w:pPr>
            <w:r w:rsidRPr="001B01DB">
              <w:rPr>
                <w:rFonts w:hint="eastAsia"/>
                <w:lang w:val="en-GB"/>
              </w:rPr>
              <w:t>85.0</w:t>
            </w:r>
          </w:p>
        </w:tc>
        <w:tc>
          <w:tcPr>
            <w:tcW w:w="964" w:type="dxa"/>
            <w:noWrap/>
            <w:hideMark/>
          </w:tcPr>
          <w:p w14:paraId="525ADA4B" w14:textId="77777777" w:rsidR="00B27984" w:rsidRPr="001B01DB" w:rsidRDefault="00B27984" w:rsidP="00396EFD">
            <w:pPr>
              <w:jc w:val="center"/>
              <w:rPr>
                <w:lang w:val="en-GB"/>
              </w:rPr>
            </w:pPr>
            <w:r w:rsidRPr="001B01DB">
              <w:rPr>
                <w:rFonts w:hint="eastAsia"/>
                <w:lang w:val="en-GB"/>
              </w:rPr>
              <w:t>82.5</w:t>
            </w:r>
          </w:p>
        </w:tc>
        <w:tc>
          <w:tcPr>
            <w:tcW w:w="964" w:type="dxa"/>
            <w:noWrap/>
            <w:hideMark/>
          </w:tcPr>
          <w:p w14:paraId="0275608B" w14:textId="77777777" w:rsidR="00B27984" w:rsidRPr="001B01DB" w:rsidRDefault="00B27984" w:rsidP="00396EFD">
            <w:pPr>
              <w:jc w:val="center"/>
              <w:rPr>
                <w:lang w:val="en-GB"/>
              </w:rPr>
            </w:pPr>
            <w:r w:rsidRPr="001B01DB">
              <w:rPr>
                <w:rFonts w:hint="eastAsia"/>
                <w:lang w:val="en-GB"/>
              </w:rPr>
              <w:t>88.0</w:t>
            </w:r>
          </w:p>
        </w:tc>
        <w:tc>
          <w:tcPr>
            <w:tcW w:w="964" w:type="dxa"/>
            <w:noWrap/>
            <w:hideMark/>
          </w:tcPr>
          <w:p w14:paraId="6C055A2F" w14:textId="77777777" w:rsidR="00B27984" w:rsidRPr="001B01DB" w:rsidRDefault="00B27984" w:rsidP="00396EFD">
            <w:pPr>
              <w:jc w:val="center"/>
              <w:rPr>
                <w:lang w:val="en-GB"/>
              </w:rPr>
            </w:pPr>
            <w:r w:rsidRPr="001B01DB">
              <w:rPr>
                <w:lang w:val="en-GB"/>
              </w:rPr>
              <w:t>58</w:t>
            </w:r>
            <w:r w:rsidRPr="001B01DB">
              <w:rPr>
                <w:rFonts w:hint="eastAsia"/>
                <w:lang w:val="en-GB"/>
              </w:rPr>
              <w:t>.0</w:t>
            </w:r>
          </w:p>
        </w:tc>
        <w:tc>
          <w:tcPr>
            <w:tcW w:w="964" w:type="dxa"/>
          </w:tcPr>
          <w:p w14:paraId="2461A4EE" w14:textId="77777777" w:rsidR="00B27984" w:rsidRPr="001B01DB" w:rsidRDefault="00B27984" w:rsidP="00396EFD">
            <w:pPr>
              <w:jc w:val="center"/>
            </w:pPr>
            <w:r w:rsidRPr="001B01DB">
              <w:rPr>
                <w:rFonts w:hint="eastAsia"/>
                <w:lang w:val="en-GB"/>
              </w:rPr>
              <w:t>35.0</w:t>
            </w:r>
          </w:p>
        </w:tc>
      </w:tr>
      <w:tr w:rsidR="00B27984" w:rsidRPr="001B01DB" w14:paraId="2A40CB91" w14:textId="77777777" w:rsidTr="00396EFD">
        <w:tc>
          <w:tcPr>
            <w:tcW w:w="1238" w:type="dxa"/>
            <w:noWrap/>
            <w:hideMark/>
          </w:tcPr>
          <w:p w14:paraId="2E597E53" w14:textId="77777777" w:rsidR="00B27984" w:rsidRPr="001B01DB" w:rsidRDefault="00B27984" w:rsidP="00396EFD">
            <w:pPr>
              <w:jc w:val="center"/>
              <w:rPr>
                <w:lang w:val="en-GB"/>
              </w:rPr>
            </w:pPr>
            <w:r w:rsidRPr="001B01DB">
              <w:rPr>
                <w:lang w:val="en-GB"/>
              </w:rPr>
              <w:t xml:space="preserve">   0.0</w:t>
            </w:r>
          </w:p>
        </w:tc>
        <w:tc>
          <w:tcPr>
            <w:tcW w:w="889" w:type="dxa"/>
            <w:noWrap/>
            <w:hideMark/>
          </w:tcPr>
          <w:p w14:paraId="3A4FFA6A" w14:textId="77777777" w:rsidR="00B27984" w:rsidRPr="001B01DB" w:rsidRDefault="00B27984" w:rsidP="00396EFD">
            <w:pPr>
              <w:jc w:val="center"/>
              <w:rPr>
                <w:lang w:val="en-GB"/>
              </w:rPr>
            </w:pPr>
            <w:r w:rsidRPr="001B01DB">
              <w:rPr>
                <w:rFonts w:hint="eastAsia"/>
                <w:lang w:val="en-GB"/>
              </w:rPr>
              <w:t>2.0</w:t>
            </w:r>
          </w:p>
        </w:tc>
        <w:tc>
          <w:tcPr>
            <w:tcW w:w="964" w:type="dxa"/>
            <w:noWrap/>
            <w:hideMark/>
          </w:tcPr>
          <w:p w14:paraId="29467A31" w14:textId="77777777" w:rsidR="00B27984" w:rsidRPr="001B01DB" w:rsidRDefault="00B27984" w:rsidP="00396EFD">
            <w:pPr>
              <w:jc w:val="center"/>
              <w:rPr>
                <w:lang w:val="en-GB"/>
              </w:rPr>
            </w:pPr>
            <w:r w:rsidRPr="001B01DB">
              <w:rPr>
                <w:rFonts w:hint="eastAsia"/>
                <w:lang w:val="en-GB"/>
              </w:rPr>
              <w:t>46.0</w:t>
            </w:r>
          </w:p>
        </w:tc>
        <w:tc>
          <w:tcPr>
            <w:tcW w:w="964" w:type="dxa"/>
            <w:noWrap/>
            <w:hideMark/>
          </w:tcPr>
          <w:p w14:paraId="0FCA80CC" w14:textId="77777777" w:rsidR="00B27984" w:rsidRPr="001B01DB" w:rsidRDefault="00B27984" w:rsidP="00396EFD">
            <w:pPr>
              <w:jc w:val="center"/>
              <w:rPr>
                <w:lang w:val="en-GB"/>
              </w:rPr>
            </w:pPr>
            <w:r w:rsidRPr="001B01DB">
              <w:rPr>
                <w:rFonts w:hint="eastAsia"/>
                <w:lang w:val="en-GB"/>
              </w:rPr>
              <w:t>83.0</w:t>
            </w:r>
          </w:p>
        </w:tc>
        <w:tc>
          <w:tcPr>
            <w:tcW w:w="964" w:type="dxa"/>
            <w:noWrap/>
            <w:hideMark/>
          </w:tcPr>
          <w:p w14:paraId="66BBC12A" w14:textId="77777777" w:rsidR="00B27984" w:rsidRPr="001B01DB" w:rsidRDefault="00B27984" w:rsidP="00396EFD">
            <w:pPr>
              <w:jc w:val="center"/>
              <w:rPr>
                <w:lang w:val="en-GB"/>
              </w:rPr>
            </w:pPr>
            <w:r w:rsidRPr="001B01DB">
              <w:rPr>
                <w:rFonts w:hint="eastAsia"/>
                <w:lang w:val="en-GB"/>
              </w:rPr>
              <w:t>89.0</w:t>
            </w:r>
          </w:p>
        </w:tc>
        <w:tc>
          <w:tcPr>
            <w:tcW w:w="964" w:type="dxa"/>
            <w:noWrap/>
            <w:hideMark/>
          </w:tcPr>
          <w:p w14:paraId="4BEE44CB" w14:textId="77777777" w:rsidR="00B27984" w:rsidRPr="001B01DB" w:rsidRDefault="00B27984" w:rsidP="00396EFD">
            <w:pPr>
              <w:jc w:val="center"/>
              <w:rPr>
                <w:lang w:val="en-GB"/>
              </w:rPr>
            </w:pPr>
            <w:r w:rsidRPr="001B01DB">
              <w:rPr>
                <w:lang w:val="en-GB"/>
              </w:rPr>
              <w:t>50</w:t>
            </w:r>
            <w:r w:rsidRPr="001B01DB">
              <w:rPr>
                <w:rFonts w:hint="eastAsia"/>
                <w:lang w:val="en-GB"/>
              </w:rPr>
              <w:t>.0</w:t>
            </w:r>
          </w:p>
        </w:tc>
        <w:tc>
          <w:tcPr>
            <w:tcW w:w="964" w:type="dxa"/>
          </w:tcPr>
          <w:p w14:paraId="0ED2061A" w14:textId="77777777" w:rsidR="00B27984" w:rsidRPr="001B01DB" w:rsidRDefault="00B27984" w:rsidP="00396EFD">
            <w:pPr>
              <w:jc w:val="center"/>
            </w:pPr>
            <w:r w:rsidRPr="001B01DB">
              <w:rPr>
                <w:rFonts w:hint="eastAsia"/>
                <w:lang w:val="en-GB"/>
              </w:rPr>
              <w:t>46.0</w:t>
            </w:r>
          </w:p>
        </w:tc>
      </w:tr>
      <w:tr w:rsidR="00B27984" w:rsidRPr="001B01DB" w14:paraId="4B2AA650" w14:textId="77777777" w:rsidTr="00396EFD">
        <w:tc>
          <w:tcPr>
            <w:tcW w:w="1238" w:type="dxa"/>
            <w:noWrap/>
            <w:hideMark/>
          </w:tcPr>
          <w:p w14:paraId="12CE5564" w14:textId="77777777" w:rsidR="00B27984" w:rsidRPr="001B01DB" w:rsidRDefault="00B27984" w:rsidP="00396EFD">
            <w:pPr>
              <w:jc w:val="center"/>
              <w:rPr>
                <w:lang w:val="en-GB"/>
              </w:rPr>
            </w:pPr>
            <w:r w:rsidRPr="001B01DB">
              <w:rPr>
                <w:lang w:val="en-GB"/>
              </w:rPr>
              <w:t xml:space="preserve">   0.0</w:t>
            </w:r>
          </w:p>
        </w:tc>
        <w:tc>
          <w:tcPr>
            <w:tcW w:w="889" w:type="dxa"/>
            <w:noWrap/>
            <w:hideMark/>
          </w:tcPr>
          <w:p w14:paraId="10AE9D65" w14:textId="77777777" w:rsidR="00B27984" w:rsidRPr="001B01DB" w:rsidRDefault="00B27984" w:rsidP="00396EFD">
            <w:pPr>
              <w:jc w:val="center"/>
              <w:rPr>
                <w:lang w:val="en-GB"/>
              </w:rPr>
            </w:pPr>
            <w:r w:rsidRPr="001B01DB">
              <w:rPr>
                <w:rFonts w:hint="eastAsia"/>
                <w:lang w:val="en-GB"/>
              </w:rPr>
              <w:t>4.0</w:t>
            </w:r>
          </w:p>
        </w:tc>
        <w:tc>
          <w:tcPr>
            <w:tcW w:w="964" w:type="dxa"/>
            <w:noWrap/>
            <w:hideMark/>
          </w:tcPr>
          <w:p w14:paraId="15D8EAC9" w14:textId="77777777" w:rsidR="00B27984" w:rsidRPr="001B01DB" w:rsidRDefault="00B27984" w:rsidP="00396EFD">
            <w:pPr>
              <w:jc w:val="center"/>
              <w:rPr>
                <w:lang w:val="en-GB"/>
              </w:rPr>
            </w:pPr>
            <w:r w:rsidRPr="001B01DB">
              <w:rPr>
                <w:rFonts w:hint="eastAsia"/>
                <w:lang w:val="en-GB"/>
              </w:rPr>
              <w:t>12.5</w:t>
            </w:r>
          </w:p>
        </w:tc>
        <w:tc>
          <w:tcPr>
            <w:tcW w:w="964" w:type="dxa"/>
            <w:noWrap/>
            <w:hideMark/>
          </w:tcPr>
          <w:p w14:paraId="3DB3D23F" w14:textId="77777777" w:rsidR="00B27984" w:rsidRPr="001B01DB" w:rsidRDefault="00B27984" w:rsidP="00396EFD">
            <w:pPr>
              <w:jc w:val="center"/>
              <w:rPr>
                <w:lang w:val="en-GB"/>
              </w:rPr>
            </w:pPr>
            <w:r w:rsidRPr="001B01DB">
              <w:rPr>
                <w:rFonts w:hint="eastAsia"/>
                <w:lang w:val="en-GB"/>
              </w:rPr>
              <w:t>70.5</w:t>
            </w:r>
          </w:p>
        </w:tc>
        <w:tc>
          <w:tcPr>
            <w:tcW w:w="964" w:type="dxa"/>
            <w:noWrap/>
            <w:hideMark/>
          </w:tcPr>
          <w:p w14:paraId="3695A1B0" w14:textId="77777777" w:rsidR="00B27984" w:rsidRPr="001B01DB" w:rsidRDefault="00B27984" w:rsidP="00396EFD">
            <w:pPr>
              <w:jc w:val="center"/>
              <w:rPr>
                <w:lang w:val="en-GB"/>
              </w:rPr>
            </w:pPr>
            <w:r w:rsidRPr="001B01DB">
              <w:rPr>
                <w:rFonts w:hint="eastAsia"/>
                <w:lang w:val="en-GB"/>
              </w:rPr>
              <w:t>89.0</w:t>
            </w:r>
          </w:p>
        </w:tc>
        <w:tc>
          <w:tcPr>
            <w:tcW w:w="964" w:type="dxa"/>
            <w:noWrap/>
            <w:hideMark/>
          </w:tcPr>
          <w:p w14:paraId="2568BEDF" w14:textId="77777777" w:rsidR="00B27984" w:rsidRPr="001B01DB" w:rsidRDefault="00B27984" w:rsidP="00396EFD">
            <w:pPr>
              <w:jc w:val="center"/>
              <w:rPr>
                <w:lang w:val="en-GB"/>
              </w:rPr>
            </w:pPr>
            <w:r w:rsidRPr="001B01DB">
              <w:rPr>
                <w:lang w:val="en-GB"/>
              </w:rPr>
              <w:t>36</w:t>
            </w:r>
            <w:r w:rsidRPr="001B01DB">
              <w:rPr>
                <w:rFonts w:hint="eastAsia"/>
                <w:lang w:val="en-GB"/>
              </w:rPr>
              <w:t>.0</w:t>
            </w:r>
          </w:p>
        </w:tc>
        <w:tc>
          <w:tcPr>
            <w:tcW w:w="964" w:type="dxa"/>
          </w:tcPr>
          <w:p w14:paraId="3E6F33FF" w14:textId="77777777" w:rsidR="00B27984" w:rsidRPr="001B01DB" w:rsidRDefault="00B27984" w:rsidP="00396EFD">
            <w:pPr>
              <w:jc w:val="center"/>
            </w:pPr>
            <w:r w:rsidRPr="001B01DB">
              <w:rPr>
                <w:rFonts w:hint="eastAsia"/>
                <w:lang w:val="en-GB"/>
              </w:rPr>
              <w:t>53.0</w:t>
            </w:r>
          </w:p>
        </w:tc>
      </w:tr>
      <w:tr w:rsidR="00B27984" w:rsidRPr="001B01DB" w14:paraId="782862DB" w14:textId="77777777" w:rsidTr="00396EFD">
        <w:tc>
          <w:tcPr>
            <w:tcW w:w="1238" w:type="dxa"/>
            <w:noWrap/>
            <w:hideMark/>
          </w:tcPr>
          <w:p w14:paraId="3E3B1B63" w14:textId="77777777" w:rsidR="00B27984" w:rsidRPr="001B01DB" w:rsidRDefault="00B27984" w:rsidP="00396EFD">
            <w:pPr>
              <w:jc w:val="center"/>
              <w:rPr>
                <w:lang w:val="en-GB"/>
              </w:rPr>
            </w:pPr>
            <w:r w:rsidRPr="001B01DB">
              <w:rPr>
                <w:lang w:val="en-GB"/>
              </w:rPr>
              <w:t>25.0</w:t>
            </w:r>
          </w:p>
        </w:tc>
        <w:tc>
          <w:tcPr>
            <w:tcW w:w="889" w:type="dxa"/>
            <w:noWrap/>
            <w:hideMark/>
          </w:tcPr>
          <w:p w14:paraId="7C967403" w14:textId="77777777" w:rsidR="00B27984" w:rsidRPr="001B01DB" w:rsidRDefault="00B27984" w:rsidP="00396EFD">
            <w:pPr>
              <w:jc w:val="center"/>
              <w:rPr>
                <w:lang w:val="en-GB"/>
              </w:rPr>
            </w:pPr>
            <w:r w:rsidRPr="001B01DB">
              <w:rPr>
                <w:rFonts w:hint="eastAsia"/>
                <w:lang w:val="en-GB"/>
              </w:rPr>
              <w:t>0.5</w:t>
            </w:r>
          </w:p>
        </w:tc>
        <w:tc>
          <w:tcPr>
            <w:tcW w:w="964" w:type="dxa"/>
            <w:noWrap/>
            <w:hideMark/>
          </w:tcPr>
          <w:p w14:paraId="32ED8922" w14:textId="77777777" w:rsidR="00B27984" w:rsidRPr="001B01DB" w:rsidRDefault="00B27984" w:rsidP="00396EFD">
            <w:pPr>
              <w:jc w:val="center"/>
              <w:rPr>
                <w:lang w:val="en-GB"/>
              </w:rPr>
            </w:pPr>
            <w:r w:rsidRPr="001B01DB">
              <w:rPr>
                <w:lang w:val="en-GB"/>
              </w:rPr>
              <w:t xml:space="preserve">  </w:t>
            </w:r>
            <w:r w:rsidRPr="001B01DB">
              <w:rPr>
                <w:rFonts w:hint="eastAsia"/>
                <w:lang w:val="en-GB"/>
              </w:rPr>
              <w:t>2.0</w:t>
            </w:r>
          </w:p>
        </w:tc>
        <w:tc>
          <w:tcPr>
            <w:tcW w:w="964" w:type="dxa"/>
            <w:noWrap/>
            <w:hideMark/>
          </w:tcPr>
          <w:p w14:paraId="5DB2A282" w14:textId="77777777" w:rsidR="00B27984" w:rsidRPr="001B01DB" w:rsidRDefault="00B27984" w:rsidP="00396EFD">
            <w:pPr>
              <w:jc w:val="center"/>
              <w:rPr>
                <w:lang w:val="en-GB"/>
              </w:rPr>
            </w:pPr>
            <w:r w:rsidRPr="001B01DB">
              <w:rPr>
                <w:rFonts w:hint="eastAsia"/>
                <w:lang w:val="en-GB"/>
              </w:rPr>
              <w:t>83.5</w:t>
            </w:r>
          </w:p>
        </w:tc>
        <w:tc>
          <w:tcPr>
            <w:tcW w:w="964" w:type="dxa"/>
            <w:noWrap/>
            <w:hideMark/>
          </w:tcPr>
          <w:p w14:paraId="2911482B" w14:textId="77777777" w:rsidR="00B27984" w:rsidRPr="001B01DB" w:rsidRDefault="00B27984" w:rsidP="00396EFD">
            <w:pPr>
              <w:jc w:val="center"/>
              <w:rPr>
                <w:lang w:val="en-GB"/>
              </w:rPr>
            </w:pPr>
            <w:r w:rsidRPr="001B01DB">
              <w:rPr>
                <w:rFonts w:hint="eastAsia"/>
                <w:lang w:val="en-GB"/>
              </w:rPr>
              <w:t>86.0</w:t>
            </w:r>
          </w:p>
        </w:tc>
        <w:tc>
          <w:tcPr>
            <w:tcW w:w="964" w:type="dxa"/>
            <w:noWrap/>
            <w:hideMark/>
          </w:tcPr>
          <w:p w14:paraId="170A6587" w14:textId="77777777" w:rsidR="00B27984" w:rsidRPr="001B01DB" w:rsidRDefault="00B27984" w:rsidP="00396EFD">
            <w:pPr>
              <w:jc w:val="center"/>
              <w:rPr>
                <w:lang w:val="en-GB"/>
              </w:rPr>
            </w:pPr>
            <w:r w:rsidRPr="001B01DB">
              <w:rPr>
                <w:lang w:val="en-GB"/>
              </w:rPr>
              <w:t>18</w:t>
            </w:r>
            <w:r w:rsidRPr="001B01DB">
              <w:rPr>
                <w:rFonts w:hint="eastAsia"/>
                <w:lang w:val="en-GB"/>
              </w:rPr>
              <w:t>.0</w:t>
            </w:r>
          </w:p>
        </w:tc>
        <w:tc>
          <w:tcPr>
            <w:tcW w:w="964" w:type="dxa"/>
          </w:tcPr>
          <w:p w14:paraId="04E59F99" w14:textId="77777777" w:rsidR="00B27984" w:rsidRPr="001B01DB" w:rsidRDefault="00B27984" w:rsidP="00396EFD">
            <w:pPr>
              <w:jc w:val="center"/>
            </w:pPr>
            <w:r w:rsidRPr="001B01DB">
              <w:rPr>
                <w:rFonts w:hint="eastAsia"/>
                <w:lang w:val="en-GB"/>
              </w:rPr>
              <w:t>25.0</w:t>
            </w:r>
          </w:p>
        </w:tc>
      </w:tr>
      <w:tr w:rsidR="00B27984" w:rsidRPr="001B01DB" w14:paraId="1E707D67" w14:textId="77777777" w:rsidTr="00396EFD">
        <w:tc>
          <w:tcPr>
            <w:tcW w:w="1238" w:type="dxa"/>
            <w:noWrap/>
            <w:hideMark/>
          </w:tcPr>
          <w:p w14:paraId="40656731" w14:textId="77777777" w:rsidR="00B27984" w:rsidRPr="001B01DB" w:rsidRDefault="00B27984" w:rsidP="00396EFD">
            <w:pPr>
              <w:jc w:val="center"/>
              <w:rPr>
                <w:lang w:val="en-GB"/>
              </w:rPr>
            </w:pPr>
            <w:r w:rsidRPr="001B01DB">
              <w:rPr>
                <w:lang w:val="en-GB"/>
              </w:rPr>
              <w:t>25.0</w:t>
            </w:r>
          </w:p>
        </w:tc>
        <w:tc>
          <w:tcPr>
            <w:tcW w:w="889" w:type="dxa"/>
            <w:noWrap/>
            <w:hideMark/>
          </w:tcPr>
          <w:p w14:paraId="0D34918E" w14:textId="77777777" w:rsidR="00B27984" w:rsidRPr="001B01DB" w:rsidRDefault="00B27984" w:rsidP="00396EFD">
            <w:pPr>
              <w:jc w:val="center"/>
              <w:rPr>
                <w:lang w:val="en-GB"/>
              </w:rPr>
            </w:pPr>
            <w:r w:rsidRPr="001B01DB">
              <w:rPr>
                <w:rFonts w:hint="eastAsia"/>
                <w:lang w:val="en-GB"/>
              </w:rPr>
              <w:t>1.0</w:t>
            </w:r>
          </w:p>
        </w:tc>
        <w:tc>
          <w:tcPr>
            <w:tcW w:w="964" w:type="dxa"/>
            <w:noWrap/>
            <w:hideMark/>
          </w:tcPr>
          <w:p w14:paraId="34C0A464" w14:textId="77777777" w:rsidR="00B27984" w:rsidRPr="001B01DB" w:rsidRDefault="00B27984" w:rsidP="00396EFD">
            <w:pPr>
              <w:jc w:val="center"/>
              <w:rPr>
                <w:lang w:val="en-GB"/>
              </w:rPr>
            </w:pPr>
            <w:r w:rsidRPr="001B01DB">
              <w:rPr>
                <w:lang w:val="en-GB"/>
              </w:rPr>
              <w:t xml:space="preserve">  </w:t>
            </w:r>
            <w:r w:rsidRPr="001B01DB">
              <w:rPr>
                <w:rFonts w:hint="eastAsia"/>
                <w:lang w:val="en-GB"/>
              </w:rPr>
              <w:t>0.0</w:t>
            </w:r>
          </w:p>
        </w:tc>
        <w:tc>
          <w:tcPr>
            <w:tcW w:w="964" w:type="dxa"/>
            <w:noWrap/>
            <w:hideMark/>
          </w:tcPr>
          <w:p w14:paraId="5D6F65D2" w14:textId="77777777" w:rsidR="00B27984" w:rsidRPr="001B01DB" w:rsidRDefault="00B27984" w:rsidP="00396EFD">
            <w:pPr>
              <w:jc w:val="center"/>
              <w:rPr>
                <w:lang w:val="en-GB"/>
              </w:rPr>
            </w:pPr>
            <w:r w:rsidRPr="001B01DB">
              <w:rPr>
                <w:rFonts w:hint="eastAsia"/>
                <w:lang w:val="en-GB"/>
              </w:rPr>
              <w:t>77.5</w:t>
            </w:r>
          </w:p>
        </w:tc>
        <w:tc>
          <w:tcPr>
            <w:tcW w:w="964" w:type="dxa"/>
            <w:noWrap/>
            <w:hideMark/>
          </w:tcPr>
          <w:p w14:paraId="15A20CCC" w14:textId="77777777" w:rsidR="00B27984" w:rsidRPr="001B01DB" w:rsidRDefault="00B27984" w:rsidP="00396EFD">
            <w:pPr>
              <w:jc w:val="center"/>
              <w:rPr>
                <w:lang w:val="en-GB"/>
              </w:rPr>
            </w:pPr>
            <w:r w:rsidRPr="001B01DB">
              <w:rPr>
                <w:rFonts w:hint="eastAsia"/>
                <w:lang w:val="en-GB"/>
              </w:rPr>
              <w:t>88.0</w:t>
            </w:r>
          </w:p>
        </w:tc>
        <w:tc>
          <w:tcPr>
            <w:tcW w:w="964" w:type="dxa"/>
            <w:noWrap/>
            <w:hideMark/>
          </w:tcPr>
          <w:p w14:paraId="04D1A9FB" w14:textId="77777777" w:rsidR="00B27984" w:rsidRPr="001B01DB" w:rsidRDefault="00B27984" w:rsidP="00396EFD">
            <w:pPr>
              <w:jc w:val="center"/>
              <w:rPr>
                <w:lang w:val="en-GB"/>
              </w:rPr>
            </w:pPr>
            <w:r w:rsidRPr="001B01DB">
              <w:rPr>
                <w:rFonts w:hint="eastAsia"/>
                <w:lang w:val="en-GB"/>
              </w:rPr>
              <w:t>-</w:t>
            </w:r>
          </w:p>
        </w:tc>
        <w:tc>
          <w:tcPr>
            <w:tcW w:w="964" w:type="dxa"/>
          </w:tcPr>
          <w:p w14:paraId="7A72BAAD" w14:textId="77777777" w:rsidR="00B27984" w:rsidRPr="001B01DB" w:rsidRDefault="00B27984" w:rsidP="00396EFD">
            <w:pPr>
              <w:jc w:val="center"/>
            </w:pPr>
            <w:r w:rsidRPr="001B01DB">
              <w:rPr>
                <w:rFonts w:hint="eastAsia"/>
                <w:lang w:val="en-GB"/>
              </w:rPr>
              <w:t>-</w:t>
            </w:r>
          </w:p>
        </w:tc>
      </w:tr>
      <w:tr w:rsidR="00B27984" w:rsidRPr="001B01DB" w14:paraId="6F9690F8" w14:textId="77777777" w:rsidTr="00396EFD">
        <w:tc>
          <w:tcPr>
            <w:tcW w:w="1238" w:type="dxa"/>
            <w:noWrap/>
            <w:hideMark/>
          </w:tcPr>
          <w:p w14:paraId="5C87AA50" w14:textId="77777777" w:rsidR="00B27984" w:rsidRPr="001B01DB" w:rsidRDefault="00B27984" w:rsidP="00396EFD">
            <w:pPr>
              <w:jc w:val="center"/>
              <w:rPr>
                <w:lang w:val="en-GB"/>
              </w:rPr>
            </w:pPr>
            <w:r w:rsidRPr="001B01DB">
              <w:rPr>
                <w:lang w:val="en-GB"/>
              </w:rPr>
              <w:t>25.0</w:t>
            </w:r>
          </w:p>
        </w:tc>
        <w:tc>
          <w:tcPr>
            <w:tcW w:w="889" w:type="dxa"/>
            <w:noWrap/>
            <w:hideMark/>
          </w:tcPr>
          <w:p w14:paraId="5B9DAD5B" w14:textId="77777777" w:rsidR="00B27984" w:rsidRPr="001B01DB" w:rsidRDefault="00B27984" w:rsidP="00396EFD">
            <w:pPr>
              <w:jc w:val="center"/>
              <w:rPr>
                <w:lang w:val="en-GB"/>
              </w:rPr>
            </w:pPr>
            <w:r w:rsidRPr="001B01DB">
              <w:rPr>
                <w:rFonts w:hint="eastAsia"/>
                <w:lang w:val="en-GB"/>
              </w:rPr>
              <w:t>2.0</w:t>
            </w:r>
          </w:p>
        </w:tc>
        <w:tc>
          <w:tcPr>
            <w:tcW w:w="964" w:type="dxa"/>
            <w:noWrap/>
            <w:hideMark/>
          </w:tcPr>
          <w:p w14:paraId="4B106449" w14:textId="77777777" w:rsidR="00B27984" w:rsidRPr="001B01DB" w:rsidRDefault="00B27984" w:rsidP="00396EFD">
            <w:pPr>
              <w:jc w:val="center"/>
              <w:rPr>
                <w:lang w:val="en-GB"/>
              </w:rPr>
            </w:pPr>
            <w:r w:rsidRPr="001B01DB">
              <w:rPr>
                <w:lang w:val="en-GB"/>
              </w:rPr>
              <w:t xml:space="preserve">  </w:t>
            </w:r>
            <w:r w:rsidRPr="001B01DB">
              <w:rPr>
                <w:rFonts w:hint="eastAsia"/>
                <w:lang w:val="en-GB"/>
              </w:rPr>
              <w:t>0.0</w:t>
            </w:r>
          </w:p>
        </w:tc>
        <w:tc>
          <w:tcPr>
            <w:tcW w:w="964" w:type="dxa"/>
            <w:noWrap/>
            <w:hideMark/>
          </w:tcPr>
          <w:p w14:paraId="4EE41165" w14:textId="77777777" w:rsidR="00B27984" w:rsidRPr="001B01DB" w:rsidRDefault="00B27984" w:rsidP="00396EFD">
            <w:pPr>
              <w:jc w:val="center"/>
              <w:rPr>
                <w:lang w:val="en-GB"/>
              </w:rPr>
            </w:pPr>
            <w:r w:rsidRPr="001B01DB">
              <w:rPr>
                <w:rFonts w:hint="eastAsia"/>
                <w:lang w:val="en-GB"/>
              </w:rPr>
              <w:t>63.0</w:t>
            </w:r>
          </w:p>
        </w:tc>
        <w:tc>
          <w:tcPr>
            <w:tcW w:w="964" w:type="dxa"/>
            <w:noWrap/>
            <w:hideMark/>
          </w:tcPr>
          <w:p w14:paraId="1E7C3778" w14:textId="77777777" w:rsidR="00B27984" w:rsidRPr="001B01DB" w:rsidRDefault="00B27984" w:rsidP="00396EFD">
            <w:pPr>
              <w:jc w:val="center"/>
              <w:rPr>
                <w:lang w:val="en-GB"/>
              </w:rPr>
            </w:pPr>
            <w:r w:rsidRPr="001B01DB">
              <w:rPr>
                <w:rFonts w:hint="eastAsia"/>
                <w:lang w:val="en-GB"/>
              </w:rPr>
              <w:t>86.0</w:t>
            </w:r>
          </w:p>
        </w:tc>
        <w:tc>
          <w:tcPr>
            <w:tcW w:w="964" w:type="dxa"/>
            <w:noWrap/>
            <w:hideMark/>
          </w:tcPr>
          <w:p w14:paraId="1E68C007" w14:textId="77777777" w:rsidR="00B27984" w:rsidRPr="001B01DB" w:rsidRDefault="00B27984" w:rsidP="00396EFD">
            <w:pPr>
              <w:jc w:val="center"/>
              <w:rPr>
                <w:lang w:val="en-GB"/>
              </w:rPr>
            </w:pPr>
            <w:r w:rsidRPr="001B01DB">
              <w:rPr>
                <w:rFonts w:hint="eastAsia"/>
                <w:lang w:val="en-GB"/>
              </w:rPr>
              <w:t>-</w:t>
            </w:r>
          </w:p>
        </w:tc>
        <w:tc>
          <w:tcPr>
            <w:tcW w:w="964" w:type="dxa"/>
          </w:tcPr>
          <w:p w14:paraId="339B8052" w14:textId="77777777" w:rsidR="00B27984" w:rsidRPr="001B01DB" w:rsidRDefault="00B27984" w:rsidP="00396EFD">
            <w:pPr>
              <w:jc w:val="center"/>
            </w:pPr>
            <w:r w:rsidRPr="001B01DB">
              <w:rPr>
                <w:rFonts w:hint="eastAsia"/>
                <w:lang w:val="en-GB"/>
              </w:rPr>
              <w:t>-</w:t>
            </w:r>
          </w:p>
        </w:tc>
      </w:tr>
      <w:tr w:rsidR="00B27984" w:rsidRPr="001B01DB" w14:paraId="28F00415" w14:textId="77777777" w:rsidTr="00396EFD">
        <w:tc>
          <w:tcPr>
            <w:tcW w:w="1238" w:type="dxa"/>
            <w:tcBorders>
              <w:bottom w:val="single" w:sz="4" w:space="0" w:color="auto"/>
            </w:tcBorders>
            <w:noWrap/>
            <w:hideMark/>
          </w:tcPr>
          <w:p w14:paraId="7E44695C" w14:textId="77777777" w:rsidR="00B27984" w:rsidRPr="001B01DB" w:rsidRDefault="00B27984" w:rsidP="00396EFD">
            <w:pPr>
              <w:jc w:val="center"/>
              <w:rPr>
                <w:lang w:val="en-GB"/>
              </w:rPr>
            </w:pPr>
            <w:r w:rsidRPr="001B01DB">
              <w:rPr>
                <w:lang w:val="en-GB"/>
              </w:rPr>
              <w:t>25.0</w:t>
            </w:r>
          </w:p>
        </w:tc>
        <w:tc>
          <w:tcPr>
            <w:tcW w:w="889" w:type="dxa"/>
            <w:tcBorders>
              <w:bottom w:val="single" w:sz="4" w:space="0" w:color="auto"/>
            </w:tcBorders>
            <w:noWrap/>
            <w:hideMark/>
          </w:tcPr>
          <w:p w14:paraId="218AE496" w14:textId="77777777" w:rsidR="00B27984" w:rsidRPr="001B01DB" w:rsidRDefault="00B27984" w:rsidP="00396EFD">
            <w:pPr>
              <w:jc w:val="center"/>
              <w:rPr>
                <w:lang w:val="en-GB"/>
              </w:rPr>
            </w:pPr>
            <w:r w:rsidRPr="001B01DB">
              <w:rPr>
                <w:rFonts w:hint="eastAsia"/>
                <w:lang w:val="en-GB"/>
              </w:rPr>
              <w:t>4.0</w:t>
            </w:r>
          </w:p>
        </w:tc>
        <w:tc>
          <w:tcPr>
            <w:tcW w:w="964" w:type="dxa"/>
            <w:tcBorders>
              <w:bottom w:val="single" w:sz="4" w:space="0" w:color="auto"/>
            </w:tcBorders>
            <w:noWrap/>
            <w:hideMark/>
          </w:tcPr>
          <w:p w14:paraId="68701333" w14:textId="77777777" w:rsidR="00B27984" w:rsidRPr="001B01DB" w:rsidRDefault="00B27984" w:rsidP="00396EFD">
            <w:pPr>
              <w:jc w:val="center"/>
              <w:rPr>
                <w:lang w:val="en-GB"/>
              </w:rPr>
            </w:pPr>
            <w:r w:rsidRPr="001B01DB">
              <w:rPr>
                <w:lang w:val="en-GB"/>
              </w:rPr>
              <w:t xml:space="preserve">  </w:t>
            </w:r>
            <w:r w:rsidRPr="001B01DB">
              <w:rPr>
                <w:rFonts w:hint="eastAsia"/>
                <w:lang w:val="en-GB"/>
              </w:rPr>
              <w:t>0.0</w:t>
            </w:r>
          </w:p>
        </w:tc>
        <w:tc>
          <w:tcPr>
            <w:tcW w:w="964" w:type="dxa"/>
            <w:tcBorders>
              <w:bottom w:val="single" w:sz="4" w:space="0" w:color="auto"/>
            </w:tcBorders>
            <w:noWrap/>
            <w:hideMark/>
          </w:tcPr>
          <w:p w14:paraId="2E9D7B06" w14:textId="77777777" w:rsidR="00B27984" w:rsidRPr="001B01DB" w:rsidRDefault="00B27984" w:rsidP="00396EFD">
            <w:pPr>
              <w:jc w:val="center"/>
              <w:rPr>
                <w:lang w:val="en-GB"/>
              </w:rPr>
            </w:pPr>
            <w:r w:rsidRPr="001B01DB">
              <w:rPr>
                <w:rFonts w:hint="eastAsia"/>
                <w:lang w:val="en-GB"/>
              </w:rPr>
              <w:t>54.5</w:t>
            </w:r>
          </w:p>
        </w:tc>
        <w:tc>
          <w:tcPr>
            <w:tcW w:w="964" w:type="dxa"/>
            <w:tcBorders>
              <w:bottom w:val="single" w:sz="4" w:space="0" w:color="auto"/>
            </w:tcBorders>
            <w:noWrap/>
            <w:hideMark/>
          </w:tcPr>
          <w:p w14:paraId="6A855371" w14:textId="77777777" w:rsidR="00B27984" w:rsidRPr="001B01DB" w:rsidRDefault="00B27984" w:rsidP="00396EFD">
            <w:pPr>
              <w:jc w:val="center"/>
              <w:rPr>
                <w:lang w:val="en-GB"/>
              </w:rPr>
            </w:pPr>
            <w:r w:rsidRPr="001B01DB">
              <w:rPr>
                <w:rFonts w:hint="eastAsia"/>
                <w:lang w:val="en-GB"/>
              </w:rPr>
              <w:t>83.0</w:t>
            </w:r>
          </w:p>
        </w:tc>
        <w:tc>
          <w:tcPr>
            <w:tcW w:w="964" w:type="dxa"/>
            <w:tcBorders>
              <w:bottom w:val="single" w:sz="4" w:space="0" w:color="auto"/>
            </w:tcBorders>
            <w:noWrap/>
            <w:hideMark/>
          </w:tcPr>
          <w:p w14:paraId="17DF1415" w14:textId="77777777" w:rsidR="00B27984" w:rsidRPr="001B01DB" w:rsidRDefault="00B27984" w:rsidP="00396EFD">
            <w:pPr>
              <w:jc w:val="center"/>
              <w:rPr>
                <w:lang w:val="en-GB"/>
              </w:rPr>
            </w:pPr>
            <w:r w:rsidRPr="001B01DB">
              <w:rPr>
                <w:rFonts w:hint="eastAsia"/>
                <w:lang w:val="en-GB"/>
              </w:rPr>
              <w:t>-</w:t>
            </w:r>
          </w:p>
        </w:tc>
        <w:tc>
          <w:tcPr>
            <w:tcW w:w="964" w:type="dxa"/>
            <w:tcBorders>
              <w:bottom w:val="single" w:sz="4" w:space="0" w:color="auto"/>
            </w:tcBorders>
          </w:tcPr>
          <w:p w14:paraId="64123109" w14:textId="77777777" w:rsidR="00B27984" w:rsidRPr="001B01DB" w:rsidRDefault="00B27984" w:rsidP="00396EFD">
            <w:pPr>
              <w:jc w:val="center"/>
            </w:pPr>
            <w:r w:rsidRPr="001B01DB">
              <w:rPr>
                <w:rFonts w:hint="eastAsia"/>
                <w:lang w:val="en-GB"/>
              </w:rPr>
              <w:t>-</w:t>
            </w:r>
          </w:p>
        </w:tc>
      </w:tr>
    </w:tbl>
    <w:p w14:paraId="1AD95CFE" w14:textId="77777777" w:rsidR="00B27984" w:rsidRPr="001B01DB" w:rsidRDefault="00B27984" w:rsidP="00B27984"/>
    <w:p w14:paraId="1FD13B11" w14:textId="563B92B4" w:rsidR="00B27984" w:rsidRPr="001B01DB" w:rsidRDefault="00B27984" w:rsidP="001B01DB">
      <w:r w:rsidRPr="001B01DB">
        <w:br w:type="page"/>
        <w:t>Table 2</w:t>
      </w:r>
      <w:r w:rsidR="00670DBC" w:rsidRPr="001B01DB">
        <w:t>:</w:t>
      </w:r>
      <w:r w:rsidRPr="001B01DB">
        <w:t xml:space="preserve"> Mean yields for validating </w:t>
      </w:r>
      <w:r w:rsidR="001B01DB">
        <w:t>the</w:t>
      </w:r>
      <w:r w:rsidR="001B01DB" w:rsidRPr="001B01DB">
        <w:t xml:space="preserve"> </w:t>
      </w:r>
      <w:r w:rsidRPr="001B01DB">
        <w:t>various reaction temperature</w:t>
      </w:r>
      <w:r w:rsidR="00670DBC" w:rsidRPr="001B01DB">
        <w:t>s</w:t>
      </w:r>
      <w:r w:rsidRPr="001B01DB">
        <w:t xml:space="preserve"> and time</w:t>
      </w:r>
      <w:r w:rsidR="00670DBC" w:rsidRPr="001B01DB">
        <w:t>s</w:t>
      </w:r>
      <w:r w:rsidRPr="001B01DB">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92"/>
        <w:gridCol w:w="960"/>
        <w:gridCol w:w="961"/>
      </w:tblGrid>
      <w:tr w:rsidR="00B27984" w:rsidRPr="001B01DB" w14:paraId="0531932C" w14:textId="77777777" w:rsidTr="001B01DB">
        <w:trPr>
          <w:trHeight w:val="20"/>
          <w:jc w:val="center"/>
        </w:trPr>
        <w:tc>
          <w:tcPr>
            <w:tcW w:w="1413" w:type="dxa"/>
            <w:vMerge w:val="restart"/>
            <w:tcBorders>
              <w:top w:val="single" w:sz="4" w:space="0" w:color="auto"/>
            </w:tcBorders>
            <w:vAlign w:val="center"/>
          </w:tcPr>
          <w:p w14:paraId="38D3B6E5" w14:textId="77777777" w:rsidR="00B27984" w:rsidRPr="001B01DB" w:rsidRDefault="00B27984" w:rsidP="00396EFD">
            <w:pPr>
              <w:jc w:val="center"/>
            </w:pPr>
            <w:r w:rsidRPr="001B01DB">
              <w:t>Temperature (°C)</w:t>
            </w:r>
          </w:p>
        </w:tc>
        <w:tc>
          <w:tcPr>
            <w:tcW w:w="992" w:type="dxa"/>
            <w:vMerge w:val="restart"/>
            <w:tcBorders>
              <w:top w:val="single" w:sz="4" w:space="0" w:color="auto"/>
            </w:tcBorders>
            <w:vAlign w:val="center"/>
          </w:tcPr>
          <w:p w14:paraId="2D1C401E" w14:textId="77777777" w:rsidR="00B27984" w:rsidRPr="001B01DB" w:rsidRDefault="00B27984" w:rsidP="00396EFD">
            <w:pPr>
              <w:jc w:val="center"/>
            </w:pPr>
            <w:r w:rsidRPr="001B01DB">
              <w:t>Time (h)</w:t>
            </w:r>
          </w:p>
        </w:tc>
        <w:tc>
          <w:tcPr>
            <w:tcW w:w="1921" w:type="dxa"/>
            <w:gridSpan w:val="2"/>
            <w:tcBorders>
              <w:top w:val="single" w:sz="4" w:space="0" w:color="auto"/>
            </w:tcBorders>
            <w:vAlign w:val="center"/>
          </w:tcPr>
          <w:p w14:paraId="2FD478F8" w14:textId="77777777" w:rsidR="00B27984" w:rsidRPr="001B01DB" w:rsidRDefault="00B27984" w:rsidP="00396EFD">
            <w:pPr>
              <w:jc w:val="center"/>
              <w:rPr>
                <w:lang w:eastAsia="ja-JP"/>
              </w:rPr>
            </w:pPr>
            <w:r w:rsidRPr="001B01DB">
              <w:rPr>
                <w:lang w:eastAsia="ja-JP"/>
              </w:rPr>
              <w:t>Deuteration yield of F8 (%)</w:t>
            </w:r>
          </w:p>
        </w:tc>
      </w:tr>
      <w:tr w:rsidR="00B27984" w:rsidRPr="001B01DB" w14:paraId="2F824137" w14:textId="77777777" w:rsidTr="001B01DB">
        <w:trPr>
          <w:trHeight w:val="20"/>
          <w:jc w:val="center"/>
        </w:trPr>
        <w:tc>
          <w:tcPr>
            <w:tcW w:w="1413" w:type="dxa"/>
            <w:vMerge/>
            <w:tcBorders>
              <w:bottom w:val="single" w:sz="4" w:space="0" w:color="auto"/>
            </w:tcBorders>
            <w:vAlign w:val="center"/>
            <w:hideMark/>
          </w:tcPr>
          <w:p w14:paraId="59E7A0A0" w14:textId="77777777" w:rsidR="00B27984" w:rsidRPr="001B01DB" w:rsidRDefault="00B27984" w:rsidP="00396EFD">
            <w:pPr>
              <w:jc w:val="center"/>
            </w:pPr>
          </w:p>
        </w:tc>
        <w:tc>
          <w:tcPr>
            <w:tcW w:w="992" w:type="dxa"/>
            <w:vMerge/>
            <w:tcBorders>
              <w:bottom w:val="single" w:sz="4" w:space="0" w:color="auto"/>
            </w:tcBorders>
            <w:vAlign w:val="center"/>
            <w:hideMark/>
          </w:tcPr>
          <w:p w14:paraId="260A0952" w14:textId="77777777" w:rsidR="00B27984" w:rsidRPr="001B01DB" w:rsidRDefault="00B27984" w:rsidP="00396EFD">
            <w:pPr>
              <w:jc w:val="center"/>
            </w:pPr>
          </w:p>
        </w:tc>
        <w:tc>
          <w:tcPr>
            <w:tcW w:w="960" w:type="dxa"/>
            <w:tcBorders>
              <w:bottom w:val="single" w:sz="4" w:space="0" w:color="auto"/>
            </w:tcBorders>
            <w:vAlign w:val="center"/>
            <w:hideMark/>
          </w:tcPr>
          <w:p w14:paraId="6A14578B" w14:textId="77777777" w:rsidR="00B27984" w:rsidRPr="001B01DB" w:rsidRDefault="00B27984" w:rsidP="00396EFD">
            <w:pPr>
              <w:jc w:val="center"/>
            </w:pPr>
            <w:r w:rsidRPr="001B01DB">
              <w:t>D1-D3</w:t>
            </w:r>
          </w:p>
        </w:tc>
        <w:tc>
          <w:tcPr>
            <w:tcW w:w="961" w:type="dxa"/>
            <w:tcBorders>
              <w:bottom w:val="single" w:sz="4" w:space="0" w:color="auto"/>
            </w:tcBorders>
            <w:vAlign w:val="center"/>
          </w:tcPr>
          <w:p w14:paraId="296F57A6" w14:textId="77777777" w:rsidR="00B27984" w:rsidRPr="001B01DB" w:rsidRDefault="00B27984" w:rsidP="00396EFD">
            <w:pPr>
              <w:jc w:val="center"/>
            </w:pPr>
            <w:r w:rsidRPr="001B01DB">
              <w:t>D4</w:t>
            </w:r>
          </w:p>
        </w:tc>
      </w:tr>
      <w:tr w:rsidR="00B27984" w:rsidRPr="001B01DB" w14:paraId="19706F26" w14:textId="77777777" w:rsidTr="001B01DB">
        <w:trPr>
          <w:trHeight w:val="20"/>
          <w:jc w:val="center"/>
        </w:trPr>
        <w:tc>
          <w:tcPr>
            <w:tcW w:w="1413" w:type="dxa"/>
            <w:tcBorders>
              <w:top w:val="single" w:sz="4" w:space="0" w:color="auto"/>
            </w:tcBorders>
            <w:hideMark/>
          </w:tcPr>
          <w:p w14:paraId="330CA084" w14:textId="77777777" w:rsidR="00B27984" w:rsidRPr="001B01DB" w:rsidRDefault="00B27984" w:rsidP="00396EFD">
            <w:pPr>
              <w:jc w:val="center"/>
            </w:pPr>
            <w:r w:rsidRPr="001B01DB">
              <w:t>25.0</w:t>
            </w:r>
          </w:p>
        </w:tc>
        <w:tc>
          <w:tcPr>
            <w:tcW w:w="992" w:type="dxa"/>
            <w:tcBorders>
              <w:top w:val="single" w:sz="4" w:space="0" w:color="auto"/>
            </w:tcBorders>
            <w:vAlign w:val="center"/>
            <w:hideMark/>
          </w:tcPr>
          <w:p w14:paraId="0676B103" w14:textId="77777777" w:rsidR="00B27984" w:rsidRPr="001B01DB" w:rsidRDefault="00B27984" w:rsidP="00396EFD">
            <w:pPr>
              <w:jc w:val="center"/>
            </w:pPr>
            <w:r w:rsidRPr="001B01DB">
              <w:t>1.5</w:t>
            </w:r>
          </w:p>
        </w:tc>
        <w:tc>
          <w:tcPr>
            <w:tcW w:w="960" w:type="dxa"/>
            <w:tcBorders>
              <w:top w:val="single" w:sz="4" w:space="0" w:color="auto"/>
            </w:tcBorders>
            <w:vAlign w:val="center"/>
            <w:hideMark/>
          </w:tcPr>
          <w:p w14:paraId="12717764" w14:textId="77777777" w:rsidR="00B27984" w:rsidRPr="001B01DB" w:rsidRDefault="00B27984" w:rsidP="00396EFD">
            <w:pPr>
              <w:jc w:val="center"/>
            </w:pPr>
            <w:r w:rsidRPr="001B01DB">
              <w:t xml:space="preserve">  8.0</w:t>
            </w:r>
          </w:p>
        </w:tc>
        <w:tc>
          <w:tcPr>
            <w:tcW w:w="961" w:type="dxa"/>
            <w:tcBorders>
              <w:top w:val="single" w:sz="4" w:space="0" w:color="auto"/>
            </w:tcBorders>
            <w:vAlign w:val="center"/>
          </w:tcPr>
          <w:p w14:paraId="25FDECC1" w14:textId="77777777" w:rsidR="00B27984" w:rsidRPr="001B01DB" w:rsidRDefault="00B27984" w:rsidP="00396EFD">
            <w:pPr>
              <w:jc w:val="center"/>
            </w:pPr>
            <w:r w:rsidRPr="001B01DB">
              <w:t>15.0</w:t>
            </w:r>
          </w:p>
        </w:tc>
      </w:tr>
      <w:tr w:rsidR="00B27984" w:rsidRPr="001B01DB" w14:paraId="558ABA40" w14:textId="77777777" w:rsidTr="001B01DB">
        <w:trPr>
          <w:trHeight w:val="20"/>
          <w:jc w:val="center"/>
        </w:trPr>
        <w:tc>
          <w:tcPr>
            <w:tcW w:w="1413" w:type="dxa"/>
            <w:hideMark/>
          </w:tcPr>
          <w:p w14:paraId="0964BFC7" w14:textId="77777777" w:rsidR="00B27984" w:rsidRPr="001B01DB" w:rsidRDefault="00B27984" w:rsidP="00396EFD">
            <w:pPr>
              <w:jc w:val="center"/>
            </w:pPr>
            <w:r w:rsidRPr="001B01DB">
              <w:t>25.0</w:t>
            </w:r>
          </w:p>
        </w:tc>
        <w:tc>
          <w:tcPr>
            <w:tcW w:w="992" w:type="dxa"/>
            <w:vAlign w:val="center"/>
            <w:hideMark/>
          </w:tcPr>
          <w:p w14:paraId="791DE6E4" w14:textId="77777777" w:rsidR="00B27984" w:rsidRPr="001B01DB" w:rsidRDefault="00B27984" w:rsidP="00396EFD">
            <w:pPr>
              <w:jc w:val="center"/>
            </w:pPr>
            <w:r w:rsidRPr="001B01DB">
              <w:t>3.5</w:t>
            </w:r>
          </w:p>
        </w:tc>
        <w:tc>
          <w:tcPr>
            <w:tcW w:w="960" w:type="dxa"/>
            <w:vAlign w:val="center"/>
            <w:hideMark/>
          </w:tcPr>
          <w:p w14:paraId="0B2FC27A" w14:textId="77777777" w:rsidR="00B27984" w:rsidRPr="001B01DB" w:rsidRDefault="00B27984" w:rsidP="00396EFD">
            <w:pPr>
              <w:jc w:val="center"/>
            </w:pPr>
            <w:r w:rsidRPr="001B01DB">
              <w:t xml:space="preserve">  0.0</w:t>
            </w:r>
          </w:p>
        </w:tc>
        <w:tc>
          <w:tcPr>
            <w:tcW w:w="961" w:type="dxa"/>
            <w:vAlign w:val="center"/>
          </w:tcPr>
          <w:p w14:paraId="4244695C" w14:textId="77777777" w:rsidR="00B27984" w:rsidRPr="001B01DB" w:rsidRDefault="00B27984" w:rsidP="00396EFD">
            <w:pPr>
              <w:jc w:val="center"/>
            </w:pPr>
            <w:r w:rsidRPr="001B01DB">
              <w:t xml:space="preserve">  0.0</w:t>
            </w:r>
          </w:p>
        </w:tc>
      </w:tr>
      <w:tr w:rsidR="00B27984" w:rsidRPr="001B01DB" w14:paraId="37BFAF87" w14:textId="77777777" w:rsidTr="001B01DB">
        <w:trPr>
          <w:trHeight w:val="20"/>
          <w:jc w:val="center"/>
        </w:trPr>
        <w:tc>
          <w:tcPr>
            <w:tcW w:w="1413" w:type="dxa"/>
            <w:hideMark/>
          </w:tcPr>
          <w:p w14:paraId="4617FC32" w14:textId="77777777" w:rsidR="00B27984" w:rsidRPr="001B01DB" w:rsidRDefault="00B27984" w:rsidP="00396EFD">
            <w:pPr>
              <w:jc w:val="center"/>
            </w:pPr>
            <w:r w:rsidRPr="001B01DB">
              <w:t>-40.0</w:t>
            </w:r>
          </w:p>
        </w:tc>
        <w:tc>
          <w:tcPr>
            <w:tcW w:w="992" w:type="dxa"/>
            <w:vAlign w:val="center"/>
            <w:hideMark/>
          </w:tcPr>
          <w:p w14:paraId="2132E6ED" w14:textId="77777777" w:rsidR="00B27984" w:rsidRPr="001B01DB" w:rsidRDefault="00B27984" w:rsidP="00396EFD">
            <w:pPr>
              <w:jc w:val="center"/>
            </w:pPr>
            <w:r w:rsidRPr="001B01DB">
              <w:t>2.0</w:t>
            </w:r>
          </w:p>
        </w:tc>
        <w:tc>
          <w:tcPr>
            <w:tcW w:w="960" w:type="dxa"/>
            <w:vAlign w:val="center"/>
            <w:hideMark/>
          </w:tcPr>
          <w:p w14:paraId="38D1E6FE" w14:textId="77777777" w:rsidR="00B27984" w:rsidRPr="001B01DB" w:rsidRDefault="00B27984" w:rsidP="00396EFD">
            <w:pPr>
              <w:jc w:val="center"/>
            </w:pPr>
            <w:r w:rsidRPr="001B01DB">
              <w:t>70.0</w:t>
            </w:r>
          </w:p>
        </w:tc>
        <w:tc>
          <w:tcPr>
            <w:tcW w:w="961" w:type="dxa"/>
            <w:vAlign w:val="center"/>
          </w:tcPr>
          <w:p w14:paraId="67977065" w14:textId="77777777" w:rsidR="00B27984" w:rsidRPr="001B01DB" w:rsidRDefault="00B27984" w:rsidP="00396EFD">
            <w:pPr>
              <w:jc w:val="center"/>
            </w:pPr>
            <w:r w:rsidRPr="001B01DB">
              <w:t>15.0</w:t>
            </w:r>
          </w:p>
        </w:tc>
      </w:tr>
      <w:tr w:rsidR="00B27984" w:rsidRPr="001B01DB" w14:paraId="58ED032B" w14:textId="77777777" w:rsidTr="001B01DB">
        <w:trPr>
          <w:trHeight w:val="20"/>
          <w:jc w:val="center"/>
        </w:trPr>
        <w:tc>
          <w:tcPr>
            <w:tcW w:w="1413" w:type="dxa"/>
            <w:hideMark/>
          </w:tcPr>
          <w:p w14:paraId="4FBDA9E8" w14:textId="77777777" w:rsidR="00B27984" w:rsidRPr="001B01DB" w:rsidRDefault="00B27984" w:rsidP="00396EFD">
            <w:pPr>
              <w:jc w:val="center"/>
            </w:pPr>
            <w:r w:rsidRPr="001B01DB">
              <w:t>15.0</w:t>
            </w:r>
          </w:p>
        </w:tc>
        <w:tc>
          <w:tcPr>
            <w:tcW w:w="992" w:type="dxa"/>
            <w:vAlign w:val="center"/>
            <w:hideMark/>
          </w:tcPr>
          <w:p w14:paraId="3A2BF748" w14:textId="77777777" w:rsidR="00B27984" w:rsidRPr="001B01DB" w:rsidRDefault="00B27984" w:rsidP="00396EFD">
            <w:pPr>
              <w:jc w:val="center"/>
            </w:pPr>
            <w:r w:rsidRPr="001B01DB">
              <w:t>3.0</w:t>
            </w:r>
          </w:p>
        </w:tc>
        <w:tc>
          <w:tcPr>
            <w:tcW w:w="960" w:type="dxa"/>
            <w:vAlign w:val="center"/>
            <w:hideMark/>
          </w:tcPr>
          <w:p w14:paraId="43BA625E" w14:textId="77777777" w:rsidR="00B27984" w:rsidRPr="001B01DB" w:rsidRDefault="00B27984" w:rsidP="00396EFD">
            <w:pPr>
              <w:jc w:val="center"/>
            </w:pPr>
            <w:r w:rsidRPr="001B01DB">
              <w:t xml:space="preserve">  9.0</w:t>
            </w:r>
          </w:p>
        </w:tc>
        <w:tc>
          <w:tcPr>
            <w:tcW w:w="961" w:type="dxa"/>
            <w:vAlign w:val="center"/>
          </w:tcPr>
          <w:p w14:paraId="605C887D" w14:textId="77777777" w:rsidR="00B27984" w:rsidRPr="001B01DB" w:rsidRDefault="00B27984" w:rsidP="00396EFD">
            <w:pPr>
              <w:jc w:val="center"/>
            </w:pPr>
            <w:r w:rsidRPr="001B01DB">
              <w:t>24.0</w:t>
            </w:r>
          </w:p>
        </w:tc>
      </w:tr>
      <w:tr w:rsidR="00B27984" w:rsidRPr="001B01DB" w14:paraId="73CC0F03" w14:textId="77777777" w:rsidTr="001B01DB">
        <w:trPr>
          <w:trHeight w:val="20"/>
          <w:jc w:val="center"/>
        </w:trPr>
        <w:tc>
          <w:tcPr>
            <w:tcW w:w="1413" w:type="dxa"/>
            <w:hideMark/>
          </w:tcPr>
          <w:p w14:paraId="179F67B5" w14:textId="77777777" w:rsidR="00B27984" w:rsidRPr="001B01DB" w:rsidRDefault="00B27984" w:rsidP="00396EFD">
            <w:pPr>
              <w:jc w:val="center"/>
            </w:pPr>
            <w:r w:rsidRPr="001B01DB">
              <w:t>30.0</w:t>
            </w:r>
          </w:p>
        </w:tc>
        <w:tc>
          <w:tcPr>
            <w:tcW w:w="992" w:type="dxa"/>
            <w:vAlign w:val="center"/>
            <w:hideMark/>
          </w:tcPr>
          <w:p w14:paraId="595A517C" w14:textId="77777777" w:rsidR="00B27984" w:rsidRPr="001B01DB" w:rsidRDefault="00B27984" w:rsidP="00396EFD">
            <w:pPr>
              <w:jc w:val="center"/>
            </w:pPr>
            <w:r w:rsidRPr="001B01DB">
              <w:t>3.0</w:t>
            </w:r>
          </w:p>
        </w:tc>
        <w:tc>
          <w:tcPr>
            <w:tcW w:w="960" w:type="dxa"/>
            <w:vAlign w:val="center"/>
            <w:hideMark/>
          </w:tcPr>
          <w:p w14:paraId="78F4EDDE" w14:textId="77777777" w:rsidR="00B27984" w:rsidRPr="001B01DB" w:rsidRDefault="00B27984" w:rsidP="00396EFD">
            <w:pPr>
              <w:jc w:val="center"/>
            </w:pPr>
            <w:r w:rsidRPr="001B01DB">
              <w:t xml:space="preserve">  0.0</w:t>
            </w:r>
          </w:p>
        </w:tc>
        <w:tc>
          <w:tcPr>
            <w:tcW w:w="961" w:type="dxa"/>
            <w:vAlign w:val="center"/>
          </w:tcPr>
          <w:p w14:paraId="67564619" w14:textId="77777777" w:rsidR="00B27984" w:rsidRPr="001B01DB" w:rsidRDefault="00B27984" w:rsidP="00396EFD">
            <w:pPr>
              <w:jc w:val="center"/>
            </w:pPr>
            <w:r w:rsidRPr="001B01DB">
              <w:t xml:space="preserve">  0.0</w:t>
            </w:r>
          </w:p>
        </w:tc>
      </w:tr>
      <w:tr w:rsidR="00B27984" w:rsidRPr="001B01DB" w14:paraId="06BEF1AF" w14:textId="77777777" w:rsidTr="001B01DB">
        <w:trPr>
          <w:trHeight w:val="20"/>
          <w:jc w:val="center"/>
        </w:trPr>
        <w:tc>
          <w:tcPr>
            <w:tcW w:w="1413" w:type="dxa"/>
            <w:hideMark/>
          </w:tcPr>
          <w:p w14:paraId="7668CF70" w14:textId="77777777" w:rsidR="00B27984" w:rsidRPr="001B01DB" w:rsidRDefault="00B27984" w:rsidP="00396EFD">
            <w:pPr>
              <w:jc w:val="center"/>
            </w:pPr>
            <w:r w:rsidRPr="001B01DB">
              <w:t>0.0</w:t>
            </w:r>
          </w:p>
        </w:tc>
        <w:tc>
          <w:tcPr>
            <w:tcW w:w="992" w:type="dxa"/>
            <w:vAlign w:val="center"/>
            <w:hideMark/>
          </w:tcPr>
          <w:p w14:paraId="2DEAE483" w14:textId="77777777" w:rsidR="00B27984" w:rsidRPr="001B01DB" w:rsidRDefault="00B27984" w:rsidP="00396EFD">
            <w:pPr>
              <w:jc w:val="center"/>
            </w:pPr>
            <w:r w:rsidRPr="001B01DB">
              <w:t>3.0</w:t>
            </w:r>
          </w:p>
        </w:tc>
        <w:tc>
          <w:tcPr>
            <w:tcW w:w="960" w:type="dxa"/>
            <w:vAlign w:val="center"/>
            <w:hideMark/>
          </w:tcPr>
          <w:p w14:paraId="274D53ED" w14:textId="77777777" w:rsidR="00B27984" w:rsidRPr="001B01DB" w:rsidRDefault="00B27984" w:rsidP="00396EFD">
            <w:pPr>
              <w:jc w:val="center"/>
            </w:pPr>
            <w:r w:rsidRPr="001B01DB">
              <w:t>38.0</w:t>
            </w:r>
          </w:p>
        </w:tc>
        <w:tc>
          <w:tcPr>
            <w:tcW w:w="961" w:type="dxa"/>
            <w:vAlign w:val="center"/>
          </w:tcPr>
          <w:p w14:paraId="5C9978DF" w14:textId="77777777" w:rsidR="00B27984" w:rsidRPr="001B01DB" w:rsidRDefault="00B27984" w:rsidP="00396EFD">
            <w:pPr>
              <w:jc w:val="center"/>
            </w:pPr>
            <w:r w:rsidRPr="001B01DB">
              <w:t>52.0</w:t>
            </w:r>
          </w:p>
        </w:tc>
      </w:tr>
      <w:tr w:rsidR="00B27984" w:rsidRPr="001B01DB" w14:paraId="5B772AD0" w14:textId="77777777" w:rsidTr="001B01DB">
        <w:trPr>
          <w:trHeight w:val="20"/>
          <w:jc w:val="center"/>
        </w:trPr>
        <w:tc>
          <w:tcPr>
            <w:tcW w:w="1413" w:type="dxa"/>
            <w:hideMark/>
          </w:tcPr>
          <w:p w14:paraId="664A84EA" w14:textId="77777777" w:rsidR="00B27984" w:rsidRPr="001B01DB" w:rsidRDefault="00B27984" w:rsidP="00396EFD">
            <w:pPr>
              <w:jc w:val="center"/>
            </w:pPr>
            <w:r w:rsidRPr="001B01DB">
              <w:t>40.0</w:t>
            </w:r>
          </w:p>
        </w:tc>
        <w:tc>
          <w:tcPr>
            <w:tcW w:w="992" w:type="dxa"/>
            <w:vAlign w:val="center"/>
            <w:hideMark/>
          </w:tcPr>
          <w:p w14:paraId="53D9E3A4" w14:textId="77777777" w:rsidR="00B27984" w:rsidRPr="001B01DB" w:rsidRDefault="00B27984" w:rsidP="00396EFD">
            <w:pPr>
              <w:jc w:val="center"/>
            </w:pPr>
            <w:r w:rsidRPr="001B01DB">
              <w:t>3.0</w:t>
            </w:r>
          </w:p>
        </w:tc>
        <w:tc>
          <w:tcPr>
            <w:tcW w:w="960" w:type="dxa"/>
            <w:vAlign w:val="center"/>
            <w:hideMark/>
          </w:tcPr>
          <w:p w14:paraId="68FEF43A" w14:textId="77777777" w:rsidR="00B27984" w:rsidRPr="001B01DB" w:rsidRDefault="00B27984" w:rsidP="00396EFD">
            <w:pPr>
              <w:jc w:val="center"/>
            </w:pPr>
            <w:r w:rsidRPr="001B01DB">
              <w:t xml:space="preserve">  0.0</w:t>
            </w:r>
          </w:p>
        </w:tc>
        <w:tc>
          <w:tcPr>
            <w:tcW w:w="961" w:type="dxa"/>
            <w:vAlign w:val="center"/>
          </w:tcPr>
          <w:p w14:paraId="17EC3342" w14:textId="77777777" w:rsidR="00B27984" w:rsidRPr="001B01DB" w:rsidRDefault="00B27984" w:rsidP="00396EFD">
            <w:pPr>
              <w:jc w:val="center"/>
            </w:pPr>
            <w:r w:rsidRPr="001B01DB">
              <w:t xml:space="preserve">  0.0</w:t>
            </w:r>
          </w:p>
        </w:tc>
      </w:tr>
      <w:tr w:rsidR="00B27984" w:rsidRPr="001B01DB" w14:paraId="55C175F5" w14:textId="77777777" w:rsidTr="001B01DB">
        <w:trPr>
          <w:trHeight w:val="20"/>
          <w:jc w:val="center"/>
        </w:trPr>
        <w:tc>
          <w:tcPr>
            <w:tcW w:w="1413" w:type="dxa"/>
            <w:hideMark/>
          </w:tcPr>
          <w:p w14:paraId="05B2647A" w14:textId="77777777" w:rsidR="00B27984" w:rsidRPr="001B01DB" w:rsidRDefault="00B27984" w:rsidP="00396EFD">
            <w:pPr>
              <w:jc w:val="center"/>
            </w:pPr>
            <w:r w:rsidRPr="001B01DB">
              <w:t>-20.0</w:t>
            </w:r>
          </w:p>
        </w:tc>
        <w:tc>
          <w:tcPr>
            <w:tcW w:w="992" w:type="dxa"/>
            <w:vAlign w:val="center"/>
            <w:hideMark/>
          </w:tcPr>
          <w:p w14:paraId="27C559EA" w14:textId="77777777" w:rsidR="00B27984" w:rsidRPr="001B01DB" w:rsidRDefault="00B27984" w:rsidP="00396EFD">
            <w:pPr>
              <w:jc w:val="center"/>
            </w:pPr>
            <w:r w:rsidRPr="001B01DB">
              <w:t>2.0</w:t>
            </w:r>
          </w:p>
        </w:tc>
        <w:tc>
          <w:tcPr>
            <w:tcW w:w="960" w:type="dxa"/>
            <w:vAlign w:val="center"/>
            <w:hideMark/>
          </w:tcPr>
          <w:p w14:paraId="59172552" w14:textId="77777777" w:rsidR="00B27984" w:rsidRPr="001B01DB" w:rsidRDefault="00B27984" w:rsidP="00396EFD">
            <w:pPr>
              <w:jc w:val="center"/>
            </w:pPr>
            <w:r w:rsidRPr="001B01DB">
              <w:t>63.0</w:t>
            </w:r>
          </w:p>
        </w:tc>
        <w:tc>
          <w:tcPr>
            <w:tcW w:w="961" w:type="dxa"/>
            <w:vAlign w:val="center"/>
          </w:tcPr>
          <w:p w14:paraId="67FFA748" w14:textId="77777777" w:rsidR="00B27984" w:rsidRPr="001B01DB" w:rsidRDefault="00B27984" w:rsidP="00396EFD">
            <w:pPr>
              <w:jc w:val="center"/>
            </w:pPr>
            <w:r w:rsidRPr="001B01DB">
              <w:t>27.0</w:t>
            </w:r>
          </w:p>
        </w:tc>
      </w:tr>
      <w:tr w:rsidR="00B27984" w:rsidRPr="001B01DB" w14:paraId="25A5AC52" w14:textId="77777777" w:rsidTr="001B01DB">
        <w:trPr>
          <w:trHeight w:val="20"/>
          <w:jc w:val="center"/>
        </w:trPr>
        <w:tc>
          <w:tcPr>
            <w:tcW w:w="1413" w:type="dxa"/>
            <w:tcBorders>
              <w:bottom w:val="single" w:sz="4" w:space="0" w:color="auto"/>
            </w:tcBorders>
            <w:hideMark/>
          </w:tcPr>
          <w:p w14:paraId="79D71B0E" w14:textId="77777777" w:rsidR="00B27984" w:rsidRPr="001B01DB" w:rsidRDefault="00B27984" w:rsidP="00396EFD">
            <w:pPr>
              <w:jc w:val="center"/>
            </w:pPr>
            <w:r w:rsidRPr="001B01DB">
              <w:t>50.0</w:t>
            </w:r>
          </w:p>
        </w:tc>
        <w:tc>
          <w:tcPr>
            <w:tcW w:w="992" w:type="dxa"/>
            <w:tcBorders>
              <w:bottom w:val="single" w:sz="4" w:space="0" w:color="auto"/>
            </w:tcBorders>
            <w:vAlign w:val="center"/>
            <w:hideMark/>
          </w:tcPr>
          <w:p w14:paraId="4C35ED3C" w14:textId="77777777" w:rsidR="00B27984" w:rsidRPr="001B01DB" w:rsidRDefault="00B27984" w:rsidP="00396EFD">
            <w:pPr>
              <w:jc w:val="center"/>
            </w:pPr>
            <w:r w:rsidRPr="001B01DB">
              <w:t>3.0</w:t>
            </w:r>
          </w:p>
        </w:tc>
        <w:tc>
          <w:tcPr>
            <w:tcW w:w="960" w:type="dxa"/>
            <w:tcBorders>
              <w:bottom w:val="single" w:sz="4" w:space="0" w:color="auto"/>
            </w:tcBorders>
            <w:vAlign w:val="center"/>
            <w:hideMark/>
          </w:tcPr>
          <w:p w14:paraId="4BDAE818" w14:textId="77777777" w:rsidR="00B27984" w:rsidRPr="001B01DB" w:rsidRDefault="00B27984" w:rsidP="00396EFD">
            <w:pPr>
              <w:jc w:val="center"/>
            </w:pPr>
            <w:r w:rsidRPr="001B01DB">
              <w:t xml:space="preserve">  0.0</w:t>
            </w:r>
          </w:p>
        </w:tc>
        <w:tc>
          <w:tcPr>
            <w:tcW w:w="961" w:type="dxa"/>
            <w:tcBorders>
              <w:bottom w:val="single" w:sz="4" w:space="0" w:color="auto"/>
            </w:tcBorders>
            <w:vAlign w:val="center"/>
          </w:tcPr>
          <w:p w14:paraId="2806BDA2" w14:textId="77777777" w:rsidR="00B27984" w:rsidRPr="001B01DB" w:rsidRDefault="00B27984" w:rsidP="00396EFD">
            <w:pPr>
              <w:jc w:val="center"/>
            </w:pPr>
            <w:r w:rsidRPr="001B01DB">
              <w:t xml:space="preserve">  0.0</w:t>
            </w:r>
          </w:p>
        </w:tc>
      </w:tr>
    </w:tbl>
    <w:p w14:paraId="5FD08FAB" w14:textId="77777777" w:rsidR="00B27984" w:rsidRPr="001B01DB" w:rsidRDefault="00B27984" w:rsidP="00B27984"/>
    <w:p w14:paraId="3D69A1D8" w14:textId="4677E925" w:rsidR="00200A3E" w:rsidRPr="001B01DB" w:rsidRDefault="00837300" w:rsidP="008C24FA">
      <w:pPr>
        <w:pStyle w:val="Els-body-text"/>
        <w:spacing w:after="120"/>
      </w:pPr>
      <w:r w:rsidRPr="001B01DB">
        <w:rPr>
          <w:lang w:val="en-GB"/>
        </w:rPr>
        <w:t xml:space="preserve">Table 3 displays the predictive performance of </w:t>
      </w:r>
      <w:r w:rsidR="001B01DB">
        <w:rPr>
          <w:lang w:val="en-GB"/>
        </w:rPr>
        <w:t xml:space="preserve">the </w:t>
      </w:r>
      <w:r w:rsidRPr="001B01DB">
        <w:rPr>
          <w:lang w:val="en-GB"/>
        </w:rPr>
        <w:t xml:space="preserve">various models for the </w:t>
      </w:r>
      <w:r w:rsidR="00673ED2" w:rsidRPr="001B01DB">
        <w:rPr>
          <w:lang w:val="en-GB"/>
        </w:rPr>
        <w:t xml:space="preserve">studied </w:t>
      </w:r>
      <w:r w:rsidRPr="001B01DB">
        <w:rPr>
          <w:lang w:val="en-GB"/>
        </w:rPr>
        <w:t xml:space="preserve">products. To compare with the proposed models, 26 different models from </w:t>
      </w:r>
      <w:proofErr w:type="spellStart"/>
      <w:r w:rsidRPr="001B01DB">
        <w:rPr>
          <w:lang w:val="en-GB"/>
        </w:rPr>
        <w:t>PyCaret</w:t>
      </w:r>
      <w:proofErr w:type="spellEnd"/>
      <w:r w:rsidRPr="001B01DB">
        <w:rPr>
          <w:lang w:val="en-GB"/>
        </w:rPr>
        <w:t xml:space="preserve"> (2020) were assessed. These models were evaluated based on </w:t>
      </w:r>
      <w:r w:rsidR="001B01DB">
        <w:rPr>
          <w:lang w:val="en-GB"/>
        </w:rPr>
        <w:t xml:space="preserve">the </w:t>
      </w:r>
      <w:r w:rsidRPr="001B01DB">
        <w:rPr>
          <w:lang w:val="en-GB"/>
        </w:rPr>
        <w:t xml:space="preserve">temperature, time, and yields of D1-D3, D4, and D1-D4 from the training datasets. The evaluation criteria focused on the R-squared (R²) value as the objective function, utilizing a 2-fold (k=2) cross-validation algorithm. </w:t>
      </w:r>
      <w:r w:rsidR="00200A3E" w:rsidRPr="001B01DB">
        <w:rPr>
          <w:lang w:val="en-GB"/>
        </w:rPr>
        <w:t xml:space="preserve">The best models for D1-D3, D4, and D1-D4 were </w:t>
      </w:r>
      <w:r w:rsidR="00823AEE" w:rsidRPr="001B01DB">
        <w:rPr>
          <w:lang w:val="en-GB"/>
        </w:rPr>
        <w:t>‘</w:t>
      </w:r>
      <w:r w:rsidR="00200A3E" w:rsidRPr="001B01DB">
        <w:rPr>
          <w:lang w:val="en-GB"/>
        </w:rPr>
        <w:t>Light Gradient Boosting Machine</w:t>
      </w:r>
      <w:r w:rsidR="004F464E" w:rsidRPr="001B01DB">
        <w:rPr>
          <w:lang w:val="en-GB"/>
        </w:rPr>
        <w:t>: LGBM</w:t>
      </w:r>
      <w:r w:rsidR="00823AEE" w:rsidRPr="001B01DB">
        <w:rPr>
          <w:lang w:val="en-GB"/>
        </w:rPr>
        <w:t>’</w:t>
      </w:r>
      <w:r w:rsidR="00200A3E" w:rsidRPr="001B01DB">
        <w:rPr>
          <w:lang w:val="en-GB"/>
        </w:rPr>
        <w:t xml:space="preserve">, </w:t>
      </w:r>
      <w:r w:rsidR="00823AEE" w:rsidRPr="001B01DB">
        <w:rPr>
          <w:lang w:val="en-GB"/>
        </w:rPr>
        <w:t>‘</w:t>
      </w:r>
      <w:proofErr w:type="spellStart"/>
      <w:r w:rsidR="004F464E" w:rsidRPr="001B01DB">
        <w:rPr>
          <w:lang w:val="en-GB"/>
        </w:rPr>
        <w:t>Multi Layer</w:t>
      </w:r>
      <w:proofErr w:type="spellEnd"/>
      <w:r w:rsidR="004F464E" w:rsidRPr="001B01DB">
        <w:rPr>
          <w:lang w:val="en-GB"/>
        </w:rPr>
        <w:t xml:space="preserve"> Perceptron </w:t>
      </w:r>
      <w:r w:rsidR="00200A3E" w:rsidRPr="001B01DB">
        <w:rPr>
          <w:lang w:val="en-GB"/>
        </w:rPr>
        <w:t>Regressor</w:t>
      </w:r>
      <w:r w:rsidR="004F464E" w:rsidRPr="001B01DB">
        <w:rPr>
          <w:lang w:val="en-GB"/>
        </w:rPr>
        <w:t>: MLP</w:t>
      </w:r>
      <w:r w:rsidR="00823AEE" w:rsidRPr="001B01DB">
        <w:rPr>
          <w:lang w:val="en-GB"/>
        </w:rPr>
        <w:t>’</w:t>
      </w:r>
      <w:r w:rsidR="00200A3E" w:rsidRPr="001B01DB">
        <w:rPr>
          <w:lang w:val="en-GB"/>
        </w:rPr>
        <w:t xml:space="preserve">, and </w:t>
      </w:r>
      <w:r w:rsidR="00823AEE" w:rsidRPr="001B01DB">
        <w:rPr>
          <w:lang w:val="en-GB"/>
        </w:rPr>
        <w:t>‘</w:t>
      </w:r>
      <w:r w:rsidR="00200A3E" w:rsidRPr="001B01DB">
        <w:rPr>
          <w:lang w:val="en-GB"/>
        </w:rPr>
        <w:t>Gradient Boosting Regressor</w:t>
      </w:r>
      <w:r w:rsidR="004F464E" w:rsidRPr="001B01DB">
        <w:rPr>
          <w:lang w:val="en-GB"/>
        </w:rPr>
        <w:t>: GBR</w:t>
      </w:r>
      <w:r w:rsidR="00933E6D" w:rsidRPr="001B01DB">
        <w:rPr>
          <w:lang w:val="en-GB"/>
        </w:rPr>
        <w:t>’</w:t>
      </w:r>
      <w:r w:rsidR="00200A3E" w:rsidRPr="001B01DB">
        <w:rPr>
          <w:lang w:val="en-GB"/>
        </w:rPr>
        <w:t xml:space="preserve"> respectively. The predict</w:t>
      </w:r>
      <w:r w:rsidR="00823AEE" w:rsidRPr="001B01DB">
        <w:rPr>
          <w:lang w:val="en-GB"/>
        </w:rPr>
        <w:t>ed</w:t>
      </w:r>
      <w:r w:rsidR="00200A3E" w:rsidRPr="001B01DB">
        <w:rPr>
          <w:lang w:val="en-GB"/>
        </w:rPr>
        <w:t xml:space="preserve"> results </w:t>
      </w:r>
      <w:r w:rsidR="008C24FA" w:rsidRPr="001B01DB">
        <w:rPr>
          <w:lang w:val="en-GB"/>
        </w:rPr>
        <w:t xml:space="preserve">for F8 </w:t>
      </w:r>
      <w:r w:rsidR="00200A3E" w:rsidRPr="001B01DB">
        <w:rPr>
          <w:lang w:val="en-GB"/>
        </w:rPr>
        <w:t xml:space="preserve">were evaluated </w:t>
      </w:r>
      <w:r w:rsidR="00823AEE" w:rsidRPr="001B01DB">
        <w:rPr>
          <w:lang w:val="en-GB"/>
        </w:rPr>
        <w:t>with</w:t>
      </w:r>
      <w:r w:rsidR="00200A3E" w:rsidRPr="001B01DB">
        <w:rPr>
          <w:lang w:val="en-GB"/>
        </w:rPr>
        <w:t xml:space="preserve"> </w:t>
      </w:r>
      <w:r w:rsidR="001B01DB">
        <w:rPr>
          <w:lang w:val="en-GB"/>
        </w:rPr>
        <w:t xml:space="preserve">the </w:t>
      </w:r>
      <w:r w:rsidR="00200A3E" w:rsidRPr="001B01DB">
        <w:rPr>
          <w:lang w:val="en-GB"/>
        </w:rPr>
        <w:t>mean absolute error (MAE), root mean squared error (RMSE), and R</w:t>
      </w:r>
      <w:r w:rsidR="00200A3E" w:rsidRPr="001B01DB">
        <w:rPr>
          <w:vertAlign w:val="superscript"/>
          <w:lang w:val="en-GB"/>
        </w:rPr>
        <w:t>2</w:t>
      </w:r>
      <w:r w:rsidR="00200A3E" w:rsidRPr="001B01DB">
        <w:rPr>
          <w:lang w:val="en-GB"/>
        </w:rPr>
        <w:t xml:space="preserve"> for training and validating datasets. Although the proposed models had less performance than the other models for </w:t>
      </w:r>
      <w:r w:rsidR="001B01DB">
        <w:rPr>
          <w:lang w:val="en-GB"/>
        </w:rPr>
        <w:t xml:space="preserve">the </w:t>
      </w:r>
      <w:r w:rsidR="00200A3E" w:rsidRPr="001B01DB">
        <w:rPr>
          <w:lang w:val="en-GB"/>
        </w:rPr>
        <w:t>training datasets</w:t>
      </w:r>
      <w:r w:rsidR="008C24FA" w:rsidRPr="001B01DB">
        <w:rPr>
          <w:lang w:val="en-GB"/>
        </w:rPr>
        <w:t xml:space="preserve"> without D1-D3</w:t>
      </w:r>
      <w:r w:rsidR="00200A3E" w:rsidRPr="001B01DB">
        <w:rPr>
          <w:lang w:val="en-GB"/>
        </w:rPr>
        <w:t xml:space="preserve">, the proposed models had more performance than the other models for </w:t>
      </w:r>
      <w:r w:rsidR="008C24FA" w:rsidRPr="001B01DB">
        <w:rPr>
          <w:lang w:val="en-GB"/>
        </w:rPr>
        <w:t xml:space="preserve">all </w:t>
      </w:r>
      <w:r w:rsidR="001B01DB">
        <w:rPr>
          <w:lang w:val="en-GB"/>
        </w:rPr>
        <w:t xml:space="preserve">the </w:t>
      </w:r>
      <w:r w:rsidR="00200A3E" w:rsidRPr="001B01DB">
        <w:rPr>
          <w:lang w:val="en-GB"/>
        </w:rPr>
        <w:t xml:space="preserve">validating datasets. Therefore, the proposed models can accurately predict the yields for </w:t>
      </w:r>
      <w:r w:rsidR="001B01DB">
        <w:rPr>
          <w:lang w:val="en-GB"/>
        </w:rPr>
        <w:t xml:space="preserve">the </w:t>
      </w:r>
      <w:r w:rsidR="00200A3E" w:rsidRPr="001B01DB">
        <w:rPr>
          <w:lang w:val="en-GB"/>
        </w:rPr>
        <w:t>non-experimental conditions.</w:t>
      </w:r>
    </w:p>
    <w:p w14:paraId="4E87F4C3" w14:textId="0FDDA171" w:rsidR="00B27984" w:rsidRPr="001B01DB" w:rsidRDefault="00B27984">
      <w:pPr>
        <w:rPr>
          <w:lang w:val="en-US"/>
        </w:rPr>
      </w:pPr>
    </w:p>
    <w:p w14:paraId="36F4D453" w14:textId="5C566869" w:rsidR="00471E1B" w:rsidRPr="001B01DB" w:rsidRDefault="00471E1B" w:rsidP="00B74AFE">
      <w:pPr>
        <w:rPr>
          <w:lang w:eastAsia="ja-JP"/>
        </w:rPr>
      </w:pPr>
      <w:r w:rsidRPr="001B01DB">
        <w:rPr>
          <w:rFonts w:hint="eastAsia"/>
          <w:lang w:eastAsia="ja-JP"/>
        </w:rPr>
        <w:t>T</w:t>
      </w:r>
      <w:r w:rsidRPr="001B01DB">
        <w:rPr>
          <w:lang w:eastAsia="ja-JP"/>
        </w:rPr>
        <w:t>able 3</w:t>
      </w:r>
      <w:r w:rsidR="00D03D0B" w:rsidRPr="001B01DB">
        <w:rPr>
          <w:lang w:eastAsia="ja-JP"/>
        </w:rPr>
        <w:t>:</w:t>
      </w:r>
      <w:r w:rsidRPr="001B01DB">
        <w:rPr>
          <w:lang w:eastAsia="ja-JP"/>
        </w:rPr>
        <w:t xml:space="preserve"> Predicting performance of various models for </w:t>
      </w:r>
      <w:r w:rsidR="00A56EE7" w:rsidRPr="001B01DB">
        <w:rPr>
          <w:lang w:eastAsia="ja-JP"/>
        </w:rPr>
        <w:t>products</w:t>
      </w:r>
      <w:r w:rsidR="00B27984" w:rsidRPr="001B01DB">
        <w:rPr>
          <w:lang w:eastAsia="ja-JP"/>
        </w:rPr>
        <w:t>.</w:t>
      </w:r>
    </w:p>
    <w:tbl>
      <w:tblPr>
        <w:tblStyle w:val="Grigliatabella"/>
        <w:tblW w:w="6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1134"/>
        <w:gridCol w:w="850"/>
        <w:gridCol w:w="850"/>
        <w:gridCol w:w="850"/>
        <w:gridCol w:w="850"/>
        <w:gridCol w:w="850"/>
        <w:gridCol w:w="850"/>
      </w:tblGrid>
      <w:tr w:rsidR="00471E1B" w:rsidRPr="001B01DB" w14:paraId="73C812AB" w14:textId="77777777" w:rsidTr="00496554">
        <w:trPr>
          <w:trHeight w:val="20"/>
        </w:trPr>
        <w:tc>
          <w:tcPr>
            <w:tcW w:w="567" w:type="dxa"/>
            <w:vMerge w:val="restart"/>
            <w:tcBorders>
              <w:top w:val="single" w:sz="4" w:space="0" w:color="auto"/>
            </w:tcBorders>
            <w:vAlign w:val="center"/>
          </w:tcPr>
          <w:p w14:paraId="302F0DC2" w14:textId="2E8D5E0F" w:rsidR="00471E1B" w:rsidRPr="001B01DB" w:rsidRDefault="00471E1B" w:rsidP="00471E1B">
            <w:pPr>
              <w:jc w:val="center"/>
              <w:rPr>
                <w:lang w:eastAsia="ja-JP"/>
              </w:rPr>
            </w:pPr>
            <w:r w:rsidRPr="001B01DB">
              <w:rPr>
                <w:rFonts w:hint="eastAsia"/>
                <w:lang w:eastAsia="ja-JP"/>
              </w:rPr>
              <w:t>P</w:t>
            </w:r>
            <w:r w:rsidRPr="001B01DB">
              <w:rPr>
                <w:lang w:eastAsia="ja-JP"/>
              </w:rPr>
              <w:t>roduct</w:t>
            </w:r>
          </w:p>
        </w:tc>
        <w:tc>
          <w:tcPr>
            <w:tcW w:w="1134" w:type="dxa"/>
            <w:vMerge w:val="restart"/>
            <w:tcBorders>
              <w:top w:val="single" w:sz="4" w:space="0" w:color="auto"/>
            </w:tcBorders>
            <w:noWrap/>
            <w:vAlign w:val="center"/>
          </w:tcPr>
          <w:p w14:paraId="422B0575" w14:textId="2DF1CC15" w:rsidR="00471E1B" w:rsidRPr="001B01DB" w:rsidRDefault="00471E1B" w:rsidP="00471E1B">
            <w:pPr>
              <w:jc w:val="center"/>
              <w:rPr>
                <w:lang w:eastAsia="ja-JP"/>
              </w:rPr>
            </w:pPr>
            <w:r w:rsidRPr="001B01DB">
              <w:rPr>
                <w:rFonts w:hint="eastAsia"/>
                <w:lang w:eastAsia="ja-JP"/>
              </w:rPr>
              <w:t>M</w:t>
            </w:r>
            <w:r w:rsidRPr="001B01DB">
              <w:rPr>
                <w:lang w:eastAsia="ja-JP"/>
              </w:rPr>
              <w:t>odel</w:t>
            </w:r>
          </w:p>
        </w:tc>
        <w:tc>
          <w:tcPr>
            <w:tcW w:w="2550" w:type="dxa"/>
            <w:gridSpan w:val="3"/>
            <w:tcBorders>
              <w:top w:val="single" w:sz="4" w:space="0" w:color="auto"/>
            </w:tcBorders>
            <w:noWrap/>
            <w:vAlign w:val="center"/>
            <w:hideMark/>
          </w:tcPr>
          <w:p w14:paraId="077D4242" w14:textId="77777777" w:rsidR="00471E1B" w:rsidRPr="001B01DB" w:rsidRDefault="00471E1B" w:rsidP="00471E1B">
            <w:pPr>
              <w:jc w:val="center"/>
            </w:pPr>
            <w:r w:rsidRPr="001B01DB">
              <w:t>Training</w:t>
            </w:r>
          </w:p>
        </w:tc>
        <w:tc>
          <w:tcPr>
            <w:tcW w:w="2550" w:type="dxa"/>
            <w:gridSpan w:val="3"/>
            <w:tcBorders>
              <w:top w:val="single" w:sz="4" w:space="0" w:color="auto"/>
            </w:tcBorders>
            <w:noWrap/>
            <w:vAlign w:val="center"/>
            <w:hideMark/>
          </w:tcPr>
          <w:p w14:paraId="6B638EE7" w14:textId="77777777" w:rsidR="00471E1B" w:rsidRPr="001B01DB" w:rsidRDefault="00471E1B" w:rsidP="00471E1B">
            <w:pPr>
              <w:jc w:val="center"/>
            </w:pPr>
            <w:r w:rsidRPr="001B01DB">
              <w:t>Validation</w:t>
            </w:r>
          </w:p>
        </w:tc>
      </w:tr>
      <w:tr w:rsidR="007154AF" w:rsidRPr="001B01DB" w14:paraId="23E41228" w14:textId="77777777" w:rsidTr="00496554">
        <w:trPr>
          <w:trHeight w:val="20"/>
        </w:trPr>
        <w:tc>
          <w:tcPr>
            <w:tcW w:w="567" w:type="dxa"/>
            <w:vMerge/>
            <w:tcBorders>
              <w:bottom w:val="single" w:sz="4" w:space="0" w:color="auto"/>
            </w:tcBorders>
            <w:vAlign w:val="center"/>
          </w:tcPr>
          <w:p w14:paraId="61112906" w14:textId="77777777" w:rsidR="00471E1B" w:rsidRPr="001B01DB" w:rsidRDefault="00471E1B" w:rsidP="00471E1B">
            <w:pPr>
              <w:jc w:val="center"/>
            </w:pPr>
          </w:p>
        </w:tc>
        <w:tc>
          <w:tcPr>
            <w:tcW w:w="1134" w:type="dxa"/>
            <w:vMerge/>
            <w:tcBorders>
              <w:bottom w:val="single" w:sz="4" w:space="0" w:color="auto"/>
            </w:tcBorders>
            <w:noWrap/>
            <w:vAlign w:val="center"/>
          </w:tcPr>
          <w:p w14:paraId="4D9654AB" w14:textId="1F10C2E2" w:rsidR="00471E1B" w:rsidRPr="001B01DB" w:rsidRDefault="00471E1B" w:rsidP="00471E1B">
            <w:pPr>
              <w:jc w:val="center"/>
            </w:pPr>
          </w:p>
        </w:tc>
        <w:tc>
          <w:tcPr>
            <w:tcW w:w="850" w:type="dxa"/>
            <w:tcBorders>
              <w:bottom w:val="single" w:sz="4" w:space="0" w:color="auto"/>
            </w:tcBorders>
            <w:noWrap/>
            <w:vAlign w:val="center"/>
            <w:hideMark/>
          </w:tcPr>
          <w:p w14:paraId="1B3B0BF9" w14:textId="77777777" w:rsidR="00471E1B" w:rsidRPr="001B01DB" w:rsidRDefault="00471E1B" w:rsidP="00471E1B">
            <w:pPr>
              <w:jc w:val="center"/>
            </w:pPr>
            <w:r w:rsidRPr="001B01DB">
              <w:rPr>
                <w:rFonts w:hint="eastAsia"/>
              </w:rPr>
              <w:t>MAE</w:t>
            </w:r>
          </w:p>
        </w:tc>
        <w:tc>
          <w:tcPr>
            <w:tcW w:w="850" w:type="dxa"/>
            <w:tcBorders>
              <w:bottom w:val="single" w:sz="4" w:space="0" w:color="auto"/>
            </w:tcBorders>
            <w:noWrap/>
            <w:vAlign w:val="center"/>
            <w:hideMark/>
          </w:tcPr>
          <w:p w14:paraId="43471FDB" w14:textId="77777777" w:rsidR="00471E1B" w:rsidRPr="001B01DB" w:rsidRDefault="00471E1B" w:rsidP="00471E1B">
            <w:pPr>
              <w:jc w:val="center"/>
            </w:pPr>
            <w:r w:rsidRPr="001B01DB">
              <w:rPr>
                <w:rFonts w:hint="eastAsia"/>
              </w:rPr>
              <w:t>RMSE</w:t>
            </w:r>
          </w:p>
        </w:tc>
        <w:tc>
          <w:tcPr>
            <w:tcW w:w="850" w:type="dxa"/>
            <w:tcBorders>
              <w:bottom w:val="single" w:sz="4" w:space="0" w:color="auto"/>
            </w:tcBorders>
            <w:noWrap/>
            <w:vAlign w:val="center"/>
            <w:hideMark/>
          </w:tcPr>
          <w:p w14:paraId="1A9DEA94" w14:textId="77777777" w:rsidR="00471E1B" w:rsidRPr="001B01DB" w:rsidRDefault="00471E1B" w:rsidP="00471E1B">
            <w:pPr>
              <w:jc w:val="center"/>
            </w:pPr>
            <w:r w:rsidRPr="001B01DB">
              <w:rPr>
                <w:rFonts w:hint="eastAsia"/>
              </w:rPr>
              <w:t>R</w:t>
            </w:r>
            <w:r w:rsidRPr="001B01DB">
              <w:rPr>
                <w:rFonts w:hint="eastAsia"/>
                <w:vertAlign w:val="superscript"/>
              </w:rPr>
              <w:t>2</w:t>
            </w:r>
          </w:p>
        </w:tc>
        <w:tc>
          <w:tcPr>
            <w:tcW w:w="850" w:type="dxa"/>
            <w:tcBorders>
              <w:bottom w:val="single" w:sz="4" w:space="0" w:color="auto"/>
            </w:tcBorders>
            <w:noWrap/>
            <w:vAlign w:val="center"/>
            <w:hideMark/>
          </w:tcPr>
          <w:p w14:paraId="373CF753" w14:textId="77777777" w:rsidR="00471E1B" w:rsidRPr="001B01DB" w:rsidRDefault="00471E1B" w:rsidP="00471E1B">
            <w:pPr>
              <w:jc w:val="center"/>
            </w:pPr>
            <w:r w:rsidRPr="001B01DB">
              <w:rPr>
                <w:rFonts w:hint="eastAsia"/>
              </w:rPr>
              <w:t>MAE</w:t>
            </w:r>
          </w:p>
        </w:tc>
        <w:tc>
          <w:tcPr>
            <w:tcW w:w="850" w:type="dxa"/>
            <w:tcBorders>
              <w:bottom w:val="single" w:sz="4" w:space="0" w:color="auto"/>
            </w:tcBorders>
            <w:noWrap/>
            <w:vAlign w:val="center"/>
            <w:hideMark/>
          </w:tcPr>
          <w:p w14:paraId="38E8F089" w14:textId="77777777" w:rsidR="00471E1B" w:rsidRPr="001B01DB" w:rsidRDefault="00471E1B" w:rsidP="00471E1B">
            <w:pPr>
              <w:jc w:val="center"/>
            </w:pPr>
            <w:r w:rsidRPr="001B01DB">
              <w:rPr>
                <w:rFonts w:hint="eastAsia"/>
              </w:rPr>
              <w:t>RMSE</w:t>
            </w:r>
          </w:p>
        </w:tc>
        <w:tc>
          <w:tcPr>
            <w:tcW w:w="850" w:type="dxa"/>
            <w:tcBorders>
              <w:bottom w:val="single" w:sz="4" w:space="0" w:color="auto"/>
            </w:tcBorders>
            <w:noWrap/>
            <w:vAlign w:val="center"/>
            <w:hideMark/>
          </w:tcPr>
          <w:p w14:paraId="5B609940" w14:textId="77777777" w:rsidR="00471E1B" w:rsidRPr="001B01DB" w:rsidRDefault="00471E1B" w:rsidP="00471E1B">
            <w:pPr>
              <w:jc w:val="center"/>
            </w:pPr>
            <w:r w:rsidRPr="001B01DB">
              <w:rPr>
                <w:rFonts w:hint="eastAsia"/>
              </w:rPr>
              <w:t>R</w:t>
            </w:r>
            <w:r w:rsidRPr="001B01DB">
              <w:rPr>
                <w:rFonts w:hint="eastAsia"/>
                <w:vertAlign w:val="superscript"/>
              </w:rPr>
              <w:t>2</w:t>
            </w:r>
          </w:p>
        </w:tc>
      </w:tr>
      <w:tr w:rsidR="007154AF" w:rsidRPr="001B01DB" w14:paraId="033F01EC" w14:textId="77777777" w:rsidTr="00496554">
        <w:trPr>
          <w:trHeight w:val="20"/>
        </w:trPr>
        <w:tc>
          <w:tcPr>
            <w:tcW w:w="567" w:type="dxa"/>
            <w:vMerge w:val="restart"/>
            <w:tcBorders>
              <w:top w:val="single" w:sz="4" w:space="0" w:color="auto"/>
            </w:tcBorders>
            <w:vAlign w:val="center"/>
          </w:tcPr>
          <w:p w14:paraId="64AF0D3F" w14:textId="20F863B2" w:rsidR="00471E1B" w:rsidRPr="001B01DB" w:rsidRDefault="00471E1B" w:rsidP="00471E1B">
            <w:pPr>
              <w:jc w:val="center"/>
              <w:rPr>
                <w:lang w:eastAsia="ja-JP"/>
              </w:rPr>
            </w:pPr>
            <w:r w:rsidRPr="001B01DB">
              <w:rPr>
                <w:lang w:eastAsia="ja-JP"/>
              </w:rPr>
              <w:t>D1-D3</w:t>
            </w:r>
          </w:p>
        </w:tc>
        <w:tc>
          <w:tcPr>
            <w:tcW w:w="1134" w:type="dxa"/>
            <w:tcBorders>
              <w:top w:val="single" w:sz="4" w:space="0" w:color="auto"/>
            </w:tcBorders>
            <w:vAlign w:val="center"/>
            <w:hideMark/>
          </w:tcPr>
          <w:p w14:paraId="079D542B" w14:textId="77777777" w:rsidR="00471E1B" w:rsidRPr="001B01DB" w:rsidRDefault="00471E1B" w:rsidP="00471E1B">
            <w:pPr>
              <w:jc w:val="center"/>
              <w:rPr>
                <w:lang w:eastAsia="ja-JP"/>
              </w:rPr>
            </w:pPr>
            <w:r w:rsidRPr="001B01DB">
              <w:rPr>
                <w:rFonts w:hint="eastAsia"/>
                <w:lang w:eastAsia="ja-JP"/>
              </w:rPr>
              <w:t>P</w:t>
            </w:r>
            <w:r w:rsidRPr="001B01DB">
              <w:rPr>
                <w:lang w:eastAsia="ja-JP"/>
              </w:rPr>
              <w:t>roposed model</w:t>
            </w:r>
          </w:p>
          <w:p w14:paraId="401C532A" w14:textId="77777777" w:rsidR="00471E1B" w:rsidRPr="001B01DB" w:rsidRDefault="00471E1B" w:rsidP="00471E1B">
            <w:pPr>
              <w:jc w:val="center"/>
            </w:pPr>
          </w:p>
        </w:tc>
        <w:tc>
          <w:tcPr>
            <w:tcW w:w="850" w:type="dxa"/>
            <w:tcBorders>
              <w:top w:val="single" w:sz="4" w:space="0" w:color="auto"/>
            </w:tcBorders>
            <w:noWrap/>
            <w:vAlign w:val="center"/>
            <w:hideMark/>
          </w:tcPr>
          <w:p w14:paraId="19AF3818" w14:textId="77048F2D" w:rsidR="00471E1B" w:rsidRPr="001B01DB" w:rsidRDefault="00471E1B" w:rsidP="00471E1B">
            <w:pPr>
              <w:jc w:val="center"/>
            </w:pPr>
            <w:r w:rsidRPr="001B01DB">
              <w:t>12.</w:t>
            </w:r>
            <w:r w:rsidR="007154AF" w:rsidRPr="001B01DB">
              <w:t>984</w:t>
            </w:r>
          </w:p>
        </w:tc>
        <w:tc>
          <w:tcPr>
            <w:tcW w:w="850" w:type="dxa"/>
            <w:tcBorders>
              <w:top w:val="single" w:sz="4" w:space="0" w:color="auto"/>
            </w:tcBorders>
            <w:noWrap/>
            <w:vAlign w:val="center"/>
            <w:hideMark/>
          </w:tcPr>
          <w:p w14:paraId="7207AF48" w14:textId="04F5A51E" w:rsidR="00471E1B" w:rsidRPr="001B01DB" w:rsidRDefault="00471E1B" w:rsidP="00471E1B">
            <w:pPr>
              <w:jc w:val="center"/>
            </w:pPr>
            <w:r w:rsidRPr="001B01DB">
              <w:t>19.</w:t>
            </w:r>
            <w:r w:rsidR="007154AF" w:rsidRPr="001B01DB">
              <w:t>850</w:t>
            </w:r>
          </w:p>
        </w:tc>
        <w:tc>
          <w:tcPr>
            <w:tcW w:w="850" w:type="dxa"/>
            <w:tcBorders>
              <w:top w:val="single" w:sz="4" w:space="0" w:color="auto"/>
            </w:tcBorders>
            <w:noWrap/>
            <w:vAlign w:val="center"/>
            <w:hideMark/>
          </w:tcPr>
          <w:p w14:paraId="2BDC50B2" w14:textId="5ECC1570" w:rsidR="00471E1B" w:rsidRPr="001B01DB" w:rsidRDefault="00471E1B" w:rsidP="00471E1B">
            <w:pPr>
              <w:jc w:val="center"/>
            </w:pPr>
            <w:r w:rsidRPr="001B01DB">
              <w:t>0.</w:t>
            </w:r>
            <w:r w:rsidR="007154AF" w:rsidRPr="001B01DB">
              <w:t>005</w:t>
            </w:r>
          </w:p>
        </w:tc>
        <w:tc>
          <w:tcPr>
            <w:tcW w:w="850" w:type="dxa"/>
            <w:tcBorders>
              <w:top w:val="single" w:sz="4" w:space="0" w:color="auto"/>
            </w:tcBorders>
            <w:noWrap/>
            <w:vAlign w:val="center"/>
            <w:hideMark/>
          </w:tcPr>
          <w:p w14:paraId="3E109A1A" w14:textId="565F439A" w:rsidR="00471E1B" w:rsidRPr="001B01DB" w:rsidRDefault="00471E1B" w:rsidP="00471E1B">
            <w:pPr>
              <w:jc w:val="center"/>
            </w:pPr>
            <w:r w:rsidRPr="001B01DB">
              <w:t>10.</w:t>
            </w:r>
            <w:r w:rsidR="007154AF" w:rsidRPr="001B01DB">
              <w:t>068</w:t>
            </w:r>
          </w:p>
        </w:tc>
        <w:tc>
          <w:tcPr>
            <w:tcW w:w="850" w:type="dxa"/>
            <w:tcBorders>
              <w:top w:val="single" w:sz="4" w:space="0" w:color="auto"/>
            </w:tcBorders>
            <w:noWrap/>
            <w:vAlign w:val="center"/>
            <w:hideMark/>
          </w:tcPr>
          <w:p w14:paraId="1DF49E54" w14:textId="1FB14396" w:rsidR="00471E1B" w:rsidRPr="001B01DB" w:rsidRDefault="00471E1B" w:rsidP="00471E1B">
            <w:pPr>
              <w:jc w:val="center"/>
            </w:pPr>
            <w:r w:rsidRPr="001B01DB">
              <w:t>10.</w:t>
            </w:r>
            <w:r w:rsidR="007154AF" w:rsidRPr="001B01DB">
              <w:t>274</w:t>
            </w:r>
          </w:p>
        </w:tc>
        <w:tc>
          <w:tcPr>
            <w:tcW w:w="850" w:type="dxa"/>
            <w:tcBorders>
              <w:top w:val="single" w:sz="4" w:space="0" w:color="auto"/>
            </w:tcBorders>
            <w:noWrap/>
            <w:vAlign w:val="center"/>
            <w:hideMark/>
          </w:tcPr>
          <w:p w14:paraId="4C6ACFE9" w14:textId="6E7AA6C2" w:rsidR="00471E1B" w:rsidRPr="001B01DB" w:rsidRDefault="00471E1B" w:rsidP="00471E1B">
            <w:pPr>
              <w:jc w:val="center"/>
            </w:pPr>
            <w:r w:rsidRPr="001B01DB">
              <w:t>0.</w:t>
            </w:r>
            <w:r w:rsidR="007154AF" w:rsidRPr="001B01DB">
              <w:t>855</w:t>
            </w:r>
          </w:p>
        </w:tc>
        <w:bookmarkStart w:id="0" w:name="_GoBack"/>
        <w:bookmarkEnd w:id="0"/>
      </w:tr>
      <w:tr w:rsidR="007154AF" w:rsidRPr="001B01DB" w14:paraId="742059EB" w14:textId="77777777" w:rsidTr="00496554">
        <w:trPr>
          <w:trHeight w:val="20"/>
        </w:trPr>
        <w:tc>
          <w:tcPr>
            <w:tcW w:w="567" w:type="dxa"/>
            <w:vMerge/>
            <w:vAlign w:val="center"/>
          </w:tcPr>
          <w:p w14:paraId="5F3576B9" w14:textId="77777777" w:rsidR="00471E1B" w:rsidRPr="001B01DB" w:rsidRDefault="00471E1B" w:rsidP="00471E1B">
            <w:pPr>
              <w:jc w:val="center"/>
            </w:pPr>
          </w:p>
        </w:tc>
        <w:tc>
          <w:tcPr>
            <w:tcW w:w="1134" w:type="dxa"/>
            <w:noWrap/>
            <w:vAlign w:val="center"/>
            <w:hideMark/>
          </w:tcPr>
          <w:p w14:paraId="211891F1" w14:textId="725C5570" w:rsidR="00471E1B" w:rsidRPr="001B01DB" w:rsidRDefault="00933E6D" w:rsidP="00471E1B">
            <w:pPr>
              <w:jc w:val="center"/>
            </w:pPr>
            <w:r w:rsidRPr="001B01DB">
              <w:t>LGBM</w:t>
            </w:r>
          </w:p>
        </w:tc>
        <w:tc>
          <w:tcPr>
            <w:tcW w:w="850" w:type="dxa"/>
            <w:noWrap/>
            <w:vAlign w:val="center"/>
            <w:hideMark/>
          </w:tcPr>
          <w:p w14:paraId="46A39242" w14:textId="40CD39AC" w:rsidR="00471E1B" w:rsidRPr="001B01DB" w:rsidRDefault="00471E1B" w:rsidP="00471E1B">
            <w:pPr>
              <w:jc w:val="center"/>
            </w:pPr>
            <w:r w:rsidRPr="001B01DB">
              <w:t>20.675</w:t>
            </w:r>
          </w:p>
        </w:tc>
        <w:tc>
          <w:tcPr>
            <w:tcW w:w="850" w:type="dxa"/>
            <w:noWrap/>
            <w:vAlign w:val="center"/>
            <w:hideMark/>
          </w:tcPr>
          <w:p w14:paraId="0C2EC14D" w14:textId="215708F6" w:rsidR="00471E1B" w:rsidRPr="001B01DB" w:rsidRDefault="00471E1B" w:rsidP="00471E1B">
            <w:pPr>
              <w:jc w:val="center"/>
            </w:pPr>
            <w:r w:rsidRPr="001B01DB">
              <w:t>22.968</w:t>
            </w:r>
          </w:p>
        </w:tc>
        <w:tc>
          <w:tcPr>
            <w:tcW w:w="850" w:type="dxa"/>
            <w:noWrap/>
            <w:vAlign w:val="center"/>
            <w:hideMark/>
          </w:tcPr>
          <w:p w14:paraId="78BA59D9" w14:textId="40B166C6" w:rsidR="00471E1B" w:rsidRPr="001B01DB" w:rsidRDefault="00471E1B" w:rsidP="00471E1B">
            <w:pPr>
              <w:jc w:val="center"/>
            </w:pPr>
            <w:r w:rsidRPr="001B01DB">
              <w:t>-0.333</w:t>
            </w:r>
          </w:p>
        </w:tc>
        <w:tc>
          <w:tcPr>
            <w:tcW w:w="850" w:type="dxa"/>
            <w:noWrap/>
            <w:vAlign w:val="center"/>
            <w:hideMark/>
          </w:tcPr>
          <w:p w14:paraId="2015C07C" w14:textId="28842C22" w:rsidR="00471E1B" w:rsidRPr="001B01DB" w:rsidRDefault="00471E1B" w:rsidP="00471E1B">
            <w:pPr>
              <w:jc w:val="center"/>
            </w:pPr>
            <w:r w:rsidRPr="001B01DB">
              <w:t>33.889</w:t>
            </w:r>
          </w:p>
        </w:tc>
        <w:tc>
          <w:tcPr>
            <w:tcW w:w="850" w:type="dxa"/>
            <w:noWrap/>
            <w:vAlign w:val="center"/>
            <w:hideMark/>
          </w:tcPr>
          <w:p w14:paraId="7D862930" w14:textId="5282A293" w:rsidR="00471E1B" w:rsidRPr="001B01DB" w:rsidRDefault="00471E1B" w:rsidP="00471E1B">
            <w:pPr>
              <w:jc w:val="center"/>
            </w:pPr>
            <w:r w:rsidRPr="001B01DB">
              <w:t>36.420</w:t>
            </w:r>
          </w:p>
        </w:tc>
        <w:tc>
          <w:tcPr>
            <w:tcW w:w="850" w:type="dxa"/>
            <w:noWrap/>
            <w:vAlign w:val="center"/>
            <w:hideMark/>
          </w:tcPr>
          <w:p w14:paraId="1EE715F8" w14:textId="3F9A656F" w:rsidR="00471E1B" w:rsidRPr="001B01DB" w:rsidRDefault="00471E1B" w:rsidP="00471E1B">
            <w:pPr>
              <w:jc w:val="center"/>
            </w:pPr>
            <w:r w:rsidRPr="001B01DB">
              <w:t>-0.828</w:t>
            </w:r>
          </w:p>
        </w:tc>
      </w:tr>
      <w:tr w:rsidR="007154AF" w:rsidRPr="001B01DB" w14:paraId="5FBB5ED5" w14:textId="77777777" w:rsidTr="00496554">
        <w:trPr>
          <w:trHeight w:val="20"/>
        </w:trPr>
        <w:tc>
          <w:tcPr>
            <w:tcW w:w="567" w:type="dxa"/>
            <w:vMerge w:val="restart"/>
            <w:vAlign w:val="center"/>
          </w:tcPr>
          <w:p w14:paraId="1F86B85B" w14:textId="5EB5E8A8" w:rsidR="00471E1B" w:rsidRPr="001B01DB" w:rsidRDefault="00471E1B" w:rsidP="00471E1B">
            <w:pPr>
              <w:jc w:val="center"/>
              <w:rPr>
                <w:lang w:eastAsia="ja-JP"/>
              </w:rPr>
            </w:pPr>
            <w:r w:rsidRPr="001B01DB">
              <w:rPr>
                <w:lang w:eastAsia="ja-JP"/>
              </w:rPr>
              <w:t>D4</w:t>
            </w:r>
          </w:p>
        </w:tc>
        <w:tc>
          <w:tcPr>
            <w:tcW w:w="1134" w:type="dxa"/>
            <w:vAlign w:val="center"/>
            <w:hideMark/>
          </w:tcPr>
          <w:p w14:paraId="7FA8BF49" w14:textId="77777777" w:rsidR="00471E1B" w:rsidRPr="001B01DB" w:rsidRDefault="00471E1B" w:rsidP="00471E1B">
            <w:pPr>
              <w:jc w:val="center"/>
              <w:rPr>
                <w:lang w:eastAsia="ja-JP"/>
              </w:rPr>
            </w:pPr>
            <w:r w:rsidRPr="001B01DB">
              <w:rPr>
                <w:rFonts w:hint="eastAsia"/>
                <w:lang w:eastAsia="ja-JP"/>
              </w:rPr>
              <w:t>P</w:t>
            </w:r>
            <w:r w:rsidRPr="001B01DB">
              <w:rPr>
                <w:lang w:eastAsia="ja-JP"/>
              </w:rPr>
              <w:t>roposed model</w:t>
            </w:r>
          </w:p>
          <w:p w14:paraId="5CC43C0B" w14:textId="77777777" w:rsidR="00471E1B" w:rsidRPr="001B01DB" w:rsidRDefault="00471E1B" w:rsidP="00471E1B">
            <w:pPr>
              <w:jc w:val="center"/>
            </w:pPr>
          </w:p>
        </w:tc>
        <w:tc>
          <w:tcPr>
            <w:tcW w:w="850" w:type="dxa"/>
            <w:noWrap/>
            <w:vAlign w:val="center"/>
            <w:hideMark/>
          </w:tcPr>
          <w:p w14:paraId="6F40470A" w14:textId="4EA0388C" w:rsidR="00471E1B" w:rsidRPr="001B01DB" w:rsidRDefault="00471E1B" w:rsidP="00471E1B">
            <w:pPr>
              <w:jc w:val="center"/>
            </w:pPr>
            <w:r w:rsidRPr="001B01DB">
              <w:rPr>
                <w:rFonts w:hint="eastAsia"/>
              </w:rPr>
              <w:t>15.723</w:t>
            </w:r>
          </w:p>
        </w:tc>
        <w:tc>
          <w:tcPr>
            <w:tcW w:w="850" w:type="dxa"/>
            <w:noWrap/>
            <w:vAlign w:val="center"/>
            <w:hideMark/>
          </w:tcPr>
          <w:p w14:paraId="0FF22AB2" w14:textId="49ABB996" w:rsidR="00471E1B" w:rsidRPr="001B01DB" w:rsidRDefault="00471E1B" w:rsidP="00471E1B">
            <w:pPr>
              <w:jc w:val="center"/>
            </w:pPr>
            <w:r w:rsidRPr="001B01DB">
              <w:rPr>
                <w:rFonts w:hint="eastAsia"/>
              </w:rPr>
              <w:t>21.296</w:t>
            </w:r>
          </w:p>
        </w:tc>
        <w:tc>
          <w:tcPr>
            <w:tcW w:w="850" w:type="dxa"/>
            <w:noWrap/>
            <w:vAlign w:val="center"/>
            <w:hideMark/>
          </w:tcPr>
          <w:p w14:paraId="585C9D0B" w14:textId="5C490E1E" w:rsidR="00471E1B" w:rsidRPr="001B01DB" w:rsidRDefault="00471E1B" w:rsidP="00471E1B">
            <w:pPr>
              <w:jc w:val="center"/>
            </w:pPr>
            <w:r w:rsidRPr="001B01DB">
              <w:rPr>
                <w:rFonts w:hint="eastAsia"/>
              </w:rPr>
              <w:t>-0.731</w:t>
            </w:r>
          </w:p>
        </w:tc>
        <w:tc>
          <w:tcPr>
            <w:tcW w:w="850" w:type="dxa"/>
            <w:noWrap/>
            <w:vAlign w:val="center"/>
            <w:hideMark/>
          </w:tcPr>
          <w:p w14:paraId="7401998B" w14:textId="5CF57AC6" w:rsidR="00471E1B" w:rsidRPr="001B01DB" w:rsidRDefault="00471E1B" w:rsidP="00471E1B">
            <w:pPr>
              <w:jc w:val="center"/>
            </w:pPr>
            <w:r w:rsidRPr="001B01DB">
              <w:rPr>
                <w:rFonts w:hint="eastAsia"/>
              </w:rPr>
              <w:t>13.819</w:t>
            </w:r>
          </w:p>
        </w:tc>
        <w:tc>
          <w:tcPr>
            <w:tcW w:w="850" w:type="dxa"/>
            <w:noWrap/>
            <w:vAlign w:val="center"/>
            <w:hideMark/>
          </w:tcPr>
          <w:p w14:paraId="7C6C4E92" w14:textId="0BA73E83" w:rsidR="00471E1B" w:rsidRPr="001B01DB" w:rsidRDefault="00471E1B" w:rsidP="00471E1B">
            <w:pPr>
              <w:jc w:val="center"/>
            </w:pPr>
            <w:r w:rsidRPr="001B01DB">
              <w:rPr>
                <w:rFonts w:hint="eastAsia"/>
              </w:rPr>
              <w:t>17.653</w:t>
            </w:r>
          </w:p>
        </w:tc>
        <w:tc>
          <w:tcPr>
            <w:tcW w:w="850" w:type="dxa"/>
            <w:noWrap/>
            <w:vAlign w:val="center"/>
            <w:hideMark/>
          </w:tcPr>
          <w:p w14:paraId="620F3897" w14:textId="239EAB8E" w:rsidR="00471E1B" w:rsidRPr="001B01DB" w:rsidRDefault="00471E1B" w:rsidP="00471E1B">
            <w:pPr>
              <w:jc w:val="center"/>
            </w:pPr>
            <w:r w:rsidRPr="001B01DB">
              <w:rPr>
                <w:rFonts w:hint="eastAsia"/>
              </w:rPr>
              <w:t>-0.125</w:t>
            </w:r>
          </w:p>
        </w:tc>
      </w:tr>
      <w:tr w:rsidR="007154AF" w:rsidRPr="001B01DB" w14:paraId="0B2A7E1E" w14:textId="77777777" w:rsidTr="00496554">
        <w:trPr>
          <w:trHeight w:val="20"/>
        </w:trPr>
        <w:tc>
          <w:tcPr>
            <w:tcW w:w="567" w:type="dxa"/>
            <w:vMerge/>
            <w:vAlign w:val="center"/>
          </w:tcPr>
          <w:p w14:paraId="3DC80475" w14:textId="77777777" w:rsidR="00471E1B" w:rsidRPr="001B01DB" w:rsidRDefault="00471E1B" w:rsidP="00471E1B">
            <w:pPr>
              <w:jc w:val="center"/>
            </w:pPr>
          </w:p>
        </w:tc>
        <w:tc>
          <w:tcPr>
            <w:tcW w:w="1134" w:type="dxa"/>
            <w:noWrap/>
            <w:vAlign w:val="center"/>
            <w:hideMark/>
          </w:tcPr>
          <w:p w14:paraId="3D5FCD5A" w14:textId="3E4FBFD6" w:rsidR="00471E1B" w:rsidRPr="001B01DB" w:rsidRDefault="00933E6D" w:rsidP="00471E1B">
            <w:pPr>
              <w:jc w:val="center"/>
            </w:pPr>
            <w:r w:rsidRPr="001B01DB">
              <w:t>MLP</w:t>
            </w:r>
          </w:p>
        </w:tc>
        <w:tc>
          <w:tcPr>
            <w:tcW w:w="850" w:type="dxa"/>
            <w:noWrap/>
            <w:vAlign w:val="center"/>
            <w:hideMark/>
          </w:tcPr>
          <w:p w14:paraId="1F55CF29" w14:textId="6B04DCCE" w:rsidR="00471E1B" w:rsidRPr="001B01DB" w:rsidRDefault="00471E1B" w:rsidP="00471E1B">
            <w:pPr>
              <w:jc w:val="center"/>
            </w:pPr>
            <w:r w:rsidRPr="001B01DB">
              <w:rPr>
                <w:rFonts w:hint="eastAsia"/>
              </w:rPr>
              <w:t>10.330</w:t>
            </w:r>
          </w:p>
        </w:tc>
        <w:tc>
          <w:tcPr>
            <w:tcW w:w="850" w:type="dxa"/>
            <w:noWrap/>
            <w:vAlign w:val="center"/>
            <w:hideMark/>
          </w:tcPr>
          <w:p w14:paraId="39F92D17" w14:textId="3C72261B" w:rsidR="00471E1B" w:rsidRPr="001B01DB" w:rsidRDefault="00471E1B" w:rsidP="00471E1B">
            <w:pPr>
              <w:jc w:val="center"/>
            </w:pPr>
            <w:r w:rsidRPr="001B01DB">
              <w:rPr>
                <w:rFonts w:hint="eastAsia"/>
              </w:rPr>
              <w:t>13.934</w:t>
            </w:r>
          </w:p>
        </w:tc>
        <w:tc>
          <w:tcPr>
            <w:tcW w:w="850" w:type="dxa"/>
            <w:noWrap/>
            <w:vAlign w:val="center"/>
            <w:hideMark/>
          </w:tcPr>
          <w:p w14:paraId="274392FD" w14:textId="0933CAA0" w:rsidR="00471E1B" w:rsidRPr="001B01DB" w:rsidRDefault="00471E1B" w:rsidP="00471E1B">
            <w:pPr>
              <w:jc w:val="center"/>
            </w:pPr>
            <w:r w:rsidRPr="001B01DB">
              <w:rPr>
                <w:rFonts w:hint="eastAsia"/>
              </w:rPr>
              <w:t>0.259</w:t>
            </w:r>
          </w:p>
        </w:tc>
        <w:tc>
          <w:tcPr>
            <w:tcW w:w="850" w:type="dxa"/>
            <w:noWrap/>
            <w:vAlign w:val="center"/>
            <w:hideMark/>
          </w:tcPr>
          <w:p w14:paraId="666AC043" w14:textId="154F4B59" w:rsidR="00471E1B" w:rsidRPr="001B01DB" w:rsidRDefault="00471E1B" w:rsidP="00471E1B">
            <w:pPr>
              <w:jc w:val="center"/>
            </w:pPr>
            <w:r w:rsidRPr="001B01DB">
              <w:rPr>
                <w:rFonts w:hint="eastAsia"/>
              </w:rPr>
              <w:t>35.791</w:t>
            </w:r>
          </w:p>
        </w:tc>
        <w:tc>
          <w:tcPr>
            <w:tcW w:w="850" w:type="dxa"/>
            <w:noWrap/>
            <w:vAlign w:val="center"/>
            <w:hideMark/>
          </w:tcPr>
          <w:p w14:paraId="285EA7B4" w14:textId="0A7FBB7C" w:rsidR="00471E1B" w:rsidRPr="001B01DB" w:rsidRDefault="00471E1B" w:rsidP="00471E1B">
            <w:pPr>
              <w:jc w:val="center"/>
            </w:pPr>
            <w:r w:rsidRPr="001B01DB">
              <w:rPr>
                <w:rFonts w:hint="eastAsia"/>
              </w:rPr>
              <w:t>41.788</w:t>
            </w:r>
          </w:p>
        </w:tc>
        <w:tc>
          <w:tcPr>
            <w:tcW w:w="850" w:type="dxa"/>
            <w:noWrap/>
            <w:vAlign w:val="center"/>
            <w:hideMark/>
          </w:tcPr>
          <w:p w14:paraId="5254644E" w14:textId="2A4ED3E0" w:rsidR="00471E1B" w:rsidRPr="001B01DB" w:rsidRDefault="00471E1B" w:rsidP="00471E1B">
            <w:pPr>
              <w:jc w:val="center"/>
            </w:pPr>
            <w:r w:rsidRPr="001B01DB">
              <w:rPr>
                <w:rFonts w:hint="eastAsia"/>
              </w:rPr>
              <w:t>-5.303</w:t>
            </w:r>
          </w:p>
        </w:tc>
      </w:tr>
      <w:tr w:rsidR="007154AF" w:rsidRPr="001B01DB" w14:paraId="0EB50EC2" w14:textId="77777777" w:rsidTr="00496554">
        <w:trPr>
          <w:trHeight w:val="20"/>
        </w:trPr>
        <w:tc>
          <w:tcPr>
            <w:tcW w:w="567" w:type="dxa"/>
            <w:vMerge w:val="restart"/>
            <w:vAlign w:val="center"/>
          </w:tcPr>
          <w:p w14:paraId="0451EE9F" w14:textId="3B9662D7" w:rsidR="00471E1B" w:rsidRPr="001B01DB" w:rsidRDefault="00471E1B" w:rsidP="00471E1B">
            <w:pPr>
              <w:jc w:val="center"/>
              <w:rPr>
                <w:lang w:eastAsia="ja-JP"/>
              </w:rPr>
            </w:pPr>
            <w:r w:rsidRPr="001B01DB">
              <w:rPr>
                <w:rFonts w:hint="eastAsia"/>
                <w:lang w:eastAsia="ja-JP"/>
              </w:rPr>
              <w:t>D</w:t>
            </w:r>
            <w:r w:rsidRPr="001B01DB">
              <w:rPr>
                <w:lang w:eastAsia="ja-JP"/>
              </w:rPr>
              <w:t>1-D4</w:t>
            </w:r>
          </w:p>
        </w:tc>
        <w:tc>
          <w:tcPr>
            <w:tcW w:w="1134" w:type="dxa"/>
            <w:vAlign w:val="center"/>
            <w:hideMark/>
          </w:tcPr>
          <w:p w14:paraId="7F993D34" w14:textId="17B1352E" w:rsidR="00471E1B" w:rsidRPr="001B01DB" w:rsidRDefault="00471E1B" w:rsidP="00471E1B">
            <w:pPr>
              <w:jc w:val="center"/>
              <w:rPr>
                <w:lang w:eastAsia="ja-JP"/>
              </w:rPr>
            </w:pPr>
            <w:r w:rsidRPr="001B01DB">
              <w:rPr>
                <w:rFonts w:hint="eastAsia"/>
                <w:lang w:eastAsia="ja-JP"/>
              </w:rPr>
              <w:t>P</w:t>
            </w:r>
            <w:r w:rsidRPr="001B01DB">
              <w:rPr>
                <w:lang w:eastAsia="ja-JP"/>
              </w:rPr>
              <w:t>roposed model</w:t>
            </w:r>
          </w:p>
          <w:p w14:paraId="34CDE855" w14:textId="77777777" w:rsidR="00471E1B" w:rsidRPr="001B01DB" w:rsidRDefault="00471E1B" w:rsidP="00471E1B">
            <w:pPr>
              <w:jc w:val="center"/>
            </w:pPr>
          </w:p>
        </w:tc>
        <w:tc>
          <w:tcPr>
            <w:tcW w:w="850" w:type="dxa"/>
            <w:noWrap/>
            <w:vAlign w:val="center"/>
            <w:hideMark/>
          </w:tcPr>
          <w:p w14:paraId="5A56C2D8" w14:textId="77777777" w:rsidR="00471E1B" w:rsidRPr="001B01DB" w:rsidRDefault="00471E1B" w:rsidP="00471E1B">
            <w:pPr>
              <w:jc w:val="center"/>
            </w:pPr>
            <w:r w:rsidRPr="001B01DB">
              <w:t>14.789</w:t>
            </w:r>
          </w:p>
        </w:tc>
        <w:tc>
          <w:tcPr>
            <w:tcW w:w="850" w:type="dxa"/>
            <w:noWrap/>
            <w:vAlign w:val="center"/>
            <w:hideMark/>
          </w:tcPr>
          <w:p w14:paraId="4D7DBAA0" w14:textId="77777777" w:rsidR="00471E1B" w:rsidRPr="001B01DB" w:rsidRDefault="00471E1B" w:rsidP="00471E1B">
            <w:pPr>
              <w:jc w:val="center"/>
            </w:pPr>
            <w:r w:rsidRPr="001B01DB">
              <w:t>19.170</w:t>
            </w:r>
          </w:p>
        </w:tc>
        <w:tc>
          <w:tcPr>
            <w:tcW w:w="850" w:type="dxa"/>
            <w:noWrap/>
            <w:vAlign w:val="center"/>
            <w:hideMark/>
          </w:tcPr>
          <w:p w14:paraId="6B6D6403" w14:textId="77777777" w:rsidR="00471E1B" w:rsidRPr="001B01DB" w:rsidRDefault="00471E1B" w:rsidP="00471E1B">
            <w:pPr>
              <w:jc w:val="center"/>
            </w:pPr>
            <w:r w:rsidRPr="001B01DB">
              <w:t>-0.509</w:t>
            </w:r>
          </w:p>
        </w:tc>
        <w:tc>
          <w:tcPr>
            <w:tcW w:w="850" w:type="dxa"/>
            <w:noWrap/>
            <w:vAlign w:val="center"/>
            <w:hideMark/>
          </w:tcPr>
          <w:p w14:paraId="5EA2C9C3" w14:textId="77777777" w:rsidR="00471E1B" w:rsidRPr="001B01DB" w:rsidRDefault="00471E1B" w:rsidP="00471E1B">
            <w:pPr>
              <w:jc w:val="center"/>
            </w:pPr>
            <w:r w:rsidRPr="001B01DB">
              <w:t>15.902</w:t>
            </w:r>
          </w:p>
        </w:tc>
        <w:tc>
          <w:tcPr>
            <w:tcW w:w="850" w:type="dxa"/>
            <w:noWrap/>
            <w:vAlign w:val="center"/>
            <w:hideMark/>
          </w:tcPr>
          <w:p w14:paraId="262335A7" w14:textId="77777777" w:rsidR="00471E1B" w:rsidRPr="001B01DB" w:rsidRDefault="00471E1B" w:rsidP="00471E1B">
            <w:pPr>
              <w:jc w:val="center"/>
            </w:pPr>
            <w:r w:rsidRPr="001B01DB">
              <w:t>18.948</w:t>
            </w:r>
          </w:p>
        </w:tc>
        <w:tc>
          <w:tcPr>
            <w:tcW w:w="850" w:type="dxa"/>
            <w:noWrap/>
            <w:vAlign w:val="center"/>
            <w:hideMark/>
          </w:tcPr>
          <w:p w14:paraId="2FCE0C27" w14:textId="77777777" w:rsidR="00471E1B" w:rsidRPr="001B01DB" w:rsidRDefault="00471E1B" w:rsidP="00471E1B">
            <w:pPr>
              <w:jc w:val="center"/>
            </w:pPr>
            <w:r w:rsidRPr="001B01DB">
              <w:t>0.762</w:t>
            </w:r>
          </w:p>
        </w:tc>
      </w:tr>
      <w:tr w:rsidR="007154AF" w:rsidRPr="001B01DB" w14:paraId="020D3DAA" w14:textId="77777777" w:rsidTr="00496554">
        <w:trPr>
          <w:trHeight w:val="20"/>
        </w:trPr>
        <w:tc>
          <w:tcPr>
            <w:tcW w:w="567" w:type="dxa"/>
            <w:vMerge/>
            <w:tcBorders>
              <w:bottom w:val="single" w:sz="4" w:space="0" w:color="auto"/>
            </w:tcBorders>
            <w:vAlign w:val="center"/>
          </w:tcPr>
          <w:p w14:paraId="3B398A6B" w14:textId="77777777" w:rsidR="00471E1B" w:rsidRPr="001B01DB" w:rsidRDefault="00471E1B" w:rsidP="00471E1B">
            <w:pPr>
              <w:jc w:val="center"/>
            </w:pPr>
          </w:p>
        </w:tc>
        <w:tc>
          <w:tcPr>
            <w:tcW w:w="1134" w:type="dxa"/>
            <w:tcBorders>
              <w:bottom w:val="single" w:sz="4" w:space="0" w:color="auto"/>
            </w:tcBorders>
            <w:noWrap/>
            <w:vAlign w:val="center"/>
            <w:hideMark/>
          </w:tcPr>
          <w:p w14:paraId="5303F31B" w14:textId="147F5A59" w:rsidR="00471E1B" w:rsidRPr="001B01DB" w:rsidRDefault="004F464E" w:rsidP="00471E1B">
            <w:pPr>
              <w:jc w:val="center"/>
            </w:pPr>
            <w:r w:rsidRPr="001B01DB">
              <w:t>GBR</w:t>
            </w:r>
          </w:p>
        </w:tc>
        <w:tc>
          <w:tcPr>
            <w:tcW w:w="850" w:type="dxa"/>
            <w:tcBorders>
              <w:bottom w:val="single" w:sz="4" w:space="0" w:color="auto"/>
            </w:tcBorders>
            <w:noWrap/>
            <w:vAlign w:val="center"/>
            <w:hideMark/>
          </w:tcPr>
          <w:p w14:paraId="59922959" w14:textId="77777777" w:rsidR="00471E1B" w:rsidRPr="001B01DB" w:rsidRDefault="00471E1B" w:rsidP="00471E1B">
            <w:pPr>
              <w:jc w:val="center"/>
            </w:pPr>
            <w:r w:rsidRPr="001B01DB">
              <w:t>5.457</w:t>
            </w:r>
          </w:p>
        </w:tc>
        <w:tc>
          <w:tcPr>
            <w:tcW w:w="850" w:type="dxa"/>
            <w:tcBorders>
              <w:bottom w:val="single" w:sz="4" w:space="0" w:color="auto"/>
            </w:tcBorders>
            <w:noWrap/>
            <w:vAlign w:val="center"/>
            <w:hideMark/>
          </w:tcPr>
          <w:p w14:paraId="574933AA" w14:textId="77777777" w:rsidR="00471E1B" w:rsidRPr="001B01DB" w:rsidRDefault="00471E1B" w:rsidP="00471E1B">
            <w:pPr>
              <w:jc w:val="center"/>
            </w:pPr>
            <w:r w:rsidRPr="001B01DB">
              <w:t>10.016</w:t>
            </w:r>
          </w:p>
        </w:tc>
        <w:tc>
          <w:tcPr>
            <w:tcW w:w="850" w:type="dxa"/>
            <w:tcBorders>
              <w:bottom w:val="single" w:sz="4" w:space="0" w:color="auto"/>
            </w:tcBorders>
            <w:noWrap/>
            <w:vAlign w:val="center"/>
            <w:hideMark/>
          </w:tcPr>
          <w:p w14:paraId="2E4FF606" w14:textId="77777777" w:rsidR="00471E1B" w:rsidRPr="001B01DB" w:rsidRDefault="00471E1B" w:rsidP="00471E1B">
            <w:pPr>
              <w:jc w:val="center"/>
            </w:pPr>
            <w:r w:rsidRPr="001B01DB">
              <w:t>0.588</w:t>
            </w:r>
          </w:p>
        </w:tc>
        <w:tc>
          <w:tcPr>
            <w:tcW w:w="850" w:type="dxa"/>
            <w:tcBorders>
              <w:bottom w:val="single" w:sz="4" w:space="0" w:color="auto"/>
            </w:tcBorders>
            <w:noWrap/>
            <w:vAlign w:val="center"/>
            <w:hideMark/>
          </w:tcPr>
          <w:p w14:paraId="4C9E01EC" w14:textId="77777777" w:rsidR="00471E1B" w:rsidRPr="001B01DB" w:rsidRDefault="00471E1B" w:rsidP="00471E1B">
            <w:pPr>
              <w:jc w:val="center"/>
            </w:pPr>
            <w:r w:rsidRPr="001B01DB">
              <w:t>39.833</w:t>
            </w:r>
          </w:p>
        </w:tc>
        <w:tc>
          <w:tcPr>
            <w:tcW w:w="850" w:type="dxa"/>
            <w:tcBorders>
              <w:bottom w:val="single" w:sz="4" w:space="0" w:color="auto"/>
            </w:tcBorders>
            <w:noWrap/>
            <w:vAlign w:val="center"/>
            <w:hideMark/>
          </w:tcPr>
          <w:p w14:paraId="64BC87FC" w14:textId="77777777" w:rsidR="00471E1B" w:rsidRPr="001B01DB" w:rsidRDefault="00471E1B" w:rsidP="00471E1B">
            <w:pPr>
              <w:jc w:val="center"/>
            </w:pPr>
            <w:r w:rsidRPr="001B01DB">
              <w:t>48.608</w:t>
            </w:r>
          </w:p>
        </w:tc>
        <w:tc>
          <w:tcPr>
            <w:tcW w:w="850" w:type="dxa"/>
            <w:tcBorders>
              <w:bottom w:val="single" w:sz="4" w:space="0" w:color="auto"/>
            </w:tcBorders>
            <w:noWrap/>
            <w:vAlign w:val="center"/>
            <w:hideMark/>
          </w:tcPr>
          <w:p w14:paraId="2FB9B2CD" w14:textId="77777777" w:rsidR="00471E1B" w:rsidRPr="001B01DB" w:rsidRDefault="00471E1B" w:rsidP="00471E1B">
            <w:pPr>
              <w:jc w:val="center"/>
            </w:pPr>
            <w:r w:rsidRPr="001B01DB">
              <w:t>-0.564</w:t>
            </w:r>
          </w:p>
        </w:tc>
      </w:tr>
    </w:tbl>
    <w:p w14:paraId="44B48BFD" w14:textId="38820BF8" w:rsidR="005175D6" w:rsidRPr="001B01DB" w:rsidRDefault="005175D6" w:rsidP="005175D6">
      <w:pPr>
        <w:pStyle w:val="Els-body-text"/>
        <w:rPr>
          <w:lang w:eastAsia="ja-JP"/>
        </w:rPr>
      </w:pPr>
    </w:p>
    <w:p w14:paraId="602A6B46" w14:textId="5C0693D0" w:rsidR="00837300" w:rsidRPr="001B01DB" w:rsidRDefault="00837300" w:rsidP="000805D8">
      <w:pPr>
        <w:pStyle w:val="Els-body-text"/>
        <w:spacing w:after="120"/>
        <w:rPr>
          <w:lang w:val="en-GB"/>
        </w:rPr>
      </w:pPr>
      <w:r w:rsidRPr="001B01DB">
        <w:rPr>
          <w:lang w:val="en-GB"/>
        </w:rPr>
        <w:t>The optimized virtual variable ratios were established as (</w:t>
      </w:r>
      <w:proofErr w:type="gramStart"/>
      <w:r w:rsidRPr="001B01DB">
        <w:rPr>
          <w:lang w:val="en-GB"/>
        </w:rPr>
        <w:t>1:2:-</w:t>
      </w:r>
      <w:proofErr w:type="gramEnd"/>
      <w:r w:rsidRPr="001B01DB">
        <w:rPr>
          <w:lang w:val="en-GB"/>
        </w:rPr>
        <w:t xml:space="preserve">2.6:-2.6) for (3,6HF6:3,7HF6:F7:F8) in the case of </w:t>
      </w:r>
      <w:r w:rsidR="001B01DB">
        <w:rPr>
          <w:lang w:val="en-GB"/>
        </w:rPr>
        <w:t xml:space="preserve">the </w:t>
      </w:r>
      <w:r w:rsidRPr="001B01DB">
        <w:rPr>
          <w:lang w:val="en-GB"/>
        </w:rPr>
        <w:t xml:space="preserve">D1-D3 yields. For D4, the ratio was set as </w:t>
      </w:r>
      <w:r w:rsidRPr="001B01DB">
        <w:rPr>
          <w:lang w:val="en-GB"/>
        </w:rPr>
        <w:lastRenderedPageBreak/>
        <w:t>(2:1:0.01) for (</w:t>
      </w:r>
      <w:proofErr w:type="gramStart"/>
      <w:r w:rsidRPr="001B01DB">
        <w:rPr>
          <w:lang w:val="en-GB"/>
        </w:rPr>
        <w:t>3,7HF6:F7</w:t>
      </w:r>
      <w:proofErr w:type="gramEnd"/>
      <w:r w:rsidRPr="001B01DB">
        <w:rPr>
          <w:lang w:val="en-GB"/>
        </w:rPr>
        <w:t xml:space="preserve">:F8), and for </w:t>
      </w:r>
      <w:r w:rsidR="001B01DB">
        <w:rPr>
          <w:lang w:val="en-GB"/>
        </w:rPr>
        <w:t xml:space="preserve">the </w:t>
      </w:r>
      <w:r w:rsidRPr="001B01DB">
        <w:rPr>
          <w:lang w:val="en-GB"/>
        </w:rPr>
        <w:t xml:space="preserve">D1-D4 yields, it was (2:1:1.36) for (3,6HF6:F7:F8). </w:t>
      </w:r>
      <w:r w:rsidR="00996AE5" w:rsidRPr="001B01DB">
        <w:rPr>
          <w:lang w:val="en-GB"/>
        </w:rPr>
        <w:t xml:space="preserve">The nearest descriptors by </w:t>
      </w:r>
      <w:r w:rsidR="001B01DB">
        <w:rPr>
          <w:lang w:val="en-GB"/>
        </w:rPr>
        <w:t xml:space="preserve">the </w:t>
      </w:r>
      <w:r w:rsidR="00996AE5" w:rsidRPr="001B01DB">
        <w:rPr>
          <w:lang w:val="en-GB"/>
        </w:rPr>
        <w:t xml:space="preserve">standard scaled distance </w:t>
      </w:r>
      <w:r w:rsidR="00AB046B" w:rsidRPr="001B01DB">
        <w:rPr>
          <w:lang w:val="en-GB"/>
        </w:rPr>
        <w:t xml:space="preserve">to the optimized variables </w:t>
      </w:r>
      <w:r w:rsidR="00996AE5" w:rsidRPr="001B01DB">
        <w:rPr>
          <w:lang w:val="en-GB"/>
        </w:rPr>
        <w:t xml:space="preserve">were IC3 or SIC1 for D1-D3, </w:t>
      </w:r>
      <w:r w:rsidR="00AB046B" w:rsidRPr="001B01DB">
        <w:rPr>
          <w:lang w:val="en-GB"/>
        </w:rPr>
        <w:t xml:space="preserve">AATSC6s or SM1_Dzv for D4, and Psi_i_0d or GATS6v for D1-D4. </w:t>
      </w:r>
      <w:r w:rsidRPr="001B01DB">
        <w:rPr>
          <w:lang w:val="en-GB"/>
        </w:rPr>
        <w:t>Based on these optimized variables</w:t>
      </w:r>
      <w:r w:rsidR="00AB046B" w:rsidRPr="001B01DB">
        <w:rPr>
          <w:lang w:val="en-GB"/>
        </w:rPr>
        <w:t xml:space="preserve"> and the nearest descriptors</w:t>
      </w:r>
      <w:r w:rsidRPr="001B01DB">
        <w:rPr>
          <w:lang w:val="en-GB"/>
        </w:rPr>
        <w:t xml:space="preserve">, the F8 yields were inferred as follows: </w:t>
      </w:r>
      <w:r w:rsidR="001B01DB">
        <w:rPr>
          <w:lang w:val="en-GB"/>
        </w:rPr>
        <w:t xml:space="preserve">the </w:t>
      </w:r>
      <w:r w:rsidRPr="001B01DB">
        <w:rPr>
          <w:lang w:val="en-GB"/>
        </w:rPr>
        <w:t xml:space="preserve">D1-D3 yields were mainly affected by </w:t>
      </w:r>
      <w:r w:rsidR="001B01DB">
        <w:rPr>
          <w:lang w:val="en-GB"/>
        </w:rPr>
        <w:t xml:space="preserve">the </w:t>
      </w:r>
      <w:r w:rsidR="00621890" w:rsidRPr="001B01DB">
        <w:rPr>
          <w:lang w:val="en-GB"/>
        </w:rPr>
        <w:t xml:space="preserve">variety of atoms within </w:t>
      </w:r>
      <w:r w:rsidR="00362B2B" w:rsidRPr="001B01DB">
        <w:rPr>
          <w:lang w:val="en-GB"/>
        </w:rPr>
        <w:t>1</w:t>
      </w:r>
      <w:r w:rsidR="00621890" w:rsidRPr="001B01DB">
        <w:rPr>
          <w:lang w:val="en-GB"/>
        </w:rPr>
        <w:t xml:space="preserve"> or 3 bonds</w:t>
      </w:r>
      <w:r w:rsidRPr="001B01DB">
        <w:rPr>
          <w:lang w:val="en-GB"/>
        </w:rPr>
        <w:t xml:space="preserve"> of 3,6HF6, 3,7HF6, F7, and F8. For </w:t>
      </w:r>
      <w:r w:rsidR="001B01DB">
        <w:rPr>
          <w:lang w:val="en-GB"/>
        </w:rPr>
        <w:t xml:space="preserve">the </w:t>
      </w:r>
      <w:r w:rsidRPr="001B01DB">
        <w:rPr>
          <w:lang w:val="en-GB"/>
        </w:rPr>
        <w:t xml:space="preserve">D4 yields, the major influences were autocorrelation of </w:t>
      </w:r>
      <w:r w:rsidR="001B01DB">
        <w:rPr>
          <w:lang w:val="en-GB"/>
        </w:rPr>
        <w:t xml:space="preserve">the </w:t>
      </w:r>
      <w:r w:rsidR="00967423" w:rsidRPr="001B01DB">
        <w:rPr>
          <w:lang w:val="en-GB"/>
        </w:rPr>
        <w:t xml:space="preserve">nearest </w:t>
      </w:r>
      <w:r w:rsidRPr="001B01DB">
        <w:rPr>
          <w:lang w:val="en-GB"/>
        </w:rPr>
        <w:t xml:space="preserve">6 </w:t>
      </w:r>
      <w:r w:rsidR="00967423" w:rsidRPr="001B01DB">
        <w:rPr>
          <w:lang w:val="en-GB"/>
        </w:rPr>
        <w:t xml:space="preserve">atoms </w:t>
      </w:r>
      <w:r w:rsidRPr="001B01DB">
        <w:rPr>
          <w:lang w:val="en-GB"/>
        </w:rPr>
        <w:t xml:space="preserve">weighted by </w:t>
      </w:r>
      <w:r w:rsidR="001B01DB">
        <w:rPr>
          <w:lang w:val="en-GB"/>
        </w:rPr>
        <w:t xml:space="preserve">the </w:t>
      </w:r>
      <w:r w:rsidRPr="001B01DB">
        <w:rPr>
          <w:lang w:val="en-GB"/>
        </w:rPr>
        <w:t xml:space="preserve">intrinsic state or spectral moment weighted by Van-der-Waals volume of 3,7HF6, F7, and F8. Lastly, the D1-D4 yields were primarily determined by </w:t>
      </w:r>
      <w:r w:rsidR="001B01DB">
        <w:rPr>
          <w:lang w:val="en-GB"/>
        </w:rPr>
        <w:t xml:space="preserve">the </w:t>
      </w:r>
      <w:r w:rsidRPr="001B01DB">
        <w:rPr>
          <w:lang w:val="en-GB"/>
        </w:rPr>
        <w:t xml:space="preserve">intrinsic state </w:t>
      </w:r>
      <w:r w:rsidR="00162C1D" w:rsidRPr="001B01DB">
        <w:rPr>
          <w:lang w:val="en-GB"/>
        </w:rPr>
        <w:t>of atoms</w:t>
      </w:r>
      <w:r w:rsidRPr="001B01DB">
        <w:rPr>
          <w:lang w:val="en-GB"/>
        </w:rPr>
        <w:t xml:space="preserve"> or </w:t>
      </w:r>
      <w:r w:rsidR="00162C1D" w:rsidRPr="001B01DB">
        <w:rPr>
          <w:lang w:val="en-GB"/>
        </w:rPr>
        <w:t xml:space="preserve">autocorrelation of </w:t>
      </w:r>
      <w:r w:rsidR="001B01DB">
        <w:rPr>
          <w:lang w:val="en-GB"/>
        </w:rPr>
        <w:t xml:space="preserve">the </w:t>
      </w:r>
      <w:r w:rsidR="00162C1D" w:rsidRPr="001B01DB">
        <w:rPr>
          <w:lang w:val="en-GB"/>
        </w:rPr>
        <w:t xml:space="preserve">nearest 6 atoms </w:t>
      </w:r>
      <w:r w:rsidRPr="001B01DB">
        <w:rPr>
          <w:lang w:val="en-GB"/>
        </w:rPr>
        <w:t>weighted by Van-der-Waals volume associated with 3,6HF6, F7, and F8.</w:t>
      </w:r>
      <w:r w:rsidR="00162C1D" w:rsidRPr="001B01DB">
        <w:rPr>
          <w:lang w:val="en-GB"/>
        </w:rPr>
        <w:t xml:space="preserve"> T</w:t>
      </w:r>
      <w:r w:rsidR="00ED7D70" w:rsidRPr="001B01DB">
        <w:rPr>
          <w:lang w:val="en-GB"/>
        </w:rPr>
        <w:t xml:space="preserve">hese results indicated that </w:t>
      </w:r>
      <w:r w:rsidR="001B01DB">
        <w:rPr>
          <w:lang w:val="en-GB"/>
        </w:rPr>
        <w:t xml:space="preserve">the </w:t>
      </w:r>
      <w:r w:rsidR="00162C1D" w:rsidRPr="001B01DB">
        <w:rPr>
          <w:lang w:val="en-GB"/>
        </w:rPr>
        <w:t xml:space="preserve">yields of D1-D3 </w:t>
      </w:r>
      <w:r w:rsidR="00ED7D70" w:rsidRPr="001B01DB">
        <w:rPr>
          <w:lang w:val="en-GB"/>
        </w:rPr>
        <w:t xml:space="preserve">and D4 </w:t>
      </w:r>
      <w:r w:rsidR="00162C1D" w:rsidRPr="001B01DB">
        <w:rPr>
          <w:lang w:val="en-GB"/>
        </w:rPr>
        <w:t>were</w:t>
      </w:r>
      <w:r w:rsidR="001B01DB">
        <w:rPr>
          <w:lang w:val="en-GB"/>
        </w:rPr>
        <w:t>,</w:t>
      </w:r>
      <w:r w:rsidR="00162C1D" w:rsidRPr="001B01DB">
        <w:rPr>
          <w:lang w:val="en-GB"/>
        </w:rPr>
        <w:t xml:space="preserve"> </w:t>
      </w:r>
      <w:r w:rsidR="00ED7D70" w:rsidRPr="001B01DB">
        <w:rPr>
          <w:lang w:val="en-GB"/>
        </w:rPr>
        <w:t>respectively</w:t>
      </w:r>
      <w:r w:rsidR="001B01DB">
        <w:rPr>
          <w:lang w:val="en-GB"/>
        </w:rPr>
        <w:t>,</w:t>
      </w:r>
      <w:r w:rsidR="00ED7D70" w:rsidRPr="001B01DB">
        <w:rPr>
          <w:lang w:val="en-GB"/>
        </w:rPr>
        <w:t xml:space="preserve"> affected by atoms within 1 or 3 bonds and atoms within 6 bonds.</w:t>
      </w:r>
    </w:p>
    <w:p w14:paraId="285D45BD" w14:textId="3EAD7D6A" w:rsidR="00524234" w:rsidRPr="001B01DB" w:rsidRDefault="00524234" w:rsidP="00524234">
      <w:pPr>
        <w:pStyle w:val="Els-1storder-head"/>
        <w:numPr>
          <w:ilvl w:val="0"/>
          <w:numId w:val="0"/>
        </w:numPr>
      </w:pPr>
      <w:r w:rsidRPr="001B01DB">
        <w:t>Conclusions</w:t>
      </w:r>
    </w:p>
    <w:p w14:paraId="56F0A1AC" w14:textId="036175FF" w:rsidR="00A177A9" w:rsidRPr="001B01DB" w:rsidRDefault="00D050E8" w:rsidP="00524234">
      <w:pPr>
        <w:pStyle w:val="Els-body-text"/>
      </w:pPr>
      <w:r w:rsidRPr="001B01DB">
        <w:t xml:space="preserve">This study introduces a novel predictive model for the deuteration yield of </w:t>
      </w:r>
      <w:proofErr w:type="spellStart"/>
      <w:r w:rsidRPr="001B01DB">
        <w:t>polyfluoroperylene</w:t>
      </w:r>
      <w:proofErr w:type="spellEnd"/>
      <w:r w:rsidRPr="001B01DB">
        <w:t xml:space="preserve">, leveraging advanced generative AI techniques. This model stands out in its ability to provide dependable and plausible yield estimates for experimental conditions that have not yet been tested. Key to this model's effectiveness </w:t>
      </w:r>
      <w:r w:rsidR="001B01DB">
        <w:t>is</w:t>
      </w:r>
      <w:r w:rsidR="001B01DB" w:rsidRPr="001B01DB">
        <w:t xml:space="preserve"> </w:t>
      </w:r>
      <w:r w:rsidRPr="001B01DB">
        <w:t xml:space="preserve">the virtual variables, which serve as ideal descriptors to represent the relationships between </w:t>
      </w:r>
      <w:r w:rsidR="001B01DB">
        <w:t xml:space="preserve">the </w:t>
      </w:r>
      <w:r w:rsidRPr="001B01DB">
        <w:t>reactants. Through this approach, we offer a significant tool for streamlining and guiding future experimental research in the field of organic electroluminescent materials.</w:t>
      </w:r>
    </w:p>
    <w:p w14:paraId="1CEEB301" w14:textId="11A60269" w:rsidR="00524234" w:rsidRPr="001B01DB" w:rsidRDefault="00524234" w:rsidP="00524234">
      <w:pPr>
        <w:pStyle w:val="Els-1storder-head"/>
        <w:numPr>
          <w:ilvl w:val="0"/>
          <w:numId w:val="0"/>
        </w:numPr>
      </w:pPr>
      <w:r w:rsidRPr="001B01DB">
        <w:t>Acknowledgments</w:t>
      </w:r>
    </w:p>
    <w:p w14:paraId="0C55E6B0" w14:textId="3AC69D26" w:rsidR="00524234" w:rsidRPr="001B01DB" w:rsidRDefault="00524234" w:rsidP="00524234">
      <w:pPr>
        <w:pStyle w:val="Els-body-text"/>
      </w:pPr>
      <w:r w:rsidRPr="001B01DB">
        <w:t>This work was financially supported by a Grant-in-Aid for Transformative Research Areas (A) (Grant Number JP21H05222 and JP21H05218) for Digitalization-driven Transformative Organic Synthesis (Digi-TOS) from the Ministry of Education, Culture, Sports, Science, and Technology (MEXT), Japan. Part of this study was conducted at the Institute for Molecular Science and supported by the Advanced Research Infrastructure for Materials and Nanotechnology in Japan (Organic Synthesis DX No. JPMXP1222MS5042 and No. JPMXP1223MS5005) from MEXT, Japan.</w:t>
      </w:r>
    </w:p>
    <w:p w14:paraId="26723235" w14:textId="77777777" w:rsidR="00524234" w:rsidRPr="001B01DB" w:rsidRDefault="00524234" w:rsidP="00524234">
      <w:pPr>
        <w:pStyle w:val="Els-reference-head"/>
      </w:pPr>
      <w:r w:rsidRPr="001B01DB">
        <w:t>References</w:t>
      </w:r>
    </w:p>
    <w:p w14:paraId="07D70A17" w14:textId="5A32BF1D" w:rsidR="000F7AF4" w:rsidRPr="001B01DB" w:rsidRDefault="0075738B" w:rsidP="008C24FA">
      <w:pPr>
        <w:pStyle w:val="Els-referenceno-number"/>
        <w:jc w:val="both"/>
        <w:rPr>
          <w:lang w:val="en-US"/>
        </w:rPr>
      </w:pPr>
      <w:r w:rsidRPr="001B01DB">
        <w:rPr>
          <w:lang w:val="en-US"/>
        </w:rPr>
        <w:t xml:space="preserve">M. </w:t>
      </w:r>
      <w:r w:rsidR="000F7AF4" w:rsidRPr="001B01DB">
        <w:rPr>
          <w:lang w:val="en-US"/>
        </w:rPr>
        <w:t>Kondo</w:t>
      </w:r>
      <w:r w:rsidRPr="001B01DB">
        <w:rPr>
          <w:lang w:val="en-US"/>
        </w:rPr>
        <w:t>,</w:t>
      </w:r>
      <w:r w:rsidR="000F7AF4" w:rsidRPr="001B01DB">
        <w:rPr>
          <w:lang w:val="en-US"/>
        </w:rPr>
        <w:t xml:space="preserve"> </w:t>
      </w:r>
      <w:r w:rsidRPr="001B01DB">
        <w:rPr>
          <w:lang w:val="en-US"/>
        </w:rPr>
        <w:t xml:space="preserve">H. D. P. </w:t>
      </w:r>
      <w:r w:rsidR="000F7AF4" w:rsidRPr="001B01DB">
        <w:rPr>
          <w:lang w:val="en-US"/>
        </w:rPr>
        <w:t>Wathsala</w:t>
      </w:r>
      <w:r w:rsidRPr="001B01DB">
        <w:rPr>
          <w:lang w:val="en-US"/>
        </w:rPr>
        <w:t>,</w:t>
      </w:r>
      <w:r w:rsidR="000F7AF4" w:rsidRPr="001B01DB">
        <w:rPr>
          <w:lang w:val="en-US"/>
        </w:rPr>
        <w:t xml:space="preserve"> </w:t>
      </w:r>
      <w:r w:rsidRPr="001B01DB">
        <w:rPr>
          <w:lang w:val="en-US"/>
        </w:rPr>
        <w:t xml:space="preserve">K. </w:t>
      </w:r>
      <w:r w:rsidR="000F7AF4" w:rsidRPr="001B01DB">
        <w:rPr>
          <w:lang w:val="en-US"/>
        </w:rPr>
        <w:t>Ishikawa</w:t>
      </w:r>
      <w:r w:rsidRPr="001B01DB">
        <w:rPr>
          <w:lang w:val="en-US"/>
        </w:rPr>
        <w:t>,</w:t>
      </w:r>
      <w:r w:rsidR="000F7AF4" w:rsidRPr="001B01DB">
        <w:rPr>
          <w:lang w:val="en-US"/>
        </w:rPr>
        <w:t xml:space="preserve"> </w:t>
      </w:r>
      <w:r w:rsidRPr="001B01DB">
        <w:rPr>
          <w:lang w:val="en-US"/>
        </w:rPr>
        <w:t xml:space="preserve">D. </w:t>
      </w:r>
      <w:r w:rsidR="000F7AF4" w:rsidRPr="001B01DB">
        <w:rPr>
          <w:lang w:val="en-US"/>
        </w:rPr>
        <w:t xml:space="preserve">Yamashita, </w:t>
      </w:r>
      <w:r w:rsidRPr="001B01DB">
        <w:rPr>
          <w:lang w:val="en-US"/>
        </w:rPr>
        <w:t xml:space="preserve">T. </w:t>
      </w:r>
      <w:r w:rsidR="000F7AF4" w:rsidRPr="001B01DB">
        <w:rPr>
          <w:lang w:val="en-US"/>
        </w:rPr>
        <w:t>Miyazaki</w:t>
      </w:r>
      <w:r w:rsidRPr="001B01DB">
        <w:rPr>
          <w:lang w:val="en-US"/>
        </w:rPr>
        <w:t>,</w:t>
      </w:r>
      <w:r w:rsidR="000F7AF4" w:rsidRPr="001B01DB">
        <w:rPr>
          <w:lang w:val="en-US"/>
        </w:rPr>
        <w:t xml:space="preserve"> </w:t>
      </w:r>
      <w:r w:rsidRPr="001B01DB">
        <w:rPr>
          <w:lang w:val="en-US"/>
        </w:rPr>
        <w:t xml:space="preserve">Y. </w:t>
      </w:r>
      <w:r w:rsidR="000F7AF4" w:rsidRPr="001B01DB">
        <w:rPr>
          <w:lang w:val="en-US"/>
        </w:rPr>
        <w:t>Ohno</w:t>
      </w:r>
      <w:r w:rsidRPr="001B01DB">
        <w:rPr>
          <w:lang w:val="en-US"/>
        </w:rPr>
        <w:t>,</w:t>
      </w:r>
      <w:r w:rsidR="000F7AF4" w:rsidRPr="001B01DB">
        <w:rPr>
          <w:lang w:val="en-US"/>
        </w:rPr>
        <w:t xml:space="preserve"> </w:t>
      </w:r>
      <w:r w:rsidRPr="001B01DB">
        <w:rPr>
          <w:lang w:val="en-US"/>
        </w:rPr>
        <w:t xml:space="preserve">H. </w:t>
      </w:r>
      <w:r w:rsidR="000F7AF4" w:rsidRPr="001B01DB">
        <w:rPr>
          <w:lang w:val="en-US"/>
        </w:rPr>
        <w:t>Sasai</w:t>
      </w:r>
      <w:r w:rsidRPr="001B01DB">
        <w:rPr>
          <w:lang w:val="en-US"/>
        </w:rPr>
        <w:t>,</w:t>
      </w:r>
      <w:r w:rsidR="000F7AF4" w:rsidRPr="001B01DB">
        <w:rPr>
          <w:lang w:val="en-US"/>
        </w:rPr>
        <w:t xml:space="preserve"> </w:t>
      </w:r>
      <w:r w:rsidRPr="001B01DB">
        <w:rPr>
          <w:lang w:val="en-US"/>
        </w:rPr>
        <w:t xml:space="preserve">T. </w:t>
      </w:r>
      <w:r w:rsidR="000F7AF4" w:rsidRPr="001B01DB">
        <w:rPr>
          <w:lang w:val="en-US"/>
        </w:rPr>
        <w:t>Washio</w:t>
      </w:r>
      <w:r w:rsidRPr="001B01DB">
        <w:rPr>
          <w:lang w:val="en-US"/>
        </w:rPr>
        <w:t>,</w:t>
      </w:r>
      <w:r w:rsidR="000F7AF4" w:rsidRPr="001B01DB">
        <w:rPr>
          <w:lang w:val="en-US"/>
        </w:rPr>
        <w:t xml:space="preserve"> </w:t>
      </w:r>
      <w:r w:rsidR="000C7303" w:rsidRPr="001B01DB">
        <w:rPr>
          <w:lang w:val="en-US"/>
        </w:rPr>
        <w:t xml:space="preserve">and </w:t>
      </w:r>
      <w:r w:rsidRPr="001B01DB">
        <w:rPr>
          <w:lang w:val="en-US"/>
        </w:rPr>
        <w:t xml:space="preserve">S. </w:t>
      </w:r>
      <w:r w:rsidR="000F7AF4" w:rsidRPr="001B01DB">
        <w:rPr>
          <w:lang w:val="en-US"/>
        </w:rPr>
        <w:t>Takizawa</w:t>
      </w:r>
      <w:r w:rsidRPr="001B01DB">
        <w:rPr>
          <w:lang w:val="en-US"/>
        </w:rPr>
        <w:t>, 2023, Bayesian Optimization-Assisted Screening to Identify Improved Reaction Conditions for Spiro-Dithiolane Synthesis,</w:t>
      </w:r>
      <w:r w:rsidR="000F7AF4" w:rsidRPr="001B01DB">
        <w:rPr>
          <w:lang w:val="en-US"/>
        </w:rPr>
        <w:t xml:space="preserve"> Molecules, 28</w:t>
      </w:r>
      <w:r w:rsidRPr="001B01DB">
        <w:rPr>
          <w:lang w:val="en-US"/>
        </w:rPr>
        <w:t>, 13</w:t>
      </w:r>
      <w:r w:rsidR="000F7AF4" w:rsidRPr="001B01DB">
        <w:rPr>
          <w:lang w:val="en-US"/>
        </w:rPr>
        <w:t>, 5180</w:t>
      </w:r>
    </w:p>
    <w:p w14:paraId="740D56A9" w14:textId="38D7A720" w:rsidR="000C7303" w:rsidRPr="001B01DB" w:rsidRDefault="000C7303" w:rsidP="008C24FA">
      <w:pPr>
        <w:pStyle w:val="Els-referenceno-number"/>
        <w:jc w:val="both"/>
        <w:rPr>
          <w:lang w:val="en-US" w:eastAsia="ja-JP"/>
        </w:rPr>
      </w:pPr>
      <w:r w:rsidRPr="001B01DB">
        <w:rPr>
          <w:lang w:val="en-US" w:eastAsia="ja-JP"/>
        </w:rPr>
        <w:t>N. Ohtsuka, H. Ota, S. Sugiura, S. Kakinuma, H. Sugiyama, T. Suzuki, and N. Momiyama,  2023, Perfluorohalogenated Naphthalenes: Synthesis, Crystal Structure, and Intermolecular Interaction, ChemRxiv. Cambridge: Cambridge Open Engage</w:t>
      </w:r>
    </w:p>
    <w:p w14:paraId="37B54F4C" w14:textId="0A9999B5" w:rsidR="003C58D2" w:rsidRPr="001B01DB" w:rsidDel="0060044E" w:rsidRDefault="008D2C96" w:rsidP="008C24FA">
      <w:pPr>
        <w:pStyle w:val="Els-referenceno-number"/>
        <w:jc w:val="both"/>
        <w:rPr>
          <w:lang w:val="en-US" w:eastAsia="ja-JP"/>
        </w:rPr>
      </w:pPr>
      <w:r w:rsidRPr="001B01DB" w:rsidDel="0060044E">
        <w:rPr>
          <w:lang w:val="en-US" w:eastAsia="ja-JP"/>
        </w:rPr>
        <w:t>PyCaret: An open source, low-code machine learning library in Python, 2020, https://www.pycaret.org</w:t>
      </w:r>
    </w:p>
    <w:p w14:paraId="6906EEF0" w14:textId="77777777" w:rsidR="005D16F4" w:rsidRPr="001B01DB" w:rsidRDefault="005D16F4" w:rsidP="005D16F4">
      <w:pPr>
        <w:pStyle w:val="Els-referenceno-number"/>
        <w:jc w:val="both"/>
        <w:rPr>
          <w:lang w:val="en-US" w:eastAsia="ja-JP"/>
        </w:rPr>
      </w:pPr>
      <w:r w:rsidRPr="001B01DB">
        <w:rPr>
          <w:rFonts w:hint="eastAsia"/>
          <w:lang w:val="en-US"/>
        </w:rPr>
        <w:t>S</w:t>
      </w:r>
      <w:r w:rsidRPr="001B01DB">
        <w:rPr>
          <w:rFonts w:hint="eastAsia"/>
          <w:lang w:val="en-US" w:eastAsia="ja-JP"/>
        </w:rPr>
        <w:t>.</w:t>
      </w:r>
      <w:r w:rsidRPr="001B01DB">
        <w:rPr>
          <w:lang w:val="en-US" w:eastAsia="ja-JP"/>
        </w:rPr>
        <w:t xml:space="preserve"> </w:t>
      </w:r>
      <w:r w:rsidRPr="001B01DB">
        <w:rPr>
          <w:rFonts w:hint="eastAsia"/>
          <w:lang w:val="en-US"/>
        </w:rPr>
        <w:t>S</w:t>
      </w:r>
      <w:r w:rsidRPr="001B01DB">
        <w:rPr>
          <w:lang w:val="en-US"/>
        </w:rPr>
        <w:t>aito</w:t>
      </w:r>
      <w:r w:rsidRPr="001B01DB">
        <w:rPr>
          <w:rFonts w:hint="eastAsia"/>
          <w:lang w:val="en-US" w:eastAsia="ja-JP"/>
        </w:rPr>
        <w:t>,</w:t>
      </w:r>
      <w:r w:rsidRPr="001B01DB">
        <w:rPr>
          <w:lang w:val="en-US" w:eastAsia="ja-JP"/>
        </w:rPr>
        <w:t xml:space="preserve"> </w:t>
      </w:r>
      <w:r w:rsidRPr="001B01DB">
        <w:rPr>
          <w:rFonts w:hint="eastAsia"/>
          <w:lang w:val="en-US"/>
        </w:rPr>
        <w:t>M</w:t>
      </w:r>
      <w:r w:rsidRPr="001B01DB">
        <w:rPr>
          <w:rFonts w:hint="eastAsia"/>
          <w:lang w:val="en-US" w:eastAsia="ja-JP"/>
        </w:rPr>
        <w:t>.</w:t>
      </w:r>
      <w:r w:rsidRPr="001B01DB">
        <w:rPr>
          <w:lang w:val="en-US" w:eastAsia="ja-JP"/>
        </w:rPr>
        <w:t xml:space="preserve"> </w:t>
      </w:r>
      <w:r w:rsidRPr="001B01DB">
        <w:rPr>
          <w:rFonts w:hint="eastAsia"/>
          <w:lang w:val="en-US"/>
        </w:rPr>
        <w:t>N</w:t>
      </w:r>
      <w:r w:rsidRPr="001B01DB">
        <w:rPr>
          <w:lang w:val="en-US"/>
        </w:rPr>
        <w:t>agaoka</w:t>
      </w:r>
      <w:r w:rsidRPr="001B01DB">
        <w:rPr>
          <w:rFonts w:hint="eastAsia"/>
          <w:lang w:val="en-US" w:eastAsia="ja-JP"/>
        </w:rPr>
        <w:t>,</w:t>
      </w:r>
      <w:r w:rsidRPr="001B01DB">
        <w:rPr>
          <w:lang w:val="en-US" w:eastAsia="ja-JP"/>
        </w:rPr>
        <w:t xml:space="preserve"> </w:t>
      </w:r>
      <w:r w:rsidRPr="001B01DB">
        <w:rPr>
          <w:rFonts w:hint="eastAsia"/>
          <w:lang w:val="en-US"/>
        </w:rPr>
        <w:t>T</w:t>
      </w:r>
      <w:r w:rsidRPr="001B01DB">
        <w:rPr>
          <w:rFonts w:hint="eastAsia"/>
          <w:lang w:val="en-US" w:eastAsia="ja-JP"/>
        </w:rPr>
        <w:t>.</w:t>
      </w:r>
      <w:r w:rsidRPr="001B01DB">
        <w:rPr>
          <w:lang w:val="en-US" w:eastAsia="ja-JP"/>
        </w:rPr>
        <w:t xml:space="preserve"> </w:t>
      </w:r>
      <w:r w:rsidRPr="001B01DB">
        <w:rPr>
          <w:rFonts w:hint="eastAsia"/>
          <w:lang w:val="en-US"/>
        </w:rPr>
        <w:t>N</w:t>
      </w:r>
      <w:r w:rsidRPr="001B01DB">
        <w:rPr>
          <w:lang w:val="en-US"/>
        </w:rPr>
        <w:t>agatomo</w:t>
      </w:r>
      <w:r w:rsidRPr="001B01DB">
        <w:rPr>
          <w:rFonts w:hint="eastAsia"/>
          <w:lang w:val="en-US" w:eastAsia="ja-JP"/>
        </w:rPr>
        <w:t>,</w:t>
      </w:r>
      <w:r w:rsidRPr="001B01DB">
        <w:rPr>
          <w:lang w:val="en-US" w:eastAsia="ja-JP"/>
        </w:rPr>
        <w:t xml:space="preserve"> and </w:t>
      </w:r>
      <w:r w:rsidRPr="001B01DB">
        <w:rPr>
          <w:rFonts w:hint="eastAsia"/>
          <w:lang w:val="en-US" w:eastAsia="ja-JP"/>
        </w:rPr>
        <w:t>O.</w:t>
      </w:r>
      <w:r w:rsidRPr="001B01DB">
        <w:rPr>
          <w:lang w:val="en-US" w:eastAsia="ja-JP"/>
        </w:rPr>
        <w:t xml:space="preserve"> </w:t>
      </w:r>
      <w:r w:rsidRPr="001B01DB">
        <w:rPr>
          <w:rFonts w:hint="eastAsia"/>
          <w:lang w:val="en-US"/>
        </w:rPr>
        <w:t>O</w:t>
      </w:r>
      <w:r w:rsidRPr="001B01DB">
        <w:rPr>
          <w:lang w:val="en-US"/>
        </w:rPr>
        <w:t>moto</w:t>
      </w:r>
      <w:r w:rsidRPr="001B01DB">
        <w:rPr>
          <w:rFonts w:hint="eastAsia"/>
          <w:lang w:val="en-US" w:eastAsia="ja-JP"/>
        </w:rPr>
        <w:t>,</w:t>
      </w:r>
      <w:r w:rsidRPr="001B01DB">
        <w:rPr>
          <w:lang w:val="en-US" w:eastAsia="ja-JP"/>
        </w:rPr>
        <w:t xml:space="preserve"> 1994, Color Variations in Light Emission from Perylene Doped Organic EL Device, The Institute of Image Information and Television Engineers, 18, 2, 65–70</w:t>
      </w:r>
    </w:p>
    <w:p w14:paraId="599DD46C" w14:textId="77777777" w:rsidR="005D16F4" w:rsidRPr="001B01DB" w:rsidRDefault="005D16F4" w:rsidP="005D16F4">
      <w:pPr>
        <w:pStyle w:val="Els-referenceno-number"/>
        <w:jc w:val="both"/>
        <w:rPr>
          <w:lang w:val="en-US"/>
        </w:rPr>
      </w:pPr>
      <w:r w:rsidRPr="001B01DB">
        <w:rPr>
          <w:lang w:val="en-US"/>
        </w:rPr>
        <w:t>T. J. Struble, T.J., Alvarez, J.C., Brown, S.P., Chytil, M., Cisar, J., DesJarlais, R.L., Engkvist, O., Frank, S.A., Greve, D.R., Griffin, D.J., et al., 2020, Current and Future Roles of Artificial Intelligence in Medicinal Chemistry Synthesis, J. Med. Chem., 63, 8667–8682</w:t>
      </w:r>
    </w:p>
    <w:p w14:paraId="1FD7B91D" w14:textId="77777777" w:rsidR="00A56EE7" w:rsidRPr="001B01DB" w:rsidRDefault="00A56EE7" w:rsidP="00A56EE7">
      <w:pPr>
        <w:pStyle w:val="Els-referenceno-number"/>
        <w:jc w:val="both"/>
        <w:rPr>
          <w:lang w:val="en-US"/>
        </w:rPr>
      </w:pPr>
      <w:r w:rsidRPr="001B01DB">
        <w:rPr>
          <w:lang w:val="en-US"/>
        </w:rPr>
        <w:t>K. Takeda, N. Ohtsuka, T. Suzuki, and N. Momiyama, 2023, Virtual Variables-Enabled Generation of Datasets for Prediction in Organic Synthesis: Digitalization of Small Molecules and Its Application to Functional Molecule Syntheses, ChemRxiv. Cambridge: Cambridge Open Engage</w:t>
      </w:r>
    </w:p>
    <w:p w14:paraId="3DB704DB" w14:textId="77777777" w:rsidR="005D16F4" w:rsidRPr="001B01DB" w:rsidRDefault="005D16F4" w:rsidP="005D16F4">
      <w:pPr>
        <w:pStyle w:val="Els-referenceno-number"/>
        <w:jc w:val="both"/>
        <w:rPr>
          <w:lang w:val="en-US"/>
        </w:rPr>
      </w:pPr>
      <w:r w:rsidRPr="001B01DB">
        <w:rPr>
          <w:lang w:val="en-US"/>
        </w:rPr>
        <w:t>V. Vapnik, 1995, The Nature of Statistical Learning Theory, Springer, New York</w:t>
      </w:r>
    </w:p>
    <w:p w14:paraId="29D9E297" w14:textId="4CF87800" w:rsidR="008C70C0" w:rsidRDefault="005D16F4" w:rsidP="009246B3">
      <w:pPr>
        <w:pStyle w:val="Els-referenceno-number"/>
        <w:jc w:val="both"/>
        <w:rPr>
          <w:b/>
          <w:sz w:val="22"/>
          <w:lang w:val="en-US"/>
        </w:rPr>
      </w:pPr>
      <w:r w:rsidRPr="001B01DB">
        <w:rPr>
          <w:lang w:val="en-US"/>
        </w:rPr>
        <w:lastRenderedPageBreak/>
        <w:t>Y. Xiang, D. Y. Sun, W. Fan, and X. G. Gong, 1997, Generalized Simulated Annealing Algorithm and its Application to the Thomson Model, Physics Letters A, 233, 3, 216–220</w:t>
      </w:r>
    </w:p>
    <w:p w14:paraId="144DE6C3" w14:textId="77777777" w:rsidR="008D2649" w:rsidRDefault="008D2649" w:rsidP="00D0166E">
      <w:pPr>
        <w:pStyle w:val="Els-referenceno-number"/>
        <w:ind w:left="0" w:firstLine="0"/>
        <w:rPr>
          <w:lang w:val="en-US"/>
        </w:rPr>
      </w:pPr>
    </w:p>
    <w:sectPr w:rsidR="008D2649" w:rsidSect="008B0184">
      <w:headerReference w:type="even" r:id="rId17"/>
      <w:headerReference w:type="default" r:id="rId18"/>
      <w:head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F0597" w14:textId="77777777" w:rsidR="00842E0C" w:rsidRDefault="00842E0C">
      <w:r>
        <w:separator/>
      </w:r>
    </w:p>
  </w:endnote>
  <w:endnote w:type="continuationSeparator" w:id="0">
    <w:p w14:paraId="5FFF75E4" w14:textId="77777777" w:rsidR="00842E0C" w:rsidRDefault="0084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平成明朝">
    <w:altName w:val="ＭＳ 明朝"/>
    <w:charset w:val="80"/>
    <w:family w:val="auto"/>
    <w:pitch w:val="variable"/>
    <w:sig w:usb0="01000000" w:usb1="00000708" w:usb2="17040001" w:usb3="00000000" w:csb0="00020000" w:csb1="00000000"/>
  </w:font>
  <w:font w:name="Meiryo UI">
    <w:charset w:val="80"/>
    <w:family w:val="swiss"/>
    <w:pitch w:val="variable"/>
    <w:sig w:usb0="E00002FF" w:usb1="6AC7FFFF"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F5258" w14:textId="77777777" w:rsidR="00842E0C" w:rsidRDefault="00842E0C">
      <w:r>
        <w:separator/>
      </w:r>
    </w:p>
  </w:footnote>
  <w:footnote w:type="continuationSeparator" w:id="0">
    <w:p w14:paraId="2453F2F4" w14:textId="77777777" w:rsidR="00842E0C" w:rsidRDefault="00842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6C32B811" w:rsidR="00DD3D9E" w:rsidRDefault="00DD3D9E">
    <w:pPr>
      <w:pStyle w:val="Intestazione"/>
      <w:tabs>
        <w:tab w:val="clear" w:pos="7200"/>
        <w:tab w:val="right" w:pos="7088"/>
      </w:tabs>
    </w:pPr>
    <w:r>
      <w:rPr>
        <w:rStyle w:val="Numeropagina"/>
      </w:rPr>
      <w:tab/>
    </w:r>
    <w:r>
      <w:rPr>
        <w:rStyle w:val="Numeropagina"/>
        <w:i/>
      </w:rPr>
      <w:tab/>
    </w:r>
    <w:r w:rsidR="00D050E8">
      <w:rPr>
        <w:rStyle w:val="Numeropagina"/>
        <w:i/>
      </w:rPr>
      <w:t>K.Takeda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70CC522B" w:rsidR="00DD3D9E" w:rsidRDefault="00D050E8" w:rsidP="001B01DB">
    <w:pPr>
      <w:pStyle w:val="Intestazione"/>
      <w:tabs>
        <w:tab w:val="clear" w:pos="7200"/>
        <w:tab w:val="right" w:pos="7088"/>
      </w:tabs>
      <w:ind w:right="400"/>
      <w:rPr>
        <w:sz w:val="24"/>
      </w:rPr>
    </w:pPr>
    <w:r w:rsidRPr="00D050E8">
      <w:rPr>
        <w:i/>
      </w:rPr>
      <w:t xml:space="preserve">Prediction </w:t>
    </w:r>
    <w:r>
      <w:rPr>
        <w:i/>
      </w:rPr>
      <w:t>m</w:t>
    </w:r>
    <w:r w:rsidRPr="00D050E8">
      <w:rPr>
        <w:i/>
      </w:rPr>
      <w:t xml:space="preserve">ethod for </w:t>
    </w:r>
    <w:r>
      <w:rPr>
        <w:i/>
      </w:rPr>
      <w:t>r</w:t>
    </w:r>
    <w:r w:rsidRPr="00D050E8">
      <w:rPr>
        <w:i/>
      </w:rPr>
      <w:t xml:space="preserve">eaction </w:t>
    </w:r>
    <w:r>
      <w:rPr>
        <w:i/>
      </w:rPr>
      <w:t>y</w:t>
    </w:r>
    <w:r w:rsidRPr="00D050E8">
      <w:rPr>
        <w:i/>
      </w:rPr>
      <w:t xml:space="preserve">ield of </w:t>
    </w:r>
    <w:r>
      <w:rPr>
        <w:i/>
      </w:rPr>
      <w:t>d</w:t>
    </w:r>
    <w:r w:rsidRPr="00D050E8">
      <w:rPr>
        <w:i/>
      </w:rPr>
      <w:t xml:space="preserve">euteration of </w:t>
    </w:r>
    <w:r>
      <w:rPr>
        <w:i/>
      </w:rPr>
      <w:t>p</w:t>
    </w:r>
    <w:r w:rsidRPr="00D050E8">
      <w:rPr>
        <w:i/>
      </w:rPr>
      <w:t xml:space="preserve">olyfluoroperylene using </w:t>
    </w:r>
    <w:r>
      <w:rPr>
        <w:i/>
      </w:rPr>
      <w:t>g</w:t>
    </w:r>
    <w:r w:rsidRPr="00D050E8">
      <w:rPr>
        <w:i/>
      </w:rPr>
      <w:t xml:space="preserve">enerative AI </w:t>
    </w:r>
    <w:r>
      <w:rPr>
        <w:i/>
      </w:rPr>
      <w:t>t</w:t>
    </w:r>
    <w:r w:rsidRPr="00D050E8">
      <w:rPr>
        <w:i/>
      </w:rPr>
      <w:t>echniques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C0B"/>
    <w:multiLevelType w:val="hybridMultilevel"/>
    <w:tmpl w:val="D5466C36"/>
    <w:lvl w:ilvl="0" w:tplc="283046CE">
      <w:start w:val="2"/>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3C51CFE"/>
    <w:multiLevelType w:val="hybridMultilevel"/>
    <w:tmpl w:val="34EEED8E"/>
    <w:lvl w:ilvl="0" w:tplc="5DA61F4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02557E6"/>
    <w:multiLevelType w:val="hybridMultilevel"/>
    <w:tmpl w:val="9C1E99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156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5FCF5992"/>
    <w:multiLevelType w:val="hybridMultilevel"/>
    <w:tmpl w:val="7E564CFE"/>
    <w:lvl w:ilvl="0" w:tplc="BDB4327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4"/>
  </w:num>
  <w:num w:numId="3">
    <w:abstractNumId w:val="14"/>
  </w:num>
  <w:num w:numId="4">
    <w:abstractNumId w:val="14"/>
  </w:num>
  <w:num w:numId="5">
    <w:abstractNumId w:val="1"/>
  </w:num>
  <w:num w:numId="6">
    <w:abstractNumId w:val="9"/>
  </w:num>
  <w:num w:numId="7">
    <w:abstractNumId w:val="15"/>
  </w:num>
  <w:num w:numId="8">
    <w:abstractNumId w:val="3"/>
  </w:num>
  <w:num w:numId="9">
    <w:abstractNumId w:val="13"/>
  </w:num>
  <w:num w:numId="10">
    <w:abstractNumId w:val="18"/>
  </w:num>
  <w:num w:numId="11">
    <w:abstractNumId w:val="17"/>
  </w:num>
  <w:num w:numId="12">
    <w:abstractNumId w:val="8"/>
  </w:num>
  <w:num w:numId="13">
    <w:abstractNumId w:val="11"/>
  </w:num>
  <w:num w:numId="14">
    <w:abstractNumId w:val="4"/>
  </w:num>
  <w:num w:numId="15">
    <w:abstractNumId w:val="10"/>
  </w:num>
  <w:num w:numId="16">
    <w:abstractNumId w:val="6"/>
  </w:num>
  <w:num w:numId="17">
    <w:abstractNumId w:val="7"/>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0"/>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1382"/>
    <w:rsid w:val="000361B7"/>
    <w:rsid w:val="00053E61"/>
    <w:rsid w:val="000568AB"/>
    <w:rsid w:val="000805D8"/>
    <w:rsid w:val="000B5109"/>
    <w:rsid w:val="000C0EE1"/>
    <w:rsid w:val="000C63CA"/>
    <w:rsid w:val="000C7303"/>
    <w:rsid w:val="000D3D9B"/>
    <w:rsid w:val="000E38A1"/>
    <w:rsid w:val="000F7AF4"/>
    <w:rsid w:val="001254AD"/>
    <w:rsid w:val="00146FFD"/>
    <w:rsid w:val="0016032F"/>
    <w:rsid w:val="00162C1D"/>
    <w:rsid w:val="001879F6"/>
    <w:rsid w:val="00191D5F"/>
    <w:rsid w:val="001B01DB"/>
    <w:rsid w:val="001B30DC"/>
    <w:rsid w:val="001B4EF7"/>
    <w:rsid w:val="001C0148"/>
    <w:rsid w:val="001C29E2"/>
    <w:rsid w:val="001C757E"/>
    <w:rsid w:val="001E43A2"/>
    <w:rsid w:val="001E647E"/>
    <w:rsid w:val="001F3CEE"/>
    <w:rsid w:val="00200A3E"/>
    <w:rsid w:val="0020390F"/>
    <w:rsid w:val="00206929"/>
    <w:rsid w:val="00264926"/>
    <w:rsid w:val="0027510A"/>
    <w:rsid w:val="002927BA"/>
    <w:rsid w:val="00292F4F"/>
    <w:rsid w:val="002B4A43"/>
    <w:rsid w:val="002E689D"/>
    <w:rsid w:val="00310E34"/>
    <w:rsid w:val="00326652"/>
    <w:rsid w:val="00343170"/>
    <w:rsid w:val="00362B2B"/>
    <w:rsid w:val="00387DAA"/>
    <w:rsid w:val="00393672"/>
    <w:rsid w:val="003C58D2"/>
    <w:rsid w:val="003D1582"/>
    <w:rsid w:val="003D7E4C"/>
    <w:rsid w:val="003E3048"/>
    <w:rsid w:val="003E41C2"/>
    <w:rsid w:val="00405C4A"/>
    <w:rsid w:val="004206E1"/>
    <w:rsid w:val="00421436"/>
    <w:rsid w:val="0043426F"/>
    <w:rsid w:val="00471E1B"/>
    <w:rsid w:val="00496554"/>
    <w:rsid w:val="0049772C"/>
    <w:rsid w:val="004F464E"/>
    <w:rsid w:val="004F56A6"/>
    <w:rsid w:val="005175D6"/>
    <w:rsid w:val="00524234"/>
    <w:rsid w:val="00545BA4"/>
    <w:rsid w:val="00552EEB"/>
    <w:rsid w:val="00564067"/>
    <w:rsid w:val="00585C36"/>
    <w:rsid w:val="005C745E"/>
    <w:rsid w:val="005D16F4"/>
    <w:rsid w:val="005E5128"/>
    <w:rsid w:val="0060044E"/>
    <w:rsid w:val="00621890"/>
    <w:rsid w:val="006655E8"/>
    <w:rsid w:val="00670DBC"/>
    <w:rsid w:val="00673ED2"/>
    <w:rsid w:val="006A07C2"/>
    <w:rsid w:val="006A69BF"/>
    <w:rsid w:val="006D23B1"/>
    <w:rsid w:val="00711DF4"/>
    <w:rsid w:val="007154AF"/>
    <w:rsid w:val="007156CA"/>
    <w:rsid w:val="007226BB"/>
    <w:rsid w:val="007305E0"/>
    <w:rsid w:val="007313C3"/>
    <w:rsid w:val="00751037"/>
    <w:rsid w:val="0075738B"/>
    <w:rsid w:val="00772248"/>
    <w:rsid w:val="00773957"/>
    <w:rsid w:val="00784D6E"/>
    <w:rsid w:val="007D70A1"/>
    <w:rsid w:val="007D75F7"/>
    <w:rsid w:val="007E55B8"/>
    <w:rsid w:val="0080203A"/>
    <w:rsid w:val="00812148"/>
    <w:rsid w:val="008132E8"/>
    <w:rsid w:val="00822664"/>
    <w:rsid w:val="00823407"/>
    <w:rsid w:val="00823AEE"/>
    <w:rsid w:val="00824DC8"/>
    <w:rsid w:val="00837300"/>
    <w:rsid w:val="00842E0C"/>
    <w:rsid w:val="008525A4"/>
    <w:rsid w:val="008527DB"/>
    <w:rsid w:val="00853D2E"/>
    <w:rsid w:val="008619FD"/>
    <w:rsid w:val="008B0184"/>
    <w:rsid w:val="008C24FA"/>
    <w:rsid w:val="008C270D"/>
    <w:rsid w:val="008C5D02"/>
    <w:rsid w:val="008C70C0"/>
    <w:rsid w:val="008D2649"/>
    <w:rsid w:val="008D2C96"/>
    <w:rsid w:val="008D6FAB"/>
    <w:rsid w:val="00902F97"/>
    <w:rsid w:val="0090568D"/>
    <w:rsid w:val="009125C9"/>
    <w:rsid w:val="00913879"/>
    <w:rsid w:val="00917661"/>
    <w:rsid w:val="009246B3"/>
    <w:rsid w:val="00933E6D"/>
    <w:rsid w:val="00945FE8"/>
    <w:rsid w:val="00967423"/>
    <w:rsid w:val="00970E5D"/>
    <w:rsid w:val="00976725"/>
    <w:rsid w:val="0097701C"/>
    <w:rsid w:val="00980A65"/>
    <w:rsid w:val="00983D02"/>
    <w:rsid w:val="00994EA1"/>
    <w:rsid w:val="00996AE5"/>
    <w:rsid w:val="009A1BCD"/>
    <w:rsid w:val="009B4361"/>
    <w:rsid w:val="009C697F"/>
    <w:rsid w:val="00A177A9"/>
    <w:rsid w:val="00A25E70"/>
    <w:rsid w:val="00A33765"/>
    <w:rsid w:val="00A351FB"/>
    <w:rsid w:val="00A41703"/>
    <w:rsid w:val="00A56EE7"/>
    <w:rsid w:val="00A63269"/>
    <w:rsid w:val="00A74151"/>
    <w:rsid w:val="00A921F3"/>
    <w:rsid w:val="00A92377"/>
    <w:rsid w:val="00AB046B"/>
    <w:rsid w:val="00AB29ED"/>
    <w:rsid w:val="00AE4BD8"/>
    <w:rsid w:val="00B105D3"/>
    <w:rsid w:val="00B218C0"/>
    <w:rsid w:val="00B21EED"/>
    <w:rsid w:val="00B27984"/>
    <w:rsid w:val="00B317FB"/>
    <w:rsid w:val="00B4388F"/>
    <w:rsid w:val="00B63237"/>
    <w:rsid w:val="00B74AFE"/>
    <w:rsid w:val="00B826FC"/>
    <w:rsid w:val="00B83CC8"/>
    <w:rsid w:val="00B86FB7"/>
    <w:rsid w:val="00BA4BCE"/>
    <w:rsid w:val="00BB0513"/>
    <w:rsid w:val="00BE0B02"/>
    <w:rsid w:val="00BF590D"/>
    <w:rsid w:val="00C065DB"/>
    <w:rsid w:val="00C52A91"/>
    <w:rsid w:val="00C960DC"/>
    <w:rsid w:val="00CC1A0A"/>
    <w:rsid w:val="00CC4212"/>
    <w:rsid w:val="00CF2072"/>
    <w:rsid w:val="00CF6DD9"/>
    <w:rsid w:val="00D0166E"/>
    <w:rsid w:val="00D02C75"/>
    <w:rsid w:val="00D03D0B"/>
    <w:rsid w:val="00D050E8"/>
    <w:rsid w:val="00D10E22"/>
    <w:rsid w:val="00D13D2C"/>
    <w:rsid w:val="00D14D5D"/>
    <w:rsid w:val="00D15017"/>
    <w:rsid w:val="00D16320"/>
    <w:rsid w:val="00D2214E"/>
    <w:rsid w:val="00D23A09"/>
    <w:rsid w:val="00D4035B"/>
    <w:rsid w:val="00D43314"/>
    <w:rsid w:val="00D50AFD"/>
    <w:rsid w:val="00D52F3C"/>
    <w:rsid w:val="00D614CD"/>
    <w:rsid w:val="00D70007"/>
    <w:rsid w:val="00D7726A"/>
    <w:rsid w:val="00DA5DAB"/>
    <w:rsid w:val="00DB3589"/>
    <w:rsid w:val="00DB415B"/>
    <w:rsid w:val="00DB5820"/>
    <w:rsid w:val="00DC2F94"/>
    <w:rsid w:val="00DD3D9E"/>
    <w:rsid w:val="00DD7908"/>
    <w:rsid w:val="00E06EEE"/>
    <w:rsid w:val="00E14EB8"/>
    <w:rsid w:val="00E5137B"/>
    <w:rsid w:val="00E66632"/>
    <w:rsid w:val="00E82297"/>
    <w:rsid w:val="00E90A56"/>
    <w:rsid w:val="00E9542E"/>
    <w:rsid w:val="00E972E8"/>
    <w:rsid w:val="00EC36A5"/>
    <w:rsid w:val="00EC4A89"/>
    <w:rsid w:val="00ED5157"/>
    <w:rsid w:val="00ED7D70"/>
    <w:rsid w:val="00EF39FD"/>
    <w:rsid w:val="00F0166B"/>
    <w:rsid w:val="00F06842"/>
    <w:rsid w:val="00F107FD"/>
    <w:rsid w:val="00F56D18"/>
    <w:rsid w:val="00F67082"/>
    <w:rsid w:val="00F86FF6"/>
    <w:rsid w:val="00FB64A8"/>
    <w:rsid w:val="00FD63E5"/>
    <w:rsid w:val="00FD6EB8"/>
    <w:rsid w:val="00FE2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ind w:left="0"/>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uiPriority w:val="39"/>
    <w:rsid w:val="008C70C0"/>
    <w:rPr>
      <w:rFonts w:eastAsia="平成明朝"/>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E43A2"/>
    <w:rPr>
      <w:color w:val="605E5C"/>
      <w:shd w:val="clear" w:color="auto" w:fill="E1DFDD"/>
    </w:rPr>
  </w:style>
  <w:style w:type="paragraph" w:styleId="Revisione">
    <w:name w:val="Revision"/>
    <w:hidden/>
    <w:uiPriority w:val="99"/>
    <w:semiHidden/>
    <w:rsid w:val="001E43A2"/>
    <w:rPr>
      <w:lang w:eastAsia="en-US"/>
    </w:rPr>
  </w:style>
  <w:style w:type="character" w:customStyle="1" w:styleId="cf01">
    <w:name w:val="cf01"/>
    <w:basedOn w:val="Carpredefinitoparagrafo"/>
    <w:rsid w:val="00DB3589"/>
    <w:rPr>
      <w:rFonts w:ascii="Meiryo UI" w:eastAsia="Meiryo UI" w:hAnsi="Meiryo UI" w:hint="eastAsia"/>
      <w:sz w:val="18"/>
      <w:szCs w:val="18"/>
    </w:rPr>
  </w:style>
  <w:style w:type="paragraph" w:customStyle="1" w:styleId="pf0">
    <w:name w:val="pf0"/>
    <w:basedOn w:val="Normale"/>
    <w:rsid w:val="000C7303"/>
    <w:pPr>
      <w:spacing w:before="100" w:beforeAutospacing="1" w:after="100" w:afterAutospacing="1"/>
    </w:pPr>
    <w:rPr>
      <w:rFonts w:ascii="MS PGothic" w:eastAsia="MS PGothic" w:hAnsi="MS PGothic" w:cs="MS PGothic"/>
      <w:sz w:val="24"/>
      <w:szCs w:val="24"/>
      <w:lang w:val="en-US" w:eastAsia="ja-JP"/>
    </w:rPr>
  </w:style>
  <w:style w:type="paragraph" w:styleId="Paragrafoelenco">
    <w:name w:val="List Paragraph"/>
    <w:basedOn w:val="Normale"/>
    <w:uiPriority w:val="34"/>
    <w:qFormat/>
    <w:rsid w:val="008D2C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0348">
      <w:bodyDiv w:val="1"/>
      <w:marLeft w:val="0"/>
      <w:marRight w:val="0"/>
      <w:marTop w:val="0"/>
      <w:marBottom w:val="0"/>
      <w:divBdr>
        <w:top w:val="none" w:sz="0" w:space="0" w:color="auto"/>
        <w:left w:val="none" w:sz="0" w:space="0" w:color="auto"/>
        <w:bottom w:val="none" w:sz="0" w:space="0" w:color="auto"/>
        <w:right w:val="none" w:sz="0" w:space="0" w:color="auto"/>
      </w:divBdr>
    </w:div>
    <w:div w:id="337005147">
      <w:bodyDiv w:val="1"/>
      <w:marLeft w:val="0"/>
      <w:marRight w:val="0"/>
      <w:marTop w:val="0"/>
      <w:marBottom w:val="0"/>
      <w:divBdr>
        <w:top w:val="none" w:sz="0" w:space="0" w:color="auto"/>
        <w:left w:val="none" w:sz="0" w:space="0" w:color="auto"/>
        <w:bottom w:val="none" w:sz="0" w:space="0" w:color="auto"/>
        <w:right w:val="none" w:sz="0" w:space="0" w:color="auto"/>
      </w:divBdr>
    </w:div>
    <w:div w:id="579559701">
      <w:bodyDiv w:val="1"/>
      <w:marLeft w:val="0"/>
      <w:marRight w:val="0"/>
      <w:marTop w:val="0"/>
      <w:marBottom w:val="0"/>
      <w:divBdr>
        <w:top w:val="none" w:sz="0" w:space="0" w:color="auto"/>
        <w:left w:val="none" w:sz="0" w:space="0" w:color="auto"/>
        <w:bottom w:val="none" w:sz="0" w:space="0" w:color="auto"/>
        <w:right w:val="none" w:sz="0" w:space="0" w:color="auto"/>
      </w:divBdr>
    </w:div>
    <w:div w:id="685209338">
      <w:bodyDiv w:val="1"/>
      <w:marLeft w:val="0"/>
      <w:marRight w:val="0"/>
      <w:marTop w:val="0"/>
      <w:marBottom w:val="0"/>
      <w:divBdr>
        <w:top w:val="none" w:sz="0" w:space="0" w:color="auto"/>
        <w:left w:val="none" w:sz="0" w:space="0" w:color="auto"/>
        <w:bottom w:val="none" w:sz="0" w:space="0" w:color="auto"/>
        <w:right w:val="none" w:sz="0" w:space="0" w:color="auto"/>
      </w:divBdr>
    </w:div>
    <w:div w:id="947082567">
      <w:bodyDiv w:val="1"/>
      <w:marLeft w:val="0"/>
      <w:marRight w:val="0"/>
      <w:marTop w:val="0"/>
      <w:marBottom w:val="0"/>
      <w:divBdr>
        <w:top w:val="none" w:sz="0" w:space="0" w:color="auto"/>
        <w:left w:val="none" w:sz="0" w:space="0" w:color="auto"/>
        <w:bottom w:val="none" w:sz="0" w:space="0" w:color="auto"/>
        <w:right w:val="none" w:sz="0" w:space="0" w:color="auto"/>
      </w:divBdr>
    </w:div>
    <w:div w:id="1125390196">
      <w:bodyDiv w:val="1"/>
      <w:marLeft w:val="0"/>
      <w:marRight w:val="0"/>
      <w:marTop w:val="0"/>
      <w:marBottom w:val="0"/>
      <w:divBdr>
        <w:top w:val="none" w:sz="0" w:space="0" w:color="auto"/>
        <w:left w:val="none" w:sz="0" w:space="0" w:color="auto"/>
        <w:bottom w:val="none" w:sz="0" w:space="0" w:color="auto"/>
        <w:right w:val="none" w:sz="0" w:space="0" w:color="auto"/>
      </w:divBdr>
    </w:div>
    <w:div w:id="1155024579">
      <w:bodyDiv w:val="1"/>
      <w:marLeft w:val="0"/>
      <w:marRight w:val="0"/>
      <w:marTop w:val="0"/>
      <w:marBottom w:val="0"/>
      <w:divBdr>
        <w:top w:val="none" w:sz="0" w:space="0" w:color="auto"/>
        <w:left w:val="none" w:sz="0" w:space="0" w:color="auto"/>
        <w:bottom w:val="none" w:sz="0" w:space="0" w:color="auto"/>
        <w:right w:val="none" w:sz="0" w:space="0" w:color="auto"/>
      </w:divBdr>
    </w:div>
    <w:div w:id="1427070962">
      <w:bodyDiv w:val="1"/>
      <w:marLeft w:val="0"/>
      <w:marRight w:val="0"/>
      <w:marTop w:val="0"/>
      <w:marBottom w:val="0"/>
      <w:divBdr>
        <w:top w:val="none" w:sz="0" w:space="0" w:color="auto"/>
        <w:left w:val="none" w:sz="0" w:space="0" w:color="auto"/>
        <w:bottom w:val="none" w:sz="0" w:space="0" w:color="auto"/>
        <w:right w:val="none" w:sz="0" w:space="0" w:color="auto"/>
      </w:divBdr>
    </w:div>
    <w:div w:id="198077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09B1-7442-4A04-979D-F648C87E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341</TotalTime>
  <Pages>6</Pages>
  <Words>2320</Words>
  <Characters>13704</Characters>
  <Application>Microsoft Office Word</Application>
  <DocSecurity>0</DocSecurity>
  <Lines>114</Lines>
  <Paragraphs>31</Paragraphs>
  <ScaleCrop>false</ScaleCrop>
  <HeadingPairs>
    <vt:vector size="6" baseType="variant">
      <vt:variant>
        <vt:lpstr>Titolo</vt:lpstr>
      </vt:variant>
      <vt:variant>
        <vt:i4>1</vt:i4>
      </vt:variant>
      <vt:variant>
        <vt:lpstr>タイトル</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6</cp:revision>
  <cp:lastPrinted>2023-10-16T01:17:00Z</cp:lastPrinted>
  <dcterms:created xsi:type="dcterms:W3CDTF">2024-01-03T06:17:00Z</dcterms:created>
  <dcterms:modified xsi:type="dcterms:W3CDTF">2024-01-15T15:57:00Z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