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14BF4" w14:textId="77777777" w:rsidR="00DB7C46" w:rsidRDefault="00DB7C46" w:rsidP="00DB7C46">
      <w:pPr>
        <w:pStyle w:val="Els-Author"/>
        <w:jc w:val="both"/>
        <w:rPr>
          <w:b/>
          <w:noProof w:val="0"/>
          <w:color w:val="000000" w:themeColor="text1"/>
          <w:sz w:val="32"/>
          <w:lang w:val="en-US"/>
        </w:rPr>
      </w:pPr>
      <w:r w:rsidRPr="00DB7C46">
        <w:rPr>
          <w:b/>
          <w:noProof w:val="0"/>
          <w:color w:val="000000" w:themeColor="text1"/>
          <w:sz w:val="32"/>
          <w:lang w:val="en-US"/>
        </w:rPr>
        <w:t xml:space="preserve">A data-driven approach for constructing the prediction bounds on the output variables using a modified loss function and </w:t>
      </w:r>
      <w:proofErr w:type="spellStart"/>
      <w:r w:rsidRPr="00DB7C46">
        <w:rPr>
          <w:b/>
          <w:noProof w:val="0"/>
          <w:color w:val="000000" w:themeColor="text1"/>
          <w:sz w:val="32"/>
          <w:lang w:val="en-US"/>
        </w:rPr>
        <w:t>analysing</w:t>
      </w:r>
      <w:proofErr w:type="spellEnd"/>
      <w:r w:rsidRPr="00DB7C46">
        <w:rPr>
          <w:b/>
          <w:noProof w:val="0"/>
          <w:color w:val="000000" w:themeColor="text1"/>
          <w:sz w:val="32"/>
          <w:lang w:val="en-US"/>
        </w:rPr>
        <w:t xml:space="preserve"> information retained during development of the model</w:t>
      </w:r>
    </w:p>
    <w:p w14:paraId="144DE680" w14:textId="563A44D9" w:rsidR="00DD3D9E" w:rsidRPr="005275D2" w:rsidRDefault="001775E6" w:rsidP="005275D2">
      <w:pPr>
        <w:jc w:val="both"/>
        <w:rPr>
          <w:sz w:val="22"/>
          <w:szCs w:val="22"/>
          <w:vertAlign w:val="superscript"/>
        </w:rPr>
      </w:pPr>
      <w:r w:rsidRPr="001775E6">
        <w:rPr>
          <w:sz w:val="22"/>
          <w:szCs w:val="22"/>
        </w:rPr>
        <w:t>Waqar Muhammad Ashraf, Vivek Dua</w:t>
      </w:r>
      <w:r w:rsidRPr="001775E6">
        <w:rPr>
          <w:sz w:val="22"/>
          <w:szCs w:val="22"/>
          <w:vertAlign w:val="superscript"/>
        </w:rPr>
        <w:t>*</w:t>
      </w:r>
    </w:p>
    <w:p w14:paraId="6239BA08" w14:textId="77777777" w:rsidR="00D51890" w:rsidRPr="00B94C1C" w:rsidRDefault="005275D2" w:rsidP="00B94C1C">
      <w:pPr>
        <w:pStyle w:val="Els-Abstract"/>
        <w:rPr>
          <w:b w:val="0"/>
          <w:bCs/>
        </w:rPr>
      </w:pPr>
      <w:r w:rsidRPr="00B94C1C">
        <w:rPr>
          <w:b w:val="0"/>
          <w:bCs/>
        </w:rPr>
        <w:t>The Sargent Centre for Process Systems Engineering, Department of Chemical Engineering, University College London, Torrington Place, London WC1E 7JE, UK</w:t>
      </w:r>
      <w:r w:rsidR="001774EB" w:rsidRPr="00B94C1C">
        <w:rPr>
          <w:b w:val="0"/>
          <w:bCs/>
        </w:rPr>
        <w:t xml:space="preserve">. </w:t>
      </w:r>
    </w:p>
    <w:p w14:paraId="29BFEB36" w14:textId="66D70723" w:rsidR="005275D2" w:rsidRPr="007E34E0" w:rsidRDefault="001774EB" w:rsidP="00B94C1C">
      <w:pPr>
        <w:pStyle w:val="Els-Abstract"/>
        <w:rPr>
          <w:b w:val="0"/>
          <w:bCs/>
          <w:lang w:val="it-IT"/>
        </w:rPr>
      </w:pPr>
      <w:r w:rsidRPr="007E34E0">
        <w:rPr>
          <w:b w:val="0"/>
          <w:bCs/>
          <w:vertAlign w:val="superscript"/>
          <w:lang w:val="it-IT"/>
        </w:rPr>
        <w:t>*</w:t>
      </w:r>
      <w:r w:rsidRPr="007E34E0">
        <w:rPr>
          <w:b w:val="0"/>
          <w:bCs/>
          <w:lang w:val="it-IT"/>
        </w:rPr>
        <w:t>E-mail: v.dua@ucl.ac.uk</w:t>
      </w:r>
    </w:p>
    <w:p w14:paraId="144DE684" w14:textId="14700D6E" w:rsidR="008D2649" w:rsidRPr="00D51890" w:rsidRDefault="008D2649" w:rsidP="00B94C1C">
      <w:pPr>
        <w:pStyle w:val="Els-Abstract"/>
      </w:pPr>
      <w:r w:rsidRPr="00D51890">
        <w:t>Abstract</w:t>
      </w:r>
    </w:p>
    <w:p w14:paraId="05ACE544" w14:textId="1AEA419A" w:rsidR="00ED4590" w:rsidRPr="00ED4590" w:rsidRDefault="001C0894" w:rsidP="00ED4590">
      <w:pPr>
        <w:pStyle w:val="Els-body-text"/>
      </w:pPr>
      <w:r>
        <w:t>T</w:t>
      </w:r>
      <w:r w:rsidRPr="00F87D24">
        <w:t xml:space="preserve">he model-based simulated responses </w:t>
      </w:r>
      <w:r w:rsidR="003A3363">
        <w:t>are plagued by prediction</w:t>
      </w:r>
      <w:r w:rsidRPr="00F87D24">
        <w:t xml:space="preserve"> error</w:t>
      </w:r>
      <w:r w:rsidR="00C44C22">
        <w:t>s</w:t>
      </w:r>
      <w:r w:rsidRPr="00F87D24">
        <w:t xml:space="preserve"> </w:t>
      </w:r>
      <w:r w:rsidR="003A3363">
        <w:t>for models obtained by using</w:t>
      </w:r>
      <w:r w:rsidRPr="00F87D24">
        <w:t xml:space="preserve"> </w:t>
      </w:r>
      <w:r w:rsidR="006C3864">
        <w:t>machine learning (</w:t>
      </w:r>
      <w:r w:rsidRPr="00F87D24">
        <w:t>ML</w:t>
      </w:r>
      <w:r w:rsidR="006C3864">
        <w:t>)</w:t>
      </w:r>
      <w:r w:rsidRPr="00F87D24">
        <w:t xml:space="preserve"> </w:t>
      </w:r>
      <w:r w:rsidR="003A3363">
        <w:t>techniques,</w:t>
      </w:r>
      <w:r w:rsidR="003A3363" w:rsidRPr="00F87D24">
        <w:t xml:space="preserve"> </w:t>
      </w:r>
      <w:r w:rsidRPr="00F87D24">
        <w:t xml:space="preserve">thereby leading to the need to estimate the prediction bounds around the model-simulated responses. Here in this work, we propose a novel method utilizing the iterative values of the model parameters </w:t>
      </w:r>
      <w:r w:rsidR="003A3363">
        <w:t>obtained during model development</w:t>
      </w:r>
      <w:r w:rsidR="003A3363" w:rsidRPr="00F87D24">
        <w:t xml:space="preserve"> </w:t>
      </w:r>
      <w:r w:rsidRPr="00F87D24">
        <w:t>to construct the prediction bounds around the model-simulated responses using artificial neural network (ANN) model</w:t>
      </w:r>
      <w:r>
        <w:t xml:space="preserve">. </w:t>
      </w:r>
      <w:r w:rsidR="00A14E3D">
        <w:t xml:space="preserve">The </w:t>
      </w:r>
      <w:r w:rsidR="00A14E3D" w:rsidRPr="00F87D24">
        <w:t xml:space="preserve">loss function of the ANN model includes the least-mean squared error </w:t>
      </w:r>
      <w:r w:rsidR="00A14E3D">
        <w:t>and is also</w:t>
      </w:r>
      <w:r w:rsidR="00A14E3D" w:rsidRPr="00F87D24">
        <w:t xml:space="preserve"> augmented </w:t>
      </w:r>
      <w:r w:rsidR="00646A2D">
        <w:t>with</w:t>
      </w:r>
      <w:r w:rsidR="00A14E3D" w:rsidRPr="00F87D24">
        <w:t xml:space="preserve"> the standard deviation between the true and model-simulated responses</w:t>
      </w:r>
      <w:r w:rsidR="00646A2D">
        <w:t>.</w:t>
      </w:r>
      <w:r w:rsidR="00510E74" w:rsidRPr="00510E74">
        <w:t xml:space="preserve"> </w:t>
      </w:r>
      <w:r w:rsidR="003A3363">
        <w:t>During the</w:t>
      </w:r>
      <w:r w:rsidR="00510E74" w:rsidRPr="00F87D24">
        <w:t xml:space="preserve"> training </w:t>
      </w:r>
      <w:r w:rsidR="003A3363">
        <w:t>and</w:t>
      </w:r>
      <w:r w:rsidR="00510E74" w:rsidRPr="00F87D24">
        <w:t xml:space="preserve"> development of ANN model</w:t>
      </w:r>
      <w:r w:rsidR="00635D0B">
        <w:t>,</w:t>
      </w:r>
      <w:r w:rsidR="00381FAF">
        <w:t xml:space="preserve"> </w:t>
      </w:r>
      <w:r w:rsidR="0077077A">
        <w:t>t</w:t>
      </w:r>
      <w:r w:rsidR="00FE1166">
        <w:t>he</w:t>
      </w:r>
      <w:r w:rsidR="00381FAF" w:rsidRPr="00F87D24">
        <w:t xml:space="preserve"> </w:t>
      </w:r>
      <w:r w:rsidR="003A3363">
        <w:t xml:space="preserve">values of </w:t>
      </w:r>
      <w:r w:rsidR="00381FAF" w:rsidRPr="00F87D24">
        <w:t xml:space="preserve">connection weights and the biases associated with the working layers of the ANN model are </w:t>
      </w:r>
      <w:r w:rsidR="003A3363">
        <w:t>stored</w:t>
      </w:r>
      <w:r w:rsidR="003A3363" w:rsidRPr="00F87D24">
        <w:t xml:space="preserve"> </w:t>
      </w:r>
      <w:r w:rsidR="00381FAF" w:rsidRPr="00F87D24">
        <w:t xml:space="preserve">and </w:t>
      </w:r>
      <w:r w:rsidR="003A3363">
        <w:t xml:space="preserve">at the end of the training these values </w:t>
      </w:r>
      <w:r w:rsidR="00381FAF" w:rsidRPr="00F87D24">
        <w:t>are deployed to construct the prediction bounds around the model-simulated responses</w:t>
      </w:r>
      <w:r w:rsidR="007E32EB">
        <w:t>.</w:t>
      </w:r>
      <w:r w:rsidR="003E5B7D" w:rsidRPr="003E5B7D">
        <w:t xml:space="preserve"> </w:t>
      </w:r>
      <w:r w:rsidR="003E5B7D" w:rsidRPr="00F87D24">
        <w:t xml:space="preserve">The proposed methodology is applied to </w:t>
      </w:r>
      <w:r w:rsidR="003E5B7D" w:rsidRPr="00F87D24">
        <w:rPr>
          <w:rFonts w:eastAsiaTheme="minorEastAsia"/>
        </w:rPr>
        <w:t>energy efficiency cooling and energy efficiency heating (bench-mark dataset from University of California – Irvine database for ML).</w:t>
      </w:r>
      <w:r w:rsidR="003E5B7D" w:rsidRPr="00F87D24">
        <w:t xml:space="preserve"> </w:t>
      </w:r>
      <w:r w:rsidR="003E5B7D" w:rsidRPr="00F87D24">
        <w:rPr>
          <w:rFonts w:eastAsiaTheme="minorEastAsia"/>
        </w:rPr>
        <w:t xml:space="preserve">The developed ANN model showed superior modelling performance </w:t>
      </w:r>
      <w:r w:rsidR="007F14A2">
        <w:rPr>
          <w:rFonts w:eastAsiaTheme="minorEastAsia"/>
        </w:rPr>
        <w:t>having following predictive errors</w:t>
      </w:r>
      <w:r w:rsidR="003E5B7D" w:rsidRPr="00F87D24">
        <w:rPr>
          <w:rFonts w:eastAsiaTheme="minorEastAsia"/>
        </w:rPr>
        <w:t>: energy efficiency cooling (</w:t>
      </w:r>
      <w:proofErr w:type="spellStart"/>
      <w:r w:rsidR="003E5B7D" w:rsidRPr="00F87D24">
        <w:rPr>
          <w:rFonts w:eastAsiaTheme="minorEastAsia"/>
        </w:rPr>
        <w:t>RMSE_test</w:t>
      </w:r>
      <w:proofErr w:type="spellEnd"/>
      <w:r w:rsidR="003E5B7D" w:rsidRPr="00F87D24">
        <w:rPr>
          <w:rFonts w:eastAsiaTheme="minorEastAsia"/>
        </w:rPr>
        <w:t xml:space="preserve"> = 1.40%) and energy efficiency heating (</w:t>
      </w:r>
      <w:proofErr w:type="spellStart"/>
      <w:r w:rsidR="003E5B7D" w:rsidRPr="00F87D24">
        <w:rPr>
          <w:rFonts w:eastAsiaTheme="minorEastAsia"/>
        </w:rPr>
        <w:t>RMSE_test</w:t>
      </w:r>
      <w:proofErr w:type="spellEnd"/>
      <w:r w:rsidR="003E5B7D" w:rsidRPr="00F87D24">
        <w:rPr>
          <w:rFonts w:eastAsiaTheme="minorEastAsia"/>
        </w:rPr>
        <w:t xml:space="preserve"> = 0.46%) compared with those of </w:t>
      </w:r>
      <w:r w:rsidR="009456AF">
        <w:rPr>
          <w:rFonts w:eastAsiaTheme="minorEastAsia"/>
        </w:rPr>
        <w:t xml:space="preserve">feedforward neural network </w:t>
      </w:r>
      <w:r w:rsidR="007B7E06">
        <w:rPr>
          <w:rFonts w:eastAsiaTheme="minorEastAsia"/>
        </w:rPr>
        <w:t>reported in literature (</w:t>
      </w:r>
      <w:proofErr w:type="spellStart"/>
      <w:r w:rsidR="003E5B7D" w:rsidRPr="00F87D24">
        <w:rPr>
          <w:rFonts w:eastAsiaTheme="minorEastAsia"/>
        </w:rPr>
        <w:t>RMSE_test</w:t>
      </w:r>
      <w:proofErr w:type="spellEnd"/>
      <w:r w:rsidR="003E5B7D" w:rsidRPr="00F87D24">
        <w:rPr>
          <w:rFonts w:eastAsiaTheme="minorEastAsia"/>
        </w:rPr>
        <w:t xml:space="preserve"> = 1.63% and </w:t>
      </w:r>
      <w:proofErr w:type="spellStart"/>
      <w:r w:rsidR="003E5B7D" w:rsidRPr="00F87D24">
        <w:rPr>
          <w:rFonts w:eastAsiaTheme="minorEastAsia"/>
        </w:rPr>
        <w:t>RMSE_test</w:t>
      </w:r>
      <w:proofErr w:type="spellEnd"/>
      <w:r w:rsidR="003E5B7D" w:rsidRPr="00F87D24">
        <w:rPr>
          <w:rFonts w:eastAsiaTheme="minorEastAsia"/>
        </w:rPr>
        <w:t xml:space="preserve"> = 0.63% resp</w:t>
      </w:r>
      <w:r w:rsidR="008A0938">
        <w:rPr>
          <w:rFonts w:eastAsiaTheme="minorEastAsia"/>
        </w:rPr>
        <w:t>ectively)</w:t>
      </w:r>
      <w:r w:rsidR="003E5B7D" w:rsidRPr="00F87D24">
        <w:rPr>
          <w:rFonts w:eastAsiaTheme="minorEastAsia"/>
        </w:rPr>
        <w:t>. The width of prediction bounds made by the proposed technique is found to be comparable to those of input perturbation method.</w:t>
      </w:r>
      <w:r w:rsidR="008B1F40" w:rsidRPr="008B1F40">
        <w:rPr>
          <w:rFonts w:eastAsiaTheme="minorEastAsia"/>
        </w:rPr>
        <w:t xml:space="preserve"> </w:t>
      </w:r>
      <w:r w:rsidR="00362441">
        <w:rPr>
          <w:rFonts w:eastAsiaTheme="minorEastAsia"/>
        </w:rPr>
        <w:t xml:space="preserve">The proposed </w:t>
      </w:r>
      <w:r w:rsidR="004B5B2F">
        <w:rPr>
          <w:rFonts w:eastAsiaTheme="minorEastAsia"/>
        </w:rPr>
        <w:t>SWARM approach</w:t>
      </w:r>
      <w:r w:rsidR="00362441">
        <w:rPr>
          <w:rFonts w:eastAsiaTheme="minorEastAsia"/>
        </w:rPr>
        <w:t xml:space="preserve"> for drawing the prediction bounds</w:t>
      </w:r>
      <w:r w:rsidR="008B1F40" w:rsidRPr="00F87D24">
        <w:rPr>
          <w:rFonts w:eastAsiaTheme="minorEastAsia"/>
        </w:rPr>
        <w:t xml:space="preserve"> can be applied to different real-life applications, </w:t>
      </w:r>
      <w:r w:rsidR="00B44BD5">
        <w:rPr>
          <w:rFonts w:eastAsiaTheme="minorEastAsia"/>
        </w:rPr>
        <w:t>facilitating</w:t>
      </w:r>
      <w:r w:rsidR="008B1F40" w:rsidRPr="00F87D24">
        <w:rPr>
          <w:rFonts w:eastAsiaTheme="minorEastAsia"/>
        </w:rPr>
        <w:t xml:space="preserve"> the decision makers to incorporate these bounds for optimal decision making</w:t>
      </w:r>
      <w:r w:rsidR="00A06D91">
        <w:rPr>
          <w:rFonts w:eastAsiaTheme="minorEastAsia"/>
        </w:rPr>
        <w:t>.</w:t>
      </w:r>
    </w:p>
    <w:p w14:paraId="144DE687" w14:textId="5EDE4B30" w:rsidR="008D2649" w:rsidRDefault="008D2649" w:rsidP="008D2649">
      <w:pPr>
        <w:pStyle w:val="Els-body-text"/>
        <w:spacing w:after="120"/>
        <w:rPr>
          <w:lang w:val="en-GB"/>
        </w:rPr>
      </w:pPr>
      <w:r>
        <w:rPr>
          <w:b/>
          <w:bCs/>
          <w:lang w:val="en-GB"/>
        </w:rPr>
        <w:t>Keywords</w:t>
      </w:r>
      <w:r>
        <w:rPr>
          <w:lang w:val="en-GB"/>
        </w:rPr>
        <w:t xml:space="preserve">: </w:t>
      </w:r>
      <w:r w:rsidR="00FB7A2E">
        <w:rPr>
          <w:lang w:val="en-GB"/>
        </w:rPr>
        <w:t>Data-driven p</w:t>
      </w:r>
      <w:r w:rsidR="00CF3BDD">
        <w:rPr>
          <w:lang w:val="en-GB"/>
        </w:rPr>
        <w:t xml:space="preserve">rediction bounds; </w:t>
      </w:r>
      <w:r w:rsidR="00FB7A2E">
        <w:rPr>
          <w:lang w:val="en-GB"/>
        </w:rPr>
        <w:t xml:space="preserve">Machine Learning; </w:t>
      </w:r>
      <w:r w:rsidR="00695C58">
        <w:rPr>
          <w:lang w:val="en-GB"/>
        </w:rPr>
        <w:t xml:space="preserve">Uncertainty </w:t>
      </w:r>
      <w:r w:rsidR="00B44BD5">
        <w:rPr>
          <w:lang w:val="en-GB"/>
        </w:rPr>
        <w:t>Quantification</w:t>
      </w:r>
      <w:r>
        <w:rPr>
          <w:lang w:val="en-GB"/>
        </w:rPr>
        <w:t>.</w:t>
      </w:r>
    </w:p>
    <w:p w14:paraId="144DE689" w14:textId="4D63103C" w:rsidR="008D2649" w:rsidRDefault="00A55B54" w:rsidP="008D2649">
      <w:pPr>
        <w:pStyle w:val="Els-1storder-head"/>
      </w:pPr>
      <w:r>
        <w:t>Introduction</w:t>
      </w:r>
    </w:p>
    <w:p w14:paraId="59718A54" w14:textId="4686F480" w:rsidR="003C3497" w:rsidRDefault="00DC5F10" w:rsidP="003C3497">
      <w:pPr>
        <w:pStyle w:val="Els-body-text"/>
      </w:pPr>
      <w:r>
        <w:t xml:space="preserve">With the </w:t>
      </w:r>
      <w:r w:rsidR="00E7024D">
        <w:t xml:space="preserve">explosion in utilizing </w:t>
      </w:r>
      <w:r w:rsidR="009E066E">
        <w:t>machine</w:t>
      </w:r>
      <w:r w:rsidR="00E7024D">
        <w:t xml:space="preserve"> learning </w:t>
      </w:r>
      <w:r w:rsidR="009E066E">
        <w:t xml:space="preserve">(ML) </w:t>
      </w:r>
      <w:r w:rsidR="00E7024D">
        <w:t xml:space="preserve">models for different applications, it has </w:t>
      </w:r>
      <w:r w:rsidR="00196BE7">
        <w:t xml:space="preserve">become imperative to estimate the range of variability or the prediction bounds around the model predicted responses to account for the uncertainty. </w:t>
      </w:r>
      <w:r w:rsidR="006520F1">
        <w:t xml:space="preserve">Computer vision, object detection and natural </w:t>
      </w:r>
      <w:r w:rsidR="009E066E">
        <w:t xml:space="preserve">language </w:t>
      </w:r>
      <w:r w:rsidR="006520F1">
        <w:t>proc</w:t>
      </w:r>
      <w:r w:rsidR="009E066E">
        <w:t>essing are some of the popular application domains of ML</w:t>
      </w:r>
      <w:r w:rsidR="00FE2D1C">
        <w:t xml:space="preserve"> </w:t>
      </w:r>
      <w:r w:rsidR="00FE2D1C">
        <w:fldChar w:fldCharType="begin"/>
      </w:r>
      <w:r w:rsidR="00FE2D1C">
        <w:instrText xml:space="preserve"> ADDIN EN.CITE &lt;EndNote&gt;&lt;Cite&gt;&lt;Author&gt;Ou&lt;/Author&gt;&lt;Year&gt;2022&lt;/Year&gt;&lt;RecNum&gt;544&lt;/RecNum&gt;&lt;DisplayText&gt;[1]&lt;/DisplayText&gt;&lt;record&gt;&lt;rec-number&gt;544&lt;/rec-number&gt;&lt;foreign-keys&gt;&lt;key app="EN" db-id="ata9w5ae2epf0ae0zflvrv9y5r5wdpaawrtt" timestamp="1696511851"&gt;544&lt;/key&gt;&lt;/foreign-keys&gt;&lt;ref-type name="Journal Article"&gt;17&lt;/ref-type&gt;&lt;contributors&gt;&lt;authors&gt;&lt;author&gt;X. Ou&lt;/author&gt;&lt;author&gt;L. Liu&lt;/author&gt;&lt;author&gt;S. Tan&lt;/author&gt;&lt;author&gt;G. Zhang&lt;/author&gt;&lt;author&gt;W. Li&lt;/author&gt;&lt;author&gt;B. Tu&lt;/author&gt;&lt;/authors&gt;&lt;/contributors&gt;&lt;titles&gt;&lt;title&gt;A Hyperspectral Image Change Detection Framework With Self-Supervised Contrastive Learning Pretrained Model&lt;/title&gt;&lt;secondary-title&gt;IEEE Journal of Selected Topics in Applied Earth Observations and Remote Sensing&lt;/secondary-title&gt;&lt;/titles&gt;&lt;periodical&gt;&lt;full-title&gt;IEEE Journal of Selected Topics in Applied Earth Observations and Remote Sensing&lt;/full-title&gt;&lt;/periodical&gt;&lt;pages&gt;7724-7740&lt;/pages&gt;&lt;volume&gt;15&lt;/volume&gt;&lt;dates&gt;&lt;year&gt;2022&lt;/year&gt;&lt;/dates&gt;&lt;isbn&gt;2151-1535&lt;/isbn&gt;&lt;urls&gt;&lt;/urls&gt;&lt;electronic-resource-num&gt;10.1109/JSTARS.2022.3204541&lt;/electronic-resource-num&gt;&lt;/record&gt;&lt;/Cite&gt;&lt;/EndNote&gt;</w:instrText>
      </w:r>
      <w:r w:rsidR="00FE2D1C">
        <w:fldChar w:fldCharType="separate"/>
      </w:r>
      <w:r w:rsidR="00FE2D1C">
        <w:rPr>
          <w:noProof/>
        </w:rPr>
        <w:t>[1]</w:t>
      </w:r>
      <w:r w:rsidR="00FE2D1C">
        <w:fldChar w:fldCharType="end"/>
      </w:r>
      <w:r w:rsidR="009B3C64">
        <w:t xml:space="preserve">. However, </w:t>
      </w:r>
      <w:r w:rsidR="008836C7">
        <w:t>regression-based</w:t>
      </w:r>
      <w:r w:rsidR="009B3C64">
        <w:t xml:space="preserve"> applications for industrial applications are </w:t>
      </w:r>
      <w:r w:rsidR="00E81C96">
        <w:t>reported less</w:t>
      </w:r>
      <w:r w:rsidR="009B3C64">
        <w:t xml:space="preserve"> in literature. </w:t>
      </w:r>
      <w:r w:rsidR="008836C7">
        <w:t xml:space="preserve">Furthermore, the techniques </w:t>
      </w:r>
      <w:r w:rsidR="00423A5D">
        <w:t xml:space="preserve">developed </w:t>
      </w:r>
      <w:r w:rsidR="008836C7">
        <w:t xml:space="preserve">for drawing the prediction bounds </w:t>
      </w:r>
      <w:r w:rsidR="00423A5D">
        <w:t xml:space="preserve">for regression-based modelling algorithms </w:t>
      </w:r>
      <w:r w:rsidR="008836C7">
        <w:t xml:space="preserve">are also different than those of </w:t>
      </w:r>
      <w:r w:rsidR="00E81C96">
        <w:t>classification-based</w:t>
      </w:r>
      <w:r w:rsidR="008836C7">
        <w:t xml:space="preserve"> ML models.</w:t>
      </w:r>
    </w:p>
    <w:p w14:paraId="54CFAD9F" w14:textId="66D9B2EB" w:rsidR="006C3D63" w:rsidRDefault="002E7B43" w:rsidP="003C3497">
      <w:pPr>
        <w:pStyle w:val="Els-body-text"/>
      </w:pPr>
      <w:r>
        <w:t xml:space="preserve">Bayesian method and </w:t>
      </w:r>
      <w:r w:rsidR="00E81C96">
        <w:t>e</w:t>
      </w:r>
      <w:r w:rsidR="00E43696">
        <w:t xml:space="preserve">nsemble approach are the probabilistic techniques for drawing the prediction bounds. Gaussian </w:t>
      </w:r>
      <w:r w:rsidR="00FC2B76">
        <w:t xml:space="preserve">process regression models work well in conjunction with the Bayesian method and </w:t>
      </w:r>
      <w:r w:rsidR="003E0F7A">
        <w:t xml:space="preserve">can include the domain knowledge of the system to improve the </w:t>
      </w:r>
      <w:r w:rsidR="003E0F7A">
        <w:lastRenderedPageBreak/>
        <w:t xml:space="preserve">prior estimate for </w:t>
      </w:r>
      <w:r w:rsidR="00E81C96">
        <w:t>the</w:t>
      </w:r>
      <w:r w:rsidR="00F25401">
        <w:t xml:space="preserve"> characteriz</w:t>
      </w:r>
      <w:r w:rsidR="00E81C96">
        <w:t>ation of</w:t>
      </w:r>
      <w:r w:rsidR="00F25401">
        <w:t xml:space="preserve"> the underlying distribution in the data</w:t>
      </w:r>
      <w:r w:rsidR="00F10ADD">
        <w:t xml:space="preserve"> </w:t>
      </w:r>
      <w:r w:rsidR="00072501">
        <w:fldChar w:fldCharType="begin"/>
      </w:r>
      <w:r w:rsidR="00072501">
        <w:instrText xml:space="preserve"> ADDIN EN.CITE &lt;EndNote&gt;&lt;Cite&gt;&lt;Author&gt;Teye&lt;/Author&gt;&lt;Year&gt;2018&lt;/Year&gt;&lt;RecNum&gt;499&lt;/RecNum&gt;&lt;DisplayText&gt;[2]&lt;/DisplayText&gt;&lt;record&gt;&lt;rec-number&gt;499&lt;/rec-number&gt;&lt;foreign-keys&gt;&lt;key app="EN" db-id="ata9w5ae2epf0ae0zflvrv9y5r5wdpaawrtt" timestamp="1693834858"&gt;499&lt;/key&gt;&lt;/foreign-keys&gt;&lt;ref-type name="Conference Proceedings"&gt;10&lt;/ref-type&gt;&lt;contributors&gt;&lt;authors&gt;&lt;author&gt;Teye, Mattias&lt;/author&gt;&lt;author&gt;Azizpour, Hossein&lt;/author&gt;&lt;author&gt;Smith, Kevin&lt;/author&gt;&lt;/authors&gt;&lt;/contributors&gt;&lt;titles&gt;&lt;title&gt;Bayesian uncertainty estimation for batch normalized deep networks&lt;/title&gt;&lt;secondary-title&gt;International Conference on Machine Learning&lt;/secondary-title&gt;&lt;/titles&gt;&lt;pages&gt;4907-4916&lt;/pages&gt;&lt;dates&gt;&lt;year&gt;2018&lt;/year&gt;&lt;/dates&gt;&lt;publisher&gt;PMLR&lt;/publisher&gt;&lt;isbn&gt;2640-3498&lt;/isbn&gt;&lt;urls&gt;&lt;/urls&gt;&lt;/record&gt;&lt;/Cite&gt;&lt;/EndNote&gt;</w:instrText>
      </w:r>
      <w:r w:rsidR="00072501">
        <w:fldChar w:fldCharType="separate"/>
      </w:r>
      <w:r w:rsidR="00072501">
        <w:rPr>
          <w:noProof/>
        </w:rPr>
        <w:t>[2]</w:t>
      </w:r>
      <w:r w:rsidR="00072501">
        <w:fldChar w:fldCharType="end"/>
      </w:r>
      <w:r w:rsidR="00F25401">
        <w:t xml:space="preserve">. However, the </w:t>
      </w:r>
      <w:r w:rsidR="004A587D">
        <w:t>model</w:t>
      </w:r>
      <w:r w:rsidR="005F272B">
        <w:t>l</w:t>
      </w:r>
      <w:r w:rsidR="004A587D">
        <w:t xml:space="preserve">ing performance of the Bayesian method </w:t>
      </w:r>
      <w:r w:rsidR="00CD72D3">
        <w:t>deteriorates</w:t>
      </w:r>
      <w:r w:rsidR="004A587D">
        <w:t xml:space="preserve"> when the modelling assumptions are violated</w:t>
      </w:r>
      <w:r w:rsidR="00600975">
        <w:t xml:space="preserve">. On the other hand, ensemble method </w:t>
      </w:r>
      <w:r w:rsidR="00BF7A3B">
        <w:t xml:space="preserve">can be considered as an approximate of the Bayesian method where each model can </w:t>
      </w:r>
      <w:r w:rsidR="003E31CD">
        <w:t xml:space="preserve">be understood as </w:t>
      </w:r>
      <w:r w:rsidR="00472089">
        <w:t>a</w:t>
      </w:r>
      <w:r w:rsidR="003E31CD">
        <w:t xml:space="preserve"> point in the hyperparameter space. However,</w:t>
      </w:r>
      <w:r w:rsidR="0086071B">
        <w:t xml:space="preserve"> ensembles may not ex</w:t>
      </w:r>
      <w:r w:rsidR="003E3F70">
        <w:t>plicitly model the uncertainty in a probabilistic sense</w:t>
      </w:r>
      <w:r w:rsidR="00891593">
        <w:t xml:space="preserve"> and </w:t>
      </w:r>
      <w:r w:rsidR="001774EB">
        <w:t>lack</w:t>
      </w:r>
      <w:r w:rsidR="00891593">
        <w:t xml:space="preserve"> the </w:t>
      </w:r>
      <w:r w:rsidR="00415E71">
        <w:t xml:space="preserve">formal </w:t>
      </w:r>
      <w:r w:rsidR="00891593">
        <w:t>probabilistic interp</w:t>
      </w:r>
      <w:r w:rsidR="00415E71">
        <w:t>retation of the uncertainty</w:t>
      </w:r>
      <w:r w:rsidR="00472089">
        <w:t>.</w:t>
      </w:r>
    </w:p>
    <w:p w14:paraId="42CC6F79" w14:textId="51B06B38" w:rsidR="00BD4F09" w:rsidRDefault="00BD4F09" w:rsidP="003C3497">
      <w:pPr>
        <w:pStyle w:val="Els-body-text"/>
      </w:pPr>
      <w:r>
        <w:t xml:space="preserve">Conformal prediction is another class of prediction bound construction methods </w:t>
      </w:r>
      <w:r w:rsidR="006F46A8">
        <w:t xml:space="preserve">and it draws the prediction bounds </w:t>
      </w:r>
      <w:r w:rsidR="009C401F">
        <w:t>for the dataset using the non-conformity measure</w:t>
      </w:r>
      <w:r w:rsidR="00392707">
        <w:t xml:space="preserve"> </w:t>
      </w:r>
      <w:r w:rsidR="00EF5022">
        <w:fldChar w:fldCharType="begin"/>
      </w:r>
      <w:r w:rsidR="00EF5022">
        <w:instrText xml:space="preserve"> ADDIN EN.CITE &lt;EndNote&gt;&lt;Cite&gt;&lt;Author&gt;Dewolf&lt;/Author&gt;&lt;Year&gt;2023&lt;/Year&gt;&lt;RecNum&gt;511&lt;/RecNum&gt;&lt;DisplayText&gt;[3]&lt;/DisplayText&gt;&lt;record&gt;&lt;rec-number&gt;511&lt;/rec-number&gt;&lt;foreign-keys&gt;&lt;key app="EN" db-id="ata9w5ae2epf0ae0zflvrv9y5r5wdpaawrtt" timestamp="1693990847"&gt;511&lt;/key&gt;&lt;/foreign-keys&gt;&lt;ref-type name="Journal Article"&gt;17&lt;/ref-type&gt;&lt;contributors&gt;&lt;authors&gt;&lt;author&gt;Dewolf, Nicolas&lt;/author&gt;&lt;author&gt;Baets, Bernard De&lt;/author&gt;&lt;author&gt;Waegeman, Willem&lt;/author&gt;&lt;/authors&gt;&lt;/contributors&gt;&lt;titles&gt;&lt;title&gt;Valid prediction intervals for regression problems&lt;/title&gt;&lt;secondary-title&gt;Artificial Intelligence Review&lt;/secondary-title&gt;&lt;/titles&gt;&lt;periodical&gt;&lt;full-title&gt;Artificial Intelligence Review&lt;/full-title&gt;&lt;/periodical&gt;&lt;pages&gt;577-613&lt;/pages&gt;&lt;volume&gt;56&lt;/volume&gt;&lt;number&gt;1&lt;/number&gt;&lt;dates&gt;&lt;year&gt;2023&lt;/year&gt;&lt;/dates&gt;&lt;isbn&gt;0269-2821&lt;/isbn&gt;&lt;urls&gt;&lt;/urls&gt;&lt;/record&gt;&lt;/Cite&gt;&lt;/EndNote&gt;</w:instrText>
      </w:r>
      <w:r w:rsidR="00EF5022">
        <w:fldChar w:fldCharType="separate"/>
      </w:r>
      <w:r w:rsidR="00EF5022">
        <w:rPr>
          <w:noProof/>
        </w:rPr>
        <w:t>[3]</w:t>
      </w:r>
      <w:r w:rsidR="00EF5022">
        <w:fldChar w:fldCharType="end"/>
      </w:r>
      <w:r w:rsidR="009C401F">
        <w:t>. The method is computationally intensive since the model is to be trai</w:t>
      </w:r>
      <w:r w:rsidR="00583EC8">
        <w:t xml:space="preserve">ned for each datapoint. The variant of conformal prediction method called </w:t>
      </w:r>
      <w:r w:rsidR="00164BB1" w:rsidRPr="00164BB1">
        <w:t>inductive conformal prediction</w:t>
      </w:r>
      <w:r w:rsidR="00164BB1">
        <w:t xml:space="preserve"> offers reduced computational efforts</w:t>
      </w:r>
      <w:r w:rsidR="009C6835">
        <w:t xml:space="preserve"> </w:t>
      </w:r>
      <w:r w:rsidR="009D3D73">
        <w:fldChar w:fldCharType="begin"/>
      </w:r>
      <w:r w:rsidR="009D3D73">
        <w:instrText xml:space="preserve"> ADDIN EN.CITE &lt;EndNote&gt;&lt;Cite&gt;&lt;Author&gt;Dewolf&lt;/Author&gt;&lt;Year&gt;2023&lt;/Year&gt;&lt;RecNum&gt;511&lt;/RecNum&gt;&lt;DisplayText&gt;[3]&lt;/DisplayText&gt;&lt;record&gt;&lt;rec-number&gt;511&lt;/rec-number&gt;&lt;foreign-keys&gt;&lt;key app="EN" db-id="ata9w5ae2epf0ae0zflvrv9y5r5wdpaawrtt" timestamp="1693990847"&gt;511&lt;/key&gt;&lt;/foreign-keys&gt;&lt;ref-type name="Journal Article"&gt;17&lt;/ref-type&gt;&lt;contributors&gt;&lt;authors&gt;&lt;author&gt;Dewolf, Nicolas&lt;/author&gt;&lt;author&gt;Baets, Bernard De&lt;/author&gt;&lt;author&gt;Waegeman, Willem&lt;/author&gt;&lt;/authors&gt;&lt;/contributors&gt;&lt;titles&gt;&lt;title&gt;Valid prediction intervals for regression problems&lt;/title&gt;&lt;secondary-title&gt;Artificial Intelligence Review&lt;/secondary-title&gt;&lt;/titles&gt;&lt;periodical&gt;&lt;full-title&gt;Artificial Intelligence Review&lt;/full-title&gt;&lt;/periodical&gt;&lt;pages&gt;577-613&lt;/pages&gt;&lt;volume&gt;56&lt;/volume&gt;&lt;number&gt;1&lt;/number&gt;&lt;dates&gt;&lt;year&gt;2023&lt;/year&gt;&lt;/dates&gt;&lt;isbn&gt;0269-2821&lt;/isbn&gt;&lt;urls&gt;&lt;/urls&gt;&lt;/record&gt;&lt;/Cite&gt;&lt;/EndNote&gt;</w:instrText>
      </w:r>
      <w:r w:rsidR="009D3D73">
        <w:fldChar w:fldCharType="separate"/>
      </w:r>
      <w:r w:rsidR="009D3D73">
        <w:rPr>
          <w:noProof/>
        </w:rPr>
        <w:t>[3]</w:t>
      </w:r>
      <w:r w:rsidR="009D3D73">
        <w:fldChar w:fldCharType="end"/>
      </w:r>
      <w:r w:rsidR="00164BB1">
        <w:t xml:space="preserve">. However, there is a trade-off between the accuracy of the </w:t>
      </w:r>
      <w:r w:rsidR="007220A2">
        <w:t xml:space="preserve">prediction bounds drawn by the two techniques considering the computational resource utilization. </w:t>
      </w:r>
      <w:r w:rsidR="00F42C7D">
        <w:t>Direct in</w:t>
      </w:r>
      <w:r w:rsidR="00607EAA">
        <w:t xml:space="preserve">terval estimation method </w:t>
      </w:r>
      <w:r w:rsidR="009D3D73">
        <w:fldChar w:fldCharType="begin"/>
      </w:r>
      <w:r w:rsidR="009D3D73">
        <w:instrText xml:space="preserve"> ADDIN EN.CITE &lt;EndNote&gt;&lt;Cite&gt;&lt;Author&gt;Dewolf&lt;/Author&gt;&lt;Year&gt;2023&lt;/Year&gt;&lt;RecNum&gt;511&lt;/RecNum&gt;&lt;DisplayText&gt;[3]&lt;/DisplayText&gt;&lt;record&gt;&lt;rec-number&gt;511&lt;/rec-number&gt;&lt;foreign-keys&gt;&lt;key app="EN" db-id="ata9w5ae2epf0ae0zflvrv9y5r5wdpaawrtt" timestamp="1693990847"&gt;511&lt;/key&gt;&lt;/foreign-keys&gt;&lt;ref-type name="Journal Article"&gt;17&lt;/ref-type&gt;&lt;contributors&gt;&lt;authors&gt;&lt;author&gt;Dewolf, Nicolas&lt;/author&gt;&lt;author&gt;Baets, Bernard De&lt;/author&gt;&lt;author&gt;Waegeman, Willem&lt;/author&gt;&lt;/authors&gt;&lt;/contributors&gt;&lt;titles&gt;&lt;title&gt;Valid prediction intervals for regression problems&lt;/title&gt;&lt;secondary-title&gt;Artificial Intelligence Review&lt;/secondary-title&gt;&lt;/titles&gt;&lt;periodical&gt;&lt;full-title&gt;Artificial Intelligence Review&lt;/full-title&gt;&lt;/periodical&gt;&lt;pages&gt;577-613&lt;/pages&gt;&lt;volume&gt;56&lt;/volume&gt;&lt;number&gt;1&lt;/number&gt;&lt;dates&gt;&lt;year&gt;2023&lt;/year&gt;&lt;/dates&gt;&lt;isbn&gt;0269-2821&lt;/isbn&gt;&lt;urls&gt;&lt;/urls&gt;&lt;/record&gt;&lt;/Cite&gt;&lt;/EndNote&gt;</w:instrText>
      </w:r>
      <w:r w:rsidR="009D3D73">
        <w:fldChar w:fldCharType="separate"/>
      </w:r>
      <w:r w:rsidR="009D3D73">
        <w:rPr>
          <w:noProof/>
        </w:rPr>
        <w:t>[3]</w:t>
      </w:r>
      <w:r w:rsidR="009D3D73">
        <w:fldChar w:fldCharType="end"/>
      </w:r>
      <w:r w:rsidR="009D3D73">
        <w:t xml:space="preserve"> </w:t>
      </w:r>
      <w:r w:rsidR="00607EAA">
        <w:t>modifies the loss function and incorporate</w:t>
      </w:r>
      <w:r w:rsidR="00E44E6C">
        <w:t>s</w:t>
      </w:r>
      <w:r w:rsidR="00607EAA">
        <w:t xml:space="preserve"> </w:t>
      </w:r>
      <w:r w:rsidR="00874F85">
        <w:t xml:space="preserve">a fixed </w:t>
      </w:r>
      <w:r w:rsidR="00BF6FE0">
        <w:t>confidence level</w:t>
      </w:r>
      <w:r w:rsidR="00874F85">
        <w:t xml:space="preserve"> for drawing the prediction bounds</w:t>
      </w:r>
      <w:r w:rsidR="00BF6FE0">
        <w:t xml:space="preserve">. However, the change in the confidence-level requires </w:t>
      </w:r>
      <w:r w:rsidR="00EF5022">
        <w:t>retraining</w:t>
      </w:r>
      <w:r w:rsidR="00BF6FE0">
        <w:t xml:space="preserve"> the model</w:t>
      </w:r>
      <w:r w:rsidR="00164BB1">
        <w:t xml:space="preserve"> </w:t>
      </w:r>
      <w:r w:rsidR="000F233E">
        <w:t xml:space="preserve">thus limiting the flexible </w:t>
      </w:r>
      <w:r w:rsidR="00E44E6C">
        <w:t>utilization of the technique for</w:t>
      </w:r>
      <w:r w:rsidR="000F233E">
        <w:t xml:space="preserve"> </w:t>
      </w:r>
      <w:r w:rsidR="00E44E6C">
        <w:t>drawing the prediction bounds</w:t>
      </w:r>
      <w:r w:rsidR="00281866">
        <w:t xml:space="preserve"> for any confidence level.</w:t>
      </w:r>
    </w:p>
    <w:p w14:paraId="7CDDB47B" w14:textId="4B3EBA25" w:rsidR="00481197" w:rsidRPr="003C3497" w:rsidRDefault="00281866" w:rsidP="003C3497">
      <w:pPr>
        <w:pStyle w:val="Els-body-text"/>
      </w:pPr>
      <w:r>
        <w:t>In this work, we propose a novel data-driven approach</w:t>
      </w:r>
      <w:r w:rsidR="00C63E87">
        <w:t xml:space="preserve"> called </w:t>
      </w:r>
      <w:r w:rsidR="002F5B6E">
        <w:t xml:space="preserve">Storage of Weights </w:t>
      </w:r>
      <w:proofErr w:type="gramStart"/>
      <w:r w:rsidR="002F5B6E">
        <w:t>And</w:t>
      </w:r>
      <w:proofErr w:type="gramEnd"/>
      <w:r w:rsidR="002F5B6E">
        <w:t xml:space="preserve"> Retrieval Method</w:t>
      </w:r>
      <w:r w:rsidR="007F0AC8">
        <w:t xml:space="preserve"> (</w:t>
      </w:r>
      <w:r w:rsidR="002F5B6E">
        <w:t>SWARM</w:t>
      </w:r>
      <w:r w:rsidR="007F0AC8">
        <w:t>)</w:t>
      </w:r>
      <w:r>
        <w:t xml:space="preserve"> </w:t>
      </w:r>
      <w:r w:rsidR="005450DB">
        <w:t>to construct the prediction bounds around the model predicted responses</w:t>
      </w:r>
      <w:r w:rsidR="006653DE">
        <w:t xml:space="preserve"> for artificial neural network (ANN) model</w:t>
      </w:r>
      <w:r w:rsidR="00C2740D">
        <w:t xml:space="preserve">. </w:t>
      </w:r>
      <w:r w:rsidR="007B0DB3">
        <w:t xml:space="preserve">The </w:t>
      </w:r>
      <w:r w:rsidR="008A36F4">
        <w:t>SWARM</w:t>
      </w:r>
      <w:r w:rsidR="009E579A">
        <w:t xml:space="preserve"> </w:t>
      </w:r>
      <w:r w:rsidR="00D50651">
        <w:t xml:space="preserve">approach </w:t>
      </w:r>
      <w:r w:rsidR="007B0DB3">
        <w:t>for drawing the prediction bounds is implemented on the energy efficiency cooling and energy efficiency heating performance of the buildings</w:t>
      </w:r>
      <w:r w:rsidR="00D50651">
        <w:t>,</w:t>
      </w:r>
      <w:r w:rsidR="007B0DB3">
        <w:t xml:space="preserve"> </w:t>
      </w:r>
      <w:r w:rsidR="007D6098">
        <w:t xml:space="preserve">and the dataset is taken from the </w:t>
      </w:r>
      <w:r w:rsidR="006B765A">
        <w:t xml:space="preserve">University of California Irvine </w:t>
      </w:r>
      <w:r w:rsidR="0065358A">
        <w:t>open-source</w:t>
      </w:r>
      <w:r w:rsidR="006B765A">
        <w:t xml:space="preserve"> datasets for </w:t>
      </w:r>
      <w:r w:rsidR="00125B14">
        <w:t>ML</w:t>
      </w:r>
      <w:r w:rsidR="00D50651">
        <w:t xml:space="preserve"> </w:t>
      </w:r>
      <w:r w:rsidR="008A742B">
        <w:fldChar w:fldCharType="begin"/>
      </w:r>
      <w:r w:rsidR="008A742B">
        <w:instrText xml:space="preserve"> ADDIN EN.CITE &lt;EndNote&gt;&lt;Cite&gt;&lt;Author&gt;Tsanas&lt;/Author&gt;&lt;Year&gt;2012&lt;/Year&gt;&lt;RecNum&gt;497&lt;/RecNum&gt;&lt;DisplayText&gt;[4]&lt;/DisplayText&gt;&lt;record&gt;&lt;rec-number&gt;497&lt;/rec-number&gt;&lt;foreign-keys&gt;&lt;key app="EN" db-id="ata9w5ae2epf0ae0zflvrv9y5r5wdpaawrtt" timestamp="1693561235"&gt;497&lt;/key&gt;&lt;/foreign-keys&gt;&lt;ref-type name="Journal Article"&gt;17&lt;/ref-type&gt;&lt;contributors&gt;&lt;authors&gt;&lt;author&gt;Tsanas, Athanasios&lt;/author&gt;&lt;author&gt;Xifara, Angeliki&lt;/author&gt;&lt;/authors&gt;&lt;/contributors&gt;&lt;titles&gt;&lt;title&gt;Accurate quantitative estimation of energy performance of residential buildings using statistical machine learning tools&lt;/title&gt;&lt;secondary-title&gt;Energy and buildings&lt;/secondary-title&gt;&lt;/titles&gt;&lt;periodical&gt;&lt;full-title&gt;Energy and Buildings&lt;/full-title&gt;&lt;/periodical&gt;&lt;pages&gt;560-567&lt;/pages&gt;&lt;volume&gt;49&lt;/volume&gt;&lt;dates&gt;&lt;year&gt;2012&lt;/year&gt;&lt;/dates&gt;&lt;isbn&gt;0378-7788&lt;/isbn&gt;&lt;urls&gt;&lt;/urls&gt;&lt;/record&gt;&lt;/Cite&gt;&lt;/EndNote&gt;</w:instrText>
      </w:r>
      <w:r w:rsidR="008A742B">
        <w:fldChar w:fldCharType="separate"/>
      </w:r>
      <w:r w:rsidR="008A742B">
        <w:rPr>
          <w:noProof/>
        </w:rPr>
        <w:t>[4]</w:t>
      </w:r>
      <w:r w:rsidR="008A742B">
        <w:fldChar w:fldCharType="end"/>
      </w:r>
      <w:r w:rsidR="006B765A">
        <w:t xml:space="preserve">. </w:t>
      </w:r>
      <w:r w:rsidR="006068CB">
        <w:t xml:space="preserve">The </w:t>
      </w:r>
      <w:r w:rsidR="008A36F4">
        <w:t>SWARM</w:t>
      </w:r>
      <w:r w:rsidR="006068CB">
        <w:t xml:space="preserve"> </w:t>
      </w:r>
      <w:r w:rsidR="0024443A">
        <w:t xml:space="preserve">method </w:t>
      </w:r>
      <w:r w:rsidR="006068CB">
        <w:t xml:space="preserve">offers a flexible approach to </w:t>
      </w:r>
      <w:r w:rsidR="00FE52EC">
        <w:t xml:space="preserve">compute </w:t>
      </w:r>
      <w:r w:rsidR="006068CB">
        <w:t>the prediction</w:t>
      </w:r>
      <w:r w:rsidR="00976FF9">
        <w:t xml:space="preserve"> </w:t>
      </w:r>
      <w:r w:rsidR="006068CB">
        <w:t xml:space="preserve">bounds </w:t>
      </w:r>
      <w:r w:rsidR="00B631D1">
        <w:t xml:space="preserve">using the parameters information stored during the ANN model development and thus eliminating the need to carry out </w:t>
      </w:r>
      <w:r w:rsidR="00FF2A8A">
        <w:t xml:space="preserve">extensive </w:t>
      </w:r>
      <w:r w:rsidR="00FE52EC">
        <w:t xml:space="preserve">post-model computational </w:t>
      </w:r>
      <w:r w:rsidR="00FF2A8A">
        <w:t xml:space="preserve">experimentation </w:t>
      </w:r>
      <w:r w:rsidR="008E1536">
        <w:t>to</w:t>
      </w:r>
      <w:r w:rsidR="00FF2A8A">
        <w:t xml:space="preserve"> estimat</w:t>
      </w:r>
      <w:r w:rsidR="008E1536">
        <w:t>e</w:t>
      </w:r>
      <w:r w:rsidR="00FF2A8A">
        <w:t xml:space="preserve"> the prediction bounds. </w:t>
      </w:r>
    </w:p>
    <w:p w14:paraId="61BB9B18" w14:textId="18AA5053" w:rsidR="0096772D" w:rsidRDefault="001D500D" w:rsidP="0096772D">
      <w:pPr>
        <w:pStyle w:val="Els-1storder-head"/>
      </w:pPr>
      <w:r>
        <w:t>Data-driven approach to construct the prediction bounds using ANN</w:t>
      </w:r>
    </w:p>
    <w:p w14:paraId="4B090B15" w14:textId="74DEBC69" w:rsidR="0096772D" w:rsidRDefault="00E92BAC" w:rsidP="008D2649">
      <w:pPr>
        <w:pStyle w:val="Els-body-text"/>
      </w:pPr>
      <w:r>
        <w:t xml:space="preserve">ANN is </w:t>
      </w:r>
      <w:r w:rsidR="00392686">
        <w:t xml:space="preserve">a universal function approximator and can model the nonlinear function space with </w:t>
      </w:r>
      <w:r w:rsidR="007D431E">
        <w:t xml:space="preserve">a </w:t>
      </w:r>
      <w:r w:rsidR="00392686">
        <w:t xml:space="preserve">reasonable accuracy. </w:t>
      </w:r>
      <w:r w:rsidR="00AF3402">
        <w:t>The weight connections in the different layers of ANN are processed with the feeding information to simulate a response</w:t>
      </w:r>
      <w:r w:rsidR="00931BB9">
        <w:t xml:space="preserve"> </w:t>
      </w:r>
      <w:r w:rsidR="00931BB9">
        <w:fldChar w:fldCharType="begin"/>
      </w:r>
      <w:r w:rsidR="00762C1F">
        <w:instrText xml:space="preserve"> ADDIN EN.CITE &lt;EndNote&gt;&lt;Cite&gt;&lt;Author&gt;Ashraf&lt;/Author&gt;&lt;Year&gt;2023&lt;/Year&gt;&lt;RecNum&gt;473&lt;/RecNum&gt;&lt;DisplayText&gt;[5]&lt;/DisplayText&gt;&lt;record&gt;&lt;rec-number&gt;473&lt;/rec-number&gt;&lt;foreign-keys&gt;&lt;key app="EN" db-id="ata9w5ae2epf0ae0zflvrv9y5r5wdpaawrtt" timestamp="1691952882"&gt;473&lt;/key&gt;&lt;/foreign-keys&gt;&lt;ref-type name="Journal Article"&gt;17&lt;/ref-type&gt;&lt;contributors&gt;&lt;authors&gt;&lt;author&gt;Ashraf, Waqar Muhammad&lt;/author&gt;&lt;author&gt;Dua, Vivek&lt;/author&gt;&lt;/authors&gt;&lt;/contributors&gt;&lt;titles&gt;&lt;title&gt;Machine learning based modelling and optimization of post-combustion carbon capture process using MEA supporting carbon neutrality&lt;/title&gt;&lt;secondary-title&gt;Digital Chemical Engineering&lt;/secondary-title&gt;&lt;/titles&gt;&lt;periodical&gt;&lt;full-title&gt;Digital Chemical Engineering&lt;/full-title&gt;&lt;/periodical&gt;&lt;pages&gt;100115&lt;/pages&gt;&lt;volume&gt;8&lt;/volume&gt;&lt;keywords&gt;&lt;keyword&gt;Carbon capture using MEA&lt;/keyword&gt;&lt;keyword&gt;Machine learning&lt;/keyword&gt;&lt;keyword&gt;Operation optimization&lt;/keyword&gt;&lt;keyword&gt;Carbon neutrality&lt;/keyword&gt;&lt;/keywords&gt;&lt;dates&gt;&lt;year&gt;2023&lt;/year&gt;&lt;pub-dates&gt;&lt;date&gt;2023/09/01/&lt;/date&gt;&lt;/pub-dates&gt;&lt;/dates&gt;&lt;isbn&gt;2772-5081&lt;/isbn&gt;&lt;urls&gt;&lt;related-urls&gt;&lt;url&gt;https://www.sciencedirect.com/science/article/pii/S2772508123000339&lt;/url&gt;&lt;/related-urls&gt;&lt;/urls&gt;&lt;electronic-resource-num&gt;https://doi.org/10.1016/j.dche.2023.100115&lt;/electronic-resource-num&gt;&lt;/record&gt;&lt;/Cite&gt;&lt;/EndNote&gt;</w:instrText>
      </w:r>
      <w:r w:rsidR="00931BB9">
        <w:fldChar w:fldCharType="separate"/>
      </w:r>
      <w:r w:rsidR="00762C1F">
        <w:rPr>
          <w:noProof/>
        </w:rPr>
        <w:t>[5]</w:t>
      </w:r>
      <w:r w:rsidR="00931BB9">
        <w:fldChar w:fldCharType="end"/>
      </w:r>
      <w:r w:rsidR="00AF3402">
        <w:t xml:space="preserve">. </w:t>
      </w:r>
      <w:r w:rsidR="00C76883">
        <w:t xml:space="preserve">Our SWARM approach is inspired by the working of direct interval estimation method, and we have modified the loss function to include the least mean square error and standard deviation between the actual and model predicted response. </w:t>
      </w:r>
      <w:r w:rsidR="00E132AE">
        <w:t>The loss function customized in this work for the development of ANN model</w:t>
      </w:r>
      <w:r w:rsidR="00292BB4">
        <w:t xml:space="preserve"> </w:t>
      </w:r>
      <w:r w:rsidR="00E132AE">
        <w:t xml:space="preserve">is given as: </w:t>
      </w:r>
    </w:p>
    <w:p w14:paraId="17458630" w14:textId="2C028F84" w:rsidR="00ED4B4F" w:rsidRDefault="00ED4B4F" w:rsidP="00E132AE">
      <w:pPr>
        <w:ind w:left="1440" w:firstLine="720"/>
        <w:rPr>
          <w:rFonts w:eastAsiaTheme="minorEastAsia"/>
        </w:rPr>
      </w:pPr>
      <m:oMath>
        <m:r>
          <m:rPr>
            <m:scr m:val="script"/>
          </m:rPr>
          <w:rPr>
            <w:rFonts w:ascii="Cambria Math" w:hAnsi="Cambria Math"/>
          </w:rPr>
          <m:t xml:space="preserve">L = </m:t>
        </m:r>
        <m:f>
          <m:fPr>
            <m:ctrlPr>
              <w:rPr>
                <w:rFonts w:ascii="Cambria Math" w:hAnsi="Cambria Math"/>
                <w:i/>
              </w:rPr>
            </m:ctrlPr>
          </m:fPr>
          <m:num>
            <m:r>
              <w:rPr>
                <w:rFonts w:ascii="Cambria Math" w:hAnsi="Cambria Math"/>
              </w:rPr>
              <m:t>(</m:t>
            </m:r>
            <m:r>
              <m:rPr>
                <m:sty m:val="p"/>
              </m:rPr>
              <w:rPr>
                <w:rFonts w:ascii="Cambria Math" w:hAnsi="Cambria Math"/>
              </w:rPr>
              <m:t xml:space="preserve">D – </m:t>
            </m:r>
            <m:sSup>
              <m:sSupPr>
                <m:ctrlPr>
                  <w:rPr>
                    <w:rFonts w:ascii="Cambria Math" w:hAnsi="Cambria Math"/>
                    <w:i/>
                  </w:rPr>
                </m:ctrlPr>
              </m:sSupPr>
              <m:e>
                <m:r>
                  <w:rPr>
                    <w:rFonts w:ascii="Cambria Math" w:hAnsi="Cambria Math"/>
                  </w:rPr>
                  <m:t>Z)</m:t>
                </m:r>
              </m:e>
              <m:sup>
                <m:r>
                  <w:rPr>
                    <w:rFonts w:ascii="Cambria Math" w:hAnsi="Cambria Math"/>
                  </w:rPr>
                  <m:t>2</m:t>
                </m:r>
              </m:sup>
            </m:sSup>
          </m:num>
          <m:den>
            <m:r>
              <w:rPr>
                <w:rFonts w:ascii="Cambria Math" w:hAnsi="Cambria Math"/>
              </w:rPr>
              <m:t>2</m:t>
            </m:r>
          </m:den>
        </m:f>
        <m:r>
          <w:rPr>
            <w:rFonts w:ascii="Cambria Math" w:hAnsi="Cambria Math"/>
          </w:rPr>
          <m:t xml:space="preserve">+ </m:t>
        </m:r>
        <m:f>
          <m:fPr>
            <m:ctrlPr>
              <w:rPr>
                <w:rFonts w:ascii="Cambria Math" w:hAnsi="Cambria Math"/>
                <w:i/>
              </w:rPr>
            </m:ctrlPr>
          </m:fPr>
          <m:num>
            <m:d>
              <m:dPr>
                <m:begChr m:val="|"/>
                <m:endChr m:val="|"/>
                <m:ctrlPr>
                  <w:rPr>
                    <w:rFonts w:ascii="Cambria Math" w:hAnsi="Cambria Math"/>
                    <w:i/>
                  </w:rPr>
                </m:ctrlPr>
              </m:dPr>
              <m:e>
                <m:r>
                  <m:rPr>
                    <m:sty m:val="p"/>
                  </m:rPr>
                  <w:rPr>
                    <w:rFonts w:ascii="Cambria Math" w:hAnsi="Cambria Math"/>
                  </w:rPr>
                  <m:t xml:space="preserve">D – </m:t>
                </m:r>
                <m:r>
                  <w:rPr>
                    <w:rFonts w:ascii="Cambria Math" w:hAnsi="Cambria Math"/>
                  </w:rPr>
                  <m:t>Z</m:t>
                </m:r>
                <m:r>
                  <m:rPr>
                    <m:sty m:val="p"/>
                  </m:rPr>
                  <w:rPr>
                    <w:rFonts w:ascii="Cambria Math" w:hAnsi="Cambria Math"/>
                  </w:rPr>
                  <m:t xml:space="preserve"> </m:t>
                </m:r>
              </m:e>
            </m:d>
          </m:num>
          <m:den>
            <m:rad>
              <m:radPr>
                <m:degHide m:val="1"/>
                <m:ctrlPr>
                  <w:rPr>
                    <w:rFonts w:ascii="Cambria Math" w:hAnsi="Cambria Math"/>
                    <w:i/>
                  </w:rPr>
                </m:ctrlPr>
              </m:radPr>
              <m:deg/>
              <m:e>
                <m:r>
                  <w:rPr>
                    <w:rFonts w:ascii="Cambria Math" w:hAnsi="Cambria Math"/>
                  </w:rPr>
                  <m:t>2</m:t>
                </m:r>
              </m:e>
            </m:rad>
          </m:den>
        </m:f>
      </m:oMath>
      <w:r w:rsidR="00E132AE">
        <w:rPr>
          <w:rFonts w:eastAsiaTheme="minorEastAsia"/>
        </w:rPr>
        <w:tab/>
      </w:r>
      <w:r w:rsidR="00E132AE">
        <w:rPr>
          <w:rFonts w:eastAsiaTheme="minorEastAsia"/>
        </w:rPr>
        <w:tab/>
      </w:r>
      <w:r w:rsidR="00E132AE">
        <w:rPr>
          <w:rFonts w:eastAsiaTheme="minorEastAsia"/>
        </w:rPr>
        <w:tab/>
      </w:r>
      <w:r w:rsidR="00B45A50">
        <w:rPr>
          <w:rFonts w:eastAsiaTheme="minorEastAsia"/>
        </w:rPr>
        <w:tab/>
        <w:t xml:space="preserve">       </w:t>
      </w:r>
      <w:r w:rsidR="00E132AE">
        <w:rPr>
          <w:rFonts w:eastAsiaTheme="minorEastAsia"/>
        </w:rPr>
        <w:t>(1)</w:t>
      </w:r>
    </w:p>
    <w:p w14:paraId="2CCEC3C8" w14:textId="7BBEFB05" w:rsidR="00B45A50" w:rsidRPr="007660C0" w:rsidRDefault="006F16FB" w:rsidP="00470130">
      <w:pPr>
        <w:jc w:val="both"/>
        <w:rPr>
          <w:rFonts w:eastAsiaTheme="minorEastAsia"/>
        </w:rPr>
      </w:pPr>
      <w:r>
        <w:rPr>
          <w:rFonts w:eastAsiaTheme="minorEastAsia"/>
        </w:rPr>
        <w:t>H</w:t>
      </w:r>
      <w:r w:rsidR="00B45A50">
        <w:rPr>
          <w:rFonts w:eastAsiaTheme="minorEastAsia"/>
        </w:rPr>
        <w:t xml:space="preserve">ere, </w:t>
      </w:r>
      <m:oMath>
        <m:r>
          <m:rPr>
            <m:sty m:val="p"/>
          </m:rPr>
          <w:rPr>
            <w:rFonts w:ascii="Cambria Math" w:hAnsi="Cambria Math"/>
          </w:rPr>
          <m:t>D</m:t>
        </m:r>
      </m:oMath>
      <w:r w:rsidR="00B45A50">
        <w:rPr>
          <w:rFonts w:eastAsiaTheme="minorEastAsia"/>
        </w:rPr>
        <w:t xml:space="preserve"> and </w:t>
      </w:r>
      <m:oMath>
        <m:r>
          <w:rPr>
            <w:rFonts w:ascii="Cambria Math" w:eastAsiaTheme="minorEastAsia" w:hAnsi="Cambria Math"/>
          </w:rPr>
          <m:t>Z</m:t>
        </m:r>
      </m:oMath>
      <w:r w:rsidR="00B45A50">
        <w:rPr>
          <w:rFonts w:eastAsiaTheme="minorEastAsia"/>
        </w:rPr>
        <w:t xml:space="preserve"> represent the </w:t>
      </w:r>
      <w:r w:rsidR="00A35869">
        <w:rPr>
          <w:rFonts w:eastAsiaTheme="minorEastAsia"/>
        </w:rPr>
        <w:t>true and model simulated observations</w:t>
      </w:r>
      <w:r w:rsidR="00833DF2">
        <w:rPr>
          <w:rFonts w:eastAsiaTheme="minorEastAsia"/>
        </w:rPr>
        <w:t xml:space="preserve">. The first term in the loss function in the least mean squared error while the second term measures the standard deviation between </w:t>
      </w:r>
      <m:oMath>
        <m:r>
          <m:rPr>
            <m:sty m:val="p"/>
          </m:rPr>
          <w:rPr>
            <w:rFonts w:ascii="Cambria Math" w:hAnsi="Cambria Math"/>
          </w:rPr>
          <m:t>D</m:t>
        </m:r>
      </m:oMath>
      <w:r w:rsidR="00E73A7F">
        <w:rPr>
          <w:rFonts w:eastAsiaTheme="minorEastAsia"/>
        </w:rPr>
        <w:t xml:space="preserve"> and </w:t>
      </w:r>
      <m:oMath>
        <m:r>
          <w:rPr>
            <w:rFonts w:ascii="Cambria Math" w:eastAsiaTheme="minorEastAsia" w:hAnsi="Cambria Math"/>
          </w:rPr>
          <m:t>Z</m:t>
        </m:r>
      </m:oMath>
      <w:r>
        <w:rPr>
          <w:rFonts w:eastAsiaTheme="minorEastAsia"/>
        </w:rPr>
        <w:t>.</w:t>
      </w:r>
      <w:r w:rsidR="00E73A7F">
        <w:rPr>
          <w:rFonts w:eastAsiaTheme="minorEastAsia"/>
        </w:rPr>
        <w:t xml:space="preserve"> </w:t>
      </w:r>
      <w:r w:rsidR="004E5320">
        <w:rPr>
          <w:rFonts w:eastAsiaTheme="minorEastAsia"/>
        </w:rPr>
        <w:t xml:space="preserve"> </w:t>
      </w:r>
      <w:r>
        <w:rPr>
          <w:rFonts w:eastAsiaTheme="minorEastAsia"/>
        </w:rPr>
        <w:t xml:space="preserve">The </w:t>
      </w:r>
      <w:r w:rsidR="004E5320">
        <w:rPr>
          <w:rFonts w:eastAsiaTheme="minorEastAsia"/>
        </w:rPr>
        <w:t xml:space="preserve">online training mode </w:t>
      </w:r>
      <w:r w:rsidR="00D419A0">
        <w:rPr>
          <w:rFonts w:eastAsiaTheme="minorEastAsia"/>
        </w:rPr>
        <w:t xml:space="preserve">of development for ANN model </w:t>
      </w:r>
      <w:r>
        <w:rPr>
          <w:rFonts w:eastAsiaTheme="minorEastAsia"/>
        </w:rPr>
        <w:t>is implemented</w:t>
      </w:r>
      <w:r w:rsidR="00D419A0">
        <w:rPr>
          <w:rFonts w:eastAsiaTheme="minorEastAsia"/>
        </w:rPr>
        <w:t xml:space="preserve"> </w:t>
      </w:r>
      <w:r w:rsidR="006B3C75">
        <w:rPr>
          <w:rFonts w:eastAsiaTheme="minorEastAsia"/>
        </w:rPr>
        <w:fldChar w:fldCharType="begin"/>
      </w:r>
      <w:r w:rsidR="00762C1F">
        <w:rPr>
          <w:rFonts w:eastAsiaTheme="minorEastAsia"/>
        </w:rPr>
        <w:instrText xml:space="preserve"> ADDIN EN.CITE &lt;EndNote&gt;&lt;Cite&gt;&lt;Author&gt;Haykin&lt;/Author&gt;&lt;Year&gt;2009&lt;/Year&gt;&lt;RecNum&gt;291&lt;/RecNum&gt;&lt;DisplayText&gt;[6]&lt;/DisplayText&gt;&lt;record&gt;&lt;rec-number&gt;291&lt;/rec-number&gt;&lt;foreign-keys&gt;&lt;key app="EN" db-id="ata9w5ae2epf0ae0zflvrv9y5r5wdpaawrtt" timestamp="1669984154"&gt;291&lt;/key&gt;&lt;/foreign-keys&gt;&lt;ref-type name="Book"&gt;6&lt;/ref-type&gt;&lt;contributors&gt;&lt;authors&gt;&lt;author&gt;Haykin, Simon&lt;/author&gt;&lt;/authors&gt;&lt;/contributors&gt;&lt;titles&gt;&lt;title&gt;Neural networks and learning machines, 3/E&lt;/title&gt;&lt;/titles&gt;&lt;dates&gt;&lt;year&gt;2009&lt;/year&gt;&lt;/dates&gt;&lt;publisher&gt;Pearson Education India&lt;/publisher&gt;&lt;isbn&gt;933258625X&lt;/isbn&gt;&lt;urls&gt;&lt;/urls&gt;&lt;/record&gt;&lt;/Cite&gt;&lt;/EndNote&gt;</w:instrText>
      </w:r>
      <w:r w:rsidR="006B3C75">
        <w:rPr>
          <w:rFonts w:eastAsiaTheme="minorEastAsia"/>
        </w:rPr>
        <w:fldChar w:fldCharType="separate"/>
      </w:r>
      <w:r w:rsidR="00762C1F">
        <w:rPr>
          <w:rFonts w:eastAsiaTheme="minorEastAsia"/>
          <w:noProof/>
        </w:rPr>
        <w:t>[6]</w:t>
      </w:r>
      <w:r w:rsidR="006B3C75">
        <w:rPr>
          <w:rFonts w:eastAsiaTheme="minorEastAsia"/>
        </w:rPr>
        <w:fldChar w:fldCharType="end"/>
      </w:r>
      <w:r w:rsidR="00160D89">
        <w:rPr>
          <w:rFonts w:eastAsiaTheme="minorEastAsia"/>
        </w:rPr>
        <w:t xml:space="preserve"> </w:t>
      </w:r>
      <w:r>
        <w:rPr>
          <w:rFonts w:eastAsiaTheme="minorEastAsia"/>
        </w:rPr>
        <w:t>where</w:t>
      </w:r>
      <w:r w:rsidR="004E5320">
        <w:rPr>
          <w:rFonts w:eastAsiaTheme="minorEastAsia"/>
        </w:rPr>
        <w:t xml:space="preserve"> </w:t>
      </w:r>
      <w:r w:rsidR="00C6373B">
        <w:rPr>
          <w:rFonts w:eastAsiaTheme="minorEastAsia"/>
        </w:rPr>
        <w:t>one input vector is fed f</w:t>
      </w:r>
      <w:r w:rsidR="00340793">
        <w:rPr>
          <w:rFonts w:eastAsiaTheme="minorEastAsia"/>
        </w:rPr>
        <w:t>rom the training dataset for the parameters update and the whole dataset is passed</w:t>
      </w:r>
      <w:r w:rsidR="00A86E4B">
        <w:rPr>
          <w:rFonts w:eastAsiaTheme="minorEastAsia"/>
        </w:rPr>
        <w:t>-</w:t>
      </w:r>
      <w:r w:rsidR="00340793">
        <w:rPr>
          <w:rFonts w:eastAsiaTheme="minorEastAsia"/>
        </w:rPr>
        <w:t xml:space="preserve">on in the sequential approach for the extensive parameters </w:t>
      </w:r>
      <w:r w:rsidR="006C41C3">
        <w:rPr>
          <w:rFonts w:eastAsiaTheme="minorEastAsia"/>
        </w:rPr>
        <w:t>update</w:t>
      </w:r>
      <w:r w:rsidR="00656B31">
        <w:rPr>
          <w:rFonts w:eastAsiaTheme="minorEastAsia"/>
        </w:rPr>
        <w:t xml:space="preserve">. </w:t>
      </w:r>
      <w:r w:rsidR="002D552E">
        <w:rPr>
          <w:rFonts w:eastAsiaTheme="minorEastAsia"/>
        </w:rPr>
        <w:t>T</w:t>
      </w:r>
      <w:r w:rsidR="00FE14FE">
        <w:rPr>
          <w:rFonts w:eastAsiaTheme="minorEastAsia"/>
        </w:rPr>
        <w:t xml:space="preserve">he standard deviation is minimized </w:t>
      </w:r>
      <w:r w:rsidR="005D630C">
        <w:rPr>
          <w:rFonts w:eastAsiaTheme="minorEastAsia"/>
        </w:rPr>
        <w:t xml:space="preserve">between </w:t>
      </w:r>
      <m:oMath>
        <m:r>
          <m:rPr>
            <m:sty m:val="p"/>
          </m:rPr>
          <w:rPr>
            <w:rFonts w:ascii="Cambria Math" w:hAnsi="Cambria Math"/>
          </w:rPr>
          <m:t>D</m:t>
        </m:r>
      </m:oMath>
      <w:r w:rsidR="005D630C">
        <w:rPr>
          <w:rFonts w:eastAsiaTheme="minorEastAsia"/>
        </w:rPr>
        <w:t xml:space="preserve"> and </w:t>
      </w:r>
      <m:oMath>
        <m:r>
          <w:rPr>
            <w:rFonts w:ascii="Cambria Math" w:eastAsiaTheme="minorEastAsia" w:hAnsi="Cambria Math"/>
          </w:rPr>
          <m:t>Z</m:t>
        </m:r>
      </m:oMath>
      <w:r w:rsidR="005D630C">
        <w:rPr>
          <w:rFonts w:eastAsiaTheme="minorEastAsia"/>
        </w:rPr>
        <w:t xml:space="preserve"> </w:t>
      </w:r>
      <w:r w:rsidR="00744566">
        <w:rPr>
          <w:rFonts w:eastAsiaTheme="minorEastAsia"/>
        </w:rPr>
        <w:t xml:space="preserve">for each observation </w:t>
      </w:r>
      <w:r w:rsidR="002D552E">
        <w:rPr>
          <w:rFonts w:eastAsiaTheme="minorEastAsia"/>
        </w:rPr>
        <w:t>that also contributes to the parameters update</w:t>
      </w:r>
      <w:r w:rsidR="000C79C1">
        <w:rPr>
          <w:rFonts w:eastAsiaTheme="minorEastAsia"/>
        </w:rPr>
        <w:t xml:space="preserve"> in the iterative training of ANN model. </w:t>
      </w:r>
      <w:r w:rsidR="00656B31">
        <w:rPr>
          <w:rFonts w:eastAsiaTheme="minorEastAsia"/>
        </w:rPr>
        <w:t>Th</w:t>
      </w:r>
      <w:r w:rsidR="00C41120">
        <w:rPr>
          <w:rFonts w:eastAsiaTheme="minorEastAsia"/>
        </w:rPr>
        <w:t>e parameters update across the hidden and output layers of ANN by gradient descent with momentum algorithm is given as follows</w:t>
      </w:r>
      <w:r w:rsidR="00315FBD">
        <w:rPr>
          <w:rFonts w:eastAsiaTheme="minorEastAsia"/>
        </w:rPr>
        <w:t xml:space="preserve"> </w:t>
      </w:r>
      <w:r w:rsidR="00B769AA">
        <w:rPr>
          <w:rFonts w:eastAsiaTheme="minorEastAsia"/>
        </w:rPr>
        <w:fldChar w:fldCharType="begin"/>
      </w:r>
      <w:r w:rsidR="00762C1F">
        <w:rPr>
          <w:rFonts w:eastAsiaTheme="minorEastAsia"/>
        </w:rPr>
        <w:instrText xml:space="preserve"> ADDIN EN.CITE &lt;EndNote&gt;&lt;Cite&gt;&lt;Author&gt;Ng&lt;/Author&gt;&lt;Year&gt;2017&lt;/Year&gt;&lt;RecNum&gt;440&lt;/RecNum&gt;&lt;DisplayText&gt;[7]&lt;/DisplayText&gt;&lt;record&gt;&lt;rec-number&gt;440&lt;/rec-number&gt;&lt;foreign-keys&gt;&lt;key app="EN" db-id="ata9w5ae2epf0ae0zflvrv9y5r5wdpaawrtt" timestamp="1685447938"&gt;440&lt;/key&gt;&lt;/foreign-keys&gt;&lt;ref-type name="Journal Article"&gt;17&lt;/ref-type&gt;&lt;contributors&gt;&lt;authors&gt;&lt;author&gt;Ng, Andrew&lt;/author&gt;&lt;/authors&gt;&lt;/contributors&gt;&lt;titles&gt;&lt;title&gt;Improving deep neural networks: Hyperparameter tuning, regularization and optimization&lt;/title&gt;&lt;secondary-title&gt;Deeplearning. ai on Coursera&lt;/secondary-title&gt;&lt;/titles&gt;&lt;periodical&gt;&lt;full-title&gt;Deeplearning. ai on Coursera&lt;/full-title&gt;&lt;/periodical&gt;&lt;dates&gt;&lt;year&gt;2017&lt;/year&gt;&lt;/dates&gt;&lt;urls&gt;&lt;/urls&gt;&lt;/record&gt;&lt;/Cite&gt;&lt;/EndNote&gt;</w:instrText>
      </w:r>
      <w:r w:rsidR="00B769AA">
        <w:rPr>
          <w:rFonts w:eastAsiaTheme="minorEastAsia"/>
        </w:rPr>
        <w:fldChar w:fldCharType="separate"/>
      </w:r>
      <w:r w:rsidR="00762C1F">
        <w:rPr>
          <w:rFonts w:eastAsiaTheme="minorEastAsia"/>
          <w:noProof/>
        </w:rPr>
        <w:t>[7]</w:t>
      </w:r>
      <w:r w:rsidR="00B769AA">
        <w:rPr>
          <w:rFonts w:eastAsiaTheme="minorEastAsia"/>
        </w:rPr>
        <w:fldChar w:fldCharType="end"/>
      </w:r>
      <w:r w:rsidR="00C41120">
        <w:rPr>
          <w:rFonts w:eastAsiaTheme="minorEastAsia"/>
        </w:rPr>
        <w:t>:</w:t>
      </w:r>
    </w:p>
    <w:p w14:paraId="02BF39ED" w14:textId="42059CA5" w:rsidR="00C83DC6" w:rsidRPr="007660C0" w:rsidRDefault="007E34E0" w:rsidP="00C41120">
      <w:pPr>
        <w:ind w:left="2160" w:firstLine="720"/>
        <w:rPr>
          <w:rFonts w:eastAsiaTheme="minorEastAsia"/>
        </w:rPr>
      </w:pPr>
      <m:oMath>
        <m:sSubSup>
          <m:sSubSupPr>
            <m:ctrlPr>
              <w:rPr>
                <w:rFonts w:ascii="Cambria Math" w:hAnsi="Cambria Math"/>
                <w:i/>
              </w:rPr>
            </m:ctrlPr>
          </m:sSubSupPr>
          <m:e>
            <m:r>
              <w:rPr>
                <w:rFonts w:ascii="Cambria Math" w:hAnsi="Cambria Math"/>
              </w:rPr>
              <m:t>W</m:t>
            </m:r>
          </m:e>
          <m:sub>
            <m:r>
              <w:rPr>
                <w:rFonts w:ascii="Cambria Math" w:hAnsi="Cambria Math"/>
              </w:rPr>
              <m:t>1</m:t>
            </m:r>
          </m:sub>
          <m:sup>
            <m:r>
              <w:rPr>
                <w:rFonts w:ascii="Cambria Math" w:hAnsi="Cambria Math"/>
              </w:rPr>
              <m:t>new</m:t>
            </m:r>
          </m:sup>
        </m:sSubSup>
        <m:r>
          <w:rPr>
            <w:rFonts w:ascii="Cambria Math" w:eastAsiaTheme="minorEastAsia" w:hAnsi="Cambria Math"/>
          </w:rPr>
          <m:t xml:space="preserve"> = </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eastAsiaTheme="minorEastAsia" w:hAnsi="Cambria Math"/>
          </w:rPr>
          <m:t xml:space="preserve">- η </m:t>
        </m:r>
        <m:sSub>
          <m:sSubPr>
            <m:ctrlPr>
              <w:rPr>
                <w:rFonts w:ascii="Cambria Math" w:eastAsiaTheme="minorEastAsia" w:hAnsi="Cambria Math"/>
                <w:i/>
              </w:rPr>
            </m:ctrlPr>
          </m:sSubPr>
          <m:e>
            <m:r>
              <w:rPr>
                <w:rFonts w:ascii="Cambria Math" w:eastAsiaTheme="minorEastAsia" w:hAnsi="Cambria Math"/>
              </w:rPr>
              <m:t>Vw</m:t>
            </m:r>
          </m:e>
          <m:sub>
            <m:r>
              <w:rPr>
                <w:rFonts w:ascii="Cambria Math" w:eastAsiaTheme="minorEastAsia" w:hAnsi="Cambria Math"/>
              </w:rPr>
              <m:t>1</m:t>
            </m:r>
          </m:sub>
        </m:sSub>
      </m:oMath>
      <w:r w:rsidR="00C41120">
        <w:rPr>
          <w:rFonts w:eastAsiaTheme="minorEastAsia"/>
        </w:rPr>
        <w:t xml:space="preserve">                                       </w:t>
      </w:r>
      <w:r w:rsidR="00072FA3">
        <w:rPr>
          <w:rFonts w:eastAsiaTheme="minorEastAsia"/>
        </w:rPr>
        <w:t xml:space="preserve"> </w:t>
      </w:r>
      <w:r w:rsidR="00C41120">
        <w:rPr>
          <w:rFonts w:eastAsiaTheme="minorEastAsia"/>
        </w:rPr>
        <w:t xml:space="preserve"> (2)</w:t>
      </w:r>
    </w:p>
    <w:p w14:paraId="13518E83" w14:textId="259835CD" w:rsidR="0020565E" w:rsidRPr="004057A1" w:rsidRDefault="007E34E0" w:rsidP="004057A1">
      <w:pPr>
        <w:ind w:left="2160"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w1</m:t>
            </m:r>
          </m:sub>
        </m:sSub>
        <m:r>
          <w:rPr>
            <w:rFonts w:ascii="Cambria Math" w:eastAsiaTheme="minorEastAsia" w:hAnsi="Cambria Math"/>
          </w:rPr>
          <m:t xml:space="preserve"> = β</m:t>
        </m:r>
        <m:sSub>
          <m:sSubPr>
            <m:ctrlPr>
              <w:rPr>
                <w:rFonts w:ascii="Cambria Math" w:eastAsiaTheme="minorEastAsia" w:hAnsi="Cambria Math"/>
                <w:i/>
              </w:rPr>
            </m:ctrlPr>
          </m:sSubPr>
          <m:e>
            <m:r>
              <w:rPr>
                <w:rFonts w:ascii="Cambria Math" w:eastAsiaTheme="minorEastAsia" w:hAnsi="Cambria Math"/>
              </w:rPr>
              <m:t>Vw</m:t>
            </m:r>
          </m:e>
          <m:sub>
            <m:r>
              <w:rPr>
                <w:rFonts w:ascii="Cambria Math" w:eastAsiaTheme="minorEastAsia" w:hAnsi="Cambria Math"/>
              </w:rPr>
              <m:t>1</m:t>
            </m:r>
          </m:sub>
        </m:sSub>
        <m:r>
          <w:rPr>
            <w:rFonts w:ascii="Cambria Math" w:eastAsiaTheme="minorEastAsia" w:hAnsi="Cambria Math"/>
          </w:rPr>
          <m:t>- (1-β)</m:t>
        </m:r>
        <m:f>
          <m:fPr>
            <m:ctrlPr>
              <w:rPr>
                <w:rFonts w:ascii="Cambria Math" w:eastAsiaTheme="minorEastAsia" w:hAnsi="Cambria Math"/>
                <w:i/>
              </w:rPr>
            </m:ctrlPr>
          </m:fPr>
          <m:num>
            <m:r>
              <w:rPr>
                <w:rFonts w:ascii="Cambria Math" w:hAnsi="Cambria Math"/>
              </w:rPr>
              <m:t>∂L</m:t>
            </m:r>
          </m:num>
          <m:den>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den>
        </m:f>
      </m:oMath>
      <w:r w:rsidR="00C41120">
        <w:rPr>
          <w:rFonts w:eastAsiaTheme="minorEastAsia"/>
        </w:rPr>
        <w:tab/>
      </w:r>
      <w:r w:rsidR="00C41120">
        <w:rPr>
          <w:rFonts w:eastAsiaTheme="minorEastAsia"/>
        </w:rPr>
        <w:tab/>
        <w:t xml:space="preserve">       (3)</w:t>
      </w:r>
    </w:p>
    <w:p w14:paraId="35E06E9D" w14:textId="6C5731EB" w:rsidR="005F0905" w:rsidRPr="007660C0" w:rsidRDefault="007E34E0" w:rsidP="0090058B">
      <w:pPr>
        <w:ind w:left="2160" w:firstLine="720"/>
        <w:rPr>
          <w:rFonts w:eastAsiaTheme="minorEastAsia"/>
        </w:rPr>
      </w:pPr>
      <m:oMath>
        <m:sSubSup>
          <m:sSubSupPr>
            <m:ctrlPr>
              <w:rPr>
                <w:rFonts w:ascii="Cambria Math" w:hAnsi="Cambria Math"/>
                <w:i/>
              </w:rPr>
            </m:ctrlPr>
          </m:sSubSupPr>
          <m:e>
            <m:r>
              <w:rPr>
                <w:rFonts w:ascii="Cambria Math" w:hAnsi="Cambria Math"/>
              </w:rPr>
              <m:t>W</m:t>
            </m:r>
          </m:e>
          <m:sub>
            <m:r>
              <w:rPr>
                <w:rFonts w:ascii="Cambria Math" w:hAnsi="Cambria Math"/>
              </w:rPr>
              <m:t>2</m:t>
            </m:r>
          </m:sub>
          <m:sup>
            <m:r>
              <w:rPr>
                <w:rFonts w:ascii="Cambria Math" w:hAnsi="Cambria Math"/>
              </w:rPr>
              <m:t>new</m:t>
            </m:r>
          </m:sup>
        </m:sSubSup>
        <m:r>
          <w:rPr>
            <w:rFonts w:ascii="Cambria Math" w:eastAsiaTheme="minorEastAsia" w:hAnsi="Cambria Math"/>
          </w:rPr>
          <m:t xml:space="preserve"> = </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eastAsiaTheme="minorEastAsia" w:hAnsi="Cambria Math"/>
          </w:rPr>
          <m:t>- η((1-β)</m:t>
        </m:r>
        <m:f>
          <m:fPr>
            <m:ctrlPr>
              <w:rPr>
                <w:rFonts w:ascii="Cambria Math" w:eastAsiaTheme="minorEastAsia" w:hAnsi="Cambria Math"/>
                <w:i/>
              </w:rPr>
            </m:ctrlPr>
          </m:fPr>
          <m:num>
            <m:r>
              <w:rPr>
                <w:rFonts w:ascii="Cambria Math" w:hAnsi="Cambria Math"/>
              </w:rPr>
              <m:t>∂L</m:t>
            </m:r>
          </m:num>
          <m:den>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den>
        </m:f>
        <m:r>
          <w:rPr>
            <w:rFonts w:ascii="Cambria Math" w:eastAsiaTheme="minorEastAsia" w:hAnsi="Cambria Math"/>
          </w:rPr>
          <m:t>)</m:t>
        </m:r>
      </m:oMath>
      <w:r w:rsidR="00C41120">
        <w:rPr>
          <w:rFonts w:eastAsiaTheme="minorEastAsia"/>
        </w:rPr>
        <w:t xml:space="preserve">                     </w:t>
      </w:r>
      <w:r w:rsidR="0090058B">
        <w:rPr>
          <w:rFonts w:eastAsiaTheme="minorEastAsia"/>
        </w:rPr>
        <w:t xml:space="preserve">     </w:t>
      </w:r>
      <w:r w:rsidR="00072FA3">
        <w:rPr>
          <w:rFonts w:eastAsiaTheme="minorEastAsia"/>
        </w:rPr>
        <w:t xml:space="preserve"> </w:t>
      </w:r>
      <w:r w:rsidR="00C41120">
        <w:rPr>
          <w:rFonts w:eastAsiaTheme="minorEastAsia"/>
        </w:rPr>
        <w:t>(</w:t>
      </w:r>
      <w:r w:rsidR="0090058B">
        <w:rPr>
          <w:rFonts w:eastAsiaTheme="minorEastAsia"/>
        </w:rPr>
        <w:t>4</w:t>
      </w:r>
      <w:r w:rsidR="00C41120">
        <w:rPr>
          <w:rFonts w:eastAsiaTheme="minorEastAsia"/>
        </w:rPr>
        <w:t>)</w:t>
      </w:r>
    </w:p>
    <w:bookmarkStart w:id="0" w:name="_GoBack"/>
    <w:bookmarkEnd w:id="0"/>
    <w:p w14:paraId="68BCF837" w14:textId="41060B5C" w:rsidR="0020565E" w:rsidRPr="007660C0" w:rsidRDefault="007E34E0" w:rsidP="0090058B">
      <w:pPr>
        <w:ind w:left="2160" w:firstLine="720"/>
      </w:pPr>
      <m:oMath>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new</m:t>
            </m:r>
          </m:sup>
        </m:sSubSup>
        <m:r>
          <w:rPr>
            <w:rFonts w:ascii="Cambria Math" w:eastAsiaTheme="minorEastAsia"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eastAsiaTheme="minorEastAsia" w:hAnsi="Cambria Math"/>
          </w:rPr>
          <m:t>- η ((1-β)</m:t>
        </m:r>
        <m:f>
          <m:fPr>
            <m:ctrlPr>
              <w:rPr>
                <w:rFonts w:ascii="Cambria Math" w:eastAsiaTheme="minorEastAsia" w:hAnsi="Cambria Math"/>
                <w:i/>
              </w:rPr>
            </m:ctrlPr>
          </m:fPr>
          <m:num>
            <m:r>
              <w:rPr>
                <w:rFonts w:ascii="Cambria Math" w:hAnsi="Cambria Math"/>
              </w:rPr>
              <m:t>∂L</m:t>
            </m:r>
          </m:num>
          <m:den>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den>
        </m:f>
        <m:r>
          <w:rPr>
            <w:rFonts w:ascii="Cambria Math" w:eastAsiaTheme="minorEastAsia" w:hAnsi="Cambria Math"/>
          </w:rPr>
          <m:t xml:space="preserve">) </m:t>
        </m:r>
      </m:oMath>
      <w:r w:rsidR="0090058B">
        <w:tab/>
      </w:r>
      <w:r w:rsidR="0090058B">
        <w:tab/>
        <w:t xml:space="preserve">       </w:t>
      </w:r>
      <w:r w:rsidR="00AA3035">
        <w:t>(</w:t>
      </w:r>
      <w:r w:rsidR="0090058B">
        <w:t>5</w:t>
      </w:r>
      <w:r w:rsidR="00AA3035">
        <w:t>)</w:t>
      </w:r>
    </w:p>
    <w:p w14:paraId="043BA115" w14:textId="368AFD8D" w:rsidR="00C83DC6" w:rsidRDefault="007E34E0" w:rsidP="0090058B">
      <w:pPr>
        <w:ind w:left="2160" w:firstLine="720"/>
        <w:rPr>
          <w:rFonts w:eastAsiaTheme="minorEastAsia"/>
        </w:rPr>
      </w:pPr>
      <m:oMath>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new</m:t>
            </m:r>
          </m:sup>
        </m:sSubSup>
        <m:r>
          <w:rPr>
            <w:rFonts w:ascii="Cambria Math" w:eastAsiaTheme="minorEastAsia"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eastAsiaTheme="minorEastAsia" w:hAnsi="Cambria Math"/>
          </w:rPr>
          <m:t>- η ((1-β)</m:t>
        </m:r>
        <m:f>
          <m:fPr>
            <m:ctrlPr>
              <w:rPr>
                <w:rFonts w:ascii="Cambria Math" w:eastAsiaTheme="minorEastAsia" w:hAnsi="Cambria Math"/>
                <w:i/>
              </w:rPr>
            </m:ctrlPr>
          </m:fPr>
          <m:num>
            <m:r>
              <w:rPr>
                <w:rFonts w:ascii="Cambria Math" w:hAnsi="Cambria Math"/>
              </w:rPr>
              <m:t>∂L</m:t>
            </m:r>
          </m:num>
          <m:den>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den>
        </m:f>
        <m:r>
          <w:rPr>
            <w:rFonts w:ascii="Cambria Math" w:eastAsiaTheme="minorEastAsia" w:hAnsi="Cambria Math"/>
          </w:rPr>
          <m:t>)</m:t>
        </m:r>
      </m:oMath>
      <w:r w:rsidR="00AA3035">
        <w:rPr>
          <w:rFonts w:eastAsiaTheme="minorEastAsia"/>
        </w:rPr>
        <w:t xml:space="preserve">                             (</w:t>
      </w:r>
      <w:r w:rsidR="0090058B">
        <w:rPr>
          <w:rFonts w:eastAsiaTheme="minorEastAsia"/>
        </w:rPr>
        <w:t>6</w:t>
      </w:r>
      <w:r w:rsidR="00AA3035">
        <w:rPr>
          <w:rFonts w:eastAsiaTheme="minorEastAsia"/>
        </w:rPr>
        <w:t>)</w:t>
      </w:r>
    </w:p>
    <w:p w14:paraId="01EB69F9" w14:textId="77777777" w:rsidR="00D60DC9" w:rsidRDefault="009F1B13" w:rsidP="00572EA8">
      <w:pPr>
        <w:jc w:val="both"/>
        <w:rPr>
          <w:rFonts w:eastAsiaTheme="minorEastAsia"/>
        </w:rPr>
      </w:pPr>
      <w:r>
        <w:rPr>
          <w:rFonts w:eastAsiaTheme="minorEastAsia"/>
        </w:rPr>
        <w:t xml:space="preserve">here, </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Pr>
          <w:rFonts w:eastAsiaTheme="minorEastAsia"/>
        </w:rPr>
        <w:t xml:space="preserve">,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Pr>
          <w:rFonts w:eastAsiaTheme="minorEastAsia"/>
        </w:rPr>
        <w:t xml:space="preserve">,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Pr>
          <w:rFonts w:eastAsiaTheme="minorEastAsia"/>
        </w:rPr>
        <w:t xml:space="preserve"> and </w:t>
      </w:r>
      <m:oMath>
        <m:sSub>
          <m:sSubPr>
            <m:ctrlPr>
              <w:rPr>
                <w:rFonts w:ascii="Cambria Math" w:hAnsi="Cambria Math"/>
                <w:i/>
              </w:rPr>
            </m:ctrlPr>
          </m:sSubPr>
          <m:e>
            <m:r>
              <w:rPr>
                <w:rFonts w:ascii="Cambria Math" w:hAnsi="Cambria Math"/>
              </w:rPr>
              <m:t>b</m:t>
            </m:r>
          </m:e>
          <m:sub>
            <m:r>
              <w:rPr>
                <w:rFonts w:ascii="Cambria Math" w:hAnsi="Cambria Math"/>
              </w:rPr>
              <m:t>2</m:t>
            </m:r>
          </m:sub>
        </m:sSub>
      </m:oMath>
      <w:r w:rsidR="00530167">
        <w:rPr>
          <w:rFonts w:eastAsiaTheme="minorEastAsia"/>
        </w:rPr>
        <w:t xml:space="preserve"> are the matrices containing the </w:t>
      </w:r>
      <w:r w:rsidR="005451E5">
        <w:rPr>
          <w:rFonts w:eastAsiaTheme="minorEastAsia"/>
        </w:rPr>
        <w:t xml:space="preserve">weight connection and bias values from input to hidden and hidden to output layer of ANN respectively. </w:t>
      </w:r>
      <m:oMath>
        <m:r>
          <w:rPr>
            <w:rFonts w:ascii="Cambria Math" w:eastAsiaTheme="minorEastAsia" w:hAnsi="Cambria Math"/>
          </w:rPr>
          <m:t>η</m:t>
        </m:r>
      </m:oMath>
      <w:r w:rsidR="004A7E40">
        <w:rPr>
          <w:rFonts w:eastAsiaTheme="minorEastAsia"/>
        </w:rPr>
        <w:t xml:space="preserve"> and </w:t>
      </w:r>
      <m:oMath>
        <m:r>
          <w:rPr>
            <w:rFonts w:ascii="Cambria Math" w:eastAsiaTheme="minorEastAsia" w:hAnsi="Cambria Math"/>
          </w:rPr>
          <m:t>β</m:t>
        </m:r>
      </m:oMath>
      <w:r w:rsidR="004A7E40">
        <w:rPr>
          <w:rFonts w:eastAsiaTheme="minorEastAsia"/>
        </w:rPr>
        <w:t xml:space="preserve"> are the learning rate and momentum parameter respectively.</w:t>
      </w:r>
      <w:r w:rsidR="007E7FE7" w:rsidRPr="007E7FE7">
        <w:rPr>
          <w:rFonts w:ascii="Cambria Math" w:eastAsiaTheme="minorEastAsia" w:hAnsi="Cambria Math"/>
          <w:i/>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w1</m:t>
            </m:r>
          </m:sub>
        </m:sSub>
      </m:oMath>
      <w:r w:rsidR="00AB68CB">
        <w:rPr>
          <w:rFonts w:ascii="Cambria Math" w:eastAsiaTheme="minorEastAsia" w:hAnsi="Cambria Math"/>
          <w:i/>
        </w:rPr>
        <w:t xml:space="preserve"> </w:t>
      </w:r>
      <w:r w:rsidR="00AB68CB">
        <w:rPr>
          <w:rFonts w:eastAsiaTheme="minorEastAsia"/>
          <w:iCs/>
        </w:rPr>
        <w:t xml:space="preserve">is the velocity matrix having the same dimensions as that of </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sidR="00AB68CB">
        <w:rPr>
          <w:rFonts w:eastAsiaTheme="minorEastAsia"/>
        </w:rPr>
        <w:t xml:space="preserve"> and initialized as </w:t>
      </w:r>
      <w:proofErr w:type="gramStart"/>
      <w:r w:rsidR="00AB68CB">
        <w:rPr>
          <w:rFonts w:eastAsiaTheme="minorEastAsia"/>
        </w:rPr>
        <w:t>zero.</w:t>
      </w:r>
      <w:proofErr w:type="gramEnd"/>
      <w:r w:rsidR="00AB68CB">
        <w:rPr>
          <w:rFonts w:eastAsiaTheme="minorEastAsia"/>
        </w:rPr>
        <w:t xml:space="preserve"> </w:t>
      </w:r>
    </w:p>
    <w:p w14:paraId="4ACAF24F" w14:textId="1DDBEF49" w:rsidR="009F1B13" w:rsidRPr="00572EA8" w:rsidRDefault="00180FB2" w:rsidP="00572EA8">
      <w:pPr>
        <w:jc w:val="both"/>
        <w:rPr>
          <w:rFonts w:eastAsiaTheme="minorEastAsia"/>
          <w:iCs/>
        </w:rPr>
      </w:pPr>
      <w:r>
        <w:rPr>
          <w:rFonts w:eastAsiaTheme="minorEastAsia"/>
        </w:rPr>
        <w:t xml:space="preserve">The iterative training of </w:t>
      </w:r>
      <w:r w:rsidR="00733911">
        <w:rPr>
          <w:rFonts w:eastAsiaTheme="minorEastAsia"/>
        </w:rPr>
        <w:t xml:space="preserve">the </w:t>
      </w:r>
      <w:r>
        <w:rPr>
          <w:rFonts w:eastAsiaTheme="minorEastAsia"/>
        </w:rPr>
        <w:t xml:space="preserve">ANN model updates the parameters </w:t>
      </w:r>
      <w:r w:rsidR="00B55C08">
        <w:rPr>
          <w:rFonts w:eastAsiaTheme="minorEastAsia"/>
        </w:rPr>
        <w:t xml:space="preserve">and upon completion of the model training, </w:t>
      </w:r>
      <w:r w:rsidR="00A651CE">
        <w:rPr>
          <w:rFonts w:eastAsiaTheme="minorEastAsia"/>
        </w:rPr>
        <w:t>the model predicted response</w:t>
      </w:r>
      <w:r w:rsidR="00194B9A">
        <w:rPr>
          <w:rFonts w:eastAsiaTheme="minorEastAsia"/>
        </w:rPr>
        <w:t xml:space="preserve"> </w:t>
      </w:r>
      <w:r w:rsidR="00CC2594">
        <w:rPr>
          <w:rFonts w:eastAsiaTheme="minorEastAsia"/>
        </w:rPr>
        <w:t>is</w:t>
      </w:r>
      <w:r w:rsidR="00194B9A">
        <w:rPr>
          <w:rFonts w:eastAsiaTheme="minorEastAsia"/>
        </w:rPr>
        <w:t xml:space="preserve"> </w:t>
      </w:r>
      <w:r w:rsidR="007A3128">
        <w:rPr>
          <w:rFonts w:eastAsiaTheme="minorEastAsia"/>
        </w:rPr>
        <w:t>computed</w:t>
      </w:r>
      <w:r w:rsidR="00194B9A">
        <w:rPr>
          <w:rFonts w:eastAsiaTheme="minorEastAsia"/>
        </w:rPr>
        <w:t xml:space="preserve"> </w:t>
      </w:r>
      <w:r w:rsidR="00724D71">
        <w:rPr>
          <w:rFonts w:eastAsiaTheme="minorEastAsia"/>
        </w:rPr>
        <w:t>which is represented as</w:t>
      </w:r>
      <w:r w:rsidR="00A651CE">
        <w:rPr>
          <w:rFonts w:eastAsiaTheme="minorEastAsia"/>
        </w:rPr>
        <w:t xml:space="preserve"> </w:t>
      </w:r>
      <m:oMath>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oMath>
      <w:r w:rsidR="00331598">
        <w:rPr>
          <w:rFonts w:eastAsiaTheme="minorEastAsia"/>
        </w:rPr>
        <w:t>. The prediction bound around the model predicted responses can be calculated as follows:</w:t>
      </w:r>
      <w:r w:rsidR="00A651CE">
        <w:rPr>
          <w:rFonts w:eastAsiaTheme="minorEastAsia"/>
        </w:rPr>
        <w:t xml:space="preserve"> </w:t>
      </w:r>
    </w:p>
    <w:p w14:paraId="047BAE02" w14:textId="1669B119" w:rsidR="00B44BF2" w:rsidRPr="00E54B98" w:rsidRDefault="00B44BF2" w:rsidP="00E54B98">
      <w:pPr>
        <w:ind w:left="1440" w:firstLine="720"/>
        <w:rPr>
          <w:rFonts w:eastAsiaTheme="minorEastAsia"/>
          <w:sz w:val="16"/>
          <w:szCs w:val="16"/>
        </w:rPr>
      </w:pPr>
      <m:oMath>
        <m:r>
          <w:rPr>
            <w:rFonts w:ascii="Cambria Math" w:hAnsi="Cambria Math"/>
          </w:rPr>
          <m:t xml:space="preserve">Prediction bound = </m:t>
        </m:r>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 xml:space="preserve"> ± CL × σ</m:t>
        </m:r>
        <m:sSub>
          <m:sSubPr>
            <m:ctrlPr>
              <w:rPr>
                <w:rFonts w:ascii="Cambria Math" w:hAnsi="Cambria Math"/>
                <w:i/>
              </w:rPr>
            </m:ctrlPr>
          </m:sSubPr>
          <m:e>
            <m:r>
              <w:rPr>
                <w:rFonts w:ascii="Cambria Math" w:hAnsi="Cambria Math"/>
              </w:rPr>
              <m:t>(Z)</m:t>
            </m:r>
          </m:e>
          <m:sub>
            <m:r>
              <w:rPr>
                <w:rFonts w:ascii="Cambria Math" w:hAnsi="Cambria Math"/>
              </w:rPr>
              <m:t>ζ</m:t>
            </m:r>
          </m:sub>
        </m:sSub>
      </m:oMath>
      <w:r w:rsidRPr="00E54B98">
        <w:rPr>
          <w:rFonts w:eastAsiaTheme="minorEastAsia"/>
        </w:rPr>
        <w:t xml:space="preserve"> </w:t>
      </w:r>
      <w:r w:rsidR="00E54B98" w:rsidRPr="00E54B98">
        <w:rPr>
          <w:rFonts w:eastAsiaTheme="minorEastAsia"/>
        </w:rPr>
        <w:tab/>
      </w:r>
      <w:r w:rsidR="00E54B98">
        <w:rPr>
          <w:rFonts w:eastAsiaTheme="minorEastAsia"/>
        </w:rPr>
        <w:t xml:space="preserve">                     </w:t>
      </w:r>
      <w:r w:rsidR="00E54B98" w:rsidRPr="00E54B98">
        <w:rPr>
          <w:rFonts w:eastAsiaTheme="minorEastAsia"/>
        </w:rPr>
        <w:t>(</w:t>
      </w:r>
      <w:r w:rsidR="00D747A4">
        <w:rPr>
          <w:rFonts w:eastAsiaTheme="minorEastAsia"/>
        </w:rPr>
        <w:t>7</w:t>
      </w:r>
      <w:r w:rsidR="00E54B98" w:rsidRPr="00E54B98">
        <w:rPr>
          <w:rFonts w:eastAsiaTheme="minorEastAsia"/>
        </w:rPr>
        <w:t>)</w:t>
      </w:r>
    </w:p>
    <w:p w14:paraId="1DB3152D" w14:textId="7D2D2204" w:rsidR="00A40AD3" w:rsidRDefault="00D2133C" w:rsidP="00A40AD3">
      <w:pPr>
        <w:jc w:val="both"/>
        <w:rPr>
          <w:rFonts w:eastAsiaTheme="minorEastAsia"/>
        </w:rPr>
      </w:pPr>
      <w:r>
        <w:rPr>
          <w:rFonts w:eastAsiaTheme="minorEastAsia"/>
        </w:rPr>
        <w:t xml:space="preserve">here, </w:t>
      </w:r>
      <m:oMath>
        <m:r>
          <w:rPr>
            <w:rFonts w:ascii="Cambria Math" w:hAnsi="Cambria Math"/>
          </w:rPr>
          <m:t>CL</m:t>
        </m:r>
      </m:oMath>
      <w:r w:rsidR="00875F24">
        <w:rPr>
          <w:rFonts w:eastAsiaTheme="minorEastAsia"/>
        </w:rPr>
        <w:t xml:space="preserve"> </w:t>
      </w:r>
      <w:r>
        <w:rPr>
          <w:rFonts w:eastAsiaTheme="minorEastAsia"/>
        </w:rPr>
        <w:t>represents the con</w:t>
      </w:r>
      <w:r w:rsidR="0050376B">
        <w:rPr>
          <w:rFonts w:eastAsiaTheme="minorEastAsia"/>
        </w:rPr>
        <w:t xml:space="preserve">fidence level </w:t>
      </w:r>
      <w:r w:rsidR="00875F24">
        <w:rPr>
          <w:rFonts w:eastAsiaTheme="minorEastAsia"/>
        </w:rPr>
        <w:t xml:space="preserve">that is taken as 3 </w:t>
      </w:r>
      <w:r w:rsidR="0050376B">
        <w:rPr>
          <w:rFonts w:eastAsiaTheme="minorEastAsia"/>
        </w:rPr>
        <w:t>corresponding to 99% confidence interval</w:t>
      </w:r>
      <w:r w:rsidR="00454B97">
        <w:rPr>
          <w:rFonts w:eastAsiaTheme="minorEastAsia"/>
        </w:rPr>
        <w:t xml:space="preserve"> for this work</w:t>
      </w:r>
      <w:r w:rsidR="00875F24">
        <w:rPr>
          <w:rFonts w:eastAsiaTheme="minorEastAsia"/>
        </w:rPr>
        <w:t>,</w:t>
      </w:r>
      <w:r w:rsidR="003670B9">
        <w:rPr>
          <w:rFonts w:eastAsiaTheme="minorEastAsia"/>
        </w:rPr>
        <w:t xml:space="preserve"> and it can be specified by the user </w:t>
      </w:r>
      <w:r w:rsidR="0033006F">
        <w:rPr>
          <w:rFonts w:eastAsiaTheme="minorEastAsia"/>
        </w:rPr>
        <w:t>for</w:t>
      </w:r>
      <w:r w:rsidR="003670B9">
        <w:rPr>
          <w:rFonts w:eastAsiaTheme="minorEastAsia"/>
        </w:rPr>
        <w:t xml:space="preserve"> </w:t>
      </w:r>
      <w:r w:rsidR="0033006F">
        <w:rPr>
          <w:rFonts w:eastAsiaTheme="minorEastAsia"/>
        </w:rPr>
        <w:t xml:space="preserve">the </w:t>
      </w:r>
      <w:r w:rsidR="003670B9">
        <w:rPr>
          <w:rFonts w:eastAsiaTheme="minorEastAsia"/>
        </w:rPr>
        <w:t>des</w:t>
      </w:r>
      <w:r w:rsidR="00B34E65">
        <w:rPr>
          <w:rFonts w:eastAsiaTheme="minorEastAsia"/>
        </w:rPr>
        <w:t>ired level of confidence interval</w:t>
      </w:r>
      <w:r w:rsidR="00E83068">
        <w:rPr>
          <w:rFonts w:eastAsiaTheme="minorEastAsia"/>
        </w:rPr>
        <w:t xml:space="preserve"> (</w:t>
      </w:r>
      <w:r w:rsidR="001774EB">
        <w:rPr>
          <w:rFonts w:eastAsiaTheme="minorEastAsia"/>
        </w:rPr>
        <w:t xml:space="preserve">e.g., </w:t>
      </w:r>
      <w:r w:rsidR="00E83068">
        <w:rPr>
          <w:rFonts w:eastAsiaTheme="minorEastAsia"/>
        </w:rPr>
        <w:t xml:space="preserve">95% or </w:t>
      </w:r>
      <w:r w:rsidR="001774EB">
        <w:rPr>
          <w:rFonts w:eastAsiaTheme="minorEastAsia"/>
        </w:rPr>
        <w:t xml:space="preserve">some </w:t>
      </w:r>
      <w:r w:rsidR="00E83068">
        <w:rPr>
          <w:rFonts w:eastAsiaTheme="minorEastAsia"/>
        </w:rPr>
        <w:t>other</w:t>
      </w:r>
      <w:r w:rsidR="001774EB">
        <w:rPr>
          <w:rFonts w:eastAsiaTheme="minorEastAsia"/>
        </w:rPr>
        <w:t xml:space="preserve"> value</w:t>
      </w:r>
      <w:r w:rsidR="00E83068">
        <w:rPr>
          <w:rFonts w:eastAsiaTheme="minorEastAsia"/>
        </w:rPr>
        <w:t>)</w:t>
      </w:r>
      <w:r w:rsidR="00B34E65">
        <w:rPr>
          <w:rFonts w:eastAsiaTheme="minorEastAsia"/>
        </w:rPr>
        <w:t xml:space="preserve"> </w:t>
      </w:r>
      <w:r w:rsidR="0033006F">
        <w:rPr>
          <w:rFonts w:eastAsiaTheme="minorEastAsia"/>
        </w:rPr>
        <w:t>to construct</w:t>
      </w:r>
      <w:r w:rsidR="00B34E65">
        <w:rPr>
          <w:rFonts w:eastAsiaTheme="minorEastAsia"/>
        </w:rPr>
        <w:t xml:space="preserve"> the prediction bounds</w:t>
      </w:r>
      <w:r w:rsidR="003741AF">
        <w:rPr>
          <w:rFonts w:eastAsiaTheme="minorEastAsia"/>
        </w:rPr>
        <w:t xml:space="preserve">; </w:t>
      </w:r>
      <m:oMath>
        <m:r>
          <w:rPr>
            <w:rFonts w:ascii="Cambria Math" w:hAnsi="Cambria Math"/>
          </w:rPr>
          <m:t>ζ</m:t>
        </m:r>
      </m:oMath>
      <w:r w:rsidR="003741AF">
        <w:rPr>
          <w:rFonts w:eastAsiaTheme="minorEastAsia"/>
        </w:rPr>
        <w:t xml:space="preserve"> refers to the fraction of the parameters extracted </w:t>
      </w:r>
      <w:r w:rsidR="003C05CD">
        <w:rPr>
          <w:rFonts w:eastAsiaTheme="minorEastAsia"/>
        </w:rPr>
        <w:t xml:space="preserve">for drawing the prediction bounds and </w:t>
      </w:r>
      <m:oMath>
        <m:r>
          <w:rPr>
            <w:rFonts w:ascii="Cambria Math" w:hAnsi="Cambria Math"/>
          </w:rPr>
          <m:t>σ(Z)</m:t>
        </m:r>
      </m:oMath>
      <w:r w:rsidR="003C05CD">
        <w:rPr>
          <w:rFonts w:eastAsiaTheme="minorEastAsia"/>
        </w:rPr>
        <w:t xml:space="preserve"> is the stan</w:t>
      </w:r>
      <w:r w:rsidR="004F1E64">
        <w:rPr>
          <w:rFonts w:eastAsiaTheme="minorEastAsia"/>
        </w:rPr>
        <w:t>dard deviation in the model simulated responses</w:t>
      </w:r>
      <w:r w:rsidR="00C032FA">
        <w:rPr>
          <w:rFonts w:eastAsiaTheme="minorEastAsia"/>
        </w:rPr>
        <w:t xml:space="preserve"> (</w:t>
      </w:r>
      <m:oMath>
        <m:r>
          <w:rPr>
            <w:rFonts w:ascii="Cambria Math" w:hAnsi="Cambria Math"/>
          </w:rPr>
          <m:t>Z</m:t>
        </m:r>
      </m:oMath>
      <w:r w:rsidR="00C032FA">
        <w:rPr>
          <w:rFonts w:eastAsiaTheme="minorEastAsia"/>
        </w:rPr>
        <w:t>)</w:t>
      </w:r>
      <w:r w:rsidR="00514FB1">
        <w:rPr>
          <w:rFonts w:eastAsiaTheme="minorEastAsia"/>
        </w:rPr>
        <w:t>.</w:t>
      </w:r>
      <w:r w:rsidR="00184C95">
        <w:rPr>
          <w:rFonts w:eastAsiaTheme="minorEastAsia"/>
        </w:rPr>
        <w:t xml:space="preserve"> </w:t>
      </w:r>
      <w:r w:rsidR="007F4BBC">
        <w:rPr>
          <w:rFonts w:eastAsiaTheme="minorEastAsia"/>
        </w:rPr>
        <w:t>As the ANN model</w:t>
      </w:r>
      <w:r w:rsidR="00E33851">
        <w:rPr>
          <w:rFonts w:eastAsiaTheme="minorEastAsia"/>
        </w:rPr>
        <w:t>’s</w:t>
      </w:r>
      <w:r w:rsidR="007F4BBC">
        <w:rPr>
          <w:rFonts w:eastAsiaTheme="minorEastAsia"/>
        </w:rPr>
        <w:t xml:space="preserve"> training starts, the </w:t>
      </w:r>
      <w:r w:rsidR="001774EB">
        <w:rPr>
          <w:rFonts w:eastAsiaTheme="minorEastAsia"/>
        </w:rPr>
        <w:t xml:space="preserve">value of the </w:t>
      </w:r>
      <w:r w:rsidR="007F4BBC">
        <w:rPr>
          <w:rFonts w:eastAsiaTheme="minorEastAsia"/>
        </w:rPr>
        <w:t xml:space="preserve">weights </w:t>
      </w:r>
      <w:proofErr w:type="gramStart"/>
      <w:r w:rsidR="001774EB">
        <w:rPr>
          <w:rFonts w:eastAsiaTheme="minorEastAsia"/>
        </w:rPr>
        <w:t>fluctuate</w:t>
      </w:r>
      <w:proofErr w:type="gramEnd"/>
      <w:r w:rsidR="001774EB">
        <w:rPr>
          <w:rFonts w:eastAsiaTheme="minorEastAsia"/>
        </w:rPr>
        <w:t xml:space="preserve"> a lot</w:t>
      </w:r>
      <w:r w:rsidR="002A020A">
        <w:rPr>
          <w:rFonts w:eastAsiaTheme="minorEastAsia"/>
        </w:rPr>
        <w:t xml:space="preserve"> and possess large variance</w:t>
      </w:r>
      <w:r w:rsidR="008E1444">
        <w:rPr>
          <w:rFonts w:eastAsiaTheme="minorEastAsia"/>
        </w:rPr>
        <w:t>.</w:t>
      </w:r>
      <w:r w:rsidR="00AE4FB1">
        <w:rPr>
          <w:rFonts w:eastAsiaTheme="minorEastAsia"/>
        </w:rPr>
        <w:t xml:space="preserve"> However, as the iterative training proceeds, the weights</w:t>
      </w:r>
      <w:r w:rsidR="001774EB">
        <w:rPr>
          <w:rFonts w:eastAsiaTheme="minorEastAsia"/>
        </w:rPr>
        <w:t>’</w:t>
      </w:r>
      <w:r w:rsidR="00AE4FB1">
        <w:rPr>
          <w:rFonts w:eastAsiaTheme="minorEastAsia"/>
        </w:rPr>
        <w:t xml:space="preserve"> update </w:t>
      </w:r>
      <w:r w:rsidR="005A1538">
        <w:rPr>
          <w:rFonts w:eastAsiaTheme="minorEastAsia"/>
        </w:rPr>
        <w:t>tends to be smooth.</w:t>
      </w:r>
      <w:r w:rsidR="002A020A">
        <w:rPr>
          <w:rFonts w:eastAsiaTheme="minorEastAsia"/>
        </w:rPr>
        <w:t xml:space="preserve"> </w:t>
      </w:r>
      <w:r w:rsidR="008E1444">
        <w:rPr>
          <w:rFonts w:eastAsiaTheme="minorEastAsia"/>
        </w:rPr>
        <w:t>T</w:t>
      </w:r>
      <w:r w:rsidR="002A020A">
        <w:rPr>
          <w:rFonts w:eastAsiaTheme="minorEastAsia"/>
        </w:rPr>
        <w:t>hus, the fraction of weights</w:t>
      </w:r>
      <w:r w:rsidR="0019223A">
        <w:rPr>
          <w:rFonts w:eastAsiaTheme="minorEastAsia"/>
        </w:rPr>
        <w:t>,</w:t>
      </w:r>
      <w:r w:rsidR="002A020A">
        <w:rPr>
          <w:rFonts w:eastAsiaTheme="minorEastAsia"/>
        </w:rPr>
        <w:t xml:space="preserve"> </w:t>
      </w:r>
      <w:r w:rsidR="00A40AD3">
        <w:rPr>
          <w:rFonts w:eastAsiaTheme="minorEastAsia"/>
        </w:rPr>
        <w:t xml:space="preserve">that starts from </w:t>
      </w:r>
      <m:oMath>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oMath>
      <w:r w:rsidR="0019223A">
        <w:rPr>
          <w:rFonts w:eastAsiaTheme="minorEastAsia"/>
          <w:sz w:val="24"/>
          <w:szCs w:val="24"/>
        </w:rPr>
        <w:t>,</w:t>
      </w:r>
    </w:p>
    <w:p w14:paraId="1CD79B0E" w14:textId="35FAC0CE" w:rsidR="00D22021" w:rsidRDefault="002A020A" w:rsidP="00B03AFE">
      <w:pPr>
        <w:jc w:val="both"/>
        <w:rPr>
          <w:rFonts w:eastAsiaTheme="minorEastAsia"/>
        </w:rPr>
      </w:pPr>
      <w:r>
        <w:rPr>
          <w:rFonts w:eastAsiaTheme="minorEastAsia"/>
        </w:rPr>
        <w:t xml:space="preserve">can </w:t>
      </w:r>
      <w:r w:rsidR="008E1444">
        <w:rPr>
          <w:rFonts w:eastAsiaTheme="minorEastAsia"/>
        </w:rPr>
        <w:t>be extracted from the stored parameters space</w:t>
      </w:r>
      <w:r w:rsidR="0012191C">
        <w:rPr>
          <w:rFonts w:eastAsiaTheme="minorEastAsia"/>
        </w:rPr>
        <w:t xml:space="preserve"> </w:t>
      </w:r>
      <w:r w:rsidR="00A40AD3">
        <w:rPr>
          <w:rFonts w:eastAsiaTheme="minorEastAsia"/>
        </w:rPr>
        <w:t xml:space="preserve">to compute the </w:t>
      </w:r>
      <w:r w:rsidR="00E0308F">
        <w:rPr>
          <w:rFonts w:eastAsiaTheme="minorEastAsia"/>
        </w:rPr>
        <w:t xml:space="preserve">model-simulated responses for </w:t>
      </w:r>
      <m:oMath>
        <m:r>
          <w:rPr>
            <w:rFonts w:ascii="Cambria Math" w:hAnsi="Cambria Math"/>
          </w:rPr>
          <m:t>Z</m:t>
        </m:r>
      </m:oMath>
      <w:r w:rsidR="00E0308F">
        <w:rPr>
          <w:rFonts w:eastAsiaTheme="minorEastAsia"/>
        </w:rPr>
        <w:t xml:space="preserve"> and </w:t>
      </w:r>
      <w:r w:rsidR="001774EB">
        <w:rPr>
          <w:rFonts w:eastAsiaTheme="minorEastAsia"/>
        </w:rPr>
        <w:t xml:space="preserve">the </w:t>
      </w:r>
      <w:r w:rsidR="00FF5D04">
        <w:rPr>
          <w:rFonts w:eastAsiaTheme="minorEastAsia"/>
        </w:rPr>
        <w:t xml:space="preserve">prediction bounds around each observation of </w:t>
      </w:r>
      <m:oMath>
        <m:r>
          <w:rPr>
            <w:rFonts w:ascii="Cambria Math" w:hAnsi="Cambria Math"/>
          </w:rPr>
          <m:t>Z</m:t>
        </m:r>
      </m:oMath>
      <w:r w:rsidR="001763B9">
        <w:rPr>
          <w:rFonts w:eastAsiaTheme="minorEastAsia"/>
        </w:rPr>
        <w:t xml:space="preserve"> </w:t>
      </w:r>
      <w:r w:rsidR="00FF5D04">
        <w:rPr>
          <w:rFonts w:eastAsiaTheme="minorEastAsia"/>
        </w:rPr>
        <w:t>can be constructed using equation (7).</w:t>
      </w:r>
    </w:p>
    <w:p w14:paraId="36F02077" w14:textId="5290ECC1" w:rsidR="00AF7A25" w:rsidRPr="00AF7A25" w:rsidRDefault="00AF7A25" w:rsidP="00B03AFE">
      <w:pPr>
        <w:jc w:val="both"/>
        <w:rPr>
          <w:rFonts w:eastAsiaTheme="minorEastAsia"/>
        </w:rPr>
      </w:pPr>
      <w:r>
        <w:rPr>
          <w:rFonts w:eastAsiaTheme="minorEastAsia"/>
        </w:rPr>
        <w:t>The predictive performance of the ANN models is computed by coefficient of determination (R</w:t>
      </w:r>
      <w:r>
        <w:rPr>
          <w:rFonts w:eastAsiaTheme="minorEastAsia"/>
          <w:vertAlign w:val="superscript"/>
        </w:rPr>
        <w:t>2</w:t>
      </w:r>
      <w:r>
        <w:rPr>
          <w:rFonts w:eastAsiaTheme="minorEastAsia"/>
        </w:rPr>
        <w:t>) and root-mean-squared-error (RMSE). Mathematically, the terms are expressed as follows:</w:t>
      </w:r>
    </w:p>
    <w:p w14:paraId="1C7CADB5" w14:textId="21EDF73E" w:rsidR="0096772D" w:rsidRPr="007660C0" w:rsidRDefault="007E34E0" w:rsidP="00AF7A25">
      <w:pPr>
        <w:pStyle w:val="Els-body-text"/>
        <w:ind w:left="2160" w:firstLine="720"/>
      </w:pPr>
      <m:oMath>
        <m:sSup>
          <m:sSupPr>
            <m:ctrlPr>
              <w:rPr>
                <w:rFonts w:ascii="Cambria Math" w:hAnsi="Cambria Math"/>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=1- </m:t>
        </m:r>
        <m:f>
          <m:fPr>
            <m:ctrlPr>
              <w:rPr>
                <w:rFonts w:ascii="Cambria Math" w:hAnsi="Cambria Math"/>
              </w:rPr>
            </m:ctrlPr>
          </m:fPr>
          <m:num>
            <m:sSup>
              <m:sSupPr>
                <m:ctrlPr>
                  <w:rPr>
                    <w:rFonts w:ascii="Cambria Math" w:hAnsi="Cambria Math"/>
                  </w:rPr>
                </m:ctrlPr>
              </m:sSupPr>
              <m:e>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D</m:t>
                        </m:r>
                      </m:e>
                      <m:sub>
                        <m:r>
                          <w:rPr>
                            <w:rFonts w:ascii="Cambria Math" w:hAnsi="Cambria Math"/>
                          </w:rPr>
                          <m:t>i</m:t>
                        </m:r>
                      </m:sub>
                    </m:sSub>
                  </m:e>
                </m:nary>
                <m:r>
                  <m:rPr>
                    <m:sty m:val="p"/>
                  </m:rPr>
                  <w:rPr>
                    <w:rFonts w:ascii="Cambria Math" w:hAnsi="Cambria Math"/>
                  </w:rPr>
                  <m:t>)</m:t>
                </m:r>
              </m:e>
              <m:sup>
                <m:r>
                  <m:rPr>
                    <m:sty m:val="p"/>
                  </m:rPr>
                  <w:rPr>
                    <w:rFonts w:ascii="Cambria Math" w:hAnsi="Cambria Math"/>
                  </w:rPr>
                  <m:t>2</m:t>
                </m:r>
              </m:sup>
            </m:sSup>
          </m:num>
          <m:den>
            <m:sSup>
              <m:sSupPr>
                <m:ctrlPr>
                  <w:rPr>
                    <w:rFonts w:ascii="Cambria Math" w:hAnsi="Cambria Math"/>
                  </w:rPr>
                </m:ctrlPr>
              </m:sSupPr>
              <m:e>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i</m:t>
                        </m:r>
                      </m:sub>
                    </m:sSub>
                    <m:r>
                      <m:rPr>
                        <m:sty m:val="p"/>
                      </m:rPr>
                      <w:rPr>
                        <w:rFonts w:ascii="Cambria Math" w:hAnsi="Cambria Math"/>
                      </w:rPr>
                      <m:t>- </m:t>
                    </m:r>
                  </m:e>
                </m:nary>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r>
                  <m:rPr>
                    <m:sty m:val="p"/>
                  </m:rPr>
                  <w:rPr>
                    <w:rFonts w:ascii="Cambria Math" w:hAnsi="Cambria Math"/>
                  </w:rPr>
                  <m:t>)</m:t>
                </m:r>
              </m:e>
              <m:sup>
                <m:r>
                  <m:rPr>
                    <m:sty m:val="p"/>
                  </m:rPr>
                  <w:rPr>
                    <w:rFonts w:ascii="Cambria Math" w:hAnsi="Cambria Math"/>
                  </w:rPr>
                  <m:t>2</m:t>
                </m:r>
              </m:sup>
            </m:sSup>
          </m:den>
        </m:f>
      </m:oMath>
      <w:r w:rsidR="00AF7A25">
        <w:tab/>
        <w:t xml:space="preserve">                                    (</w:t>
      </w:r>
      <w:r w:rsidR="00D747A4">
        <w:t>8</w:t>
      </w:r>
      <w:r w:rsidR="00AF7A25">
        <w:t>)</w:t>
      </w:r>
    </w:p>
    <w:p w14:paraId="7EFEAA96" w14:textId="01361064" w:rsidR="00B03AFE" w:rsidRDefault="00177FB1" w:rsidP="00B03AFE">
      <w:pPr>
        <w:pStyle w:val="Els-body-text"/>
        <w:ind w:left="2160" w:firstLine="720"/>
      </w:pPr>
      <m:oMath>
        <m:r>
          <w:rPr>
            <w:rFonts w:ascii="Cambria Math" w:hAnsi="Cambria Math"/>
          </w:rPr>
          <m:t>RMSE</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i</m:t>
                            </m:r>
                          </m:sub>
                        </m:sSub>
                      </m:e>
                    </m:d>
                  </m:e>
                  <m:sup>
                    <m:r>
                      <m:rPr>
                        <m:sty m:val="p"/>
                      </m:rPr>
                      <w:rPr>
                        <w:rFonts w:ascii="Cambria Math" w:hAnsi="Cambria Math"/>
                      </w:rPr>
                      <m:t>2</m:t>
                    </m:r>
                  </m:sup>
                </m:sSup>
              </m:e>
            </m:nary>
          </m:e>
        </m:rad>
      </m:oMath>
      <w:r w:rsidR="00B03AFE">
        <w:tab/>
      </w:r>
      <w:r w:rsidR="00B03AFE">
        <w:tab/>
        <w:t xml:space="preserve">     </w:t>
      </w:r>
      <w:r w:rsidR="00D747A4">
        <w:t xml:space="preserve">  </w:t>
      </w:r>
      <w:r w:rsidR="00B03AFE">
        <w:t>(</w:t>
      </w:r>
      <w:r w:rsidR="00D747A4">
        <w:t>9</w:t>
      </w:r>
      <w:r w:rsidR="00B03AFE">
        <w:t>)</w:t>
      </w:r>
    </w:p>
    <w:p w14:paraId="6E80DB8E" w14:textId="477EE98A" w:rsidR="002135D0" w:rsidRDefault="001774EB" w:rsidP="00B03AFE">
      <w:pPr>
        <w:pStyle w:val="Els-body-text"/>
      </w:pPr>
      <w:r>
        <w:rPr>
          <w:rFonts w:eastAsiaTheme="minorEastAsia"/>
        </w:rPr>
        <w:t xml:space="preserve">where </w:t>
      </w:r>
      <w:r w:rsidR="00B03AFE">
        <w:rPr>
          <w:rFonts w:eastAsiaTheme="minorEastAsia"/>
        </w:rPr>
        <w:t>R</w:t>
      </w:r>
      <w:r w:rsidR="00B03AFE">
        <w:rPr>
          <w:rFonts w:eastAsiaTheme="minorEastAsia"/>
          <w:vertAlign w:val="superscript"/>
        </w:rPr>
        <w:t>2</w:t>
      </w:r>
      <w:r w:rsidR="00B03AFE">
        <w:t xml:space="preserve"> is a measure of modelling accuracy and varies from </w:t>
      </w:r>
      <w:r w:rsidR="00B21F2A">
        <w:t>zero to one</w:t>
      </w:r>
      <w:r>
        <w:t xml:space="preserve"> and</w:t>
      </w:r>
      <w:r w:rsidR="00B21F2A">
        <w:t xml:space="preserve"> RMSE indicates the mean deviation </w:t>
      </w:r>
      <w:r w:rsidR="00213C9B">
        <w:t>between the true and model-</w:t>
      </w:r>
      <w:r w:rsidR="002135D0">
        <w:t>predictive</w:t>
      </w:r>
      <w:r w:rsidR="00213C9B">
        <w:t xml:space="preserve"> responses</w:t>
      </w:r>
      <w:r w:rsidR="00B652D3">
        <w:t>.</w:t>
      </w:r>
    </w:p>
    <w:p w14:paraId="6073BF09" w14:textId="1E05487B" w:rsidR="002135D0" w:rsidRPr="00A94774" w:rsidRDefault="002135D0" w:rsidP="002135D0">
      <w:pPr>
        <w:pStyle w:val="Els-1storder-head"/>
        <w:spacing w:after="120"/>
        <w:rPr>
          <w:lang w:val="en-GB"/>
        </w:rPr>
      </w:pPr>
      <w:r>
        <w:rPr>
          <w:lang w:val="en-GB"/>
        </w:rPr>
        <w:t>Results and Discussion</w:t>
      </w:r>
    </w:p>
    <w:p w14:paraId="335EF7C3" w14:textId="5BD9062A" w:rsidR="00772074" w:rsidRDefault="00772074" w:rsidP="00B03AFE">
      <w:pPr>
        <w:pStyle w:val="Els-2ndorder-head"/>
      </w:pPr>
      <w:r>
        <w:t xml:space="preserve">Modelling performance of </w:t>
      </w:r>
      <w:r w:rsidR="00B652D3">
        <w:t xml:space="preserve">the </w:t>
      </w:r>
      <w:r>
        <w:t>ANN models</w:t>
      </w:r>
      <w:r w:rsidR="00B652D3">
        <w:t xml:space="preserve"> for the case study</w:t>
      </w:r>
    </w:p>
    <w:p w14:paraId="47D7B9F6" w14:textId="2F48C1F3" w:rsidR="00177FB1" w:rsidRDefault="009908CB" w:rsidP="00B03AFE">
      <w:pPr>
        <w:pStyle w:val="Els-body-text"/>
        <w:rPr>
          <w:rFonts w:eastAsiaTheme="minorEastAsia"/>
        </w:rPr>
      </w:pPr>
      <w:r>
        <w:t xml:space="preserve">The </w:t>
      </w:r>
      <w:r w:rsidR="007C6C6A">
        <w:t xml:space="preserve">energy efficiency cooling (ENC) and energy efficiency heating (ENH) dataset consists of 768 observations associated with the variables. </w:t>
      </w:r>
      <w:r w:rsidR="00D765B7">
        <w:t>A feedforward neural network</w:t>
      </w:r>
      <w:r w:rsidR="001935C1">
        <w:t xml:space="preserve"> (FFNN)</w:t>
      </w:r>
      <w:r w:rsidR="00D765B7">
        <w:t xml:space="preserve"> is reported in literature having 10 hidden layer neurons for ENC and ENH dataset. Thus, we also deploy the same number of hidden layer neurons for </w:t>
      </w:r>
      <w:r w:rsidR="008A06DB">
        <w:t>building the ANN models for ENC and ENH</w:t>
      </w:r>
      <w:r w:rsidR="006A3705">
        <w:t>;</w:t>
      </w:r>
      <w:r w:rsidR="00B41133">
        <w:rPr>
          <w:rFonts w:eastAsiaTheme="minorEastAsia"/>
        </w:rPr>
        <w:t xml:space="preserve"> </w:t>
      </w:r>
      <m:oMath>
        <m:r>
          <w:rPr>
            <w:rFonts w:ascii="Cambria Math" w:eastAsiaTheme="minorEastAsia" w:hAnsi="Cambria Math"/>
          </w:rPr>
          <m:t>η</m:t>
        </m:r>
      </m:oMath>
      <w:r w:rsidR="00B41133">
        <w:rPr>
          <w:rFonts w:eastAsiaTheme="minorEastAsia"/>
        </w:rPr>
        <w:t xml:space="preserve"> and </w:t>
      </w:r>
      <m:oMath>
        <m:r>
          <w:rPr>
            <w:rFonts w:ascii="Cambria Math" w:eastAsiaTheme="minorEastAsia" w:hAnsi="Cambria Math"/>
          </w:rPr>
          <m:t>β</m:t>
        </m:r>
      </m:oMath>
      <w:r w:rsidR="00B41133">
        <w:rPr>
          <w:rFonts w:eastAsiaTheme="minorEastAsia"/>
        </w:rPr>
        <w:t xml:space="preserve"> are taken as </w:t>
      </w:r>
      <w:r w:rsidR="00D83C8E">
        <w:rPr>
          <w:rFonts w:eastAsiaTheme="minorEastAsia"/>
        </w:rPr>
        <w:t xml:space="preserve">0.01 and 0.9 respectively. The stopping conditions to terminate the model development include: </w:t>
      </w:r>
      <w:r w:rsidR="00A82B39">
        <w:rPr>
          <w:rFonts w:eastAsiaTheme="minorEastAsia"/>
        </w:rPr>
        <w:t>loss function value on testing dataset is equal to 0.01</w:t>
      </w:r>
      <w:r w:rsidR="00782045">
        <w:rPr>
          <w:rFonts w:eastAsiaTheme="minorEastAsia"/>
        </w:rPr>
        <w:t xml:space="preserve"> or the </w:t>
      </w:r>
      <w:r w:rsidR="00D83C8E">
        <w:rPr>
          <w:rFonts w:eastAsiaTheme="minorEastAsia"/>
        </w:rPr>
        <w:t>maximum number of epochs are achieved</w:t>
      </w:r>
      <w:r w:rsidR="00782045">
        <w:rPr>
          <w:rFonts w:eastAsiaTheme="minorEastAsia"/>
        </w:rPr>
        <w:t>. The modelling algorithm of ANN is implemented in MATLAB 2019 b version.</w:t>
      </w:r>
      <w:r w:rsidR="00D83C8E">
        <w:rPr>
          <w:rFonts w:eastAsiaTheme="minorEastAsia"/>
        </w:rPr>
        <w:t xml:space="preserve"> </w:t>
      </w:r>
    </w:p>
    <w:p w14:paraId="24C20AA6" w14:textId="2105CD06" w:rsidR="009069F8" w:rsidRPr="009069F8" w:rsidRDefault="00C2489E" w:rsidP="008D2649">
      <w:pPr>
        <w:pStyle w:val="Els-body-text"/>
        <w:rPr>
          <w:rFonts w:eastAsiaTheme="minorEastAsia"/>
        </w:rPr>
      </w:pPr>
      <w:r>
        <w:rPr>
          <w:rFonts w:eastAsiaTheme="minorEastAsia"/>
        </w:rPr>
        <w:fldChar w:fldCharType="begin"/>
      </w:r>
      <w:r>
        <w:rPr>
          <w:rFonts w:eastAsiaTheme="minorEastAsia"/>
        </w:rPr>
        <w:instrText xml:space="preserve"> REF _Ref147848099 \h </w:instrText>
      </w:r>
      <w:r>
        <w:rPr>
          <w:rFonts w:eastAsiaTheme="minorEastAsia"/>
        </w:rPr>
      </w:r>
      <w:r>
        <w:rPr>
          <w:rFonts w:eastAsiaTheme="minorEastAsia"/>
        </w:rPr>
        <w:fldChar w:fldCharType="separate"/>
      </w:r>
      <w:r>
        <w:t xml:space="preserve">Figure </w:t>
      </w:r>
      <w:r>
        <w:rPr>
          <w:noProof/>
        </w:rPr>
        <w:t>1</w:t>
      </w:r>
      <w:r>
        <w:rPr>
          <w:rFonts w:eastAsiaTheme="minorEastAsia"/>
        </w:rPr>
        <w:fldChar w:fldCharType="end"/>
      </w:r>
      <w:r>
        <w:rPr>
          <w:rFonts w:eastAsiaTheme="minorEastAsia"/>
        </w:rPr>
        <w:t xml:space="preserve"> shows the predictive performance of the trained ANN models for ENC and ENH</w:t>
      </w:r>
      <w:r w:rsidR="006178D5">
        <w:rPr>
          <w:rFonts w:eastAsiaTheme="minorEastAsia"/>
        </w:rPr>
        <w:t xml:space="preserve"> for training and testing dataset. Overall, a good match between the actual and model predicted responses for the output </w:t>
      </w:r>
      <w:r w:rsidR="000D551F">
        <w:rPr>
          <w:rFonts w:eastAsiaTheme="minorEastAsia"/>
        </w:rPr>
        <w:t>variables</w:t>
      </w:r>
      <w:r w:rsidR="006178D5">
        <w:rPr>
          <w:rFonts w:eastAsiaTheme="minorEastAsia"/>
        </w:rPr>
        <w:t xml:space="preserve"> is observed</w:t>
      </w:r>
      <w:r w:rsidR="001D32C2">
        <w:rPr>
          <w:rFonts w:eastAsiaTheme="minorEastAsia"/>
        </w:rPr>
        <w:t>. The ANN model</w:t>
      </w:r>
      <w:r w:rsidR="000D551F">
        <w:rPr>
          <w:rFonts w:eastAsiaTheme="minorEastAsia"/>
        </w:rPr>
        <w:t>s</w:t>
      </w:r>
      <w:r w:rsidR="001D32C2">
        <w:rPr>
          <w:rFonts w:eastAsiaTheme="minorEastAsia"/>
        </w:rPr>
        <w:t xml:space="preserve"> </w:t>
      </w:r>
      <w:r w:rsidR="00F435D7">
        <w:rPr>
          <w:rFonts w:eastAsiaTheme="minorEastAsia"/>
        </w:rPr>
        <w:t>achieved R</w:t>
      </w:r>
      <w:r w:rsidR="00F435D7">
        <w:rPr>
          <w:rFonts w:eastAsiaTheme="minorEastAsia"/>
          <w:vertAlign w:val="superscript"/>
        </w:rPr>
        <w:t>2</w:t>
      </w:r>
      <w:r w:rsidR="00F435D7">
        <w:rPr>
          <w:rFonts w:eastAsiaTheme="minorEastAsia"/>
        </w:rPr>
        <w:t xml:space="preserve"> and RMSE values of </w:t>
      </w:r>
      <w:r w:rsidR="00BD681C">
        <w:rPr>
          <w:rFonts w:eastAsiaTheme="minorEastAsia"/>
        </w:rPr>
        <w:t>0.98 and 1.28 % &amp; 0.29% for ENC and ENH respectively</w:t>
      </w:r>
      <w:r w:rsidR="0065473A">
        <w:rPr>
          <w:rFonts w:eastAsiaTheme="minorEastAsia"/>
        </w:rPr>
        <w:t xml:space="preserve"> on the </w:t>
      </w:r>
      <w:r w:rsidR="0065473A">
        <w:rPr>
          <w:rFonts w:eastAsiaTheme="minorEastAsia"/>
        </w:rPr>
        <w:lastRenderedPageBreak/>
        <w:t>training dataset</w:t>
      </w:r>
      <w:r w:rsidR="00BD681C">
        <w:rPr>
          <w:rFonts w:eastAsiaTheme="minorEastAsia"/>
        </w:rPr>
        <w:t xml:space="preserve">. Whereas, </w:t>
      </w:r>
      <w:r w:rsidR="00DE7D0F">
        <w:rPr>
          <w:rFonts w:eastAsiaTheme="minorEastAsia"/>
        </w:rPr>
        <w:t>the performance metrics on the test datasets are as follows: [R</w:t>
      </w:r>
      <w:r w:rsidR="00DE7D0F">
        <w:rPr>
          <w:rFonts w:eastAsiaTheme="minorEastAsia"/>
          <w:vertAlign w:val="superscript"/>
        </w:rPr>
        <w:t>2</w:t>
      </w:r>
      <w:r w:rsidR="00EC5F10">
        <w:rPr>
          <w:rFonts w:eastAsiaTheme="minorEastAsia"/>
        </w:rPr>
        <w:t xml:space="preserve">_test = 0.98, </w:t>
      </w:r>
      <w:proofErr w:type="spellStart"/>
      <w:r w:rsidR="00EC5F10">
        <w:rPr>
          <w:rFonts w:eastAsiaTheme="minorEastAsia"/>
        </w:rPr>
        <w:t>RMSE_test</w:t>
      </w:r>
      <w:proofErr w:type="spellEnd"/>
      <w:r w:rsidR="00EC5F10">
        <w:rPr>
          <w:rFonts w:eastAsiaTheme="minorEastAsia"/>
        </w:rPr>
        <w:t xml:space="preserve"> = 1.40</w:t>
      </w:r>
      <w:proofErr w:type="gramStart"/>
      <w:r w:rsidR="00EC5F10">
        <w:rPr>
          <w:rFonts w:eastAsiaTheme="minorEastAsia"/>
        </w:rPr>
        <w:t>%]</w:t>
      </w:r>
      <w:r w:rsidR="00EC5F10">
        <w:rPr>
          <w:rFonts w:eastAsiaTheme="minorEastAsia"/>
          <w:vertAlign w:val="subscript"/>
        </w:rPr>
        <w:t>ENC</w:t>
      </w:r>
      <w:proofErr w:type="gramEnd"/>
      <w:r w:rsidR="00725EF8">
        <w:rPr>
          <w:rFonts w:eastAsiaTheme="minorEastAsia"/>
        </w:rPr>
        <w:t xml:space="preserve"> and [R</w:t>
      </w:r>
      <w:r w:rsidR="00725EF8">
        <w:rPr>
          <w:rFonts w:eastAsiaTheme="minorEastAsia"/>
          <w:vertAlign w:val="superscript"/>
        </w:rPr>
        <w:t>2</w:t>
      </w:r>
      <w:r w:rsidR="00725EF8">
        <w:rPr>
          <w:rFonts w:eastAsiaTheme="minorEastAsia"/>
        </w:rPr>
        <w:t xml:space="preserve">_test = 0.98, </w:t>
      </w:r>
      <w:proofErr w:type="spellStart"/>
      <w:r w:rsidR="00725EF8">
        <w:rPr>
          <w:rFonts w:eastAsiaTheme="minorEastAsia"/>
        </w:rPr>
        <w:t>RMSE_test</w:t>
      </w:r>
      <w:proofErr w:type="spellEnd"/>
      <w:r w:rsidR="00725EF8">
        <w:rPr>
          <w:rFonts w:eastAsiaTheme="minorEastAsia"/>
        </w:rPr>
        <w:t xml:space="preserve"> = 0.46%]</w:t>
      </w:r>
      <w:r w:rsidR="00725EF8">
        <w:rPr>
          <w:rFonts w:eastAsiaTheme="minorEastAsia"/>
          <w:vertAlign w:val="subscript"/>
        </w:rPr>
        <w:t>ENH</w:t>
      </w:r>
      <w:r w:rsidR="00725EF8">
        <w:rPr>
          <w:rFonts w:eastAsiaTheme="minorEastAsia"/>
        </w:rPr>
        <w:t>.</w:t>
      </w:r>
      <w:r w:rsidR="00F57998">
        <w:rPr>
          <w:rFonts w:eastAsiaTheme="minorEastAsia"/>
        </w:rPr>
        <w:t xml:space="preserve"> The R</w:t>
      </w:r>
      <w:r w:rsidR="00F57998">
        <w:rPr>
          <w:rFonts w:eastAsiaTheme="minorEastAsia"/>
          <w:vertAlign w:val="superscript"/>
        </w:rPr>
        <w:t>2</w:t>
      </w:r>
      <w:r w:rsidR="00F57998">
        <w:rPr>
          <w:rFonts w:eastAsiaTheme="minorEastAsia"/>
        </w:rPr>
        <w:t xml:space="preserve"> values for the trained ANN models are reasonably high along with </w:t>
      </w:r>
      <w:r w:rsidR="00590DF0">
        <w:rPr>
          <w:rFonts w:eastAsiaTheme="minorEastAsia"/>
        </w:rPr>
        <w:t>marginal</w:t>
      </w:r>
      <w:r w:rsidR="00F57998">
        <w:rPr>
          <w:rFonts w:eastAsiaTheme="minorEastAsia"/>
        </w:rPr>
        <w:t xml:space="preserve"> error values both for training and </w:t>
      </w:r>
      <w:r w:rsidR="00880A11">
        <w:rPr>
          <w:rFonts w:eastAsiaTheme="minorEastAsia"/>
        </w:rPr>
        <w:t>testing datasets for ENC and ENH that demonstrates the good predictive performance of the models.</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9069F8" w14:paraId="61551CF0" w14:textId="77777777" w:rsidTr="00C12F8E">
        <w:tc>
          <w:tcPr>
            <w:tcW w:w="7077" w:type="dxa"/>
          </w:tcPr>
          <w:p w14:paraId="46F93438" w14:textId="5B07B96D" w:rsidR="009069F8" w:rsidRDefault="00E75546" w:rsidP="00A832B2">
            <w:pPr>
              <w:pStyle w:val="Els-body-text"/>
              <w:keepNext/>
              <w:jc w:val="center"/>
            </w:pPr>
            <w:r>
              <w:rPr>
                <w:noProof/>
                <w:lang w:val="en-GB" w:eastAsia="en-GB"/>
              </w:rPr>
              <w:drawing>
                <wp:inline distT="0" distB="0" distL="0" distR="0" wp14:anchorId="615811C3" wp14:editId="4EE6E637">
                  <wp:extent cx="4408594" cy="1908000"/>
                  <wp:effectExtent l="0" t="0" r="0" b="0"/>
                  <wp:docPr id="1084312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8594" cy="1908000"/>
                          </a:xfrm>
                          <a:prstGeom prst="rect">
                            <a:avLst/>
                          </a:prstGeom>
                          <a:noFill/>
                        </pic:spPr>
                      </pic:pic>
                    </a:graphicData>
                  </a:graphic>
                </wp:inline>
              </w:drawing>
            </w:r>
          </w:p>
        </w:tc>
      </w:tr>
    </w:tbl>
    <w:p w14:paraId="57DAF9F0" w14:textId="2161179C" w:rsidR="009069F8" w:rsidRDefault="009069F8" w:rsidP="009069F8">
      <w:pPr>
        <w:pStyle w:val="Didascalia"/>
      </w:pPr>
      <w:bookmarkStart w:id="1" w:name="_Ref147850401"/>
      <w:r>
        <w:t xml:space="preserve">Figure </w:t>
      </w:r>
      <w:r>
        <w:fldChar w:fldCharType="begin"/>
      </w:r>
      <w:r>
        <w:instrText xml:space="preserve"> SEQ Figure \* ARABIC </w:instrText>
      </w:r>
      <w:r>
        <w:fldChar w:fldCharType="separate"/>
      </w:r>
      <w:r w:rsidR="00460452">
        <w:rPr>
          <w:noProof/>
        </w:rPr>
        <w:t>1</w:t>
      </w:r>
      <w:r>
        <w:fldChar w:fldCharType="end"/>
      </w:r>
      <w:bookmarkEnd w:id="1"/>
      <w:r>
        <w:t xml:space="preserve">. Predictive performance of </w:t>
      </w:r>
      <w:r w:rsidR="002E33F7">
        <w:t xml:space="preserve">the </w:t>
      </w:r>
      <w:r>
        <w:t>developed ANN model</w:t>
      </w:r>
      <w:r w:rsidR="002E33F7">
        <w:t>s</w:t>
      </w:r>
      <w:r>
        <w:t xml:space="preserve"> for energy efficiency cooling and energy efficiency heating</w:t>
      </w:r>
      <w:r w:rsidR="0001349B">
        <w:t xml:space="preserve"> on training and testing dataset</w:t>
      </w:r>
      <w:r>
        <w:t xml:space="preserve">. </w:t>
      </w:r>
    </w:p>
    <w:p w14:paraId="7C4EDB26" w14:textId="080BC42B" w:rsidR="002A413B" w:rsidRPr="002A413B" w:rsidRDefault="0001349B" w:rsidP="002A413B">
      <w:pPr>
        <w:pStyle w:val="Els-2ndorder-head"/>
      </w:pPr>
      <w:r>
        <w:t>Performance comparison</w:t>
      </w:r>
      <w:r w:rsidR="002A413B">
        <w:t xml:space="preserve"> of the trained ANN models with t</w:t>
      </w:r>
      <w:r w:rsidR="00475ECC">
        <w:t xml:space="preserve">hose of </w:t>
      </w:r>
      <w:r w:rsidR="00F975FF">
        <w:t>FFNN</w:t>
      </w:r>
    </w:p>
    <w:p w14:paraId="3E6E2FF9" w14:textId="4A7A9DBA" w:rsidR="009069F8" w:rsidRDefault="0007137B" w:rsidP="004E34FB">
      <w:pPr>
        <w:pStyle w:val="Didascalia"/>
        <w:jc w:val="both"/>
      </w:pPr>
      <w:r>
        <w:t xml:space="preserve">The predictive performance of the trained ANN models for ENC and ENH is compared with those of </w:t>
      </w:r>
      <w:r w:rsidR="0033158B">
        <w:t xml:space="preserve">a </w:t>
      </w:r>
      <w:r w:rsidR="00F975FF">
        <w:t>FFNN</w:t>
      </w:r>
      <w:r w:rsidR="0033158B">
        <w:t xml:space="preserve"> reported in literature</w:t>
      </w:r>
      <w:r w:rsidR="00D16970">
        <w:t xml:space="preserve"> </w:t>
      </w:r>
      <w:r w:rsidR="00D16970">
        <w:fldChar w:fldCharType="begin"/>
      </w:r>
      <w:r w:rsidR="00762C1F">
        <w:instrText xml:space="preserve"> ADDIN EN.CITE &lt;EndNote&gt;&lt;Cite&gt;&lt;Author&gt;Arnaldo&lt;/Author&gt;&lt;Year&gt;2015&lt;/Year&gt;&lt;RecNum&gt;498&lt;/RecNum&gt;&lt;DisplayText&gt;[8]&lt;/DisplayText&gt;&lt;record&gt;&lt;rec-number&gt;498&lt;/rec-number&gt;&lt;foreign-keys&gt;&lt;key app="EN" db-id="ata9w5ae2epf0ae0zflvrv9y5r5wdpaawrtt" timestamp="1693562013"&gt;498&lt;/key&gt;&lt;/foreign-keys&gt;&lt;ref-type name="Conference Proceedings"&gt;10&lt;/ref-type&gt;&lt;contributors&gt;&lt;authors&gt;&lt;author&gt;Arnaldo, Ignacio&lt;/author&gt;&lt;author&gt;O&amp;apos;Reilly, Una-May&lt;/author&gt;&lt;author&gt;Veeramachaneni, Kalyan&lt;/author&gt;&lt;/authors&gt;&lt;/contributors&gt;&lt;titles&gt;&lt;title&gt;Building predictive models via feature synthesis&lt;/title&gt;&lt;secondary-title&gt;Proceedings of the 2015 annual conference on genetic and evolutionary computation&lt;/secondary-title&gt;&lt;/titles&gt;&lt;pages&gt;983-990&lt;/pages&gt;&lt;dates&gt;&lt;year&gt;2015&lt;/year&gt;&lt;/dates&gt;&lt;urls&gt;&lt;/urls&gt;&lt;/record&gt;&lt;/Cite&gt;&lt;/EndNote&gt;</w:instrText>
      </w:r>
      <w:r w:rsidR="00D16970">
        <w:fldChar w:fldCharType="separate"/>
      </w:r>
      <w:r w:rsidR="00762C1F">
        <w:rPr>
          <w:noProof/>
        </w:rPr>
        <w:t>[8]</w:t>
      </w:r>
      <w:r w:rsidR="00D16970">
        <w:fldChar w:fldCharType="end"/>
      </w:r>
      <w:r w:rsidR="0033158B">
        <w:t xml:space="preserve">. RMSE is computed on the testing </w:t>
      </w:r>
      <w:r w:rsidR="00BB2B87">
        <w:t xml:space="preserve">dataset for the two output variables and shown on </w:t>
      </w:r>
      <w:r w:rsidR="00BB2B87">
        <w:fldChar w:fldCharType="begin"/>
      </w:r>
      <w:r w:rsidR="00BB2B87">
        <w:instrText xml:space="preserve"> REF _Ref147848985 \h </w:instrText>
      </w:r>
      <w:r w:rsidR="004E34FB">
        <w:instrText xml:space="preserve"> \* MERGEFORMAT </w:instrText>
      </w:r>
      <w:r w:rsidR="00BB2B87">
        <w:fldChar w:fldCharType="separate"/>
      </w:r>
      <w:r w:rsidR="00BB2B87">
        <w:t xml:space="preserve">Figure </w:t>
      </w:r>
      <w:r w:rsidR="00BB2B87">
        <w:rPr>
          <w:noProof/>
        </w:rPr>
        <w:t>2</w:t>
      </w:r>
      <w:r w:rsidR="00BB2B87">
        <w:fldChar w:fldCharType="end"/>
      </w:r>
      <w:r w:rsidR="00BB2B87">
        <w:t>.</w:t>
      </w:r>
      <w:r w:rsidR="004815DC">
        <w:t xml:space="preserve"> It is noted that </w:t>
      </w:r>
      <w:proofErr w:type="spellStart"/>
      <w:r w:rsidR="004815DC">
        <w:t>RMSE_test</w:t>
      </w:r>
      <w:proofErr w:type="spellEnd"/>
      <w:r w:rsidR="004815DC">
        <w:t xml:space="preserve"> </w:t>
      </w:r>
      <w:r w:rsidR="002D128E">
        <w:t xml:space="preserve">computed on the </w:t>
      </w:r>
      <w:r w:rsidR="00755756">
        <w:t>FFNN</w:t>
      </w:r>
      <w:r w:rsidR="002D128E">
        <w:t xml:space="preserve"> </w:t>
      </w:r>
      <w:r w:rsidR="004815DC">
        <w:t xml:space="preserve">for ENC and ENH </w:t>
      </w:r>
      <w:r w:rsidR="00D16970">
        <w:t>are</w:t>
      </w:r>
      <w:r w:rsidR="004815DC">
        <w:t xml:space="preserve"> </w:t>
      </w:r>
      <w:r w:rsidR="00A14DDD">
        <w:t>1.63% and 0.63%</w:t>
      </w:r>
      <w:r w:rsidR="00D16970">
        <w:t xml:space="preserve"> which </w:t>
      </w:r>
      <w:r w:rsidR="002D128E">
        <w:t xml:space="preserve">are higher than those of ANN models developed in this work. </w:t>
      </w:r>
      <w:r w:rsidR="00FA4203">
        <w:t xml:space="preserve">This demonstrates the better </w:t>
      </w:r>
      <w:r w:rsidR="00C4443A">
        <w:t xml:space="preserve">generalization performance of the ANN models trained in this </w:t>
      </w:r>
      <w:r w:rsidR="004E34FB">
        <w:t>work</w:t>
      </w:r>
      <w:r w:rsidR="00C4443A">
        <w:t xml:space="preserve"> </w:t>
      </w:r>
      <w:r w:rsidR="004E34FB">
        <w:t>to predict the profiles of ENC and ENH</w:t>
      </w:r>
      <w:r w:rsidR="006A3705">
        <w:t xml:space="preserve"> than that reported in the literature</w:t>
      </w:r>
      <w:r w:rsidR="004E34FB">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EC2FBB" w14:paraId="4669091F" w14:textId="77777777" w:rsidTr="009069F8">
        <w:tc>
          <w:tcPr>
            <w:tcW w:w="7076" w:type="dxa"/>
          </w:tcPr>
          <w:p w14:paraId="55876636" w14:textId="301021EB" w:rsidR="00EC2FBB" w:rsidRDefault="00EC2FBB" w:rsidP="009069F8">
            <w:pPr>
              <w:keepNext/>
              <w:jc w:val="center"/>
            </w:pPr>
            <w:r w:rsidRPr="00EC6C01">
              <w:rPr>
                <w:noProof/>
                <w:lang w:eastAsia="en-GB"/>
              </w:rPr>
              <w:drawing>
                <wp:inline distT="0" distB="0" distL="0" distR="0" wp14:anchorId="75F213D4" wp14:editId="4BF8773B">
                  <wp:extent cx="2455718" cy="1800000"/>
                  <wp:effectExtent l="0" t="0" r="1905" b="0"/>
                  <wp:docPr id="1961780717" name="Picture 196178071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80717" name="Picture 1961780717" descr="A screenshot of a computer screen&#10;&#10;Description automatically generated"/>
                          <pic:cNvPicPr/>
                        </pic:nvPicPr>
                        <pic:blipFill rotWithShape="1">
                          <a:blip r:embed="rId12"/>
                          <a:srcRect t="8600" r="4536"/>
                          <a:stretch/>
                        </pic:blipFill>
                        <pic:spPr bwMode="auto">
                          <a:xfrm>
                            <a:off x="0" y="0"/>
                            <a:ext cx="2455718"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65C85E" w14:textId="4E7C01AB" w:rsidR="009069F8" w:rsidRDefault="009069F8" w:rsidP="009069F8">
      <w:pPr>
        <w:pStyle w:val="Didascalia"/>
        <w:jc w:val="both"/>
      </w:pPr>
      <w:bookmarkStart w:id="2" w:name="_Ref147848985"/>
      <w:r>
        <w:t xml:space="preserve">Figure </w:t>
      </w:r>
      <w:r>
        <w:fldChar w:fldCharType="begin"/>
      </w:r>
      <w:r>
        <w:instrText xml:space="preserve"> SEQ Figure \* ARABIC </w:instrText>
      </w:r>
      <w:r>
        <w:fldChar w:fldCharType="separate"/>
      </w:r>
      <w:r w:rsidR="00460452">
        <w:rPr>
          <w:noProof/>
        </w:rPr>
        <w:t>2</w:t>
      </w:r>
      <w:r>
        <w:fldChar w:fldCharType="end"/>
      </w:r>
      <w:bookmarkEnd w:id="2"/>
      <w:r>
        <w:t xml:space="preserve">. Comparison of </w:t>
      </w:r>
      <w:r w:rsidR="00E20292">
        <w:t xml:space="preserve">the </w:t>
      </w:r>
      <w:r>
        <w:t xml:space="preserve">modelling performance of the ANN models trained in this work with those of </w:t>
      </w:r>
      <w:r w:rsidR="001D0293">
        <w:t>FFNN</w:t>
      </w:r>
      <w:r>
        <w:t xml:space="preserve"> model reported in literature</w:t>
      </w:r>
      <w:r w:rsidR="00E20292">
        <w:t xml:space="preserve"> </w:t>
      </w:r>
      <w:r w:rsidR="0066560F">
        <w:fldChar w:fldCharType="begin"/>
      </w:r>
      <w:r w:rsidR="00762C1F">
        <w:instrText xml:space="preserve"> ADDIN EN.CITE &lt;EndNote&gt;&lt;Cite&gt;&lt;Author&gt;Arnaldo&lt;/Author&gt;&lt;Year&gt;2015&lt;/Year&gt;&lt;RecNum&gt;498&lt;/RecNum&gt;&lt;DisplayText&gt;[8]&lt;/DisplayText&gt;&lt;record&gt;&lt;rec-number&gt;498&lt;/rec-number&gt;&lt;foreign-keys&gt;&lt;key app="EN" db-id="ata9w5ae2epf0ae0zflvrv9y5r5wdpaawrtt" timestamp="1693562013"&gt;498&lt;/key&gt;&lt;/foreign-keys&gt;&lt;ref-type name="Conference Proceedings"&gt;10&lt;/ref-type&gt;&lt;contributors&gt;&lt;authors&gt;&lt;author&gt;Arnaldo, Ignacio&lt;/author&gt;&lt;author&gt;O&amp;apos;Reilly, Una-May&lt;/author&gt;&lt;author&gt;Veeramachaneni, Kalyan&lt;/author&gt;&lt;/authors&gt;&lt;/contributors&gt;&lt;titles&gt;&lt;title&gt;Building predictive models via feature synthesis&lt;/title&gt;&lt;secondary-title&gt;Proceedings of the 2015 annual conference on genetic and evolutionary computation&lt;/secondary-title&gt;&lt;/titles&gt;&lt;pages&gt;983-990&lt;/pages&gt;&lt;dates&gt;&lt;year&gt;2015&lt;/year&gt;&lt;/dates&gt;&lt;urls&gt;&lt;/urls&gt;&lt;/record&gt;&lt;/Cite&gt;&lt;/EndNote&gt;</w:instrText>
      </w:r>
      <w:r w:rsidR="0066560F">
        <w:fldChar w:fldCharType="separate"/>
      </w:r>
      <w:r w:rsidR="00762C1F">
        <w:rPr>
          <w:noProof/>
        </w:rPr>
        <w:t>[8]</w:t>
      </w:r>
      <w:r w:rsidR="0066560F">
        <w:fldChar w:fldCharType="end"/>
      </w:r>
      <w:r>
        <w:t xml:space="preserve">. </w:t>
      </w:r>
    </w:p>
    <w:p w14:paraId="59C434D1" w14:textId="5605A2A2" w:rsidR="00475ECC" w:rsidRDefault="00A179CF" w:rsidP="00475ECC">
      <w:pPr>
        <w:pStyle w:val="Els-2ndorder-head"/>
      </w:pPr>
      <w:r>
        <w:t xml:space="preserve">Comparison of the prediction bound by </w:t>
      </w:r>
      <w:r w:rsidR="00B82089">
        <w:t xml:space="preserve">the </w:t>
      </w:r>
      <w:r w:rsidR="004B5B2F">
        <w:t>SWARM</w:t>
      </w:r>
      <w:r>
        <w:t xml:space="preserve"> and input perturbation method</w:t>
      </w:r>
    </w:p>
    <w:p w14:paraId="769C2A3E" w14:textId="0762BC30" w:rsidR="002820F1" w:rsidRDefault="00A83F0B" w:rsidP="008D2649">
      <w:pPr>
        <w:pStyle w:val="Els-body-text"/>
      </w:pPr>
      <w:r>
        <w:t xml:space="preserve">The </w:t>
      </w:r>
      <w:r w:rsidR="00334F48">
        <w:t>model-based</w:t>
      </w:r>
      <w:r>
        <w:t xml:space="preserve"> prediction bounds are constructed by </w:t>
      </w:r>
      <w:r w:rsidR="00B82089">
        <w:t xml:space="preserve">the </w:t>
      </w:r>
      <w:r w:rsidR="004B5B2F">
        <w:t>SWARM</w:t>
      </w:r>
      <w:r>
        <w:t xml:space="preserve"> on </w:t>
      </w:r>
      <w:r w:rsidR="00E8481D" w:rsidRPr="00E8481D">
        <w:t>ζ =95%</w:t>
      </w:r>
      <w:r w:rsidR="00E8481D">
        <w:t xml:space="preserve">. Whereas, </w:t>
      </w:r>
      <w:r w:rsidR="00136F86">
        <w:t xml:space="preserve">different values of the noise levels are tried </w:t>
      </w:r>
      <w:r w:rsidR="00B905B0">
        <w:t xml:space="preserve">to find the comparable width of prediction bounds by the input perturbation method. </w:t>
      </w:r>
      <w:r w:rsidR="0038444F">
        <w:t xml:space="preserve">Thus, </w:t>
      </w:r>
      <w:r w:rsidR="009D2410">
        <w:t xml:space="preserve">0.05% of minimum value of the input variables is </w:t>
      </w:r>
      <w:r w:rsidR="007F5298">
        <w:t>found</w:t>
      </w:r>
      <w:r w:rsidR="009D2410">
        <w:t xml:space="preserve"> as the noise level for </w:t>
      </w:r>
      <w:r w:rsidR="00993A75">
        <w:t xml:space="preserve">the design of 10000 simulated experiments for each input vector by input perturbation technique. </w:t>
      </w:r>
      <w:r w:rsidR="00095D93">
        <w:t xml:space="preserve">The procedure is applied for the two output variables and the prediction bounds around </w:t>
      </w:r>
      <w:r w:rsidR="008A7AB7">
        <w:t xml:space="preserve">for the training and </w:t>
      </w:r>
      <w:r w:rsidR="008A7AB7">
        <w:lastRenderedPageBreak/>
        <w:t xml:space="preserve">testing datasets </w:t>
      </w:r>
      <w:r w:rsidR="008A2F2A">
        <w:t xml:space="preserve">with 99% confidence </w:t>
      </w:r>
      <w:r w:rsidR="008A7AB7">
        <w:t xml:space="preserve">for ENC and ENH are presented on </w:t>
      </w:r>
      <w:r w:rsidR="008A7AB7">
        <w:fldChar w:fldCharType="begin"/>
      </w:r>
      <w:r w:rsidR="008A7AB7">
        <w:instrText xml:space="preserve"> REF _Ref147850394 \h </w:instrText>
      </w:r>
      <w:r w:rsidR="008A7AB7">
        <w:fldChar w:fldCharType="separate"/>
      </w:r>
      <w:r w:rsidR="008A7AB7">
        <w:t xml:space="preserve">Figure </w:t>
      </w:r>
      <w:r w:rsidR="008A7AB7">
        <w:rPr>
          <w:noProof/>
        </w:rPr>
        <w:t>3</w:t>
      </w:r>
      <w:r w:rsidR="008A7AB7">
        <w:fldChar w:fldCharType="end"/>
      </w:r>
      <w:r w:rsidR="008A7AB7">
        <w:t xml:space="preserve"> and </w:t>
      </w:r>
      <w:r w:rsidR="008A7AB7">
        <w:fldChar w:fldCharType="begin"/>
      </w:r>
      <w:r w:rsidR="008A7AB7">
        <w:instrText xml:space="preserve"> REF _Ref147850404 \h </w:instrText>
      </w:r>
      <w:r w:rsidR="008A7AB7">
        <w:fldChar w:fldCharType="separate"/>
      </w:r>
      <w:r w:rsidR="008A7AB7">
        <w:t xml:space="preserve">Figure </w:t>
      </w:r>
      <w:r w:rsidR="008A7AB7">
        <w:rPr>
          <w:noProof/>
        </w:rPr>
        <w:t>4</w:t>
      </w:r>
      <w:r w:rsidR="008A7AB7">
        <w:fldChar w:fldCharType="end"/>
      </w:r>
      <w:r w:rsidR="008A7AB7">
        <w:t xml:space="preserve"> respectively</w:t>
      </w:r>
      <w:r w:rsidR="008A2F2A">
        <w:t>.</w:t>
      </w:r>
      <w:r w:rsidR="00991E4B">
        <w:t xml:space="preserve"> </w:t>
      </w:r>
      <w:r w:rsidR="0027309D">
        <w:t>The true and model simulated responses are also presented</w:t>
      </w:r>
      <w:r w:rsidR="00D81E27">
        <w:t xml:space="preserve"> along with the prediction bounds</w:t>
      </w:r>
      <w:r w:rsidR="009566B3">
        <w:t xml:space="preserve">. It is noted that </w:t>
      </w:r>
      <w:r w:rsidR="00C1527C">
        <w:t xml:space="preserve">prediction bounds </w:t>
      </w:r>
      <w:r w:rsidR="002E2089">
        <w:t>seem</w:t>
      </w:r>
      <w:r w:rsidR="00C1527C">
        <w:t xml:space="preserve"> to cover the true as</w:t>
      </w:r>
      <w:r w:rsidR="00BB3673">
        <w:t xml:space="preserve"> well as model predicted responses within its shaded region not only for training </w:t>
      </w:r>
      <w:r w:rsidR="005113DE">
        <w:t xml:space="preserve">but also for the testing dataset. This shows the reasonable accuracy of the </w:t>
      </w:r>
      <w:r w:rsidR="004B5B2F">
        <w:t>SWARM</w:t>
      </w:r>
      <w:r w:rsidR="002820F1">
        <w:t xml:space="preserve"> method to draw the prediction bounds. Furthermore, the width of the prediction bounds</w:t>
      </w:r>
      <w:r w:rsidR="003F7658" w:rsidRPr="003F7658">
        <w:t xml:space="preserve"> </w:t>
      </w:r>
      <w:r w:rsidR="003F7658">
        <w:t>method 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077C8F" w14:paraId="7CF960AF" w14:textId="77777777" w:rsidTr="00460452">
        <w:tc>
          <w:tcPr>
            <w:tcW w:w="7076" w:type="dxa"/>
          </w:tcPr>
          <w:p w14:paraId="6C330951" w14:textId="1D35FFC9" w:rsidR="00077C8F" w:rsidRDefault="00666381" w:rsidP="004C5CA2">
            <w:pPr>
              <w:pStyle w:val="Els-body-text"/>
              <w:keepNext/>
              <w:jc w:val="center"/>
            </w:pPr>
            <w:r>
              <w:rPr>
                <w:noProof/>
                <w:lang w:val="en-GB" w:eastAsia="en-GB"/>
              </w:rPr>
              <w:drawing>
                <wp:inline distT="0" distB="0" distL="0" distR="0" wp14:anchorId="319290D5" wp14:editId="3778920F">
                  <wp:extent cx="3696512" cy="2880000"/>
                  <wp:effectExtent l="0" t="0" r="0" b="0"/>
                  <wp:docPr id="205148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6512" cy="2880000"/>
                          </a:xfrm>
                          <a:prstGeom prst="rect">
                            <a:avLst/>
                          </a:prstGeom>
                          <a:noFill/>
                        </pic:spPr>
                      </pic:pic>
                    </a:graphicData>
                  </a:graphic>
                </wp:inline>
              </w:drawing>
            </w:r>
          </w:p>
        </w:tc>
      </w:tr>
    </w:tbl>
    <w:p w14:paraId="40B63B90" w14:textId="5EC91CC2" w:rsidR="00631F04" w:rsidRDefault="00631F04" w:rsidP="00C83F46">
      <w:pPr>
        <w:pStyle w:val="Didascalia"/>
        <w:jc w:val="both"/>
      </w:pPr>
      <w:bookmarkStart w:id="3" w:name="_Ref147850394"/>
      <w:r>
        <w:t xml:space="preserve">Figure </w:t>
      </w:r>
      <w:r>
        <w:fldChar w:fldCharType="begin"/>
      </w:r>
      <w:r>
        <w:instrText xml:space="preserve"> SEQ Figure \* ARABIC </w:instrText>
      </w:r>
      <w:r>
        <w:fldChar w:fldCharType="separate"/>
      </w:r>
      <w:r w:rsidR="00460452">
        <w:rPr>
          <w:noProof/>
        </w:rPr>
        <w:t>3</w:t>
      </w:r>
      <w:r>
        <w:fldChar w:fldCharType="end"/>
      </w:r>
      <w:bookmarkEnd w:id="3"/>
      <w:r>
        <w:t xml:space="preserve">. </w:t>
      </w:r>
      <w:r w:rsidR="0076090E">
        <w:t>Construction of prediction bounds around the model predicted responses for training and testing datasets</w:t>
      </w:r>
      <w:r w:rsidR="006F54BB">
        <w:t xml:space="preserve"> </w:t>
      </w:r>
      <w:r w:rsidR="00460452">
        <w:t xml:space="preserve">for energy efficiency cooling </w:t>
      </w:r>
      <w:r w:rsidR="006F54BB">
        <w:t xml:space="preserve">by a) </w:t>
      </w:r>
      <w:r w:rsidR="004B5B2F">
        <w:t>SWARM</w:t>
      </w:r>
      <w:r w:rsidR="006F54BB">
        <w:t xml:space="preserve"> and b) input perturbation method.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631F04" w14:paraId="2D921B99" w14:textId="77777777" w:rsidTr="00460452">
        <w:tc>
          <w:tcPr>
            <w:tcW w:w="7076" w:type="dxa"/>
          </w:tcPr>
          <w:p w14:paraId="54892D0D" w14:textId="71B8F399" w:rsidR="00631F04" w:rsidRDefault="00666381" w:rsidP="00460452">
            <w:pPr>
              <w:keepNext/>
              <w:jc w:val="center"/>
            </w:pPr>
            <w:r>
              <w:rPr>
                <w:noProof/>
                <w:lang w:eastAsia="en-GB"/>
              </w:rPr>
              <w:drawing>
                <wp:inline distT="0" distB="0" distL="0" distR="0" wp14:anchorId="776A0DF8" wp14:editId="51799585">
                  <wp:extent cx="3582584" cy="2844000"/>
                  <wp:effectExtent l="0" t="0" r="0" b="0"/>
                  <wp:docPr id="1798880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2584" cy="2844000"/>
                          </a:xfrm>
                          <a:prstGeom prst="rect">
                            <a:avLst/>
                          </a:prstGeom>
                          <a:noFill/>
                        </pic:spPr>
                      </pic:pic>
                    </a:graphicData>
                  </a:graphic>
                </wp:inline>
              </w:drawing>
            </w:r>
          </w:p>
        </w:tc>
      </w:tr>
    </w:tbl>
    <w:p w14:paraId="19FCB045" w14:textId="5DAA4A7D" w:rsidR="00B32866" w:rsidRDefault="00460452" w:rsidP="00CA5020">
      <w:pPr>
        <w:pStyle w:val="Didascalia"/>
        <w:jc w:val="both"/>
      </w:pPr>
      <w:bookmarkStart w:id="4" w:name="_Ref147850404"/>
      <w:r>
        <w:t xml:space="preserve">Figure </w:t>
      </w:r>
      <w:r>
        <w:fldChar w:fldCharType="begin"/>
      </w:r>
      <w:r>
        <w:instrText xml:space="preserve"> SEQ Figure \* ARABIC </w:instrText>
      </w:r>
      <w:r>
        <w:fldChar w:fldCharType="separate"/>
      </w:r>
      <w:r>
        <w:rPr>
          <w:noProof/>
        </w:rPr>
        <w:t>4</w:t>
      </w:r>
      <w:r>
        <w:fldChar w:fldCharType="end"/>
      </w:r>
      <w:bookmarkEnd w:id="4"/>
      <w:r>
        <w:t xml:space="preserve">. Construction of prediction bounds around the model predicted responses for training and testing datasets for energy efficiency heating by a) </w:t>
      </w:r>
      <w:r w:rsidR="004B5B2F">
        <w:t>SWARM</w:t>
      </w:r>
      <w:r>
        <w:t xml:space="preserve"> and b) input perturbation method.</w:t>
      </w:r>
    </w:p>
    <w:p w14:paraId="4F13DEC2" w14:textId="2DBAD68D" w:rsidR="00ED0BD5" w:rsidRPr="007B64B9" w:rsidRDefault="00174E80" w:rsidP="00655E64">
      <w:pPr>
        <w:pStyle w:val="Els-caption"/>
        <w:jc w:val="both"/>
        <w:rPr>
          <w:sz w:val="20"/>
          <w:szCs w:val="22"/>
        </w:rPr>
      </w:pPr>
      <w:r w:rsidRPr="00174E80">
        <w:rPr>
          <w:sz w:val="20"/>
          <w:szCs w:val="22"/>
        </w:rPr>
        <w:lastRenderedPageBreak/>
        <w:t>draw the prediction bounds. Furthermore, the width of the prediction bounds made by</w:t>
      </w:r>
      <w:r w:rsidR="00B82089">
        <w:rPr>
          <w:sz w:val="20"/>
          <w:szCs w:val="22"/>
        </w:rPr>
        <w:t xml:space="preserve"> the</w:t>
      </w:r>
      <w:r w:rsidRPr="00174E80">
        <w:rPr>
          <w:sz w:val="20"/>
          <w:szCs w:val="22"/>
        </w:rPr>
        <w:t xml:space="preserve"> </w:t>
      </w:r>
      <w:r w:rsidR="004B5B2F">
        <w:rPr>
          <w:sz w:val="20"/>
          <w:szCs w:val="22"/>
        </w:rPr>
        <w:t>SWARM</w:t>
      </w:r>
      <w:r w:rsidRPr="00174E80">
        <w:rPr>
          <w:sz w:val="20"/>
          <w:szCs w:val="22"/>
        </w:rPr>
        <w:t xml:space="preserve"> is compared with those </w:t>
      </w:r>
      <w:proofErr w:type="gramStart"/>
      <w:r w:rsidRPr="00174E80">
        <w:rPr>
          <w:sz w:val="20"/>
          <w:szCs w:val="22"/>
        </w:rPr>
        <w:t>of  input</w:t>
      </w:r>
      <w:proofErr w:type="gramEnd"/>
      <w:r w:rsidRPr="00174E80">
        <w:rPr>
          <w:sz w:val="20"/>
          <w:szCs w:val="22"/>
        </w:rPr>
        <w:t xml:space="preserve"> perturbation technique that shows</w:t>
      </w:r>
      <w:r>
        <w:rPr>
          <w:sz w:val="20"/>
          <w:szCs w:val="22"/>
        </w:rPr>
        <w:t xml:space="preserve"> </w:t>
      </w:r>
      <w:r w:rsidRPr="00174E80">
        <w:rPr>
          <w:sz w:val="20"/>
          <w:szCs w:val="22"/>
        </w:rPr>
        <w:t xml:space="preserve">that </w:t>
      </w:r>
      <w:r w:rsidR="004E71C0">
        <w:rPr>
          <w:sz w:val="20"/>
          <w:szCs w:val="22"/>
        </w:rPr>
        <w:t xml:space="preserve">the </w:t>
      </w:r>
      <w:r w:rsidR="008A36F4">
        <w:rPr>
          <w:sz w:val="20"/>
          <w:szCs w:val="22"/>
        </w:rPr>
        <w:t>SWARM</w:t>
      </w:r>
      <w:r w:rsidRPr="00174E80">
        <w:rPr>
          <w:sz w:val="20"/>
          <w:szCs w:val="22"/>
        </w:rPr>
        <w:t xml:space="preserve"> can produce the similar results as those of input perturbation</w:t>
      </w:r>
      <w:r w:rsidR="007B64B9">
        <w:rPr>
          <w:sz w:val="20"/>
          <w:szCs w:val="22"/>
        </w:rPr>
        <w:t xml:space="preserve"> </w:t>
      </w:r>
      <w:r w:rsidR="007E456F" w:rsidRPr="00174E80">
        <w:rPr>
          <w:sz w:val="20"/>
          <w:szCs w:val="22"/>
        </w:rPr>
        <w:t>method when the noise level</w:t>
      </w:r>
      <w:r w:rsidR="002F5C08" w:rsidRPr="00174E80">
        <w:rPr>
          <w:sz w:val="20"/>
          <w:szCs w:val="22"/>
        </w:rPr>
        <w:t xml:space="preserve"> is taken as 0.05% of the minimum value. Thus, the parameters information stored during the ANN</w:t>
      </w:r>
      <w:r w:rsidR="00655E64">
        <w:t xml:space="preserve"> </w:t>
      </w:r>
      <w:r w:rsidR="002F5C08" w:rsidRPr="00655E64">
        <w:rPr>
          <w:sz w:val="20"/>
          <w:szCs w:val="22"/>
        </w:rPr>
        <w:t>mode</w:t>
      </w:r>
      <w:r w:rsidR="00A35F9D" w:rsidRPr="00655E64">
        <w:rPr>
          <w:sz w:val="20"/>
          <w:szCs w:val="22"/>
        </w:rPr>
        <w:t xml:space="preserve">l </w:t>
      </w:r>
      <w:r w:rsidR="00B80AC3" w:rsidRPr="00655E64">
        <w:rPr>
          <w:sz w:val="20"/>
          <w:szCs w:val="22"/>
        </w:rPr>
        <w:t>development can be readily deployed for the construction of prediction bounds without further computational analysis to draw the prediction bounds.</w:t>
      </w:r>
    </w:p>
    <w:p w14:paraId="144DE6BA" w14:textId="77777777" w:rsidR="008D2649" w:rsidRDefault="008D2649" w:rsidP="008D2649">
      <w:pPr>
        <w:pStyle w:val="Els-1storder-head"/>
        <w:spacing w:after="120"/>
        <w:rPr>
          <w:lang w:val="en-GB"/>
        </w:rPr>
      </w:pPr>
      <w:r w:rsidRPr="00A94774">
        <w:rPr>
          <w:lang w:val="en-GB"/>
        </w:rPr>
        <w:t>Conclusions</w:t>
      </w:r>
    </w:p>
    <w:p w14:paraId="4ADF1AF7" w14:textId="6BDBC168" w:rsidR="00AA7938" w:rsidRPr="00AA7938" w:rsidRDefault="00AA7938" w:rsidP="00AA7938">
      <w:pPr>
        <w:pStyle w:val="Els-body-text"/>
        <w:rPr>
          <w:lang w:val="en-GB"/>
        </w:rPr>
      </w:pPr>
      <w:r>
        <w:rPr>
          <w:lang w:val="en-GB"/>
        </w:rPr>
        <w:t>In this work, we propose</w:t>
      </w:r>
      <w:r w:rsidR="006A3705">
        <w:rPr>
          <w:lang w:val="en-GB"/>
        </w:rPr>
        <w:t>d</w:t>
      </w:r>
      <w:r>
        <w:rPr>
          <w:lang w:val="en-GB"/>
        </w:rPr>
        <w:t xml:space="preserve"> a novel data-driven approach to construct the prediction bounds around th</w:t>
      </w:r>
      <w:r w:rsidR="004706CE">
        <w:rPr>
          <w:lang w:val="en-GB"/>
        </w:rPr>
        <w:t xml:space="preserve">e ANN model based simulated responses using the parameters information stored during </w:t>
      </w:r>
      <w:r w:rsidR="006A3705">
        <w:rPr>
          <w:lang w:val="en-GB"/>
        </w:rPr>
        <w:t xml:space="preserve">model </w:t>
      </w:r>
      <w:r w:rsidR="004706CE">
        <w:rPr>
          <w:lang w:val="en-GB"/>
        </w:rPr>
        <w:t xml:space="preserve">development. The loss function </w:t>
      </w:r>
      <w:r w:rsidR="00C871C5">
        <w:rPr>
          <w:lang w:val="en-GB"/>
        </w:rPr>
        <w:t>i</w:t>
      </w:r>
      <w:r w:rsidR="00C35392">
        <w:rPr>
          <w:lang w:val="en-GB"/>
        </w:rPr>
        <w:t>s</w:t>
      </w:r>
      <w:r w:rsidR="00C871C5">
        <w:rPr>
          <w:lang w:val="en-GB"/>
        </w:rPr>
        <w:t xml:space="preserve"> modified to include the least mean squared error and standard deviation term between the true and model simulated responses. The </w:t>
      </w:r>
      <w:r w:rsidR="00C604BD">
        <w:rPr>
          <w:lang w:val="en-GB"/>
        </w:rPr>
        <w:t xml:space="preserve">algorithm is applied on the energy efficiency cooling and </w:t>
      </w:r>
      <w:r w:rsidR="0013364D">
        <w:rPr>
          <w:lang w:val="en-GB"/>
        </w:rPr>
        <w:t xml:space="preserve">energy efficiency </w:t>
      </w:r>
      <w:r w:rsidR="00C604BD">
        <w:rPr>
          <w:lang w:val="en-GB"/>
        </w:rPr>
        <w:t xml:space="preserve">heating dataset taken from </w:t>
      </w:r>
      <w:r w:rsidR="006A3705">
        <w:rPr>
          <w:lang w:val="en-GB"/>
        </w:rPr>
        <w:t xml:space="preserve">an </w:t>
      </w:r>
      <w:r w:rsidR="009C3D94">
        <w:rPr>
          <w:lang w:val="en-GB"/>
        </w:rPr>
        <w:t>open-source</w:t>
      </w:r>
      <w:r w:rsidR="00516015">
        <w:rPr>
          <w:lang w:val="en-GB"/>
        </w:rPr>
        <w:t xml:space="preserve"> data</w:t>
      </w:r>
      <w:r w:rsidR="0013364D">
        <w:rPr>
          <w:lang w:val="en-GB"/>
        </w:rPr>
        <w:t>base</w:t>
      </w:r>
      <w:r w:rsidR="00C604BD">
        <w:rPr>
          <w:lang w:val="en-GB"/>
        </w:rPr>
        <w:t>. The results sho</w:t>
      </w:r>
      <w:r w:rsidR="000922AF">
        <w:rPr>
          <w:lang w:val="en-GB"/>
        </w:rPr>
        <w:t xml:space="preserve">w not only the superior modelling performance of the ANN models trained in this </w:t>
      </w:r>
      <w:r w:rsidR="002C70ED">
        <w:rPr>
          <w:lang w:val="en-GB"/>
        </w:rPr>
        <w:t>work</w:t>
      </w:r>
      <w:r w:rsidR="00854C73">
        <w:rPr>
          <w:lang w:val="en-GB"/>
        </w:rPr>
        <w:t xml:space="preserve"> compared with those of FFNN reported in literature</w:t>
      </w:r>
      <w:r w:rsidR="002C70ED">
        <w:rPr>
          <w:lang w:val="en-GB"/>
        </w:rPr>
        <w:t>,</w:t>
      </w:r>
      <w:r w:rsidR="000922AF">
        <w:rPr>
          <w:lang w:val="en-GB"/>
        </w:rPr>
        <w:t xml:space="preserve"> but the comparable width of </w:t>
      </w:r>
      <w:r w:rsidR="00854C73">
        <w:rPr>
          <w:lang w:val="en-GB"/>
        </w:rPr>
        <w:t xml:space="preserve">the </w:t>
      </w:r>
      <w:r w:rsidR="000922AF">
        <w:rPr>
          <w:lang w:val="en-GB"/>
        </w:rPr>
        <w:t xml:space="preserve">prediction bounds is observed with those of </w:t>
      </w:r>
      <w:r w:rsidR="00E43664">
        <w:rPr>
          <w:lang w:val="en-GB"/>
        </w:rPr>
        <w:t>input perturbation technique when noise level was taken as 0.05% of the minimum values of the input variables. Th</w:t>
      </w:r>
      <w:r w:rsidR="00823641">
        <w:rPr>
          <w:lang w:val="en-GB"/>
        </w:rPr>
        <w:t xml:space="preserve">is work presents </w:t>
      </w:r>
      <w:r w:rsidR="00812F36">
        <w:rPr>
          <w:lang w:val="en-GB"/>
        </w:rPr>
        <w:t xml:space="preserve">the </w:t>
      </w:r>
      <w:r w:rsidR="00444C40">
        <w:rPr>
          <w:lang w:val="en-GB"/>
        </w:rPr>
        <w:t>utiliz</w:t>
      </w:r>
      <w:r w:rsidR="00812F36">
        <w:rPr>
          <w:lang w:val="en-GB"/>
        </w:rPr>
        <w:t>ation of</w:t>
      </w:r>
      <w:r w:rsidR="00444C40">
        <w:rPr>
          <w:lang w:val="en-GB"/>
        </w:rPr>
        <w:t xml:space="preserve"> the </w:t>
      </w:r>
      <w:proofErr w:type="gramStart"/>
      <w:r w:rsidR="00444C40">
        <w:rPr>
          <w:lang w:val="en-GB"/>
        </w:rPr>
        <w:t>parameters</w:t>
      </w:r>
      <w:proofErr w:type="gramEnd"/>
      <w:r w:rsidR="00444C40">
        <w:rPr>
          <w:lang w:val="en-GB"/>
        </w:rPr>
        <w:t xml:space="preserve"> information stored during the </w:t>
      </w:r>
      <w:r w:rsidR="00246DDB">
        <w:rPr>
          <w:lang w:val="en-GB"/>
        </w:rPr>
        <w:t xml:space="preserve">ANN </w:t>
      </w:r>
      <w:r w:rsidR="00444C40">
        <w:rPr>
          <w:lang w:val="en-GB"/>
        </w:rPr>
        <w:t>model development for drawing the prediction bounds</w:t>
      </w:r>
      <w:r w:rsidR="006A356C">
        <w:rPr>
          <w:lang w:val="en-GB"/>
        </w:rPr>
        <w:t xml:space="preserve"> and can be applied for different </w:t>
      </w:r>
      <w:r w:rsidR="00D32E99">
        <w:rPr>
          <w:lang w:val="en-GB"/>
        </w:rPr>
        <w:t>real-life applicat</w:t>
      </w:r>
      <w:r w:rsidR="006F4728">
        <w:rPr>
          <w:lang w:val="en-GB"/>
        </w:rPr>
        <w:t>ions</w:t>
      </w:r>
      <w:r w:rsidR="002C70ED">
        <w:rPr>
          <w:lang w:val="en-GB"/>
        </w:rPr>
        <w:t>.</w:t>
      </w:r>
      <w:r w:rsidR="00E43664">
        <w:rPr>
          <w:lang w:val="en-GB"/>
        </w:rPr>
        <w:t xml:space="preserve"> </w:t>
      </w:r>
    </w:p>
    <w:p w14:paraId="39077F8F" w14:textId="021D3B92" w:rsidR="00FE2D1C" w:rsidRDefault="008D2649" w:rsidP="006C2E9E">
      <w:pPr>
        <w:pStyle w:val="Els-reference-head"/>
      </w:pPr>
      <w:r>
        <w:t>References</w:t>
      </w:r>
    </w:p>
    <w:p w14:paraId="1D9ADB63" w14:textId="77777777" w:rsidR="00FE2D1C" w:rsidRDefault="00FE2D1C" w:rsidP="008D2649">
      <w:pPr>
        <w:pStyle w:val="Els-referenceno-number"/>
        <w:rPr>
          <w:lang w:val="en-US"/>
        </w:rPr>
      </w:pPr>
    </w:p>
    <w:p w14:paraId="59398EED" w14:textId="77777777" w:rsidR="009D3D73" w:rsidRPr="009D3D73" w:rsidRDefault="00FE2D1C" w:rsidP="009D3D73">
      <w:pPr>
        <w:pStyle w:val="EndNoteBibliography"/>
        <w:ind w:left="720" w:hanging="720"/>
      </w:pPr>
      <w:r>
        <w:fldChar w:fldCharType="begin"/>
      </w:r>
      <w:r>
        <w:instrText xml:space="preserve"> ADDIN EN.REFLIST </w:instrText>
      </w:r>
      <w:r>
        <w:fldChar w:fldCharType="separate"/>
      </w:r>
      <w:r w:rsidR="009D3D73" w:rsidRPr="009D3D73">
        <w:t>1.</w:t>
      </w:r>
      <w:r w:rsidR="009D3D73" w:rsidRPr="009D3D73">
        <w:tab/>
        <w:t xml:space="preserve">Ou, X., et al., </w:t>
      </w:r>
      <w:r w:rsidR="009D3D73" w:rsidRPr="009D3D73">
        <w:rPr>
          <w:i/>
        </w:rPr>
        <w:t>A Hyperspectral Image Change Detection Framework With Self-Supervised Contrastive Learning Pretrained Model.</w:t>
      </w:r>
      <w:r w:rsidR="009D3D73" w:rsidRPr="009D3D73">
        <w:t xml:space="preserve"> IEEE Journal of Selected Topics in Applied Earth Observations and Remote Sensing, 2022. </w:t>
      </w:r>
      <w:r w:rsidR="009D3D73" w:rsidRPr="009D3D73">
        <w:rPr>
          <w:b/>
        </w:rPr>
        <w:t>15</w:t>
      </w:r>
      <w:r w:rsidR="009D3D73" w:rsidRPr="009D3D73">
        <w:t>: p. 7724-7740.</w:t>
      </w:r>
    </w:p>
    <w:p w14:paraId="3F65BD43" w14:textId="77777777" w:rsidR="009D3D73" w:rsidRPr="009D3D73" w:rsidRDefault="009D3D73" w:rsidP="009D3D73">
      <w:pPr>
        <w:pStyle w:val="EndNoteBibliography"/>
        <w:ind w:left="720" w:hanging="720"/>
      </w:pPr>
      <w:r w:rsidRPr="009D3D73">
        <w:t>2.</w:t>
      </w:r>
      <w:r w:rsidRPr="009D3D73">
        <w:tab/>
        <w:t xml:space="preserve">Teye, M., H. Azizpour, and K. Smith. </w:t>
      </w:r>
      <w:r w:rsidRPr="009D3D73">
        <w:rPr>
          <w:i/>
        </w:rPr>
        <w:t>Bayesian uncertainty estimation for batch normalized deep networks</w:t>
      </w:r>
      <w:r w:rsidRPr="009D3D73">
        <w:t xml:space="preserve">. in </w:t>
      </w:r>
      <w:r w:rsidRPr="009D3D73">
        <w:rPr>
          <w:i/>
        </w:rPr>
        <w:t>International Conference on Machine Learning</w:t>
      </w:r>
      <w:r w:rsidRPr="009D3D73">
        <w:t>. 2018. PMLR.</w:t>
      </w:r>
    </w:p>
    <w:p w14:paraId="68B0439F" w14:textId="77777777" w:rsidR="009D3D73" w:rsidRPr="009D3D73" w:rsidRDefault="009D3D73" w:rsidP="009D3D73">
      <w:pPr>
        <w:pStyle w:val="EndNoteBibliography"/>
        <w:ind w:left="720" w:hanging="720"/>
      </w:pPr>
      <w:r w:rsidRPr="009D3D73">
        <w:t>3.</w:t>
      </w:r>
      <w:r w:rsidRPr="009D3D73">
        <w:tab/>
        <w:t xml:space="preserve">Dewolf, N., B.D. Baets, and W. Waegeman, </w:t>
      </w:r>
      <w:r w:rsidRPr="009D3D73">
        <w:rPr>
          <w:i/>
        </w:rPr>
        <w:t>Valid prediction intervals for regression problems.</w:t>
      </w:r>
      <w:r w:rsidRPr="009D3D73">
        <w:t xml:space="preserve"> Artificial Intelligence Review, 2023. </w:t>
      </w:r>
      <w:r w:rsidRPr="009D3D73">
        <w:rPr>
          <w:b/>
        </w:rPr>
        <w:t>56</w:t>
      </w:r>
      <w:r w:rsidRPr="009D3D73">
        <w:t>(1): p. 577-613.</w:t>
      </w:r>
    </w:p>
    <w:p w14:paraId="3A4B1641" w14:textId="77777777" w:rsidR="009D3D73" w:rsidRPr="009D3D73" w:rsidRDefault="009D3D73" w:rsidP="009D3D73">
      <w:pPr>
        <w:pStyle w:val="EndNoteBibliography"/>
        <w:ind w:left="720" w:hanging="720"/>
      </w:pPr>
      <w:r w:rsidRPr="009D3D73">
        <w:t>4.</w:t>
      </w:r>
      <w:r w:rsidRPr="009D3D73">
        <w:tab/>
        <w:t xml:space="preserve">Tsanas, A. and A. Xifara, </w:t>
      </w:r>
      <w:r w:rsidRPr="009D3D73">
        <w:rPr>
          <w:i/>
        </w:rPr>
        <w:t>Accurate quantitative estimation of energy performance of residential buildings using statistical machine learning tools.</w:t>
      </w:r>
      <w:r w:rsidRPr="009D3D73">
        <w:t xml:space="preserve"> Energy and buildings, 2012. </w:t>
      </w:r>
      <w:r w:rsidRPr="009D3D73">
        <w:rPr>
          <w:b/>
        </w:rPr>
        <w:t>49</w:t>
      </w:r>
      <w:r w:rsidRPr="009D3D73">
        <w:t>: p. 560-567.</w:t>
      </w:r>
    </w:p>
    <w:p w14:paraId="0E16E62C" w14:textId="77777777" w:rsidR="009D3D73" w:rsidRPr="009D3D73" w:rsidRDefault="009D3D73" w:rsidP="009D3D73">
      <w:pPr>
        <w:pStyle w:val="EndNoteBibliography"/>
        <w:ind w:left="720" w:hanging="720"/>
      </w:pPr>
      <w:r w:rsidRPr="009D3D73">
        <w:t>5.</w:t>
      </w:r>
      <w:r w:rsidRPr="009D3D73">
        <w:tab/>
        <w:t xml:space="preserve">Ashraf, W.M. and V. Dua, </w:t>
      </w:r>
      <w:r w:rsidRPr="009D3D73">
        <w:rPr>
          <w:i/>
        </w:rPr>
        <w:t>Machine learning based modelling and optimization of post-combustion carbon capture process using MEA supporting carbon neutrality.</w:t>
      </w:r>
      <w:r w:rsidRPr="009D3D73">
        <w:t xml:space="preserve"> Digital Chemical Engineering, 2023. </w:t>
      </w:r>
      <w:r w:rsidRPr="009D3D73">
        <w:rPr>
          <w:b/>
        </w:rPr>
        <w:t>8</w:t>
      </w:r>
      <w:r w:rsidRPr="009D3D73">
        <w:t>: p. 100115.</w:t>
      </w:r>
    </w:p>
    <w:p w14:paraId="4B5DAE56" w14:textId="77777777" w:rsidR="009D3D73" w:rsidRPr="009D3D73" w:rsidRDefault="009D3D73" w:rsidP="009D3D73">
      <w:pPr>
        <w:pStyle w:val="EndNoteBibliography"/>
        <w:ind w:left="720" w:hanging="720"/>
      </w:pPr>
      <w:r w:rsidRPr="009D3D73">
        <w:t>6.</w:t>
      </w:r>
      <w:r w:rsidRPr="009D3D73">
        <w:tab/>
        <w:t xml:space="preserve">Haykin, S., </w:t>
      </w:r>
      <w:r w:rsidRPr="009D3D73">
        <w:rPr>
          <w:i/>
        </w:rPr>
        <w:t>Neural networks and learning machines, 3/E</w:t>
      </w:r>
      <w:r w:rsidRPr="009D3D73">
        <w:t>. 2009: Pearson Education India.</w:t>
      </w:r>
    </w:p>
    <w:p w14:paraId="6CDD2569" w14:textId="77777777" w:rsidR="009D3D73" w:rsidRPr="009D3D73" w:rsidRDefault="009D3D73" w:rsidP="009D3D73">
      <w:pPr>
        <w:pStyle w:val="EndNoteBibliography"/>
        <w:ind w:left="720" w:hanging="720"/>
      </w:pPr>
      <w:r w:rsidRPr="009D3D73">
        <w:t>7.</w:t>
      </w:r>
      <w:r w:rsidRPr="009D3D73">
        <w:tab/>
        <w:t xml:space="preserve">Ng, A., </w:t>
      </w:r>
      <w:r w:rsidRPr="009D3D73">
        <w:rPr>
          <w:i/>
        </w:rPr>
        <w:t>Improving deep neural networks: Hyperparameter tuning, regularization and optimization.</w:t>
      </w:r>
      <w:r w:rsidRPr="009D3D73">
        <w:t xml:space="preserve"> Deeplearning. ai on Coursera, 2017.</w:t>
      </w:r>
    </w:p>
    <w:p w14:paraId="2984B05E" w14:textId="77777777" w:rsidR="009D3D73" w:rsidRPr="009D3D73" w:rsidRDefault="009D3D73" w:rsidP="009D3D73">
      <w:pPr>
        <w:pStyle w:val="EndNoteBibliography"/>
        <w:ind w:left="720" w:hanging="720"/>
      </w:pPr>
      <w:r w:rsidRPr="009D3D73">
        <w:t>8.</w:t>
      </w:r>
      <w:r w:rsidRPr="009D3D73">
        <w:tab/>
        <w:t xml:space="preserve">Arnaldo, I., U.-M. O'Reilly, and K. Veeramachaneni. </w:t>
      </w:r>
      <w:r w:rsidRPr="009D3D73">
        <w:rPr>
          <w:i/>
        </w:rPr>
        <w:t>Building predictive models via feature synthesis</w:t>
      </w:r>
      <w:r w:rsidRPr="009D3D73">
        <w:t xml:space="preserve">. in </w:t>
      </w:r>
      <w:r w:rsidRPr="009D3D73">
        <w:rPr>
          <w:i/>
        </w:rPr>
        <w:t>Proceedings of the 2015 annual conference on genetic and evolutionary computation</w:t>
      </w:r>
      <w:r w:rsidRPr="009D3D73">
        <w:t>. 2015.</w:t>
      </w:r>
    </w:p>
    <w:p w14:paraId="144DE6C3" w14:textId="506F9F16" w:rsidR="008D2649" w:rsidRDefault="00FE2D1C" w:rsidP="008D2649">
      <w:pPr>
        <w:pStyle w:val="Els-referenceno-number"/>
        <w:rPr>
          <w:lang w:val="en-US"/>
        </w:rPr>
      </w:pPr>
      <w:r>
        <w:rPr>
          <w:lang w:val="en-US"/>
        </w:rPr>
        <w:fldChar w:fldCharType="end"/>
      </w:r>
    </w:p>
    <w:sectPr w:rsidR="008D2649"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71FF" w14:textId="77777777" w:rsidR="00973019" w:rsidRDefault="00973019">
      <w:r>
        <w:separator/>
      </w:r>
    </w:p>
  </w:endnote>
  <w:endnote w:type="continuationSeparator" w:id="0">
    <w:p w14:paraId="06016E10" w14:textId="77777777" w:rsidR="00973019" w:rsidRDefault="0097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E724" w14:textId="77777777" w:rsidR="00973019" w:rsidRDefault="00973019">
      <w:r>
        <w:separator/>
      </w:r>
    </w:p>
  </w:footnote>
  <w:footnote w:type="continuationSeparator" w:id="0">
    <w:p w14:paraId="3E428371" w14:textId="77777777" w:rsidR="00973019" w:rsidRDefault="0097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1D920C6" w:rsidR="00DD3D9E" w:rsidRDefault="00DD3D9E">
    <w:pPr>
      <w:pStyle w:val="Intestazione"/>
      <w:tabs>
        <w:tab w:val="clear" w:pos="7200"/>
        <w:tab w:val="right" w:pos="7088"/>
      </w:tabs>
    </w:pPr>
    <w:r>
      <w:rPr>
        <w:rStyle w:val="Numeropagina"/>
      </w:rPr>
      <w:tab/>
    </w:r>
    <w:r>
      <w:rPr>
        <w:rStyle w:val="Numeropagina"/>
        <w:i/>
      </w:rPr>
      <w:tab/>
    </w:r>
    <w:r w:rsidR="00371634">
      <w:rPr>
        <w:i/>
      </w:rPr>
      <w:t>Ashraf</w:t>
    </w:r>
    <w:r w:rsidR="00E63F5E">
      <w:rPr>
        <w:i/>
      </w:rPr>
      <w:t>.</w:t>
    </w:r>
    <w:r w:rsidR="00371634">
      <w:rPr>
        <w:i/>
      </w:rPr>
      <w:t xml:space="preserve"> W.M</w:t>
    </w:r>
    <w:r w:rsidR="00E63F5E">
      <w:rPr>
        <w:i/>
      </w:rPr>
      <w:t xml:space="preserve"> and Dua. 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CE4529B" w:rsidR="00DD3D9E" w:rsidRDefault="004E34FB">
    <w:pPr>
      <w:pStyle w:val="Intestazione"/>
      <w:tabs>
        <w:tab w:val="clear" w:pos="7200"/>
        <w:tab w:val="right" w:pos="7088"/>
      </w:tabs>
      <w:jc w:val="right"/>
      <w:rPr>
        <w:sz w:val="24"/>
      </w:rPr>
    </w:pPr>
    <w:r w:rsidRPr="004E34FB">
      <w:rPr>
        <w:i/>
      </w:rPr>
      <w:t>A data-driven approach for constructing the prediction bounds on the output variables using a modified loss function and analysing information retained during development of the model</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a9w5ae2epf0ae0zflvrv9y5r5wdpaawrtt&quot;&gt;My EndNote Library&lt;record-ids&gt;&lt;item&gt;291&lt;/item&gt;&lt;item&gt;440&lt;/item&gt;&lt;item&gt;473&lt;/item&gt;&lt;item&gt;497&lt;/item&gt;&lt;item&gt;498&lt;/item&gt;&lt;item&gt;499&lt;/item&gt;&lt;item&gt;511&lt;/item&gt;&lt;item&gt;544&lt;/item&gt;&lt;/record-ids&gt;&lt;/item&gt;&lt;/Libraries&gt;"/>
  </w:docVars>
  <w:rsids>
    <w:rsidRoot w:val="00B63237"/>
    <w:rsid w:val="0001349B"/>
    <w:rsid w:val="000169CC"/>
    <w:rsid w:val="00017821"/>
    <w:rsid w:val="00043CEF"/>
    <w:rsid w:val="000453C1"/>
    <w:rsid w:val="00047EDF"/>
    <w:rsid w:val="000563C7"/>
    <w:rsid w:val="00071102"/>
    <w:rsid w:val="0007137B"/>
    <w:rsid w:val="00072501"/>
    <w:rsid w:val="00072FA3"/>
    <w:rsid w:val="0007537B"/>
    <w:rsid w:val="00077C8F"/>
    <w:rsid w:val="0008660C"/>
    <w:rsid w:val="000922AF"/>
    <w:rsid w:val="00095D93"/>
    <w:rsid w:val="000B4CBA"/>
    <w:rsid w:val="000C79C1"/>
    <w:rsid w:val="000D3D9B"/>
    <w:rsid w:val="000D551F"/>
    <w:rsid w:val="000D628C"/>
    <w:rsid w:val="000E673E"/>
    <w:rsid w:val="000F1DCA"/>
    <w:rsid w:val="000F233E"/>
    <w:rsid w:val="00110D01"/>
    <w:rsid w:val="00120F27"/>
    <w:rsid w:val="0012191C"/>
    <w:rsid w:val="00125B14"/>
    <w:rsid w:val="0013364D"/>
    <w:rsid w:val="00136F86"/>
    <w:rsid w:val="00141019"/>
    <w:rsid w:val="00147907"/>
    <w:rsid w:val="0016032F"/>
    <w:rsid w:val="00160D89"/>
    <w:rsid w:val="00164BB1"/>
    <w:rsid w:val="001705CB"/>
    <w:rsid w:val="00174E80"/>
    <w:rsid w:val="00175C1C"/>
    <w:rsid w:val="001763B9"/>
    <w:rsid w:val="001774EB"/>
    <w:rsid w:val="001775E6"/>
    <w:rsid w:val="00177FB1"/>
    <w:rsid w:val="00180FB2"/>
    <w:rsid w:val="00184C95"/>
    <w:rsid w:val="001879F6"/>
    <w:rsid w:val="0019223A"/>
    <w:rsid w:val="00192F82"/>
    <w:rsid w:val="001935C1"/>
    <w:rsid w:val="00194B9A"/>
    <w:rsid w:val="00196BE7"/>
    <w:rsid w:val="001C0148"/>
    <w:rsid w:val="001C0894"/>
    <w:rsid w:val="001C2675"/>
    <w:rsid w:val="001C757E"/>
    <w:rsid w:val="001D0293"/>
    <w:rsid w:val="001D2344"/>
    <w:rsid w:val="001D32C2"/>
    <w:rsid w:val="001D4171"/>
    <w:rsid w:val="001D500D"/>
    <w:rsid w:val="001E17A5"/>
    <w:rsid w:val="001E2A56"/>
    <w:rsid w:val="0020390F"/>
    <w:rsid w:val="0020565E"/>
    <w:rsid w:val="002135D0"/>
    <w:rsid w:val="00213C9B"/>
    <w:rsid w:val="0024443A"/>
    <w:rsid w:val="00246DDB"/>
    <w:rsid w:val="002616E1"/>
    <w:rsid w:val="00264926"/>
    <w:rsid w:val="00271AF7"/>
    <w:rsid w:val="0027309D"/>
    <w:rsid w:val="00281866"/>
    <w:rsid w:val="002820F1"/>
    <w:rsid w:val="00291399"/>
    <w:rsid w:val="00291F74"/>
    <w:rsid w:val="00292BB4"/>
    <w:rsid w:val="00292C58"/>
    <w:rsid w:val="002A020A"/>
    <w:rsid w:val="002A413B"/>
    <w:rsid w:val="002A7540"/>
    <w:rsid w:val="002B3DD1"/>
    <w:rsid w:val="002C5C82"/>
    <w:rsid w:val="002C70ED"/>
    <w:rsid w:val="002D128E"/>
    <w:rsid w:val="002D552E"/>
    <w:rsid w:val="002E2089"/>
    <w:rsid w:val="002E33F7"/>
    <w:rsid w:val="002E7B43"/>
    <w:rsid w:val="002F5B6E"/>
    <w:rsid w:val="002F5C08"/>
    <w:rsid w:val="003066F2"/>
    <w:rsid w:val="00307F66"/>
    <w:rsid w:val="00315FBD"/>
    <w:rsid w:val="0033006F"/>
    <w:rsid w:val="0033158B"/>
    <w:rsid w:val="00331598"/>
    <w:rsid w:val="00334F48"/>
    <w:rsid w:val="00340793"/>
    <w:rsid w:val="00362441"/>
    <w:rsid w:val="003670B9"/>
    <w:rsid w:val="00371634"/>
    <w:rsid w:val="003730A0"/>
    <w:rsid w:val="003741AF"/>
    <w:rsid w:val="00381FAF"/>
    <w:rsid w:val="0038444F"/>
    <w:rsid w:val="00384573"/>
    <w:rsid w:val="003900B9"/>
    <w:rsid w:val="00392686"/>
    <w:rsid w:val="00392707"/>
    <w:rsid w:val="00393D71"/>
    <w:rsid w:val="003A3363"/>
    <w:rsid w:val="003B0632"/>
    <w:rsid w:val="003B3A58"/>
    <w:rsid w:val="003B645A"/>
    <w:rsid w:val="003C05CD"/>
    <w:rsid w:val="003C1BDB"/>
    <w:rsid w:val="003C3497"/>
    <w:rsid w:val="003D1582"/>
    <w:rsid w:val="003D7E4C"/>
    <w:rsid w:val="003E0F7A"/>
    <w:rsid w:val="003E31CD"/>
    <w:rsid w:val="003E3F70"/>
    <w:rsid w:val="003E41C2"/>
    <w:rsid w:val="003E5B7D"/>
    <w:rsid w:val="003E7B3C"/>
    <w:rsid w:val="003F7658"/>
    <w:rsid w:val="004057A1"/>
    <w:rsid w:val="00406469"/>
    <w:rsid w:val="004142F8"/>
    <w:rsid w:val="00415E71"/>
    <w:rsid w:val="00423A5D"/>
    <w:rsid w:val="00444C40"/>
    <w:rsid w:val="00454B97"/>
    <w:rsid w:val="00460452"/>
    <w:rsid w:val="00467E0E"/>
    <w:rsid w:val="00470130"/>
    <w:rsid w:val="004706CE"/>
    <w:rsid w:val="00472089"/>
    <w:rsid w:val="00475ECC"/>
    <w:rsid w:val="00481197"/>
    <w:rsid w:val="00481333"/>
    <w:rsid w:val="004815DC"/>
    <w:rsid w:val="00490BA5"/>
    <w:rsid w:val="0049772C"/>
    <w:rsid w:val="004A587D"/>
    <w:rsid w:val="004A7E40"/>
    <w:rsid w:val="004B5B2F"/>
    <w:rsid w:val="004C11B7"/>
    <w:rsid w:val="004C5CA2"/>
    <w:rsid w:val="004E34FB"/>
    <w:rsid w:val="004E5320"/>
    <w:rsid w:val="004E71C0"/>
    <w:rsid w:val="004E7C8C"/>
    <w:rsid w:val="004F1E64"/>
    <w:rsid w:val="0050376B"/>
    <w:rsid w:val="00503B5C"/>
    <w:rsid w:val="00510E74"/>
    <w:rsid w:val="005113DE"/>
    <w:rsid w:val="00514FB1"/>
    <w:rsid w:val="00516015"/>
    <w:rsid w:val="00524B0F"/>
    <w:rsid w:val="005253A1"/>
    <w:rsid w:val="005275D2"/>
    <w:rsid w:val="00530167"/>
    <w:rsid w:val="005450DB"/>
    <w:rsid w:val="005451E5"/>
    <w:rsid w:val="00547CA5"/>
    <w:rsid w:val="00552EEB"/>
    <w:rsid w:val="00565037"/>
    <w:rsid w:val="00572EA8"/>
    <w:rsid w:val="00583EC8"/>
    <w:rsid w:val="00590DF0"/>
    <w:rsid w:val="005A1538"/>
    <w:rsid w:val="005A45EE"/>
    <w:rsid w:val="005B4EEA"/>
    <w:rsid w:val="005C3ECF"/>
    <w:rsid w:val="005D630C"/>
    <w:rsid w:val="005F0905"/>
    <w:rsid w:val="005F103C"/>
    <w:rsid w:val="005F272B"/>
    <w:rsid w:val="00600975"/>
    <w:rsid w:val="006068CB"/>
    <w:rsid w:val="00607EAA"/>
    <w:rsid w:val="006156EB"/>
    <w:rsid w:val="006178D5"/>
    <w:rsid w:val="00627036"/>
    <w:rsid w:val="0063075E"/>
    <w:rsid w:val="00631F04"/>
    <w:rsid w:val="00635D0B"/>
    <w:rsid w:val="00643008"/>
    <w:rsid w:val="00646A2D"/>
    <w:rsid w:val="006520F1"/>
    <w:rsid w:val="0065358A"/>
    <w:rsid w:val="0065473A"/>
    <w:rsid w:val="00655E64"/>
    <w:rsid w:val="00656B31"/>
    <w:rsid w:val="0066484A"/>
    <w:rsid w:val="006653DE"/>
    <w:rsid w:val="0066560F"/>
    <w:rsid w:val="00666381"/>
    <w:rsid w:val="006927B2"/>
    <w:rsid w:val="00695C58"/>
    <w:rsid w:val="0069772E"/>
    <w:rsid w:val="006A1876"/>
    <w:rsid w:val="006A356C"/>
    <w:rsid w:val="006A3705"/>
    <w:rsid w:val="006A69BF"/>
    <w:rsid w:val="006B3C75"/>
    <w:rsid w:val="006B765A"/>
    <w:rsid w:val="006C2E9E"/>
    <w:rsid w:val="006C3864"/>
    <w:rsid w:val="006C3D63"/>
    <w:rsid w:val="006C41C3"/>
    <w:rsid w:val="006E4353"/>
    <w:rsid w:val="006F16FB"/>
    <w:rsid w:val="006F324C"/>
    <w:rsid w:val="006F46A8"/>
    <w:rsid w:val="006F4728"/>
    <w:rsid w:val="006F54BB"/>
    <w:rsid w:val="00703924"/>
    <w:rsid w:val="00711DF4"/>
    <w:rsid w:val="007220A2"/>
    <w:rsid w:val="00724D71"/>
    <w:rsid w:val="00725EF8"/>
    <w:rsid w:val="00733627"/>
    <w:rsid w:val="00733911"/>
    <w:rsid w:val="00744566"/>
    <w:rsid w:val="00744CE2"/>
    <w:rsid w:val="00755756"/>
    <w:rsid w:val="0076090E"/>
    <w:rsid w:val="00762C1F"/>
    <w:rsid w:val="00763CC3"/>
    <w:rsid w:val="007660C0"/>
    <w:rsid w:val="007670B2"/>
    <w:rsid w:val="0077077A"/>
    <w:rsid w:val="00772074"/>
    <w:rsid w:val="00782045"/>
    <w:rsid w:val="007A3128"/>
    <w:rsid w:val="007A5D5C"/>
    <w:rsid w:val="007B0DB3"/>
    <w:rsid w:val="007B64B9"/>
    <w:rsid w:val="007B7E06"/>
    <w:rsid w:val="007C6C6A"/>
    <w:rsid w:val="007D431E"/>
    <w:rsid w:val="007D6098"/>
    <w:rsid w:val="007D70A1"/>
    <w:rsid w:val="007E2E66"/>
    <w:rsid w:val="007E32EB"/>
    <w:rsid w:val="007E34E0"/>
    <w:rsid w:val="007E456F"/>
    <w:rsid w:val="007E5881"/>
    <w:rsid w:val="007E7FE7"/>
    <w:rsid w:val="007F0AC8"/>
    <w:rsid w:val="007F14A2"/>
    <w:rsid w:val="007F1974"/>
    <w:rsid w:val="007F434D"/>
    <w:rsid w:val="007F4BBC"/>
    <w:rsid w:val="007F5298"/>
    <w:rsid w:val="00801FCA"/>
    <w:rsid w:val="008027E7"/>
    <w:rsid w:val="00810405"/>
    <w:rsid w:val="00812F36"/>
    <w:rsid w:val="008132E8"/>
    <w:rsid w:val="00823407"/>
    <w:rsid w:val="00823641"/>
    <w:rsid w:val="00833DF2"/>
    <w:rsid w:val="00850F86"/>
    <w:rsid w:val="00854C73"/>
    <w:rsid w:val="0086071B"/>
    <w:rsid w:val="00874F85"/>
    <w:rsid w:val="00875F24"/>
    <w:rsid w:val="00880A11"/>
    <w:rsid w:val="008836C7"/>
    <w:rsid w:val="00891593"/>
    <w:rsid w:val="008A06DB"/>
    <w:rsid w:val="008A0938"/>
    <w:rsid w:val="008A2F2A"/>
    <w:rsid w:val="008A36F4"/>
    <w:rsid w:val="008A43E8"/>
    <w:rsid w:val="008A742B"/>
    <w:rsid w:val="008A7AB7"/>
    <w:rsid w:val="008B0184"/>
    <w:rsid w:val="008B1F40"/>
    <w:rsid w:val="008C1D91"/>
    <w:rsid w:val="008C2E39"/>
    <w:rsid w:val="008C5D02"/>
    <w:rsid w:val="008D2649"/>
    <w:rsid w:val="008E1444"/>
    <w:rsid w:val="008E1536"/>
    <w:rsid w:val="008E5960"/>
    <w:rsid w:val="0090058B"/>
    <w:rsid w:val="0090568D"/>
    <w:rsid w:val="009069F8"/>
    <w:rsid w:val="00911F29"/>
    <w:rsid w:val="009125C9"/>
    <w:rsid w:val="00913879"/>
    <w:rsid w:val="00917661"/>
    <w:rsid w:val="00920C72"/>
    <w:rsid w:val="0092307A"/>
    <w:rsid w:val="00931BB9"/>
    <w:rsid w:val="009456AF"/>
    <w:rsid w:val="009511BF"/>
    <w:rsid w:val="009566B3"/>
    <w:rsid w:val="0096772D"/>
    <w:rsid w:val="00970E5D"/>
    <w:rsid w:val="00973019"/>
    <w:rsid w:val="00976FF9"/>
    <w:rsid w:val="0097701C"/>
    <w:rsid w:val="00980A65"/>
    <w:rsid w:val="009839E8"/>
    <w:rsid w:val="009902A7"/>
    <w:rsid w:val="009908CB"/>
    <w:rsid w:val="00991E4B"/>
    <w:rsid w:val="00993A75"/>
    <w:rsid w:val="009B00EC"/>
    <w:rsid w:val="009B3C64"/>
    <w:rsid w:val="009C0A28"/>
    <w:rsid w:val="009C2692"/>
    <w:rsid w:val="009C3D94"/>
    <w:rsid w:val="009C401F"/>
    <w:rsid w:val="009C6835"/>
    <w:rsid w:val="009D2410"/>
    <w:rsid w:val="009D3D73"/>
    <w:rsid w:val="009D4B41"/>
    <w:rsid w:val="009E066E"/>
    <w:rsid w:val="009E579A"/>
    <w:rsid w:val="009F1B13"/>
    <w:rsid w:val="009F4DBD"/>
    <w:rsid w:val="00A06C66"/>
    <w:rsid w:val="00A06D91"/>
    <w:rsid w:val="00A14DDD"/>
    <w:rsid w:val="00A14E3D"/>
    <w:rsid w:val="00A1643B"/>
    <w:rsid w:val="00A179CF"/>
    <w:rsid w:val="00A25E70"/>
    <w:rsid w:val="00A33765"/>
    <w:rsid w:val="00A35869"/>
    <w:rsid w:val="00A35F9D"/>
    <w:rsid w:val="00A40AD3"/>
    <w:rsid w:val="00A507E4"/>
    <w:rsid w:val="00A55B54"/>
    <w:rsid w:val="00A63269"/>
    <w:rsid w:val="00A651CE"/>
    <w:rsid w:val="00A82B39"/>
    <w:rsid w:val="00A832B2"/>
    <w:rsid w:val="00A83F0B"/>
    <w:rsid w:val="00A86E4B"/>
    <w:rsid w:val="00A92377"/>
    <w:rsid w:val="00A9552B"/>
    <w:rsid w:val="00AA3035"/>
    <w:rsid w:val="00AA38F3"/>
    <w:rsid w:val="00AA7938"/>
    <w:rsid w:val="00AB0B17"/>
    <w:rsid w:val="00AB1691"/>
    <w:rsid w:val="00AB29ED"/>
    <w:rsid w:val="00AB68CB"/>
    <w:rsid w:val="00AE124A"/>
    <w:rsid w:val="00AE4BD8"/>
    <w:rsid w:val="00AE4FB1"/>
    <w:rsid w:val="00AF3402"/>
    <w:rsid w:val="00AF7A25"/>
    <w:rsid w:val="00B03AFE"/>
    <w:rsid w:val="00B111DF"/>
    <w:rsid w:val="00B21F2A"/>
    <w:rsid w:val="00B25CD7"/>
    <w:rsid w:val="00B313F7"/>
    <w:rsid w:val="00B32866"/>
    <w:rsid w:val="00B34BD0"/>
    <w:rsid w:val="00B34E65"/>
    <w:rsid w:val="00B41133"/>
    <w:rsid w:val="00B4388F"/>
    <w:rsid w:val="00B44BD5"/>
    <w:rsid w:val="00B44BF2"/>
    <w:rsid w:val="00B45A50"/>
    <w:rsid w:val="00B55C08"/>
    <w:rsid w:val="00B574C5"/>
    <w:rsid w:val="00B631D1"/>
    <w:rsid w:val="00B63237"/>
    <w:rsid w:val="00B652D3"/>
    <w:rsid w:val="00B7141C"/>
    <w:rsid w:val="00B76423"/>
    <w:rsid w:val="00B769AA"/>
    <w:rsid w:val="00B80AC3"/>
    <w:rsid w:val="00B82089"/>
    <w:rsid w:val="00B905B0"/>
    <w:rsid w:val="00B938F5"/>
    <w:rsid w:val="00B94C1C"/>
    <w:rsid w:val="00BB2B87"/>
    <w:rsid w:val="00BB3673"/>
    <w:rsid w:val="00BC010E"/>
    <w:rsid w:val="00BD4F09"/>
    <w:rsid w:val="00BD681C"/>
    <w:rsid w:val="00BF4B4A"/>
    <w:rsid w:val="00BF6FE0"/>
    <w:rsid w:val="00BF7A3B"/>
    <w:rsid w:val="00C032FA"/>
    <w:rsid w:val="00C12F8E"/>
    <w:rsid w:val="00C1527C"/>
    <w:rsid w:val="00C2489E"/>
    <w:rsid w:val="00C2740D"/>
    <w:rsid w:val="00C35392"/>
    <w:rsid w:val="00C41120"/>
    <w:rsid w:val="00C4443A"/>
    <w:rsid w:val="00C44C22"/>
    <w:rsid w:val="00C604BD"/>
    <w:rsid w:val="00C6373B"/>
    <w:rsid w:val="00C63E87"/>
    <w:rsid w:val="00C671C8"/>
    <w:rsid w:val="00C72FA7"/>
    <w:rsid w:val="00C76883"/>
    <w:rsid w:val="00C83DC6"/>
    <w:rsid w:val="00C83F46"/>
    <w:rsid w:val="00C871C5"/>
    <w:rsid w:val="00C960DC"/>
    <w:rsid w:val="00CA2FFF"/>
    <w:rsid w:val="00CA5020"/>
    <w:rsid w:val="00CB2AA0"/>
    <w:rsid w:val="00CC2594"/>
    <w:rsid w:val="00CC348D"/>
    <w:rsid w:val="00CD0B98"/>
    <w:rsid w:val="00CD1984"/>
    <w:rsid w:val="00CD72D3"/>
    <w:rsid w:val="00CE4DD4"/>
    <w:rsid w:val="00CE79AE"/>
    <w:rsid w:val="00CF3BDD"/>
    <w:rsid w:val="00D02C75"/>
    <w:rsid w:val="00D074C1"/>
    <w:rsid w:val="00D10E22"/>
    <w:rsid w:val="00D13D2C"/>
    <w:rsid w:val="00D16970"/>
    <w:rsid w:val="00D2128C"/>
    <w:rsid w:val="00D2133C"/>
    <w:rsid w:val="00D215B9"/>
    <w:rsid w:val="00D22021"/>
    <w:rsid w:val="00D2332E"/>
    <w:rsid w:val="00D32E99"/>
    <w:rsid w:val="00D419A0"/>
    <w:rsid w:val="00D50651"/>
    <w:rsid w:val="00D51890"/>
    <w:rsid w:val="00D60DC9"/>
    <w:rsid w:val="00D747A4"/>
    <w:rsid w:val="00D765B7"/>
    <w:rsid w:val="00D80066"/>
    <w:rsid w:val="00D81E27"/>
    <w:rsid w:val="00D83C8E"/>
    <w:rsid w:val="00DA0577"/>
    <w:rsid w:val="00DB7C46"/>
    <w:rsid w:val="00DC2F94"/>
    <w:rsid w:val="00DC5F10"/>
    <w:rsid w:val="00DD3D9E"/>
    <w:rsid w:val="00DD7908"/>
    <w:rsid w:val="00DE1D68"/>
    <w:rsid w:val="00DE1E7E"/>
    <w:rsid w:val="00DE30F8"/>
    <w:rsid w:val="00DE7D0F"/>
    <w:rsid w:val="00DF0178"/>
    <w:rsid w:val="00E0308F"/>
    <w:rsid w:val="00E132AE"/>
    <w:rsid w:val="00E20292"/>
    <w:rsid w:val="00E23757"/>
    <w:rsid w:val="00E3267A"/>
    <w:rsid w:val="00E33851"/>
    <w:rsid w:val="00E43664"/>
    <w:rsid w:val="00E43696"/>
    <w:rsid w:val="00E44E6C"/>
    <w:rsid w:val="00E46CFB"/>
    <w:rsid w:val="00E53129"/>
    <w:rsid w:val="00E54B98"/>
    <w:rsid w:val="00E63F5E"/>
    <w:rsid w:val="00E7024D"/>
    <w:rsid w:val="00E73A7F"/>
    <w:rsid w:val="00E75546"/>
    <w:rsid w:val="00E80442"/>
    <w:rsid w:val="00E81C96"/>
    <w:rsid w:val="00E82297"/>
    <w:rsid w:val="00E83068"/>
    <w:rsid w:val="00E8481D"/>
    <w:rsid w:val="00E922E4"/>
    <w:rsid w:val="00E92BAC"/>
    <w:rsid w:val="00E95109"/>
    <w:rsid w:val="00EC2FBB"/>
    <w:rsid w:val="00EC5F10"/>
    <w:rsid w:val="00ED0BD5"/>
    <w:rsid w:val="00ED4590"/>
    <w:rsid w:val="00ED4B4F"/>
    <w:rsid w:val="00ED6477"/>
    <w:rsid w:val="00EF1417"/>
    <w:rsid w:val="00EF39FD"/>
    <w:rsid w:val="00EF5022"/>
    <w:rsid w:val="00F03C4F"/>
    <w:rsid w:val="00F04DBE"/>
    <w:rsid w:val="00F06842"/>
    <w:rsid w:val="00F107FD"/>
    <w:rsid w:val="00F10ADD"/>
    <w:rsid w:val="00F25401"/>
    <w:rsid w:val="00F42C7D"/>
    <w:rsid w:val="00F435D7"/>
    <w:rsid w:val="00F46550"/>
    <w:rsid w:val="00F57998"/>
    <w:rsid w:val="00F80138"/>
    <w:rsid w:val="00F9356D"/>
    <w:rsid w:val="00F975FF"/>
    <w:rsid w:val="00FA4203"/>
    <w:rsid w:val="00FB64A8"/>
    <w:rsid w:val="00FB7A2E"/>
    <w:rsid w:val="00FC2B76"/>
    <w:rsid w:val="00FD07B1"/>
    <w:rsid w:val="00FD7B04"/>
    <w:rsid w:val="00FE1166"/>
    <w:rsid w:val="00FE14FE"/>
    <w:rsid w:val="00FE2063"/>
    <w:rsid w:val="00FE2D1C"/>
    <w:rsid w:val="00FE52EC"/>
    <w:rsid w:val="00FF0889"/>
    <w:rsid w:val="00FF2A8A"/>
    <w:rsid w:val="00FF3D25"/>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B94C1C"/>
    <w:pPr>
      <w:numPr>
        <w:ilvl w:val="0"/>
        <w:numId w:val="0"/>
      </w:numPr>
      <w:spacing w:before="0"/>
    </w:pPr>
    <w:rPr>
      <w:noProof/>
    </w:r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A06C6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e"/>
    <w:link w:val="EndNoteBibliographyTitleChar"/>
    <w:rsid w:val="00FE2D1C"/>
    <w:pPr>
      <w:jc w:val="center"/>
    </w:pPr>
    <w:rPr>
      <w:noProof/>
      <w:sz w:val="18"/>
      <w:lang w:val="en-US"/>
    </w:rPr>
  </w:style>
  <w:style w:type="character" w:customStyle="1" w:styleId="Els-body-textChar">
    <w:name w:val="Els-body-text Char"/>
    <w:basedOn w:val="Carpredefinitoparagrafo"/>
    <w:link w:val="Els-body-text"/>
    <w:rsid w:val="00FE2D1C"/>
    <w:rPr>
      <w:lang w:val="en-US" w:eastAsia="en-US"/>
    </w:rPr>
  </w:style>
  <w:style w:type="character" w:customStyle="1" w:styleId="EndNoteBibliographyTitleChar">
    <w:name w:val="EndNote Bibliography Title Char"/>
    <w:basedOn w:val="Els-body-textChar"/>
    <w:link w:val="EndNoteBibliographyTitle"/>
    <w:rsid w:val="00FE2D1C"/>
    <w:rPr>
      <w:noProof/>
      <w:sz w:val="18"/>
      <w:lang w:val="en-US" w:eastAsia="en-US"/>
    </w:rPr>
  </w:style>
  <w:style w:type="paragraph" w:customStyle="1" w:styleId="EndNoteBibliography">
    <w:name w:val="EndNote Bibliography"/>
    <w:basedOn w:val="Normale"/>
    <w:link w:val="EndNoteBibliographyChar"/>
    <w:rsid w:val="00FE2D1C"/>
    <w:rPr>
      <w:noProof/>
      <w:sz w:val="18"/>
      <w:lang w:val="en-US"/>
    </w:rPr>
  </w:style>
  <w:style w:type="character" w:customStyle="1" w:styleId="EndNoteBibliographyChar">
    <w:name w:val="EndNote Bibliography Char"/>
    <w:basedOn w:val="Els-body-textChar"/>
    <w:link w:val="EndNoteBibliography"/>
    <w:rsid w:val="00FE2D1C"/>
    <w:rPr>
      <w:noProof/>
      <w:sz w:val="18"/>
      <w:lang w:val="en-US" w:eastAsia="en-US"/>
    </w:rPr>
  </w:style>
  <w:style w:type="character" w:styleId="Testosegnaposto">
    <w:name w:val="Placeholder Text"/>
    <w:basedOn w:val="Carpredefinitoparagrafo"/>
    <w:uiPriority w:val="99"/>
    <w:semiHidden/>
    <w:rsid w:val="00B45A50"/>
    <w:rPr>
      <w:color w:val="808080"/>
    </w:rPr>
  </w:style>
  <w:style w:type="paragraph" w:styleId="Revisione">
    <w:name w:val="Revision"/>
    <w:hidden/>
    <w:uiPriority w:val="99"/>
    <w:semiHidden/>
    <w:rsid w:val="00467E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61A2BB072474DAACE0CF40972EA1F" ma:contentTypeVersion="13" ma:contentTypeDescription="Create a new document." ma:contentTypeScope="" ma:versionID="da0fea92196db4294756b9e414bfbd4c">
  <xsd:schema xmlns:xsd="http://www.w3.org/2001/XMLSchema" xmlns:xs="http://www.w3.org/2001/XMLSchema" xmlns:p="http://schemas.microsoft.com/office/2006/metadata/properties" xmlns:ns2="ba5da5f0-e887-4f83-9221-9ad2ddf44f13" xmlns:ns3="7210e67b-9e6c-4c14-90a1-8fbda87d879a" targetNamespace="http://schemas.microsoft.com/office/2006/metadata/properties" ma:root="true" ma:fieldsID="c79712da9b00d0510e736cc457dd892a" ns2:_="" ns3:_="">
    <xsd:import namespace="ba5da5f0-e887-4f83-9221-9ad2ddf44f13"/>
    <xsd:import namespace="7210e67b-9e6c-4c14-90a1-8fbda87d87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da5f0-e887-4f83-9221-9ad2ddf44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0e67b-9e6c-4c14-90a1-8fbda87d87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AFDF-5849-41AB-ADDC-2BFEA9D93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da5f0-e887-4f83-9221-9ad2ddf44f13"/>
    <ds:schemaRef ds:uri="7210e67b-9e6c-4c14-90a1-8fbda87d8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2ADA0-3756-4698-AA96-8B734A956E5D}">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7210e67b-9e6c-4c14-90a1-8fbda87d879a"/>
    <ds:schemaRef ds:uri="http://schemas.openxmlformats.org/package/2006/metadata/core-properties"/>
    <ds:schemaRef ds:uri="ba5da5f0-e887-4f83-9221-9ad2ddf44f13"/>
    <ds:schemaRef ds:uri="http://purl.org/dc/dcmitype/"/>
    <ds:schemaRef ds:uri="http://purl.org/dc/terms/"/>
  </ds:schemaRefs>
</ds:datastoreItem>
</file>

<file path=customXml/itemProps3.xml><?xml version="1.0" encoding="utf-8"?>
<ds:datastoreItem xmlns:ds="http://schemas.openxmlformats.org/officeDocument/2006/customXml" ds:itemID="{32C265FE-8604-46CA-96E8-02E19C677A12}">
  <ds:schemaRefs>
    <ds:schemaRef ds:uri="http://schemas.microsoft.com/sharepoint/v3/contenttype/forms"/>
  </ds:schemaRefs>
</ds:datastoreItem>
</file>

<file path=customXml/itemProps4.xml><?xml version="1.0" encoding="utf-8"?>
<ds:datastoreItem xmlns:ds="http://schemas.openxmlformats.org/officeDocument/2006/customXml" ds:itemID="{8D12C11D-63E1-49FB-9437-AC66E9E3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438</TotalTime>
  <Pages>6</Pages>
  <Words>2385</Words>
  <Characters>23382</Characters>
  <Application>Microsoft Office Word</Application>
  <DocSecurity>0</DocSecurity>
  <Lines>194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470</cp:revision>
  <cp:lastPrinted>2004-12-17T09:20:00Z</cp:lastPrinted>
  <dcterms:created xsi:type="dcterms:W3CDTF">2023-10-02T07:50:00Z</dcterms:created>
  <dcterms:modified xsi:type="dcterms:W3CDTF">2024-02-16T08:08:00Z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0x010100BF561A2BB072474DAACE0CF40972EA1F</vt:lpwstr>
  </property>
</Properties>
</file>