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DE67F" w14:textId="1B7753CF" w:rsidR="00DD3D9E" w:rsidRPr="00B4388F" w:rsidRDefault="000920BB" w:rsidP="00535B51">
      <w:pPr>
        <w:pStyle w:val="Els-Title"/>
        <w:rPr>
          <w:color w:val="000000" w:themeColor="text1"/>
        </w:rPr>
      </w:pPr>
      <w:r>
        <w:rPr>
          <w:color w:val="000000" w:themeColor="text1"/>
        </w:rPr>
        <w:t>Reverse Supply Chain Network D</w:t>
      </w:r>
      <w:r w:rsidR="00535B51">
        <w:rPr>
          <w:color w:val="000000" w:themeColor="text1"/>
        </w:rPr>
        <w:t xml:space="preserve">esign of a </w:t>
      </w:r>
      <w:r>
        <w:rPr>
          <w:color w:val="000000" w:themeColor="text1"/>
        </w:rPr>
        <w:t>P</w:t>
      </w:r>
      <w:r w:rsidR="00535B51">
        <w:rPr>
          <w:color w:val="000000" w:themeColor="text1"/>
        </w:rPr>
        <w:t xml:space="preserve">olyurethane </w:t>
      </w:r>
      <w:r>
        <w:rPr>
          <w:color w:val="000000" w:themeColor="text1"/>
        </w:rPr>
        <w:t>Waste Upcycling S</w:t>
      </w:r>
      <w:r w:rsidR="00535B51" w:rsidRPr="00535B51">
        <w:rPr>
          <w:color w:val="000000" w:themeColor="text1"/>
        </w:rPr>
        <w:t>ystem</w:t>
      </w:r>
    </w:p>
    <w:p w14:paraId="144DE680" w14:textId="753C1D85" w:rsidR="00DD3D9E" w:rsidRDefault="001E07A6">
      <w:pPr>
        <w:pStyle w:val="Els-Author"/>
      </w:pPr>
      <w:r>
        <w:t>Dalga Merve Özkan,</w:t>
      </w:r>
      <w:r w:rsidRPr="001E07A6">
        <w:rPr>
          <w:vertAlign w:val="superscript"/>
        </w:rPr>
        <w:t>a</w:t>
      </w:r>
      <w:r>
        <w:t xml:space="preserve"> Sergio Lucia,</w:t>
      </w:r>
      <w:r w:rsidRPr="001E07A6">
        <w:rPr>
          <w:vertAlign w:val="superscript"/>
        </w:rPr>
        <w:t>a</w:t>
      </w:r>
      <w:r>
        <w:t xml:space="preserve"> Sebastian Engell</w:t>
      </w:r>
      <w:r w:rsidRPr="001E07A6">
        <w:rPr>
          <w:vertAlign w:val="superscript"/>
        </w:rPr>
        <w:t>a</w:t>
      </w:r>
      <w:r w:rsidR="00E03492">
        <w:rPr>
          <w:vertAlign w:val="superscript"/>
        </w:rPr>
        <w:t>*</w:t>
      </w:r>
    </w:p>
    <w:p w14:paraId="144DE682" w14:textId="5862AD4A" w:rsidR="00DD3D9E" w:rsidRPr="008D484F" w:rsidRDefault="00C86BBD">
      <w:pPr>
        <w:pStyle w:val="Els-Affiliation"/>
        <w:rPr>
          <w:lang w:val="de-DE"/>
        </w:rPr>
      </w:pPr>
      <w:r w:rsidRPr="00C86BBD">
        <w:rPr>
          <w:vertAlign w:val="superscript"/>
          <w:lang w:val="de-DE"/>
        </w:rPr>
        <w:t>a</w:t>
      </w:r>
      <w:r w:rsidRPr="00C86BBD">
        <w:rPr>
          <w:lang w:val="de-DE"/>
        </w:rPr>
        <w:t>Technische</w:t>
      </w:r>
      <w:r w:rsidRPr="00A43316">
        <w:rPr>
          <w:lang w:val="de-DE"/>
        </w:rPr>
        <w:t xml:space="preserve"> Universität Dortmund, Emil-Figge-Str. </w:t>
      </w:r>
      <w:r w:rsidRPr="008D484F">
        <w:rPr>
          <w:lang w:val="de-DE"/>
        </w:rPr>
        <w:t>70, 44227 Dortmund, Germany</w:t>
      </w:r>
    </w:p>
    <w:p w14:paraId="144DE683" w14:textId="39E1F1D6" w:rsidR="008D2649" w:rsidRPr="008D484F" w:rsidRDefault="00E03492" w:rsidP="008D2649">
      <w:pPr>
        <w:pStyle w:val="Els-Affiliation"/>
        <w:spacing w:after="120"/>
        <w:rPr>
          <w:lang w:val="de-DE"/>
        </w:rPr>
      </w:pPr>
      <w:r w:rsidRPr="008D484F">
        <w:rPr>
          <w:lang w:val="de-DE"/>
        </w:rPr>
        <w:t>sebastian.engell</w:t>
      </w:r>
      <w:r w:rsidR="00C86BBD" w:rsidRPr="008D484F">
        <w:rPr>
          <w:lang w:val="de-DE"/>
        </w:rPr>
        <w:t>@tu-dortmund.de</w:t>
      </w:r>
    </w:p>
    <w:p w14:paraId="144DE684" w14:textId="77777777" w:rsidR="008D2649" w:rsidRPr="00F7602D" w:rsidRDefault="008D2649" w:rsidP="008D2649">
      <w:pPr>
        <w:pStyle w:val="Els-Abstract"/>
        <w:rPr>
          <w:lang w:val="de-DE"/>
        </w:rPr>
      </w:pPr>
      <w:r w:rsidRPr="00F7602D">
        <w:rPr>
          <w:lang w:val="de-DE"/>
        </w:rPr>
        <w:t>Abstract</w:t>
      </w:r>
    </w:p>
    <w:p w14:paraId="144DE686" w14:textId="6533BF78" w:rsidR="008D2649" w:rsidRDefault="00A43316" w:rsidP="008D2649">
      <w:pPr>
        <w:pStyle w:val="Els-body-text"/>
        <w:spacing w:after="120"/>
        <w:rPr>
          <w:lang w:val="en-GB"/>
        </w:rPr>
      </w:pPr>
      <w:r>
        <w:rPr>
          <w:lang w:val="en-GB"/>
        </w:rPr>
        <w:t xml:space="preserve">This paper </w:t>
      </w:r>
      <w:r w:rsidR="001E688E">
        <w:rPr>
          <w:lang w:val="en-GB"/>
        </w:rPr>
        <w:t>presents</w:t>
      </w:r>
      <w:r>
        <w:rPr>
          <w:lang w:val="en-GB"/>
        </w:rPr>
        <w:t xml:space="preserve"> a </w:t>
      </w:r>
      <w:r w:rsidR="00E215CC">
        <w:rPr>
          <w:lang w:val="en-GB"/>
        </w:rPr>
        <w:t xml:space="preserve">general </w:t>
      </w:r>
      <w:r>
        <w:rPr>
          <w:lang w:val="en-GB"/>
        </w:rPr>
        <w:t xml:space="preserve">mathematical </w:t>
      </w:r>
      <w:r w:rsidR="00D34572">
        <w:rPr>
          <w:lang w:val="en-GB"/>
        </w:rPr>
        <w:t>programming</w:t>
      </w:r>
      <w:r>
        <w:rPr>
          <w:lang w:val="en-GB"/>
        </w:rPr>
        <w:t xml:space="preserve"> framework</w:t>
      </w:r>
      <w:r w:rsidR="001E688E">
        <w:rPr>
          <w:lang w:val="en-GB"/>
        </w:rPr>
        <w:t xml:space="preserve"> </w:t>
      </w:r>
      <w:r w:rsidR="00285295">
        <w:rPr>
          <w:lang w:val="en-GB"/>
        </w:rPr>
        <w:t xml:space="preserve">for </w:t>
      </w:r>
      <w:r w:rsidR="00E215CC">
        <w:rPr>
          <w:lang w:val="en-GB"/>
        </w:rPr>
        <w:t>the design and optimization of</w:t>
      </w:r>
      <w:r w:rsidR="001E688E">
        <w:rPr>
          <w:lang w:val="en-GB"/>
        </w:rPr>
        <w:t xml:space="preserve"> supply chain </w:t>
      </w:r>
      <w:r w:rsidR="00E215CC">
        <w:rPr>
          <w:lang w:val="en-GB"/>
        </w:rPr>
        <w:t xml:space="preserve">infrastructures </w:t>
      </w:r>
      <w:r w:rsidR="001E688E">
        <w:rPr>
          <w:lang w:val="en-GB"/>
        </w:rPr>
        <w:t xml:space="preserve">for </w:t>
      </w:r>
      <w:r w:rsidR="00285295">
        <w:rPr>
          <w:lang w:val="en-GB"/>
        </w:rPr>
        <w:t xml:space="preserve">the </w:t>
      </w:r>
      <w:r w:rsidR="001E688E">
        <w:rPr>
          <w:lang w:val="en-GB"/>
        </w:rPr>
        <w:t xml:space="preserve">upcycling of </w:t>
      </w:r>
      <w:r w:rsidR="00E215CC">
        <w:rPr>
          <w:lang w:val="en-GB"/>
        </w:rPr>
        <w:t>plastic</w:t>
      </w:r>
      <w:r w:rsidR="001E688E">
        <w:rPr>
          <w:lang w:val="en-GB"/>
        </w:rPr>
        <w:t xml:space="preserve"> waste. </w:t>
      </w:r>
      <w:r w:rsidR="00285295">
        <w:rPr>
          <w:lang w:val="en-GB"/>
        </w:rPr>
        <w:t>For this purpose,</w:t>
      </w:r>
      <w:r w:rsidR="000970C7">
        <w:rPr>
          <w:lang w:val="en-GB"/>
        </w:rPr>
        <w:t xml:space="preserve"> a multi-product, multi-echelon, </w:t>
      </w:r>
      <w:r w:rsidR="00285295">
        <w:rPr>
          <w:lang w:val="en-GB"/>
        </w:rPr>
        <w:t>multi-period mixed-integer li</w:t>
      </w:r>
      <w:r w:rsidR="000970C7">
        <w:rPr>
          <w:lang w:val="en-GB"/>
        </w:rPr>
        <w:t>near programming (MILP) model has been</w:t>
      </w:r>
      <w:r w:rsidR="00285295">
        <w:rPr>
          <w:lang w:val="en-GB"/>
        </w:rPr>
        <w:t xml:space="preserve"> formulated.</w:t>
      </w:r>
      <w:r w:rsidR="00CC4E3D">
        <w:rPr>
          <w:lang w:val="en-GB"/>
        </w:rPr>
        <w:t xml:space="preserve"> </w:t>
      </w:r>
      <w:r w:rsidR="00F4780E">
        <w:rPr>
          <w:lang w:val="en-GB"/>
        </w:rPr>
        <w:t xml:space="preserve">The objective is to minimize the cost of </w:t>
      </w:r>
      <w:r w:rsidR="009A196D">
        <w:rPr>
          <w:lang w:val="en-GB"/>
        </w:rPr>
        <w:t xml:space="preserve">the </w:t>
      </w:r>
      <w:r w:rsidR="00F4780E">
        <w:rPr>
          <w:lang w:val="en-GB"/>
        </w:rPr>
        <w:t xml:space="preserve">entire circular supply chain starting from the collection of </w:t>
      </w:r>
      <w:r w:rsidR="00E215CC">
        <w:rPr>
          <w:lang w:val="en-GB"/>
        </w:rPr>
        <w:t>post-consumer plastic</w:t>
      </w:r>
      <w:r w:rsidR="00F4780E">
        <w:rPr>
          <w:lang w:val="en-GB"/>
        </w:rPr>
        <w:t xml:space="preserve"> waste </w:t>
      </w:r>
      <w:r w:rsidR="00303E7C">
        <w:rPr>
          <w:lang w:val="en-GB"/>
        </w:rPr>
        <w:t>to</w:t>
      </w:r>
      <w:r w:rsidR="00F4780E">
        <w:rPr>
          <w:lang w:val="en-GB"/>
        </w:rPr>
        <w:t xml:space="preserve"> </w:t>
      </w:r>
      <w:r w:rsidR="00FC3664">
        <w:rPr>
          <w:lang w:val="en-GB"/>
        </w:rPr>
        <w:t xml:space="preserve">the </w:t>
      </w:r>
      <w:r w:rsidR="00F4780E">
        <w:rPr>
          <w:lang w:val="en-GB"/>
        </w:rPr>
        <w:t>production of virgin-equivalent high value poly</w:t>
      </w:r>
      <w:r w:rsidR="00303E7C">
        <w:rPr>
          <w:lang w:val="en-GB"/>
        </w:rPr>
        <w:t xml:space="preserve">mers, satisfying </w:t>
      </w:r>
      <w:r w:rsidR="009A196D">
        <w:rPr>
          <w:lang w:val="en-GB"/>
        </w:rPr>
        <w:t>a large number of</w:t>
      </w:r>
      <w:r w:rsidR="00A20E92">
        <w:rPr>
          <w:lang w:val="en-GB"/>
        </w:rPr>
        <w:t xml:space="preserve"> constraints</w:t>
      </w:r>
      <w:r w:rsidR="009A196D">
        <w:rPr>
          <w:lang w:val="en-GB"/>
        </w:rPr>
        <w:t xml:space="preserve"> from collection quota to the quality of the feedstock</w:t>
      </w:r>
      <w:r w:rsidR="00A20E92">
        <w:rPr>
          <w:lang w:val="en-GB"/>
        </w:rPr>
        <w:t xml:space="preserve">. </w:t>
      </w:r>
      <w:r w:rsidR="00CC4E3D">
        <w:rPr>
          <w:lang w:val="en-GB"/>
        </w:rPr>
        <w:t xml:space="preserve">The </w:t>
      </w:r>
      <w:r w:rsidR="00FC3664">
        <w:rPr>
          <w:lang w:val="en-GB"/>
        </w:rPr>
        <w:t xml:space="preserve">framework aims to </w:t>
      </w:r>
      <w:r w:rsidR="009A196D">
        <w:rPr>
          <w:lang w:val="en-GB"/>
        </w:rPr>
        <w:t>support</w:t>
      </w:r>
      <w:r w:rsidR="00E215CC">
        <w:rPr>
          <w:lang w:val="en-GB"/>
        </w:rPr>
        <w:t xml:space="preserve"> the strategic planning of</w:t>
      </w:r>
      <w:r w:rsidR="00FC3664">
        <w:rPr>
          <w:lang w:val="en-GB"/>
        </w:rPr>
        <w:t xml:space="preserve"> future circular supply chain</w:t>
      </w:r>
      <w:r w:rsidR="00E215CC">
        <w:rPr>
          <w:lang w:val="en-GB"/>
        </w:rPr>
        <w:t>s</w:t>
      </w:r>
      <w:r w:rsidR="00FC3664">
        <w:rPr>
          <w:lang w:val="en-GB"/>
        </w:rPr>
        <w:t xml:space="preserve"> by determining</w:t>
      </w:r>
      <w:r w:rsidR="00CC4E3D">
        <w:rPr>
          <w:lang w:val="en-GB"/>
        </w:rPr>
        <w:t xml:space="preserve"> the optimal number, locations and sizes of various types of facilities</w:t>
      </w:r>
      <w:r w:rsidR="00F62963">
        <w:rPr>
          <w:lang w:val="en-GB"/>
        </w:rPr>
        <w:t xml:space="preserve"> as well as the amounts of materials to be transported between the nodes of the supply chain network over a specified </w:t>
      </w:r>
      <w:r w:rsidR="003D6B1E">
        <w:rPr>
          <w:lang w:val="en-GB"/>
        </w:rPr>
        <w:t>period</w:t>
      </w:r>
      <w:r w:rsidR="00F62963">
        <w:rPr>
          <w:lang w:val="en-GB"/>
        </w:rPr>
        <w:t>.</w:t>
      </w:r>
      <w:r w:rsidR="000970C7">
        <w:rPr>
          <w:lang w:val="en-GB"/>
        </w:rPr>
        <w:t xml:space="preserve"> The functionality of the framework has been tested with a case study </w:t>
      </w:r>
      <w:r w:rsidR="00112641">
        <w:rPr>
          <w:lang w:val="en-GB"/>
        </w:rPr>
        <w:t xml:space="preserve">for the upcycling of rigid polyurethane foam waste coming from construction sites </w:t>
      </w:r>
      <w:r w:rsidR="000970C7">
        <w:rPr>
          <w:lang w:val="en-GB"/>
        </w:rPr>
        <w:t>in Germany.</w:t>
      </w:r>
      <w:r w:rsidR="00303E7C">
        <w:rPr>
          <w:lang w:val="en-GB"/>
        </w:rPr>
        <w:t xml:space="preserve"> The economic potential and infrastructure requirements are evaluated, and it has been found that</w:t>
      </w:r>
      <w:r w:rsidR="003F34C2">
        <w:rPr>
          <w:lang w:val="en-GB"/>
        </w:rPr>
        <w:t xml:space="preserve"> from a solely economic perspective, the current status of the value chain is not competitive with </w:t>
      </w:r>
      <w:r w:rsidR="00022F30">
        <w:rPr>
          <w:lang w:val="en-GB"/>
        </w:rPr>
        <w:t xml:space="preserve">fossil-based </w:t>
      </w:r>
      <w:r w:rsidR="00F7602D">
        <w:rPr>
          <w:lang w:val="en-GB"/>
        </w:rPr>
        <w:t>feedstock</w:t>
      </w:r>
      <w:r w:rsidR="003F34C2">
        <w:rPr>
          <w:lang w:val="en-GB"/>
        </w:rPr>
        <w:t xml:space="preserve"> or incineration.</w:t>
      </w:r>
      <w:r w:rsidR="00B82BFC">
        <w:rPr>
          <w:lang w:val="en-GB"/>
        </w:rPr>
        <w:t xml:space="preserve"> However, with the right </w:t>
      </w:r>
      <w:r w:rsidR="009A196D">
        <w:rPr>
          <w:lang w:val="en-GB"/>
        </w:rPr>
        <w:t xml:space="preserve">economic </w:t>
      </w:r>
      <w:r w:rsidR="00B82BFC">
        <w:rPr>
          <w:lang w:val="en-GB"/>
        </w:rPr>
        <w:t xml:space="preserve">incentives, there is a considerable potential </w:t>
      </w:r>
      <w:r w:rsidR="00585A61">
        <w:rPr>
          <w:lang w:val="en-GB"/>
        </w:rPr>
        <w:t>to establish such</w:t>
      </w:r>
      <w:r w:rsidR="00B82BFC">
        <w:rPr>
          <w:lang w:val="en-GB"/>
        </w:rPr>
        <w:t xml:space="preserve"> value chain</w:t>
      </w:r>
      <w:r w:rsidR="00585A61">
        <w:rPr>
          <w:lang w:val="en-GB"/>
        </w:rPr>
        <w:t>s</w:t>
      </w:r>
      <w:r w:rsidR="00B82BFC">
        <w:rPr>
          <w:lang w:val="en-GB"/>
        </w:rPr>
        <w:t xml:space="preserve">, once the upcycling technology </w:t>
      </w:r>
      <w:r w:rsidR="00585A61">
        <w:rPr>
          <w:lang w:val="en-GB"/>
        </w:rPr>
        <w:t xml:space="preserve">is ready </w:t>
      </w:r>
      <w:r w:rsidR="00B82BFC">
        <w:rPr>
          <w:lang w:val="en-GB"/>
        </w:rPr>
        <w:t xml:space="preserve">and </w:t>
      </w:r>
      <w:r w:rsidR="00585A61">
        <w:rPr>
          <w:lang w:val="en-GB"/>
        </w:rPr>
        <w:t xml:space="preserve">the economic </w:t>
      </w:r>
      <w:r w:rsidR="00F7602D">
        <w:rPr>
          <w:lang w:val="en-GB"/>
        </w:rPr>
        <w:t>framework conditions</w:t>
      </w:r>
      <w:r w:rsidR="00B82BFC">
        <w:rPr>
          <w:lang w:val="en-GB"/>
        </w:rPr>
        <w:t xml:space="preserve"> </w:t>
      </w:r>
      <w:r w:rsidR="00F7602D">
        <w:rPr>
          <w:lang w:val="en-GB"/>
        </w:rPr>
        <w:t xml:space="preserve">have </w:t>
      </w:r>
      <w:r w:rsidR="00B82BFC">
        <w:rPr>
          <w:lang w:val="en-GB"/>
        </w:rPr>
        <w:t>stabilize</w:t>
      </w:r>
      <w:r w:rsidR="00F7602D">
        <w:rPr>
          <w:lang w:val="en-GB"/>
        </w:rPr>
        <w:t>d</w:t>
      </w:r>
      <w:r w:rsidR="00B82BFC">
        <w:rPr>
          <w:lang w:val="en-GB"/>
        </w:rPr>
        <w:t>.</w:t>
      </w:r>
    </w:p>
    <w:p w14:paraId="144DE687" w14:textId="4737BB7C" w:rsidR="008D2649" w:rsidRDefault="008D2649" w:rsidP="008D2649">
      <w:pPr>
        <w:pStyle w:val="Els-body-text"/>
        <w:spacing w:after="120"/>
        <w:rPr>
          <w:lang w:val="en-GB"/>
        </w:rPr>
      </w:pPr>
      <w:r>
        <w:rPr>
          <w:b/>
          <w:bCs/>
          <w:lang w:val="en-GB"/>
        </w:rPr>
        <w:t>Keywords</w:t>
      </w:r>
      <w:r>
        <w:rPr>
          <w:lang w:val="en-GB"/>
        </w:rPr>
        <w:t xml:space="preserve">: </w:t>
      </w:r>
      <w:r w:rsidR="003D6B1E">
        <w:rPr>
          <w:lang w:val="en-GB"/>
        </w:rPr>
        <w:t>plastic waste, optimization, supply chain network design, circular economy</w:t>
      </w:r>
    </w:p>
    <w:p w14:paraId="144DE689" w14:textId="1FCA4EEB" w:rsidR="008D2649" w:rsidRDefault="00452F61" w:rsidP="008D2649">
      <w:pPr>
        <w:pStyle w:val="Els-1storder-head"/>
      </w:pPr>
      <w:r>
        <w:t>Introduction</w:t>
      </w:r>
    </w:p>
    <w:p w14:paraId="6EE88974" w14:textId="1CC3B6E4" w:rsidR="00BA36A2" w:rsidRDefault="00A20E92" w:rsidP="00A20E92">
      <w:pPr>
        <w:pStyle w:val="Els-body-text"/>
      </w:pPr>
      <w:r>
        <w:t xml:space="preserve">In response to the urgent need for carbon-neutral economies and a more sustainable future, plastic waste upcycling has gained significant interest. Compared to </w:t>
      </w:r>
      <w:r w:rsidR="003D36A7">
        <w:t xml:space="preserve">mechanical </w:t>
      </w:r>
      <w:r>
        <w:t xml:space="preserve">recycling, this approach aims to extract valuable molecules from end-of-life or production waste via chemical processing, enabling their reintegration into the production of high-value polymers, </w:t>
      </w:r>
      <w:r w:rsidR="00370BD1">
        <w:t>and thereby</w:t>
      </w:r>
      <w:r>
        <w:t xml:space="preserve"> fostering circular value chains. These value chains, with their potential to displace or diminish fossil-based raw material usage in polymer production, hold great promise for a sustainable future. However, design and implementation of such value chains is a demanding and complex task. For example, chemical upcycling often requires a specific type of waste </w:t>
      </w:r>
      <w:r w:rsidR="00370BD1">
        <w:t>feedstock, which</w:t>
      </w:r>
      <w:r>
        <w:t xml:space="preserve"> must be carefully separated from other materials. Achieving these standards in waste separation can be logistically challenging and may necessitate substantial modifications to existing collection, sorting and dismantling processes. Secondly, </w:t>
      </w:r>
      <w:r w:rsidR="003E0DC3">
        <w:t xml:space="preserve">the </w:t>
      </w:r>
      <w:r>
        <w:t xml:space="preserve">resource-intensive and complex nature of chemical upcycling technologies pose financial and operational hurdles, such as significant investments in technology and workforce training. Therefore, the successful integration of chemical upcycling technologies with waste management infrastructures </w:t>
      </w:r>
      <w:r w:rsidR="00F7602D">
        <w:t xml:space="preserve">and waste separation technologies </w:t>
      </w:r>
      <w:r>
        <w:t xml:space="preserve">requires </w:t>
      </w:r>
      <w:r w:rsidR="00F7602D">
        <w:t>the solution of a complex multi-faceted design problem</w:t>
      </w:r>
      <w:r>
        <w:t xml:space="preserve"> </w:t>
      </w:r>
      <w:r w:rsidR="00E77473">
        <w:t xml:space="preserve">to achieve </w:t>
      </w:r>
      <w:r>
        <w:t>regulatory compliance, and economic feasibility.</w:t>
      </w:r>
    </w:p>
    <w:p w14:paraId="144DE698" w14:textId="6F6AE7D8" w:rsidR="008D2649" w:rsidRPr="002D193D" w:rsidRDefault="00A20E92" w:rsidP="00A20E92">
      <w:pPr>
        <w:pStyle w:val="Els-body-text"/>
      </w:pPr>
      <w:r>
        <w:lastRenderedPageBreak/>
        <w:t xml:space="preserve">In this study, we present an adaptable framework </w:t>
      </w:r>
      <w:r w:rsidR="00E77473">
        <w:t xml:space="preserve">that is </w:t>
      </w:r>
      <w:r>
        <w:t>designed to model, simulate, analyze, and optimize</w:t>
      </w:r>
      <w:r w:rsidR="00370BD1">
        <w:t xml:space="preserve"> </w:t>
      </w:r>
      <w:r>
        <w:t xml:space="preserve">circular supply chains. We formulate the problem as a </w:t>
      </w:r>
      <w:r w:rsidR="00EB06F5">
        <w:t xml:space="preserve">deterministic </w:t>
      </w:r>
      <w:r>
        <w:t>mixed-integer linear program (MILP),</w:t>
      </w:r>
      <w:r w:rsidR="00370BD1">
        <w:t xml:space="preserve"> </w:t>
      </w:r>
      <w:r w:rsidR="00966CB1">
        <w:t xml:space="preserve">which </w:t>
      </w:r>
      <w:r w:rsidR="003D36A7">
        <w:t>computes</w:t>
      </w:r>
      <w:r w:rsidR="00EB06F5">
        <w:t xml:space="preserve"> strategic-level decisions</w:t>
      </w:r>
      <w:r w:rsidR="003D36A7">
        <w:t xml:space="preserve"> on</w:t>
      </w:r>
      <w:r w:rsidR="00966CB1">
        <w:t>: (i) the optimal</w:t>
      </w:r>
      <w:r>
        <w:t xml:space="preserve"> number, location</w:t>
      </w:r>
      <w:r w:rsidR="00966CB1">
        <w:t>s</w:t>
      </w:r>
      <w:r>
        <w:t xml:space="preserve"> and size</w:t>
      </w:r>
      <w:r w:rsidR="00966CB1">
        <w:t xml:space="preserve">s of the processing facilities, (ii) </w:t>
      </w:r>
      <w:r>
        <w:t xml:space="preserve">the </w:t>
      </w:r>
      <w:r w:rsidR="00966CB1">
        <w:t xml:space="preserve">optimal </w:t>
      </w:r>
      <w:r>
        <w:t>material</w:t>
      </w:r>
      <w:r w:rsidR="00966CB1">
        <w:t xml:space="preserve"> flows </w:t>
      </w:r>
      <w:r>
        <w:t xml:space="preserve">between the nodes of the network under an economic objective. </w:t>
      </w:r>
      <w:r w:rsidR="00E77473">
        <w:t>T</w:t>
      </w:r>
      <w:r w:rsidR="003D36A7">
        <w:t>he</w:t>
      </w:r>
      <w:r w:rsidR="00EB06F5" w:rsidRPr="00EB06F5">
        <w:t xml:space="preserve"> multi-period deterministic model </w:t>
      </w:r>
      <w:r w:rsidR="00E77473">
        <w:t xml:space="preserve">provides </w:t>
      </w:r>
      <w:r w:rsidR="00EB06F5" w:rsidRPr="00EB06F5">
        <w:t xml:space="preserve">valuable insights into the layout </w:t>
      </w:r>
      <w:r w:rsidR="00AC6B08">
        <w:t xml:space="preserve">of the system </w:t>
      </w:r>
      <w:r w:rsidR="00EB06F5" w:rsidRPr="00EB06F5">
        <w:t xml:space="preserve">and </w:t>
      </w:r>
      <w:r w:rsidR="00AC6B08">
        <w:t xml:space="preserve">the </w:t>
      </w:r>
      <w:r w:rsidR="00EB06F5" w:rsidRPr="00EB06F5">
        <w:t>interactions among its components.</w:t>
      </w:r>
      <w:r w:rsidR="00DF50A7">
        <w:t xml:space="preserve"> </w:t>
      </w:r>
      <w:r w:rsidR="00E77473">
        <w:t xml:space="preserve">It will be extended to a stochastic model to handle uncertainties in the future. </w:t>
      </w:r>
      <w:r w:rsidR="00AC6B08">
        <w:t>Our</w:t>
      </w:r>
      <w:r>
        <w:t xml:space="preserve"> framework</w:t>
      </w:r>
      <w:r w:rsidR="00370BD1">
        <w:t xml:space="preserve"> </w:t>
      </w:r>
      <w:r w:rsidR="00AC6B08">
        <w:t>can be applied</w:t>
      </w:r>
      <w:r>
        <w:t xml:space="preserve"> to any reg</w:t>
      </w:r>
      <w:r w:rsidR="00DB272E">
        <w:t>ion or supply chain of interest</w:t>
      </w:r>
      <w:r>
        <w:t xml:space="preserve">. We illustrate the proposed approach with </w:t>
      </w:r>
      <w:r w:rsidR="00E77473">
        <w:t>the</w:t>
      </w:r>
      <w:r>
        <w:t xml:space="preserve"> case study of a</w:t>
      </w:r>
      <w:r w:rsidR="00370BD1">
        <w:t xml:space="preserve"> </w:t>
      </w:r>
      <w:r>
        <w:t>value chain for the upcycling of rigid polyurethane (PUR) foam waste in Germany as a representative</w:t>
      </w:r>
      <w:r w:rsidR="00370BD1">
        <w:t xml:space="preserve"> </w:t>
      </w:r>
      <w:r w:rsidR="00C90419">
        <w:t>of high-value plastic waste.</w:t>
      </w:r>
    </w:p>
    <w:p w14:paraId="144DE699" w14:textId="2EAA2DB6" w:rsidR="008D2649" w:rsidRDefault="00E1773C" w:rsidP="008D2649">
      <w:pPr>
        <w:pStyle w:val="Els-1storder-head"/>
      </w:pPr>
      <w:r>
        <w:t>Model formulation</w:t>
      </w:r>
    </w:p>
    <w:p w14:paraId="144DE69A" w14:textId="59F4DE5C" w:rsidR="008D2649" w:rsidRDefault="00C977A9" w:rsidP="00BA36A2">
      <w:pPr>
        <w:pStyle w:val="Els-2ndorder-head"/>
        <w:ind w:left="0"/>
      </w:pPr>
      <w:r>
        <w:t>Sets</w:t>
      </w:r>
    </w:p>
    <w:p w14:paraId="65FF476B" w14:textId="24CA1F89" w:rsidR="00662FBE" w:rsidRPr="00662FBE" w:rsidRDefault="00662FBE" w:rsidP="00662FBE">
      <w:pPr>
        <w:pStyle w:val="Els-2ndorder-head"/>
        <w:numPr>
          <w:ilvl w:val="0"/>
          <w:numId w:val="0"/>
        </w:numPr>
        <w:rPr>
          <w:i w:val="0"/>
          <w:lang w:val="en-GB"/>
        </w:rPr>
      </w:pPr>
      <w:r w:rsidRPr="00662FBE">
        <w:rPr>
          <w:i w:val="0"/>
          <w:lang w:val="en-GB"/>
        </w:rPr>
        <w:t>In the formulation, a node represents a geographical location in the studied region. We consider each node as a source</w:t>
      </w:r>
      <w:r>
        <w:rPr>
          <w:i w:val="0"/>
          <w:lang w:val="en-GB"/>
        </w:rPr>
        <w:t xml:space="preserve"> of the target</w:t>
      </w:r>
      <w:r w:rsidR="00405BAD">
        <w:rPr>
          <w:i w:val="0"/>
          <w:lang w:val="en-GB"/>
        </w:rPr>
        <w:t>ed</w:t>
      </w:r>
      <w:r>
        <w:rPr>
          <w:i w:val="0"/>
          <w:lang w:val="en-GB"/>
        </w:rPr>
        <w:t xml:space="preserve"> post-consumer waste material to be collected</w:t>
      </w:r>
      <w:r w:rsidRPr="00662FBE">
        <w:rPr>
          <w:i w:val="0"/>
          <w:lang w:val="en-GB"/>
        </w:rPr>
        <w:t xml:space="preserve"> and as a possible location for installing facilities.</w:t>
      </w:r>
      <w:r w:rsidR="006A0353" w:rsidRPr="006A0353">
        <w:t xml:space="preserve"> </w:t>
      </w:r>
      <w:r w:rsidR="006A0353" w:rsidRPr="006A0353">
        <w:rPr>
          <w:i w:val="0"/>
          <w:lang w:val="en-GB"/>
        </w:rPr>
        <w:t>The upcycling infrastructure model c</w:t>
      </w:r>
      <w:r w:rsidR="007E09B6">
        <w:rPr>
          <w:i w:val="0"/>
          <w:lang w:val="en-GB"/>
        </w:rPr>
        <w:t>omprises six echelons: sources, collection facilities</w:t>
      </w:r>
      <w:r w:rsidR="006A0353" w:rsidRPr="006A0353">
        <w:rPr>
          <w:i w:val="0"/>
          <w:lang w:val="en-GB"/>
        </w:rPr>
        <w:t>, recover</w:t>
      </w:r>
      <w:r w:rsidR="007E09B6">
        <w:rPr>
          <w:i w:val="0"/>
          <w:lang w:val="en-GB"/>
        </w:rPr>
        <w:t>y and treatment facilities</w:t>
      </w:r>
      <w:r w:rsidR="006A0353" w:rsidRPr="006A0353">
        <w:rPr>
          <w:i w:val="0"/>
          <w:lang w:val="en-GB"/>
        </w:rPr>
        <w:t>, chem</w:t>
      </w:r>
      <w:r w:rsidR="007E09B6">
        <w:rPr>
          <w:i w:val="0"/>
          <w:lang w:val="en-GB"/>
        </w:rPr>
        <w:t>ical processing facilities</w:t>
      </w:r>
      <w:r w:rsidR="006A0353" w:rsidRPr="006A0353">
        <w:rPr>
          <w:i w:val="0"/>
          <w:lang w:val="en-GB"/>
        </w:rPr>
        <w:t>, downstr</w:t>
      </w:r>
      <w:r w:rsidR="007E09B6">
        <w:rPr>
          <w:i w:val="0"/>
          <w:lang w:val="en-GB"/>
        </w:rPr>
        <w:t>eam processing facilities</w:t>
      </w:r>
      <w:r w:rsidR="00E77473">
        <w:rPr>
          <w:i w:val="0"/>
          <w:lang w:val="en-GB"/>
        </w:rPr>
        <w:t>,</w:t>
      </w:r>
      <w:r w:rsidR="007E09B6">
        <w:rPr>
          <w:i w:val="0"/>
          <w:lang w:val="en-GB"/>
        </w:rPr>
        <w:t xml:space="preserve"> and consumers</w:t>
      </w:r>
      <w:r w:rsidR="006A0353" w:rsidRPr="006A0353">
        <w:rPr>
          <w:i w:val="0"/>
          <w:lang w:val="en-GB"/>
        </w:rPr>
        <w:t xml:space="preserve">. </w:t>
      </w:r>
      <w:r w:rsidRPr="00662FBE">
        <w:rPr>
          <w:i w:val="0"/>
          <w:lang w:val="en-GB"/>
        </w:rPr>
        <w:t xml:space="preserve">We denote the set of sources by </w:t>
      </w:r>
      <m:oMath>
        <m:sSup>
          <m:sSupPr>
            <m:ctrlPr>
              <w:rPr>
                <w:rFonts w:ascii="Cambria Math" w:hAnsi="Cambria Math"/>
                <w:lang w:val="en-GB"/>
              </w:rPr>
            </m:ctrlPr>
          </m:sSupPr>
          <m:e>
            <m:r>
              <w:rPr>
                <w:rFonts w:ascii="Cambria Math" w:hAnsi="Cambria Math"/>
                <w:lang w:val="en-GB"/>
              </w:rPr>
              <m:t>S</m:t>
            </m:r>
          </m:e>
          <m:sup>
            <m:r>
              <w:rPr>
                <w:rFonts w:ascii="Cambria Math" w:hAnsi="Cambria Math"/>
                <w:lang w:val="en-GB"/>
              </w:rPr>
              <m:t>o</m:t>
            </m:r>
          </m:sup>
        </m:sSup>
      </m:oMath>
      <w:r w:rsidRPr="00662FBE">
        <w:rPr>
          <w:i w:val="0"/>
          <w:lang w:val="en-GB"/>
        </w:rPr>
        <w:t>. The set of materials, including intermediate and final products in the supply chain, is denoted by</w:t>
      </w:r>
      <w:r>
        <w:rPr>
          <w:i w:val="0"/>
          <w:lang w:val="en-GB"/>
        </w:rPr>
        <w:t xml:space="preserve"> </w:t>
      </w:r>
      <m:oMath>
        <m:r>
          <w:rPr>
            <w:rFonts w:ascii="Cambria Math" w:hAnsi="Cambria Math"/>
            <w:lang w:val="en-GB"/>
          </w:rPr>
          <m:t>P</m:t>
        </m:r>
      </m:oMath>
      <w:r w:rsidR="006A0353">
        <w:rPr>
          <w:i w:val="0"/>
          <w:lang w:val="en-GB"/>
        </w:rPr>
        <w:t xml:space="preserve">. </w:t>
      </w:r>
      <w:r w:rsidR="006A0353" w:rsidRPr="006A0353">
        <w:rPr>
          <w:i w:val="0"/>
          <w:lang w:val="en-GB"/>
        </w:rPr>
        <w:t xml:space="preserve">The sets of collection facilities, recovery and treatment facilities, chemical processing facilities and downstream processing facilities are denoted by </w:t>
      </w:r>
      <w:r w:rsidR="006A0353" w:rsidRPr="006A0353">
        <w:rPr>
          <w:rFonts w:ascii="Cambria Math" w:hAnsi="Cambria Math" w:cs="Cambria Math"/>
          <w:i w:val="0"/>
          <w:lang w:val="en-GB"/>
        </w:rPr>
        <w:t>𝐶𝐹</w:t>
      </w:r>
      <w:r w:rsidR="006A0353" w:rsidRPr="006A0353">
        <w:rPr>
          <w:i w:val="0"/>
          <w:lang w:val="en-GB"/>
        </w:rPr>
        <w:t xml:space="preserve">, </w:t>
      </w:r>
      <w:r w:rsidR="006A0353" w:rsidRPr="006A0353">
        <w:rPr>
          <w:rFonts w:ascii="Cambria Math" w:hAnsi="Cambria Math" w:cs="Cambria Math"/>
          <w:i w:val="0"/>
          <w:lang w:val="en-GB"/>
        </w:rPr>
        <w:t>𝑅𝑇𝐹</w:t>
      </w:r>
      <w:r w:rsidR="006A0353" w:rsidRPr="006A0353">
        <w:rPr>
          <w:i w:val="0"/>
          <w:lang w:val="en-GB"/>
        </w:rPr>
        <w:t xml:space="preserve">, </w:t>
      </w:r>
      <w:r w:rsidR="006A0353" w:rsidRPr="006A0353">
        <w:rPr>
          <w:rFonts w:ascii="Cambria Math" w:hAnsi="Cambria Math" w:cs="Cambria Math"/>
          <w:i w:val="0"/>
          <w:lang w:val="en-GB"/>
        </w:rPr>
        <w:t>𝐶𝑃𝐹</w:t>
      </w:r>
      <w:r w:rsidR="006A0353" w:rsidRPr="006A0353">
        <w:rPr>
          <w:i w:val="0"/>
          <w:lang w:val="en-GB"/>
        </w:rPr>
        <w:t xml:space="preserve"> and </w:t>
      </w:r>
      <w:r w:rsidR="006A0353" w:rsidRPr="006A0353">
        <w:rPr>
          <w:rFonts w:ascii="Cambria Math" w:hAnsi="Cambria Math" w:cs="Cambria Math"/>
          <w:i w:val="0"/>
          <w:lang w:val="en-GB"/>
        </w:rPr>
        <w:t>𝐷𝑃𝐹</w:t>
      </w:r>
      <w:r w:rsidR="006A0353" w:rsidRPr="006A0353">
        <w:rPr>
          <w:i w:val="0"/>
          <w:lang w:val="en-GB"/>
        </w:rPr>
        <w:t xml:space="preserve">. </w:t>
      </w:r>
      <w:r>
        <w:rPr>
          <w:i w:val="0"/>
          <w:lang w:val="en-GB"/>
        </w:rPr>
        <w:t xml:space="preserve">The set of </w:t>
      </w:r>
      <w:r w:rsidR="00F7751A">
        <w:rPr>
          <w:i w:val="0"/>
          <w:lang w:val="en-GB"/>
        </w:rPr>
        <w:t>sinks</w:t>
      </w:r>
      <w:r w:rsidRPr="00662FBE">
        <w:rPr>
          <w:i w:val="0"/>
          <w:lang w:val="en-GB"/>
        </w:rPr>
        <w:t xml:space="preserve"> (i.e. </w:t>
      </w:r>
      <w:r w:rsidR="00F7751A">
        <w:rPr>
          <w:i w:val="0"/>
          <w:lang w:val="en-GB"/>
        </w:rPr>
        <w:t>consumers of end products</w:t>
      </w:r>
      <w:r w:rsidR="00F7751A" w:rsidRPr="00662FBE">
        <w:rPr>
          <w:i w:val="0"/>
          <w:lang w:val="en-GB"/>
        </w:rPr>
        <w:t xml:space="preserve"> </w:t>
      </w:r>
      <w:r w:rsidR="00F7751A">
        <w:rPr>
          <w:i w:val="0"/>
          <w:lang w:val="en-GB"/>
        </w:rPr>
        <w:t xml:space="preserve">or </w:t>
      </w:r>
      <w:r w:rsidRPr="00662FBE">
        <w:rPr>
          <w:i w:val="0"/>
          <w:lang w:val="en-GB"/>
        </w:rPr>
        <w:t xml:space="preserve">chemical production facilities) of the upgrading system is denoted by </w:t>
      </w:r>
      <m:oMath>
        <m:sSup>
          <m:sSupPr>
            <m:ctrlPr>
              <w:rPr>
                <w:rFonts w:ascii="Cambria Math" w:hAnsi="Cambria Math"/>
                <w:lang w:val="en-GB"/>
              </w:rPr>
            </m:ctrlPr>
          </m:sSupPr>
          <m:e>
            <m:r>
              <w:rPr>
                <w:rFonts w:ascii="Cambria Math" w:hAnsi="Cambria Math"/>
                <w:lang w:val="en-GB"/>
              </w:rPr>
              <m:t>S</m:t>
            </m:r>
          </m:e>
          <m:sup>
            <m:r>
              <w:rPr>
                <w:rFonts w:ascii="Cambria Math" w:hAnsi="Cambria Math"/>
                <w:lang w:val="en-GB"/>
              </w:rPr>
              <m:t>i</m:t>
            </m:r>
          </m:sup>
        </m:sSup>
      </m:oMath>
      <w:r>
        <w:rPr>
          <w:i w:val="0"/>
          <w:lang w:val="en-GB"/>
        </w:rPr>
        <w:t>.</w:t>
      </w:r>
      <w:r w:rsidR="007E09B6">
        <w:rPr>
          <w:i w:val="0"/>
          <w:lang w:val="en-GB"/>
        </w:rPr>
        <w:t xml:space="preserve"> </w:t>
      </w:r>
      <w:r w:rsidR="007627FF">
        <w:rPr>
          <w:i w:val="0"/>
          <w:lang w:val="en-GB"/>
        </w:rPr>
        <w:t>For</w:t>
      </w:r>
      <w:r w:rsidR="00FB2CA6">
        <w:rPr>
          <w:i w:val="0"/>
          <w:lang w:val="en-GB"/>
        </w:rPr>
        <w:t xml:space="preserve"> each type facility </w:t>
      </w:r>
      <w:r w:rsidR="007627FF">
        <w:rPr>
          <w:i w:val="0"/>
          <w:lang w:val="en-GB"/>
        </w:rPr>
        <w:t>there is a set of discrete size options</w:t>
      </w:r>
      <w:r w:rsidR="00FB2CA6">
        <w:rPr>
          <w:i w:val="0"/>
          <w:lang w:val="en-GB"/>
        </w:rPr>
        <w:t xml:space="preserve"> denoted </w:t>
      </w:r>
      <w:r w:rsidR="00E77473">
        <w:rPr>
          <w:i w:val="0"/>
          <w:lang w:val="en-GB"/>
        </w:rPr>
        <w:t xml:space="preserve">by </w:t>
      </w:r>
      <m:oMath>
        <m:sSup>
          <m:sSupPr>
            <m:ctrlPr>
              <w:rPr>
                <w:rFonts w:ascii="Cambria Math" w:hAnsi="Cambria Math"/>
                <w:lang w:val="en-GB"/>
              </w:rPr>
            </m:ctrlPr>
          </m:sSupPr>
          <m:e>
            <m:r>
              <w:rPr>
                <w:rFonts w:ascii="Cambria Math" w:hAnsi="Cambria Math"/>
                <w:lang w:val="en-GB"/>
              </w:rPr>
              <m:t>C</m:t>
            </m:r>
          </m:e>
          <m:sup>
            <m:r>
              <w:rPr>
                <w:rFonts w:ascii="Cambria Math" w:hAnsi="Cambria Math"/>
                <w:lang w:val="en-GB"/>
              </w:rPr>
              <m:t>CF</m:t>
            </m:r>
          </m:sup>
        </m:sSup>
      </m:oMath>
      <w:r w:rsidR="00F7751A">
        <w:rPr>
          <w:i w:val="0"/>
          <w:lang w:val="en-GB"/>
        </w:rPr>
        <w:t xml:space="preserve">, </w:t>
      </w:r>
      <m:oMath>
        <m:sSup>
          <m:sSupPr>
            <m:ctrlPr>
              <w:rPr>
                <w:rFonts w:ascii="Cambria Math" w:hAnsi="Cambria Math"/>
                <w:lang w:val="en-GB"/>
              </w:rPr>
            </m:ctrlPr>
          </m:sSupPr>
          <m:e>
            <m:r>
              <w:rPr>
                <w:rFonts w:ascii="Cambria Math" w:hAnsi="Cambria Math"/>
                <w:lang w:val="en-GB"/>
              </w:rPr>
              <m:t>C</m:t>
            </m:r>
          </m:e>
          <m:sup>
            <m:r>
              <w:rPr>
                <w:rFonts w:ascii="Cambria Math" w:hAnsi="Cambria Math"/>
                <w:lang w:val="en-GB"/>
              </w:rPr>
              <m:t>RTF</m:t>
            </m:r>
          </m:sup>
        </m:sSup>
      </m:oMath>
      <w:r w:rsidR="00F7751A">
        <w:rPr>
          <w:i w:val="0"/>
          <w:lang w:val="en-GB"/>
        </w:rPr>
        <w:t xml:space="preserve">, </w:t>
      </w:r>
      <m:oMath>
        <m:sSup>
          <m:sSupPr>
            <m:ctrlPr>
              <w:rPr>
                <w:rFonts w:ascii="Cambria Math" w:hAnsi="Cambria Math"/>
                <w:lang w:val="en-GB"/>
              </w:rPr>
            </m:ctrlPr>
          </m:sSupPr>
          <m:e>
            <m:r>
              <w:rPr>
                <w:rFonts w:ascii="Cambria Math" w:hAnsi="Cambria Math"/>
                <w:lang w:val="en-GB"/>
              </w:rPr>
              <m:t>C</m:t>
            </m:r>
          </m:e>
          <m:sup>
            <m:r>
              <w:rPr>
                <w:rFonts w:ascii="Cambria Math" w:hAnsi="Cambria Math"/>
                <w:lang w:val="en-GB"/>
              </w:rPr>
              <m:t>CPF</m:t>
            </m:r>
          </m:sup>
        </m:sSup>
      </m:oMath>
      <w:r w:rsidR="00F7751A">
        <w:rPr>
          <w:i w:val="0"/>
          <w:lang w:val="en-GB"/>
        </w:rPr>
        <w:t xml:space="preserve"> and </w:t>
      </w:r>
      <m:oMath>
        <m:sSup>
          <m:sSupPr>
            <m:ctrlPr>
              <w:rPr>
                <w:rFonts w:ascii="Cambria Math" w:hAnsi="Cambria Math"/>
                <w:lang w:val="en-GB"/>
              </w:rPr>
            </m:ctrlPr>
          </m:sSupPr>
          <m:e>
            <m:r>
              <w:rPr>
                <w:rFonts w:ascii="Cambria Math" w:hAnsi="Cambria Math"/>
                <w:lang w:val="en-GB"/>
              </w:rPr>
              <m:t>C</m:t>
            </m:r>
          </m:e>
          <m:sup>
            <m:r>
              <w:rPr>
                <w:rFonts w:ascii="Cambria Math" w:hAnsi="Cambria Math"/>
                <w:lang w:val="en-GB"/>
              </w:rPr>
              <m:t>DPF</m:t>
            </m:r>
          </m:sup>
        </m:sSup>
      </m:oMath>
      <w:r w:rsidR="00F7751A">
        <w:rPr>
          <w:i w:val="0"/>
          <w:lang w:val="en-GB"/>
        </w:rPr>
        <w:t xml:space="preserve">. </w:t>
      </w:r>
      <w:r w:rsidR="007E09B6">
        <w:rPr>
          <w:i w:val="0"/>
          <w:lang w:val="en-GB"/>
        </w:rPr>
        <w:t xml:space="preserve">The set of time periods is denoted </w:t>
      </w:r>
      <w:r w:rsidR="00E77473">
        <w:rPr>
          <w:i w:val="0"/>
          <w:lang w:val="en-GB"/>
        </w:rPr>
        <w:t>by</w:t>
      </w:r>
      <w:r w:rsidR="007E09B6">
        <w:rPr>
          <w:i w:val="0"/>
          <w:lang w:val="en-GB"/>
        </w:rPr>
        <w:t xml:space="preserve"> </w:t>
      </w:r>
      <m:oMath>
        <m:r>
          <w:rPr>
            <w:rFonts w:ascii="Cambria Math" w:hAnsi="Cambria Math"/>
            <w:lang w:val="en-GB"/>
          </w:rPr>
          <m:t>T</m:t>
        </m:r>
      </m:oMath>
      <w:r w:rsidR="007E09B6">
        <w:rPr>
          <w:i w:val="0"/>
          <w:lang w:val="en-GB"/>
        </w:rPr>
        <w:t>.</w:t>
      </w:r>
    </w:p>
    <w:p w14:paraId="6878B26F" w14:textId="6798C210" w:rsidR="00662FBE" w:rsidRDefault="00C977A9" w:rsidP="00BA36A2">
      <w:pPr>
        <w:pStyle w:val="Els-2ndorder-head"/>
        <w:ind w:left="0"/>
      </w:pPr>
      <w:r>
        <w:t>Parameters</w:t>
      </w:r>
    </w:p>
    <w:p w14:paraId="6A59CA95" w14:textId="75D231E6" w:rsidR="001B49CE" w:rsidRPr="001B49CE" w:rsidRDefault="001B49CE" w:rsidP="00475CCD">
      <w:pPr>
        <w:pStyle w:val="CETBodytext"/>
        <w:spacing w:before="80"/>
        <w:rPr>
          <w:rFonts w:ascii="Times New Roman" w:hAnsi="Times New Roman"/>
          <w:sz w:val="20"/>
          <w:lang w:val="en-GB"/>
        </w:rPr>
      </w:pPr>
      <w:r w:rsidRPr="001B49CE">
        <w:rPr>
          <w:rFonts w:ascii="Times New Roman" w:hAnsi="Times New Roman"/>
          <w:sz w:val="20"/>
          <w:lang w:val="en-GB"/>
        </w:rPr>
        <w:t xml:space="preserve">Each source </w:t>
      </w:r>
      <m:oMath>
        <m:r>
          <w:rPr>
            <w:rFonts w:ascii="Cambria Math" w:hAnsi="Cambria Math"/>
            <w:sz w:val="20"/>
            <w:lang w:val="en-GB"/>
          </w:rPr>
          <m:t>i∈</m:t>
        </m:r>
        <m:sSup>
          <m:sSupPr>
            <m:ctrlPr>
              <w:rPr>
                <w:rFonts w:ascii="Cambria Math" w:hAnsi="Cambria Math"/>
                <w:i/>
                <w:sz w:val="20"/>
                <w:lang w:val="en-GB"/>
              </w:rPr>
            </m:ctrlPr>
          </m:sSupPr>
          <m:e>
            <m:r>
              <w:rPr>
                <w:rFonts w:ascii="Cambria Math" w:hAnsi="Cambria Math"/>
                <w:sz w:val="20"/>
                <w:lang w:val="en-GB"/>
              </w:rPr>
              <m:t>S</m:t>
            </m:r>
          </m:e>
          <m:sup>
            <m:r>
              <w:rPr>
                <w:rFonts w:ascii="Cambria Math" w:hAnsi="Cambria Math"/>
                <w:sz w:val="20"/>
                <w:lang w:val="en-GB"/>
              </w:rPr>
              <m:t>o</m:t>
            </m:r>
          </m:sup>
        </m:sSup>
      </m:oMath>
      <w:r w:rsidRPr="001B49CE">
        <w:rPr>
          <w:rFonts w:ascii="Times New Roman" w:hAnsi="Times New Roman"/>
          <w:sz w:val="20"/>
          <w:lang w:val="en-GB"/>
        </w:rPr>
        <w:t xml:space="preserve"> has a</w:t>
      </w:r>
      <w:r w:rsidR="007627FF">
        <w:rPr>
          <w:rFonts w:ascii="Times New Roman" w:hAnsi="Times New Roman"/>
          <w:sz w:val="20"/>
          <w:lang w:val="en-GB"/>
        </w:rPr>
        <w:t xml:space="preserve"> known</w:t>
      </w:r>
      <w:r w:rsidRPr="001B49CE">
        <w:rPr>
          <w:rFonts w:ascii="Times New Roman" w:hAnsi="Times New Roman"/>
          <w:sz w:val="20"/>
          <w:lang w:val="en-GB"/>
        </w:rPr>
        <w:t xml:space="preserve"> waste supply </w:t>
      </w:r>
      <m:oMath>
        <m:sSub>
          <m:sSubPr>
            <m:ctrlPr>
              <w:rPr>
                <w:rFonts w:ascii="Cambria Math" w:hAnsi="Cambria Math"/>
                <w:i/>
                <w:sz w:val="20"/>
                <w:lang w:val="en-GB"/>
              </w:rPr>
            </m:ctrlPr>
          </m:sSubPr>
          <m:e>
            <m:r>
              <w:rPr>
                <w:rFonts w:ascii="Cambria Math" w:hAnsi="Cambria Math"/>
                <w:sz w:val="20"/>
                <w:lang w:val="en-GB"/>
              </w:rPr>
              <m:t>σ</m:t>
            </m:r>
          </m:e>
          <m:sub>
            <m:r>
              <w:rPr>
                <w:rFonts w:ascii="Cambria Math" w:hAnsi="Cambria Math"/>
                <w:sz w:val="20"/>
                <w:lang w:val="en-GB"/>
              </w:rPr>
              <m:t>tpi</m:t>
            </m:r>
          </m:sub>
        </m:sSub>
        <m:r>
          <w:rPr>
            <w:rFonts w:ascii="Cambria Math" w:hAnsi="Cambria Math"/>
            <w:sz w:val="20"/>
            <w:lang w:val="en-GB"/>
          </w:rPr>
          <m:t>∈</m:t>
        </m:r>
        <m:sSup>
          <m:sSupPr>
            <m:ctrlPr>
              <w:rPr>
                <w:rFonts w:ascii="Cambria Math" w:hAnsi="Cambria Math"/>
                <w:i/>
                <w:sz w:val="20"/>
                <w:lang w:val="en-GB"/>
              </w:rPr>
            </m:ctrlPr>
          </m:sSupPr>
          <m:e>
            <m:r>
              <m:rPr>
                <m:scr m:val="double-struck"/>
              </m:rPr>
              <w:rPr>
                <w:rFonts w:ascii="Cambria Math" w:hAnsi="Cambria Math"/>
                <w:sz w:val="20"/>
                <w:lang w:val="en-GB"/>
              </w:rPr>
              <m:t>R</m:t>
            </m:r>
          </m:e>
          <m:sup>
            <m:r>
              <w:rPr>
                <w:rFonts w:ascii="Cambria Math" w:hAnsi="Cambria Math"/>
                <w:sz w:val="20"/>
                <w:lang w:val="en-GB"/>
              </w:rPr>
              <m:t>+</m:t>
            </m:r>
          </m:sup>
        </m:sSup>
      </m:oMath>
      <w:r w:rsidRPr="001B49CE">
        <w:rPr>
          <w:rFonts w:ascii="Times New Roman" w:hAnsi="Times New Roman"/>
          <w:sz w:val="20"/>
          <w:lang w:val="en-GB"/>
        </w:rPr>
        <w:t xml:space="preserve"> for a certain material type </w:t>
      </w:r>
      <m:oMath>
        <m:r>
          <w:rPr>
            <w:rFonts w:ascii="Cambria Math" w:hAnsi="Cambria Math"/>
            <w:sz w:val="20"/>
            <w:lang w:val="en-GB"/>
          </w:rPr>
          <m:t>p∈P</m:t>
        </m:r>
      </m:oMath>
      <w:r>
        <w:rPr>
          <w:rFonts w:ascii="Times New Roman" w:hAnsi="Times New Roman"/>
          <w:sz w:val="20"/>
          <w:lang w:val="en-GB"/>
        </w:rPr>
        <w:t xml:space="preserve"> in time period </w:t>
      </w:r>
      <m:oMath>
        <m:r>
          <w:rPr>
            <w:rFonts w:ascii="Cambria Math" w:hAnsi="Cambria Math"/>
            <w:sz w:val="20"/>
            <w:lang w:val="en-GB"/>
          </w:rPr>
          <m:t>t∈T</m:t>
        </m:r>
      </m:oMath>
      <w:r w:rsidRPr="001B49CE">
        <w:rPr>
          <w:rFonts w:ascii="Times New Roman" w:hAnsi="Times New Roman"/>
          <w:sz w:val="20"/>
          <w:lang w:val="en-GB"/>
        </w:rPr>
        <w:t xml:space="preserve">. Similarly, each consumer </w:t>
      </w:r>
      <m:oMath>
        <m:r>
          <w:rPr>
            <w:rFonts w:ascii="Cambria Math" w:hAnsi="Cambria Math"/>
            <w:sz w:val="20"/>
            <w:lang w:val="en-GB"/>
          </w:rPr>
          <m:t>n∈</m:t>
        </m:r>
        <m:sSup>
          <m:sSupPr>
            <m:ctrlPr>
              <w:rPr>
                <w:rFonts w:ascii="Cambria Math" w:hAnsi="Cambria Math"/>
                <w:i/>
                <w:sz w:val="20"/>
                <w:lang w:val="en-GB"/>
              </w:rPr>
            </m:ctrlPr>
          </m:sSupPr>
          <m:e>
            <m:r>
              <w:rPr>
                <w:rFonts w:ascii="Cambria Math" w:hAnsi="Cambria Math"/>
                <w:sz w:val="20"/>
                <w:lang w:val="en-GB"/>
              </w:rPr>
              <m:t>S</m:t>
            </m:r>
          </m:e>
          <m:sup>
            <m:r>
              <w:rPr>
                <w:rFonts w:ascii="Cambria Math" w:hAnsi="Cambria Math"/>
                <w:sz w:val="20"/>
                <w:lang w:val="en-GB"/>
              </w:rPr>
              <m:t>i</m:t>
            </m:r>
          </m:sup>
        </m:sSup>
      </m:oMath>
      <w:r w:rsidRPr="001B49CE">
        <w:rPr>
          <w:rFonts w:ascii="Times New Roman" w:hAnsi="Times New Roman"/>
          <w:sz w:val="20"/>
          <w:lang w:val="en-GB"/>
        </w:rPr>
        <w:t xml:space="preserve"> has a demand </w:t>
      </w:r>
      <m:oMath>
        <m:sSub>
          <m:sSubPr>
            <m:ctrlPr>
              <w:rPr>
                <w:rFonts w:ascii="Cambria Math" w:hAnsi="Cambria Math"/>
                <w:i/>
                <w:sz w:val="20"/>
                <w:lang w:val="en-GB"/>
              </w:rPr>
            </m:ctrlPr>
          </m:sSubPr>
          <m:e>
            <m:r>
              <w:rPr>
                <w:rFonts w:ascii="Cambria Math" w:hAnsi="Cambria Math"/>
                <w:sz w:val="20"/>
                <w:lang w:val="en-GB"/>
              </w:rPr>
              <m:t>δ</m:t>
            </m:r>
          </m:e>
          <m:sub>
            <m:r>
              <w:rPr>
                <w:rFonts w:ascii="Cambria Math" w:hAnsi="Cambria Math"/>
                <w:sz w:val="20"/>
                <w:lang w:val="en-GB"/>
              </w:rPr>
              <m:t>tpn</m:t>
            </m:r>
          </m:sub>
        </m:sSub>
        <m:r>
          <w:rPr>
            <w:rFonts w:ascii="Cambria Math" w:hAnsi="Cambria Math"/>
            <w:sz w:val="20"/>
            <w:lang w:val="en-GB"/>
          </w:rPr>
          <m:t>∈</m:t>
        </m:r>
        <m:sSup>
          <m:sSupPr>
            <m:ctrlPr>
              <w:rPr>
                <w:rFonts w:ascii="Cambria Math" w:hAnsi="Cambria Math"/>
                <w:i/>
                <w:sz w:val="20"/>
                <w:lang w:val="en-GB"/>
              </w:rPr>
            </m:ctrlPr>
          </m:sSupPr>
          <m:e>
            <m:r>
              <m:rPr>
                <m:scr m:val="double-struck"/>
              </m:rPr>
              <w:rPr>
                <w:rFonts w:ascii="Cambria Math" w:hAnsi="Cambria Math"/>
                <w:sz w:val="20"/>
                <w:lang w:val="en-GB"/>
              </w:rPr>
              <m:t>R</m:t>
            </m:r>
          </m:e>
          <m:sup>
            <m:r>
              <w:rPr>
                <w:rFonts w:ascii="Cambria Math" w:hAnsi="Cambria Math"/>
                <w:sz w:val="20"/>
                <w:lang w:val="en-GB"/>
              </w:rPr>
              <m:t>+</m:t>
            </m:r>
          </m:sup>
        </m:sSup>
      </m:oMath>
      <w:r w:rsidRPr="001B49CE">
        <w:rPr>
          <w:rFonts w:ascii="Times New Roman" w:hAnsi="Times New Roman"/>
          <w:sz w:val="20"/>
          <w:lang w:val="en-GB"/>
        </w:rPr>
        <w:t xml:space="preserve"> for a certain product type </w:t>
      </w:r>
      <m:oMath>
        <m:r>
          <w:rPr>
            <w:rFonts w:ascii="Cambria Math" w:hAnsi="Cambria Math"/>
            <w:sz w:val="20"/>
            <w:lang w:val="en-GB"/>
          </w:rPr>
          <m:t>p∈P</m:t>
        </m:r>
      </m:oMath>
      <w:r w:rsidR="00876659">
        <w:rPr>
          <w:rFonts w:ascii="Times New Roman" w:hAnsi="Times New Roman"/>
          <w:sz w:val="20"/>
          <w:lang w:val="en-GB"/>
        </w:rPr>
        <w:t xml:space="preserve"> in time period </w:t>
      </w:r>
      <m:oMath>
        <m:r>
          <w:rPr>
            <w:rFonts w:ascii="Cambria Math" w:hAnsi="Cambria Math"/>
            <w:sz w:val="20"/>
            <w:lang w:val="en-GB"/>
          </w:rPr>
          <m:t>t∈T</m:t>
        </m:r>
      </m:oMath>
      <w:r w:rsidRPr="001B49CE">
        <w:rPr>
          <w:rFonts w:ascii="Times New Roman" w:hAnsi="Times New Roman"/>
          <w:sz w:val="20"/>
          <w:lang w:val="en-GB"/>
        </w:rPr>
        <w:t xml:space="preserve">. The minimum </w:t>
      </w:r>
      <w:r w:rsidR="009A347C">
        <w:rPr>
          <w:rFonts w:ascii="Times New Roman" w:hAnsi="Times New Roman"/>
          <w:sz w:val="20"/>
          <w:lang w:val="en-GB"/>
        </w:rPr>
        <w:t>total processing</w:t>
      </w:r>
      <w:r w:rsidRPr="001B49CE">
        <w:rPr>
          <w:rFonts w:ascii="Times New Roman" w:hAnsi="Times New Roman"/>
          <w:sz w:val="20"/>
          <w:lang w:val="en-GB"/>
        </w:rPr>
        <w:t xml:space="preserve"> quota (an environmental policy parameter) for a certain material type </w:t>
      </w:r>
      <m:oMath>
        <m:r>
          <w:rPr>
            <w:rFonts w:ascii="Cambria Math" w:hAnsi="Cambria Math"/>
            <w:sz w:val="20"/>
            <w:lang w:val="en-GB"/>
          </w:rPr>
          <m:t>p∈P</m:t>
        </m:r>
      </m:oMath>
      <w:r w:rsidRPr="001B49CE">
        <w:rPr>
          <w:rFonts w:ascii="Times New Roman" w:hAnsi="Times New Roman"/>
          <w:sz w:val="20"/>
          <w:lang w:val="en-GB"/>
        </w:rPr>
        <w:t xml:space="preserve"> that has to be collected from the sources </w:t>
      </w:r>
      <w:r w:rsidR="00876659">
        <w:rPr>
          <w:rFonts w:ascii="Times New Roman" w:hAnsi="Times New Roman"/>
          <w:sz w:val="20"/>
          <w:lang w:val="en-GB"/>
        </w:rPr>
        <w:t xml:space="preserve">in time period </w:t>
      </w:r>
      <m:oMath>
        <m:r>
          <w:rPr>
            <w:rFonts w:ascii="Cambria Math" w:hAnsi="Cambria Math"/>
            <w:sz w:val="20"/>
            <w:lang w:val="en-GB"/>
          </w:rPr>
          <m:t>t∈T</m:t>
        </m:r>
      </m:oMath>
      <w:r w:rsidR="00876659" w:rsidRPr="001B49CE">
        <w:rPr>
          <w:rFonts w:ascii="Times New Roman" w:hAnsi="Times New Roman"/>
          <w:sz w:val="20"/>
          <w:lang w:val="en-GB"/>
        </w:rPr>
        <w:t xml:space="preserve"> </w:t>
      </w:r>
      <w:r w:rsidRPr="001B49CE">
        <w:rPr>
          <w:rFonts w:ascii="Times New Roman" w:hAnsi="Times New Roman"/>
          <w:sz w:val="20"/>
          <w:lang w:val="en-GB"/>
        </w:rPr>
        <w:t xml:space="preserve">is </w:t>
      </w:r>
      <m:oMath>
        <m:sSub>
          <m:sSubPr>
            <m:ctrlPr>
              <w:rPr>
                <w:rFonts w:ascii="Cambria Math" w:hAnsi="Cambria Math"/>
                <w:i/>
                <w:sz w:val="20"/>
                <w:lang w:val="en-GB"/>
              </w:rPr>
            </m:ctrlPr>
          </m:sSubPr>
          <m:e>
            <m:r>
              <w:rPr>
                <w:rFonts w:ascii="Cambria Math" w:hAnsi="Cambria Math"/>
                <w:sz w:val="20"/>
                <w:lang w:val="en-GB"/>
              </w:rPr>
              <m:t>η</m:t>
            </m:r>
          </m:e>
          <m:sub>
            <m:r>
              <w:rPr>
                <w:rFonts w:ascii="Cambria Math" w:hAnsi="Cambria Math"/>
                <w:sz w:val="20"/>
                <w:lang w:val="en-GB"/>
              </w:rPr>
              <m:t>tp</m:t>
            </m:r>
          </m:sub>
        </m:sSub>
      </m:oMath>
      <w:r w:rsidRPr="001B49CE">
        <w:rPr>
          <w:rFonts w:ascii="Times New Roman" w:hAnsi="Times New Roman"/>
          <w:sz w:val="20"/>
          <w:lang w:val="en-GB"/>
        </w:rPr>
        <w:t xml:space="preserve">. The transportation cost associated with carrying one ton of material </w:t>
      </w:r>
      <m:oMath>
        <m:r>
          <w:rPr>
            <w:rFonts w:ascii="Cambria Math" w:hAnsi="Cambria Math"/>
            <w:sz w:val="20"/>
            <w:lang w:val="en-GB"/>
          </w:rPr>
          <m:t>p∈P</m:t>
        </m:r>
      </m:oMath>
      <w:r w:rsidRPr="001B49CE">
        <w:rPr>
          <w:rFonts w:ascii="Times New Roman" w:hAnsi="Times New Roman"/>
          <w:sz w:val="20"/>
          <w:lang w:val="en-GB"/>
        </w:rPr>
        <w:t xml:space="preserve"> per unit distance between the nodes is </w:t>
      </w:r>
      <m:oMath>
        <m:sSub>
          <m:sSubPr>
            <m:ctrlPr>
              <w:rPr>
                <w:rFonts w:ascii="Cambria Math" w:hAnsi="Cambria Math"/>
                <w:i/>
                <w:sz w:val="20"/>
                <w:lang w:val="en-GB"/>
              </w:rPr>
            </m:ctrlPr>
          </m:sSubPr>
          <m:e>
            <m:r>
              <w:rPr>
                <w:rFonts w:ascii="Cambria Math" w:hAnsi="Cambria Math"/>
                <w:sz w:val="20"/>
                <w:lang w:val="en-GB"/>
              </w:rPr>
              <m:t>t</m:t>
            </m:r>
          </m:e>
          <m:sub>
            <m:r>
              <w:rPr>
                <w:rFonts w:ascii="Cambria Math" w:hAnsi="Cambria Math"/>
                <w:sz w:val="20"/>
                <w:lang w:val="en-GB"/>
              </w:rPr>
              <m:t>p</m:t>
            </m:r>
          </m:sub>
        </m:sSub>
      </m:oMath>
      <w:r w:rsidRPr="001B49CE">
        <w:rPr>
          <w:rFonts w:ascii="Times New Roman" w:hAnsi="Times New Roman"/>
          <w:sz w:val="20"/>
          <w:lang w:val="en-GB"/>
        </w:rPr>
        <w:t>. The transportation distances between the network nodes</w:t>
      </w:r>
      <w:r w:rsidR="008C50DA">
        <w:rPr>
          <w:rFonts w:ascii="Times New Roman" w:hAnsi="Times New Roman"/>
          <w:sz w:val="20"/>
          <w:lang w:val="en-GB"/>
        </w:rPr>
        <w:t xml:space="preserve"> </w:t>
      </w:r>
      <m:oMath>
        <m:r>
          <w:rPr>
            <w:rFonts w:ascii="Cambria Math" w:hAnsi="Cambria Math"/>
            <w:sz w:val="20"/>
            <w:lang w:val="en-GB"/>
          </w:rPr>
          <m:t>i∈</m:t>
        </m:r>
        <m:sSup>
          <m:sSupPr>
            <m:ctrlPr>
              <w:rPr>
                <w:rFonts w:ascii="Cambria Math" w:hAnsi="Cambria Math"/>
                <w:i/>
                <w:sz w:val="20"/>
                <w:lang w:val="en-GB"/>
              </w:rPr>
            </m:ctrlPr>
          </m:sSupPr>
          <m:e>
            <m:r>
              <w:rPr>
                <w:rFonts w:ascii="Cambria Math" w:hAnsi="Cambria Math"/>
                <w:sz w:val="20"/>
                <w:lang w:val="en-GB"/>
              </w:rPr>
              <m:t>S</m:t>
            </m:r>
          </m:e>
          <m:sup>
            <m:r>
              <w:rPr>
                <w:rFonts w:ascii="Cambria Math" w:hAnsi="Cambria Math"/>
                <w:sz w:val="20"/>
                <w:lang w:val="en-GB"/>
              </w:rPr>
              <m:t>o</m:t>
            </m:r>
          </m:sup>
        </m:sSup>
      </m:oMath>
      <w:r w:rsidR="008C50DA">
        <w:rPr>
          <w:rFonts w:ascii="Times New Roman" w:hAnsi="Times New Roman"/>
          <w:sz w:val="20"/>
          <w:lang w:val="en-GB"/>
        </w:rPr>
        <w:t>,</w:t>
      </w:r>
      <w:r w:rsidRPr="001B49CE">
        <w:rPr>
          <w:rFonts w:ascii="Times New Roman" w:hAnsi="Times New Roman"/>
          <w:sz w:val="20"/>
          <w:lang w:val="en-GB"/>
        </w:rPr>
        <w:t xml:space="preserve"> </w:t>
      </w:r>
      <m:oMath>
        <m:r>
          <w:rPr>
            <w:rFonts w:ascii="Cambria Math" w:hAnsi="Cambria Math"/>
            <w:sz w:val="20"/>
            <w:lang w:val="en-GB"/>
          </w:rPr>
          <m:t>j∈CF</m:t>
        </m:r>
      </m:oMath>
      <w:r w:rsidRPr="001B49CE">
        <w:rPr>
          <w:rFonts w:ascii="Times New Roman" w:hAnsi="Times New Roman"/>
          <w:sz w:val="20"/>
          <w:lang w:val="en-GB"/>
        </w:rPr>
        <w:t xml:space="preserve">, </w:t>
      </w:r>
      <m:oMath>
        <m:r>
          <w:rPr>
            <w:rFonts w:ascii="Cambria Math" w:hAnsi="Cambria Math"/>
            <w:sz w:val="20"/>
            <w:lang w:val="en-GB"/>
          </w:rPr>
          <m:t>k∈RTF</m:t>
        </m:r>
      </m:oMath>
      <w:r w:rsidRPr="001B49CE">
        <w:rPr>
          <w:rFonts w:ascii="Times New Roman" w:hAnsi="Times New Roman"/>
          <w:sz w:val="20"/>
          <w:lang w:val="en-GB"/>
        </w:rPr>
        <w:t xml:space="preserve">, </w:t>
      </w:r>
      <m:oMath>
        <m:r>
          <w:rPr>
            <w:rFonts w:ascii="Cambria Math" w:hAnsi="Cambria Math"/>
            <w:sz w:val="20"/>
            <w:lang w:val="en-GB"/>
          </w:rPr>
          <m:t>l∈CPF</m:t>
        </m:r>
      </m:oMath>
      <w:r w:rsidR="008C50DA">
        <w:rPr>
          <w:rFonts w:ascii="Times New Roman" w:hAnsi="Times New Roman"/>
          <w:sz w:val="20"/>
          <w:lang w:val="en-GB"/>
        </w:rPr>
        <w:t>,</w:t>
      </w:r>
      <w:r w:rsidRPr="001B49CE">
        <w:rPr>
          <w:rFonts w:ascii="Times New Roman" w:hAnsi="Times New Roman"/>
          <w:sz w:val="20"/>
          <w:lang w:val="en-GB"/>
        </w:rPr>
        <w:t xml:space="preserve"> </w:t>
      </w:r>
      <m:oMath>
        <m:r>
          <w:rPr>
            <w:rFonts w:ascii="Cambria Math" w:hAnsi="Cambria Math"/>
            <w:sz w:val="20"/>
            <w:lang w:val="en-GB"/>
          </w:rPr>
          <m:t>m∈DPF</m:t>
        </m:r>
      </m:oMath>
      <w:r w:rsidRPr="001B49CE">
        <w:rPr>
          <w:rFonts w:ascii="Times New Roman" w:hAnsi="Times New Roman"/>
          <w:sz w:val="20"/>
          <w:lang w:val="en-GB"/>
        </w:rPr>
        <w:t xml:space="preserve"> </w:t>
      </w:r>
      <w:r w:rsidR="008C50DA">
        <w:rPr>
          <w:rFonts w:ascii="Times New Roman" w:hAnsi="Times New Roman"/>
          <w:sz w:val="20"/>
          <w:lang w:val="en-GB"/>
        </w:rPr>
        <w:t xml:space="preserve">and </w:t>
      </w:r>
      <m:oMath>
        <m:r>
          <w:rPr>
            <w:rFonts w:ascii="Cambria Math" w:hAnsi="Cambria Math"/>
            <w:sz w:val="20"/>
            <w:lang w:val="en-GB"/>
          </w:rPr>
          <m:t>n∈</m:t>
        </m:r>
        <m:sSup>
          <m:sSupPr>
            <m:ctrlPr>
              <w:rPr>
                <w:rFonts w:ascii="Cambria Math" w:hAnsi="Cambria Math"/>
                <w:i/>
                <w:sz w:val="20"/>
                <w:lang w:val="en-GB"/>
              </w:rPr>
            </m:ctrlPr>
          </m:sSupPr>
          <m:e>
            <m:r>
              <w:rPr>
                <w:rFonts w:ascii="Cambria Math" w:hAnsi="Cambria Math"/>
                <w:sz w:val="20"/>
                <w:lang w:val="en-GB"/>
              </w:rPr>
              <m:t>S</m:t>
            </m:r>
          </m:e>
          <m:sup>
            <m:r>
              <w:rPr>
                <w:rFonts w:ascii="Cambria Math" w:hAnsi="Cambria Math"/>
                <w:sz w:val="20"/>
                <w:lang w:val="en-GB"/>
              </w:rPr>
              <m:t>i</m:t>
            </m:r>
          </m:sup>
        </m:sSup>
      </m:oMath>
      <w:r w:rsidR="008C50DA">
        <w:rPr>
          <w:rFonts w:ascii="Times New Roman" w:hAnsi="Times New Roman"/>
          <w:sz w:val="20"/>
          <w:lang w:val="en-GB"/>
        </w:rPr>
        <w:t xml:space="preserve"> </w:t>
      </w:r>
      <w:bookmarkStart w:id="0" w:name="_GoBack"/>
      <w:bookmarkEnd w:id="0"/>
      <w:r w:rsidRPr="001B49CE">
        <w:rPr>
          <w:rFonts w:ascii="Times New Roman" w:hAnsi="Times New Roman"/>
          <w:sz w:val="20"/>
          <w:lang w:val="en-GB"/>
        </w:rPr>
        <w:t xml:space="preserve">are represented by </w:t>
      </w:r>
      <m:oMath>
        <m:sSub>
          <m:sSubPr>
            <m:ctrlPr>
              <w:rPr>
                <w:rFonts w:ascii="Cambria Math" w:hAnsi="Cambria Math"/>
                <w:i/>
                <w:sz w:val="20"/>
                <w:lang w:val="en-GB"/>
              </w:rPr>
            </m:ctrlPr>
          </m:sSubPr>
          <m:e>
            <m:r>
              <w:rPr>
                <w:rFonts w:ascii="Cambria Math" w:hAnsi="Cambria Math"/>
                <w:sz w:val="20"/>
                <w:lang w:val="en-GB"/>
              </w:rPr>
              <m:t>D</m:t>
            </m:r>
          </m:e>
          <m:sub>
            <m:r>
              <w:rPr>
                <w:rFonts w:ascii="Cambria Math" w:hAnsi="Cambria Math"/>
                <w:sz w:val="20"/>
                <w:lang w:val="en-GB"/>
              </w:rPr>
              <m:t>ij</m:t>
            </m:r>
          </m:sub>
        </m:sSub>
      </m:oMath>
      <w:r w:rsidRPr="001B49CE">
        <w:rPr>
          <w:rFonts w:ascii="Times New Roman" w:hAnsi="Times New Roman"/>
          <w:sz w:val="20"/>
          <w:lang w:val="en-GB"/>
        </w:rPr>
        <w:t xml:space="preserve">, </w:t>
      </w:r>
      <m:oMath>
        <m:sSub>
          <m:sSubPr>
            <m:ctrlPr>
              <w:rPr>
                <w:rFonts w:ascii="Cambria Math" w:hAnsi="Cambria Math"/>
                <w:i/>
                <w:sz w:val="20"/>
                <w:lang w:val="en-GB"/>
              </w:rPr>
            </m:ctrlPr>
          </m:sSubPr>
          <m:e>
            <m:r>
              <w:rPr>
                <w:rFonts w:ascii="Cambria Math" w:hAnsi="Cambria Math"/>
                <w:sz w:val="20"/>
                <w:lang w:val="en-GB"/>
              </w:rPr>
              <m:t>D</m:t>
            </m:r>
          </m:e>
          <m:sub>
            <m:r>
              <w:rPr>
                <w:rFonts w:ascii="Cambria Math" w:hAnsi="Cambria Math"/>
                <w:sz w:val="20"/>
                <w:lang w:val="en-GB"/>
              </w:rPr>
              <m:t>jk</m:t>
            </m:r>
          </m:sub>
        </m:sSub>
      </m:oMath>
      <w:r w:rsidRPr="001B49CE">
        <w:rPr>
          <w:rFonts w:ascii="Times New Roman" w:hAnsi="Times New Roman"/>
          <w:sz w:val="20"/>
          <w:lang w:val="en-GB"/>
        </w:rPr>
        <w:t xml:space="preserve">, </w:t>
      </w:r>
      <m:oMath>
        <m:sSub>
          <m:sSubPr>
            <m:ctrlPr>
              <w:rPr>
                <w:rFonts w:ascii="Cambria Math" w:hAnsi="Cambria Math"/>
                <w:i/>
                <w:sz w:val="20"/>
                <w:lang w:val="en-GB"/>
              </w:rPr>
            </m:ctrlPr>
          </m:sSubPr>
          <m:e>
            <m:r>
              <w:rPr>
                <w:rFonts w:ascii="Cambria Math" w:hAnsi="Cambria Math"/>
                <w:sz w:val="20"/>
                <w:lang w:val="en-GB"/>
              </w:rPr>
              <m:t>D</m:t>
            </m:r>
          </m:e>
          <m:sub>
            <m:r>
              <w:rPr>
                <w:rFonts w:ascii="Cambria Math" w:hAnsi="Cambria Math"/>
                <w:sz w:val="20"/>
                <w:lang w:val="en-GB"/>
              </w:rPr>
              <m:t>kl</m:t>
            </m:r>
          </m:sub>
        </m:sSub>
      </m:oMath>
      <w:r w:rsidRPr="001B49CE">
        <w:rPr>
          <w:rFonts w:ascii="Times New Roman" w:hAnsi="Times New Roman"/>
          <w:sz w:val="20"/>
          <w:lang w:val="en-GB"/>
        </w:rPr>
        <w:t xml:space="preserve">, </w:t>
      </w:r>
      <m:oMath>
        <m:sSub>
          <m:sSubPr>
            <m:ctrlPr>
              <w:rPr>
                <w:rFonts w:ascii="Cambria Math" w:hAnsi="Cambria Math"/>
                <w:i/>
                <w:sz w:val="20"/>
                <w:lang w:val="en-GB"/>
              </w:rPr>
            </m:ctrlPr>
          </m:sSubPr>
          <m:e>
            <m:r>
              <w:rPr>
                <w:rFonts w:ascii="Cambria Math" w:hAnsi="Cambria Math"/>
                <w:sz w:val="20"/>
                <w:lang w:val="en-GB"/>
              </w:rPr>
              <m:t>D</m:t>
            </m:r>
          </m:e>
          <m:sub>
            <m:r>
              <w:rPr>
                <w:rFonts w:ascii="Cambria Math" w:hAnsi="Cambria Math"/>
                <w:sz w:val="20"/>
                <w:lang w:val="en-GB"/>
              </w:rPr>
              <m:t>lm</m:t>
            </m:r>
          </m:sub>
        </m:sSub>
      </m:oMath>
      <w:r w:rsidRPr="001B49CE">
        <w:rPr>
          <w:rFonts w:ascii="Times New Roman" w:hAnsi="Times New Roman"/>
          <w:sz w:val="20"/>
          <w:lang w:val="en-GB"/>
        </w:rPr>
        <w:t xml:space="preserve"> and </w:t>
      </w:r>
      <m:oMath>
        <m:sSub>
          <m:sSubPr>
            <m:ctrlPr>
              <w:rPr>
                <w:rFonts w:ascii="Cambria Math" w:hAnsi="Cambria Math"/>
                <w:i/>
                <w:sz w:val="20"/>
                <w:lang w:val="en-GB"/>
              </w:rPr>
            </m:ctrlPr>
          </m:sSubPr>
          <m:e>
            <m:r>
              <w:rPr>
                <w:rFonts w:ascii="Cambria Math" w:hAnsi="Cambria Math"/>
                <w:sz w:val="20"/>
                <w:lang w:val="en-GB"/>
              </w:rPr>
              <m:t>D</m:t>
            </m:r>
          </m:e>
          <m:sub>
            <m:r>
              <w:rPr>
                <w:rFonts w:ascii="Cambria Math" w:hAnsi="Cambria Math"/>
                <w:sz w:val="20"/>
                <w:lang w:val="en-GB"/>
              </w:rPr>
              <m:t>mn</m:t>
            </m:r>
          </m:sub>
        </m:sSub>
      </m:oMath>
      <w:r w:rsidR="00ED33AD">
        <w:rPr>
          <w:rFonts w:ascii="Times New Roman" w:hAnsi="Times New Roman"/>
          <w:sz w:val="20"/>
          <w:lang w:val="en-GB"/>
        </w:rPr>
        <w:t>, respectively</w:t>
      </w:r>
      <w:r w:rsidRPr="001B49CE">
        <w:rPr>
          <w:rFonts w:ascii="Times New Roman" w:hAnsi="Times New Roman"/>
          <w:sz w:val="20"/>
          <w:lang w:val="en-GB"/>
        </w:rPr>
        <w:t xml:space="preserve">. All transportation is assumed to be carried out via roads, and the transportation distances </w:t>
      </w:r>
      <w:r w:rsidR="003E0DC3">
        <w:rPr>
          <w:rFonts w:ascii="Times New Roman" w:hAnsi="Times New Roman"/>
          <w:sz w:val="20"/>
          <w:lang w:val="en-GB"/>
        </w:rPr>
        <w:t xml:space="preserve">are estimated according to the </w:t>
      </w:r>
      <w:r w:rsidRPr="003E0DC3">
        <w:rPr>
          <w:rFonts w:ascii="Times New Roman" w:hAnsi="Times New Roman"/>
          <w:i/>
          <w:sz w:val="20"/>
          <w:lang w:val="en-GB"/>
        </w:rPr>
        <w:t>Haversine</w:t>
      </w:r>
      <w:r w:rsidR="003E0DC3" w:rsidRPr="003E0DC3">
        <w:rPr>
          <w:rFonts w:ascii="Times New Roman" w:hAnsi="Times New Roman"/>
          <w:i/>
          <w:sz w:val="20"/>
          <w:lang w:val="en-GB"/>
        </w:rPr>
        <w:t xml:space="preserve"> distance</w:t>
      </w:r>
      <w:r w:rsidRPr="001B49CE">
        <w:rPr>
          <w:rFonts w:ascii="Times New Roman" w:hAnsi="Times New Roman"/>
          <w:sz w:val="20"/>
          <w:lang w:val="en-GB"/>
        </w:rPr>
        <w:t xml:space="preserve"> formula. Each type of facility has a maximum capacity</w:t>
      </w:r>
      <w:r w:rsidR="00937E06">
        <w:rPr>
          <w:rFonts w:ascii="Times New Roman" w:hAnsi="Times New Roman"/>
          <w:sz w:val="20"/>
          <w:lang w:val="en-GB"/>
        </w:rPr>
        <w:t xml:space="preserve"> </w:t>
      </w:r>
      <m:oMath>
        <m:sSubSup>
          <m:sSubSupPr>
            <m:ctrlPr>
              <w:rPr>
                <w:rFonts w:ascii="Cambria Math" w:hAnsi="Cambria Math"/>
                <w:i/>
                <w:sz w:val="20"/>
                <w:lang w:val="en-GB"/>
              </w:rPr>
            </m:ctrlPr>
          </m:sSubSupPr>
          <m:e>
            <m:r>
              <w:rPr>
                <w:rFonts w:ascii="Cambria Math" w:hAnsi="Cambria Math"/>
                <w:sz w:val="20"/>
                <w:lang w:val="en-GB"/>
              </w:rPr>
              <m:t>θ</m:t>
            </m:r>
          </m:e>
          <m:sub>
            <m:r>
              <w:rPr>
                <w:rFonts w:ascii="Cambria Math" w:hAnsi="Cambria Math"/>
                <w:sz w:val="20"/>
                <w:lang w:val="en-GB"/>
              </w:rPr>
              <m:t>CF</m:t>
            </m:r>
          </m:sub>
          <m:sup>
            <m:r>
              <w:rPr>
                <w:rFonts w:ascii="Cambria Math" w:hAnsi="Cambria Math"/>
                <w:sz w:val="20"/>
                <w:lang w:val="en-GB"/>
              </w:rPr>
              <m:t>c</m:t>
            </m:r>
          </m:sup>
        </m:sSubSup>
      </m:oMath>
      <w:r w:rsidRPr="001B49CE">
        <w:rPr>
          <w:rFonts w:ascii="Times New Roman" w:hAnsi="Times New Roman"/>
          <w:sz w:val="20"/>
          <w:lang w:val="en-GB"/>
        </w:rPr>
        <w:t xml:space="preserve">, </w:t>
      </w:r>
      <m:oMath>
        <m:sSubSup>
          <m:sSubSupPr>
            <m:ctrlPr>
              <w:rPr>
                <w:rFonts w:ascii="Cambria Math" w:hAnsi="Cambria Math"/>
                <w:i/>
                <w:sz w:val="20"/>
                <w:lang w:val="en-GB"/>
              </w:rPr>
            </m:ctrlPr>
          </m:sSubSupPr>
          <m:e>
            <m:r>
              <w:rPr>
                <w:rFonts w:ascii="Cambria Math" w:hAnsi="Cambria Math"/>
                <w:sz w:val="20"/>
                <w:lang w:val="en-GB"/>
              </w:rPr>
              <m:t>θ</m:t>
            </m:r>
          </m:e>
          <m:sub>
            <m:r>
              <w:rPr>
                <w:rFonts w:ascii="Cambria Math" w:hAnsi="Cambria Math"/>
                <w:sz w:val="20"/>
                <w:lang w:val="en-GB"/>
              </w:rPr>
              <m:t>RTF</m:t>
            </m:r>
          </m:sub>
          <m:sup>
            <m:r>
              <w:rPr>
                <w:rFonts w:ascii="Cambria Math" w:hAnsi="Cambria Math"/>
                <w:sz w:val="20"/>
                <w:lang w:val="en-GB"/>
              </w:rPr>
              <m:t>c</m:t>
            </m:r>
          </m:sup>
        </m:sSubSup>
      </m:oMath>
      <w:r w:rsidRPr="001B49CE">
        <w:rPr>
          <w:rFonts w:ascii="Times New Roman" w:hAnsi="Times New Roman"/>
          <w:sz w:val="20"/>
          <w:lang w:val="en-GB"/>
        </w:rPr>
        <w:t xml:space="preserve">, </w:t>
      </w:r>
      <m:oMath>
        <m:sSubSup>
          <m:sSubSupPr>
            <m:ctrlPr>
              <w:rPr>
                <w:rFonts w:ascii="Cambria Math" w:hAnsi="Cambria Math"/>
                <w:i/>
                <w:sz w:val="20"/>
                <w:lang w:val="en-GB"/>
              </w:rPr>
            </m:ctrlPr>
          </m:sSubSupPr>
          <m:e>
            <m:r>
              <w:rPr>
                <w:rFonts w:ascii="Cambria Math" w:hAnsi="Cambria Math"/>
                <w:sz w:val="20"/>
                <w:lang w:val="en-GB"/>
              </w:rPr>
              <m:t>θ</m:t>
            </m:r>
          </m:e>
          <m:sub>
            <m:r>
              <w:rPr>
                <w:rFonts w:ascii="Cambria Math" w:hAnsi="Cambria Math"/>
                <w:sz w:val="20"/>
                <w:lang w:val="en-GB"/>
              </w:rPr>
              <m:t>CPF</m:t>
            </m:r>
          </m:sub>
          <m:sup>
            <m:r>
              <w:rPr>
                <w:rFonts w:ascii="Cambria Math" w:hAnsi="Cambria Math"/>
                <w:sz w:val="20"/>
                <w:lang w:val="en-GB"/>
              </w:rPr>
              <m:t>c</m:t>
            </m:r>
          </m:sup>
        </m:sSubSup>
      </m:oMath>
      <w:r w:rsidRPr="001B49CE">
        <w:rPr>
          <w:rFonts w:ascii="Times New Roman" w:hAnsi="Times New Roman"/>
          <w:sz w:val="20"/>
          <w:lang w:val="en-GB"/>
        </w:rPr>
        <w:t xml:space="preserve">, </w:t>
      </w:r>
      <m:oMath>
        <m:sSubSup>
          <m:sSubSupPr>
            <m:ctrlPr>
              <w:rPr>
                <w:rFonts w:ascii="Cambria Math" w:hAnsi="Cambria Math"/>
                <w:i/>
                <w:sz w:val="20"/>
                <w:lang w:val="en-GB"/>
              </w:rPr>
            </m:ctrlPr>
          </m:sSubSupPr>
          <m:e>
            <m:r>
              <w:rPr>
                <w:rFonts w:ascii="Cambria Math" w:hAnsi="Cambria Math"/>
                <w:sz w:val="20"/>
                <w:lang w:val="en-GB"/>
              </w:rPr>
              <m:t>θ</m:t>
            </m:r>
          </m:e>
          <m:sub>
            <m:r>
              <w:rPr>
                <w:rFonts w:ascii="Cambria Math" w:hAnsi="Cambria Math"/>
                <w:sz w:val="20"/>
                <w:lang w:val="en-GB"/>
              </w:rPr>
              <m:t>DPF</m:t>
            </m:r>
          </m:sub>
          <m:sup>
            <m:r>
              <w:rPr>
                <w:rFonts w:ascii="Cambria Math" w:hAnsi="Cambria Math"/>
                <w:sz w:val="20"/>
                <w:lang w:val="en-GB"/>
              </w:rPr>
              <m:t>c</m:t>
            </m:r>
          </m:sup>
        </m:sSubSup>
        <m:r>
          <w:rPr>
            <w:rFonts w:ascii="Cambria Math" w:hAnsi="Cambria Math"/>
            <w:sz w:val="20"/>
            <w:lang w:val="en-GB"/>
          </w:rPr>
          <m:t>∈</m:t>
        </m:r>
        <m:sSup>
          <m:sSupPr>
            <m:ctrlPr>
              <w:rPr>
                <w:rFonts w:ascii="Cambria Math" w:hAnsi="Cambria Math"/>
                <w:i/>
                <w:sz w:val="20"/>
                <w:lang w:val="en-GB"/>
              </w:rPr>
            </m:ctrlPr>
          </m:sSupPr>
          <m:e>
            <m:r>
              <m:rPr>
                <m:scr m:val="double-struck"/>
              </m:rPr>
              <w:rPr>
                <w:rFonts w:ascii="Cambria Math" w:hAnsi="Cambria Math"/>
                <w:sz w:val="20"/>
                <w:lang w:val="en-GB"/>
              </w:rPr>
              <m:t>R</m:t>
            </m:r>
          </m:e>
          <m:sup>
            <m:r>
              <w:rPr>
                <w:rFonts w:ascii="Cambria Math" w:hAnsi="Cambria Math"/>
                <w:sz w:val="20"/>
                <w:lang w:val="en-GB"/>
              </w:rPr>
              <m:t>+</m:t>
            </m:r>
          </m:sup>
        </m:sSup>
      </m:oMath>
      <w:r w:rsidRPr="001B49CE">
        <w:rPr>
          <w:rFonts w:ascii="Times New Roman" w:hAnsi="Times New Roman"/>
          <w:sz w:val="20"/>
          <w:lang w:val="en-GB"/>
        </w:rPr>
        <w:t xml:space="preserve"> for </w:t>
      </w:r>
      <w:r w:rsidR="007627FF">
        <w:rPr>
          <w:rFonts w:ascii="Times New Roman" w:hAnsi="Times New Roman"/>
          <w:sz w:val="20"/>
          <w:lang w:val="en-GB"/>
        </w:rPr>
        <w:t xml:space="preserve">handling all </w:t>
      </w:r>
      <w:r w:rsidRPr="001B49CE">
        <w:rPr>
          <w:rFonts w:ascii="Times New Roman" w:hAnsi="Times New Roman"/>
          <w:sz w:val="20"/>
          <w:lang w:val="en-GB"/>
        </w:rPr>
        <w:t xml:space="preserve">materials </w:t>
      </w:r>
      <m:oMath>
        <m:r>
          <w:rPr>
            <w:rFonts w:ascii="Cambria Math" w:hAnsi="Cambria Math"/>
            <w:sz w:val="20"/>
            <w:lang w:val="en-GB"/>
          </w:rPr>
          <m:t>p∈P</m:t>
        </m:r>
      </m:oMath>
      <w:r w:rsidR="00937E06">
        <w:rPr>
          <w:rFonts w:ascii="Times New Roman" w:hAnsi="Times New Roman"/>
          <w:sz w:val="20"/>
          <w:lang w:val="en-GB"/>
        </w:rPr>
        <w:t xml:space="preserve"> </w:t>
      </w:r>
      <w:r w:rsidR="009D3567">
        <w:rPr>
          <w:rFonts w:ascii="Times New Roman" w:hAnsi="Times New Roman"/>
          <w:sz w:val="20"/>
          <w:lang w:val="en-GB"/>
        </w:rPr>
        <w:t>according to the choice of the size a</w:t>
      </w:r>
      <w:r w:rsidR="00937E06">
        <w:rPr>
          <w:rFonts w:ascii="Times New Roman" w:hAnsi="Times New Roman"/>
          <w:sz w:val="20"/>
          <w:lang w:val="en-GB"/>
        </w:rPr>
        <w:t xml:space="preserve">nd </w:t>
      </w:r>
      <w:r w:rsidRPr="001B49CE">
        <w:rPr>
          <w:rFonts w:ascii="Times New Roman" w:hAnsi="Times New Roman"/>
          <w:sz w:val="20"/>
          <w:lang w:val="en-GB"/>
        </w:rPr>
        <w:t xml:space="preserve">an annualized installation cost </w:t>
      </w:r>
      <m:oMath>
        <m:sSubSup>
          <m:sSubSupPr>
            <m:ctrlPr>
              <w:rPr>
                <w:rFonts w:ascii="Cambria Math" w:hAnsi="Cambria Math"/>
                <w:i/>
                <w:sz w:val="20"/>
                <w:lang w:val="en-GB"/>
              </w:rPr>
            </m:ctrlPr>
          </m:sSubSupPr>
          <m:e>
            <m:r>
              <w:rPr>
                <w:rFonts w:ascii="Cambria Math" w:hAnsi="Cambria Math"/>
                <w:sz w:val="20"/>
                <w:lang w:val="en-GB"/>
              </w:rPr>
              <m:t>α</m:t>
            </m:r>
          </m:e>
          <m:sub>
            <m:r>
              <w:rPr>
                <w:rFonts w:ascii="Cambria Math" w:hAnsi="Cambria Math"/>
                <w:sz w:val="20"/>
                <w:lang w:val="en-GB"/>
              </w:rPr>
              <m:t>CF,c</m:t>
            </m:r>
          </m:sub>
          <m:sup>
            <m:r>
              <w:rPr>
                <w:rFonts w:ascii="Cambria Math" w:hAnsi="Cambria Math"/>
                <w:sz w:val="20"/>
                <w:lang w:val="en-GB"/>
              </w:rPr>
              <m:t>I</m:t>
            </m:r>
          </m:sup>
        </m:sSubSup>
      </m:oMath>
      <w:r w:rsidRPr="001B49CE">
        <w:rPr>
          <w:rFonts w:ascii="Times New Roman" w:hAnsi="Times New Roman"/>
          <w:sz w:val="20"/>
          <w:lang w:val="en-GB"/>
        </w:rPr>
        <w:t xml:space="preserve">, </w:t>
      </w:r>
      <m:oMath>
        <m:sSubSup>
          <m:sSubSupPr>
            <m:ctrlPr>
              <w:rPr>
                <w:rFonts w:ascii="Cambria Math" w:hAnsi="Cambria Math"/>
                <w:i/>
                <w:sz w:val="20"/>
                <w:lang w:val="en-GB"/>
              </w:rPr>
            </m:ctrlPr>
          </m:sSubSupPr>
          <m:e>
            <m:r>
              <w:rPr>
                <w:rFonts w:ascii="Cambria Math" w:hAnsi="Cambria Math"/>
                <w:sz w:val="20"/>
                <w:lang w:val="en-GB"/>
              </w:rPr>
              <m:t>α</m:t>
            </m:r>
          </m:e>
          <m:sub>
            <m:r>
              <w:rPr>
                <w:rFonts w:ascii="Cambria Math" w:hAnsi="Cambria Math"/>
                <w:sz w:val="20"/>
                <w:lang w:val="en-GB"/>
              </w:rPr>
              <m:t>RTF,c</m:t>
            </m:r>
          </m:sub>
          <m:sup>
            <m:r>
              <w:rPr>
                <w:rFonts w:ascii="Cambria Math" w:hAnsi="Cambria Math"/>
                <w:sz w:val="20"/>
                <w:lang w:val="en-GB"/>
              </w:rPr>
              <m:t>I</m:t>
            </m:r>
          </m:sup>
        </m:sSubSup>
      </m:oMath>
      <w:r w:rsidRPr="001B49CE">
        <w:rPr>
          <w:rFonts w:ascii="Times New Roman" w:hAnsi="Times New Roman"/>
          <w:sz w:val="20"/>
          <w:lang w:val="en-GB"/>
        </w:rPr>
        <w:t xml:space="preserve">, </w:t>
      </w:r>
      <m:oMath>
        <m:sSubSup>
          <m:sSubSupPr>
            <m:ctrlPr>
              <w:rPr>
                <w:rFonts w:ascii="Cambria Math" w:hAnsi="Cambria Math"/>
                <w:i/>
                <w:sz w:val="20"/>
                <w:lang w:val="en-GB"/>
              </w:rPr>
            </m:ctrlPr>
          </m:sSubSupPr>
          <m:e>
            <m:r>
              <w:rPr>
                <w:rFonts w:ascii="Cambria Math" w:hAnsi="Cambria Math"/>
                <w:sz w:val="20"/>
                <w:lang w:val="en-GB"/>
              </w:rPr>
              <m:t>α</m:t>
            </m:r>
          </m:e>
          <m:sub>
            <m:r>
              <w:rPr>
                <w:rFonts w:ascii="Cambria Math" w:hAnsi="Cambria Math"/>
                <w:sz w:val="20"/>
                <w:lang w:val="en-GB"/>
              </w:rPr>
              <m:t>CPF,c</m:t>
            </m:r>
          </m:sub>
          <m:sup>
            <m:r>
              <w:rPr>
                <w:rFonts w:ascii="Cambria Math" w:hAnsi="Cambria Math"/>
                <w:sz w:val="20"/>
                <w:lang w:val="en-GB"/>
              </w:rPr>
              <m:t>I</m:t>
            </m:r>
          </m:sup>
        </m:sSubSup>
      </m:oMath>
      <w:r w:rsidRPr="001B49CE">
        <w:rPr>
          <w:rFonts w:ascii="Times New Roman" w:hAnsi="Times New Roman"/>
          <w:sz w:val="20"/>
          <w:lang w:val="en-GB"/>
        </w:rPr>
        <w:t xml:space="preserve">, </w:t>
      </w:r>
      <m:oMath>
        <m:sSubSup>
          <m:sSubSupPr>
            <m:ctrlPr>
              <w:rPr>
                <w:rFonts w:ascii="Cambria Math" w:hAnsi="Cambria Math"/>
                <w:i/>
                <w:sz w:val="20"/>
                <w:lang w:val="en-GB"/>
              </w:rPr>
            </m:ctrlPr>
          </m:sSubSupPr>
          <m:e>
            <m:r>
              <w:rPr>
                <w:rFonts w:ascii="Cambria Math" w:hAnsi="Cambria Math"/>
                <w:sz w:val="20"/>
                <w:lang w:val="en-GB"/>
              </w:rPr>
              <m:t>α</m:t>
            </m:r>
          </m:e>
          <m:sub>
            <m:r>
              <w:rPr>
                <w:rFonts w:ascii="Cambria Math" w:hAnsi="Cambria Math"/>
                <w:sz w:val="20"/>
                <w:lang w:val="en-GB"/>
              </w:rPr>
              <m:t>DPF,c</m:t>
            </m:r>
          </m:sub>
          <m:sup>
            <m:r>
              <w:rPr>
                <w:rFonts w:ascii="Cambria Math" w:hAnsi="Cambria Math"/>
                <w:sz w:val="20"/>
                <w:lang w:val="en-GB"/>
              </w:rPr>
              <m:t>I</m:t>
            </m:r>
          </m:sup>
        </m:sSubSup>
        <m:r>
          <w:rPr>
            <w:rFonts w:ascii="Cambria Math" w:hAnsi="Cambria Math"/>
            <w:sz w:val="20"/>
            <w:lang w:val="en-GB"/>
          </w:rPr>
          <m:t>∈</m:t>
        </m:r>
        <m:sSup>
          <m:sSupPr>
            <m:ctrlPr>
              <w:rPr>
                <w:rFonts w:ascii="Cambria Math" w:hAnsi="Cambria Math"/>
                <w:i/>
                <w:sz w:val="20"/>
                <w:lang w:val="en-GB"/>
              </w:rPr>
            </m:ctrlPr>
          </m:sSupPr>
          <m:e>
            <m:r>
              <m:rPr>
                <m:scr m:val="double-struck"/>
              </m:rPr>
              <w:rPr>
                <w:rFonts w:ascii="Cambria Math" w:hAnsi="Cambria Math"/>
                <w:sz w:val="20"/>
                <w:lang w:val="en-GB"/>
              </w:rPr>
              <m:t>R</m:t>
            </m:r>
          </m:e>
          <m:sup>
            <m:r>
              <w:rPr>
                <w:rFonts w:ascii="Cambria Math" w:hAnsi="Cambria Math"/>
                <w:sz w:val="20"/>
                <w:lang w:val="en-GB"/>
              </w:rPr>
              <m:t>+</m:t>
            </m:r>
          </m:sup>
        </m:sSup>
        <m:r>
          <w:rPr>
            <w:rFonts w:ascii="Cambria Math" w:hAnsi="Cambria Math"/>
            <w:sz w:val="20"/>
            <w:lang w:val="en-GB"/>
          </w:rPr>
          <m:t xml:space="preserve"> </m:t>
        </m:r>
      </m:oMath>
      <w:r w:rsidR="00937E06">
        <w:rPr>
          <w:rFonts w:ascii="Times New Roman" w:hAnsi="Times New Roman"/>
          <w:sz w:val="20"/>
          <w:lang w:val="en-GB"/>
        </w:rPr>
        <w:t xml:space="preserve"> for each size option</w:t>
      </w:r>
      <w:r w:rsidR="009D3567">
        <w:rPr>
          <w:rFonts w:ascii="Times New Roman" w:hAnsi="Times New Roman"/>
          <w:sz w:val="20"/>
          <w:lang w:val="en-GB"/>
        </w:rPr>
        <w:t>,</w:t>
      </w:r>
      <w:r w:rsidR="00C854A3">
        <w:rPr>
          <w:rFonts w:ascii="Times New Roman" w:hAnsi="Times New Roman"/>
          <w:sz w:val="20"/>
          <w:lang w:val="en-GB"/>
        </w:rPr>
        <w:t xml:space="preserve"> </w:t>
      </w:r>
      <w:r w:rsidRPr="001B49CE">
        <w:rPr>
          <w:rFonts w:ascii="Times New Roman" w:hAnsi="Times New Roman"/>
          <w:sz w:val="20"/>
          <w:lang w:val="en-GB"/>
        </w:rPr>
        <w:t xml:space="preserve">an operating cost per ton of processed material </w:t>
      </w:r>
      <m:oMath>
        <m:sSubSup>
          <m:sSubSupPr>
            <m:ctrlPr>
              <w:rPr>
                <w:rFonts w:ascii="Cambria Math" w:hAnsi="Cambria Math"/>
                <w:i/>
                <w:sz w:val="20"/>
                <w:lang w:val="en-GB"/>
              </w:rPr>
            </m:ctrlPr>
          </m:sSubSupPr>
          <m:e>
            <m:r>
              <w:rPr>
                <w:rFonts w:ascii="Cambria Math" w:hAnsi="Cambria Math"/>
                <w:sz w:val="20"/>
                <w:lang w:val="en-GB"/>
              </w:rPr>
              <m:t>α</m:t>
            </m:r>
          </m:e>
          <m:sub>
            <m:r>
              <w:rPr>
                <w:rFonts w:ascii="Cambria Math" w:hAnsi="Cambria Math"/>
                <w:sz w:val="20"/>
                <w:lang w:val="en-GB"/>
              </w:rPr>
              <m:t>CF</m:t>
            </m:r>
          </m:sub>
          <m:sup>
            <m:r>
              <w:rPr>
                <w:rFonts w:ascii="Cambria Math" w:hAnsi="Cambria Math"/>
                <w:sz w:val="20"/>
                <w:lang w:val="en-GB"/>
              </w:rPr>
              <m:t>O</m:t>
            </m:r>
          </m:sup>
        </m:sSubSup>
      </m:oMath>
      <w:r w:rsidRPr="001B49CE">
        <w:rPr>
          <w:rFonts w:ascii="Times New Roman" w:hAnsi="Times New Roman"/>
          <w:sz w:val="20"/>
          <w:lang w:val="en-GB"/>
        </w:rPr>
        <w:t xml:space="preserve">, </w:t>
      </w:r>
      <m:oMath>
        <m:sSubSup>
          <m:sSubSupPr>
            <m:ctrlPr>
              <w:rPr>
                <w:rFonts w:ascii="Cambria Math" w:hAnsi="Cambria Math"/>
                <w:i/>
                <w:sz w:val="20"/>
                <w:lang w:val="en-GB"/>
              </w:rPr>
            </m:ctrlPr>
          </m:sSubSupPr>
          <m:e>
            <m:r>
              <w:rPr>
                <w:rFonts w:ascii="Cambria Math" w:hAnsi="Cambria Math"/>
                <w:sz w:val="20"/>
                <w:lang w:val="en-GB"/>
              </w:rPr>
              <m:t>α</m:t>
            </m:r>
          </m:e>
          <m:sub>
            <m:r>
              <w:rPr>
                <w:rFonts w:ascii="Cambria Math" w:hAnsi="Cambria Math"/>
                <w:sz w:val="20"/>
                <w:lang w:val="en-GB"/>
              </w:rPr>
              <m:t>RTF</m:t>
            </m:r>
          </m:sub>
          <m:sup>
            <m:r>
              <w:rPr>
                <w:rFonts w:ascii="Cambria Math" w:hAnsi="Cambria Math"/>
                <w:sz w:val="20"/>
                <w:lang w:val="en-GB"/>
              </w:rPr>
              <m:t>O</m:t>
            </m:r>
          </m:sup>
        </m:sSubSup>
      </m:oMath>
      <w:r w:rsidRPr="001B49CE">
        <w:rPr>
          <w:rFonts w:ascii="Times New Roman" w:hAnsi="Times New Roman"/>
          <w:sz w:val="20"/>
          <w:lang w:val="en-GB"/>
        </w:rPr>
        <w:t xml:space="preserve">, </w:t>
      </w:r>
      <m:oMath>
        <m:sSubSup>
          <m:sSubSupPr>
            <m:ctrlPr>
              <w:rPr>
                <w:rFonts w:ascii="Cambria Math" w:hAnsi="Cambria Math"/>
                <w:i/>
                <w:sz w:val="20"/>
                <w:lang w:val="en-GB"/>
              </w:rPr>
            </m:ctrlPr>
          </m:sSubSupPr>
          <m:e>
            <m:r>
              <w:rPr>
                <w:rFonts w:ascii="Cambria Math" w:hAnsi="Cambria Math"/>
                <w:sz w:val="20"/>
                <w:lang w:val="en-GB"/>
              </w:rPr>
              <m:t>α</m:t>
            </m:r>
          </m:e>
          <m:sub>
            <m:r>
              <w:rPr>
                <w:rFonts w:ascii="Cambria Math" w:hAnsi="Cambria Math"/>
                <w:sz w:val="20"/>
                <w:lang w:val="en-GB"/>
              </w:rPr>
              <m:t>CPF</m:t>
            </m:r>
          </m:sub>
          <m:sup>
            <m:r>
              <w:rPr>
                <w:rFonts w:ascii="Cambria Math" w:hAnsi="Cambria Math"/>
                <w:sz w:val="20"/>
                <w:lang w:val="en-GB"/>
              </w:rPr>
              <m:t>O</m:t>
            </m:r>
          </m:sup>
        </m:sSubSup>
      </m:oMath>
      <w:r w:rsidRPr="001B49CE">
        <w:rPr>
          <w:rFonts w:ascii="Times New Roman" w:hAnsi="Times New Roman"/>
          <w:sz w:val="20"/>
          <w:lang w:val="en-GB"/>
        </w:rPr>
        <w:t xml:space="preserve">, </w:t>
      </w:r>
      <m:oMath>
        <m:sSubSup>
          <m:sSubSupPr>
            <m:ctrlPr>
              <w:rPr>
                <w:rFonts w:ascii="Cambria Math" w:hAnsi="Cambria Math"/>
                <w:i/>
                <w:sz w:val="20"/>
                <w:lang w:val="en-GB"/>
              </w:rPr>
            </m:ctrlPr>
          </m:sSubSupPr>
          <m:e>
            <m:r>
              <w:rPr>
                <w:rFonts w:ascii="Cambria Math" w:hAnsi="Cambria Math"/>
                <w:sz w:val="20"/>
                <w:lang w:val="en-GB"/>
              </w:rPr>
              <m:t>α</m:t>
            </m:r>
          </m:e>
          <m:sub>
            <m:r>
              <w:rPr>
                <w:rFonts w:ascii="Cambria Math" w:hAnsi="Cambria Math"/>
                <w:sz w:val="20"/>
                <w:lang w:val="en-GB"/>
              </w:rPr>
              <m:t>DPF</m:t>
            </m:r>
          </m:sub>
          <m:sup>
            <m:r>
              <w:rPr>
                <w:rFonts w:ascii="Cambria Math" w:hAnsi="Cambria Math"/>
                <w:sz w:val="20"/>
                <w:lang w:val="en-GB"/>
              </w:rPr>
              <m:t>O</m:t>
            </m:r>
          </m:sup>
        </m:sSubSup>
        <m:r>
          <w:rPr>
            <w:rFonts w:ascii="Cambria Math" w:hAnsi="Cambria Math"/>
            <w:sz w:val="20"/>
            <w:lang w:val="en-GB"/>
          </w:rPr>
          <m:t>∈</m:t>
        </m:r>
        <m:sSup>
          <m:sSupPr>
            <m:ctrlPr>
              <w:rPr>
                <w:rFonts w:ascii="Cambria Math" w:hAnsi="Cambria Math"/>
                <w:i/>
                <w:sz w:val="20"/>
                <w:lang w:val="en-GB"/>
              </w:rPr>
            </m:ctrlPr>
          </m:sSupPr>
          <m:e>
            <m:r>
              <m:rPr>
                <m:scr m:val="double-struck"/>
              </m:rPr>
              <w:rPr>
                <w:rFonts w:ascii="Cambria Math" w:hAnsi="Cambria Math"/>
                <w:sz w:val="20"/>
                <w:lang w:val="en-GB"/>
              </w:rPr>
              <m:t>R</m:t>
            </m:r>
          </m:e>
          <m:sup>
            <m:r>
              <w:rPr>
                <w:rFonts w:ascii="Cambria Math" w:hAnsi="Cambria Math"/>
                <w:sz w:val="20"/>
                <w:lang w:val="en-GB"/>
              </w:rPr>
              <m:t>+</m:t>
            </m:r>
          </m:sup>
        </m:sSup>
      </m:oMath>
      <w:r w:rsidRPr="001B49CE">
        <w:rPr>
          <w:rFonts w:ascii="Times New Roman" w:hAnsi="Times New Roman"/>
          <w:sz w:val="20"/>
          <w:lang w:val="en-GB"/>
        </w:rPr>
        <w:t xml:space="preserve"> and a yield factor </w:t>
      </w:r>
      <m:oMath>
        <m:sSub>
          <m:sSubPr>
            <m:ctrlPr>
              <w:rPr>
                <w:rFonts w:ascii="Cambria Math" w:hAnsi="Cambria Math"/>
                <w:i/>
                <w:sz w:val="20"/>
                <w:lang w:val="en-GB"/>
              </w:rPr>
            </m:ctrlPr>
          </m:sSubPr>
          <m:e>
            <m:r>
              <w:rPr>
                <w:rFonts w:ascii="Cambria Math" w:hAnsi="Cambria Math"/>
                <w:sz w:val="20"/>
                <w:lang w:val="en-GB"/>
              </w:rPr>
              <m:t>γ</m:t>
            </m:r>
          </m:e>
          <m:sub>
            <m:r>
              <w:rPr>
                <w:rFonts w:ascii="Cambria Math" w:hAnsi="Cambria Math"/>
                <w:sz w:val="20"/>
                <w:lang w:val="en-GB"/>
              </w:rPr>
              <m:t>p,CF</m:t>
            </m:r>
          </m:sub>
        </m:sSub>
      </m:oMath>
      <w:r w:rsidRPr="001B49CE">
        <w:rPr>
          <w:rFonts w:ascii="Times New Roman" w:hAnsi="Times New Roman"/>
          <w:sz w:val="20"/>
          <w:lang w:val="en-GB"/>
        </w:rPr>
        <w:t xml:space="preserve">, </w:t>
      </w:r>
      <m:oMath>
        <m:sSub>
          <m:sSubPr>
            <m:ctrlPr>
              <w:rPr>
                <w:rFonts w:ascii="Cambria Math" w:hAnsi="Cambria Math"/>
                <w:i/>
                <w:sz w:val="20"/>
                <w:lang w:val="en-GB"/>
              </w:rPr>
            </m:ctrlPr>
          </m:sSubPr>
          <m:e>
            <m:r>
              <w:rPr>
                <w:rFonts w:ascii="Cambria Math" w:hAnsi="Cambria Math"/>
                <w:sz w:val="20"/>
                <w:lang w:val="en-GB"/>
              </w:rPr>
              <m:t>γ</m:t>
            </m:r>
          </m:e>
          <m:sub>
            <m:r>
              <w:rPr>
                <w:rFonts w:ascii="Cambria Math" w:hAnsi="Cambria Math"/>
                <w:sz w:val="20"/>
                <w:lang w:val="en-GB"/>
              </w:rPr>
              <m:t>p,RTF</m:t>
            </m:r>
          </m:sub>
        </m:sSub>
      </m:oMath>
      <w:r w:rsidRPr="001B49CE">
        <w:rPr>
          <w:rFonts w:ascii="Times New Roman" w:hAnsi="Times New Roman"/>
          <w:sz w:val="20"/>
          <w:lang w:val="en-GB"/>
        </w:rPr>
        <w:t xml:space="preserve">, </w:t>
      </w:r>
      <m:oMath>
        <m:sSub>
          <m:sSubPr>
            <m:ctrlPr>
              <w:rPr>
                <w:rFonts w:ascii="Cambria Math" w:hAnsi="Cambria Math"/>
                <w:i/>
                <w:sz w:val="20"/>
                <w:lang w:val="en-GB"/>
              </w:rPr>
            </m:ctrlPr>
          </m:sSubPr>
          <m:e>
            <m:r>
              <w:rPr>
                <w:rFonts w:ascii="Cambria Math" w:hAnsi="Cambria Math"/>
                <w:sz w:val="20"/>
                <w:lang w:val="en-GB"/>
              </w:rPr>
              <m:t>γ</m:t>
            </m:r>
          </m:e>
          <m:sub>
            <m:r>
              <w:rPr>
                <w:rFonts w:ascii="Cambria Math" w:hAnsi="Cambria Math"/>
                <w:sz w:val="20"/>
                <w:lang w:val="en-GB"/>
              </w:rPr>
              <m:t>p,CPF</m:t>
            </m:r>
          </m:sub>
        </m:sSub>
      </m:oMath>
      <w:r w:rsidRPr="001B49CE">
        <w:rPr>
          <w:rFonts w:ascii="Times New Roman" w:hAnsi="Times New Roman"/>
          <w:sz w:val="20"/>
          <w:lang w:val="en-GB"/>
        </w:rPr>
        <w:t xml:space="preserve">, </w:t>
      </w:r>
      <m:oMath>
        <m:sSub>
          <m:sSubPr>
            <m:ctrlPr>
              <w:rPr>
                <w:rFonts w:ascii="Cambria Math" w:hAnsi="Cambria Math"/>
                <w:i/>
                <w:sz w:val="20"/>
                <w:lang w:val="en-GB"/>
              </w:rPr>
            </m:ctrlPr>
          </m:sSubPr>
          <m:e>
            <m:r>
              <w:rPr>
                <w:rFonts w:ascii="Cambria Math" w:hAnsi="Cambria Math"/>
                <w:sz w:val="20"/>
                <w:lang w:val="en-GB"/>
              </w:rPr>
              <m:t>γ</m:t>
            </m:r>
          </m:e>
          <m:sub>
            <m:r>
              <w:rPr>
                <w:rFonts w:ascii="Cambria Math" w:hAnsi="Cambria Math"/>
                <w:sz w:val="20"/>
                <w:lang w:val="en-GB"/>
              </w:rPr>
              <m:t>p,DPF</m:t>
            </m:r>
          </m:sub>
        </m:sSub>
        <m:r>
          <m:rPr>
            <m:scr m:val="double-struck"/>
          </m:rPr>
          <w:rPr>
            <w:rFonts w:ascii="Cambria Math" w:hAnsi="Cambria Math"/>
            <w:sz w:val="20"/>
            <w:lang w:val="en-GB"/>
          </w:rPr>
          <m:t>∈R</m:t>
        </m:r>
      </m:oMath>
      <w:r w:rsidRPr="001B49CE">
        <w:rPr>
          <w:rFonts w:ascii="Times New Roman" w:hAnsi="Times New Roman"/>
          <w:sz w:val="20"/>
          <w:lang w:val="en-GB"/>
        </w:rPr>
        <w:t xml:space="preserve"> for certain product </w:t>
      </w:r>
      <m:oMath>
        <m:r>
          <w:rPr>
            <w:rFonts w:ascii="Cambria Math" w:hAnsi="Cambria Math"/>
            <w:sz w:val="20"/>
            <w:lang w:val="en-GB"/>
          </w:rPr>
          <m:t>p∈</m:t>
        </m:r>
        <m:sSubSup>
          <m:sSubSupPr>
            <m:ctrlPr>
              <w:rPr>
                <w:rFonts w:ascii="Cambria Math" w:hAnsi="Cambria Math"/>
                <w:i/>
                <w:sz w:val="20"/>
                <w:lang w:val="en-GB"/>
              </w:rPr>
            </m:ctrlPr>
          </m:sSubSupPr>
          <m:e>
            <m:r>
              <w:rPr>
                <w:rFonts w:ascii="Cambria Math" w:hAnsi="Cambria Math"/>
                <w:sz w:val="20"/>
                <w:lang w:val="en-GB"/>
              </w:rPr>
              <m:t>P</m:t>
            </m:r>
          </m:e>
          <m:sub>
            <m:r>
              <w:rPr>
                <w:rFonts w:ascii="Cambria Math" w:hAnsi="Cambria Math"/>
                <w:sz w:val="20"/>
                <w:lang w:val="en-GB"/>
              </w:rPr>
              <m:t>CF</m:t>
            </m:r>
          </m:sub>
          <m:sup>
            <m:r>
              <w:rPr>
                <w:rFonts w:ascii="Cambria Math" w:hAnsi="Cambria Math"/>
                <w:sz w:val="20"/>
                <w:lang w:val="en-GB"/>
              </w:rPr>
              <m:t>out</m:t>
            </m:r>
          </m:sup>
        </m:sSubSup>
        <m:r>
          <w:rPr>
            <w:rFonts w:ascii="Cambria Math" w:hAnsi="Cambria Math"/>
            <w:sz w:val="20"/>
            <w:lang w:val="en-GB"/>
          </w:rPr>
          <m:t>⊂P</m:t>
        </m:r>
      </m:oMath>
      <w:r w:rsidRPr="001B49CE">
        <w:rPr>
          <w:rFonts w:ascii="Times New Roman" w:hAnsi="Times New Roman"/>
          <w:sz w:val="20"/>
          <w:lang w:val="en-GB"/>
        </w:rPr>
        <w:t xml:space="preserve">, </w:t>
      </w:r>
      <m:oMath>
        <m:r>
          <w:rPr>
            <w:rFonts w:ascii="Cambria Math" w:hAnsi="Cambria Math"/>
            <w:sz w:val="20"/>
            <w:lang w:val="en-GB"/>
          </w:rPr>
          <m:t>p∈</m:t>
        </m:r>
        <m:sSubSup>
          <m:sSubSupPr>
            <m:ctrlPr>
              <w:rPr>
                <w:rFonts w:ascii="Cambria Math" w:hAnsi="Cambria Math"/>
                <w:i/>
                <w:sz w:val="20"/>
                <w:lang w:val="en-GB"/>
              </w:rPr>
            </m:ctrlPr>
          </m:sSubSupPr>
          <m:e>
            <m:r>
              <w:rPr>
                <w:rFonts w:ascii="Cambria Math" w:hAnsi="Cambria Math"/>
                <w:sz w:val="20"/>
                <w:lang w:val="en-GB"/>
              </w:rPr>
              <m:t>P</m:t>
            </m:r>
          </m:e>
          <m:sub>
            <m:r>
              <w:rPr>
                <w:rFonts w:ascii="Cambria Math" w:hAnsi="Cambria Math"/>
                <w:sz w:val="20"/>
                <w:lang w:val="en-GB"/>
              </w:rPr>
              <m:t>RTF</m:t>
            </m:r>
          </m:sub>
          <m:sup>
            <m:r>
              <w:rPr>
                <w:rFonts w:ascii="Cambria Math" w:hAnsi="Cambria Math"/>
                <w:sz w:val="20"/>
                <w:lang w:val="en-GB"/>
              </w:rPr>
              <m:t>out</m:t>
            </m:r>
          </m:sup>
        </m:sSubSup>
        <m:r>
          <w:rPr>
            <w:rFonts w:ascii="Cambria Math" w:hAnsi="Cambria Math"/>
            <w:sz w:val="20"/>
            <w:lang w:val="en-GB"/>
          </w:rPr>
          <m:t>⊂P</m:t>
        </m:r>
      </m:oMath>
      <w:r w:rsidRPr="001B49CE">
        <w:rPr>
          <w:rFonts w:ascii="Times New Roman" w:hAnsi="Times New Roman"/>
          <w:sz w:val="20"/>
          <w:lang w:val="en-GB"/>
        </w:rPr>
        <w:t xml:space="preserve">, </w:t>
      </w:r>
      <m:oMath>
        <m:r>
          <w:rPr>
            <w:rFonts w:ascii="Cambria Math" w:hAnsi="Cambria Math"/>
            <w:sz w:val="20"/>
            <w:lang w:val="en-GB"/>
          </w:rPr>
          <m:t>p∈</m:t>
        </m:r>
        <m:sSubSup>
          <m:sSubSupPr>
            <m:ctrlPr>
              <w:rPr>
                <w:rFonts w:ascii="Cambria Math" w:hAnsi="Cambria Math"/>
                <w:i/>
                <w:sz w:val="20"/>
                <w:lang w:val="en-GB"/>
              </w:rPr>
            </m:ctrlPr>
          </m:sSubSupPr>
          <m:e>
            <m:r>
              <w:rPr>
                <w:rFonts w:ascii="Cambria Math" w:hAnsi="Cambria Math"/>
                <w:sz w:val="20"/>
                <w:lang w:val="en-GB"/>
              </w:rPr>
              <m:t>P</m:t>
            </m:r>
          </m:e>
          <m:sub>
            <m:r>
              <w:rPr>
                <w:rFonts w:ascii="Cambria Math" w:hAnsi="Cambria Math"/>
                <w:sz w:val="20"/>
                <w:lang w:val="en-GB"/>
              </w:rPr>
              <m:t>CPF</m:t>
            </m:r>
          </m:sub>
          <m:sup>
            <m:r>
              <w:rPr>
                <w:rFonts w:ascii="Cambria Math" w:hAnsi="Cambria Math"/>
                <w:sz w:val="20"/>
                <w:lang w:val="en-GB"/>
              </w:rPr>
              <m:t>out</m:t>
            </m:r>
          </m:sup>
        </m:sSubSup>
        <m:r>
          <w:rPr>
            <w:rFonts w:ascii="Cambria Math" w:hAnsi="Cambria Math"/>
            <w:sz w:val="20"/>
            <w:lang w:val="en-GB"/>
          </w:rPr>
          <m:t>⊂P</m:t>
        </m:r>
      </m:oMath>
      <w:r w:rsidRPr="001B49CE">
        <w:rPr>
          <w:rFonts w:ascii="Times New Roman" w:hAnsi="Times New Roman"/>
          <w:sz w:val="20"/>
          <w:lang w:val="en-GB"/>
        </w:rPr>
        <w:t xml:space="preserve">, </w:t>
      </w:r>
      <m:oMath>
        <m:r>
          <w:rPr>
            <w:rFonts w:ascii="Cambria Math" w:hAnsi="Cambria Math"/>
            <w:sz w:val="20"/>
            <w:lang w:val="en-GB"/>
          </w:rPr>
          <m:t>p∈</m:t>
        </m:r>
        <m:sSubSup>
          <m:sSubSupPr>
            <m:ctrlPr>
              <w:rPr>
                <w:rFonts w:ascii="Cambria Math" w:hAnsi="Cambria Math"/>
                <w:i/>
                <w:sz w:val="20"/>
                <w:lang w:val="en-GB"/>
              </w:rPr>
            </m:ctrlPr>
          </m:sSubSupPr>
          <m:e>
            <m:r>
              <w:rPr>
                <w:rFonts w:ascii="Cambria Math" w:hAnsi="Cambria Math"/>
                <w:sz w:val="20"/>
                <w:lang w:val="en-GB"/>
              </w:rPr>
              <m:t>P</m:t>
            </m:r>
          </m:e>
          <m:sub>
            <m:r>
              <w:rPr>
                <w:rFonts w:ascii="Cambria Math" w:hAnsi="Cambria Math"/>
                <w:sz w:val="20"/>
                <w:lang w:val="en-GB"/>
              </w:rPr>
              <m:t>DPF</m:t>
            </m:r>
          </m:sub>
          <m:sup>
            <m:r>
              <w:rPr>
                <w:rFonts w:ascii="Cambria Math" w:hAnsi="Cambria Math"/>
                <w:sz w:val="20"/>
                <w:lang w:val="en-GB"/>
              </w:rPr>
              <m:t>out</m:t>
            </m:r>
          </m:sup>
        </m:sSubSup>
        <m:r>
          <w:rPr>
            <w:rFonts w:ascii="Cambria Math" w:hAnsi="Cambria Math"/>
            <w:sz w:val="20"/>
            <w:lang w:val="en-GB"/>
          </w:rPr>
          <m:t>⊂P</m:t>
        </m:r>
      </m:oMath>
      <w:r w:rsidRPr="001B49CE">
        <w:rPr>
          <w:rFonts w:ascii="Times New Roman" w:hAnsi="Times New Roman"/>
          <w:sz w:val="20"/>
          <w:lang w:val="en-GB"/>
        </w:rPr>
        <w:t xml:space="preserve"> to be produced from a subset of materials</w:t>
      </w:r>
      <m:oMath>
        <m:r>
          <w:rPr>
            <w:rFonts w:ascii="Cambria Math" w:hAnsi="Cambria Math"/>
            <w:sz w:val="20"/>
            <w:lang w:val="en-GB"/>
          </w:rPr>
          <m:t xml:space="preserve"> p∈</m:t>
        </m:r>
        <m:sSubSup>
          <m:sSubSupPr>
            <m:ctrlPr>
              <w:rPr>
                <w:rFonts w:ascii="Cambria Math" w:hAnsi="Cambria Math"/>
                <w:i/>
                <w:sz w:val="20"/>
                <w:lang w:val="en-GB"/>
              </w:rPr>
            </m:ctrlPr>
          </m:sSubSupPr>
          <m:e>
            <m:r>
              <w:rPr>
                <w:rFonts w:ascii="Cambria Math" w:hAnsi="Cambria Math"/>
                <w:sz w:val="20"/>
                <w:lang w:val="en-GB"/>
              </w:rPr>
              <m:t>P</m:t>
            </m:r>
          </m:e>
          <m:sub>
            <m:r>
              <w:rPr>
                <w:rFonts w:ascii="Cambria Math" w:hAnsi="Cambria Math"/>
                <w:sz w:val="20"/>
                <w:lang w:val="en-GB"/>
              </w:rPr>
              <m:t>CF</m:t>
            </m:r>
          </m:sub>
          <m:sup>
            <m:r>
              <w:rPr>
                <w:rFonts w:ascii="Cambria Math" w:hAnsi="Cambria Math"/>
                <w:sz w:val="20"/>
                <w:lang w:val="en-GB"/>
              </w:rPr>
              <m:t>in</m:t>
            </m:r>
          </m:sup>
        </m:sSubSup>
        <m:r>
          <w:rPr>
            <w:rFonts w:ascii="Cambria Math" w:hAnsi="Cambria Math"/>
            <w:sz w:val="20"/>
            <w:lang w:val="en-GB"/>
          </w:rPr>
          <m:t>⊂P</m:t>
        </m:r>
      </m:oMath>
      <w:r w:rsidRPr="001B49CE">
        <w:rPr>
          <w:rFonts w:ascii="Times New Roman" w:hAnsi="Times New Roman"/>
          <w:sz w:val="20"/>
          <w:lang w:val="en-GB"/>
        </w:rPr>
        <w:t xml:space="preserve">, </w:t>
      </w:r>
      <m:oMath>
        <m:r>
          <w:rPr>
            <w:rFonts w:ascii="Cambria Math" w:hAnsi="Cambria Math"/>
            <w:sz w:val="20"/>
            <w:lang w:val="en-GB"/>
          </w:rPr>
          <m:t>p∈</m:t>
        </m:r>
        <m:sSubSup>
          <m:sSubSupPr>
            <m:ctrlPr>
              <w:rPr>
                <w:rFonts w:ascii="Cambria Math" w:hAnsi="Cambria Math"/>
                <w:i/>
                <w:sz w:val="20"/>
                <w:lang w:val="en-GB"/>
              </w:rPr>
            </m:ctrlPr>
          </m:sSubSupPr>
          <m:e>
            <m:r>
              <w:rPr>
                <w:rFonts w:ascii="Cambria Math" w:hAnsi="Cambria Math"/>
                <w:sz w:val="20"/>
                <w:lang w:val="en-GB"/>
              </w:rPr>
              <m:t>P</m:t>
            </m:r>
          </m:e>
          <m:sub>
            <m:r>
              <w:rPr>
                <w:rFonts w:ascii="Cambria Math" w:hAnsi="Cambria Math"/>
                <w:sz w:val="20"/>
                <w:lang w:val="en-GB"/>
              </w:rPr>
              <m:t>RTF</m:t>
            </m:r>
          </m:sub>
          <m:sup>
            <m:r>
              <w:rPr>
                <w:rFonts w:ascii="Cambria Math" w:hAnsi="Cambria Math"/>
                <w:sz w:val="20"/>
                <w:lang w:val="en-GB"/>
              </w:rPr>
              <m:t>in</m:t>
            </m:r>
          </m:sup>
        </m:sSubSup>
        <m:r>
          <w:rPr>
            <w:rFonts w:ascii="Cambria Math" w:hAnsi="Cambria Math"/>
            <w:sz w:val="20"/>
            <w:lang w:val="en-GB"/>
          </w:rPr>
          <m:t>⊂P</m:t>
        </m:r>
      </m:oMath>
      <w:r w:rsidRPr="001B49CE">
        <w:rPr>
          <w:rFonts w:ascii="Times New Roman" w:hAnsi="Times New Roman"/>
          <w:sz w:val="20"/>
          <w:lang w:val="en-GB"/>
        </w:rPr>
        <w:t xml:space="preserve">, </w:t>
      </w:r>
      <m:oMath>
        <m:r>
          <w:rPr>
            <w:rFonts w:ascii="Cambria Math" w:hAnsi="Cambria Math"/>
            <w:sz w:val="20"/>
            <w:lang w:val="en-GB"/>
          </w:rPr>
          <m:t>p∈</m:t>
        </m:r>
        <m:sSubSup>
          <m:sSubSupPr>
            <m:ctrlPr>
              <w:rPr>
                <w:rFonts w:ascii="Cambria Math" w:hAnsi="Cambria Math"/>
                <w:i/>
                <w:sz w:val="20"/>
                <w:lang w:val="en-GB"/>
              </w:rPr>
            </m:ctrlPr>
          </m:sSubSupPr>
          <m:e>
            <m:r>
              <w:rPr>
                <w:rFonts w:ascii="Cambria Math" w:hAnsi="Cambria Math"/>
                <w:sz w:val="20"/>
                <w:lang w:val="en-GB"/>
              </w:rPr>
              <m:t>P</m:t>
            </m:r>
          </m:e>
          <m:sub>
            <m:r>
              <w:rPr>
                <w:rFonts w:ascii="Cambria Math" w:hAnsi="Cambria Math"/>
                <w:sz w:val="20"/>
                <w:lang w:val="en-GB"/>
              </w:rPr>
              <m:t>CPF</m:t>
            </m:r>
          </m:sub>
          <m:sup>
            <m:r>
              <w:rPr>
                <w:rFonts w:ascii="Cambria Math" w:hAnsi="Cambria Math"/>
                <w:sz w:val="20"/>
                <w:lang w:val="en-GB"/>
              </w:rPr>
              <m:t>in</m:t>
            </m:r>
          </m:sup>
        </m:sSubSup>
        <m:r>
          <w:rPr>
            <w:rFonts w:ascii="Cambria Math" w:hAnsi="Cambria Math"/>
            <w:sz w:val="20"/>
            <w:lang w:val="en-GB"/>
          </w:rPr>
          <m:t>⊂P</m:t>
        </m:r>
      </m:oMath>
      <w:r w:rsidRPr="001B49CE">
        <w:rPr>
          <w:rFonts w:ascii="Times New Roman" w:hAnsi="Times New Roman"/>
          <w:sz w:val="20"/>
          <w:lang w:val="en-GB"/>
        </w:rPr>
        <w:t xml:space="preserve">, </w:t>
      </w:r>
      <m:oMath>
        <m:r>
          <w:rPr>
            <w:rFonts w:ascii="Cambria Math" w:hAnsi="Cambria Math"/>
            <w:sz w:val="20"/>
            <w:lang w:val="en-GB"/>
          </w:rPr>
          <m:t>p∈</m:t>
        </m:r>
        <m:sSubSup>
          <m:sSubSupPr>
            <m:ctrlPr>
              <w:rPr>
                <w:rFonts w:ascii="Cambria Math" w:hAnsi="Cambria Math"/>
                <w:i/>
                <w:sz w:val="20"/>
                <w:lang w:val="en-GB"/>
              </w:rPr>
            </m:ctrlPr>
          </m:sSubSupPr>
          <m:e>
            <m:r>
              <w:rPr>
                <w:rFonts w:ascii="Cambria Math" w:hAnsi="Cambria Math"/>
                <w:sz w:val="20"/>
                <w:lang w:val="en-GB"/>
              </w:rPr>
              <m:t>P</m:t>
            </m:r>
          </m:e>
          <m:sub>
            <m:r>
              <w:rPr>
                <w:rFonts w:ascii="Cambria Math" w:hAnsi="Cambria Math"/>
                <w:sz w:val="20"/>
                <w:lang w:val="en-GB"/>
              </w:rPr>
              <m:t>DPF</m:t>
            </m:r>
          </m:sub>
          <m:sup>
            <m:r>
              <w:rPr>
                <w:rFonts w:ascii="Cambria Math" w:hAnsi="Cambria Math"/>
                <w:sz w:val="20"/>
                <w:lang w:val="en-GB"/>
              </w:rPr>
              <m:t>in</m:t>
            </m:r>
          </m:sup>
        </m:sSubSup>
        <m:r>
          <w:rPr>
            <w:rFonts w:ascii="Cambria Math" w:hAnsi="Cambria Math"/>
            <w:sz w:val="20"/>
            <w:lang w:val="en-GB"/>
          </w:rPr>
          <m:t>⊂P</m:t>
        </m:r>
      </m:oMath>
      <w:r w:rsidRPr="001B49CE">
        <w:rPr>
          <w:rFonts w:ascii="Times New Roman" w:hAnsi="Times New Roman"/>
          <w:sz w:val="20"/>
          <w:lang w:val="en-GB"/>
        </w:rPr>
        <w:t>.</w:t>
      </w:r>
    </w:p>
    <w:p w14:paraId="712A7ED6" w14:textId="666ACCA6" w:rsidR="00662FBE" w:rsidRPr="00662FBE" w:rsidRDefault="00C977A9" w:rsidP="00BA36A2">
      <w:pPr>
        <w:pStyle w:val="Els-2ndorder-head"/>
        <w:ind w:left="0"/>
      </w:pPr>
      <w:r>
        <w:lastRenderedPageBreak/>
        <w:t>Decision variables</w:t>
      </w:r>
    </w:p>
    <w:p w14:paraId="1F32020F" w14:textId="403778F2" w:rsidR="00662FBE" w:rsidRPr="00BA36A2" w:rsidRDefault="00ED1AB0" w:rsidP="00BA36A2">
      <w:pPr>
        <w:pStyle w:val="CETBodytext"/>
        <w:spacing w:before="80"/>
        <w:rPr>
          <w:rFonts w:ascii="Times New Roman" w:hAnsi="Times New Roman"/>
          <w:sz w:val="20"/>
          <w:lang w:val="en-GB"/>
        </w:rPr>
      </w:pPr>
      <w:r>
        <w:rPr>
          <w:rFonts w:ascii="Times New Roman" w:hAnsi="Times New Roman"/>
          <w:sz w:val="20"/>
          <w:lang w:val="en-GB"/>
        </w:rPr>
        <w:t>In the presented model, there are two typ</w:t>
      </w:r>
      <w:r w:rsidR="00716C7E">
        <w:rPr>
          <w:rFonts w:ascii="Times New Roman" w:hAnsi="Times New Roman"/>
          <w:sz w:val="20"/>
          <w:lang w:val="en-GB"/>
        </w:rPr>
        <w:t xml:space="preserve">es of decision variables. </w:t>
      </w:r>
      <w:r w:rsidR="00662FBE" w:rsidRPr="00662FBE">
        <w:rPr>
          <w:rFonts w:ascii="Times New Roman" w:hAnsi="Times New Roman"/>
          <w:sz w:val="20"/>
          <w:lang w:val="en-GB"/>
        </w:rPr>
        <w:t xml:space="preserve">The flows of a certain material type </w:t>
      </w:r>
      <m:oMath>
        <m:r>
          <w:rPr>
            <w:rFonts w:ascii="Cambria Math" w:hAnsi="Cambria Math"/>
            <w:sz w:val="20"/>
            <w:lang w:val="en-GB"/>
          </w:rPr>
          <m:t>p∈P</m:t>
        </m:r>
      </m:oMath>
      <w:r w:rsidR="00662FBE" w:rsidRPr="00662FBE">
        <w:rPr>
          <w:rFonts w:ascii="Times New Roman" w:hAnsi="Times New Roman"/>
          <w:sz w:val="20"/>
          <w:lang w:val="en-GB"/>
        </w:rPr>
        <w:t xml:space="preserve"> between the nodes of the network are represented by a continuous variable </w:t>
      </w:r>
      <m:oMath>
        <m:r>
          <w:rPr>
            <w:rFonts w:ascii="Cambria Math" w:hAnsi="Cambria Math"/>
            <w:sz w:val="20"/>
            <w:lang w:val="en-GB"/>
          </w:rPr>
          <m:t>x∈</m:t>
        </m:r>
        <m:sSup>
          <m:sSupPr>
            <m:ctrlPr>
              <w:rPr>
                <w:rFonts w:ascii="Cambria Math" w:hAnsi="Cambria Math"/>
                <w:i/>
                <w:sz w:val="20"/>
                <w:lang w:val="en-GB"/>
              </w:rPr>
            </m:ctrlPr>
          </m:sSupPr>
          <m:e>
            <m:r>
              <m:rPr>
                <m:scr m:val="double-struck"/>
              </m:rPr>
              <w:rPr>
                <w:rFonts w:ascii="Cambria Math" w:hAnsi="Cambria Math"/>
                <w:sz w:val="20"/>
                <w:lang w:val="en-GB"/>
              </w:rPr>
              <m:t>R</m:t>
            </m:r>
          </m:e>
          <m:sup>
            <m:r>
              <w:rPr>
                <w:rFonts w:ascii="Cambria Math" w:hAnsi="Cambria Math"/>
                <w:sz w:val="20"/>
                <w:lang w:val="en-GB"/>
              </w:rPr>
              <m:t>+</m:t>
            </m:r>
          </m:sup>
        </m:sSup>
      </m:oMath>
      <w:r w:rsidR="003E0DC3">
        <w:rPr>
          <w:rFonts w:ascii="Times New Roman" w:hAnsi="Times New Roman"/>
          <w:sz w:val="20"/>
          <w:lang w:val="en-GB"/>
        </w:rPr>
        <w:t>: The f</w:t>
      </w:r>
      <w:r w:rsidR="00662FBE" w:rsidRPr="00662FBE">
        <w:rPr>
          <w:rFonts w:ascii="Times New Roman" w:hAnsi="Times New Roman"/>
          <w:sz w:val="20"/>
          <w:lang w:val="en-GB"/>
        </w:rPr>
        <w:t>low of material transported from</w:t>
      </w:r>
      <w:r w:rsidR="00290D19">
        <w:rPr>
          <w:rFonts w:ascii="Times New Roman" w:hAnsi="Times New Roman"/>
          <w:sz w:val="20"/>
          <w:lang w:val="en-GB"/>
        </w:rPr>
        <w:t xml:space="preserve"> source</w:t>
      </w:r>
      <w:r w:rsidR="00662FBE" w:rsidRPr="00662FBE">
        <w:rPr>
          <w:rFonts w:ascii="Times New Roman" w:hAnsi="Times New Roman"/>
          <w:sz w:val="20"/>
          <w:lang w:val="en-GB"/>
        </w:rPr>
        <w:t xml:space="preserve"> </w:t>
      </w:r>
      <m:oMath>
        <m:r>
          <w:rPr>
            <w:rFonts w:ascii="Cambria Math" w:hAnsi="Cambria Math"/>
            <w:sz w:val="20"/>
            <w:lang w:val="en-GB"/>
          </w:rPr>
          <m:t>i∈</m:t>
        </m:r>
        <m:sSup>
          <m:sSupPr>
            <m:ctrlPr>
              <w:rPr>
                <w:rFonts w:ascii="Cambria Math" w:hAnsi="Cambria Math"/>
                <w:i/>
                <w:sz w:val="20"/>
                <w:lang w:val="en-GB"/>
              </w:rPr>
            </m:ctrlPr>
          </m:sSupPr>
          <m:e>
            <m:r>
              <w:rPr>
                <w:rFonts w:ascii="Cambria Math" w:hAnsi="Cambria Math"/>
                <w:sz w:val="20"/>
                <w:lang w:val="en-GB"/>
              </w:rPr>
              <m:t>S</m:t>
            </m:r>
          </m:e>
          <m:sup>
            <m:r>
              <w:rPr>
                <w:rFonts w:ascii="Cambria Math" w:hAnsi="Cambria Math"/>
                <w:sz w:val="20"/>
                <w:lang w:val="en-GB"/>
              </w:rPr>
              <m:t>o</m:t>
            </m:r>
          </m:sup>
        </m:sSup>
      </m:oMath>
      <w:r w:rsidR="00662FBE" w:rsidRPr="00662FBE">
        <w:rPr>
          <w:rFonts w:ascii="Times New Roman" w:hAnsi="Times New Roman"/>
          <w:sz w:val="20"/>
          <w:lang w:val="en-GB"/>
        </w:rPr>
        <w:t xml:space="preserve"> to</w:t>
      </w:r>
      <w:r w:rsidR="00290D19">
        <w:rPr>
          <w:rFonts w:ascii="Times New Roman" w:hAnsi="Times New Roman"/>
          <w:sz w:val="20"/>
          <w:lang w:val="en-GB"/>
        </w:rPr>
        <w:t xml:space="preserve"> sink</w:t>
      </w:r>
      <w:r w:rsidR="00662FBE" w:rsidRPr="00662FBE">
        <w:rPr>
          <w:rFonts w:ascii="Times New Roman" w:hAnsi="Times New Roman"/>
          <w:sz w:val="20"/>
          <w:lang w:val="en-GB"/>
        </w:rPr>
        <w:t xml:space="preserve"> </w:t>
      </w:r>
      <m:oMath>
        <m:r>
          <w:rPr>
            <w:rFonts w:ascii="Cambria Math" w:hAnsi="Cambria Math"/>
            <w:sz w:val="20"/>
            <w:lang w:val="en-GB"/>
          </w:rPr>
          <m:t>j∈CF</m:t>
        </m:r>
      </m:oMath>
      <w:r w:rsidR="00FB2CA6">
        <w:rPr>
          <w:rFonts w:ascii="Times New Roman" w:hAnsi="Times New Roman"/>
          <w:sz w:val="20"/>
          <w:lang w:val="en-GB"/>
        </w:rPr>
        <w:t xml:space="preserve"> of capacity</w:t>
      </w:r>
      <w:r w:rsidR="00F7751A">
        <w:rPr>
          <w:rFonts w:ascii="Times New Roman" w:hAnsi="Times New Roman"/>
          <w:sz w:val="20"/>
          <w:lang w:val="en-GB"/>
        </w:rPr>
        <w:t xml:space="preserve"> </w:t>
      </w:r>
      <m:oMath>
        <m:r>
          <w:rPr>
            <w:rFonts w:ascii="Cambria Math" w:hAnsi="Cambria Math"/>
            <w:sz w:val="20"/>
            <w:lang w:val="en-GB"/>
          </w:rPr>
          <m:t>c∈</m:t>
        </m:r>
        <m:sSup>
          <m:sSupPr>
            <m:ctrlPr>
              <w:rPr>
                <w:rFonts w:ascii="Cambria Math" w:hAnsi="Cambria Math"/>
                <w:i/>
                <w:sz w:val="20"/>
                <w:lang w:val="en-GB"/>
              </w:rPr>
            </m:ctrlPr>
          </m:sSupPr>
          <m:e>
            <m:r>
              <w:rPr>
                <w:rFonts w:ascii="Cambria Math" w:hAnsi="Cambria Math"/>
                <w:sz w:val="20"/>
                <w:lang w:val="en-GB"/>
              </w:rPr>
              <m:t>C</m:t>
            </m:r>
          </m:e>
          <m:sup>
            <m:r>
              <w:rPr>
                <w:rFonts w:ascii="Cambria Math" w:hAnsi="Cambria Math"/>
                <w:sz w:val="20"/>
                <w:lang w:val="en-GB"/>
              </w:rPr>
              <m:t>CF</m:t>
            </m:r>
          </m:sup>
        </m:sSup>
      </m:oMath>
      <w:r w:rsidR="00662FBE" w:rsidRPr="00662FBE">
        <w:rPr>
          <w:rFonts w:ascii="Times New Roman" w:hAnsi="Times New Roman"/>
          <w:sz w:val="20"/>
          <w:lang w:val="en-GB"/>
        </w:rPr>
        <w:t xml:space="preserve"> </w:t>
      </w:r>
      <w:r w:rsidR="00716C7E">
        <w:rPr>
          <w:rFonts w:ascii="Times New Roman" w:hAnsi="Times New Roman"/>
          <w:sz w:val="20"/>
          <w:lang w:val="en-GB"/>
        </w:rPr>
        <w:t xml:space="preserve">in time period </w:t>
      </w:r>
      <m:oMath>
        <m:r>
          <w:rPr>
            <w:rFonts w:ascii="Cambria Math" w:hAnsi="Cambria Math"/>
            <w:sz w:val="20"/>
            <w:lang w:val="en-GB"/>
          </w:rPr>
          <m:t>t∈T</m:t>
        </m:r>
      </m:oMath>
      <w:r w:rsidR="00716C7E">
        <w:rPr>
          <w:rFonts w:ascii="Times New Roman" w:hAnsi="Times New Roman"/>
          <w:sz w:val="20"/>
          <w:lang w:val="en-GB"/>
        </w:rPr>
        <w:t xml:space="preserve"> </w:t>
      </w:r>
      <w:r w:rsidR="00662FBE" w:rsidRPr="00662FBE">
        <w:rPr>
          <w:rFonts w:ascii="Times New Roman" w:hAnsi="Times New Roman"/>
          <w:sz w:val="20"/>
          <w:lang w:val="en-GB"/>
        </w:rPr>
        <w:t xml:space="preserve">is </w:t>
      </w:r>
      <m:oMath>
        <m:sSub>
          <m:sSubPr>
            <m:ctrlPr>
              <w:rPr>
                <w:rFonts w:ascii="Cambria Math" w:hAnsi="Cambria Math"/>
                <w:i/>
                <w:sz w:val="20"/>
                <w:lang w:val="en-GB"/>
              </w:rPr>
            </m:ctrlPr>
          </m:sSubPr>
          <m:e>
            <m:r>
              <w:rPr>
                <w:rFonts w:ascii="Cambria Math" w:hAnsi="Cambria Math"/>
                <w:sz w:val="20"/>
                <w:lang w:val="en-GB"/>
              </w:rPr>
              <m:t>x</m:t>
            </m:r>
          </m:e>
          <m:sub>
            <m:r>
              <w:rPr>
                <w:rFonts w:ascii="Cambria Math" w:hAnsi="Cambria Math"/>
                <w:sz w:val="20"/>
                <w:lang w:val="en-GB"/>
              </w:rPr>
              <m:t>tpijc</m:t>
            </m:r>
          </m:sub>
        </m:sSub>
      </m:oMath>
      <w:r w:rsidR="00662FBE" w:rsidRPr="00662FBE">
        <w:rPr>
          <w:rFonts w:ascii="Times New Roman" w:hAnsi="Times New Roman"/>
          <w:sz w:val="20"/>
          <w:lang w:val="en-GB"/>
        </w:rPr>
        <w:t xml:space="preserve">, similarly from </w:t>
      </w:r>
      <m:oMath>
        <m:r>
          <w:rPr>
            <w:rFonts w:ascii="Cambria Math" w:hAnsi="Cambria Math"/>
            <w:sz w:val="20"/>
            <w:lang w:val="en-GB"/>
          </w:rPr>
          <m:t>j∈CF</m:t>
        </m:r>
      </m:oMath>
      <w:r w:rsidR="00662FBE" w:rsidRPr="00662FBE">
        <w:rPr>
          <w:rFonts w:ascii="Times New Roman" w:hAnsi="Times New Roman"/>
          <w:sz w:val="20"/>
          <w:lang w:val="en-GB"/>
        </w:rPr>
        <w:t xml:space="preserve"> to </w:t>
      </w:r>
      <m:oMath>
        <m:r>
          <w:rPr>
            <w:rFonts w:ascii="Cambria Math" w:hAnsi="Cambria Math"/>
            <w:sz w:val="20"/>
            <w:lang w:val="en-GB"/>
          </w:rPr>
          <m:t>k∈RTF</m:t>
        </m:r>
      </m:oMath>
      <w:r w:rsidR="00662FBE" w:rsidRPr="00662FBE">
        <w:rPr>
          <w:rFonts w:ascii="Times New Roman" w:hAnsi="Times New Roman"/>
          <w:sz w:val="20"/>
          <w:lang w:val="en-GB"/>
        </w:rPr>
        <w:t xml:space="preserve"> it is </w:t>
      </w:r>
      <m:oMath>
        <m:sSub>
          <m:sSubPr>
            <m:ctrlPr>
              <w:rPr>
                <w:rFonts w:ascii="Cambria Math" w:hAnsi="Cambria Math"/>
                <w:i/>
                <w:sz w:val="20"/>
                <w:lang w:val="en-GB"/>
              </w:rPr>
            </m:ctrlPr>
          </m:sSubPr>
          <m:e>
            <m:r>
              <w:rPr>
                <w:rFonts w:ascii="Cambria Math" w:hAnsi="Cambria Math"/>
                <w:sz w:val="20"/>
                <w:lang w:val="en-GB"/>
              </w:rPr>
              <m:t>x</m:t>
            </m:r>
          </m:e>
          <m:sub>
            <m:r>
              <w:rPr>
                <w:rFonts w:ascii="Cambria Math" w:hAnsi="Cambria Math"/>
                <w:sz w:val="20"/>
                <w:lang w:val="en-GB"/>
              </w:rPr>
              <m:t>tpjkc</m:t>
            </m:r>
          </m:sub>
        </m:sSub>
      </m:oMath>
      <w:r w:rsidR="00662FBE" w:rsidRPr="00662FBE">
        <w:rPr>
          <w:rFonts w:ascii="Times New Roman" w:hAnsi="Times New Roman"/>
          <w:sz w:val="20"/>
          <w:lang w:val="en-GB"/>
        </w:rPr>
        <w:t xml:space="preserve">, from </w:t>
      </w:r>
      <m:oMath>
        <m:r>
          <w:rPr>
            <w:rFonts w:ascii="Cambria Math" w:hAnsi="Cambria Math"/>
            <w:sz w:val="20"/>
            <w:lang w:val="en-GB"/>
          </w:rPr>
          <m:t>k∈RTF</m:t>
        </m:r>
      </m:oMath>
      <w:r w:rsidR="00662FBE" w:rsidRPr="00662FBE">
        <w:rPr>
          <w:rFonts w:ascii="Times New Roman" w:hAnsi="Times New Roman"/>
          <w:sz w:val="20"/>
          <w:lang w:val="en-GB"/>
        </w:rPr>
        <w:t xml:space="preserve"> to </w:t>
      </w:r>
      <m:oMath>
        <m:r>
          <w:rPr>
            <w:rFonts w:ascii="Cambria Math" w:hAnsi="Cambria Math"/>
            <w:sz w:val="20"/>
            <w:lang w:val="en-GB"/>
          </w:rPr>
          <m:t>l∈CPF</m:t>
        </m:r>
      </m:oMath>
      <w:r w:rsidR="00662FBE" w:rsidRPr="00662FBE">
        <w:rPr>
          <w:rFonts w:ascii="Times New Roman" w:hAnsi="Times New Roman"/>
          <w:sz w:val="20"/>
          <w:lang w:val="en-GB"/>
        </w:rPr>
        <w:t xml:space="preserve"> it is </w:t>
      </w:r>
      <m:oMath>
        <m:sSub>
          <m:sSubPr>
            <m:ctrlPr>
              <w:rPr>
                <w:rFonts w:ascii="Cambria Math" w:hAnsi="Cambria Math"/>
                <w:i/>
                <w:sz w:val="20"/>
                <w:lang w:val="en-GB"/>
              </w:rPr>
            </m:ctrlPr>
          </m:sSubPr>
          <m:e>
            <m:r>
              <w:rPr>
                <w:rFonts w:ascii="Cambria Math" w:hAnsi="Cambria Math"/>
                <w:sz w:val="20"/>
                <w:lang w:val="en-GB"/>
              </w:rPr>
              <m:t>x</m:t>
            </m:r>
          </m:e>
          <m:sub>
            <m:r>
              <w:rPr>
                <w:rFonts w:ascii="Cambria Math" w:hAnsi="Cambria Math"/>
                <w:sz w:val="20"/>
                <w:lang w:val="en-GB"/>
              </w:rPr>
              <m:t>tpklc</m:t>
            </m:r>
          </m:sub>
        </m:sSub>
      </m:oMath>
      <w:r w:rsidR="00662FBE" w:rsidRPr="00662FBE">
        <w:rPr>
          <w:rFonts w:ascii="Times New Roman" w:hAnsi="Times New Roman"/>
          <w:sz w:val="20"/>
          <w:lang w:val="en-GB"/>
        </w:rPr>
        <w:t xml:space="preserve">, from </w:t>
      </w:r>
      <m:oMath>
        <m:r>
          <w:rPr>
            <w:rFonts w:ascii="Cambria Math" w:hAnsi="Cambria Math"/>
            <w:sz w:val="20"/>
            <w:lang w:val="en-GB"/>
          </w:rPr>
          <m:t>l∈CPF</m:t>
        </m:r>
      </m:oMath>
      <w:r w:rsidR="00662FBE" w:rsidRPr="00662FBE">
        <w:rPr>
          <w:rFonts w:ascii="Times New Roman" w:hAnsi="Times New Roman"/>
          <w:sz w:val="20"/>
          <w:lang w:val="en-GB"/>
        </w:rPr>
        <w:t xml:space="preserve"> to </w:t>
      </w:r>
      <m:oMath>
        <m:r>
          <w:rPr>
            <w:rFonts w:ascii="Cambria Math" w:hAnsi="Cambria Math"/>
            <w:sz w:val="20"/>
            <w:lang w:val="en-GB"/>
          </w:rPr>
          <m:t>m∈DPF</m:t>
        </m:r>
      </m:oMath>
      <w:r w:rsidR="00662FBE" w:rsidRPr="00662FBE">
        <w:rPr>
          <w:rFonts w:ascii="Times New Roman" w:hAnsi="Times New Roman"/>
          <w:sz w:val="20"/>
          <w:lang w:val="en-GB"/>
        </w:rPr>
        <w:t xml:space="preserve"> it is </w:t>
      </w:r>
      <m:oMath>
        <m:sSub>
          <m:sSubPr>
            <m:ctrlPr>
              <w:rPr>
                <w:rFonts w:ascii="Cambria Math" w:hAnsi="Cambria Math"/>
                <w:i/>
                <w:sz w:val="20"/>
                <w:lang w:val="en-GB"/>
              </w:rPr>
            </m:ctrlPr>
          </m:sSubPr>
          <m:e>
            <m:r>
              <w:rPr>
                <w:rFonts w:ascii="Cambria Math" w:hAnsi="Cambria Math"/>
                <w:sz w:val="20"/>
                <w:lang w:val="en-GB"/>
              </w:rPr>
              <m:t>x</m:t>
            </m:r>
          </m:e>
          <m:sub>
            <m:r>
              <w:rPr>
                <w:rFonts w:ascii="Cambria Math" w:hAnsi="Cambria Math"/>
                <w:sz w:val="20"/>
                <w:lang w:val="en-GB"/>
              </w:rPr>
              <m:t>tplmc</m:t>
            </m:r>
          </m:sub>
        </m:sSub>
      </m:oMath>
      <w:r w:rsidR="00662FBE" w:rsidRPr="00662FBE">
        <w:rPr>
          <w:rFonts w:ascii="Times New Roman" w:hAnsi="Times New Roman"/>
          <w:sz w:val="20"/>
          <w:lang w:val="en-GB"/>
        </w:rPr>
        <w:t xml:space="preserve">, from </w:t>
      </w:r>
      <m:oMath>
        <m:r>
          <w:rPr>
            <w:rFonts w:ascii="Cambria Math" w:hAnsi="Cambria Math"/>
            <w:sz w:val="20"/>
            <w:lang w:val="en-GB"/>
          </w:rPr>
          <m:t>m∈DPF</m:t>
        </m:r>
      </m:oMath>
      <w:r w:rsidR="00662FBE" w:rsidRPr="00662FBE">
        <w:rPr>
          <w:rFonts w:ascii="Times New Roman" w:hAnsi="Times New Roman"/>
          <w:sz w:val="20"/>
          <w:lang w:val="en-GB"/>
        </w:rPr>
        <w:t xml:space="preserve"> to </w:t>
      </w:r>
      <m:oMath>
        <m:r>
          <w:rPr>
            <w:rFonts w:ascii="Cambria Math" w:hAnsi="Cambria Math"/>
            <w:sz w:val="20"/>
            <w:lang w:val="en-GB"/>
          </w:rPr>
          <m:t>n∈</m:t>
        </m:r>
        <m:sSup>
          <m:sSupPr>
            <m:ctrlPr>
              <w:rPr>
                <w:rFonts w:ascii="Cambria Math" w:hAnsi="Cambria Math"/>
                <w:i/>
                <w:sz w:val="20"/>
                <w:lang w:val="en-GB"/>
              </w:rPr>
            </m:ctrlPr>
          </m:sSupPr>
          <m:e>
            <m:r>
              <w:rPr>
                <w:rFonts w:ascii="Cambria Math" w:hAnsi="Cambria Math"/>
                <w:sz w:val="20"/>
                <w:lang w:val="en-GB"/>
              </w:rPr>
              <m:t>S</m:t>
            </m:r>
          </m:e>
          <m:sup>
            <m:r>
              <w:rPr>
                <w:rFonts w:ascii="Cambria Math" w:hAnsi="Cambria Math"/>
                <w:sz w:val="20"/>
                <w:lang w:val="en-GB"/>
              </w:rPr>
              <m:t>i</m:t>
            </m:r>
          </m:sup>
        </m:sSup>
      </m:oMath>
      <w:r w:rsidR="00662FBE" w:rsidRPr="00662FBE">
        <w:rPr>
          <w:rFonts w:ascii="Times New Roman" w:hAnsi="Times New Roman"/>
          <w:sz w:val="20"/>
          <w:lang w:val="en-GB"/>
        </w:rPr>
        <w:t xml:space="preserve"> it is </w:t>
      </w:r>
      <m:oMath>
        <m:sSub>
          <m:sSubPr>
            <m:ctrlPr>
              <w:rPr>
                <w:rFonts w:ascii="Cambria Math" w:hAnsi="Cambria Math"/>
                <w:i/>
                <w:sz w:val="20"/>
                <w:lang w:val="en-GB"/>
              </w:rPr>
            </m:ctrlPr>
          </m:sSubPr>
          <m:e>
            <m:r>
              <w:rPr>
                <w:rFonts w:ascii="Cambria Math" w:hAnsi="Cambria Math"/>
                <w:sz w:val="20"/>
                <w:lang w:val="en-GB"/>
              </w:rPr>
              <m:t>x</m:t>
            </m:r>
          </m:e>
          <m:sub>
            <m:r>
              <w:rPr>
                <w:rFonts w:ascii="Cambria Math" w:hAnsi="Cambria Math"/>
                <w:sz w:val="20"/>
                <w:lang w:val="en-GB"/>
              </w:rPr>
              <m:t>tpmn</m:t>
            </m:r>
          </m:sub>
        </m:sSub>
      </m:oMath>
      <w:r w:rsidR="00662FBE" w:rsidRPr="00662FBE">
        <w:rPr>
          <w:rFonts w:ascii="Times New Roman" w:hAnsi="Times New Roman"/>
          <w:sz w:val="20"/>
          <w:lang w:val="en-GB"/>
        </w:rPr>
        <w:t>. The installation decision</w:t>
      </w:r>
      <w:r w:rsidR="00166A20">
        <w:rPr>
          <w:rFonts w:ascii="Times New Roman" w:hAnsi="Times New Roman"/>
          <w:sz w:val="20"/>
          <w:lang w:val="en-GB"/>
        </w:rPr>
        <w:t>s of facilities are represented by</w:t>
      </w:r>
      <w:r w:rsidR="00662FBE" w:rsidRPr="00662FBE">
        <w:rPr>
          <w:rFonts w:ascii="Times New Roman" w:hAnsi="Times New Roman"/>
          <w:sz w:val="20"/>
          <w:lang w:val="en-GB"/>
        </w:rPr>
        <w:t xml:space="preserve"> binary variable</w:t>
      </w:r>
      <w:r w:rsidR="00166A20">
        <w:rPr>
          <w:rFonts w:ascii="Times New Roman" w:hAnsi="Times New Roman"/>
          <w:sz w:val="20"/>
          <w:lang w:val="en-GB"/>
        </w:rPr>
        <w:t>s</w:t>
      </w:r>
      <w:r w:rsidR="00662FBE" w:rsidRPr="00662FBE">
        <w:rPr>
          <w:rFonts w:ascii="Times New Roman" w:hAnsi="Times New Roman"/>
          <w:sz w:val="20"/>
          <w:lang w:val="en-GB"/>
        </w:rPr>
        <w:t xml:space="preserve"> </w:t>
      </w:r>
      <m:oMath>
        <m:r>
          <w:rPr>
            <w:rFonts w:ascii="Cambria Math" w:hAnsi="Cambria Math"/>
            <w:sz w:val="20"/>
            <w:lang w:val="en-GB"/>
          </w:rPr>
          <m:t>b∈</m:t>
        </m:r>
        <m:d>
          <m:dPr>
            <m:begChr m:val="{"/>
            <m:endChr m:val="}"/>
            <m:ctrlPr>
              <w:rPr>
                <w:rFonts w:ascii="Cambria Math" w:hAnsi="Cambria Math"/>
                <w:i/>
                <w:sz w:val="20"/>
                <w:lang w:val="en-GB"/>
              </w:rPr>
            </m:ctrlPr>
          </m:dPr>
          <m:e>
            <m:r>
              <w:rPr>
                <w:rFonts w:ascii="Cambria Math" w:hAnsi="Cambria Math"/>
                <w:sz w:val="20"/>
                <w:lang w:val="en-GB"/>
              </w:rPr>
              <m:t>0,1</m:t>
            </m:r>
          </m:e>
        </m:d>
      </m:oMath>
      <w:r w:rsidR="003E0DC3">
        <w:rPr>
          <w:rFonts w:ascii="Times New Roman" w:hAnsi="Times New Roman"/>
          <w:sz w:val="20"/>
          <w:lang w:val="en-GB"/>
        </w:rPr>
        <w:t xml:space="preserve"> and can be stated as follows: The i</w:t>
      </w:r>
      <w:r w:rsidR="00662FBE" w:rsidRPr="00662FBE">
        <w:rPr>
          <w:rFonts w:ascii="Times New Roman" w:hAnsi="Times New Roman"/>
          <w:sz w:val="20"/>
          <w:lang w:val="en-GB"/>
        </w:rPr>
        <w:t xml:space="preserve">nstallation decision of </w:t>
      </w:r>
      <m:oMath>
        <m:r>
          <w:rPr>
            <w:rFonts w:ascii="Cambria Math" w:hAnsi="Cambria Math"/>
            <w:sz w:val="20"/>
            <w:lang w:val="en-GB"/>
          </w:rPr>
          <m:t>j∈CF</m:t>
        </m:r>
      </m:oMath>
      <w:r w:rsidR="00F7751A">
        <w:rPr>
          <w:rFonts w:ascii="Times New Roman" w:hAnsi="Times New Roman"/>
          <w:sz w:val="20"/>
          <w:lang w:val="en-GB"/>
        </w:rPr>
        <w:t xml:space="preserve"> of capacity </w:t>
      </w:r>
      <m:oMath>
        <m:r>
          <w:rPr>
            <w:rFonts w:ascii="Cambria Math" w:hAnsi="Cambria Math"/>
            <w:sz w:val="20"/>
            <w:lang w:val="en-GB"/>
          </w:rPr>
          <m:t>c∈</m:t>
        </m:r>
        <m:sSup>
          <m:sSupPr>
            <m:ctrlPr>
              <w:rPr>
                <w:rFonts w:ascii="Cambria Math" w:hAnsi="Cambria Math"/>
                <w:i/>
                <w:sz w:val="20"/>
                <w:lang w:val="en-GB"/>
              </w:rPr>
            </m:ctrlPr>
          </m:sSupPr>
          <m:e>
            <m:r>
              <w:rPr>
                <w:rFonts w:ascii="Cambria Math" w:hAnsi="Cambria Math"/>
                <w:sz w:val="20"/>
                <w:lang w:val="en-GB"/>
              </w:rPr>
              <m:t>C</m:t>
            </m:r>
          </m:e>
          <m:sup>
            <m:r>
              <w:rPr>
                <w:rFonts w:ascii="Cambria Math" w:hAnsi="Cambria Math"/>
                <w:sz w:val="20"/>
                <w:lang w:val="en-GB"/>
              </w:rPr>
              <m:t>CF</m:t>
            </m:r>
          </m:sup>
        </m:sSup>
      </m:oMath>
      <w:r w:rsidR="00662FBE" w:rsidRPr="00662FBE">
        <w:rPr>
          <w:rFonts w:ascii="Times New Roman" w:hAnsi="Times New Roman"/>
          <w:sz w:val="20"/>
          <w:lang w:val="en-GB"/>
        </w:rPr>
        <w:t xml:space="preserve"> is </w:t>
      </w:r>
      <m:oMath>
        <m:sSub>
          <m:sSubPr>
            <m:ctrlPr>
              <w:rPr>
                <w:rFonts w:ascii="Cambria Math" w:hAnsi="Cambria Math"/>
                <w:i/>
                <w:sz w:val="20"/>
                <w:lang w:val="en-GB"/>
              </w:rPr>
            </m:ctrlPr>
          </m:sSubPr>
          <m:e>
            <m:r>
              <w:rPr>
                <w:rFonts w:ascii="Cambria Math" w:hAnsi="Cambria Math"/>
                <w:sz w:val="20"/>
                <w:lang w:val="en-GB"/>
              </w:rPr>
              <m:t>b</m:t>
            </m:r>
          </m:e>
          <m:sub>
            <m:r>
              <w:rPr>
                <w:rFonts w:ascii="Cambria Math" w:hAnsi="Cambria Math"/>
                <w:sz w:val="20"/>
                <w:lang w:val="en-GB"/>
              </w:rPr>
              <m:t>jc</m:t>
            </m:r>
          </m:sub>
        </m:sSub>
      </m:oMath>
      <w:r w:rsidR="00662FBE" w:rsidRPr="00662FBE">
        <w:rPr>
          <w:rFonts w:ascii="Times New Roman" w:hAnsi="Times New Roman"/>
          <w:sz w:val="20"/>
          <w:lang w:val="en-GB"/>
        </w:rPr>
        <w:t xml:space="preserve">, similarly for </w:t>
      </w:r>
      <m:oMath>
        <m:r>
          <w:rPr>
            <w:rFonts w:ascii="Cambria Math" w:hAnsi="Cambria Math"/>
            <w:sz w:val="20"/>
            <w:lang w:val="en-GB"/>
          </w:rPr>
          <m:t>k∈RTF</m:t>
        </m:r>
      </m:oMath>
      <w:r w:rsidR="00662FBE" w:rsidRPr="00662FBE">
        <w:rPr>
          <w:rFonts w:ascii="Times New Roman" w:hAnsi="Times New Roman"/>
          <w:sz w:val="20"/>
          <w:lang w:val="en-GB"/>
        </w:rPr>
        <w:t xml:space="preserve"> </w:t>
      </w:r>
      <w:r w:rsidR="00F7751A">
        <w:rPr>
          <w:rFonts w:ascii="Times New Roman" w:hAnsi="Times New Roman"/>
          <w:sz w:val="20"/>
          <w:lang w:val="en-GB"/>
        </w:rPr>
        <w:t xml:space="preserve">of capacity </w:t>
      </w:r>
      <m:oMath>
        <m:r>
          <w:rPr>
            <w:rFonts w:ascii="Cambria Math" w:hAnsi="Cambria Math"/>
            <w:sz w:val="20"/>
            <w:lang w:val="en-GB"/>
          </w:rPr>
          <m:t>c∈</m:t>
        </m:r>
        <m:sSup>
          <m:sSupPr>
            <m:ctrlPr>
              <w:rPr>
                <w:rFonts w:ascii="Cambria Math" w:hAnsi="Cambria Math"/>
                <w:i/>
                <w:sz w:val="20"/>
                <w:lang w:val="en-GB"/>
              </w:rPr>
            </m:ctrlPr>
          </m:sSupPr>
          <m:e>
            <m:r>
              <w:rPr>
                <w:rFonts w:ascii="Cambria Math" w:hAnsi="Cambria Math"/>
                <w:sz w:val="20"/>
                <w:lang w:val="en-GB"/>
              </w:rPr>
              <m:t>C</m:t>
            </m:r>
          </m:e>
          <m:sup>
            <m:r>
              <w:rPr>
                <w:rFonts w:ascii="Cambria Math" w:hAnsi="Cambria Math"/>
                <w:sz w:val="20"/>
                <w:lang w:val="en-GB"/>
              </w:rPr>
              <m:t>RTF</m:t>
            </m:r>
          </m:sup>
        </m:sSup>
      </m:oMath>
      <w:r w:rsidR="00F7751A">
        <w:rPr>
          <w:rFonts w:ascii="Times New Roman" w:hAnsi="Times New Roman"/>
          <w:sz w:val="20"/>
          <w:lang w:val="en-GB"/>
        </w:rPr>
        <w:t xml:space="preserve"> </w:t>
      </w:r>
      <w:r w:rsidR="00662FBE" w:rsidRPr="00662FBE">
        <w:rPr>
          <w:rFonts w:ascii="Times New Roman" w:hAnsi="Times New Roman"/>
          <w:sz w:val="20"/>
          <w:lang w:val="en-GB"/>
        </w:rPr>
        <w:t xml:space="preserve">it is </w:t>
      </w:r>
      <m:oMath>
        <m:sSub>
          <m:sSubPr>
            <m:ctrlPr>
              <w:rPr>
                <w:rFonts w:ascii="Cambria Math" w:hAnsi="Cambria Math"/>
                <w:i/>
                <w:sz w:val="20"/>
                <w:lang w:val="en-GB"/>
              </w:rPr>
            </m:ctrlPr>
          </m:sSubPr>
          <m:e>
            <m:r>
              <w:rPr>
                <w:rFonts w:ascii="Cambria Math" w:hAnsi="Cambria Math"/>
                <w:sz w:val="20"/>
                <w:lang w:val="en-GB"/>
              </w:rPr>
              <m:t>b</m:t>
            </m:r>
          </m:e>
          <m:sub>
            <m:r>
              <w:rPr>
                <w:rFonts w:ascii="Cambria Math" w:hAnsi="Cambria Math"/>
                <w:sz w:val="20"/>
                <w:lang w:val="en-GB"/>
              </w:rPr>
              <m:t>kc</m:t>
            </m:r>
          </m:sub>
        </m:sSub>
      </m:oMath>
      <w:r w:rsidR="00662FBE" w:rsidRPr="00662FBE">
        <w:rPr>
          <w:rFonts w:ascii="Times New Roman" w:hAnsi="Times New Roman"/>
          <w:sz w:val="20"/>
          <w:lang w:val="en-GB"/>
        </w:rPr>
        <w:t xml:space="preserve">, for </w:t>
      </w:r>
      <m:oMath>
        <m:r>
          <w:rPr>
            <w:rFonts w:ascii="Cambria Math" w:hAnsi="Cambria Math"/>
            <w:sz w:val="20"/>
            <w:lang w:val="en-GB"/>
          </w:rPr>
          <m:t>l∈CPF</m:t>
        </m:r>
      </m:oMath>
      <w:r w:rsidR="00662FBE" w:rsidRPr="00662FBE">
        <w:rPr>
          <w:rFonts w:ascii="Times New Roman" w:hAnsi="Times New Roman"/>
          <w:sz w:val="20"/>
          <w:lang w:val="en-GB"/>
        </w:rPr>
        <w:t xml:space="preserve"> </w:t>
      </w:r>
      <w:r w:rsidR="00F7751A">
        <w:rPr>
          <w:rFonts w:ascii="Times New Roman" w:hAnsi="Times New Roman"/>
          <w:sz w:val="20"/>
          <w:lang w:val="en-GB"/>
        </w:rPr>
        <w:t xml:space="preserve">of capacity </w:t>
      </w:r>
      <m:oMath>
        <m:r>
          <w:rPr>
            <w:rFonts w:ascii="Cambria Math" w:hAnsi="Cambria Math"/>
            <w:sz w:val="20"/>
            <w:lang w:val="en-GB"/>
          </w:rPr>
          <m:t>c∈</m:t>
        </m:r>
        <m:sSup>
          <m:sSupPr>
            <m:ctrlPr>
              <w:rPr>
                <w:rFonts w:ascii="Cambria Math" w:hAnsi="Cambria Math"/>
                <w:i/>
                <w:sz w:val="20"/>
                <w:lang w:val="en-GB"/>
              </w:rPr>
            </m:ctrlPr>
          </m:sSupPr>
          <m:e>
            <m:r>
              <w:rPr>
                <w:rFonts w:ascii="Cambria Math" w:hAnsi="Cambria Math"/>
                <w:sz w:val="20"/>
                <w:lang w:val="en-GB"/>
              </w:rPr>
              <m:t>C</m:t>
            </m:r>
          </m:e>
          <m:sup>
            <m:r>
              <w:rPr>
                <w:rFonts w:ascii="Cambria Math" w:hAnsi="Cambria Math"/>
                <w:sz w:val="20"/>
                <w:lang w:val="en-GB"/>
              </w:rPr>
              <m:t>CPF</m:t>
            </m:r>
          </m:sup>
        </m:sSup>
      </m:oMath>
      <w:r w:rsidR="00F7751A">
        <w:rPr>
          <w:rFonts w:ascii="Times New Roman" w:hAnsi="Times New Roman"/>
          <w:sz w:val="20"/>
          <w:lang w:val="en-GB"/>
        </w:rPr>
        <w:t xml:space="preserve"> </w:t>
      </w:r>
      <w:r w:rsidR="00662FBE" w:rsidRPr="00662FBE">
        <w:rPr>
          <w:rFonts w:ascii="Times New Roman" w:hAnsi="Times New Roman"/>
          <w:sz w:val="20"/>
          <w:lang w:val="en-GB"/>
        </w:rPr>
        <w:t xml:space="preserve">it is </w:t>
      </w:r>
      <m:oMath>
        <m:sSub>
          <m:sSubPr>
            <m:ctrlPr>
              <w:rPr>
                <w:rFonts w:ascii="Cambria Math" w:hAnsi="Cambria Math"/>
                <w:i/>
                <w:sz w:val="20"/>
                <w:lang w:val="en-GB"/>
              </w:rPr>
            </m:ctrlPr>
          </m:sSubPr>
          <m:e>
            <m:r>
              <w:rPr>
                <w:rFonts w:ascii="Cambria Math" w:hAnsi="Cambria Math"/>
                <w:sz w:val="20"/>
                <w:lang w:val="en-GB"/>
              </w:rPr>
              <m:t>b</m:t>
            </m:r>
          </m:e>
          <m:sub>
            <m:r>
              <w:rPr>
                <w:rFonts w:ascii="Cambria Math" w:hAnsi="Cambria Math"/>
                <w:sz w:val="20"/>
                <w:lang w:val="en-GB"/>
              </w:rPr>
              <m:t>lc</m:t>
            </m:r>
          </m:sub>
        </m:sSub>
      </m:oMath>
      <w:r w:rsidR="00662FBE" w:rsidRPr="00662FBE">
        <w:rPr>
          <w:rFonts w:ascii="Times New Roman" w:hAnsi="Times New Roman"/>
          <w:sz w:val="20"/>
          <w:lang w:val="en-GB"/>
        </w:rPr>
        <w:t xml:space="preserve">, for </w:t>
      </w:r>
      <m:oMath>
        <m:r>
          <w:rPr>
            <w:rFonts w:ascii="Cambria Math" w:hAnsi="Cambria Math"/>
            <w:sz w:val="20"/>
            <w:lang w:val="en-GB"/>
          </w:rPr>
          <m:t>m∈DPF</m:t>
        </m:r>
      </m:oMath>
      <w:r w:rsidR="00662FBE" w:rsidRPr="00662FBE">
        <w:rPr>
          <w:rFonts w:ascii="Times New Roman" w:hAnsi="Times New Roman"/>
          <w:sz w:val="20"/>
          <w:lang w:val="en-GB"/>
        </w:rPr>
        <w:t xml:space="preserve"> </w:t>
      </w:r>
      <w:r w:rsidR="00F7751A">
        <w:rPr>
          <w:rFonts w:ascii="Times New Roman" w:hAnsi="Times New Roman"/>
          <w:sz w:val="20"/>
          <w:lang w:val="en-GB"/>
        </w:rPr>
        <w:t xml:space="preserve">of capacity </w:t>
      </w:r>
      <m:oMath>
        <m:r>
          <w:rPr>
            <w:rFonts w:ascii="Cambria Math" w:hAnsi="Cambria Math"/>
            <w:sz w:val="20"/>
            <w:lang w:val="en-GB"/>
          </w:rPr>
          <m:t>c∈</m:t>
        </m:r>
        <m:sSup>
          <m:sSupPr>
            <m:ctrlPr>
              <w:rPr>
                <w:rFonts w:ascii="Cambria Math" w:hAnsi="Cambria Math"/>
                <w:i/>
                <w:sz w:val="20"/>
                <w:lang w:val="en-GB"/>
              </w:rPr>
            </m:ctrlPr>
          </m:sSupPr>
          <m:e>
            <m:r>
              <w:rPr>
                <w:rFonts w:ascii="Cambria Math" w:hAnsi="Cambria Math"/>
                <w:sz w:val="20"/>
                <w:lang w:val="en-GB"/>
              </w:rPr>
              <m:t>C</m:t>
            </m:r>
          </m:e>
          <m:sup>
            <m:r>
              <w:rPr>
                <w:rFonts w:ascii="Cambria Math" w:hAnsi="Cambria Math"/>
                <w:sz w:val="20"/>
                <w:lang w:val="en-GB"/>
              </w:rPr>
              <m:t>DPF</m:t>
            </m:r>
          </m:sup>
        </m:sSup>
      </m:oMath>
      <w:r w:rsidR="00F7751A">
        <w:rPr>
          <w:rFonts w:ascii="Times New Roman" w:hAnsi="Times New Roman"/>
          <w:sz w:val="20"/>
          <w:lang w:val="en-GB"/>
        </w:rPr>
        <w:t xml:space="preserve"> i</w:t>
      </w:r>
      <w:r w:rsidR="00662FBE" w:rsidRPr="00662FBE">
        <w:rPr>
          <w:rFonts w:ascii="Times New Roman" w:hAnsi="Times New Roman"/>
          <w:sz w:val="20"/>
          <w:lang w:val="en-GB"/>
        </w:rPr>
        <w:t xml:space="preserve">t is </w:t>
      </w:r>
      <m:oMath>
        <m:sSub>
          <m:sSubPr>
            <m:ctrlPr>
              <w:rPr>
                <w:rFonts w:ascii="Cambria Math" w:hAnsi="Cambria Math"/>
                <w:i/>
                <w:sz w:val="20"/>
                <w:lang w:val="en-GB"/>
              </w:rPr>
            </m:ctrlPr>
          </m:sSubPr>
          <m:e>
            <m:r>
              <w:rPr>
                <w:rFonts w:ascii="Cambria Math" w:hAnsi="Cambria Math"/>
                <w:sz w:val="20"/>
                <w:lang w:val="en-GB"/>
              </w:rPr>
              <m:t>b</m:t>
            </m:r>
          </m:e>
          <m:sub>
            <m:r>
              <w:rPr>
                <w:rFonts w:ascii="Cambria Math" w:hAnsi="Cambria Math"/>
                <w:sz w:val="20"/>
                <w:lang w:val="en-GB"/>
              </w:rPr>
              <m:t>mc</m:t>
            </m:r>
          </m:sub>
        </m:sSub>
      </m:oMath>
      <w:r w:rsidR="00662FBE" w:rsidRPr="00662FBE">
        <w:rPr>
          <w:rFonts w:ascii="Times New Roman" w:hAnsi="Times New Roman"/>
          <w:sz w:val="20"/>
          <w:lang w:val="en-GB"/>
        </w:rPr>
        <w:t>.</w:t>
      </w:r>
    </w:p>
    <w:p w14:paraId="564E1CA3" w14:textId="6E558148" w:rsidR="00C977A9" w:rsidRDefault="00C977A9" w:rsidP="00BA36A2">
      <w:pPr>
        <w:pStyle w:val="Els-2ndorder-head"/>
        <w:ind w:left="0"/>
      </w:pPr>
      <w:r>
        <w:t>Objective function</w:t>
      </w:r>
    </w:p>
    <w:p w14:paraId="614D8ABC" w14:textId="26591F48" w:rsidR="00BA36A2" w:rsidRDefault="00BA36A2" w:rsidP="00BA36A2">
      <w:pPr>
        <w:pStyle w:val="Els-body-text"/>
        <w:spacing w:before="80"/>
      </w:pPr>
      <w:r w:rsidRPr="00BA36A2">
        <w:t>The objective is to minimize the total cost of the upcycling infrastructure. The fi</w:t>
      </w:r>
      <w:r>
        <w:t>rst and second terms in Eq.</w:t>
      </w:r>
      <w:r w:rsidRPr="00BA36A2">
        <w:t xml:space="preserve"> (1) account for the installation and operating costs of facilities, and the last term accounts for the transportation costs of round trips.</w:t>
      </w:r>
    </w:p>
    <w:tbl>
      <w:tblPr>
        <w:tblW w:w="5025" w:type="pct"/>
        <w:tblLayout w:type="fixed"/>
        <w:tblLook w:val="04A0" w:firstRow="1" w:lastRow="0" w:firstColumn="1" w:lastColumn="0" w:noHBand="0" w:noVBand="1"/>
      </w:tblPr>
      <w:tblGrid>
        <w:gridCol w:w="6666"/>
        <w:gridCol w:w="455"/>
      </w:tblGrid>
      <w:tr w:rsidR="00BA36A2" w:rsidRPr="00B57B36" w14:paraId="4CCBACA3" w14:textId="77777777" w:rsidTr="00A23285">
        <w:tc>
          <w:tcPr>
            <w:tcW w:w="6658" w:type="dxa"/>
            <w:shd w:val="clear" w:color="auto" w:fill="auto"/>
            <w:vAlign w:val="center"/>
          </w:tcPr>
          <w:p w14:paraId="7914CD24" w14:textId="3978CC6A" w:rsidR="00BA36A2" w:rsidRPr="00F0759D" w:rsidRDefault="004812BF" w:rsidP="00B62D6F">
            <w:pPr>
              <w:pStyle w:val="CETEquation"/>
              <w:spacing w:after="0"/>
              <w:rPr>
                <w:sz w:val="17"/>
                <w:szCs w:val="17"/>
              </w:rPr>
            </w:pPr>
            <m:oMathPara>
              <m:oMathParaPr>
                <m:jc m:val="left"/>
              </m:oMathParaPr>
              <m:oMath>
                <m:r>
                  <w:rPr>
                    <w:rFonts w:ascii="Cambria Math" w:hAnsi="Cambria Math"/>
                    <w:sz w:val="17"/>
                    <w:szCs w:val="17"/>
                  </w:rPr>
                  <m:t>min</m:t>
                </m:r>
                <m:d>
                  <m:dPr>
                    <m:begChr m:val="{"/>
                    <m:endChr m:val=""/>
                    <m:ctrlPr>
                      <w:rPr>
                        <w:rFonts w:ascii="Cambria Math" w:eastAsiaTheme="minorHAnsi" w:hAnsi="Cambria Math" w:cstheme="minorBidi"/>
                        <w:i/>
                        <w:sz w:val="17"/>
                        <w:szCs w:val="17"/>
                        <w:lang w:val="de-DE"/>
                      </w:rPr>
                    </m:ctrlPr>
                  </m:dPr>
                  <m:e>
                    <m:d>
                      <m:dPr>
                        <m:endChr m:val=""/>
                        <m:ctrlPr>
                          <w:rPr>
                            <w:rFonts w:ascii="Cambria Math" w:eastAsiaTheme="minorHAnsi" w:hAnsi="Cambria Math" w:cstheme="minorBidi"/>
                            <w:i/>
                            <w:sz w:val="17"/>
                            <w:szCs w:val="17"/>
                            <w:lang w:val="de-DE"/>
                          </w:rPr>
                        </m:ctrlPr>
                      </m:dPr>
                      <m:e>
                        <m:nary>
                          <m:naryPr>
                            <m:chr m:val="∑"/>
                            <m:limLoc m:val="undOvr"/>
                            <m:supHide m:val="1"/>
                            <m:ctrlPr>
                              <w:rPr>
                                <w:rFonts w:ascii="Cambria Math" w:hAnsi="Cambria Math"/>
                                <w:i/>
                                <w:iCs/>
                                <w:sz w:val="17"/>
                                <w:szCs w:val="17"/>
                              </w:rPr>
                            </m:ctrlPr>
                          </m:naryPr>
                          <m:sub>
                            <m:r>
                              <w:rPr>
                                <w:rFonts w:ascii="Cambria Math" w:hAnsi="Cambria Math"/>
                                <w:sz w:val="17"/>
                                <w:szCs w:val="17"/>
                              </w:rPr>
                              <m:t>c∈</m:t>
                            </m:r>
                            <m:sSup>
                              <m:sSupPr>
                                <m:ctrlPr>
                                  <w:rPr>
                                    <w:rFonts w:ascii="Cambria Math" w:hAnsi="Cambria Math"/>
                                    <w:i/>
                                    <w:sz w:val="17"/>
                                    <w:szCs w:val="17"/>
                                  </w:rPr>
                                </m:ctrlPr>
                              </m:sSupPr>
                              <m:e>
                                <m:r>
                                  <w:rPr>
                                    <w:rFonts w:ascii="Cambria Math" w:hAnsi="Cambria Math"/>
                                    <w:sz w:val="17"/>
                                    <w:szCs w:val="17"/>
                                  </w:rPr>
                                  <m:t>C</m:t>
                                </m:r>
                              </m:e>
                              <m:sup>
                                <m:r>
                                  <w:rPr>
                                    <w:rFonts w:ascii="Cambria Math" w:hAnsi="Cambria Math"/>
                                    <w:sz w:val="17"/>
                                    <w:szCs w:val="17"/>
                                  </w:rPr>
                                  <m:t>CF</m:t>
                                </m:r>
                              </m:sup>
                            </m:sSup>
                          </m:sub>
                          <m:sup/>
                          <m:e>
                            <m:nary>
                              <m:naryPr>
                                <m:chr m:val="∑"/>
                                <m:limLoc m:val="undOvr"/>
                                <m:supHide m:val="1"/>
                                <m:ctrlPr>
                                  <w:rPr>
                                    <w:rFonts w:ascii="Cambria Math" w:hAnsi="Cambria Math"/>
                                    <w:i/>
                                    <w:iCs/>
                                    <w:sz w:val="17"/>
                                    <w:szCs w:val="17"/>
                                  </w:rPr>
                                </m:ctrlPr>
                              </m:naryPr>
                              <m:sub>
                                <m:r>
                                  <w:rPr>
                                    <w:rFonts w:ascii="Cambria Math" w:hAnsi="Cambria Math"/>
                                    <w:sz w:val="17"/>
                                    <w:szCs w:val="17"/>
                                    <w:lang w:val="en-US"/>
                                  </w:rPr>
                                  <m:t>j∈CF</m:t>
                                </m:r>
                              </m:sub>
                              <m:sup/>
                              <m:e>
                                <m:sSubSup>
                                  <m:sSubSupPr>
                                    <m:ctrlPr>
                                      <w:rPr>
                                        <w:rFonts w:ascii="Cambria Math" w:hAnsi="Cambria Math"/>
                                        <w:sz w:val="17"/>
                                        <w:szCs w:val="17"/>
                                      </w:rPr>
                                    </m:ctrlPr>
                                  </m:sSubSupPr>
                                  <m:e>
                                    <m:r>
                                      <w:rPr>
                                        <w:rFonts w:ascii="Cambria Math" w:hAnsi="Cambria Math"/>
                                        <w:sz w:val="17"/>
                                        <w:szCs w:val="17"/>
                                      </w:rPr>
                                      <m:t>α</m:t>
                                    </m:r>
                                  </m:e>
                                  <m:sub>
                                    <m:r>
                                      <w:rPr>
                                        <w:rFonts w:ascii="Cambria Math" w:hAnsi="Cambria Math"/>
                                        <w:sz w:val="17"/>
                                        <w:szCs w:val="17"/>
                                      </w:rPr>
                                      <m:t>CF,c</m:t>
                                    </m:r>
                                  </m:sub>
                                  <m:sup>
                                    <m:r>
                                      <w:rPr>
                                        <w:rFonts w:ascii="Cambria Math" w:hAnsi="Cambria Math"/>
                                        <w:sz w:val="17"/>
                                        <w:szCs w:val="17"/>
                                      </w:rPr>
                                      <m:t>I</m:t>
                                    </m:r>
                                  </m:sup>
                                </m:sSubSup>
                                <m:r>
                                  <w:rPr>
                                    <w:rFonts w:ascii="Cambria Math" w:hAnsi="Cambria Math"/>
                                    <w:sz w:val="17"/>
                                    <w:szCs w:val="17"/>
                                    <w:lang w:val="en-US"/>
                                  </w:rPr>
                                  <m:t xml:space="preserve"> </m:t>
                                </m:r>
                                <m:sSub>
                                  <m:sSubPr>
                                    <m:ctrlPr>
                                      <w:rPr>
                                        <w:rFonts w:ascii="Cambria Math" w:hAnsi="Cambria Math"/>
                                        <w:iCs/>
                                        <w:sz w:val="17"/>
                                        <w:szCs w:val="17"/>
                                      </w:rPr>
                                    </m:ctrlPr>
                                  </m:sSubPr>
                                  <m:e>
                                    <m:r>
                                      <w:rPr>
                                        <w:rFonts w:ascii="Cambria Math" w:hAnsi="Cambria Math"/>
                                        <w:sz w:val="17"/>
                                        <w:szCs w:val="17"/>
                                        <w:lang w:val="en-US"/>
                                      </w:rPr>
                                      <m:t>b</m:t>
                                    </m:r>
                                  </m:e>
                                  <m:sub>
                                    <m:r>
                                      <w:rPr>
                                        <w:rFonts w:ascii="Cambria Math" w:hAnsi="Cambria Math"/>
                                        <w:sz w:val="17"/>
                                        <w:szCs w:val="17"/>
                                        <w:lang w:val="en-US"/>
                                      </w:rPr>
                                      <m:t>jc</m:t>
                                    </m:r>
                                  </m:sub>
                                </m:sSub>
                              </m:e>
                            </m:nary>
                          </m:e>
                        </m:nary>
                      </m:e>
                    </m:d>
                  </m:e>
                </m:d>
                <m:r>
                  <w:rPr>
                    <w:rFonts w:ascii="Cambria Math" w:hAnsi="Cambria Math"/>
                    <w:sz w:val="17"/>
                    <w:szCs w:val="17"/>
                  </w:rPr>
                  <m:t>+</m:t>
                </m:r>
                <m:nary>
                  <m:naryPr>
                    <m:chr m:val="∑"/>
                    <m:limLoc m:val="undOvr"/>
                    <m:supHide m:val="1"/>
                    <m:ctrlPr>
                      <w:rPr>
                        <w:rFonts w:ascii="Cambria Math" w:hAnsi="Cambria Math"/>
                        <w:iCs/>
                        <w:sz w:val="17"/>
                        <w:szCs w:val="17"/>
                      </w:rPr>
                    </m:ctrlPr>
                  </m:naryPr>
                  <m:sub>
                    <m:r>
                      <w:rPr>
                        <w:rFonts w:ascii="Cambria Math" w:hAnsi="Cambria Math"/>
                        <w:sz w:val="17"/>
                        <w:szCs w:val="17"/>
                      </w:rPr>
                      <m:t>c∈</m:t>
                    </m:r>
                    <m:sSup>
                      <m:sSupPr>
                        <m:ctrlPr>
                          <w:rPr>
                            <w:rFonts w:ascii="Cambria Math" w:hAnsi="Cambria Math"/>
                            <w:i/>
                            <w:sz w:val="17"/>
                            <w:szCs w:val="17"/>
                          </w:rPr>
                        </m:ctrlPr>
                      </m:sSupPr>
                      <m:e>
                        <m:r>
                          <w:rPr>
                            <w:rFonts w:ascii="Cambria Math" w:hAnsi="Cambria Math"/>
                            <w:sz w:val="17"/>
                            <w:szCs w:val="17"/>
                          </w:rPr>
                          <m:t>C</m:t>
                        </m:r>
                      </m:e>
                      <m:sup>
                        <m:r>
                          <w:rPr>
                            <w:rFonts w:ascii="Cambria Math" w:hAnsi="Cambria Math"/>
                            <w:sz w:val="17"/>
                            <w:szCs w:val="17"/>
                          </w:rPr>
                          <m:t>RTF</m:t>
                        </m:r>
                      </m:sup>
                    </m:sSup>
                  </m:sub>
                  <m:sup/>
                  <m:e>
                    <m:nary>
                      <m:naryPr>
                        <m:chr m:val="∑"/>
                        <m:limLoc m:val="undOvr"/>
                        <m:supHide m:val="1"/>
                        <m:ctrlPr>
                          <w:rPr>
                            <w:rFonts w:ascii="Cambria Math" w:hAnsi="Cambria Math"/>
                            <w:iCs/>
                            <w:sz w:val="17"/>
                            <w:szCs w:val="17"/>
                          </w:rPr>
                        </m:ctrlPr>
                      </m:naryPr>
                      <m:sub>
                        <m:r>
                          <w:rPr>
                            <w:rFonts w:ascii="Cambria Math" w:hAnsi="Cambria Math"/>
                            <w:sz w:val="17"/>
                            <w:szCs w:val="17"/>
                            <w:lang w:val="en-US"/>
                          </w:rPr>
                          <m:t>k∈RTF</m:t>
                        </m:r>
                      </m:sub>
                      <m:sup/>
                      <m:e>
                        <m:sSubSup>
                          <m:sSubSupPr>
                            <m:ctrlPr>
                              <w:rPr>
                                <w:rFonts w:ascii="Cambria Math" w:hAnsi="Cambria Math"/>
                                <w:sz w:val="17"/>
                                <w:szCs w:val="17"/>
                              </w:rPr>
                            </m:ctrlPr>
                          </m:sSubSupPr>
                          <m:e>
                            <m:r>
                              <w:rPr>
                                <w:rFonts w:ascii="Cambria Math" w:hAnsi="Cambria Math"/>
                                <w:sz w:val="17"/>
                                <w:szCs w:val="17"/>
                              </w:rPr>
                              <m:t>α</m:t>
                            </m:r>
                          </m:e>
                          <m:sub>
                            <m:r>
                              <w:rPr>
                                <w:rFonts w:ascii="Cambria Math" w:hAnsi="Cambria Math"/>
                                <w:sz w:val="17"/>
                                <w:szCs w:val="17"/>
                              </w:rPr>
                              <m:t>RTF,c</m:t>
                            </m:r>
                          </m:sub>
                          <m:sup>
                            <m:r>
                              <w:rPr>
                                <w:rFonts w:ascii="Cambria Math" w:hAnsi="Cambria Math"/>
                                <w:sz w:val="17"/>
                                <w:szCs w:val="17"/>
                              </w:rPr>
                              <m:t>I</m:t>
                            </m:r>
                          </m:sup>
                        </m:sSubSup>
                        <m:r>
                          <w:rPr>
                            <w:rFonts w:ascii="Cambria Math" w:hAnsi="Cambria Math"/>
                            <w:sz w:val="17"/>
                            <w:szCs w:val="17"/>
                            <w:lang w:val="en-US"/>
                          </w:rPr>
                          <m:t xml:space="preserve"> </m:t>
                        </m:r>
                        <m:sSub>
                          <m:sSubPr>
                            <m:ctrlPr>
                              <w:rPr>
                                <w:rFonts w:ascii="Cambria Math" w:hAnsi="Cambria Math"/>
                                <w:iCs/>
                                <w:sz w:val="17"/>
                                <w:szCs w:val="17"/>
                              </w:rPr>
                            </m:ctrlPr>
                          </m:sSubPr>
                          <m:e>
                            <m:r>
                              <w:rPr>
                                <w:rFonts w:ascii="Cambria Math" w:hAnsi="Cambria Math"/>
                                <w:sz w:val="17"/>
                                <w:szCs w:val="17"/>
                                <w:lang w:val="en-US"/>
                              </w:rPr>
                              <m:t>b</m:t>
                            </m:r>
                          </m:e>
                          <m:sub>
                            <m:r>
                              <w:rPr>
                                <w:rFonts w:ascii="Cambria Math" w:hAnsi="Cambria Math"/>
                                <w:sz w:val="17"/>
                                <w:szCs w:val="17"/>
                                <w:lang w:val="en-US"/>
                              </w:rPr>
                              <m:t>kc</m:t>
                            </m:r>
                          </m:sub>
                        </m:sSub>
                        <m:r>
                          <w:rPr>
                            <w:rFonts w:ascii="Cambria Math" w:hAnsi="Cambria Math"/>
                            <w:sz w:val="17"/>
                            <w:szCs w:val="17"/>
                            <w:lang w:val="en-US"/>
                          </w:rPr>
                          <m:t>+</m:t>
                        </m:r>
                      </m:e>
                    </m:nary>
                    <m:nary>
                      <m:naryPr>
                        <m:chr m:val="∑"/>
                        <m:limLoc m:val="undOvr"/>
                        <m:supHide m:val="1"/>
                        <m:ctrlPr>
                          <w:rPr>
                            <w:rFonts w:ascii="Cambria Math" w:hAnsi="Cambria Math"/>
                            <w:i/>
                            <w:iCs/>
                            <w:sz w:val="17"/>
                            <w:szCs w:val="17"/>
                          </w:rPr>
                        </m:ctrlPr>
                      </m:naryPr>
                      <m:sub>
                        <m:r>
                          <w:rPr>
                            <w:rFonts w:ascii="Cambria Math" w:hAnsi="Cambria Math"/>
                            <w:sz w:val="17"/>
                            <w:szCs w:val="17"/>
                          </w:rPr>
                          <m:t>c∈</m:t>
                        </m:r>
                        <m:sSup>
                          <m:sSupPr>
                            <m:ctrlPr>
                              <w:rPr>
                                <w:rFonts w:ascii="Cambria Math" w:hAnsi="Cambria Math"/>
                                <w:i/>
                                <w:sz w:val="17"/>
                                <w:szCs w:val="17"/>
                              </w:rPr>
                            </m:ctrlPr>
                          </m:sSupPr>
                          <m:e>
                            <m:r>
                              <w:rPr>
                                <w:rFonts w:ascii="Cambria Math" w:hAnsi="Cambria Math"/>
                                <w:sz w:val="17"/>
                                <w:szCs w:val="17"/>
                              </w:rPr>
                              <m:t>C</m:t>
                            </m:r>
                          </m:e>
                          <m:sup>
                            <m:r>
                              <w:rPr>
                                <w:rFonts w:ascii="Cambria Math" w:hAnsi="Cambria Math"/>
                                <w:sz w:val="17"/>
                                <w:szCs w:val="17"/>
                              </w:rPr>
                              <m:t>CPF</m:t>
                            </m:r>
                          </m:sup>
                        </m:sSup>
                      </m:sub>
                      <m:sup/>
                      <m:e>
                        <m:nary>
                          <m:naryPr>
                            <m:chr m:val="∑"/>
                            <m:limLoc m:val="undOvr"/>
                            <m:supHide m:val="1"/>
                            <m:ctrlPr>
                              <w:rPr>
                                <w:rFonts w:ascii="Cambria Math" w:hAnsi="Cambria Math"/>
                                <w:iCs/>
                                <w:sz w:val="17"/>
                                <w:szCs w:val="17"/>
                              </w:rPr>
                            </m:ctrlPr>
                          </m:naryPr>
                          <m:sub>
                            <m:r>
                              <w:rPr>
                                <w:rFonts w:ascii="Cambria Math" w:hAnsi="Cambria Math"/>
                                <w:sz w:val="17"/>
                                <w:szCs w:val="17"/>
                                <w:lang w:val="en-US"/>
                              </w:rPr>
                              <m:t>l∈CPF</m:t>
                            </m:r>
                          </m:sub>
                          <m:sup/>
                          <m:e>
                            <m:sSubSup>
                              <m:sSubSupPr>
                                <m:ctrlPr>
                                  <w:rPr>
                                    <w:rFonts w:ascii="Cambria Math" w:hAnsi="Cambria Math"/>
                                    <w:sz w:val="17"/>
                                    <w:szCs w:val="17"/>
                                  </w:rPr>
                                </m:ctrlPr>
                              </m:sSubSupPr>
                              <m:e>
                                <m:r>
                                  <w:rPr>
                                    <w:rFonts w:ascii="Cambria Math" w:hAnsi="Cambria Math"/>
                                    <w:sz w:val="17"/>
                                    <w:szCs w:val="17"/>
                                  </w:rPr>
                                  <m:t>α</m:t>
                                </m:r>
                              </m:e>
                              <m:sub>
                                <m:r>
                                  <w:rPr>
                                    <w:rFonts w:ascii="Cambria Math" w:hAnsi="Cambria Math"/>
                                    <w:sz w:val="17"/>
                                    <w:szCs w:val="17"/>
                                  </w:rPr>
                                  <m:t>CPF,c</m:t>
                                </m:r>
                              </m:sub>
                              <m:sup>
                                <m:r>
                                  <w:rPr>
                                    <w:rFonts w:ascii="Cambria Math" w:hAnsi="Cambria Math"/>
                                    <w:sz w:val="17"/>
                                    <w:szCs w:val="17"/>
                                  </w:rPr>
                                  <m:t>I</m:t>
                                </m:r>
                              </m:sup>
                            </m:sSubSup>
                            <m:r>
                              <w:rPr>
                                <w:rFonts w:ascii="Cambria Math" w:hAnsi="Cambria Math"/>
                                <w:sz w:val="17"/>
                                <w:szCs w:val="17"/>
                              </w:rPr>
                              <m:t xml:space="preserve"> </m:t>
                            </m:r>
                            <m:sSub>
                              <m:sSubPr>
                                <m:ctrlPr>
                                  <w:rPr>
                                    <w:rFonts w:ascii="Cambria Math" w:hAnsi="Cambria Math"/>
                                    <w:iCs/>
                                    <w:sz w:val="17"/>
                                    <w:szCs w:val="17"/>
                                  </w:rPr>
                                </m:ctrlPr>
                              </m:sSubPr>
                              <m:e>
                                <m:r>
                                  <w:rPr>
                                    <w:rFonts w:ascii="Cambria Math" w:hAnsi="Cambria Math"/>
                                    <w:sz w:val="17"/>
                                    <w:szCs w:val="17"/>
                                    <w:lang w:val="en-US"/>
                                  </w:rPr>
                                  <m:t>b</m:t>
                                </m:r>
                              </m:e>
                              <m:sub>
                                <m:r>
                                  <w:rPr>
                                    <w:rFonts w:ascii="Cambria Math" w:hAnsi="Cambria Math"/>
                                    <w:sz w:val="17"/>
                                    <w:szCs w:val="17"/>
                                    <w:lang w:val="en-US"/>
                                  </w:rPr>
                                  <m:t>lc</m:t>
                                </m:r>
                              </m:sub>
                            </m:sSub>
                          </m:e>
                        </m:nary>
                      </m:e>
                    </m:nary>
                  </m:e>
                </m:nary>
              </m:oMath>
            </m:oMathPara>
          </w:p>
          <w:p w14:paraId="2E0ECC73" w14:textId="20D8E45C" w:rsidR="00BA36A2" w:rsidRPr="00F0759D" w:rsidRDefault="00007B63" w:rsidP="00B62D6F">
            <w:pPr>
              <w:pStyle w:val="CETEquation"/>
              <w:spacing w:before="0" w:after="0"/>
              <w:rPr>
                <w:sz w:val="17"/>
                <w:szCs w:val="17"/>
                <w:lang w:val="de-DE"/>
              </w:rPr>
            </w:pPr>
            <m:oMathPara>
              <m:oMathParaPr>
                <m:jc m:val="left"/>
              </m:oMathParaPr>
              <m:oMath>
                <m:r>
                  <w:rPr>
                    <w:rFonts w:ascii="Cambria Math" w:eastAsiaTheme="minorHAnsi" w:hAnsi="Cambria Math" w:cstheme="minorBidi"/>
                    <w:sz w:val="17"/>
                    <w:szCs w:val="17"/>
                    <w:lang w:val="de-DE"/>
                  </w:rPr>
                  <m:t>+</m:t>
                </m:r>
                <m:d>
                  <m:dPr>
                    <m:begChr m:val=""/>
                    <m:ctrlPr>
                      <w:rPr>
                        <w:rFonts w:ascii="Cambria Math" w:eastAsiaTheme="minorHAnsi" w:hAnsi="Cambria Math" w:cstheme="minorBidi"/>
                        <w:i/>
                        <w:iCs/>
                        <w:sz w:val="17"/>
                        <w:szCs w:val="17"/>
                        <w:lang w:val="de-DE"/>
                      </w:rPr>
                    </m:ctrlPr>
                  </m:dPr>
                  <m:e>
                    <m:nary>
                      <m:naryPr>
                        <m:chr m:val="∑"/>
                        <m:limLoc m:val="undOvr"/>
                        <m:supHide m:val="1"/>
                        <m:ctrlPr>
                          <w:rPr>
                            <w:rFonts w:ascii="Cambria Math" w:hAnsi="Cambria Math"/>
                            <w:i/>
                            <w:iCs/>
                            <w:sz w:val="17"/>
                            <w:szCs w:val="17"/>
                          </w:rPr>
                        </m:ctrlPr>
                      </m:naryPr>
                      <m:sub>
                        <m:r>
                          <w:rPr>
                            <w:rFonts w:ascii="Cambria Math" w:hAnsi="Cambria Math"/>
                            <w:sz w:val="17"/>
                            <w:szCs w:val="17"/>
                          </w:rPr>
                          <m:t>c∈</m:t>
                        </m:r>
                        <m:sSup>
                          <m:sSupPr>
                            <m:ctrlPr>
                              <w:rPr>
                                <w:rFonts w:ascii="Cambria Math" w:hAnsi="Cambria Math"/>
                                <w:i/>
                                <w:sz w:val="17"/>
                                <w:szCs w:val="17"/>
                              </w:rPr>
                            </m:ctrlPr>
                          </m:sSupPr>
                          <m:e>
                            <m:r>
                              <w:rPr>
                                <w:rFonts w:ascii="Cambria Math" w:hAnsi="Cambria Math"/>
                                <w:sz w:val="17"/>
                                <w:szCs w:val="17"/>
                              </w:rPr>
                              <m:t>C</m:t>
                            </m:r>
                          </m:e>
                          <m:sup>
                            <m:r>
                              <w:rPr>
                                <w:rFonts w:ascii="Cambria Math" w:hAnsi="Cambria Math"/>
                                <w:sz w:val="17"/>
                                <w:szCs w:val="17"/>
                              </w:rPr>
                              <m:t>DPF</m:t>
                            </m:r>
                          </m:sup>
                        </m:sSup>
                      </m:sub>
                      <m:sup/>
                      <m:e>
                        <m:nary>
                          <m:naryPr>
                            <m:chr m:val="∑"/>
                            <m:limLoc m:val="undOvr"/>
                            <m:supHide m:val="1"/>
                            <m:ctrlPr>
                              <w:rPr>
                                <w:rFonts w:ascii="Cambria Math" w:hAnsi="Cambria Math"/>
                                <w:iCs/>
                                <w:sz w:val="17"/>
                                <w:szCs w:val="17"/>
                              </w:rPr>
                            </m:ctrlPr>
                          </m:naryPr>
                          <m:sub>
                            <m:r>
                              <w:rPr>
                                <w:rFonts w:ascii="Cambria Math" w:hAnsi="Cambria Math"/>
                                <w:sz w:val="17"/>
                                <w:szCs w:val="17"/>
                                <w:lang w:val="en-US"/>
                              </w:rPr>
                              <m:t>m∈DPF</m:t>
                            </m:r>
                          </m:sub>
                          <m:sup/>
                          <m:e>
                            <m:sSubSup>
                              <m:sSubSupPr>
                                <m:ctrlPr>
                                  <w:rPr>
                                    <w:rFonts w:ascii="Cambria Math" w:hAnsi="Cambria Math"/>
                                    <w:sz w:val="17"/>
                                    <w:szCs w:val="17"/>
                                  </w:rPr>
                                </m:ctrlPr>
                              </m:sSubSupPr>
                              <m:e>
                                <m:r>
                                  <w:rPr>
                                    <w:rFonts w:ascii="Cambria Math" w:hAnsi="Cambria Math"/>
                                    <w:sz w:val="17"/>
                                    <w:szCs w:val="17"/>
                                  </w:rPr>
                                  <m:t>α</m:t>
                                </m:r>
                              </m:e>
                              <m:sub>
                                <m:r>
                                  <w:rPr>
                                    <w:rFonts w:ascii="Cambria Math" w:hAnsi="Cambria Math"/>
                                    <w:sz w:val="17"/>
                                    <w:szCs w:val="17"/>
                                  </w:rPr>
                                  <m:t>DPF,c</m:t>
                                </m:r>
                              </m:sub>
                              <m:sup>
                                <m:r>
                                  <w:rPr>
                                    <w:rFonts w:ascii="Cambria Math" w:hAnsi="Cambria Math"/>
                                    <w:sz w:val="17"/>
                                    <w:szCs w:val="17"/>
                                  </w:rPr>
                                  <m:t>I</m:t>
                                </m:r>
                              </m:sup>
                            </m:sSubSup>
                            <m:r>
                              <w:rPr>
                                <w:rFonts w:ascii="Cambria Math" w:hAnsi="Cambria Math"/>
                                <w:sz w:val="17"/>
                                <w:szCs w:val="17"/>
                                <w:lang w:val="en-US"/>
                              </w:rPr>
                              <m:t xml:space="preserve"> </m:t>
                            </m:r>
                            <m:sSub>
                              <m:sSubPr>
                                <m:ctrlPr>
                                  <w:rPr>
                                    <w:rFonts w:ascii="Cambria Math" w:hAnsi="Cambria Math"/>
                                    <w:iCs/>
                                    <w:sz w:val="17"/>
                                    <w:szCs w:val="17"/>
                                  </w:rPr>
                                </m:ctrlPr>
                              </m:sSubPr>
                              <m:e>
                                <m:r>
                                  <w:rPr>
                                    <w:rFonts w:ascii="Cambria Math" w:hAnsi="Cambria Math"/>
                                    <w:sz w:val="17"/>
                                    <w:szCs w:val="17"/>
                                    <w:lang w:val="en-US"/>
                                  </w:rPr>
                                  <m:t>b</m:t>
                                </m:r>
                              </m:e>
                              <m:sub>
                                <m:r>
                                  <w:rPr>
                                    <w:rFonts w:ascii="Cambria Math" w:hAnsi="Cambria Math"/>
                                    <w:sz w:val="17"/>
                                    <w:szCs w:val="17"/>
                                    <w:lang w:val="en-US"/>
                                  </w:rPr>
                                  <m:t>mc</m:t>
                                </m:r>
                              </m:sub>
                            </m:sSub>
                          </m:e>
                        </m:nary>
                      </m:e>
                    </m:nary>
                  </m:e>
                </m:d>
                <m:r>
                  <w:rPr>
                    <w:rFonts w:ascii="Cambria Math" w:eastAsiaTheme="minorEastAsia" w:hAnsi="Cambria Math"/>
                    <w:sz w:val="17"/>
                    <w:szCs w:val="17"/>
                  </w:rPr>
                  <m:t>+</m:t>
                </m:r>
                <m:nary>
                  <m:naryPr>
                    <m:chr m:val="∑"/>
                    <m:limLoc m:val="undOvr"/>
                    <m:supHide m:val="1"/>
                    <m:ctrlPr>
                      <w:rPr>
                        <w:rFonts w:ascii="Cambria Math" w:hAnsi="Cambria Math"/>
                        <w:i/>
                        <w:sz w:val="17"/>
                        <w:szCs w:val="17"/>
                      </w:rPr>
                    </m:ctrlPr>
                  </m:naryPr>
                  <m:sub>
                    <m:r>
                      <w:rPr>
                        <w:rFonts w:ascii="Cambria Math" w:hAnsi="Cambria Math"/>
                        <w:sz w:val="17"/>
                        <w:szCs w:val="17"/>
                        <w:lang w:val="en-US"/>
                      </w:rPr>
                      <m:t>t∈T</m:t>
                    </m:r>
                  </m:sub>
                  <m:sup/>
                  <m:e>
                    <m:sSub>
                      <m:sSubPr>
                        <m:ctrlPr>
                          <w:rPr>
                            <w:rFonts w:ascii="Cambria Math" w:hAnsi="Cambria Math"/>
                            <w:i/>
                            <w:sz w:val="17"/>
                            <w:szCs w:val="17"/>
                          </w:rPr>
                        </m:ctrlPr>
                      </m:sSubPr>
                      <m:e>
                        <m:r>
                          <w:rPr>
                            <w:rFonts w:ascii="Cambria Math" w:hAnsi="Cambria Math"/>
                            <w:sz w:val="17"/>
                            <w:szCs w:val="17"/>
                          </w:rPr>
                          <m:t>∆T</m:t>
                        </m:r>
                      </m:e>
                      <m:sub>
                        <m:r>
                          <w:rPr>
                            <w:rFonts w:ascii="Cambria Math" w:hAnsi="Cambria Math"/>
                            <w:sz w:val="17"/>
                            <w:szCs w:val="17"/>
                          </w:rPr>
                          <m:t>t</m:t>
                        </m:r>
                      </m:sub>
                    </m:sSub>
                  </m:e>
                </m:nary>
                <m:d>
                  <m:dPr>
                    <m:endChr m:val=""/>
                    <m:ctrlPr>
                      <w:rPr>
                        <w:rFonts w:ascii="Cambria Math" w:eastAsiaTheme="minorHAnsi" w:hAnsi="Cambria Math" w:cstheme="minorBidi"/>
                        <w:i/>
                        <w:sz w:val="17"/>
                        <w:szCs w:val="17"/>
                        <w:lang w:val="de-DE"/>
                      </w:rPr>
                    </m:ctrlPr>
                  </m:dPr>
                  <m:e>
                    <m:nary>
                      <m:naryPr>
                        <m:chr m:val="∑"/>
                        <m:limLoc m:val="undOvr"/>
                        <m:supHide m:val="1"/>
                        <m:ctrlPr>
                          <w:rPr>
                            <w:rFonts w:ascii="Cambria Math" w:hAnsi="Cambria Math"/>
                            <w:iCs/>
                            <w:sz w:val="17"/>
                            <w:szCs w:val="17"/>
                          </w:rPr>
                        </m:ctrlPr>
                      </m:naryPr>
                      <m:sub>
                        <m:r>
                          <w:rPr>
                            <w:rFonts w:ascii="Cambria Math" w:hAnsi="Cambria Math"/>
                            <w:sz w:val="17"/>
                            <w:szCs w:val="17"/>
                            <w:lang w:val="en-US"/>
                          </w:rPr>
                          <m:t>j∈CF</m:t>
                        </m:r>
                      </m:sub>
                      <m:sup/>
                      <m:e>
                        <m:sSubSup>
                          <m:sSubSupPr>
                            <m:ctrlPr>
                              <w:rPr>
                                <w:rFonts w:ascii="Cambria Math" w:hAnsi="Cambria Math"/>
                                <w:sz w:val="17"/>
                                <w:szCs w:val="17"/>
                              </w:rPr>
                            </m:ctrlPr>
                          </m:sSubSupPr>
                          <m:e>
                            <m:r>
                              <w:rPr>
                                <w:rFonts w:ascii="Cambria Math" w:hAnsi="Cambria Math"/>
                                <w:sz w:val="17"/>
                                <w:szCs w:val="17"/>
                              </w:rPr>
                              <m:t>α</m:t>
                            </m:r>
                          </m:e>
                          <m:sub>
                            <m:r>
                              <w:rPr>
                                <w:rFonts w:ascii="Cambria Math" w:hAnsi="Cambria Math"/>
                                <w:sz w:val="17"/>
                                <w:szCs w:val="17"/>
                              </w:rPr>
                              <m:t>CF</m:t>
                            </m:r>
                          </m:sub>
                          <m:sup>
                            <m:r>
                              <w:rPr>
                                <w:rFonts w:ascii="Cambria Math" w:hAnsi="Cambria Math"/>
                                <w:sz w:val="17"/>
                                <w:szCs w:val="17"/>
                              </w:rPr>
                              <m:t>O</m:t>
                            </m:r>
                          </m:sup>
                        </m:sSubSup>
                        <m:nary>
                          <m:naryPr>
                            <m:chr m:val="∑"/>
                            <m:limLoc m:val="undOvr"/>
                            <m:supHide m:val="1"/>
                            <m:ctrlPr>
                              <w:rPr>
                                <w:rFonts w:ascii="Cambria Math" w:hAnsi="Cambria Math"/>
                                <w:i/>
                                <w:sz w:val="17"/>
                                <w:szCs w:val="17"/>
                              </w:rPr>
                            </m:ctrlPr>
                          </m:naryPr>
                          <m:sub>
                            <m:r>
                              <w:rPr>
                                <w:rFonts w:ascii="Cambria Math" w:hAnsi="Cambria Math"/>
                                <w:sz w:val="17"/>
                                <w:szCs w:val="17"/>
                              </w:rPr>
                              <m:t>c∈</m:t>
                            </m:r>
                            <m:sSup>
                              <m:sSupPr>
                                <m:ctrlPr>
                                  <w:rPr>
                                    <w:rFonts w:ascii="Cambria Math" w:hAnsi="Cambria Math"/>
                                    <w:i/>
                                    <w:sz w:val="17"/>
                                    <w:szCs w:val="17"/>
                                  </w:rPr>
                                </m:ctrlPr>
                              </m:sSupPr>
                              <m:e>
                                <m:r>
                                  <w:rPr>
                                    <w:rFonts w:ascii="Cambria Math" w:hAnsi="Cambria Math"/>
                                    <w:sz w:val="17"/>
                                    <w:szCs w:val="17"/>
                                  </w:rPr>
                                  <m:t>C</m:t>
                                </m:r>
                              </m:e>
                              <m:sup>
                                <m:r>
                                  <w:rPr>
                                    <w:rFonts w:ascii="Cambria Math" w:hAnsi="Cambria Math"/>
                                    <w:sz w:val="17"/>
                                    <w:szCs w:val="17"/>
                                  </w:rPr>
                                  <m:t>CF</m:t>
                                </m:r>
                              </m:sup>
                            </m:sSup>
                          </m:sub>
                          <m:sup/>
                          <m:e>
                            <m:nary>
                              <m:naryPr>
                                <m:chr m:val="∑"/>
                                <m:limLoc m:val="undOvr"/>
                                <m:supHide m:val="1"/>
                                <m:ctrlPr>
                                  <w:rPr>
                                    <w:rFonts w:ascii="Cambria Math" w:hAnsi="Cambria Math"/>
                                    <w:iCs/>
                                    <w:sz w:val="17"/>
                                    <w:szCs w:val="17"/>
                                  </w:rPr>
                                </m:ctrlPr>
                              </m:naryPr>
                              <m:sub>
                                <m:r>
                                  <w:rPr>
                                    <w:rFonts w:ascii="Cambria Math" w:hAnsi="Cambria Math"/>
                                    <w:sz w:val="17"/>
                                    <w:szCs w:val="17"/>
                                    <w:lang w:val="en-US"/>
                                  </w:rPr>
                                  <m:t>p∈P</m:t>
                                </m:r>
                              </m:sub>
                              <m:sup/>
                              <m:e>
                                <m:nary>
                                  <m:naryPr>
                                    <m:chr m:val="∑"/>
                                    <m:limLoc m:val="undOvr"/>
                                    <m:supHide m:val="1"/>
                                    <m:ctrlPr>
                                      <w:rPr>
                                        <w:rFonts w:ascii="Cambria Math" w:hAnsi="Cambria Math"/>
                                        <w:iCs/>
                                        <w:sz w:val="17"/>
                                        <w:szCs w:val="17"/>
                                      </w:rPr>
                                    </m:ctrlPr>
                                  </m:naryPr>
                                  <m:sub>
                                    <m:r>
                                      <w:rPr>
                                        <w:rFonts w:ascii="Cambria Math" w:hAnsi="Cambria Math"/>
                                        <w:sz w:val="17"/>
                                        <w:szCs w:val="17"/>
                                        <w:lang w:val="en-US"/>
                                      </w:rPr>
                                      <m:t>i∈</m:t>
                                    </m:r>
                                    <m:sSup>
                                      <m:sSupPr>
                                        <m:ctrlPr>
                                          <w:rPr>
                                            <w:rFonts w:ascii="Cambria Math" w:hAnsi="Cambria Math"/>
                                            <w:i/>
                                            <w:sz w:val="17"/>
                                            <w:szCs w:val="17"/>
                                            <w:lang w:val="en-US"/>
                                          </w:rPr>
                                        </m:ctrlPr>
                                      </m:sSupPr>
                                      <m:e>
                                        <m:r>
                                          <w:rPr>
                                            <w:rFonts w:ascii="Cambria Math" w:hAnsi="Cambria Math"/>
                                            <w:sz w:val="17"/>
                                            <w:szCs w:val="17"/>
                                            <w:lang w:val="en-US"/>
                                          </w:rPr>
                                          <m:t>S</m:t>
                                        </m:r>
                                      </m:e>
                                      <m:sup>
                                        <m:r>
                                          <w:rPr>
                                            <w:rFonts w:ascii="Cambria Math" w:hAnsi="Cambria Math"/>
                                            <w:sz w:val="17"/>
                                            <w:szCs w:val="17"/>
                                            <w:lang w:val="en-US"/>
                                          </w:rPr>
                                          <m:t>o</m:t>
                                        </m:r>
                                      </m:sup>
                                    </m:sSup>
                                  </m:sub>
                                  <m:sup/>
                                  <m:e>
                                    <m:sSub>
                                      <m:sSubPr>
                                        <m:ctrlPr>
                                          <w:rPr>
                                            <w:rFonts w:ascii="Cambria Math" w:hAnsi="Cambria Math"/>
                                            <w:iCs/>
                                            <w:sz w:val="17"/>
                                            <w:szCs w:val="17"/>
                                          </w:rPr>
                                        </m:ctrlPr>
                                      </m:sSubPr>
                                      <m:e>
                                        <m:r>
                                          <w:rPr>
                                            <w:rFonts w:ascii="Cambria Math" w:hAnsi="Cambria Math"/>
                                            <w:sz w:val="17"/>
                                            <w:szCs w:val="17"/>
                                            <w:lang w:val="en-US"/>
                                          </w:rPr>
                                          <m:t>x</m:t>
                                        </m:r>
                                      </m:e>
                                      <m:sub>
                                        <m:r>
                                          <w:rPr>
                                            <w:rFonts w:ascii="Cambria Math" w:hAnsi="Cambria Math"/>
                                            <w:sz w:val="17"/>
                                            <w:szCs w:val="17"/>
                                            <w:lang w:val="en-US"/>
                                          </w:rPr>
                                          <m:t>tpijc</m:t>
                                        </m:r>
                                      </m:sub>
                                    </m:sSub>
                                  </m:e>
                                </m:nary>
                              </m:e>
                            </m:nary>
                          </m:e>
                        </m:nary>
                      </m:e>
                    </m:nary>
                  </m:e>
                </m:d>
              </m:oMath>
            </m:oMathPara>
          </w:p>
          <w:p w14:paraId="2178B468" w14:textId="0E3D21A4" w:rsidR="004812BF" w:rsidRPr="00F0759D" w:rsidRDefault="004812BF" w:rsidP="004812BF">
            <w:pPr>
              <w:pStyle w:val="CETBodytext"/>
              <w:rPr>
                <w:iCs/>
                <w:sz w:val="17"/>
                <w:szCs w:val="17"/>
              </w:rPr>
            </w:pPr>
            <m:oMathPara>
              <m:oMathParaPr>
                <m:jc m:val="left"/>
              </m:oMathParaPr>
              <m:oMath>
                <m:r>
                  <w:rPr>
                    <w:rFonts w:ascii="Cambria Math" w:hAnsi="Cambria Math"/>
                    <w:sz w:val="17"/>
                    <w:szCs w:val="17"/>
                  </w:rPr>
                  <m:t>+</m:t>
                </m:r>
                <m:nary>
                  <m:naryPr>
                    <m:chr m:val="∑"/>
                    <m:limLoc m:val="undOvr"/>
                    <m:supHide m:val="1"/>
                    <m:ctrlPr>
                      <w:rPr>
                        <w:rFonts w:ascii="Cambria Math" w:hAnsi="Cambria Math"/>
                        <w:iCs/>
                        <w:sz w:val="17"/>
                        <w:szCs w:val="17"/>
                      </w:rPr>
                    </m:ctrlPr>
                  </m:naryPr>
                  <m:sub>
                    <m:r>
                      <w:rPr>
                        <w:rFonts w:ascii="Cambria Math" w:hAnsi="Cambria Math"/>
                        <w:sz w:val="17"/>
                        <w:szCs w:val="17"/>
                      </w:rPr>
                      <m:t>k∈RTF</m:t>
                    </m:r>
                  </m:sub>
                  <m:sup/>
                  <m:e>
                    <m:sSubSup>
                      <m:sSubSupPr>
                        <m:ctrlPr>
                          <w:rPr>
                            <w:rFonts w:ascii="Cambria Math" w:hAnsi="Cambria Math"/>
                            <w:sz w:val="17"/>
                            <w:szCs w:val="17"/>
                          </w:rPr>
                        </m:ctrlPr>
                      </m:sSubSupPr>
                      <m:e>
                        <m:r>
                          <w:rPr>
                            <w:rFonts w:ascii="Cambria Math" w:hAnsi="Cambria Math"/>
                            <w:sz w:val="17"/>
                            <w:szCs w:val="17"/>
                          </w:rPr>
                          <m:t>α</m:t>
                        </m:r>
                      </m:e>
                      <m:sub>
                        <m:r>
                          <w:rPr>
                            <w:rFonts w:ascii="Cambria Math" w:hAnsi="Cambria Math"/>
                            <w:sz w:val="17"/>
                            <w:szCs w:val="17"/>
                          </w:rPr>
                          <m:t>RTF</m:t>
                        </m:r>
                      </m:sub>
                      <m:sup>
                        <m:r>
                          <w:rPr>
                            <w:rFonts w:ascii="Cambria Math" w:hAnsi="Cambria Math"/>
                            <w:sz w:val="17"/>
                            <w:szCs w:val="17"/>
                          </w:rPr>
                          <m:t>O</m:t>
                        </m:r>
                      </m:sup>
                    </m:sSubSup>
                    <m:r>
                      <w:rPr>
                        <w:rFonts w:ascii="Cambria Math" w:hAnsi="Cambria Math"/>
                        <w:sz w:val="17"/>
                        <w:szCs w:val="17"/>
                      </w:rPr>
                      <m:t xml:space="preserve"> </m:t>
                    </m:r>
                    <m:nary>
                      <m:naryPr>
                        <m:chr m:val="∑"/>
                        <m:limLoc m:val="undOvr"/>
                        <m:supHide m:val="1"/>
                        <m:ctrlPr>
                          <w:rPr>
                            <w:rFonts w:ascii="Cambria Math" w:hAnsi="Cambria Math"/>
                            <w:i/>
                            <w:sz w:val="17"/>
                            <w:szCs w:val="17"/>
                          </w:rPr>
                        </m:ctrlPr>
                      </m:naryPr>
                      <m:sub>
                        <m:r>
                          <w:rPr>
                            <w:rFonts w:ascii="Cambria Math" w:hAnsi="Cambria Math"/>
                            <w:sz w:val="17"/>
                            <w:szCs w:val="17"/>
                          </w:rPr>
                          <m:t>c∈</m:t>
                        </m:r>
                        <m:sSup>
                          <m:sSupPr>
                            <m:ctrlPr>
                              <w:rPr>
                                <w:rFonts w:ascii="Cambria Math" w:hAnsi="Cambria Math"/>
                                <w:i/>
                                <w:sz w:val="17"/>
                                <w:szCs w:val="17"/>
                              </w:rPr>
                            </m:ctrlPr>
                          </m:sSupPr>
                          <m:e>
                            <m:r>
                              <w:rPr>
                                <w:rFonts w:ascii="Cambria Math" w:hAnsi="Cambria Math"/>
                                <w:sz w:val="17"/>
                                <w:szCs w:val="17"/>
                              </w:rPr>
                              <m:t>C</m:t>
                            </m:r>
                          </m:e>
                          <m:sup>
                            <m:r>
                              <w:rPr>
                                <w:rFonts w:ascii="Cambria Math" w:hAnsi="Cambria Math"/>
                                <w:sz w:val="17"/>
                                <w:szCs w:val="17"/>
                              </w:rPr>
                              <m:t>RTF</m:t>
                            </m:r>
                          </m:sup>
                        </m:sSup>
                      </m:sub>
                      <m:sup/>
                      <m:e>
                        <m:nary>
                          <m:naryPr>
                            <m:chr m:val="∑"/>
                            <m:limLoc m:val="undOvr"/>
                            <m:supHide m:val="1"/>
                            <m:ctrlPr>
                              <w:rPr>
                                <w:rFonts w:ascii="Cambria Math" w:hAnsi="Cambria Math"/>
                                <w:iCs/>
                                <w:sz w:val="17"/>
                                <w:szCs w:val="17"/>
                              </w:rPr>
                            </m:ctrlPr>
                          </m:naryPr>
                          <m:sub>
                            <m:r>
                              <w:rPr>
                                <w:rFonts w:ascii="Cambria Math" w:hAnsi="Cambria Math"/>
                                <w:sz w:val="17"/>
                                <w:szCs w:val="17"/>
                              </w:rPr>
                              <m:t>p∈P</m:t>
                            </m:r>
                          </m:sub>
                          <m:sup/>
                          <m:e>
                            <m:nary>
                              <m:naryPr>
                                <m:chr m:val="∑"/>
                                <m:limLoc m:val="undOvr"/>
                                <m:supHide m:val="1"/>
                                <m:ctrlPr>
                                  <w:rPr>
                                    <w:rFonts w:ascii="Cambria Math" w:hAnsi="Cambria Math"/>
                                    <w:iCs/>
                                    <w:sz w:val="17"/>
                                    <w:szCs w:val="17"/>
                                  </w:rPr>
                                </m:ctrlPr>
                              </m:naryPr>
                              <m:sub>
                                <m:r>
                                  <w:rPr>
                                    <w:rFonts w:ascii="Cambria Math" w:hAnsi="Cambria Math"/>
                                    <w:sz w:val="17"/>
                                    <w:szCs w:val="17"/>
                                  </w:rPr>
                                  <m:t>j∈CF</m:t>
                                </m:r>
                              </m:sub>
                              <m:sup/>
                              <m:e>
                                <m:sSub>
                                  <m:sSubPr>
                                    <m:ctrlPr>
                                      <w:rPr>
                                        <w:rFonts w:ascii="Cambria Math" w:hAnsi="Cambria Math"/>
                                        <w:iCs/>
                                        <w:sz w:val="17"/>
                                        <w:szCs w:val="17"/>
                                      </w:rPr>
                                    </m:ctrlPr>
                                  </m:sSubPr>
                                  <m:e>
                                    <m:r>
                                      <w:rPr>
                                        <w:rFonts w:ascii="Cambria Math" w:hAnsi="Cambria Math"/>
                                        <w:sz w:val="17"/>
                                        <w:szCs w:val="17"/>
                                      </w:rPr>
                                      <m:t>x</m:t>
                                    </m:r>
                                  </m:e>
                                  <m:sub>
                                    <m:r>
                                      <w:rPr>
                                        <w:rFonts w:ascii="Cambria Math" w:hAnsi="Cambria Math"/>
                                        <w:sz w:val="17"/>
                                        <w:szCs w:val="17"/>
                                      </w:rPr>
                                      <m:t>tpjkc</m:t>
                                    </m:r>
                                  </m:sub>
                                </m:sSub>
                              </m:e>
                            </m:nary>
                          </m:e>
                        </m:nary>
                      </m:e>
                    </m:nary>
                    <m:r>
                      <w:rPr>
                        <w:rFonts w:ascii="Cambria Math" w:hAnsi="Cambria Math"/>
                        <w:sz w:val="17"/>
                        <w:szCs w:val="17"/>
                      </w:rPr>
                      <m:t>+</m:t>
                    </m:r>
                  </m:e>
                </m:nary>
                <m:nary>
                  <m:naryPr>
                    <m:chr m:val="∑"/>
                    <m:limLoc m:val="undOvr"/>
                    <m:supHide m:val="1"/>
                    <m:ctrlPr>
                      <w:rPr>
                        <w:rFonts w:ascii="Cambria Math" w:hAnsi="Cambria Math"/>
                        <w:iCs/>
                        <w:sz w:val="17"/>
                        <w:szCs w:val="17"/>
                      </w:rPr>
                    </m:ctrlPr>
                  </m:naryPr>
                  <m:sub>
                    <m:r>
                      <w:rPr>
                        <w:rFonts w:ascii="Cambria Math" w:hAnsi="Cambria Math"/>
                        <w:sz w:val="17"/>
                        <w:szCs w:val="17"/>
                      </w:rPr>
                      <m:t>l∈CPF</m:t>
                    </m:r>
                  </m:sub>
                  <m:sup/>
                  <m:e>
                    <m:sSubSup>
                      <m:sSubSupPr>
                        <m:ctrlPr>
                          <w:rPr>
                            <w:rFonts w:ascii="Cambria Math" w:hAnsi="Cambria Math"/>
                            <w:sz w:val="17"/>
                            <w:szCs w:val="17"/>
                          </w:rPr>
                        </m:ctrlPr>
                      </m:sSubSupPr>
                      <m:e>
                        <m:r>
                          <w:rPr>
                            <w:rFonts w:ascii="Cambria Math" w:hAnsi="Cambria Math"/>
                            <w:sz w:val="17"/>
                            <w:szCs w:val="17"/>
                          </w:rPr>
                          <m:t>α</m:t>
                        </m:r>
                      </m:e>
                      <m:sub>
                        <m:r>
                          <w:rPr>
                            <w:rFonts w:ascii="Cambria Math" w:hAnsi="Cambria Math"/>
                            <w:sz w:val="17"/>
                            <w:szCs w:val="17"/>
                          </w:rPr>
                          <m:t>CPF</m:t>
                        </m:r>
                      </m:sub>
                      <m:sup>
                        <m:r>
                          <w:rPr>
                            <w:rFonts w:ascii="Cambria Math" w:hAnsi="Cambria Math"/>
                            <w:sz w:val="17"/>
                            <w:szCs w:val="17"/>
                          </w:rPr>
                          <m:t>O</m:t>
                        </m:r>
                      </m:sup>
                    </m:sSubSup>
                    <m:nary>
                      <m:naryPr>
                        <m:chr m:val="∑"/>
                        <m:limLoc m:val="undOvr"/>
                        <m:supHide m:val="1"/>
                        <m:ctrlPr>
                          <w:rPr>
                            <w:rFonts w:ascii="Cambria Math" w:hAnsi="Cambria Math"/>
                            <w:i/>
                            <w:sz w:val="17"/>
                            <w:szCs w:val="17"/>
                          </w:rPr>
                        </m:ctrlPr>
                      </m:naryPr>
                      <m:sub>
                        <m:r>
                          <w:rPr>
                            <w:rFonts w:ascii="Cambria Math" w:hAnsi="Cambria Math"/>
                            <w:sz w:val="17"/>
                            <w:szCs w:val="17"/>
                          </w:rPr>
                          <m:t>c∈</m:t>
                        </m:r>
                        <m:sSup>
                          <m:sSupPr>
                            <m:ctrlPr>
                              <w:rPr>
                                <w:rFonts w:ascii="Cambria Math" w:hAnsi="Cambria Math"/>
                                <w:i/>
                                <w:sz w:val="17"/>
                                <w:szCs w:val="17"/>
                              </w:rPr>
                            </m:ctrlPr>
                          </m:sSupPr>
                          <m:e>
                            <m:r>
                              <w:rPr>
                                <w:rFonts w:ascii="Cambria Math" w:hAnsi="Cambria Math"/>
                                <w:sz w:val="17"/>
                                <w:szCs w:val="17"/>
                              </w:rPr>
                              <m:t>C</m:t>
                            </m:r>
                          </m:e>
                          <m:sup>
                            <m:r>
                              <w:rPr>
                                <w:rFonts w:ascii="Cambria Math" w:hAnsi="Cambria Math"/>
                                <w:sz w:val="17"/>
                                <w:szCs w:val="17"/>
                              </w:rPr>
                              <m:t>CPF</m:t>
                            </m:r>
                          </m:sup>
                        </m:sSup>
                      </m:sub>
                      <m:sup/>
                      <m:e>
                        <m:nary>
                          <m:naryPr>
                            <m:chr m:val="∑"/>
                            <m:limLoc m:val="undOvr"/>
                            <m:supHide m:val="1"/>
                            <m:ctrlPr>
                              <w:rPr>
                                <w:rFonts w:ascii="Cambria Math" w:hAnsi="Cambria Math"/>
                                <w:iCs/>
                                <w:sz w:val="17"/>
                                <w:szCs w:val="17"/>
                              </w:rPr>
                            </m:ctrlPr>
                          </m:naryPr>
                          <m:sub>
                            <m:r>
                              <w:rPr>
                                <w:rFonts w:ascii="Cambria Math" w:hAnsi="Cambria Math"/>
                                <w:sz w:val="17"/>
                                <w:szCs w:val="17"/>
                              </w:rPr>
                              <m:t>p∈P</m:t>
                            </m:r>
                          </m:sub>
                          <m:sup/>
                          <m:e>
                            <m:nary>
                              <m:naryPr>
                                <m:chr m:val="∑"/>
                                <m:limLoc m:val="undOvr"/>
                                <m:supHide m:val="1"/>
                                <m:ctrlPr>
                                  <w:rPr>
                                    <w:rFonts w:ascii="Cambria Math" w:hAnsi="Cambria Math"/>
                                    <w:iCs/>
                                    <w:sz w:val="17"/>
                                    <w:szCs w:val="17"/>
                                  </w:rPr>
                                </m:ctrlPr>
                              </m:naryPr>
                              <m:sub>
                                <m:r>
                                  <w:rPr>
                                    <w:rFonts w:ascii="Cambria Math" w:hAnsi="Cambria Math"/>
                                    <w:sz w:val="17"/>
                                    <w:szCs w:val="17"/>
                                  </w:rPr>
                                  <m:t>k∈RTF</m:t>
                                </m:r>
                              </m:sub>
                              <m:sup/>
                              <m:e>
                                <m:sSub>
                                  <m:sSubPr>
                                    <m:ctrlPr>
                                      <w:rPr>
                                        <w:rFonts w:ascii="Cambria Math" w:hAnsi="Cambria Math"/>
                                        <w:iCs/>
                                        <w:sz w:val="17"/>
                                        <w:szCs w:val="17"/>
                                      </w:rPr>
                                    </m:ctrlPr>
                                  </m:sSubPr>
                                  <m:e>
                                    <m:r>
                                      <w:rPr>
                                        <w:rFonts w:ascii="Cambria Math" w:hAnsi="Cambria Math"/>
                                        <w:sz w:val="17"/>
                                        <w:szCs w:val="17"/>
                                      </w:rPr>
                                      <m:t>x</m:t>
                                    </m:r>
                                  </m:e>
                                  <m:sub>
                                    <m:r>
                                      <w:rPr>
                                        <w:rFonts w:ascii="Cambria Math" w:hAnsi="Cambria Math"/>
                                        <w:sz w:val="17"/>
                                        <w:szCs w:val="17"/>
                                      </w:rPr>
                                      <m:t>tpklc</m:t>
                                    </m:r>
                                  </m:sub>
                                </m:sSub>
                              </m:e>
                            </m:nary>
                          </m:e>
                        </m:nary>
                      </m:e>
                    </m:nary>
                  </m:e>
                </m:nary>
              </m:oMath>
            </m:oMathPara>
          </w:p>
          <w:p w14:paraId="5A405476" w14:textId="70F5226F" w:rsidR="004812BF" w:rsidRPr="00F0759D" w:rsidRDefault="0097620C" w:rsidP="004812BF">
            <w:pPr>
              <w:pStyle w:val="CETBodytext"/>
              <w:rPr>
                <w:sz w:val="17"/>
                <w:szCs w:val="17"/>
                <w:lang w:val="de-DE"/>
              </w:rPr>
            </w:pPr>
            <m:oMathPara>
              <m:oMathParaPr>
                <m:jc m:val="left"/>
              </m:oMathParaPr>
              <m:oMath>
                <m:d>
                  <m:dPr>
                    <m:begChr m:val=""/>
                    <m:ctrlPr>
                      <w:rPr>
                        <w:rFonts w:ascii="Cambria Math" w:eastAsiaTheme="minorHAnsi" w:hAnsi="Cambria Math" w:cstheme="minorBidi"/>
                        <w:i/>
                        <w:iCs/>
                        <w:sz w:val="17"/>
                        <w:szCs w:val="17"/>
                        <w:lang w:val="de-DE"/>
                      </w:rPr>
                    </m:ctrlPr>
                  </m:dPr>
                  <m:e>
                    <m:r>
                      <w:rPr>
                        <w:rFonts w:ascii="Cambria Math" w:hAnsi="Cambria Math"/>
                        <w:sz w:val="17"/>
                        <w:szCs w:val="17"/>
                      </w:rPr>
                      <m:t>+</m:t>
                    </m:r>
                    <m:nary>
                      <m:naryPr>
                        <m:chr m:val="∑"/>
                        <m:limLoc m:val="undOvr"/>
                        <m:supHide m:val="1"/>
                        <m:ctrlPr>
                          <w:rPr>
                            <w:rFonts w:ascii="Cambria Math" w:hAnsi="Cambria Math"/>
                            <w:iCs/>
                            <w:sz w:val="17"/>
                            <w:szCs w:val="17"/>
                          </w:rPr>
                        </m:ctrlPr>
                      </m:naryPr>
                      <m:sub>
                        <m:r>
                          <w:rPr>
                            <w:rFonts w:ascii="Cambria Math" w:hAnsi="Cambria Math"/>
                            <w:sz w:val="17"/>
                            <w:szCs w:val="17"/>
                          </w:rPr>
                          <m:t>m∈DPF</m:t>
                        </m:r>
                      </m:sub>
                      <m:sup/>
                      <m:e>
                        <m:sSubSup>
                          <m:sSubSupPr>
                            <m:ctrlPr>
                              <w:rPr>
                                <w:rFonts w:ascii="Cambria Math" w:hAnsi="Cambria Math"/>
                                <w:sz w:val="17"/>
                                <w:szCs w:val="17"/>
                              </w:rPr>
                            </m:ctrlPr>
                          </m:sSubSupPr>
                          <m:e>
                            <m:r>
                              <w:rPr>
                                <w:rFonts w:ascii="Cambria Math" w:hAnsi="Cambria Math"/>
                                <w:sz w:val="17"/>
                                <w:szCs w:val="17"/>
                              </w:rPr>
                              <m:t>α</m:t>
                            </m:r>
                          </m:e>
                          <m:sub>
                            <m:r>
                              <w:rPr>
                                <w:rFonts w:ascii="Cambria Math" w:hAnsi="Cambria Math"/>
                                <w:sz w:val="17"/>
                                <w:szCs w:val="17"/>
                              </w:rPr>
                              <m:t>DPF</m:t>
                            </m:r>
                          </m:sub>
                          <m:sup>
                            <m:r>
                              <w:rPr>
                                <w:rFonts w:ascii="Cambria Math" w:hAnsi="Cambria Math"/>
                                <w:sz w:val="17"/>
                                <w:szCs w:val="17"/>
                              </w:rPr>
                              <m:t>O</m:t>
                            </m:r>
                          </m:sup>
                        </m:sSubSup>
                        <m:nary>
                          <m:naryPr>
                            <m:chr m:val="∑"/>
                            <m:limLoc m:val="undOvr"/>
                            <m:supHide m:val="1"/>
                            <m:ctrlPr>
                              <w:rPr>
                                <w:rFonts w:ascii="Cambria Math" w:hAnsi="Cambria Math"/>
                                <w:i/>
                                <w:sz w:val="17"/>
                                <w:szCs w:val="17"/>
                              </w:rPr>
                            </m:ctrlPr>
                          </m:naryPr>
                          <m:sub>
                            <m:r>
                              <w:rPr>
                                <w:rFonts w:ascii="Cambria Math" w:hAnsi="Cambria Math"/>
                                <w:sz w:val="17"/>
                                <w:szCs w:val="17"/>
                              </w:rPr>
                              <m:t>c∈</m:t>
                            </m:r>
                            <m:sSup>
                              <m:sSupPr>
                                <m:ctrlPr>
                                  <w:rPr>
                                    <w:rFonts w:ascii="Cambria Math" w:hAnsi="Cambria Math"/>
                                    <w:i/>
                                    <w:sz w:val="17"/>
                                    <w:szCs w:val="17"/>
                                  </w:rPr>
                                </m:ctrlPr>
                              </m:sSupPr>
                              <m:e>
                                <m:r>
                                  <w:rPr>
                                    <w:rFonts w:ascii="Cambria Math" w:hAnsi="Cambria Math"/>
                                    <w:sz w:val="17"/>
                                    <w:szCs w:val="17"/>
                                  </w:rPr>
                                  <m:t>C</m:t>
                                </m:r>
                              </m:e>
                              <m:sup>
                                <m:r>
                                  <w:rPr>
                                    <w:rFonts w:ascii="Cambria Math" w:hAnsi="Cambria Math"/>
                                    <w:sz w:val="17"/>
                                    <w:szCs w:val="17"/>
                                  </w:rPr>
                                  <m:t>DPF</m:t>
                                </m:r>
                              </m:sup>
                            </m:sSup>
                          </m:sub>
                          <m:sup/>
                          <m:e>
                            <m:nary>
                              <m:naryPr>
                                <m:chr m:val="∑"/>
                                <m:limLoc m:val="undOvr"/>
                                <m:supHide m:val="1"/>
                                <m:ctrlPr>
                                  <w:rPr>
                                    <w:rFonts w:ascii="Cambria Math" w:hAnsi="Cambria Math"/>
                                    <w:iCs/>
                                    <w:sz w:val="17"/>
                                    <w:szCs w:val="17"/>
                                  </w:rPr>
                                </m:ctrlPr>
                              </m:naryPr>
                              <m:sub>
                                <m:r>
                                  <w:rPr>
                                    <w:rFonts w:ascii="Cambria Math" w:hAnsi="Cambria Math"/>
                                    <w:sz w:val="17"/>
                                    <w:szCs w:val="17"/>
                                  </w:rPr>
                                  <m:t>p∈P</m:t>
                                </m:r>
                              </m:sub>
                              <m:sup/>
                              <m:e>
                                <m:nary>
                                  <m:naryPr>
                                    <m:chr m:val="∑"/>
                                    <m:limLoc m:val="undOvr"/>
                                    <m:supHide m:val="1"/>
                                    <m:ctrlPr>
                                      <w:rPr>
                                        <w:rFonts w:ascii="Cambria Math" w:hAnsi="Cambria Math"/>
                                        <w:iCs/>
                                        <w:sz w:val="17"/>
                                        <w:szCs w:val="17"/>
                                      </w:rPr>
                                    </m:ctrlPr>
                                  </m:naryPr>
                                  <m:sub>
                                    <m:r>
                                      <w:rPr>
                                        <w:rFonts w:ascii="Cambria Math" w:hAnsi="Cambria Math"/>
                                        <w:sz w:val="17"/>
                                        <w:szCs w:val="17"/>
                                      </w:rPr>
                                      <m:t>l∈CPF</m:t>
                                    </m:r>
                                  </m:sub>
                                  <m:sup/>
                                  <m:e>
                                    <m:sSub>
                                      <m:sSubPr>
                                        <m:ctrlPr>
                                          <w:rPr>
                                            <w:rFonts w:ascii="Cambria Math" w:hAnsi="Cambria Math"/>
                                            <w:iCs/>
                                            <w:sz w:val="17"/>
                                            <w:szCs w:val="17"/>
                                          </w:rPr>
                                        </m:ctrlPr>
                                      </m:sSubPr>
                                      <m:e>
                                        <m:r>
                                          <w:rPr>
                                            <w:rFonts w:ascii="Cambria Math" w:hAnsi="Cambria Math"/>
                                            <w:sz w:val="17"/>
                                            <w:szCs w:val="17"/>
                                          </w:rPr>
                                          <m:t>x</m:t>
                                        </m:r>
                                      </m:e>
                                      <m:sub>
                                        <m:r>
                                          <w:rPr>
                                            <w:rFonts w:ascii="Cambria Math" w:hAnsi="Cambria Math"/>
                                            <w:sz w:val="17"/>
                                            <w:szCs w:val="17"/>
                                          </w:rPr>
                                          <m:t>tplmc</m:t>
                                        </m:r>
                                      </m:sub>
                                    </m:sSub>
                                  </m:e>
                                </m:nary>
                              </m:e>
                            </m:nary>
                          </m:e>
                        </m:nary>
                      </m:e>
                    </m:nary>
                  </m:e>
                </m:d>
                <m:r>
                  <w:rPr>
                    <w:rFonts w:ascii="Cambria Math" w:hAnsi="Cambria Math"/>
                    <w:sz w:val="17"/>
                    <w:szCs w:val="17"/>
                  </w:rPr>
                  <m:t>+2 ×</m:t>
                </m:r>
                <m:nary>
                  <m:naryPr>
                    <m:chr m:val="∑"/>
                    <m:limLoc m:val="undOvr"/>
                    <m:supHide m:val="1"/>
                    <m:ctrlPr>
                      <w:rPr>
                        <w:rFonts w:ascii="Cambria Math" w:hAnsi="Cambria Math"/>
                        <w:i/>
                        <w:sz w:val="17"/>
                        <w:szCs w:val="17"/>
                      </w:rPr>
                    </m:ctrlPr>
                  </m:naryPr>
                  <m:sub>
                    <m:r>
                      <w:rPr>
                        <w:rFonts w:ascii="Cambria Math" w:hAnsi="Cambria Math"/>
                        <w:sz w:val="17"/>
                        <w:szCs w:val="17"/>
                      </w:rPr>
                      <m:t>t∈T</m:t>
                    </m:r>
                  </m:sub>
                  <m:sup/>
                  <m:e>
                    <m:sSub>
                      <m:sSubPr>
                        <m:ctrlPr>
                          <w:rPr>
                            <w:rFonts w:ascii="Cambria Math" w:hAnsi="Cambria Math"/>
                            <w:i/>
                            <w:sz w:val="17"/>
                            <w:szCs w:val="17"/>
                          </w:rPr>
                        </m:ctrlPr>
                      </m:sSubPr>
                      <m:e>
                        <m:r>
                          <w:rPr>
                            <w:rFonts w:ascii="Cambria Math" w:hAnsi="Cambria Math"/>
                            <w:sz w:val="17"/>
                            <w:szCs w:val="17"/>
                          </w:rPr>
                          <m:t>∆T</m:t>
                        </m:r>
                      </m:e>
                      <m:sub>
                        <m:r>
                          <w:rPr>
                            <w:rFonts w:ascii="Cambria Math" w:hAnsi="Cambria Math"/>
                            <w:sz w:val="17"/>
                            <w:szCs w:val="17"/>
                          </w:rPr>
                          <m:t>t</m:t>
                        </m:r>
                      </m:sub>
                    </m:sSub>
                  </m:e>
                </m:nary>
                <m:d>
                  <m:dPr>
                    <m:endChr m:val=""/>
                    <m:ctrlPr>
                      <w:rPr>
                        <w:rFonts w:ascii="Cambria Math" w:eastAsiaTheme="minorHAnsi" w:hAnsi="Cambria Math" w:cstheme="minorBidi"/>
                        <w:i/>
                        <w:sz w:val="17"/>
                        <w:szCs w:val="17"/>
                        <w:lang w:val="de-DE"/>
                      </w:rPr>
                    </m:ctrlPr>
                  </m:dPr>
                  <m:e>
                    <m:nary>
                      <m:naryPr>
                        <m:chr m:val="∑"/>
                        <m:limLoc m:val="undOvr"/>
                        <m:supHide m:val="1"/>
                        <m:ctrlPr>
                          <w:rPr>
                            <w:rFonts w:ascii="Cambria Math" w:hAnsi="Cambria Math"/>
                            <w:i/>
                            <w:iCs/>
                            <w:sz w:val="17"/>
                            <w:szCs w:val="17"/>
                          </w:rPr>
                        </m:ctrlPr>
                      </m:naryPr>
                      <m:sub>
                        <m:r>
                          <w:rPr>
                            <w:rFonts w:ascii="Cambria Math" w:hAnsi="Cambria Math"/>
                            <w:sz w:val="17"/>
                            <w:szCs w:val="17"/>
                          </w:rPr>
                          <m:t>c∈</m:t>
                        </m:r>
                        <m:sSup>
                          <m:sSupPr>
                            <m:ctrlPr>
                              <w:rPr>
                                <w:rFonts w:ascii="Cambria Math" w:hAnsi="Cambria Math"/>
                                <w:i/>
                                <w:sz w:val="17"/>
                                <w:szCs w:val="17"/>
                              </w:rPr>
                            </m:ctrlPr>
                          </m:sSupPr>
                          <m:e>
                            <m:r>
                              <w:rPr>
                                <w:rFonts w:ascii="Cambria Math" w:hAnsi="Cambria Math"/>
                                <w:sz w:val="17"/>
                                <w:szCs w:val="17"/>
                              </w:rPr>
                              <m:t>C</m:t>
                            </m:r>
                          </m:e>
                          <m:sup>
                            <m:r>
                              <w:rPr>
                                <w:rFonts w:ascii="Cambria Math" w:hAnsi="Cambria Math"/>
                                <w:sz w:val="17"/>
                                <w:szCs w:val="17"/>
                              </w:rPr>
                              <m:t>CF</m:t>
                            </m:r>
                          </m:sup>
                        </m:sSup>
                      </m:sub>
                      <m:sup/>
                      <m:e>
                        <m:nary>
                          <m:naryPr>
                            <m:chr m:val="∑"/>
                            <m:limLoc m:val="undOvr"/>
                            <m:supHide m:val="1"/>
                            <m:ctrlPr>
                              <w:rPr>
                                <w:rFonts w:ascii="Cambria Math" w:hAnsi="Cambria Math"/>
                                <w:iCs/>
                                <w:sz w:val="17"/>
                                <w:szCs w:val="17"/>
                              </w:rPr>
                            </m:ctrlPr>
                          </m:naryPr>
                          <m:sub>
                            <m:r>
                              <w:rPr>
                                <w:rFonts w:ascii="Cambria Math" w:hAnsi="Cambria Math"/>
                                <w:sz w:val="17"/>
                                <w:szCs w:val="17"/>
                              </w:rPr>
                              <m:t>p∈P</m:t>
                            </m:r>
                          </m:sub>
                          <m:sup/>
                          <m:e>
                            <m:nary>
                              <m:naryPr>
                                <m:chr m:val="∑"/>
                                <m:limLoc m:val="undOvr"/>
                                <m:supHide m:val="1"/>
                                <m:ctrlPr>
                                  <w:rPr>
                                    <w:rFonts w:ascii="Cambria Math" w:hAnsi="Cambria Math"/>
                                    <w:iCs/>
                                    <w:sz w:val="17"/>
                                    <w:szCs w:val="17"/>
                                  </w:rPr>
                                </m:ctrlPr>
                              </m:naryPr>
                              <m:sub>
                                <m:r>
                                  <w:rPr>
                                    <w:rFonts w:ascii="Cambria Math" w:hAnsi="Cambria Math"/>
                                    <w:sz w:val="17"/>
                                    <w:szCs w:val="17"/>
                                  </w:rPr>
                                  <m:t>i∈</m:t>
                                </m:r>
                                <m:sSup>
                                  <m:sSupPr>
                                    <m:ctrlPr>
                                      <w:rPr>
                                        <w:rFonts w:ascii="Cambria Math" w:hAnsi="Cambria Math"/>
                                        <w:i/>
                                        <w:sz w:val="17"/>
                                        <w:szCs w:val="17"/>
                                      </w:rPr>
                                    </m:ctrlPr>
                                  </m:sSupPr>
                                  <m:e>
                                    <m:r>
                                      <w:rPr>
                                        <w:rFonts w:ascii="Cambria Math" w:hAnsi="Cambria Math"/>
                                        <w:sz w:val="17"/>
                                        <w:szCs w:val="17"/>
                                      </w:rPr>
                                      <m:t>S</m:t>
                                    </m:r>
                                  </m:e>
                                  <m:sup>
                                    <m:r>
                                      <w:rPr>
                                        <w:rFonts w:ascii="Cambria Math" w:hAnsi="Cambria Math"/>
                                        <w:sz w:val="17"/>
                                        <w:szCs w:val="17"/>
                                      </w:rPr>
                                      <m:t>o</m:t>
                                    </m:r>
                                  </m:sup>
                                </m:sSup>
                              </m:sub>
                              <m:sup/>
                              <m:e>
                                <m:nary>
                                  <m:naryPr>
                                    <m:chr m:val="∑"/>
                                    <m:limLoc m:val="undOvr"/>
                                    <m:supHide m:val="1"/>
                                    <m:ctrlPr>
                                      <w:rPr>
                                        <w:rFonts w:ascii="Cambria Math" w:hAnsi="Cambria Math"/>
                                        <w:iCs/>
                                        <w:sz w:val="17"/>
                                        <w:szCs w:val="17"/>
                                      </w:rPr>
                                    </m:ctrlPr>
                                  </m:naryPr>
                                  <m:sub>
                                    <m:r>
                                      <w:rPr>
                                        <w:rFonts w:ascii="Cambria Math" w:hAnsi="Cambria Math"/>
                                        <w:sz w:val="17"/>
                                        <w:szCs w:val="17"/>
                                      </w:rPr>
                                      <m:t>j∈CF</m:t>
                                    </m:r>
                                  </m:sub>
                                  <m:sup/>
                                  <m:e>
                                    <m:sSub>
                                      <m:sSubPr>
                                        <m:ctrlPr>
                                          <w:rPr>
                                            <w:rFonts w:ascii="Cambria Math" w:hAnsi="Cambria Math"/>
                                            <w:iCs/>
                                            <w:sz w:val="17"/>
                                            <w:szCs w:val="17"/>
                                          </w:rPr>
                                        </m:ctrlPr>
                                      </m:sSubPr>
                                      <m:e>
                                        <m:r>
                                          <w:rPr>
                                            <w:rFonts w:ascii="Cambria Math" w:hAnsi="Cambria Math"/>
                                            <w:sz w:val="17"/>
                                            <w:szCs w:val="17"/>
                                          </w:rPr>
                                          <m:t>D</m:t>
                                        </m:r>
                                      </m:e>
                                      <m:sub>
                                        <m:r>
                                          <w:rPr>
                                            <w:rFonts w:ascii="Cambria Math" w:hAnsi="Cambria Math"/>
                                            <w:sz w:val="17"/>
                                            <w:szCs w:val="17"/>
                                          </w:rPr>
                                          <m:t>ij</m:t>
                                        </m:r>
                                      </m:sub>
                                    </m:sSub>
                                    <m:r>
                                      <w:rPr>
                                        <w:rFonts w:ascii="Cambria Math" w:hAnsi="Cambria Math"/>
                                        <w:sz w:val="17"/>
                                        <w:szCs w:val="17"/>
                                      </w:rPr>
                                      <m:t xml:space="preserve"> </m:t>
                                    </m:r>
                                    <m:sSub>
                                      <m:sSubPr>
                                        <m:ctrlPr>
                                          <w:rPr>
                                            <w:rFonts w:ascii="Cambria Math" w:hAnsi="Cambria Math"/>
                                            <w:iCs/>
                                            <w:sz w:val="17"/>
                                            <w:szCs w:val="17"/>
                                          </w:rPr>
                                        </m:ctrlPr>
                                      </m:sSubPr>
                                      <m:e>
                                        <m:r>
                                          <w:rPr>
                                            <w:rFonts w:ascii="Cambria Math" w:hAnsi="Cambria Math"/>
                                            <w:sz w:val="17"/>
                                            <w:szCs w:val="17"/>
                                          </w:rPr>
                                          <m:t>t</m:t>
                                        </m:r>
                                      </m:e>
                                      <m:sub>
                                        <m:r>
                                          <w:rPr>
                                            <w:rFonts w:ascii="Cambria Math" w:hAnsi="Cambria Math"/>
                                            <w:sz w:val="17"/>
                                            <w:szCs w:val="17"/>
                                          </w:rPr>
                                          <m:t>p</m:t>
                                        </m:r>
                                      </m:sub>
                                    </m:sSub>
                                  </m:e>
                                </m:nary>
                                <m:sSub>
                                  <m:sSubPr>
                                    <m:ctrlPr>
                                      <w:rPr>
                                        <w:rFonts w:ascii="Cambria Math" w:hAnsi="Cambria Math"/>
                                        <w:iCs/>
                                        <w:sz w:val="17"/>
                                        <w:szCs w:val="17"/>
                                      </w:rPr>
                                    </m:ctrlPr>
                                  </m:sSubPr>
                                  <m:e>
                                    <m:r>
                                      <w:rPr>
                                        <w:rFonts w:ascii="Cambria Math" w:hAnsi="Cambria Math"/>
                                        <w:sz w:val="17"/>
                                        <w:szCs w:val="17"/>
                                      </w:rPr>
                                      <m:t>x</m:t>
                                    </m:r>
                                  </m:e>
                                  <m:sub>
                                    <m:r>
                                      <w:rPr>
                                        <w:rFonts w:ascii="Cambria Math" w:hAnsi="Cambria Math"/>
                                        <w:sz w:val="17"/>
                                        <w:szCs w:val="17"/>
                                      </w:rPr>
                                      <m:t>tpijc</m:t>
                                    </m:r>
                                  </m:sub>
                                </m:sSub>
                              </m:e>
                            </m:nary>
                          </m:e>
                        </m:nary>
                      </m:e>
                    </m:nary>
                  </m:e>
                </m:d>
              </m:oMath>
            </m:oMathPara>
          </w:p>
          <w:p w14:paraId="111948E1" w14:textId="77777777" w:rsidR="00BA36A2" w:rsidRPr="00F0759D" w:rsidRDefault="00A23285" w:rsidP="0028296E">
            <w:pPr>
              <w:rPr>
                <w:sz w:val="17"/>
                <w:szCs w:val="17"/>
              </w:rPr>
            </w:pPr>
            <m:oMathPara>
              <m:oMathParaPr>
                <m:jc m:val="left"/>
              </m:oMathParaPr>
              <m:oMath>
                <m:r>
                  <w:rPr>
                    <w:rFonts w:ascii="Cambria Math" w:hAnsi="Cambria Math"/>
                    <w:sz w:val="17"/>
                    <w:szCs w:val="17"/>
                    <w:lang w:val="en-US"/>
                  </w:rPr>
                  <m:t>+</m:t>
                </m:r>
                <m:nary>
                  <m:naryPr>
                    <m:chr m:val="∑"/>
                    <m:limLoc m:val="undOvr"/>
                    <m:supHide m:val="1"/>
                    <m:ctrlPr>
                      <w:rPr>
                        <w:rFonts w:ascii="Cambria Math" w:hAnsi="Cambria Math"/>
                        <w:i/>
                        <w:sz w:val="17"/>
                        <w:szCs w:val="17"/>
                        <w:lang w:val="en-US"/>
                      </w:rPr>
                    </m:ctrlPr>
                  </m:naryPr>
                  <m:sub>
                    <m:r>
                      <w:rPr>
                        <w:rFonts w:ascii="Cambria Math" w:hAnsi="Cambria Math"/>
                        <w:sz w:val="17"/>
                        <w:szCs w:val="17"/>
                      </w:rPr>
                      <m:t>c∈</m:t>
                    </m:r>
                    <m:sSup>
                      <m:sSupPr>
                        <m:ctrlPr>
                          <w:rPr>
                            <w:rFonts w:ascii="Cambria Math" w:hAnsi="Cambria Math"/>
                            <w:i/>
                            <w:sz w:val="17"/>
                            <w:szCs w:val="17"/>
                          </w:rPr>
                        </m:ctrlPr>
                      </m:sSupPr>
                      <m:e>
                        <m:r>
                          <w:rPr>
                            <w:rFonts w:ascii="Cambria Math" w:hAnsi="Cambria Math"/>
                            <w:sz w:val="17"/>
                            <w:szCs w:val="17"/>
                          </w:rPr>
                          <m:t>C</m:t>
                        </m:r>
                      </m:e>
                      <m:sup>
                        <m:r>
                          <w:rPr>
                            <w:rFonts w:ascii="Cambria Math" w:hAnsi="Cambria Math"/>
                            <w:sz w:val="17"/>
                            <w:szCs w:val="17"/>
                          </w:rPr>
                          <m:t>RTF</m:t>
                        </m:r>
                      </m:sup>
                    </m:sSup>
                  </m:sub>
                  <m:sup/>
                  <m:e>
                    <m:nary>
                      <m:naryPr>
                        <m:chr m:val="∑"/>
                        <m:limLoc m:val="undOvr"/>
                        <m:supHide m:val="1"/>
                        <m:ctrlPr>
                          <w:rPr>
                            <w:rFonts w:ascii="Cambria Math" w:hAnsi="Cambria Math"/>
                            <w:iCs/>
                            <w:sz w:val="17"/>
                            <w:szCs w:val="17"/>
                          </w:rPr>
                        </m:ctrlPr>
                      </m:naryPr>
                      <m:sub>
                        <m:r>
                          <w:rPr>
                            <w:rFonts w:ascii="Cambria Math" w:hAnsi="Cambria Math"/>
                            <w:sz w:val="17"/>
                            <w:szCs w:val="17"/>
                            <w:lang w:val="en-US"/>
                          </w:rPr>
                          <m:t>p∈P</m:t>
                        </m:r>
                      </m:sub>
                      <m:sup/>
                      <m:e>
                        <m:nary>
                          <m:naryPr>
                            <m:chr m:val="∑"/>
                            <m:limLoc m:val="undOvr"/>
                            <m:supHide m:val="1"/>
                            <m:ctrlPr>
                              <w:rPr>
                                <w:rFonts w:ascii="Cambria Math" w:hAnsi="Cambria Math"/>
                                <w:iCs/>
                                <w:sz w:val="17"/>
                                <w:szCs w:val="17"/>
                              </w:rPr>
                            </m:ctrlPr>
                          </m:naryPr>
                          <m:sub>
                            <m:r>
                              <w:rPr>
                                <w:rFonts w:ascii="Cambria Math" w:hAnsi="Cambria Math"/>
                                <w:sz w:val="17"/>
                                <w:szCs w:val="17"/>
                                <w:lang w:val="en-US"/>
                              </w:rPr>
                              <m:t>j∈CF</m:t>
                            </m:r>
                          </m:sub>
                          <m:sup/>
                          <m:e>
                            <m:nary>
                              <m:naryPr>
                                <m:chr m:val="∑"/>
                                <m:limLoc m:val="undOvr"/>
                                <m:supHide m:val="1"/>
                                <m:ctrlPr>
                                  <w:rPr>
                                    <w:rFonts w:ascii="Cambria Math" w:hAnsi="Cambria Math"/>
                                    <w:iCs/>
                                    <w:sz w:val="17"/>
                                    <w:szCs w:val="17"/>
                                  </w:rPr>
                                </m:ctrlPr>
                              </m:naryPr>
                              <m:sub>
                                <m:r>
                                  <w:rPr>
                                    <w:rFonts w:ascii="Cambria Math" w:hAnsi="Cambria Math"/>
                                    <w:sz w:val="17"/>
                                    <w:szCs w:val="17"/>
                                    <w:lang w:val="en-US"/>
                                  </w:rPr>
                                  <m:t>k∈RTF</m:t>
                                </m:r>
                              </m:sub>
                              <m:sup/>
                              <m:e>
                                <m:sSub>
                                  <m:sSubPr>
                                    <m:ctrlPr>
                                      <w:rPr>
                                        <w:rFonts w:ascii="Cambria Math" w:hAnsi="Cambria Math"/>
                                        <w:iCs/>
                                        <w:sz w:val="17"/>
                                        <w:szCs w:val="17"/>
                                      </w:rPr>
                                    </m:ctrlPr>
                                  </m:sSubPr>
                                  <m:e>
                                    <m:r>
                                      <w:rPr>
                                        <w:rFonts w:ascii="Cambria Math" w:hAnsi="Cambria Math"/>
                                        <w:sz w:val="17"/>
                                        <w:szCs w:val="17"/>
                                        <w:lang w:val="en-US"/>
                                      </w:rPr>
                                      <m:t>D</m:t>
                                    </m:r>
                                  </m:e>
                                  <m:sub>
                                    <m:r>
                                      <w:rPr>
                                        <w:rFonts w:ascii="Cambria Math" w:hAnsi="Cambria Math"/>
                                        <w:sz w:val="17"/>
                                        <w:szCs w:val="17"/>
                                        <w:lang w:val="en-US"/>
                                      </w:rPr>
                                      <m:t>jk</m:t>
                                    </m:r>
                                  </m:sub>
                                </m:sSub>
                                <m:r>
                                  <w:rPr>
                                    <w:rFonts w:ascii="Cambria Math" w:hAnsi="Cambria Math"/>
                                    <w:sz w:val="17"/>
                                    <w:szCs w:val="17"/>
                                    <w:lang w:val="en-US"/>
                                  </w:rPr>
                                  <m:t xml:space="preserve"> </m:t>
                                </m:r>
                                <m:sSub>
                                  <m:sSubPr>
                                    <m:ctrlPr>
                                      <w:rPr>
                                        <w:rFonts w:ascii="Cambria Math" w:hAnsi="Cambria Math"/>
                                        <w:iCs/>
                                        <w:sz w:val="17"/>
                                        <w:szCs w:val="17"/>
                                        <w:lang w:val="en-US"/>
                                      </w:rPr>
                                    </m:ctrlPr>
                                  </m:sSubPr>
                                  <m:e>
                                    <m:r>
                                      <w:rPr>
                                        <w:rFonts w:ascii="Cambria Math" w:hAnsi="Cambria Math"/>
                                        <w:sz w:val="17"/>
                                        <w:szCs w:val="17"/>
                                        <w:lang w:val="en-US"/>
                                      </w:rPr>
                                      <m:t>t</m:t>
                                    </m:r>
                                  </m:e>
                                  <m:sub>
                                    <m:r>
                                      <w:rPr>
                                        <w:rFonts w:ascii="Cambria Math" w:hAnsi="Cambria Math"/>
                                        <w:sz w:val="17"/>
                                        <w:szCs w:val="17"/>
                                        <w:lang w:val="en-US"/>
                                      </w:rPr>
                                      <m:t>p</m:t>
                                    </m:r>
                                  </m:sub>
                                </m:sSub>
                                <m:r>
                                  <w:rPr>
                                    <w:rFonts w:ascii="Cambria Math" w:hAnsi="Cambria Math"/>
                                    <w:sz w:val="17"/>
                                    <w:szCs w:val="17"/>
                                    <w:lang w:val="en-US"/>
                                  </w:rPr>
                                  <m:t xml:space="preserve"> </m:t>
                                </m:r>
                              </m:e>
                            </m:nary>
                            <m:sSub>
                              <m:sSubPr>
                                <m:ctrlPr>
                                  <w:rPr>
                                    <w:rFonts w:ascii="Cambria Math" w:hAnsi="Cambria Math"/>
                                    <w:iCs/>
                                    <w:sz w:val="17"/>
                                    <w:szCs w:val="17"/>
                                  </w:rPr>
                                </m:ctrlPr>
                              </m:sSubPr>
                              <m:e>
                                <m:r>
                                  <w:rPr>
                                    <w:rFonts w:ascii="Cambria Math" w:hAnsi="Cambria Math"/>
                                    <w:sz w:val="17"/>
                                    <w:szCs w:val="17"/>
                                    <w:lang w:val="en-US"/>
                                  </w:rPr>
                                  <m:t>x</m:t>
                                </m:r>
                              </m:e>
                              <m:sub>
                                <m:r>
                                  <w:rPr>
                                    <w:rFonts w:ascii="Cambria Math" w:hAnsi="Cambria Math"/>
                                    <w:sz w:val="17"/>
                                    <w:szCs w:val="17"/>
                                    <w:lang w:val="en-US"/>
                                  </w:rPr>
                                  <m:t>tpjkc</m:t>
                                </m:r>
                              </m:sub>
                            </m:sSub>
                          </m:e>
                        </m:nary>
                      </m:e>
                    </m:nary>
                  </m:e>
                </m:nary>
                <m:r>
                  <w:rPr>
                    <w:rFonts w:ascii="Cambria Math" w:hAnsi="Cambria Math"/>
                    <w:sz w:val="17"/>
                    <w:szCs w:val="17"/>
                  </w:rPr>
                  <m:t>+</m:t>
                </m:r>
                <m:nary>
                  <m:naryPr>
                    <m:chr m:val="∑"/>
                    <m:limLoc m:val="undOvr"/>
                    <m:supHide m:val="1"/>
                    <m:ctrlPr>
                      <w:rPr>
                        <w:rFonts w:ascii="Cambria Math" w:hAnsi="Cambria Math"/>
                        <w:i/>
                        <w:sz w:val="17"/>
                        <w:szCs w:val="17"/>
                      </w:rPr>
                    </m:ctrlPr>
                  </m:naryPr>
                  <m:sub>
                    <m:r>
                      <w:rPr>
                        <w:rFonts w:ascii="Cambria Math" w:hAnsi="Cambria Math"/>
                        <w:sz w:val="17"/>
                        <w:szCs w:val="17"/>
                      </w:rPr>
                      <m:t>c∈</m:t>
                    </m:r>
                    <m:sSup>
                      <m:sSupPr>
                        <m:ctrlPr>
                          <w:rPr>
                            <w:rFonts w:ascii="Cambria Math" w:hAnsi="Cambria Math"/>
                            <w:i/>
                            <w:sz w:val="17"/>
                            <w:szCs w:val="17"/>
                          </w:rPr>
                        </m:ctrlPr>
                      </m:sSupPr>
                      <m:e>
                        <m:r>
                          <w:rPr>
                            <w:rFonts w:ascii="Cambria Math" w:hAnsi="Cambria Math"/>
                            <w:sz w:val="17"/>
                            <w:szCs w:val="17"/>
                          </w:rPr>
                          <m:t>C</m:t>
                        </m:r>
                      </m:e>
                      <m:sup>
                        <m:r>
                          <w:rPr>
                            <w:rFonts w:ascii="Cambria Math" w:hAnsi="Cambria Math"/>
                            <w:sz w:val="17"/>
                            <w:szCs w:val="17"/>
                          </w:rPr>
                          <m:t>CPF</m:t>
                        </m:r>
                      </m:sup>
                    </m:sSup>
                  </m:sub>
                  <m:sup/>
                  <m:e>
                    <m:nary>
                      <m:naryPr>
                        <m:chr m:val="∑"/>
                        <m:limLoc m:val="undOvr"/>
                        <m:supHide m:val="1"/>
                        <m:ctrlPr>
                          <w:rPr>
                            <w:rFonts w:ascii="Cambria Math" w:hAnsi="Cambria Math"/>
                            <w:iCs/>
                            <w:sz w:val="17"/>
                            <w:szCs w:val="17"/>
                          </w:rPr>
                        </m:ctrlPr>
                      </m:naryPr>
                      <m:sub>
                        <m:r>
                          <w:rPr>
                            <w:rFonts w:ascii="Cambria Math" w:hAnsi="Cambria Math"/>
                            <w:sz w:val="17"/>
                            <w:szCs w:val="17"/>
                            <w:lang w:val="en-US"/>
                          </w:rPr>
                          <m:t>p∈P</m:t>
                        </m:r>
                      </m:sub>
                      <m:sup/>
                      <m:e>
                        <m:nary>
                          <m:naryPr>
                            <m:chr m:val="∑"/>
                            <m:limLoc m:val="undOvr"/>
                            <m:supHide m:val="1"/>
                            <m:ctrlPr>
                              <w:rPr>
                                <w:rFonts w:ascii="Cambria Math" w:hAnsi="Cambria Math"/>
                                <w:iCs/>
                                <w:sz w:val="17"/>
                                <w:szCs w:val="17"/>
                              </w:rPr>
                            </m:ctrlPr>
                          </m:naryPr>
                          <m:sub>
                            <m:r>
                              <w:rPr>
                                <w:rFonts w:ascii="Cambria Math" w:hAnsi="Cambria Math"/>
                                <w:sz w:val="17"/>
                                <w:szCs w:val="17"/>
                                <w:lang w:val="en-US"/>
                              </w:rPr>
                              <m:t>k∈RTF</m:t>
                            </m:r>
                          </m:sub>
                          <m:sup/>
                          <m:e>
                            <m:nary>
                              <m:naryPr>
                                <m:chr m:val="∑"/>
                                <m:limLoc m:val="undOvr"/>
                                <m:supHide m:val="1"/>
                                <m:ctrlPr>
                                  <w:rPr>
                                    <w:rFonts w:ascii="Cambria Math" w:hAnsi="Cambria Math"/>
                                    <w:iCs/>
                                    <w:sz w:val="17"/>
                                    <w:szCs w:val="17"/>
                                  </w:rPr>
                                </m:ctrlPr>
                              </m:naryPr>
                              <m:sub>
                                <m:r>
                                  <w:rPr>
                                    <w:rFonts w:ascii="Cambria Math" w:hAnsi="Cambria Math"/>
                                    <w:sz w:val="17"/>
                                    <w:szCs w:val="17"/>
                                    <w:lang w:val="en-US"/>
                                  </w:rPr>
                                  <m:t>l∈CPF</m:t>
                                </m:r>
                              </m:sub>
                              <m:sup/>
                              <m:e>
                                <m:sSub>
                                  <m:sSubPr>
                                    <m:ctrlPr>
                                      <w:rPr>
                                        <w:rFonts w:ascii="Cambria Math" w:hAnsi="Cambria Math"/>
                                        <w:iCs/>
                                        <w:sz w:val="17"/>
                                        <w:szCs w:val="17"/>
                                      </w:rPr>
                                    </m:ctrlPr>
                                  </m:sSubPr>
                                  <m:e>
                                    <m:r>
                                      <w:rPr>
                                        <w:rFonts w:ascii="Cambria Math" w:hAnsi="Cambria Math"/>
                                        <w:sz w:val="17"/>
                                        <w:szCs w:val="17"/>
                                        <w:lang w:val="en-US"/>
                                      </w:rPr>
                                      <m:t>D</m:t>
                                    </m:r>
                                  </m:e>
                                  <m:sub>
                                    <m:r>
                                      <w:rPr>
                                        <w:rFonts w:ascii="Cambria Math" w:hAnsi="Cambria Math"/>
                                        <w:sz w:val="17"/>
                                        <w:szCs w:val="17"/>
                                        <w:lang w:val="en-US"/>
                                      </w:rPr>
                                      <m:t>kl</m:t>
                                    </m:r>
                                  </m:sub>
                                </m:sSub>
                                <m:r>
                                  <w:rPr>
                                    <w:rFonts w:ascii="Cambria Math" w:hAnsi="Cambria Math"/>
                                    <w:sz w:val="17"/>
                                    <w:szCs w:val="17"/>
                                    <w:lang w:val="en-US"/>
                                  </w:rPr>
                                  <m:t xml:space="preserve"> </m:t>
                                </m:r>
                                <m:sSub>
                                  <m:sSubPr>
                                    <m:ctrlPr>
                                      <w:rPr>
                                        <w:rFonts w:ascii="Cambria Math" w:hAnsi="Cambria Math"/>
                                        <w:iCs/>
                                        <w:sz w:val="17"/>
                                        <w:szCs w:val="17"/>
                                        <w:lang w:val="en-US"/>
                                      </w:rPr>
                                    </m:ctrlPr>
                                  </m:sSubPr>
                                  <m:e>
                                    <m:r>
                                      <w:rPr>
                                        <w:rFonts w:ascii="Cambria Math" w:hAnsi="Cambria Math"/>
                                        <w:sz w:val="17"/>
                                        <w:szCs w:val="17"/>
                                        <w:lang w:val="en-US"/>
                                      </w:rPr>
                                      <m:t>t</m:t>
                                    </m:r>
                                  </m:e>
                                  <m:sub>
                                    <m:r>
                                      <w:rPr>
                                        <w:rFonts w:ascii="Cambria Math" w:hAnsi="Cambria Math"/>
                                        <w:sz w:val="17"/>
                                        <w:szCs w:val="17"/>
                                        <w:lang w:val="en-US"/>
                                      </w:rPr>
                                      <m:t>p</m:t>
                                    </m:r>
                                  </m:sub>
                                </m:sSub>
                                <m:r>
                                  <w:rPr>
                                    <w:rFonts w:ascii="Cambria Math" w:hAnsi="Cambria Math"/>
                                    <w:sz w:val="17"/>
                                    <w:szCs w:val="17"/>
                                    <w:lang w:val="en-US"/>
                                  </w:rPr>
                                  <m:t xml:space="preserve"> </m:t>
                                </m:r>
                              </m:e>
                            </m:nary>
                            <m:sSub>
                              <m:sSubPr>
                                <m:ctrlPr>
                                  <w:rPr>
                                    <w:rFonts w:ascii="Cambria Math" w:hAnsi="Cambria Math"/>
                                    <w:iCs/>
                                    <w:sz w:val="17"/>
                                    <w:szCs w:val="17"/>
                                  </w:rPr>
                                </m:ctrlPr>
                              </m:sSubPr>
                              <m:e>
                                <m:r>
                                  <w:rPr>
                                    <w:rFonts w:ascii="Cambria Math" w:hAnsi="Cambria Math"/>
                                    <w:sz w:val="17"/>
                                    <w:szCs w:val="17"/>
                                    <w:lang w:val="en-US"/>
                                  </w:rPr>
                                  <m:t>x</m:t>
                                </m:r>
                              </m:e>
                              <m:sub>
                                <m:r>
                                  <w:rPr>
                                    <w:rFonts w:ascii="Cambria Math" w:hAnsi="Cambria Math"/>
                                    <w:sz w:val="17"/>
                                    <w:szCs w:val="17"/>
                                    <w:lang w:val="en-US"/>
                                  </w:rPr>
                                  <m:t>tpklc</m:t>
                                </m:r>
                              </m:sub>
                            </m:sSub>
                          </m:e>
                        </m:nary>
                      </m:e>
                    </m:nary>
                  </m:e>
                </m:nary>
              </m:oMath>
            </m:oMathPara>
          </w:p>
          <w:p w14:paraId="08C620B0" w14:textId="699F95D3" w:rsidR="00A23285" w:rsidRPr="00A23285" w:rsidRDefault="0097620C" w:rsidP="00AB269A">
            <w:pPr>
              <w:spacing w:after="120"/>
              <w:rPr>
                <w:sz w:val="18"/>
                <w:szCs w:val="18"/>
              </w:rPr>
            </w:pPr>
            <m:oMathPara>
              <m:oMathParaPr>
                <m:jc m:val="left"/>
              </m:oMathParaPr>
              <m:oMath>
                <m:d>
                  <m:dPr>
                    <m:begChr m:val=""/>
                    <m:endChr m:val="}"/>
                    <m:ctrlPr>
                      <w:rPr>
                        <w:rFonts w:ascii="Cambria Math" w:hAnsi="Cambria Math"/>
                        <w:i/>
                        <w:iCs/>
                        <w:sz w:val="17"/>
                        <w:szCs w:val="17"/>
                      </w:rPr>
                    </m:ctrlPr>
                  </m:dPr>
                  <m:e>
                    <m:r>
                      <w:rPr>
                        <w:rFonts w:ascii="Cambria Math" w:hAnsi="Cambria Math"/>
                        <w:sz w:val="17"/>
                        <w:szCs w:val="17"/>
                      </w:rPr>
                      <m:t>+</m:t>
                    </m:r>
                    <m:nary>
                      <m:naryPr>
                        <m:chr m:val="∑"/>
                        <m:limLoc m:val="undOvr"/>
                        <m:supHide m:val="1"/>
                        <m:ctrlPr>
                          <w:rPr>
                            <w:rFonts w:ascii="Cambria Math" w:hAnsi="Cambria Math"/>
                            <w:i/>
                            <w:sz w:val="17"/>
                            <w:szCs w:val="17"/>
                          </w:rPr>
                        </m:ctrlPr>
                      </m:naryPr>
                      <m:sub>
                        <m:r>
                          <w:rPr>
                            <w:rFonts w:ascii="Cambria Math" w:hAnsi="Cambria Math"/>
                            <w:sz w:val="17"/>
                            <w:szCs w:val="17"/>
                          </w:rPr>
                          <m:t>c∈</m:t>
                        </m:r>
                        <m:sSup>
                          <m:sSupPr>
                            <m:ctrlPr>
                              <w:rPr>
                                <w:rFonts w:ascii="Cambria Math" w:hAnsi="Cambria Math"/>
                                <w:i/>
                                <w:sz w:val="17"/>
                                <w:szCs w:val="17"/>
                              </w:rPr>
                            </m:ctrlPr>
                          </m:sSupPr>
                          <m:e>
                            <m:r>
                              <w:rPr>
                                <w:rFonts w:ascii="Cambria Math" w:hAnsi="Cambria Math"/>
                                <w:sz w:val="17"/>
                                <w:szCs w:val="17"/>
                              </w:rPr>
                              <m:t>C</m:t>
                            </m:r>
                          </m:e>
                          <m:sup>
                            <m:r>
                              <w:rPr>
                                <w:rFonts w:ascii="Cambria Math" w:hAnsi="Cambria Math"/>
                                <w:sz w:val="17"/>
                                <w:szCs w:val="17"/>
                              </w:rPr>
                              <m:t>DPF</m:t>
                            </m:r>
                          </m:sup>
                        </m:sSup>
                      </m:sub>
                      <m:sup/>
                      <m:e>
                        <m:nary>
                          <m:naryPr>
                            <m:chr m:val="∑"/>
                            <m:limLoc m:val="undOvr"/>
                            <m:supHide m:val="1"/>
                            <m:ctrlPr>
                              <w:rPr>
                                <w:rFonts w:ascii="Cambria Math" w:hAnsi="Cambria Math"/>
                                <w:iCs/>
                                <w:sz w:val="17"/>
                                <w:szCs w:val="17"/>
                              </w:rPr>
                            </m:ctrlPr>
                          </m:naryPr>
                          <m:sub>
                            <m:r>
                              <w:rPr>
                                <w:rFonts w:ascii="Cambria Math" w:hAnsi="Cambria Math"/>
                                <w:sz w:val="17"/>
                                <w:szCs w:val="17"/>
                                <w:lang w:val="en-US"/>
                              </w:rPr>
                              <m:t>p∈P</m:t>
                            </m:r>
                          </m:sub>
                          <m:sup/>
                          <m:e>
                            <m:nary>
                              <m:naryPr>
                                <m:chr m:val="∑"/>
                                <m:limLoc m:val="undOvr"/>
                                <m:supHide m:val="1"/>
                                <m:ctrlPr>
                                  <w:rPr>
                                    <w:rFonts w:ascii="Cambria Math" w:hAnsi="Cambria Math"/>
                                    <w:iCs/>
                                    <w:sz w:val="17"/>
                                    <w:szCs w:val="17"/>
                                  </w:rPr>
                                </m:ctrlPr>
                              </m:naryPr>
                              <m:sub>
                                <m:r>
                                  <w:rPr>
                                    <w:rFonts w:ascii="Cambria Math" w:hAnsi="Cambria Math"/>
                                    <w:sz w:val="17"/>
                                    <w:szCs w:val="17"/>
                                    <w:lang w:val="en-US"/>
                                  </w:rPr>
                                  <m:t>l∈CPF</m:t>
                                </m:r>
                              </m:sub>
                              <m:sup/>
                              <m:e>
                                <m:nary>
                                  <m:naryPr>
                                    <m:chr m:val="∑"/>
                                    <m:limLoc m:val="undOvr"/>
                                    <m:supHide m:val="1"/>
                                    <m:ctrlPr>
                                      <w:rPr>
                                        <w:rFonts w:ascii="Cambria Math" w:hAnsi="Cambria Math"/>
                                        <w:iCs/>
                                        <w:sz w:val="17"/>
                                        <w:szCs w:val="17"/>
                                      </w:rPr>
                                    </m:ctrlPr>
                                  </m:naryPr>
                                  <m:sub>
                                    <m:r>
                                      <w:rPr>
                                        <w:rFonts w:ascii="Cambria Math" w:hAnsi="Cambria Math"/>
                                        <w:sz w:val="17"/>
                                        <w:szCs w:val="17"/>
                                        <w:lang w:val="en-US"/>
                                      </w:rPr>
                                      <m:t>m∈DPF</m:t>
                                    </m:r>
                                  </m:sub>
                                  <m:sup/>
                                  <m:e>
                                    <m:sSub>
                                      <m:sSubPr>
                                        <m:ctrlPr>
                                          <w:rPr>
                                            <w:rFonts w:ascii="Cambria Math" w:hAnsi="Cambria Math"/>
                                            <w:iCs/>
                                            <w:sz w:val="17"/>
                                            <w:szCs w:val="17"/>
                                          </w:rPr>
                                        </m:ctrlPr>
                                      </m:sSubPr>
                                      <m:e>
                                        <m:r>
                                          <w:rPr>
                                            <w:rFonts w:ascii="Cambria Math" w:hAnsi="Cambria Math"/>
                                            <w:sz w:val="17"/>
                                            <w:szCs w:val="17"/>
                                            <w:lang w:val="en-US"/>
                                          </w:rPr>
                                          <m:t>D</m:t>
                                        </m:r>
                                      </m:e>
                                      <m:sub>
                                        <m:r>
                                          <w:rPr>
                                            <w:rFonts w:ascii="Cambria Math" w:hAnsi="Cambria Math"/>
                                            <w:sz w:val="17"/>
                                            <w:szCs w:val="17"/>
                                            <w:lang w:val="en-US"/>
                                          </w:rPr>
                                          <m:t>lm</m:t>
                                        </m:r>
                                      </m:sub>
                                    </m:sSub>
                                    <m:r>
                                      <w:rPr>
                                        <w:rFonts w:ascii="Cambria Math" w:hAnsi="Cambria Math"/>
                                        <w:sz w:val="17"/>
                                        <w:szCs w:val="17"/>
                                        <w:lang w:val="en-US"/>
                                      </w:rPr>
                                      <m:t xml:space="preserve"> </m:t>
                                    </m:r>
                                    <m:sSub>
                                      <m:sSubPr>
                                        <m:ctrlPr>
                                          <w:rPr>
                                            <w:rFonts w:ascii="Cambria Math" w:hAnsi="Cambria Math"/>
                                            <w:iCs/>
                                            <w:sz w:val="17"/>
                                            <w:szCs w:val="17"/>
                                            <w:lang w:val="en-US"/>
                                          </w:rPr>
                                        </m:ctrlPr>
                                      </m:sSubPr>
                                      <m:e>
                                        <m:r>
                                          <w:rPr>
                                            <w:rFonts w:ascii="Cambria Math" w:hAnsi="Cambria Math"/>
                                            <w:sz w:val="17"/>
                                            <w:szCs w:val="17"/>
                                            <w:lang w:val="en-US"/>
                                          </w:rPr>
                                          <m:t>t</m:t>
                                        </m:r>
                                      </m:e>
                                      <m:sub>
                                        <m:r>
                                          <w:rPr>
                                            <w:rFonts w:ascii="Cambria Math" w:hAnsi="Cambria Math"/>
                                            <w:sz w:val="17"/>
                                            <w:szCs w:val="17"/>
                                            <w:lang w:val="en-US"/>
                                          </w:rPr>
                                          <m:t>p</m:t>
                                        </m:r>
                                      </m:sub>
                                    </m:sSub>
                                    <m:r>
                                      <w:rPr>
                                        <w:rFonts w:ascii="Cambria Math" w:hAnsi="Cambria Math"/>
                                        <w:sz w:val="17"/>
                                        <w:szCs w:val="17"/>
                                        <w:lang w:val="en-US"/>
                                      </w:rPr>
                                      <m:t xml:space="preserve"> </m:t>
                                    </m:r>
                                  </m:e>
                                </m:nary>
                                <m:sSub>
                                  <m:sSubPr>
                                    <m:ctrlPr>
                                      <w:rPr>
                                        <w:rFonts w:ascii="Cambria Math" w:hAnsi="Cambria Math"/>
                                        <w:iCs/>
                                        <w:sz w:val="17"/>
                                        <w:szCs w:val="17"/>
                                      </w:rPr>
                                    </m:ctrlPr>
                                  </m:sSubPr>
                                  <m:e>
                                    <m:r>
                                      <w:rPr>
                                        <w:rFonts w:ascii="Cambria Math" w:hAnsi="Cambria Math"/>
                                        <w:sz w:val="17"/>
                                        <w:szCs w:val="17"/>
                                        <w:lang w:val="en-US"/>
                                      </w:rPr>
                                      <m:t>x</m:t>
                                    </m:r>
                                  </m:e>
                                  <m:sub>
                                    <m:r>
                                      <w:rPr>
                                        <w:rFonts w:ascii="Cambria Math" w:hAnsi="Cambria Math"/>
                                        <w:sz w:val="17"/>
                                        <w:szCs w:val="17"/>
                                        <w:lang w:val="en-US"/>
                                      </w:rPr>
                                      <m:t>tplmc</m:t>
                                    </m:r>
                                  </m:sub>
                                </m:sSub>
                              </m:e>
                            </m:nary>
                          </m:e>
                        </m:nary>
                      </m:e>
                    </m:nary>
                    <m:r>
                      <w:rPr>
                        <w:rFonts w:ascii="Cambria Math" w:hAnsi="Cambria Math"/>
                        <w:sz w:val="17"/>
                        <w:szCs w:val="17"/>
                      </w:rPr>
                      <m:t>+</m:t>
                    </m:r>
                    <m:d>
                      <m:dPr>
                        <m:begChr m:val=""/>
                        <m:ctrlPr>
                          <w:rPr>
                            <w:rFonts w:ascii="Cambria Math" w:hAnsi="Cambria Math"/>
                            <w:i/>
                            <w:iCs/>
                            <w:sz w:val="17"/>
                            <w:szCs w:val="17"/>
                          </w:rPr>
                        </m:ctrlPr>
                      </m:dPr>
                      <m:e>
                        <m:nary>
                          <m:naryPr>
                            <m:chr m:val="∑"/>
                            <m:limLoc m:val="undOvr"/>
                            <m:supHide m:val="1"/>
                            <m:ctrlPr>
                              <w:rPr>
                                <w:rFonts w:ascii="Cambria Math" w:hAnsi="Cambria Math"/>
                                <w:iCs/>
                                <w:sz w:val="17"/>
                                <w:szCs w:val="17"/>
                              </w:rPr>
                            </m:ctrlPr>
                          </m:naryPr>
                          <m:sub>
                            <m:r>
                              <w:rPr>
                                <w:rFonts w:ascii="Cambria Math" w:hAnsi="Cambria Math"/>
                                <w:sz w:val="17"/>
                                <w:szCs w:val="17"/>
                                <w:lang w:val="en-US"/>
                              </w:rPr>
                              <m:t>p∈P</m:t>
                            </m:r>
                          </m:sub>
                          <m:sup/>
                          <m:e>
                            <m:nary>
                              <m:naryPr>
                                <m:chr m:val="∑"/>
                                <m:limLoc m:val="undOvr"/>
                                <m:supHide m:val="1"/>
                                <m:ctrlPr>
                                  <w:rPr>
                                    <w:rFonts w:ascii="Cambria Math" w:hAnsi="Cambria Math"/>
                                    <w:iCs/>
                                    <w:sz w:val="17"/>
                                    <w:szCs w:val="17"/>
                                  </w:rPr>
                                </m:ctrlPr>
                              </m:naryPr>
                              <m:sub>
                                <m:r>
                                  <w:rPr>
                                    <w:rFonts w:ascii="Cambria Math" w:hAnsi="Cambria Math"/>
                                    <w:sz w:val="17"/>
                                    <w:szCs w:val="17"/>
                                    <w:lang w:val="en-US"/>
                                  </w:rPr>
                                  <m:t>m∈DPF</m:t>
                                </m:r>
                              </m:sub>
                              <m:sup/>
                              <m:e>
                                <m:nary>
                                  <m:naryPr>
                                    <m:chr m:val="∑"/>
                                    <m:limLoc m:val="undOvr"/>
                                    <m:supHide m:val="1"/>
                                    <m:ctrlPr>
                                      <w:rPr>
                                        <w:rFonts w:ascii="Cambria Math" w:hAnsi="Cambria Math"/>
                                        <w:iCs/>
                                        <w:sz w:val="17"/>
                                        <w:szCs w:val="17"/>
                                      </w:rPr>
                                    </m:ctrlPr>
                                  </m:naryPr>
                                  <m:sub>
                                    <m:r>
                                      <w:rPr>
                                        <w:rFonts w:ascii="Cambria Math" w:hAnsi="Cambria Math"/>
                                        <w:sz w:val="17"/>
                                        <w:szCs w:val="17"/>
                                        <w:lang w:val="en-US"/>
                                      </w:rPr>
                                      <m:t>n∈</m:t>
                                    </m:r>
                                    <m:sSup>
                                      <m:sSupPr>
                                        <m:ctrlPr>
                                          <w:rPr>
                                            <w:rFonts w:ascii="Cambria Math" w:hAnsi="Cambria Math"/>
                                            <w:i/>
                                            <w:sz w:val="17"/>
                                            <w:szCs w:val="17"/>
                                            <w:lang w:val="en-US"/>
                                          </w:rPr>
                                        </m:ctrlPr>
                                      </m:sSupPr>
                                      <m:e>
                                        <m:r>
                                          <w:rPr>
                                            <w:rFonts w:ascii="Cambria Math" w:hAnsi="Cambria Math"/>
                                            <w:sz w:val="17"/>
                                            <w:szCs w:val="17"/>
                                            <w:lang w:val="en-US"/>
                                          </w:rPr>
                                          <m:t>S</m:t>
                                        </m:r>
                                      </m:e>
                                      <m:sup>
                                        <m:r>
                                          <w:rPr>
                                            <w:rFonts w:ascii="Cambria Math" w:hAnsi="Cambria Math"/>
                                            <w:sz w:val="17"/>
                                            <w:szCs w:val="17"/>
                                            <w:lang w:val="en-US"/>
                                          </w:rPr>
                                          <m:t>i</m:t>
                                        </m:r>
                                      </m:sup>
                                    </m:sSup>
                                  </m:sub>
                                  <m:sup/>
                                  <m:e>
                                    <m:sSub>
                                      <m:sSubPr>
                                        <m:ctrlPr>
                                          <w:rPr>
                                            <w:rFonts w:ascii="Cambria Math" w:hAnsi="Cambria Math"/>
                                            <w:iCs/>
                                            <w:sz w:val="17"/>
                                            <w:szCs w:val="17"/>
                                          </w:rPr>
                                        </m:ctrlPr>
                                      </m:sSubPr>
                                      <m:e>
                                        <m:r>
                                          <w:rPr>
                                            <w:rFonts w:ascii="Cambria Math" w:hAnsi="Cambria Math"/>
                                            <w:sz w:val="17"/>
                                            <w:szCs w:val="17"/>
                                            <w:lang w:val="en-US"/>
                                          </w:rPr>
                                          <m:t>D</m:t>
                                        </m:r>
                                      </m:e>
                                      <m:sub>
                                        <m:r>
                                          <w:rPr>
                                            <w:rFonts w:ascii="Cambria Math" w:hAnsi="Cambria Math"/>
                                            <w:sz w:val="17"/>
                                            <w:szCs w:val="17"/>
                                            <w:lang w:val="en-US"/>
                                          </w:rPr>
                                          <m:t>mn</m:t>
                                        </m:r>
                                      </m:sub>
                                    </m:sSub>
                                    <m:r>
                                      <w:rPr>
                                        <w:rFonts w:ascii="Cambria Math" w:hAnsi="Cambria Math"/>
                                        <w:sz w:val="17"/>
                                        <w:szCs w:val="17"/>
                                        <w:lang w:val="en-US"/>
                                      </w:rPr>
                                      <m:t xml:space="preserve"> </m:t>
                                    </m:r>
                                    <m:sSub>
                                      <m:sSubPr>
                                        <m:ctrlPr>
                                          <w:rPr>
                                            <w:rFonts w:ascii="Cambria Math" w:hAnsi="Cambria Math"/>
                                            <w:iCs/>
                                            <w:sz w:val="17"/>
                                            <w:szCs w:val="17"/>
                                            <w:lang w:val="en-US"/>
                                          </w:rPr>
                                        </m:ctrlPr>
                                      </m:sSubPr>
                                      <m:e>
                                        <m:r>
                                          <w:rPr>
                                            <w:rFonts w:ascii="Cambria Math" w:hAnsi="Cambria Math"/>
                                            <w:sz w:val="17"/>
                                            <w:szCs w:val="17"/>
                                            <w:lang w:val="en-US"/>
                                          </w:rPr>
                                          <m:t>t</m:t>
                                        </m:r>
                                      </m:e>
                                      <m:sub>
                                        <m:r>
                                          <w:rPr>
                                            <w:rFonts w:ascii="Cambria Math" w:hAnsi="Cambria Math"/>
                                            <w:sz w:val="17"/>
                                            <w:szCs w:val="17"/>
                                            <w:lang w:val="en-US"/>
                                          </w:rPr>
                                          <m:t>p</m:t>
                                        </m:r>
                                      </m:sub>
                                    </m:sSub>
                                    <m:r>
                                      <w:rPr>
                                        <w:rFonts w:ascii="Cambria Math" w:hAnsi="Cambria Math"/>
                                        <w:sz w:val="17"/>
                                        <w:szCs w:val="17"/>
                                        <w:lang w:val="en-US"/>
                                      </w:rPr>
                                      <m:t xml:space="preserve"> </m:t>
                                    </m:r>
                                  </m:e>
                                </m:nary>
                                <m:sSub>
                                  <m:sSubPr>
                                    <m:ctrlPr>
                                      <w:rPr>
                                        <w:rFonts w:ascii="Cambria Math" w:hAnsi="Cambria Math"/>
                                        <w:iCs/>
                                        <w:sz w:val="17"/>
                                        <w:szCs w:val="17"/>
                                      </w:rPr>
                                    </m:ctrlPr>
                                  </m:sSubPr>
                                  <m:e>
                                    <m:r>
                                      <w:rPr>
                                        <w:rFonts w:ascii="Cambria Math" w:hAnsi="Cambria Math"/>
                                        <w:sz w:val="17"/>
                                        <w:szCs w:val="17"/>
                                        <w:lang w:val="en-US"/>
                                      </w:rPr>
                                      <m:t>x</m:t>
                                    </m:r>
                                  </m:e>
                                  <m:sub>
                                    <m:r>
                                      <w:rPr>
                                        <w:rFonts w:ascii="Cambria Math" w:hAnsi="Cambria Math"/>
                                        <w:sz w:val="17"/>
                                        <w:szCs w:val="17"/>
                                        <w:lang w:val="en-US"/>
                                      </w:rPr>
                                      <m:t>tpmn</m:t>
                                    </m:r>
                                  </m:sub>
                                </m:sSub>
                              </m:e>
                            </m:nary>
                          </m:e>
                        </m:nary>
                      </m:e>
                    </m:d>
                  </m:e>
                </m:d>
              </m:oMath>
            </m:oMathPara>
          </w:p>
        </w:tc>
        <w:tc>
          <w:tcPr>
            <w:tcW w:w="454" w:type="dxa"/>
            <w:shd w:val="clear" w:color="auto" w:fill="auto"/>
            <w:vAlign w:val="center"/>
          </w:tcPr>
          <w:p w14:paraId="33E0A94D" w14:textId="77777777" w:rsidR="00BA36A2" w:rsidRPr="00B57B36" w:rsidRDefault="00BA36A2" w:rsidP="009D3AF8">
            <w:pPr>
              <w:pStyle w:val="CETEquation"/>
              <w:jc w:val="center"/>
            </w:pPr>
            <w:r>
              <w:t>(1</w:t>
            </w:r>
            <w:r w:rsidRPr="00B57B36">
              <w:t>)</w:t>
            </w:r>
          </w:p>
        </w:tc>
      </w:tr>
    </w:tbl>
    <w:p w14:paraId="7E87E852" w14:textId="4ECEE442" w:rsidR="00BA36A2" w:rsidRDefault="00BA36A2" w:rsidP="00BA36A2">
      <w:pPr>
        <w:pStyle w:val="Els-2ndorder-head"/>
        <w:ind w:left="0"/>
      </w:pPr>
      <w:r>
        <w:t>Constraints</w:t>
      </w:r>
    </w:p>
    <w:p w14:paraId="4411C73A" w14:textId="3900C144" w:rsidR="00BA36A2" w:rsidRDefault="00BA36A2" w:rsidP="00BA36A2">
      <w:pPr>
        <w:pStyle w:val="Els-body-text"/>
        <w:spacing w:before="80"/>
      </w:pPr>
      <w:r w:rsidRPr="00BA36A2">
        <w:t>The following constr</w:t>
      </w:r>
      <w:r w:rsidR="00FA69B7">
        <w:t>aints are added to the problem</w:t>
      </w:r>
      <w:r w:rsidR="005344B1">
        <w:t>.</w:t>
      </w:r>
      <w:r w:rsidR="00FA69B7">
        <w:t xml:space="preserve"> </w:t>
      </w:r>
      <w:r w:rsidRPr="00BA36A2">
        <w:t>Demand satisfaction:</w:t>
      </w:r>
    </w:p>
    <w:tbl>
      <w:tblPr>
        <w:tblW w:w="5000" w:type="pct"/>
        <w:tblLook w:val="04A0" w:firstRow="1" w:lastRow="0" w:firstColumn="1" w:lastColumn="0" w:noHBand="0" w:noVBand="1"/>
      </w:tblPr>
      <w:tblGrid>
        <w:gridCol w:w="6615"/>
        <w:gridCol w:w="471"/>
      </w:tblGrid>
      <w:tr w:rsidR="003852D2" w:rsidRPr="003852D2" w14:paraId="083104CF" w14:textId="77777777" w:rsidTr="00A23285">
        <w:tc>
          <w:tcPr>
            <w:tcW w:w="4668" w:type="pct"/>
            <w:shd w:val="clear" w:color="auto" w:fill="auto"/>
            <w:vAlign w:val="center"/>
          </w:tcPr>
          <w:p w14:paraId="1B198BEF" w14:textId="65DFA61B" w:rsidR="003852D2" w:rsidRPr="003852D2" w:rsidRDefault="0097620C" w:rsidP="003852D2">
            <w:pPr>
              <w:tabs>
                <w:tab w:val="right" w:pos="7100"/>
              </w:tabs>
              <w:spacing w:before="120" w:after="120" w:line="264" w:lineRule="auto"/>
              <w:rPr>
                <w:rFonts w:ascii="Arial" w:hAnsi="Arial"/>
                <w:sz w:val="17"/>
                <w:szCs w:val="17"/>
              </w:rPr>
            </w:pPr>
            <m:oMathPara>
              <m:oMathParaPr>
                <m:jc m:val="left"/>
              </m:oMathParaPr>
              <m:oMath>
                <m:nary>
                  <m:naryPr>
                    <m:chr m:val="∑"/>
                    <m:limLoc m:val="undOvr"/>
                    <m:supHide m:val="1"/>
                    <m:ctrlPr>
                      <w:rPr>
                        <w:rFonts w:ascii="Cambria Math" w:hAnsi="Cambria Math"/>
                        <w:sz w:val="17"/>
                        <w:szCs w:val="17"/>
                      </w:rPr>
                    </m:ctrlPr>
                  </m:naryPr>
                  <m:sub>
                    <m:r>
                      <w:rPr>
                        <w:rFonts w:ascii="Cambria Math" w:hAnsi="Cambria Math"/>
                        <w:sz w:val="17"/>
                        <w:szCs w:val="17"/>
                      </w:rPr>
                      <m:t>m∈DPF</m:t>
                    </m:r>
                  </m:sub>
                  <m:sup/>
                  <m:e>
                    <m:sSub>
                      <m:sSubPr>
                        <m:ctrlPr>
                          <w:rPr>
                            <w:rFonts w:ascii="Cambria Math" w:hAnsi="Cambria Math"/>
                            <w:sz w:val="17"/>
                            <w:szCs w:val="17"/>
                          </w:rPr>
                        </m:ctrlPr>
                      </m:sSubPr>
                      <m:e>
                        <m:r>
                          <w:rPr>
                            <w:rFonts w:ascii="Cambria Math" w:hAnsi="Cambria Math"/>
                            <w:sz w:val="17"/>
                            <w:szCs w:val="17"/>
                          </w:rPr>
                          <m:t>x</m:t>
                        </m:r>
                      </m:e>
                      <m:sub>
                        <m:r>
                          <w:rPr>
                            <w:rFonts w:ascii="Cambria Math" w:hAnsi="Cambria Math"/>
                            <w:sz w:val="17"/>
                            <w:szCs w:val="17"/>
                          </w:rPr>
                          <m:t>tpmn</m:t>
                        </m:r>
                      </m:sub>
                    </m:sSub>
                    <m:r>
                      <w:rPr>
                        <w:rFonts w:ascii="Cambria Math" w:hAnsi="Cambria Math"/>
                        <w:sz w:val="17"/>
                        <w:szCs w:val="17"/>
                      </w:rPr>
                      <m:t xml:space="preserve"> ≤ </m:t>
                    </m:r>
                    <m:sSub>
                      <m:sSubPr>
                        <m:ctrlPr>
                          <w:rPr>
                            <w:rFonts w:ascii="Cambria Math" w:hAnsi="Cambria Math"/>
                            <w:sz w:val="17"/>
                            <w:szCs w:val="17"/>
                          </w:rPr>
                        </m:ctrlPr>
                      </m:sSubPr>
                      <m:e>
                        <m:r>
                          <w:rPr>
                            <w:rFonts w:ascii="Cambria Math" w:hAnsi="Cambria Math"/>
                            <w:sz w:val="17"/>
                            <w:szCs w:val="17"/>
                          </w:rPr>
                          <m:t>δ</m:t>
                        </m:r>
                      </m:e>
                      <m:sub>
                        <m:r>
                          <w:rPr>
                            <w:rFonts w:ascii="Cambria Math" w:hAnsi="Cambria Math"/>
                            <w:sz w:val="17"/>
                            <w:szCs w:val="17"/>
                          </w:rPr>
                          <m:t>tpn</m:t>
                        </m:r>
                      </m:sub>
                    </m:sSub>
                  </m:e>
                </m:nary>
                <m:r>
                  <w:rPr>
                    <w:rFonts w:ascii="Cambria Math" w:hAnsi="Cambria Math"/>
                    <w:sz w:val="17"/>
                    <w:szCs w:val="17"/>
                    <w:lang w:val="en-US"/>
                  </w:rPr>
                  <m:t xml:space="preserve">     ∀ t∈T, p∈P, n∈</m:t>
                </m:r>
                <m:sSup>
                  <m:sSupPr>
                    <m:ctrlPr>
                      <w:rPr>
                        <w:rFonts w:ascii="Cambria Math" w:hAnsi="Cambria Math"/>
                        <w:i/>
                        <w:sz w:val="17"/>
                        <w:szCs w:val="17"/>
                        <w:lang w:val="en-US"/>
                      </w:rPr>
                    </m:ctrlPr>
                  </m:sSupPr>
                  <m:e>
                    <m:r>
                      <w:rPr>
                        <w:rFonts w:ascii="Cambria Math" w:hAnsi="Cambria Math"/>
                        <w:sz w:val="17"/>
                        <w:szCs w:val="17"/>
                        <w:lang w:val="en-US"/>
                      </w:rPr>
                      <m:t>S</m:t>
                    </m:r>
                  </m:e>
                  <m:sup>
                    <m:r>
                      <w:rPr>
                        <w:rFonts w:ascii="Cambria Math" w:hAnsi="Cambria Math"/>
                        <w:sz w:val="17"/>
                        <w:szCs w:val="17"/>
                        <w:lang w:val="en-US"/>
                      </w:rPr>
                      <m:t>i</m:t>
                    </m:r>
                  </m:sup>
                </m:sSup>
              </m:oMath>
            </m:oMathPara>
          </w:p>
        </w:tc>
        <w:tc>
          <w:tcPr>
            <w:tcW w:w="332" w:type="pct"/>
            <w:shd w:val="clear" w:color="auto" w:fill="auto"/>
            <w:vAlign w:val="center"/>
          </w:tcPr>
          <w:p w14:paraId="3E1A0B51" w14:textId="77777777" w:rsidR="003852D2" w:rsidRPr="003852D2" w:rsidRDefault="003852D2" w:rsidP="003852D2">
            <w:pPr>
              <w:tabs>
                <w:tab w:val="right" w:pos="7100"/>
              </w:tabs>
              <w:spacing w:before="120" w:after="120" w:line="264" w:lineRule="auto"/>
              <w:jc w:val="right"/>
              <w:rPr>
                <w:rFonts w:ascii="Arial" w:hAnsi="Arial"/>
                <w:sz w:val="18"/>
              </w:rPr>
            </w:pPr>
            <w:r w:rsidRPr="003852D2">
              <w:rPr>
                <w:rFonts w:ascii="Arial" w:hAnsi="Arial"/>
                <w:sz w:val="18"/>
              </w:rPr>
              <w:t>(2)</w:t>
            </w:r>
          </w:p>
        </w:tc>
      </w:tr>
    </w:tbl>
    <w:p w14:paraId="6F51FF51" w14:textId="4D8699BB" w:rsidR="003852D2" w:rsidRPr="003852D2" w:rsidRDefault="003E0DC3" w:rsidP="003852D2">
      <w:pPr>
        <w:pStyle w:val="CETBodytext"/>
        <w:rPr>
          <w:rFonts w:ascii="Times New Roman" w:hAnsi="Times New Roman"/>
          <w:sz w:val="20"/>
        </w:rPr>
      </w:pPr>
      <w:r>
        <w:rPr>
          <w:rFonts w:ascii="Times New Roman" w:hAnsi="Times New Roman"/>
          <w:sz w:val="20"/>
        </w:rPr>
        <w:t>The m</w:t>
      </w:r>
      <w:r w:rsidR="003852D2" w:rsidRPr="003852D2">
        <w:rPr>
          <w:rFonts w:ascii="Times New Roman" w:hAnsi="Times New Roman"/>
          <w:sz w:val="20"/>
        </w:rPr>
        <w:t>inimum collection quota</w:t>
      </w:r>
      <w:r>
        <w:rPr>
          <w:rFonts w:ascii="Times New Roman" w:hAnsi="Times New Roman"/>
          <w:sz w:val="20"/>
        </w:rPr>
        <w:t xml:space="preserve"> is described as</w:t>
      </w:r>
      <w:r w:rsidR="003852D2" w:rsidRPr="003852D2">
        <w:rPr>
          <w:rFonts w:ascii="Times New Roman" w:hAnsi="Times New Roman"/>
          <w:sz w:val="20"/>
        </w:rPr>
        <w:t>:</w:t>
      </w:r>
    </w:p>
    <w:tbl>
      <w:tblPr>
        <w:tblW w:w="5000" w:type="pct"/>
        <w:tblLook w:val="04A0" w:firstRow="1" w:lastRow="0" w:firstColumn="1" w:lastColumn="0" w:noHBand="0" w:noVBand="1"/>
      </w:tblPr>
      <w:tblGrid>
        <w:gridCol w:w="6625"/>
        <w:gridCol w:w="461"/>
      </w:tblGrid>
      <w:tr w:rsidR="00A23285" w:rsidRPr="00B57B36" w14:paraId="5E86D317" w14:textId="77777777" w:rsidTr="00A23285">
        <w:tc>
          <w:tcPr>
            <w:tcW w:w="4675" w:type="pct"/>
            <w:shd w:val="clear" w:color="auto" w:fill="auto"/>
            <w:vAlign w:val="center"/>
          </w:tcPr>
          <w:p w14:paraId="37BCC8BA" w14:textId="1FFD0D80" w:rsidR="003852D2" w:rsidRPr="00F0759D" w:rsidRDefault="0097620C" w:rsidP="00F51214">
            <w:pPr>
              <w:pStyle w:val="CETEquation"/>
              <w:rPr>
                <w:sz w:val="17"/>
                <w:szCs w:val="17"/>
              </w:rPr>
            </w:pPr>
            <m:oMathPara>
              <m:oMathParaPr>
                <m:jc m:val="left"/>
              </m:oMathParaPr>
              <m:oMath>
                <m:nary>
                  <m:naryPr>
                    <m:chr m:val="∑"/>
                    <m:limLoc m:val="undOvr"/>
                    <m:supHide m:val="1"/>
                    <m:ctrlPr>
                      <w:rPr>
                        <w:rFonts w:ascii="Cambria Math" w:hAnsi="Cambria Math"/>
                        <w:i/>
                        <w:sz w:val="17"/>
                        <w:szCs w:val="17"/>
                        <w:lang w:val="en-US"/>
                      </w:rPr>
                    </m:ctrlPr>
                  </m:naryPr>
                  <m:sub>
                    <m:r>
                      <w:rPr>
                        <w:rFonts w:ascii="Cambria Math" w:hAnsi="Cambria Math"/>
                        <w:sz w:val="17"/>
                        <w:szCs w:val="17"/>
                      </w:rPr>
                      <m:t>c∈</m:t>
                    </m:r>
                    <m:sSup>
                      <m:sSupPr>
                        <m:ctrlPr>
                          <w:rPr>
                            <w:rFonts w:ascii="Cambria Math" w:hAnsi="Cambria Math"/>
                            <w:i/>
                            <w:sz w:val="17"/>
                            <w:szCs w:val="17"/>
                          </w:rPr>
                        </m:ctrlPr>
                      </m:sSupPr>
                      <m:e>
                        <m:r>
                          <w:rPr>
                            <w:rFonts w:ascii="Cambria Math" w:hAnsi="Cambria Math"/>
                            <w:sz w:val="17"/>
                            <w:szCs w:val="17"/>
                          </w:rPr>
                          <m:t>C</m:t>
                        </m:r>
                      </m:e>
                      <m:sup>
                        <m:r>
                          <w:rPr>
                            <w:rFonts w:ascii="Cambria Math" w:hAnsi="Cambria Math"/>
                            <w:sz w:val="17"/>
                            <w:szCs w:val="17"/>
                          </w:rPr>
                          <m:t>CF</m:t>
                        </m:r>
                      </m:sup>
                    </m:sSup>
                  </m:sub>
                  <m:sup/>
                  <m:e>
                    <m:nary>
                      <m:naryPr>
                        <m:chr m:val="∑"/>
                        <m:limLoc m:val="undOvr"/>
                        <m:supHide m:val="1"/>
                        <m:ctrlPr>
                          <w:rPr>
                            <w:rFonts w:ascii="Cambria Math" w:hAnsi="Cambria Math"/>
                            <w:i/>
                            <w:sz w:val="17"/>
                            <w:szCs w:val="17"/>
                            <w:lang w:val="en-US"/>
                          </w:rPr>
                        </m:ctrlPr>
                      </m:naryPr>
                      <m:sub>
                        <m:r>
                          <w:rPr>
                            <w:rFonts w:ascii="Cambria Math" w:hAnsi="Cambria Math"/>
                            <w:sz w:val="17"/>
                            <w:szCs w:val="17"/>
                            <w:lang w:val="en-US"/>
                          </w:rPr>
                          <m:t>i∈</m:t>
                        </m:r>
                        <m:sSup>
                          <m:sSupPr>
                            <m:ctrlPr>
                              <w:rPr>
                                <w:rFonts w:ascii="Cambria Math" w:hAnsi="Cambria Math"/>
                                <w:i/>
                                <w:sz w:val="17"/>
                                <w:szCs w:val="17"/>
                                <w:lang w:val="en-US"/>
                              </w:rPr>
                            </m:ctrlPr>
                          </m:sSupPr>
                          <m:e>
                            <m:r>
                              <w:rPr>
                                <w:rFonts w:ascii="Cambria Math" w:hAnsi="Cambria Math"/>
                                <w:sz w:val="17"/>
                                <w:szCs w:val="17"/>
                                <w:lang w:val="en-US"/>
                              </w:rPr>
                              <m:t>S</m:t>
                            </m:r>
                          </m:e>
                          <m:sup>
                            <m:r>
                              <w:rPr>
                                <w:rFonts w:ascii="Cambria Math" w:hAnsi="Cambria Math"/>
                                <w:sz w:val="17"/>
                                <w:szCs w:val="17"/>
                                <w:lang w:val="en-US"/>
                              </w:rPr>
                              <m:t>o</m:t>
                            </m:r>
                          </m:sup>
                        </m:sSup>
                      </m:sub>
                      <m:sup/>
                      <m:e>
                        <m:nary>
                          <m:naryPr>
                            <m:chr m:val="∑"/>
                            <m:limLoc m:val="undOvr"/>
                            <m:supHide m:val="1"/>
                            <m:ctrlPr>
                              <w:rPr>
                                <w:rFonts w:ascii="Cambria Math" w:hAnsi="Cambria Math"/>
                                <w:i/>
                                <w:iCs/>
                                <w:sz w:val="17"/>
                                <w:szCs w:val="17"/>
                                <w:lang w:val="de-DE"/>
                              </w:rPr>
                            </m:ctrlPr>
                          </m:naryPr>
                          <m:sub>
                            <m:r>
                              <w:rPr>
                                <w:rFonts w:ascii="Cambria Math" w:hAnsi="Cambria Math"/>
                                <w:sz w:val="17"/>
                                <w:szCs w:val="17"/>
                                <w:lang w:val="en-US"/>
                              </w:rPr>
                              <m:t>j∈CF</m:t>
                            </m:r>
                          </m:sub>
                          <m:sup/>
                          <m:e>
                            <m:sSub>
                              <m:sSubPr>
                                <m:ctrlPr>
                                  <w:rPr>
                                    <w:rFonts w:ascii="Cambria Math" w:hAnsi="Cambria Math"/>
                                    <w:i/>
                                    <w:iCs/>
                                    <w:sz w:val="17"/>
                                    <w:szCs w:val="17"/>
                                    <w:lang w:val="de-DE"/>
                                  </w:rPr>
                                </m:ctrlPr>
                              </m:sSubPr>
                              <m:e>
                                <m:r>
                                  <w:rPr>
                                    <w:rFonts w:ascii="Cambria Math" w:hAnsi="Cambria Math"/>
                                    <w:sz w:val="17"/>
                                    <w:szCs w:val="17"/>
                                    <w:lang w:val="en-US"/>
                                  </w:rPr>
                                  <m:t>x</m:t>
                                </m:r>
                              </m:e>
                              <m:sub>
                                <m:r>
                                  <w:rPr>
                                    <w:rFonts w:ascii="Cambria Math" w:hAnsi="Cambria Math"/>
                                    <w:sz w:val="17"/>
                                    <w:szCs w:val="17"/>
                                    <w:lang w:val="en-US"/>
                                  </w:rPr>
                                  <m:t>tpijc</m:t>
                                </m:r>
                              </m:sub>
                            </m:sSub>
                          </m:e>
                        </m:nary>
                      </m:e>
                    </m:nary>
                  </m:e>
                </m:nary>
                <m:r>
                  <w:rPr>
                    <w:rFonts w:ascii="Cambria Math" w:hAnsi="Cambria Math"/>
                    <w:sz w:val="17"/>
                    <w:szCs w:val="17"/>
                    <w:lang w:val="en-US"/>
                  </w:rPr>
                  <m:t xml:space="preserve"> ≥ </m:t>
                </m:r>
                <m:sSub>
                  <m:sSubPr>
                    <m:ctrlPr>
                      <w:rPr>
                        <w:rFonts w:ascii="Cambria Math" w:hAnsi="Cambria Math"/>
                        <w:i/>
                        <w:sz w:val="17"/>
                        <w:szCs w:val="17"/>
                      </w:rPr>
                    </m:ctrlPr>
                  </m:sSubPr>
                  <m:e>
                    <m:r>
                      <w:rPr>
                        <w:rFonts w:ascii="Cambria Math" w:hAnsi="Cambria Math"/>
                        <w:sz w:val="17"/>
                        <w:szCs w:val="17"/>
                      </w:rPr>
                      <m:t>η</m:t>
                    </m:r>
                  </m:e>
                  <m:sub>
                    <m:r>
                      <w:rPr>
                        <w:rFonts w:ascii="Cambria Math" w:hAnsi="Cambria Math"/>
                        <w:sz w:val="17"/>
                        <w:szCs w:val="17"/>
                      </w:rPr>
                      <m:t>tp</m:t>
                    </m:r>
                  </m:sub>
                </m:sSub>
                <m:r>
                  <w:rPr>
                    <w:rFonts w:ascii="Cambria Math" w:hAnsi="Cambria Math"/>
                    <w:sz w:val="17"/>
                    <w:szCs w:val="17"/>
                  </w:rPr>
                  <m:t xml:space="preserve"> </m:t>
                </m:r>
                <m:nary>
                  <m:naryPr>
                    <m:chr m:val="∑"/>
                    <m:limLoc m:val="undOvr"/>
                    <m:supHide m:val="1"/>
                    <m:ctrlPr>
                      <w:rPr>
                        <w:rFonts w:ascii="Cambria Math" w:hAnsi="Cambria Math"/>
                        <w:i/>
                        <w:sz w:val="17"/>
                        <w:szCs w:val="17"/>
                      </w:rPr>
                    </m:ctrlPr>
                  </m:naryPr>
                  <m:sub>
                    <m:r>
                      <w:rPr>
                        <w:rFonts w:ascii="Cambria Math" w:hAnsi="Cambria Math"/>
                        <w:sz w:val="17"/>
                        <w:szCs w:val="17"/>
                        <w:lang w:val="en-US"/>
                      </w:rPr>
                      <m:t>i∈</m:t>
                    </m:r>
                    <m:sSup>
                      <m:sSupPr>
                        <m:ctrlPr>
                          <w:rPr>
                            <w:rFonts w:ascii="Cambria Math" w:hAnsi="Cambria Math"/>
                            <w:i/>
                            <w:sz w:val="17"/>
                            <w:szCs w:val="17"/>
                            <w:lang w:val="en-US"/>
                          </w:rPr>
                        </m:ctrlPr>
                      </m:sSupPr>
                      <m:e>
                        <m:r>
                          <w:rPr>
                            <w:rFonts w:ascii="Cambria Math" w:hAnsi="Cambria Math"/>
                            <w:sz w:val="17"/>
                            <w:szCs w:val="17"/>
                            <w:lang w:val="en-US"/>
                          </w:rPr>
                          <m:t>S</m:t>
                        </m:r>
                      </m:e>
                      <m:sup>
                        <m:r>
                          <w:rPr>
                            <w:rFonts w:ascii="Cambria Math" w:hAnsi="Cambria Math"/>
                            <w:sz w:val="17"/>
                            <w:szCs w:val="17"/>
                            <w:lang w:val="en-US"/>
                          </w:rPr>
                          <m:t>o</m:t>
                        </m:r>
                      </m:sup>
                    </m:sSup>
                  </m:sub>
                  <m:sup/>
                  <m:e>
                    <m:sSub>
                      <m:sSubPr>
                        <m:ctrlPr>
                          <w:rPr>
                            <w:rFonts w:ascii="Cambria Math" w:hAnsi="Cambria Math"/>
                            <w:i/>
                            <w:iCs/>
                            <w:sz w:val="17"/>
                            <w:szCs w:val="17"/>
                            <w:lang w:val="de-DE"/>
                          </w:rPr>
                        </m:ctrlPr>
                      </m:sSubPr>
                      <m:e>
                        <m:r>
                          <w:rPr>
                            <w:rFonts w:ascii="Cambria Math" w:hAnsi="Cambria Math"/>
                            <w:sz w:val="17"/>
                            <w:szCs w:val="17"/>
                            <w:lang w:val="en-US"/>
                          </w:rPr>
                          <m:t>σ</m:t>
                        </m:r>
                      </m:e>
                      <m:sub>
                        <m:r>
                          <w:rPr>
                            <w:rFonts w:ascii="Cambria Math" w:hAnsi="Cambria Math"/>
                            <w:sz w:val="17"/>
                            <w:szCs w:val="17"/>
                            <w:lang w:val="en-US"/>
                          </w:rPr>
                          <m:t>tpi</m:t>
                        </m:r>
                      </m:sub>
                    </m:sSub>
                  </m:e>
                </m:nary>
                <m:r>
                  <w:rPr>
                    <w:rFonts w:ascii="Cambria Math" w:hAnsi="Cambria Math"/>
                    <w:sz w:val="17"/>
                    <w:szCs w:val="17"/>
                    <w:lang w:val="en-US"/>
                  </w:rPr>
                  <m:t xml:space="preserve">     ∀ t∈T, p∈P</m:t>
                </m:r>
              </m:oMath>
            </m:oMathPara>
          </w:p>
        </w:tc>
        <w:tc>
          <w:tcPr>
            <w:tcW w:w="325" w:type="pct"/>
            <w:shd w:val="clear" w:color="auto" w:fill="auto"/>
            <w:vAlign w:val="center"/>
          </w:tcPr>
          <w:p w14:paraId="606D5C9D" w14:textId="77777777" w:rsidR="003852D2" w:rsidRPr="00B57B36" w:rsidRDefault="003852D2" w:rsidP="001714B8">
            <w:pPr>
              <w:pStyle w:val="CETEquation"/>
              <w:jc w:val="right"/>
            </w:pPr>
            <w:r>
              <w:t>(3</w:t>
            </w:r>
            <w:r w:rsidRPr="00B57B36">
              <w:t>)</w:t>
            </w:r>
          </w:p>
        </w:tc>
      </w:tr>
    </w:tbl>
    <w:p w14:paraId="755D144F" w14:textId="3FC46CFB" w:rsidR="003852D2" w:rsidRPr="003852D2" w:rsidRDefault="003E0DC3" w:rsidP="003852D2">
      <w:pPr>
        <w:pStyle w:val="CETBodytext"/>
        <w:rPr>
          <w:rFonts w:ascii="Times New Roman" w:hAnsi="Times New Roman"/>
          <w:sz w:val="20"/>
        </w:rPr>
      </w:pPr>
      <w:r>
        <w:rPr>
          <w:rFonts w:ascii="Times New Roman" w:hAnsi="Times New Roman"/>
          <w:sz w:val="20"/>
        </w:rPr>
        <w:t>The f</w:t>
      </w:r>
      <w:r w:rsidR="003852D2" w:rsidRPr="003852D2">
        <w:rPr>
          <w:rFonts w:ascii="Times New Roman" w:hAnsi="Times New Roman"/>
          <w:sz w:val="20"/>
        </w:rPr>
        <w:t>low conservation at the sources</w:t>
      </w:r>
      <w:r>
        <w:rPr>
          <w:rFonts w:ascii="Times New Roman" w:hAnsi="Times New Roman"/>
          <w:sz w:val="20"/>
        </w:rPr>
        <w:t xml:space="preserve"> can be defined as</w:t>
      </w:r>
      <w:r w:rsidR="003852D2" w:rsidRPr="003852D2">
        <w:rPr>
          <w:rFonts w:ascii="Times New Roman" w:hAnsi="Times New Roman"/>
          <w:sz w:val="20"/>
        </w:rPr>
        <w:t>:</w:t>
      </w:r>
    </w:p>
    <w:tbl>
      <w:tblPr>
        <w:tblW w:w="5000" w:type="pct"/>
        <w:tblLayout w:type="fixed"/>
        <w:tblLook w:val="04A0" w:firstRow="1" w:lastRow="0" w:firstColumn="1" w:lastColumn="0" w:noHBand="0" w:noVBand="1"/>
      </w:tblPr>
      <w:tblGrid>
        <w:gridCol w:w="6615"/>
        <w:gridCol w:w="471"/>
      </w:tblGrid>
      <w:tr w:rsidR="003852D2" w:rsidRPr="00B57B36" w14:paraId="3AF58533" w14:textId="77777777" w:rsidTr="001714B8">
        <w:tc>
          <w:tcPr>
            <w:tcW w:w="8255" w:type="dxa"/>
            <w:shd w:val="clear" w:color="auto" w:fill="auto"/>
            <w:vAlign w:val="center"/>
          </w:tcPr>
          <w:p w14:paraId="0EE11DAD" w14:textId="709ECEA1" w:rsidR="003852D2" w:rsidRPr="00F0759D" w:rsidRDefault="0097620C" w:rsidP="00B62D6F">
            <w:pPr>
              <w:pStyle w:val="CETEquation"/>
              <w:rPr>
                <w:sz w:val="17"/>
                <w:szCs w:val="17"/>
              </w:rPr>
            </w:pPr>
            <m:oMathPara>
              <m:oMathParaPr>
                <m:jc m:val="left"/>
              </m:oMathParaPr>
              <m:oMath>
                <m:nary>
                  <m:naryPr>
                    <m:chr m:val="∑"/>
                    <m:limLoc m:val="undOvr"/>
                    <m:supHide m:val="1"/>
                    <m:ctrlPr>
                      <w:rPr>
                        <w:rFonts w:ascii="Cambria Math" w:hAnsi="Cambria Math"/>
                        <w:i/>
                        <w:iCs/>
                        <w:sz w:val="17"/>
                        <w:szCs w:val="17"/>
                        <w:lang w:val="de-DE"/>
                      </w:rPr>
                    </m:ctrlPr>
                  </m:naryPr>
                  <m:sub>
                    <m:r>
                      <w:rPr>
                        <w:rFonts w:ascii="Cambria Math" w:hAnsi="Cambria Math"/>
                        <w:sz w:val="17"/>
                        <w:szCs w:val="17"/>
                      </w:rPr>
                      <m:t>c∈</m:t>
                    </m:r>
                    <m:sSup>
                      <m:sSupPr>
                        <m:ctrlPr>
                          <w:rPr>
                            <w:rFonts w:ascii="Cambria Math" w:hAnsi="Cambria Math"/>
                            <w:i/>
                            <w:sz w:val="17"/>
                            <w:szCs w:val="17"/>
                          </w:rPr>
                        </m:ctrlPr>
                      </m:sSupPr>
                      <m:e>
                        <m:r>
                          <w:rPr>
                            <w:rFonts w:ascii="Cambria Math" w:hAnsi="Cambria Math"/>
                            <w:sz w:val="17"/>
                            <w:szCs w:val="17"/>
                          </w:rPr>
                          <m:t>C</m:t>
                        </m:r>
                      </m:e>
                      <m:sup>
                        <m:r>
                          <w:rPr>
                            <w:rFonts w:ascii="Cambria Math" w:hAnsi="Cambria Math"/>
                            <w:sz w:val="17"/>
                            <w:szCs w:val="17"/>
                          </w:rPr>
                          <m:t>CF</m:t>
                        </m:r>
                      </m:sup>
                    </m:sSup>
                  </m:sub>
                  <m:sup/>
                  <m:e>
                    <m:nary>
                      <m:naryPr>
                        <m:chr m:val="∑"/>
                        <m:limLoc m:val="undOvr"/>
                        <m:supHide m:val="1"/>
                        <m:ctrlPr>
                          <w:rPr>
                            <w:rFonts w:ascii="Cambria Math" w:hAnsi="Cambria Math"/>
                            <w:i/>
                            <w:iCs/>
                            <w:sz w:val="17"/>
                            <w:szCs w:val="17"/>
                            <w:lang w:val="de-DE"/>
                          </w:rPr>
                        </m:ctrlPr>
                      </m:naryPr>
                      <m:sub>
                        <m:r>
                          <w:rPr>
                            <w:rFonts w:ascii="Cambria Math" w:hAnsi="Cambria Math"/>
                            <w:sz w:val="17"/>
                            <w:szCs w:val="17"/>
                            <w:lang w:val="en-US"/>
                          </w:rPr>
                          <m:t>j ∈ CF</m:t>
                        </m:r>
                      </m:sub>
                      <m:sup/>
                      <m:e>
                        <m:sSub>
                          <m:sSubPr>
                            <m:ctrlPr>
                              <w:rPr>
                                <w:rFonts w:ascii="Cambria Math" w:hAnsi="Cambria Math"/>
                                <w:i/>
                                <w:iCs/>
                                <w:sz w:val="17"/>
                                <w:szCs w:val="17"/>
                                <w:lang w:val="de-DE"/>
                              </w:rPr>
                            </m:ctrlPr>
                          </m:sSubPr>
                          <m:e>
                            <m:r>
                              <w:rPr>
                                <w:rFonts w:ascii="Cambria Math" w:hAnsi="Cambria Math"/>
                                <w:sz w:val="17"/>
                                <w:szCs w:val="17"/>
                                <w:lang w:val="en-US"/>
                              </w:rPr>
                              <m:t>x</m:t>
                            </m:r>
                          </m:e>
                          <m:sub>
                            <m:r>
                              <w:rPr>
                                <w:rFonts w:ascii="Cambria Math" w:hAnsi="Cambria Math"/>
                                <w:sz w:val="17"/>
                                <w:szCs w:val="17"/>
                                <w:lang w:val="en-US"/>
                              </w:rPr>
                              <m:t>tpijc</m:t>
                            </m:r>
                          </m:sub>
                        </m:sSub>
                        <m:r>
                          <w:rPr>
                            <w:rFonts w:ascii="Cambria Math" w:hAnsi="Cambria Math"/>
                            <w:sz w:val="17"/>
                            <w:szCs w:val="17"/>
                            <w:lang w:val="en-US"/>
                          </w:rPr>
                          <m:t xml:space="preserve"> ≤ </m:t>
                        </m:r>
                        <m:sSub>
                          <m:sSubPr>
                            <m:ctrlPr>
                              <w:rPr>
                                <w:rFonts w:ascii="Cambria Math" w:hAnsi="Cambria Math"/>
                                <w:i/>
                                <w:iCs/>
                                <w:sz w:val="17"/>
                                <w:szCs w:val="17"/>
                                <w:lang w:val="de-DE"/>
                              </w:rPr>
                            </m:ctrlPr>
                          </m:sSubPr>
                          <m:e>
                            <m:r>
                              <w:rPr>
                                <w:rFonts w:ascii="Cambria Math" w:hAnsi="Cambria Math"/>
                                <w:sz w:val="17"/>
                                <w:szCs w:val="17"/>
                                <w:lang w:val="en-US"/>
                              </w:rPr>
                              <m:t>σ</m:t>
                            </m:r>
                          </m:e>
                          <m:sub>
                            <m:r>
                              <w:rPr>
                                <w:rFonts w:ascii="Cambria Math" w:hAnsi="Cambria Math"/>
                                <w:sz w:val="17"/>
                                <w:szCs w:val="17"/>
                                <w:lang w:val="en-US"/>
                              </w:rPr>
                              <m:t>tpi</m:t>
                            </m:r>
                          </m:sub>
                        </m:sSub>
                      </m:e>
                    </m:nary>
                  </m:e>
                </m:nary>
                <m:r>
                  <w:rPr>
                    <w:rFonts w:ascii="Cambria Math" w:hAnsi="Cambria Math"/>
                    <w:sz w:val="17"/>
                    <w:szCs w:val="17"/>
                    <w:lang w:val="en-US"/>
                  </w:rPr>
                  <m:t xml:space="preserve">     ∀ t∈T, p∈P, i∈</m:t>
                </m:r>
                <m:sSup>
                  <m:sSupPr>
                    <m:ctrlPr>
                      <w:rPr>
                        <w:rFonts w:ascii="Cambria Math" w:hAnsi="Cambria Math"/>
                        <w:i/>
                        <w:sz w:val="17"/>
                        <w:szCs w:val="17"/>
                        <w:lang w:val="en-US"/>
                      </w:rPr>
                    </m:ctrlPr>
                  </m:sSupPr>
                  <m:e>
                    <m:r>
                      <w:rPr>
                        <w:rFonts w:ascii="Cambria Math" w:hAnsi="Cambria Math"/>
                        <w:sz w:val="17"/>
                        <w:szCs w:val="17"/>
                        <w:lang w:val="en-US"/>
                      </w:rPr>
                      <m:t>S</m:t>
                    </m:r>
                  </m:e>
                  <m:sup>
                    <m:r>
                      <w:rPr>
                        <w:rFonts w:ascii="Cambria Math" w:hAnsi="Cambria Math"/>
                        <w:sz w:val="17"/>
                        <w:szCs w:val="17"/>
                        <w:lang w:val="en-US"/>
                      </w:rPr>
                      <m:t>o</m:t>
                    </m:r>
                  </m:sup>
                </m:sSup>
              </m:oMath>
            </m:oMathPara>
          </w:p>
        </w:tc>
        <w:tc>
          <w:tcPr>
            <w:tcW w:w="532" w:type="dxa"/>
            <w:shd w:val="clear" w:color="auto" w:fill="auto"/>
            <w:vAlign w:val="center"/>
          </w:tcPr>
          <w:p w14:paraId="6D3C3CCD" w14:textId="77777777" w:rsidR="003852D2" w:rsidRPr="00B57B36" w:rsidRDefault="003852D2" w:rsidP="00B62D6F">
            <w:pPr>
              <w:pStyle w:val="CETEquation"/>
              <w:spacing w:after="0"/>
              <w:jc w:val="right"/>
            </w:pPr>
            <w:r>
              <w:t>(4</w:t>
            </w:r>
            <w:r w:rsidRPr="00B57B36">
              <w:t>)</w:t>
            </w:r>
          </w:p>
        </w:tc>
      </w:tr>
    </w:tbl>
    <w:p w14:paraId="7803D1C3" w14:textId="6D95AF0D" w:rsidR="003852D2" w:rsidRPr="003852D2" w:rsidRDefault="003A1ED9" w:rsidP="003852D2">
      <w:pPr>
        <w:pStyle w:val="CETBodytext"/>
        <w:rPr>
          <w:rFonts w:ascii="Times New Roman" w:hAnsi="Times New Roman"/>
          <w:sz w:val="20"/>
        </w:rPr>
      </w:pPr>
      <w:r>
        <w:rPr>
          <w:rFonts w:ascii="Times New Roman" w:hAnsi="Times New Roman"/>
          <w:sz w:val="20"/>
        </w:rPr>
        <w:t>The f</w:t>
      </w:r>
      <w:r w:rsidR="003852D2" w:rsidRPr="003852D2">
        <w:rPr>
          <w:rFonts w:ascii="Times New Roman" w:hAnsi="Times New Roman"/>
          <w:sz w:val="20"/>
        </w:rPr>
        <w:t>low conservation at the facilities</w:t>
      </w:r>
      <w:r w:rsidR="00CE6C6A">
        <w:rPr>
          <w:rFonts w:ascii="Times New Roman" w:hAnsi="Times New Roman"/>
          <w:sz w:val="20"/>
        </w:rPr>
        <w:t xml:space="preserve"> (written for all other facilities similarly)</w:t>
      </w:r>
      <w:r w:rsidR="00EB00C0">
        <w:rPr>
          <w:rFonts w:ascii="Times New Roman" w:hAnsi="Times New Roman"/>
          <w:sz w:val="20"/>
        </w:rPr>
        <w:t xml:space="preserve"> is</w:t>
      </w:r>
      <w:r w:rsidR="003852D2" w:rsidRPr="003852D2">
        <w:rPr>
          <w:rFonts w:ascii="Times New Roman" w:hAnsi="Times New Roman"/>
          <w:sz w:val="20"/>
        </w:rPr>
        <w:t>:</w:t>
      </w:r>
    </w:p>
    <w:tbl>
      <w:tblPr>
        <w:tblW w:w="5000" w:type="pct"/>
        <w:tblLook w:val="04A0" w:firstRow="1" w:lastRow="0" w:firstColumn="1" w:lastColumn="0" w:noHBand="0" w:noVBand="1"/>
      </w:tblPr>
      <w:tblGrid>
        <w:gridCol w:w="6281"/>
        <w:gridCol w:w="805"/>
      </w:tblGrid>
      <w:tr w:rsidR="00CE6C6A" w:rsidRPr="00B57B36" w14:paraId="2870F471" w14:textId="77777777" w:rsidTr="00CE6C6A">
        <w:tc>
          <w:tcPr>
            <w:tcW w:w="4432" w:type="pct"/>
            <w:shd w:val="clear" w:color="auto" w:fill="auto"/>
            <w:vAlign w:val="center"/>
          </w:tcPr>
          <w:p w14:paraId="459316AF" w14:textId="30EA5B12" w:rsidR="00CE6C6A" w:rsidRPr="00F0759D" w:rsidRDefault="0097620C" w:rsidP="00CE6C6A">
            <w:pPr>
              <w:pStyle w:val="CETEquation"/>
              <w:rPr>
                <w:sz w:val="17"/>
                <w:szCs w:val="17"/>
              </w:rPr>
            </w:pPr>
            <m:oMathPara>
              <m:oMathParaPr>
                <m:jc m:val="left"/>
              </m:oMathParaPr>
              <m:oMath>
                <m:sSub>
                  <m:sSubPr>
                    <m:ctrlPr>
                      <w:rPr>
                        <w:rFonts w:ascii="Cambria Math" w:hAnsi="Cambria Math"/>
                        <w:i/>
                        <w:iCs/>
                        <w:sz w:val="17"/>
                        <w:szCs w:val="17"/>
                        <w:lang w:val="en-US"/>
                      </w:rPr>
                    </m:ctrlPr>
                  </m:sSubPr>
                  <m:e>
                    <m:r>
                      <w:rPr>
                        <w:rFonts w:ascii="Cambria Math" w:hAnsi="Cambria Math"/>
                        <w:sz w:val="17"/>
                        <w:szCs w:val="17"/>
                        <w:lang w:val="en-US"/>
                      </w:rPr>
                      <m:t>γ</m:t>
                    </m:r>
                  </m:e>
                  <m:sub>
                    <m:r>
                      <w:rPr>
                        <w:rFonts w:ascii="Cambria Math" w:hAnsi="Cambria Math"/>
                        <w:sz w:val="17"/>
                        <w:szCs w:val="17"/>
                        <w:lang w:val="en-US"/>
                      </w:rPr>
                      <m:t>p,CF</m:t>
                    </m:r>
                  </m:sub>
                </m:sSub>
                <m:nary>
                  <m:naryPr>
                    <m:chr m:val="∑"/>
                    <m:limLoc m:val="undOvr"/>
                    <m:supHide m:val="1"/>
                    <m:ctrlPr>
                      <w:rPr>
                        <w:rFonts w:ascii="Cambria Math" w:hAnsi="Cambria Math"/>
                        <w:i/>
                        <w:iCs/>
                        <w:sz w:val="17"/>
                        <w:szCs w:val="17"/>
                        <w:lang w:val="en-US"/>
                      </w:rPr>
                    </m:ctrlPr>
                  </m:naryPr>
                  <m:sub>
                    <m:r>
                      <w:rPr>
                        <w:rFonts w:ascii="Cambria Math" w:hAnsi="Cambria Math"/>
                        <w:sz w:val="17"/>
                        <w:szCs w:val="17"/>
                      </w:rPr>
                      <m:t>c∈</m:t>
                    </m:r>
                    <m:sSup>
                      <m:sSupPr>
                        <m:ctrlPr>
                          <w:rPr>
                            <w:rFonts w:ascii="Cambria Math" w:hAnsi="Cambria Math"/>
                            <w:i/>
                            <w:sz w:val="17"/>
                            <w:szCs w:val="17"/>
                          </w:rPr>
                        </m:ctrlPr>
                      </m:sSupPr>
                      <m:e>
                        <m:r>
                          <w:rPr>
                            <w:rFonts w:ascii="Cambria Math" w:hAnsi="Cambria Math"/>
                            <w:sz w:val="17"/>
                            <w:szCs w:val="17"/>
                          </w:rPr>
                          <m:t>C</m:t>
                        </m:r>
                      </m:e>
                      <m:sup>
                        <m:r>
                          <w:rPr>
                            <w:rFonts w:ascii="Cambria Math" w:hAnsi="Cambria Math"/>
                            <w:sz w:val="17"/>
                            <w:szCs w:val="17"/>
                          </w:rPr>
                          <m:t>CF</m:t>
                        </m:r>
                      </m:sup>
                    </m:sSup>
                  </m:sub>
                  <m:sup/>
                  <m:e>
                    <m:nary>
                      <m:naryPr>
                        <m:chr m:val="∑"/>
                        <m:limLoc m:val="undOvr"/>
                        <m:supHide m:val="1"/>
                        <m:ctrlPr>
                          <w:rPr>
                            <w:rFonts w:ascii="Cambria Math" w:hAnsi="Cambria Math"/>
                            <w:i/>
                            <w:sz w:val="17"/>
                            <w:szCs w:val="17"/>
                            <w:lang w:val="en-US"/>
                          </w:rPr>
                        </m:ctrlPr>
                      </m:naryPr>
                      <m:sub>
                        <m:r>
                          <w:rPr>
                            <w:rFonts w:ascii="Cambria Math" w:hAnsi="Cambria Math"/>
                            <w:sz w:val="17"/>
                            <w:szCs w:val="17"/>
                            <w:lang w:val="en-US"/>
                          </w:rPr>
                          <m:t>p∈</m:t>
                        </m:r>
                        <m:sSubSup>
                          <m:sSubSupPr>
                            <m:ctrlPr>
                              <w:rPr>
                                <w:rFonts w:ascii="Cambria Math" w:hAnsi="Cambria Math"/>
                                <w:i/>
                                <w:sz w:val="17"/>
                                <w:szCs w:val="17"/>
                              </w:rPr>
                            </m:ctrlPr>
                          </m:sSubSupPr>
                          <m:e>
                            <m:r>
                              <w:rPr>
                                <w:rFonts w:ascii="Cambria Math" w:hAnsi="Cambria Math"/>
                                <w:sz w:val="17"/>
                                <w:szCs w:val="17"/>
                              </w:rPr>
                              <m:t>P</m:t>
                            </m:r>
                          </m:e>
                          <m:sub>
                            <m:r>
                              <w:rPr>
                                <w:rFonts w:ascii="Cambria Math" w:hAnsi="Cambria Math"/>
                                <w:sz w:val="17"/>
                                <w:szCs w:val="17"/>
                              </w:rPr>
                              <m:t>CF</m:t>
                            </m:r>
                          </m:sub>
                          <m:sup>
                            <m:r>
                              <w:rPr>
                                <w:rFonts w:ascii="Cambria Math" w:hAnsi="Cambria Math"/>
                                <w:sz w:val="17"/>
                                <w:szCs w:val="17"/>
                              </w:rPr>
                              <m:t>in</m:t>
                            </m:r>
                          </m:sup>
                        </m:sSubSup>
                      </m:sub>
                      <m:sup/>
                      <m:e>
                        <m:nary>
                          <m:naryPr>
                            <m:chr m:val="∑"/>
                            <m:limLoc m:val="undOvr"/>
                            <m:supHide m:val="1"/>
                            <m:ctrlPr>
                              <w:rPr>
                                <w:rFonts w:ascii="Cambria Math" w:hAnsi="Cambria Math"/>
                                <w:i/>
                                <w:iCs/>
                                <w:sz w:val="17"/>
                                <w:szCs w:val="17"/>
                                <w:lang w:val="de-DE"/>
                              </w:rPr>
                            </m:ctrlPr>
                          </m:naryPr>
                          <m:sub>
                            <m:r>
                              <w:rPr>
                                <w:rFonts w:ascii="Cambria Math" w:hAnsi="Cambria Math"/>
                                <w:sz w:val="17"/>
                                <w:szCs w:val="17"/>
                                <w:lang w:val="en-US"/>
                              </w:rPr>
                              <m:t>i∈</m:t>
                            </m:r>
                            <m:sSup>
                              <m:sSupPr>
                                <m:ctrlPr>
                                  <w:rPr>
                                    <w:rFonts w:ascii="Cambria Math" w:hAnsi="Cambria Math"/>
                                    <w:i/>
                                    <w:sz w:val="17"/>
                                    <w:szCs w:val="17"/>
                                    <w:lang w:val="en-US"/>
                                  </w:rPr>
                                </m:ctrlPr>
                              </m:sSupPr>
                              <m:e>
                                <m:r>
                                  <w:rPr>
                                    <w:rFonts w:ascii="Cambria Math" w:hAnsi="Cambria Math"/>
                                    <w:sz w:val="17"/>
                                    <w:szCs w:val="17"/>
                                    <w:lang w:val="en-US"/>
                                  </w:rPr>
                                  <m:t>S</m:t>
                                </m:r>
                              </m:e>
                              <m:sup>
                                <m:r>
                                  <w:rPr>
                                    <w:rFonts w:ascii="Cambria Math" w:hAnsi="Cambria Math"/>
                                    <w:sz w:val="17"/>
                                    <w:szCs w:val="17"/>
                                    <w:lang w:val="en-US"/>
                                  </w:rPr>
                                  <m:t>o</m:t>
                                </m:r>
                              </m:sup>
                            </m:sSup>
                          </m:sub>
                          <m:sup/>
                          <m:e>
                            <m:sSub>
                              <m:sSubPr>
                                <m:ctrlPr>
                                  <w:rPr>
                                    <w:rFonts w:ascii="Cambria Math" w:hAnsi="Cambria Math"/>
                                    <w:i/>
                                    <w:iCs/>
                                    <w:sz w:val="17"/>
                                    <w:szCs w:val="17"/>
                                    <w:lang w:val="de-DE"/>
                                  </w:rPr>
                                </m:ctrlPr>
                              </m:sSubPr>
                              <m:e>
                                <m:r>
                                  <w:rPr>
                                    <w:rFonts w:ascii="Cambria Math" w:hAnsi="Cambria Math"/>
                                    <w:sz w:val="17"/>
                                    <w:szCs w:val="17"/>
                                    <w:lang w:val="en-US"/>
                                  </w:rPr>
                                  <m:t>x</m:t>
                                </m:r>
                              </m:e>
                              <m:sub>
                                <m:r>
                                  <w:rPr>
                                    <w:rFonts w:ascii="Cambria Math" w:hAnsi="Cambria Math"/>
                                    <w:sz w:val="17"/>
                                    <w:szCs w:val="17"/>
                                    <w:lang w:val="en-US"/>
                                  </w:rPr>
                                  <m:t>tpijc</m:t>
                                </m:r>
                              </m:sub>
                            </m:sSub>
                          </m:e>
                        </m:nary>
                      </m:e>
                    </m:nary>
                  </m:e>
                </m:nary>
                <m:r>
                  <w:rPr>
                    <w:rFonts w:ascii="Cambria Math" w:hAnsi="Cambria Math"/>
                    <w:sz w:val="17"/>
                    <w:szCs w:val="17"/>
                    <w:lang w:val="en-US"/>
                  </w:rPr>
                  <m:t>=</m:t>
                </m:r>
                <m:nary>
                  <m:naryPr>
                    <m:chr m:val="∑"/>
                    <m:limLoc m:val="undOvr"/>
                    <m:supHide m:val="1"/>
                    <m:ctrlPr>
                      <w:rPr>
                        <w:rFonts w:ascii="Cambria Math" w:hAnsi="Cambria Math"/>
                        <w:i/>
                        <w:sz w:val="17"/>
                        <w:szCs w:val="17"/>
                        <w:lang w:val="en-US"/>
                      </w:rPr>
                    </m:ctrlPr>
                  </m:naryPr>
                  <m:sub>
                    <m:r>
                      <w:rPr>
                        <w:rFonts w:ascii="Cambria Math" w:hAnsi="Cambria Math"/>
                        <w:sz w:val="17"/>
                        <w:szCs w:val="17"/>
                      </w:rPr>
                      <m:t>c∈</m:t>
                    </m:r>
                    <m:sSup>
                      <m:sSupPr>
                        <m:ctrlPr>
                          <w:rPr>
                            <w:rFonts w:ascii="Cambria Math" w:hAnsi="Cambria Math"/>
                            <w:i/>
                            <w:sz w:val="17"/>
                            <w:szCs w:val="17"/>
                          </w:rPr>
                        </m:ctrlPr>
                      </m:sSupPr>
                      <m:e>
                        <m:r>
                          <w:rPr>
                            <w:rFonts w:ascii="Cambria Math" w:hAnsi="Cambria Math"/>
                            <w:sz w:val="17"/>
                            <w:szCs w:val="17"/>
                          </w:rPr>
                          <m:t>C</m:t>
                        </m:r>
                      </m:e>
                      <m:sup>
                        <m:r>
                          <w:rPr>
                            <w:rFonts w:ascii="Cambria Math" w:hAnsi="Cambria Math"/>
                            <w:sz w:val="17"/>
                            <w:szCs w:val="17"/>
                          </w:rPr>
                          <m:t>RTF</m:t>
                        </m:r>
                      </m:sup>
                    </m:sSup>
                  </m:sub>
                  <m:sup/>
                  <m:e>
                    <m:nary>
                      <m:naryPr>
                        <m:chr m:val="∑"/>
                        <m:limLoc m:val="undOvr"/>
                        <m:supHide m:val="1"/>
                        <m:ctrlPr>
                          <w:rPr>
                            <w:rFonts w:ascii="Cambria Math" w:hAnsi="Cambria Math"/>
                            <w:i/>
                            <w:iCs/>
                            <w:sz w:val="17"/>
                            <w:szCs w:val="17"/>
                            <w:lang w:val="de-DE"/>
                          </w:rPr>
                        </m:ctrlPr>
                      </m:naryPr>
                      <m:sub>
                        <m:r>
                          <w:rPr>
                            <w:rFonts w:ascii="Cambria Math" w:hAnsi="Cambria Math"/>
                            <w:sz w:val="17"/>
                            <w:szCs w:val="17"/>
                            <w:lang w:val="en-US"/>
                          </w:rPr>
                          <m:t>k∈RTF</m:t>
                        </m:r>
                      </m:sub>
                      <m:sup/>
                      <m:e>
                        <m:sSub>
                          <m:sSubPr>
                            <m:ctrlPr>
                              <w:rPr>
                                <w:rFonts w:ascii="Cambria Math" w:hAnsi="Cambria Math"/>
                                <w:i/>
                                <w:iCs/>
                                <w:sz w:val="17"/>
                                <w:szCs w:val="17"/>
                                <w:lang w:val="de-DE"/>
                              </w:rPr>
                            </m:ctrlPr>
                          </m:sSubPr>
                          <m:e>
                            <m:r>
                              <w:rPr>
                                <w:rFonts w:ascii="Cambria Math" w:hAnsi="Cambria Math"/>
                                <w:sz w:val="17"/>
                                <w:szCs w:val="17"/>
                                <w:lang w:val="en-US"/>
                              </w:rPr>
                              <m:t>x</m:t>
                            </m:r>
                          </m:e>
                          <m:sub>
                            <m:r>
                              <w:rPr>
                                <w:rFonts w:ascii="Cambria Math" w:hAnsi="Cambria Math"/>
                                <w:sz w:val="17"/>
                                <w:szCs w:val="17"/>
                                <w:lang w:val="en-US"/>
                              </w:rPr>
                              <m:t>tpjkc</m:t>
                            </m:r>
                          </m:sub>
                        </m:sSub>
                      </m:e>
                    </m:nary>
                  </m:e>
                </m:nary>
                <m:r>
                  <w:rPr>
                    <w:rFonts w:ascii="Cambria Math" w:hAnsi="Cambria Math"/>
                    <w:sz w:val="17"/>
                    <w:szCs w:val="17"/>
                    <w:lang w:val="en-US"/>
                  </w:rPr>
                  <m:t xml:space="preserve">   ∀ t∈T, p∈</m:t>
                </m:r>
                <m:sSubSup>
                  <m:sSubSupPr>
                    <m:ctrlPr>
                      <w:rPr>
                        <w:rFonts w:ascii="Cambria Math" w:hAnsi="Cambria Math"/>
                        <w:i/>
                        <w:sz w:val="17"/>
                        <w:szCs w:val="17"/>
                      </w:rPr>
                    </m:ctrlPr>
                  </m:sSubSupPr>
                  <m:e>
                    <m:r>
                      <w:rPr>
                        <w:rFonts w:ascii="Cambria Math" w:hAnsi="Cambria Math"/>
                        <w:sz w:val="17"/>
                        <w:szCs w:val="17"/>
                      </w:rPr>
                      <m:t>P</m:t>
                    </m:r>
                  </m:e>
                  <m:sub>
                    <m:r>
                      <w:rPr>
                        <w:rFonts w:ascii="Cambria Math" w:hAnsi="Cambria Math"/>
                        <w:sz w:val="17"/>
                        <w:szCs w:val="17"/>
                      </w:rPr>
                      <m:t>CF</m:t>
                    </m:r>
                  </m:sub>
                  <m:sup>
                    <m:r>
                      <w:rPr>
                        <w:rFonts w:ascii="Cambria Math" w:hAnsi="Cambria Math"/>
                        <w:sz w:val="17"/>
                        <w:szCs w:val="17"/>
                      </w:rPr>
                      <m:t>out</m:t>
                    </m:r>
                  </m:sup>
                </m:sSubSup>
                <m:r>
                  <w:rPr>
                    <w:rFonts w:ascii="Cambria Math" w:hAnsi="Cambria Math"/>
                    <w:sz w:val="17"/>
                    <w:szCs w:val="17"/>
                    <w:lang w:val="en-US"/>
                  </w:rPr>
                  <m:t>, j∈CF</m:t>
                </m:r>
              </m:oMath>
            </m:oMathPara>
          </w:p>
        </w:tc>
        <w:tc>
          <w:tcPr>
            <w:tcW w:w="568" w:type="pct"/>
            <w:shd w:val="clear" w:color="auto" w:fill="auto"/>
            <w:vAlign w:val="center"/>
          </w:tcPr>
          <w:p w14:paraId="36DA0055" w14:textId="77777777" w:rsidR="00CE6C6A" w:rsidRPr="00B57B36" w:rsidRDefault="00CE6C6A" w:rsidP="001714B8">
            <w:pPr>
              <w:pStyle w:val="CETEquation"/>
              <w:jc w:val="right"/>
            </w:pPr>
            <w:r>
              <w:t>(5</w:t>
            </w:r>
            <w:r w:rsidRPr="00B57B36">
              <w:t>)</w:t>
            </w:r>
          </w:p>
        </w:tc>
      </w:tr>
    </w:tbl>
    <w:p w14:paraId="0DD3A7C9" w14:textId="3F833D42" w:rsidR="003852D2" w:rsidRPr="003852D2" w:rsidRDefault="00EB00C0" w:rsidP="003852D2">
      <w:pPr>
        <w:pStyle w:val="CETBodytext"/>
        <w:rPr>
          <w:rFonts w:ascii="Times New Roman" w:hAnsi="Times New Roman"/>
          <w:sz w:val="20"/>
        </w:rPr>
      </w:pPr>
      <w:r>
        <w:rPr>
          <w:rFonts w:ascii="Times New Roman" w:hAnsi="Times New Roman"/>
          <w:sz w:val="20"/>
          <w:lang w:val="en-GB"/>
        </w:rPr>
        <w:t xml:space="preserve">The </w:t>
      </w:r>
      <w:r w:rsidRPr="003852D2">
        <w:rPr>
          <w:rFonts w:ascii="Times New Roman" w:hAnsi="Times New Roman"/>
          <w:sz w:val="20"/>
        </w:rPr>
        <w:t>maximum</w:t>
      </w:r>
      <w:r w:rsidR="003852D2" w:rsidRPr="003852D2">
        <w:rPr>
          <w:rFonts w:ascii="Times New Roman" w:hAnsi="Times New Roman"/>
          <w:sz w:val="20"/>
        </w:rPr>
        <w:t xml:space="preserve"> treatment capacity at the facilities</w:t>
      </w:r>
      <w:r w:rsidR="00FA69B7">
        <w:rPr>
          <w:rFonts w:ascii="Times New Roman" w:hAnsi="Times New Roman"/>
          <w:sz w:val="20"/>
        </w:rPr>
        <w:t xml:space="preserve"> </w:t>
      </w:r>
      <w:r w:rsidR="00CE6C6A">
        <w:rPr>
          <w:rFonts w:ascii="Times New Roman" w:hAnsi="Times New Roman"/>
          <w:sz w:val="20"/>
        </w:rPr>
        <w:t>(written for all other facilities similarly)</w:t>
      </w:r>
      <w:r w:rsidR="00CE6C6A" w:rsidRPr="003852D2">
        <w:rPr>
          <w:rFonts w:ascii="Times New Roman" w:hAnsi="Times New Roman"/>
          <w:sz w:val="20"/>
        </w:rPr>
        <w:t>:</w:t>
      </w:r>
    </w:p>
    <w:tbl>
      <w:tblPr>
        <w:tblW w:w="5000" w:type="pct"/>
        <w:tblLook w:val="04A0" w:firstRow="1" w:lastRow="0" w:firstColumn="1" w:lastColumn="0" w:noHBand="0" w:noVBand="1"/>
      </w:tblPr>
      <w:tblGrid>
        <w:gridCol w:w="6141"/>
        <w:gridCol w:w="945"/>
      </w:tblGrid>
      <w:tr w:rsidR="00155798" w:rsidRPr="00B57B36" w14:paraId="4024D58A" w14:textId="77777777" w:rsidTr="00155798">
        <w:tc>
          <w:tcPr>
            <w:tcW w:w="4333" w:type="pct"/>
            <w:shd w:val="clear" w:color="auto" w:fill="auto"/>
            <w:vAlign w:val="center"/>
          </w:tcPr>
          <w:p w14:paraId="0BD8933A" w14:textId="10CFA9F8" w:rsidR="00155798" w:rsidRPr="00533535" w:rsidRDefault="0097620C" w:rsidP="00FA69B7">
            <w:pPr>
              <w:pStyle w:val="CETEquation"/>
              <w:rPr>
                <w:sz w:val="17"/>
                <w:szCs w:val="17"/>
              </w:rPr>
            </w:pPr>
            <m:oMathPara>
              <m:oMathParaPr>
                <m:jc m:val="left"/>
              </m:oMathParaPr>
              <m:oMath>
                <m:nary>
                  <m:naryPr>
                    <m:chr m:val="∑"/>
                    <m:limLoc m:val="undOvr"/>
                    <m:supHide m:val="1"/>
                    <m:ctrlPr>
                      <w:rPr>
                        <w:rFonts w:ascii="Cambria Math" w:hAnsi="Cambria Math"/>
                        <w:i/>
                        <w:iCs/>
                        <w:sz w:val="17"/>
                        <w:szCs w:val="17"/>
                        <w:lang w:val="de-DE"/>
                      </w:rPr>
                    </m:ctrlPr>
                  </m:naryPr>
                  <m:sub>
                    <m:r>
                      <w:rPr>
                        <w:rFonts w:ascii="Cambria Math" w:hAnsi="Cambria Math"/>
                        <w:sz w:val="17"/>
                        <w:szCs w:val="17"/>
                        <w:lang w:val="en-US"/>
                      </w:rPr>
                      <m:t>p∈P</m:t>
                    </m:r>
                  </m:sub>
                  <m:sup/>
                  <m:e>
                    <m:nary>
                      <m:naryPr>
                        <m:chr m:val="∑"/>
                        <m:limLoc m:val="undOvr"/>
                        <m:supHide m:val="1"/>
                        <m:ctrlPr>
                          <w:rPr>
                            <w:rFonts w:ascii="Cambria Math" w:hAnsi="Cambria Math"/>
                            <w:i/>
                            <w:iCs/>
                            <w:sz w:val="17"/>
                            <w:szCs w:val="17"/>
                            <w:lang w:val="de-DE"/>
                          </w:rPr>
                        </m:ctrlPr>
                      </m:naryPr>
                      <m:sub>
                        <m:r>
                          <w:rPr>
                            <w:rFonts w:ascii="Cambria Math" w:hAnsi="Cambria Math"/>
                            <w:sz w:val="17"/>
                            <w:szCs w:val="17"/>
                            <w:lang w:val="en-US"/>
                          </w:rPr>
                          <m:t>i∈</m:t>
                        </m:r>
                        <m:sSup>
                          <m:sSupPr>
                            <m:ctrlPr>
                              <w:rPr>
                                <w:rFonts w:ascii="Cambria Math" w:hAnsi="Cambria Math"/>
                                <w:i/>
                                <w:sz w:val="17"/>
                                <w:szCs w:val="17"/>
                                <w:lang w:val="en-US"/>
                              </w:rPr>
                            </m:ctrlPr>
                          </m:sSupPr>
                          <m:e>
                            <m:r>
                              <w:rPr>
                                <w:rFonts w:ascii="Cambria Math" w:hAnsi="Cambria Math"/>
                                <w:sz w:val="17"/>
                                <w:szCs w:val="17"/>
                                <w:lang w:val="en-US"/>
                              </w:rPr>
                              <m:t>S</m:t>
                            </m:r>
                          </m:e>
                          <m:sup>
                            <m:r>
                              <w:rPr>
                                <w:rFonts w:ascii="Cambria Math" w:hAnsi="Cambria Math"/>
                                <w:sz w:val="17"/>
                                <w:szCs w:val="17"/>
                                <w:lang w:val="en-US"/>
                              </w:rPr>
                              <m:t>o</m:t>
                            </m:r>
                          </m:sup>
                        </m:sSup>
                      </m:sub>
                      <m:sup/>
                      <m:e>
                        <m:sSub>
                          <m:sSubPr>
                            <m:ctrlPr>
                              <w:rPr>
                                <w:rFonts w:ascii="Cambria Math" w:hAnsi="Cambria Math"/>
                                <w:i/>
                                <w:iCs/>
                                <w:sz w:val="17"/>
                                <w:szCs w:val="17"/>
                                <w:lang w:val="de-DE"/>
                              </w:rPr>
                            </m:ctrlPr>
                          </m:sSubPr>
                          <m:e>
                            <m:r>
                              <w:rPr>
                                <w:rFonts w:ascii="Cambria Math" w:hAnsi="Cambria Math"/>
                                <w:sz w:val="17"/>
                                <w:szCs w:val="17"/>
                                <w:lang w:val="en-US"/>
                              </w:rPr>
                              <m:t>x</m:t>
                            </m:r>
                          </m:e>
                          <m:sub>
                            <m:r>
                              <w:rPr>
                                <w:rFonts w:ascii="Cambria Math" w:hAnsi="Cambria Math"/>
                                <w:sz w:val="17"/>
                                <w:szCs w:val="17"/>
                                <w:lang w:val="en-US"/>
                              </w:rPr>
                              <m:t>tpijc</m:t>
                            </m:r>
                          </m:sub>
                        </m:sSub>
                      </m:e>
                    </m:nary>
                    <m:r>
                      <w:rPr>
                        <w:rFonts w:ascii="Cambria Math" w:hAnsi="Cambria Math"/>
                        <w:sz w:val="17"/>
                        <w:szCs w:val="17"/>
                        <w:lang w:val="en-US"/>
                      </w:rPr>
                      <m:t xml:space="preserve"> ≤ </m:t>
                    </m:r>
                    <m:sSubSup>
                      <m:sSubSupPr>
                        <m:ctrlPr>
                          <w:rPr>
                            <w:rFonts w:ascii="Cambria Math" w:hAnsi="Cambria Math"/>
                            <w:i/>
                            <w:sz w:val="17"/>
                            <w:szCs w:val="17"/>
                          </w:rPr>
                        </m:ctrlPr>
                      </m:sSubSupPr>
                      <m:e>
                        <m:r>
                          <w:rPr>
                            <w:rFonts w:ascii="Cambria Math" w:hAnsi="Cambria Math"/>
                            <w:sz w:val="17"/>
                            <w:szCs w:val="17"/>
                          </w:rPr>
                          <m:t>θ</m:t>
                        </m:r>
                      </m:e>
                      <m:sub>
                        <m:r>
                          <w:rPr>
                            <w:rFonts w:ascii="Cambria Math" w:hAnsi="Cambria Math"/>
                            <w:sz w:val="17"/>
                            <w:szCs w:val="17"/>
                          </w:rPr>
                          <m:t>CF</m:t>
                        </m:r>
                      </m:sub>
                      <m:sup>
                        <m:r>
                          <w:rPr>
                            <w:rFonts w:ascii="Cambria Math" w:hAnsi="Cambria Math"/>
                            <w:sz w:val="17"/>
                            <w:szCs w:val="17"/>
                          </w:rPr>
                          <m:t>c</m:t>
                        </m:r>
                      </m:sup>
                    </m:sSubSup>
                    <m:r>
                      <w:rPr>
                        <w:rFonts w:ascii="Cambria Math" w:hAnsi="Cambria Math"/>
                        <w:sz w:val="17"/>
                        <w:szCs w:val="17"/>
                      </w:rPr>
                      <m:t xml:space="preserve"> </m:t>
                    </m:r>
                    <m:sSub>
                      <m:sSubPr>
                        <m:ctrlPr>
                          <w:rPr>
                            <w:rFonts w:ascii="Cambria Math" w:hAnsi="Cambria Math"/>
                            <w:i/>
                            <w:sz w:val="17"/>
                            <w:szCs w:val="17"/>
                          </w:rPr>
                        </m:ctrlPr>
                      </m:sSubPr>
                      <m:e>
                        <m:r>
                          <w:rPr>
                            <w:rFonts w:ascii="Cambria Math" w:hAnsi="Cambria Math"/>
                            <w:sz w:val="17"/>
                            <w:szCs w:val="17"/>
                          </w:rPr>
                          <m:t>b</m:t>
                        </m:r>
                      </m:e>
                      <m:sub>
                        <m:r>
                          <w:rPr>
                            <w:rFonts w:ascii="Cambria Math" w:hAnsi="Cambria Math"/>
                            <w:sz w:val="17"/>
                            <w:szCs w:val="17"/>
                          </w:rPr>
                          <m:t>jc</m:t>
                        </m:r>
                      </m:sub>
                    </m:sSub>
                  </m:e>
                </m:nary>
                <m:r>
                  <w:rPr>
                    <w:rFonts w:ascii="Cambria Math" w:hAnsi="Cambria Math"/>
                    <w:sz w:val="17"/>
                    <w:szCs w:val="17"/>
                    <w:lang w:val="en-US"/>
                  </w:rPr>
                  <m:t xml:space="preserve">   ∀ t∈T,j∈CF, </m:t>
                </m:r>
                <m:r>
                  <w:rPr>
                    <w:rFonts w:ascii="Cambria Math" w:hAnsi="Cambria Math"/>
                    <w:sz w:val="17"/>
                    <w:szCs w:val="17"/>
                  </w:rPr>
                  <m:t>c∈</m:t>
                </m:r>
                <m:sSup>
                  <m:sSupPr>
                    <m:ctrlPr>
                      <w:rPr>
                        <w:rFonts w:ascii="Cambria Math" w:hAnsi="Cambria Math"/>
                        <w:i/>
                        <w:sz w:val="17"/>
                        <w:szCs w:val="17"/>
                      </w:rPr>
                    </m:ctrlPr>
                  </m:sSupPr>
                  <m:e>
                    <m:r>
                      <w:rPr>
                        <w:rFonts w:ascii="Cambria Math" w:hAnsi="Cambria Math"/>
                        <w:sz w:val="17"/>
                        <w:szCs w:val="17"/>
                      </w:rPr>
                      <m:t>C</m:t>
                    </m:r>
                  </m:e>
                  <m:sup>
                    <m:r>
                      <w:rPr>
                        <w:rFonts w:ascii="Cambria Math" w:hAnsi="Cambria Math"/>
                        <w:sz w:val="17"/>
                        <w:szCs w:val="17"/>
                      </w:rPr>
                      <m:t>CF</m:t>
                    </m:r>
                  </m:sup>
                </m:sSup>
              </m:oMath>
            </m:oMathPara>
          </w:p>
        </w:tc>
        <w:tc>
          <w:tcPr>
            <w:tcW w:w="667" w:type="pct"/>
            <w:shd w:val="clear" w:color="auto" w:fill="auto"/>
            <w:vAlign w:val="center"/>
          </w:tcPr>
          <w:p w14:paraId="0E94DD4F" w14:textId="0CE3A37D" w:rsidR="00155798" w:rsidRPr="00B57B36" w:rsidRDefault="00155798" w:rsidP="001714B8">
            <w:pPr>
              <w:pStyle w:val="CETEquation"/>
              <w:jc w:val="right"/>
            </w:pPr>
            <w:r>
              <w:t>(6</w:t>
            </w:r>
            <w:r w:rsidRPr="00B57B36">
              <w:t>)</w:t>
            </w:r>
          </w:p>
        </w:tc>
      </w:tr>
    </w:tbl>
    <w:p w14:paraId="7EC476DA" w14:textId="28D1D030" w:rsidR="00FA69B7" w:rsidRDefault="00EB00C0" w:rsidP="003852D2">
      <w:pPr>
        <w:pStyle w:val="CETBodytext"/>
        <w:rPr>
          <w:rFonts w:ascii="Times New Roman" w:hAnsi="Times New Roman"/>
          <w:sz w:val="20"/>
        </w:rPr>
      </w:pPr>
      <w:r>
        <w:rPr>
          <w:rFonts w:ascii="Times New Roman" w:hAnsi="Times New Roman"/>
          <w:sz w:val="20"/>
          <w:lang w:val="en-GB"/>
        </w:rPr>
        <w:t xml:space="preserve">The selection of a single </w:t>
      </w:r>
      <w:r>
        <w:rPr>
          <w:rFonts w:ascii="Times New Roman" w:hAnsi="Times New Roman"/>
          <w:sz w:val="20"/>
        </w:rPr>
        <w:t xml:space="preserve">facility of same type </w:t>
      </w:r>
      <w:r w:rsidR="00FA69B7">
        <w:rPr>
          <w:rFonts w:ascii="Times New Roman" w:hAnsi="Times New Roman"/>
          <w:sz w:val="20"/>
        </w:rPr>
        <w:t>(written for all other facilities similarly)</w:t>
      </w:r>
      <w:r w:rsidR="00FA69B7" w:rsidRPr="003852D2">
        <w:rPr>
          <w:rFonts w:ascii="Times New Roman" w:hAnsi="Times New Roman"/>
          <w:sz w:val="20"/>
        </w:rPr>
        <w:t>:</w:t>
      </w:r>
    </w:p>
    <w:tbl>
      <w:tblPr>
        <w:tblW w:w="5000" w:type="pct"/>
        <w:tblLook w:val="04A0" w:firstRow="1" w:lastRow="0" w:firstColumn="1" w:lastColumn="0" w:noHBand="0" w:noVBand="1"/>
      </w:tblPr>
      <w:tblGrid>
        <w:gridCol w:w="6141"/>
        <w:gridCol w:w="945"/>
      </w:tblGrid>
      <w:tr w:rsidR="00FA69B7" w:rsidRPr="00B57B36" w14:paraId="05AABD74" w14:textId="77777777" w:rsidTr="001714B8">
        <w:tc>
          <w:tcPr>
            <w:tcW w:w="4333" w:type="pct"/>
            <w:shd w:val="clear" w:color="auto" w:fill="auto"/>
            <w:vAlign w:val="center"/>
          </w:tcPr>
          <w:p w14:paraId="72821E3A" w14:textId="0A9317C4" w:rsidR="00FA69B7" w:rsidRPr="00533535" w:rsidRDefault="0097620C" w:rsidP="00CD5D6F">
            <w:pPr>
              <w:pStyle w:val="CETEquation"/>
              <w:rPr>
                <w:sz w:val="17"/>
                <w:szCs w:val="17"/>
              </w:rPr>
            </w:pPr>
            <m:oMathPara>
              <m:oMathParaPr>
                <m:jc m:val="left"/>
              </m:oMathParaPr>
              <m:oMath>
                <m:nary>
                  <m:naryPr>
                    <m:chr m:val="∑"/>
                    <m:limLoc m:val="undOvr"/>
                    <m:supHide m:val="1"/>
                    <m:ctrlPr>
                      <w:rPr>
                        <w:rFonts w:ascii="Cambria Math" w:hAnsi="Cambria Math"/>
                        <w:i/>
                        <w:iCs/>
                        <w:sz w:val="17"/>
                        <w:szCs w:val="17"/>
                        <w:lang w:val="de-DE"/>
                      </w:rPr>
                    </m:ctrlPr>
                  </m:naryPr>
                  <m:sub>
                    <m:r>
                      <w:rPr>
                        <w:rFonts w:ascii="Cambria Math" w:hAnsi="Cambria Math"/>
                        <w:sz w:val="17"/>
                        <w:szCs w:val="17"/>
                      </w:rPr>
                      <m:t>c∈</m:t>
                    </m:r>
                    <m:sSup>
                      <m:sSupPr>
                        <m:ctrlPr>
                          <w:rPr>
                            <w:rFonts w:ascii="Cambria Math" w:hAnsi="Cambria Math"/>
                            <w:i/>
                            <w:sz w:val="17"/>
                            <w:szCs w:val="17"/>
                          </w:rPr>
                        </m:ctrlPr>
                      </m:sSupPr>
                      <m:e>
                        <m:r>
                          <w:rPr>
                            <w:rFonts w:ascii="Cambria Math" w:hAnsi="Cambria Math"/>
                            <w:sz w:val="17"/>
                            <w:szCs w:val="17"/>
                          </w:rPr>
                          <m:t>C</m:t>
                        </m:r>
                      </m:e>
                      <m:sup>
                        <m:r>
                          <w:rPr>
                            <w:rFonts w:ascii="Cambria Math" w:hAnsi="Cambria Math"/>
                            <w:sz w:val="17"/>
                            <w:szCs w:val="17"/>
                          </w:rPr>
                          <m:t>CF</m:t>
                        </m:r>
                      </m:sup>
                    </m:sSup>
                  </m:sub>
                  <m:sup/>
                  <m:e>
                    <m:sSub>
                      <m:sSubPr>
                        <m:ctrlPr>
                          <w:rPr>
                            <w:rFonts w:ascii="Cambria Math" w:hAnsi="Cambria Math"/>
                            <w:i/>
                            <w:sz w:val="17"/>
                            <w:szCs w:val="17"/>
                          </w:rPr>
                        </m:ctrlPr>
                      </m:sSubPr>
                      <m:e>
                        <m:r>
                          <w:rPr>
                            <w:rFonts w:ascii="Cambria Math" w:hAnsi="Cambria Math"/>
                            <w:sz w:val="17"/>
                            <w:szCs w:val="17"/>
                          </w:rPr>
                          <m:t>b</m:t>
                        </m:r>
                      </m:e>
                      <m:sub>
                        <m:r>
                          <w:rPr>
                            <w:rFonts w:ascii="Cambria Math" w:hAnsi="Cambria Math"/>
                            <w:sz w:val="17"/>
                            <w:szCs w:val="17"/>
                          </w:rPr>
                          <m:t>jc</m:t>
                        </m:r>
                      </m:sub>
                    </m:sSub>
                  </m:e>
                </m:nary>
                <m:r>
                  <w:rPr>
                    <w:rFonts w:ascii="Cambria Math" w:hAnsi="Cambria Math"/>
                    <w:sz w:val="17"/>
                    <w:szCs w:val="17"/>
                    <w:lang w:val="de-DE"/>
                  </w:rPr>
                  <m:t>≤1</m:t>
                </m:r>
                <m:r>
                  <w:rPr>
                    <w:rFonts w:ascii="Cambria Math" w:hAnsi="Cambria Math"/>
                    <w:sz w:val="17"/>
                    <w:szCs w:val="17"/>
                    <w:lang w:val="en-US"/>
                  </w:rPr>
                  <m:t xml:space="preserve">   ∀ j∈CF</m:t>
                </m:r>
              </m:oMath>
            </m:oMathPara>
          </w:p>
        </w:tc>
        <w:tc>
          <w:tcPr>
            <w:tcW w:w="667" w:type="pct"/>
            <w:shd w:val="clear" w:color="auto" w:fill="auto"/>
            <w:vAlign w:val="center"/>
          </w:tcPr>
          <w:p w14:paraId="04CE9EB2" w14:textId="5E66E2C8" w:rsidR="00FA69B7" w:rsidRPr="00B57B36" w:rsidRDefault="00FA69B7" w:rsidP="001714B8">
            <w:pPr>
              <w:pStyle w:val="CETEquation"/>
              <w:jc w:val="right"/>
            </w:pPr>
            <w:r>
              <w:t>(7</w:t>
            </w:r>
            <w:r w:rsidRPr="00B57B36">
              <w:t>)</w:t>
            </w:r>
          </w:p>
        </w:tc>
      </w:tr>
    </w:tbl>
    <w:p w14:paraId="207D2AE5" w14:textId="142C98A8" w:rsidR="003852D2" w:rsidRPr="003852D2" w:rsidRDefault="003852D2" w:rsidP="003852D2">
      <w:pPr>
        <w:pStyle w:val="CETBodytext"/>
        <w:rPr>
          <w:rFonts w:ascii="Times New Roman" w:hAnsi="Times New Roman"/>
          <w:sz w:val="20"/>
        </w:rPr>
      </w:pPr>
      <w:r w:rsidRPr="003852D2">
        <w:rPr>
          <w:rFonts w:ascii="Times New Roman" w:hAnsi="Times New Roman"/>
          <w:sz w:val="20"/>
        </w:rPr>
        <w:t>The demand sat</w:t>
      </w:r>
      <w:r w:rsidR="00FA69B7">
        <w:rPr>
          <w:rFonts w:ascii="Times New Roman" w:hAnsi="Times New Roman"/>
          <w:sz w:val="20"/>
        </w:rPr>
        <w:t>isfaction constraint in Eq.</w:t>
      </w:r>
      <w:r w:rsidRPr="003852D2">
        <w:rPr>
          <w:rFonts w:ascii="Times New Roman" w:hAnsi="Times New Roman"/>
          <w:sz w:val="20"/>
        </w:rPr>
        <w:t xml:space="preserve"> (2) imposes the compliance with the capacities of the </w:t>
      </w:r>
      <w:r w:rsidR="002D5891">
        <w:rPr>
          <w:rFonts w:ascii="Times New Roman" w:hAnsi="Times New Roman"/>
          <w:sz w:val="20"/>
        </w:rPr>
        <w:t>consumers</w:t>
      </w:r>
      <w:r w:rsidRPr="003852D2">
        <w:rPr>
          <w:rFonts w:ascii="Times New Roman" w:hAnsi="Times New Roman"/>
          <w:sz w:val="20"/>
        </w:rPr>
        <w:t>.</w:t>
      </w:r>
      <w:r w:rsidRPr="003852D2">
        <w:rPr>
          <w:rFonts w:ascii="Times New Roman" w:hAnsi="Times New Roman"/>
          <w:sz w:val="20"/>
          <w:lang w:val="en-GB"/>
        </w:rPr>
        <w:t xml:space="preserve"> </w:t>
      </w:r>
      <w:r w:rsidRPr="003852D2">
        <w:rPr>
          <w:rFonts w:ascii="Times New Roman" w:hAnsi="Times New Roman"/>
          <w:sz w:val="20"/>
        </w:rPr>
        <w:t>The constraints given in Eq</w:t>
      </w:r>
      <w:r w:rsidR="00FA69B7">
        <w:rPr>
          <w:rFonts w:ascii="Times New Roman" w:hAnsi="Times New Roman"/>
          <w:sz w:val="20"/>
        </w:rPr>
        <w:t>.</w:t>
      </w:r>
      <w:r w:rsidRPr="003852D2">
        <w:rPr>
          <w:rFonts w:ascii="Times New Roman" w:hAnsi="Times New Roman"/>
          <w:sz w:val="20"/>
        </w:rPr>
        <w:t xml:space="preserve"> (3) and (4) ensure that the waste material is collected from the sources and shipped to collection facilities by respecting </w:t>
      </w:r>
      <w:r w:rsidR="00734320">
        <w:rPr>
          <w:rFonts w:ascii="Times New Roman" w:hAnsi="Times New Roman"/>
          <w:sz w:val="20"/>
        </w:rPr>
        <w:t xml:space="preserve">both the available waste material amount at the sources and </w:t>
      </w:r>
      <w:r w:rsidRPr="003852D2">
        <w:rPr>
          <w:rFonts w:ascii="Times New Roman" w:hAnsi="Times New Roman"/>
          <w:sz w:val="20"/>
        </w:rPr>
        <w:t xml:space="preserve">the minimum collection quota. </w:t>
      </w:r>
      <w:r w:rsidR="00FA69B7">
        <w:rPr>
          <w:rFonts w:ascii="Times New Roman" w:hAnsi="Times New Roman"/>
          <w:sz w:val="20"/>
        </w:rPr>
        <w:t>Eq. (5)</w:t>
      </w:r>
      <w:r w:rsidRPr="003852D2">
        <w:rPr>
          <w:rFonts w:ascii="Times New Roman" w:hAnsi="Times New Roman"/>
          <w:sz w:val="20"/>
        </w:rPr>
        <w:t xml:space="preserve"> enforce</w:t>
      </w:r>
      <w:r w:rsidR="00FA69B7">
        <w:rPr>
          <w:rFonts w:ascii="Times New Roman" w:hAnsi="Times New Roman"/>
          <w:sz w:val="20"/>
        </w:rPr>
        <w:t>s</w:t>
      </w:r>
      <w:r w:rsidRPr="003852D2">
        <w:rPr>
          <w:rFonts w:ascii="Times New Roman" w:hAnsi="Times New Roman"/>
          <w:sz w:val="20"/>
        </w:rPr>
        <w:t xml:space="preserve"> flow conservation at the facilities so that all the material entering a facility is processed and shipped to the next stage in the supply chain according to the yield factors associated with each technology</w:t>
      </w:r>
      <w:r w:rsidR="00FA69B7">
        <w:rPr>
          <w:rFonts w:ascii="Times New Roman" w:hAnsi="Times New Roman"/>
          <w:sz w:val="20"/>
        </w:rPr>
        <w:t xml:space="preserve"> and material</w:t>
      </w:r>
      <w:r w:rsidRPr="003852D2">
        <w:rPr>
          <w:rFonts w:ascii="Times New Roman" w:hAnsi="Times New Roman"/>
          <w:sz w:val="20"/>
        </w:rPr>
        <w:t>. The maximum treatment capacities at the facilities</w:t>
      </w:r>
      <w:r w:rsidR="00FA69B7">
        <w:rPr>
          <w:rFonts w:ascii="Times New Roman" w:hAnsi="Times New Roman"/>
          <w:sz w:val="20"/>
        </w:rPr>
        <w:t xml:space="preserve"> given in Eq. (6) </w:t>
      </w:r>
      <w:r w:rsidRPr="003852D2">
        <w:rPr>
          <w:rFonts w:ascii="Times New Roman" w:hAnsi="Times New Roman"/>
          <w:sz w:val="20"/>
        </w:rPr>
        <w:t>limit the total amount of material that can be delivered to a facility</w:t>
      </w:r>
      <w:r w:rsidR="00734320">
        <w:rPr>
          <w:rFonts w:ascii="Times New Roman" w:hAnsi="Times New Roman"/>
          <w:sz w:val="20"/>
        </w:rPr>
        <w:t xml:space="preserve"> of chosen size</w:t>
      </w:r>
      <w:r w:rsidRPr="003852D2">
        <w:rPr>
          <w:rFonts w:ascii="Times New Roman" w:hAnsi="Times New Roman"/>
          <w:sz w:val="20"/>
        </w:rPr>
        <w:t>.</w:t>
      </w:r>
      <w:r w:rsidR="00FA69B7">
        <w:rPr>
          <w:rFonts w:ascii="Times New Roman" w:hAnsi="Times New Roman"/>
          <w:sz w:val="20"/>
        </w:rPr>
        <w:t xml:space="preserve"> Eq. (7)</w:t>
      </w:r>
      <w:r w:rsidR="00734320">
        <w:rPr>
          <w:rFonts w:ascii="Times New Roman" w:hAnsi="Times New Roman"/>
          <w:sz w:val="20"/>
        </w:rPr>
        <w:t xml:space="preserve"> makes sure that only one facility is chosen from multiple size</w:t>
      </w:r>
      <w:r w:rsidR="00EB00C0">
        <w:rPr>
          <w:rFonts w:ascii="Times New Roman" w:hAnsi="Times New Roman"/>
          <w:sz w:val="20"/>
        </w:rPr>
        <w:t xml:space="preserve"> (maximum capacity)</w:t>
      </w:r>
      <w:r w:rsidR="00734320">
        <w:rPr>
          <w:rFonts w:ascii="Times New Roman" w:hAnsi="Times New Roman"/>
          <w:sz w:val="20"/>
        </w:rPr>
        <w:t xml:space="preserve"> options.</w:t>
      </w:r>
    </w:p>
    <w:p w14:paraId="144DE6A1" w14:textId="5AB3C10F" w:rsidR="008D2649" w:rsidRPr="00A94774" w:rsidRDefault="00E1773C" w:rsidP="008D2649">
      <w:pPr>
        <w:pStyle w:val="Els-1storder-head"/>
        <w:spacing w:after="120"/>
        <w:rPr>
          <w:lang w:val="en-GB"/>
        </w:rPr>
      </w:pPr>
      <w:r>
        <w:rPr>
          <w:lang w:val="en-GB"/>
        </w:rPr>
        <w:t>Case study description and assumptions</w:t>
      </w:r>
    </w:p>
    <w:p w14:paraId="0BFC8EF5" w14:textId="54D77CC3" w:rsidR="007873F7" w:rsidRDefault="00C56CBE" w:rsidP="008D2649">
      <w:pPr>
        <w:pStyle w:val="Els-body-text"/>
      </w:pPr>
      <w:r w:rsidRPr="00C56CBE">
        <w:rPr>
          <w:lang w:val="en-GB"/>
        </w:rPr>
        <w:t xml:space="preserve">The </w:t>
      </w:r>
      <w:r>
        <w:rPr>
          <w:lang w:val="en-GB"/>
        </w:rPr>
        <w:t>proposed model</w:t>
      </w:r>
      <w:r w:rsidRPr="00C56CBE">
        <w:rPr>
          <w:lang w:val="en-GB"/>
        </w:rPr>
        <w:t xml:space="preserve"> </w:t>
      </w:r>
      <w:r>
        <w:rPr>
          <w:lang w:val="en-GB"/>
        </w:rPr>
        <w:t>is</w:t>
      </w:r>
      <w:r w:rsidRPr="00C56CBE">
        <w:rPr>
          <w:lang w:val="en-GB"/>
        </w:rPr>
        <w:t xml:space="preserve"> tested with a </w:t>
      </w:r>
      <w:r>
        <w:rPr>
          <w:lang w:val="en-GB"/>
        </w:rPr>
        <w:t xml:space="preserve">real </w:t>
      </w:r>
      <w:r w:rsidRPr="00C56CBE">
        <w:rPr>
          <w:lang w:val="en-GB"/>
        </w:rPr>
        <w:t>case study for the upcycling of rigid polyurethane foam waste coming from construction sites in Germany.</w:t>
      </w:r>
      <w:r w:rsidR="00C6512B">
        <w:rPr>
          <w:lang w:val="en-GB"/>
        </w:rPr>
        <w:t xml:space="preserve"> For more details about the estimation of </w:t>
      </w:r>
      <w:r w:rsidR="00C6512B" w:rsidRPr="006D6027">
        <w:t>annual PU</w:t>
      </w:r>
      <w:r w:rsidR="00D25388">
        <w:t>R</w:t>
      </w:r>
      <w:r w:rsidR="00C6512B" w:rsidRPr="006D6027">
        <w:t xml:space="preserve"> waste </w:t>
      </w:r>
      <w:r w:rsidR="00C6512B">
        <w:t>generation</w:t>
      </w:r>
      <w:r w:rsidR="00C6512B" w:rsidRPr="006D6027">
        <w:t xml:space="preserve"> from construction materials</w:t>
      </w:r>
      <w:r w:rsidR="00370E21">
        <w:t xml:space="preserve"> and the selection of </w:t>
      </w:r>
      <w:r w:rsidR="002D5891">
        <w:t xml:space="preserve">the </w:t>
      </w:r>
      <w:r w:rsidR="00370E21">
        <w:t>nodes of the supply chain network</w:t>
      </w:r>
      <w:r w:rsidR="00C6512B">
        <w:t>, the reader can refer to Özkan et al. (2023).</w:t>
      </w:r>
      <w:r w:rsidR="00370E21">
        <w:t xml:space="preserve"> </w:t>
      </w:r>
      <w:r w:rsidR="00810DEC">
        <w:t xml:space="preserve">The potential locations for opening up facilities along with the </w:t>
      </w:r>
      <w:r w:rsidR="00403095">
        <w:t>relative amount of waste generated at the source node</w:t>
      </w:r>
      <w:r w:rsidR="00D37BF5">
        <w:t>s are</w:t>
      </w:r>
      <w:r w:rsidR="00810DEC">
        <w:t xml:space="preserve"> shown in</w:t>
      </w:r>
      <w:r w:rsidR="00403095">
        <w:t xml:space="preserve"> Figure 1</w:t>
      </w:r>
      <w:r w:rsidR="00D37BF5">
        <w:t>a</w:t>
      </w:r>
      <w:r w:rsidR="00403095">
        <w:t>.</w:t>
      </w:r>
    </w:p>
    <w:p w14:paraId="14436D99" w14:textId="703E3CD2" w:rsidR="001D5F07" w:rsidRDefault="00D25388" w:rsidP="008D2649">
      <w:pPr>
        <w:pStyle w:val="Els-body-text"/>
      </w:pPr>
      <w:r>
        <w:t>The supply chain operations are as follows: The PUR containing waste is collected separately in big bags on the construction site</w:t>
      </w:r>
      <w:r w:rsidR="0047070F">
        <w:t>s</w:t>
      </w:r>
      <w:r>
        <w:t>, and not mixed with other construction waste</w:t>
      </w:r>
      <w:r w:rsidR="00D466C8">
        <w:t>. Then, all of the construction waste</w:t>
      </w:r>
      <w:r w:rsidR="00CB2192">
        <w:t xml:space="preserve"> and the big bags are</w:t>
      </w:r>
      <w:r w:rsidR="00D466C8">
        <w:t xml:space="preserve"> </w:t>
      </w:r>
      <w:r w:rsidR="00800832">
        <w:t>taken</w:t>
      </w:r>
      <w:r>
        <w:t xml:space="preserve"> to CFs via skip trucks.</w:t>
      </w:r>
      <w:r w:rsidR="00CB2192">
        <w:t xml:space="preserve"> </w:t>
      </w:r>
      <w:r w:rsidR="00D466C8">
        <w:t xml:space="preserve">The </w:t>
      </w:r>
      <w:r w:rsidR="00CB2192">
        <w:t xml:space="preserve">PUR </w:t>
      </w:r>
      <w:r w:rsidR="00D466C8">
        <w:t>waste is consolidated at CFs, and it is transported by trucks to RTFs for mechanical separation and compression into briquettes. After this stage, the briquettes are sent to CPFs where they are pre-conditioned and converted into pyrolysis oil via a catalytic pyrolysis process. Then the pyrolysis oil</w:t>
      </w:r>
      <w:r w:rsidR="00CB2192">
        <w:t xml:space="preserve"> is further purified at</w:t>
      </w:r>
      <w:r w:rsidR="00D466C8">
        <w:t xml:space="preserve"> DPFs to the desired final products. </w:t>
      </w:r>
      <w:r w:rsidR="00D51AF5">
        <w:t xml:space="preserve">It is also possible to </w:t>
      </w:r>
      <w:r w:rsidR="001D5F07">
        <w:t>include the selection among technologies</w:t>
      </w:r>
      <w:r w:rsidR="00D51AF5">
        <w:t xml:space="preserve"> (or processing route) with the presented framework. </w:t>
      </w:r>
      <w:r w:rsidR="00CB2192">
        <w:t xml:space="preserve">However, </w:t>
      </w:r>
      <w:r w:rsidR="00D51AF5">
        <w:t xml:space="preserve">the data on the PUR waste compositions as well as </w:t>
      </w:r>
      <w:r w:rsidR="00CB2192">
        <w:t>t</w:t>
      </w:r>
      <w:r w:rsidR="00595607" w:rsidRPr="004A7D26">
        <w:t xml:space="preserve">he </w:t>
      </w:r>
      <w:r w:rsidR="00CB2192">
        <w:t xml:space="preserve">details about the </w:t>
      </w:r>
      <w:r w:rsidR="00595607" w:rsidRPr="004A7D26">
        <w:t xml:space="preserve">range of operations </w:t>
      </w:r>
      <w:r w:rsidR="00595607">
        <w:t>inside the</w:t>
      </w:r>
      <w:r w:rsidR="00595607" w:rsidRPr="004A7D26">
        <w:t xml:space="preserve"> </w:t>
      </w:r>
      <w:r w:rsidR="00595607">
        <w:t xml:space="preserve">facilities and their </w:t>
      </w:r>
      <w:r w:rsidR="00CB2192">
        <w:t xml:space="preserve">yields </w:t>
      </w:r>
      <w:r w:rsidR="00595607">
        <w:t>are</w:t>
      </w:r>
      <w:r w:rsidR="00595607" w:rsidRPr="004A7D26">
        <w:t xml:space="preserve"> not yet </w:t>
      </w:r>
      <w:r w:rsidR="00595607">
        <w:t>known precisely and still under research,</w:t>
      </w:r>
      <w:r>
        <w:t xml:space="preserve"> therefore </w:t>
      </w:r>
      <w:r w:rsidR="00595607">
        <w:t>values that reflect the present state of knowledge are assumed</w:t>
      </w:r>
      <w:r w:rsidR="00D51AF5">
        <w:t xml:space="preserve"> and the </w:t>
      </w:r>
      <w:r w:rsidR="001D5F07">
        <w:t xml:space="preserve">selection of the </w:t>
      </w:r>
      <w:r w:rsidR="00D51AF5">
        <w:t>processing route</w:t>
      </w:r>
      <w:r w:rsidR="001D5F07">
        <w:t>s</w:t>
      </w:r>
      <w:r w:rsidR="00D51AF5">
        <w:t xml:space="preserve"> selection is </w:t>
      </w:r>
      <w:r w:rsidR="001D5F07">
        <w:t>not considered in</w:t>
      </w:r>
      <w:r w:rsidR="00D51AF5">
        <w:t xml:space="preserve"> the current study</w:t>
      </w:r>
      <w:r w:rsidR="00595607">
        <w:t>.</w:t>
      </w:r>
    </w:p>
    <w:p w14:paraId="5C7764A9" w14:textId="0DE928FF" w:rsidR="00EB00C0" w:rsidRPr="002C3917" w:rsidRDefault="001D5F07" w:rsidP="001D5F07">
      <w:pPr>
        <w:pStyle w:val="Els-body-text"/>
      </w:pPr>
      <w:r w:rsidRPr="001D5F07">
        <w:t xml:space="preserve">In </w:t>
      </w:r>
      <w:r w:rsidR="0047070F">
        <w:t>this</w:t>
      </w:r>
      <w:r w:rsidRPr="001D5F07">
        <w:t xml:space="preserve"> study, </w:t>
      </w:r>
      <w:r>
        <w:t xml:space="preserve">for </w:t>
      </w:r>
      <w:r w:rsidRPr="001D5F07">
        <w:t xml:space="preserve">the CFs </w:t>
      </w:r>
      <w:r>
        <w:t>there are 8</w:t>
      </w:r>
      <w:r w:rsidRPr="001D5F07">
        <w:t xml:space="preserve">, </w:t>
      </w:r>
      <w:r>
        <w:t xml:space="preserve">for the </w:t>
      </w:r>
      <w:r w:rsidRPr="001D5F07">
        <w:t xml:space="preserve">RTFs, CPFs and DPFs </w:t>
      </w:r>
      <w:r>
        <w:t>there are 5</w:t>
      </w:r>
      <w:r w:rsidRPr="001D5F07">
        <w:t xml:space="preserve"> different processing capacity options</w:t>
      </w:r>
      <w:r w:rsidR="0047070F">
        <w:t xml:space="preserve"> each</w:t>
      </w:r>
      <w:r w:rsidRPr="001D5F07">
        <w:t xml:space="preserve">. </w:t>
      </w:r>
      <w:r>
        <w:t>T</w:t>
      </w:r>
      <w:r w:rsidRPr="001D5F07">
        <w:t>he pl</w:t>
      </w:r>
      <w:r w:rsidR="003A1ED9">
        <w:t>anning horizon includes three 4-</w:t>
      </w:r>
      <w:r w:rsidRPr="001D5F07">
        <w:t xml:space="preserve">month time periods, </w:t>
      </w:r>
      <w:r w:rsidR="00174298">
        <w:t xml:space="preserve">because the level of construction and demolishing or renovation activities in a region may vary. In this study, </w:t>
      </w:r>
      <w:r w:rsidR="001714B8">
        <w:t>a</w:t>
      </w:r>
      <w:r w:rsidR="00174298">
        <w:t xml:space="preserve"> </w:t>
      </w:r>
      <w:r>
        <w:t xml:space="preserve">variation in </w:t>
      </w:r>
      <w:r w:rsidR="00174298">
        <w:t>the volumes of the supplies</w:t>
      </w:r>
      <w:r>
        <w:t xml:space="preserve"> </w:t>
      </w:r>
      <w:r w:rsidR="00174298">
        <w:t>by 10 to 30%</w:t>
      </w:r>
      <w:r>
        <w:t xml:space="preserve"> </w:t>
      </w:r>
      <w:r w:rsidR="00174298">
        <w:t>is considered.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3B4F23" w14:paraId="0A5EF9CD" w14:textId="77777777" w:rsidTr="007E317A">
        <w:tc>
          <w:tcPr>
            <w:tcW w:w="3538" w:type="dxa"/>
          </w:tcPr>
          <w:p w14:paraId="64A3F5AB" w14:textId="382962B4" w:rsidR="003B4F23" w:rsidRDefault="00D70F1C" w:rsidP="008D2649">
            <w:pPr>
              <w:pStyle w:val="Els-body-text"/>
            </w:pPr>
            <w:r>
              <w:rPr>
                <w:noProof/>
              </w:rPr>
              <w:lastRenderedPageBreak/>
              <w:drawing>
                <wp:inline distT="0" distB="0" distL="0" distR="0" wp14:anchorId="26BC71BA" wp14:editId="55B02D71">
                  <wp:extent cx="1188916" cy="1620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scape-fig-1-a.PNG"/>
                          <pic:cNvPicPr/>
                        </pic:nvPicPr>
                        <pic:blipFill rotWithShape="1">
                          <a:blip r:embed="rId8" cstate="print">
                            <a:extLst>
                              <a:ext uri="{28A0092B-C50C-407E-A947-70E740481C1C}">
                                <a14:useLocalDpi xmlns:a14="http://schemas.microsoft.com/office/drawing/2010/main" val="0"/>
                              </a:ext>
                            </a:extLst>
                          </a:blip>
                          <a:srcRect l="1318" r="1017"/>
                          <a:stretch/>
                        </pic:blipFill>
                        <pic:spPr bwMode="auto">
                          <a:xfrm>
                            <a:off x="0" y="0"/>
                            <a:ext cx="1188916" cy="1620000"/>
                          </a:xfrm>
                          <a:prstGeom prst="rect">
                            <a:avLst/>
                          </a:prstGeom>
                          <a:ln>
                            <a:noFill/>
                          </a:ln>
                          <a:extLst>
                            <a:ext uri="{53640926-AAD7-44D8-BBD7-CCE9431645EC}">
                              <a14:shadowObscured xmlns:a14="http://schemas.microsoft.com/office/drawing/2010/main"/>
                            </a:ext>
                          </a:extLst>
                        </pic:spPr>
                      </pic:pic>
                    </a:graphicData>
                  </a:graphic>
                </wp:inline>
              </w:drawing>
            </w:r>
          </w:p>
        </w:tc>
        <w:tc>
          <w:tcPr>
            <w:tcW w:w="3538" w:type="dxa"/>
          </w:tcPr>
          <w:p w14:paraId="01147F29" w14:textId="194ACF27" w:rsidR="003B4F23" w:rsidRDefault="00D70F1C" w:rsidP="008D2649">
            <w:pPr>
              <w:pStyle w:val="Els-body-text"/>
            </w:pPr>
            <w:r>
              <w:rPr>
                <w:noProof/>
              </w:rPr>
              <w:drawing>
                <wp:inline distT="0" distB="0" distL="0" distR="0" wp14:anchorId="65F9D4AC" wp14:editId="4C009C37">
                  <wp:extent cx="1201201" cy="1620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scape-fig-1-b.PNG"/>
                          <pic:cNvPicPr/>
                        </pic:nvPicPr>
                        <pic:blipFill rotWithShape="1">
                          <a:blip r:embed="rId9" cstate="print">
                            <a:extLst>
                              <a:ext uri="{28A0092B-C50C-407E-A947-70E740481C1C}">
                                <a14:useLocalDpi xmlns:a14="http://schemas.microsoft.com/office/drawing/2010/main" val="0"/>
                              </a:ext>
                            </a:extLst>
                          </a:blip>
                          <a:srcRect l="1317" t="563" r="1"/>
                          <a:stretch/>
                        </pic:blipFill>
                        <pic:spPr bwMode="auto">
                          <a:xfrm>
                            <a:off x="0" y="0"/>
                            <a:ext cx="1201201" cy="1620000"/>
                          </a:xfrm>
                          <a:prstGeom prst="rect">
                            <a:avLst/>
                          </a:prstGeom>
                          <a:ln>
                            <a:noFill/>
                          </a:ln>
                          <a:extLst>
                            <a:ext uri="{53640926-AAD7-44D8-BBD7-CCE9431645EC}">
                              <a14:shadowObscured xmlns:a14="http://schemas.microsoft.com/office/drawing/2010/main"/>
                            </a:ext>
                          </a:extLst>
                        </pic:spPr>
                      </pic:pic>
                    </a:graphicData>
                  </a:graphic>
                </wp:inline>
              </w:drawing>
            </w:r>
          </w:p>
        </w:tc>
      </w:tr>
      <w:tr w:rsidR="003B4F23" w14:paraId="1E2E0463" w14:textId="77777777" w:rsidTr="007E317A">
        <w:tc>
          <w:tcPr>
            <w:tcW w:w="3538" w:type="dxa"/>
          </w:tcPr>
          <w:p w14:paraId="78A1DFE6" w14:textId="479956C5" w:rsidR="003B4F23" w:rsidRDefault="007E317A" w:rsidP="008D2649">
            <w:pPr>
              <w:pStyle w:val="Els-body-text"/>
            </w:pPr>
            <w:r>
              <w:t>a.</w:t>
            </w:r>
          </w:p>
        </w:tc>
        <w:tc>
          <w:tcPr>
            <w:tcW w:w="3538" w:type="dxa"/>
          </w:tcPr>
          <w:p w14:paraId="75176942" w14:textId="59B9CDBC" w:rsidR="003B4F23" w:rsidRDefault="007E317A" w:rsidP="008D2649">
            <w:pPr>
              <w:pStyle w:val="Els-body-text"/>
            </w:pPr>
            <w:r>
              <w:t>b.</w:t>
            </w:r>
          </w:p>
        </w:tc>
      </w:tr>
    </w:tbl>
    <w:p w14:paraId="12791DDA" w14:textId="7071C4E3" w:rsidR="00403095" w:rsidRDefault="00CA0D80" w:rsidP="00CA0D80">
      <w:pPr>
        <w:pStyle w:val="Caption"/>
        <w:jc w:val="both"/>
        <w:rPr>
          <w:sz w:val="20"/>
        </w:rPr>
      </w:pPr>
      <w:r w:rsidRPr="007A42B7">
        <w:rPr>
          <w:b/>
        </w:rPr>
        <w:t xml:space="preserve">Figure </w:t>
      </w:r>
      <w:r w:rsidRPr="007A42B7">
        <w:rPr>
          <w:b/>
        </w:rPr>
        <w:fldChar w:fldCharType="begin"/>
      </w:r>
      <w:r w:rsidRPr="007A42B7">
        <w:rPr>
          <w:b/>
        </w:rPr>
        <w:instrText xml:space="preserve"> SEQ Figure \* ARABIC </w:instrText>
      </w:r>
      <w:r w:rsidRPr="007A42B7">
        <w:rPr>
          <w:b/>
        </w:rPr>
        <w:fldChar w:fldCharType="separate"/>
      </w:r>
      <w:r w:rsidR="000F7FE5" w:rsidRPr="007A42B7">
        <w:rPr>
          <w:b/>
          <w:noProof/>
        </w:rPr>
        <w:t>1</w:t>
      </w:r>
      <w:r w:rsidRPr="007A42B7">
        <w:rPr>
          <w:b/>
        </w:rPr>
        <w:fldChar w:fldCharType="end"/>
      </w:r>
      <w:r w:rsidRPr="007A42B7">
        <w:rPr>
          <w:b/>
        </w:rPr>
        <w:t>.</w:t>
      </w:r>
      <w:r w:rsidR="00370E21" w:rsidRPr="007A42B7">
        <w:t xml:space="preserve"> </w:t>
      </w:r>
      <w:r w:rsidR="003B4F23" w:rsidRPr="007A42B7">
        <w:t xml:space="preserve">a. </w:t>
      </w:r>
      <w:r w:rsidR="00370E21" w:rsidRPr="007A42B7">
        <w:t>The potential locations for opening up CFs (</w:t>
      </w:r>
      <w:r w:rsidR="0047070F">
        <w:t xml:space="preserve">black </w:t>
      </w:r>
      <w:r w:rsidR="00370E21" w:rsidRPr="007A42B7">
        <w:t>circles), RTFs (</w:t>
      </w:r>
      <w:r w:rsidR="0047070F">
        <w:t xml:space="preserve">magenta </w:t>
      </w:r>
      <w:r w:rsidR="00370E21" w:rsidRPr="007A42B7">
        <w:t>squares), CPFs and DPFs (</w:t>
      </w:r>
      <w:r w:rsidR="0047070F">
        <w:t xml:space="preserve">red </w:t>
      </w:r>
      <w:r w:rsidR="00370E21" w:rsidRPr="007A42B7">
        <w:t xml:space="preserve">triangles) and the </w:t>
      </w:r>
      <w:r w:rsidR="00021F4A" w:rsidRPr="007A42B7">
        <w:t xml:space="preserve">existing </w:t>
      </w:r>
      <w:r w:rsidR="00370E21" w:rsidRPr="007A42B7">
        <w:t xml:space="preserve">phosgenation plants </w:t>
      </w:r>
      <w:r w:rsidR="00021F4A" w:rsidRPr="007A42B7">
        <w:t>to which the output of the chemical recycling can be fed</w:t>
      </w:r>
      <w:r w:rsidR="001714B8">
        <w:t xml:space="preserve"> </w:t>
      </w:r>
      <w:r w:rsidR="00370E21" w:rsidRPr="007A42B7">
        <w:t>(</w:t>
      </w:r>
      <w:r w:rsidR="0047070F">
        <w:t xml:space="preserve">blue </w:t>
      </w:r>
      <w:r w:rsidR="00370E21" w:rsidRPr="007A42B7">
        <w:t xml:space="preserve">diamonds). The relative amount of </w:t>
      </w:r>
      <w:r w:rsidR="00370E21" w:rsidRPr="007A42B7">
        <w:rPr>
          <w:rFonts w:cstheme="minorHAnsi"/>
        </w:rPr>
        <w:t xml:space="preserve">waste material generated at the sources is indicated by the sizes of the </w:t>
      </w:r>
      <w:r w:rsidR="0047070F">
        <w:rPr>
          <w:rFonts w:cstheme="minorHAnsi"/>
        </w:rPr>
        <w:t>circles</w:t>
      </w:r>
      <w:r w:rsidR="00F67716">
        <w:rPr>
          <w:rFonts w:cstheme="minorHAnsi"/>
        </w:rPr>
        <w:t>.</w:t>
      </w:r>
      <w:r w:rsidR="003B4F23" w:rsidRPr="007A42B7">
        <w:rPr>
          <w:rFonts w:cstheme="minorHAnsi"/>
        </w:rPr>
        <w:t xml:space="preserve"> b. </w:t>
      </w:r>
      <w:r w:rsidR="00A146A1" w:rsidRPr="007A42B7">
        <w:rPr>
          <w:rFonts w:cstheme="minorHAnsi"/>
        </w:rPr>
        <w:t>The optimal infrastructure layout with CFs (</w:t>
      </w:r>
      <w:r w:rsidR="00F67716">
        <w:rPr>
          <w:rFonts w:cstheme="minorHAnsi"/>
        </w:rPr>
        <w:t xml:space="preserve">green </w:t>
      </w:r>
      <w:r w:rsidR="00A146A1" w:rsidRPr="007A42B7">
        <w:rPr>
          <w:rFonts w:cstheme="minorHAnsi"/>
        </w:rPr>
        <w:t>cross</w:t>
      </w:r>
      <w:r w:rsidR="00F67716">
        <w:rPr>
          <w:rFonts w:cstheme="minorHAnsi"/>
        </w:rPr>
        <w:t>es</w:t>
      </w:r>
      <w:r w:rsidR="00A146A1" w:rsidRPr="007A42B7">
        <w:rPr>
          <w:rFonts w:cstheme="minorHAnsi"/>
        </w:rPr>
        <w:t>), RTFs (</w:t>
      </w:r>
      <w:r w:rsidR="00F67716">
        <w:rPr>
          <w:rFonts w:cstheme="minorHAnsi"/>
        </w:rPr>
        <w:t xml:space="preserve">magenta </w:t>
      </w:r>
      <w:r w:rsidR="00A146A1" w:rsidRPr="007A42B7">
        <w:rPr>
          <w:rFonts w:cstheme="minorHAnsi"/>
        </w:rPr>
        <w:t>squares), CPF and DPF (</w:t>
      </w:r>
      <w:r w:rsidR="00F67716">
        <w:rPr>
          <w:rFonts w:cstheme="minorHAnsi"/>
        </w:rPr>
        <w:t xml:space="preserve">red </w:t>
      </w:r>
      <w:r w:rsidR="00A146A1" w:rsidRPr="007A42B7">
        <w:rPr>
          <w:rFonts w:cstheme="minorHAnsi"/>
        </w:rPr>
        <w:t>triangle).</w:t>
      </w:r>
    </w:p>
    <w:p w14:paraId="144DE6A5" w14:textId="323F3B50" w:rsidR="008D2649" w:rsidRPr="00A94774" w:rsidRDefault="007343F2" w:rsidP="008D2649">
      <w:pPr>
        <w:pStyle w:val="Els-1storder-head"/>
        <w:spacing w:after="120"/>
        <w:rPr>
          <w:lang w:val="en-GB"/>
        </w:rPr>
      </w:pPr>
      <w:r>
        <w:rPr>
          <w:lang w:val="en-GB"/>
        </w:rPr>
        <w:t>Results</w:t>
      </w:r>
      <w:r w:rsidR="007C0410">
        <w:rPr>
          <w:lang w:val="en-GB"/>
        </w:rPr>
        <w:t xml:space="preserve"> and discussion</w:t>
      </w:r>
    </w:p>
    <w:p w14:paraId="144DE6A6" w14:textId="2891888C" w:rsidR="008D2649" w:rsidRDefault="00D847B7" w:rsidP="008D2649">
      <w:pPr>
        <w:pStyle w:val="Els-body-text"/>
        <w:spacing w:after="120"/>
        <w:rPr>
          <w:lang w:val="en-GB"/>
        </w:rPr>
      </w:pPr>
      <w:r>
        <w:rPr>
          <w:lang w:val="en-GB"/>
        </w:rPr>
        <w:t>The number of binary and continuous variables in the presented case study are</w:t>
      </w:r>
      <w:r w:rsidR="00F04928">
        <w:rPr>
          <w:lang w:val="en-GB"/>
        </w:rPr>
        <w:t xml:space="preserve"> 1284</w:t>
      </w:r>
      <w:r>
        <w:rPr>
          <w:lang w:val="en-GB"/>
        </w:rPr>
        <w:t xml:space="preserve"> and </w:t>
      </w:r>
      <w:r w:rsidR="00F04928" w:rsidRPr="00F04928">
        <w:rPr>
          <w:lang w:val="en-GB"/>
        </w:rPr>
        <w:t>2</w:t>
      </w:r>
      <w:r w:rsidR="00F04928">
        <w:rPr>
          <w:lang w:val="en-GB"/>
        </w:rPr>
        <w:t>,</w:t>
      </w:r>
      <w:r w:rsidR="00F04928" w:rsidRPr="00F04928">
        <w:rPr>
          <w:lang w:val="en-GB"/>
        </w:rPr>
        <w:t>789</w:t>
      </w:r>
      <w:r w:rsidR="00F04928">
        <w:rPr>
          <w:lang w:val="en-GB"/>
        </w:rPr>
        <w:t>,</w:t>
      </w:r>
      <w:r w:rsidR="00F04928" w:rsidRPr="00F04928">
        <w:rPr>
          <w:lang w:val="en-GB"/>
        </w:rPr>
        <w:t>388</w:t>
      </w:r>
      <w:r>
        <w:rPr>
          <w:lang w:val="en-GB"/>
        </w:rPr>
        <w:t>, respectiv</w:t>
      </w:r>
      <w:r w:rsidR="00F04928">
        <w:rPr>
          <w:lang w:val="en-GB"/>
        </w:rPr>
        <w:t>ely. The model is implemented using</w:t>
      </w:r>
      <w:r>
        <w:rPr>
          <w:lang w:val="en-GB"/>
        </w:rPr>
        <w:t xml:space="preserve"> Python programming language and solved with Gurobi </w:t>
      </w:r>
      <w:r w:rsidR="009263D5">
        <w:rPr>
          <w:lang w:val="en-GB"/>
        </w:rPr>
        <w:t>10.0.3</w:t>
      </w:r>
      <w:r>
        <w:rPr>
          <w:lang w:val="en-GB"/>
        </w:rPr>
        <w:t xml:space="preserve"> to </w:t>
      </w:r>
      <w:r w:rsidR="00BC6343">
        <w:rPr>
          <w:lang w:val="en-GB"/>
        </w:rPr>
        <w:t>3.</w:t>
      </w:r>
      <w:r>
        <w:rPr>
          <w:lang w:val="en-GB"/>
        </w:rPr>
        <w:t xml:space="preserve">5% optimality gap within </w:t>
      </w:r>
      <w:r w:rsidR="00E138C9" w:rsidRPr="00BC6343">
        <w:rPr>
          <w:lang w:val="en-GB"/>
        </w:rPr>
        <w:t>2.2</w:t>
      </w:r>
      <w:r w:rsidRPr="00BC6343">
        <w:rPr>
          <w:lang w:val="en-GB"/>
        </w:rPr>
        <w:t xml:space="preserve"> h </w:t>
      </w:r>
      <w:r>
        <w:rPr>
          <w:lang w:val="en-GB"/>
        </w:rPr>
        <w:t>on a computer with</w:t>
      </w:r>
      <w:r w:rsidR="00F04928">
        <w:rPr>
          <w:lang w:val="en-GB"/>
        </w:rPr>
        <w:t xml:space="preserve"> 13th Gen Intel</w:t>
      </w:r>
      <w:r w:rsidR="00F04928" w:rsidRPr="00F04928">
        <w:rPr>
          <w:vertAlign w:val="superscript"/>
          <w:lang w:val="en-GB"/>
        </w:rPr>
        <w:t>®</w:t>
      </w:r>
      <w:r w:rsidR="00F04928">
        <w:rPr>
          <w:lang w:val="en-GB"/>
        </w:rPr>
        <w:t xml:space="preserve"> Core</w:t>
      </w:r>
      <w:r w:rsidR="00F04928" w:rsidRPr="00F04928">
        <w:rPr>
          <w:vertAlign w:val="superscript"/>
          <w:lang w:val="en-GB"/>
        </w:rPr>
        <w:t>TM</w:t>
      </w:r>
      <w:r w:rsidR="00F04928" w:rsidRPr="00F04928">
        <w:rPr>
          <w:lang w:val="en-GB"/>
        </w:rPr>
        <w:t xml:space="preserve"> i9-13900K</w:t>
      </w:r>
      <w:r w:rsidR="00F04928">
        <w:rPr>
          <w:lang w:val="en-GB"/>
        </w:rPr>
        <w:t xml:space="preserve"> CPU @ 3.00 GHz and 128 GB RAM.</w:t>
      </w:r>
    </w:p>
    <w:p w14:paraId="712FCD13" w14:textId="4E649CC6" w:rsidR="00D15BC2" w:rsidRDefault="00647926" w:rsidP="00A61DC5">
      <w:pPr>
        <w:pStyle w:val="Els-body-text"/>
        <w:spacing w:after="120"/>
        <w:rPr>
          <w:lang w:val="en-GB"/>
        </w:rPr>
      </w:pPr>
      <w:r w:rsidRPr="00647926">
        <w:rPr>
          <w:lang w:val="en-GB"/>
        </w:rPr>
        <w:t xml:space="preserve">In </w:t>
      </w:r>
      <w:r w:rsidR="00D15BC2">
        <w:rPr>
          <w:lang w:val="en-GB"/>
        </w:rPr>
        <w:t>the optimal layout, there are 15</w:t>
      </w:r>
      <w:r w:rsidRPr="00647926">
        <w:rPr>
          <w:lang w:val="en-GB"/>
        </w:rPr>
        <w:t xml:space="preserve"> CFs, </w:t>
      </w:r>
      <w:r w:rsidR="00F67716">
        <w:rPr>
          <w:lang w:val="en-GB"/>
        </w:rPr>
        <w:t>7</w:t>
      </w:r>
      <w:r w:rsidRPr="00647926">
        <w:rPr>
          <w:lang w:val="en-GB"/>
        </w:rPr>
        <w:t xml:space="preserve"> RTFs, one CPF and one DPF. </w:t>
      </w:r>
      <w:r w:rsidR="0035124C">
        <w:rPr>
          <w:lang w:val="en-GB"/>
        </w:rPr>
        <w:t>The</w:t>
      </w:r>
      <w:r w:rsidRPr="00647926">
        <w:rPr>
          <w:lang w:val="en-GB"/>
        </w:rPr>
        <w:t xml:space="preserve"> network </w:t>
      </w:r>
      <w:r w:rsidR="0035124C">
        <w:rPr>
          <w:lang w:val="en-GB"/>
        </w:rPr>
        <w:t>has</w:t>
      </w:r>
      <w:r w:rsidRPr="00647926">
        <w:rPr>
          <w:lang w:val="en-GB"/>
        </w:rPr>
        <w:t xml:space="preserve"> a decentralized structure at the collection stage; </w:t>
      </w:r>
      <w:r w:rsidR="0035124C">
        <w:rPr>
          <w:lang w:val="en-GB"/>
        </w:rPr>
        <w:t>but becomes increasingly centralized over the</w:t>
      </w:r>
      <w:r w:rsidRPr="00647926">
        <w:rPr>
          <w:lang w:val="en-GB"/>
        </w:rPr>
        <w:t xml:space="preserve"> </w:t>
      </w:r>
      <w:r w:rsidR="0035124C">
        <w:rPr>
          <w:lang w:val="en-GB"/>
        </w:rPr>
        <w:t>following stages</w:t>
      </w:r>
      <w:r w:rsidRPr="00647926">
        <w:rPr>
          <w:lang w:val="en-GB"/>
        </w:rPr>
        <w:t>, culminating in a single, integrated chemical and downstream processing facility. Th</w:t>
      </w:r>
      <w:r w:rsidR="00F67716">
        <w:rPr>
          <w:lang w:val="en-GB"/>
        </w:rPr>
        <w:t>e</w:t>
      </w:r>
      <w:r w:rsidRPr="00647926">
        <w:rPr>
          <w:lang w:val="en-GB"/>
        </w:rPr>
        <w:t xml:space="preserve"> decentralized configuration of CFs and RTFs is primarily driven by the </w:t>
      </w:r>
      <w:r w:rsidR="0035124C">
        <w:rPr>
          <w:lang w:val="en-GB"/>
        </w:rPr>
        <w:t>pressure</w:t>
      </w:r>
      <w:r w:rsidRPr="00647926">
        <w:rPr>
          <w:lang w:val="en-GB"/>
        </w:rPr>
        <w:t xml:space="preserve"> to minimize the transportation costs associated with carrying the lightweight PUR material</w:t>
      </w:r>
      <w:r w:rsidR="0044458A">
        <w:rPr>
          <w:lang w:val="en-GB"/>
        </w:rPr>
        <w:t xml:space="preserve"> alongside other high-density construction waste (Each trip contains a very low wt. % of PUR waste)</w:t>
      </w:r>
      <w:r w:rsidRPr="00647926">
        <w:rPr>
          <w:lang w:val="en-GB"/>
        </w:rPr>
        <w:t>. As the process</w:t>
      </w:r>
      <w:r w:rsidR="0035124C">
        <w:rPr>
          <w:lang w:val="en-GB"/>
        </w:rPr>
        <w:t>ing</w:t>
      </w:r>
      <w:r w:rsidRPr="00647926">
        <w:rPr>
          <w:lang w:val="en-GB"/>
        </w:rPr>
        <w:t xml:space="preserve"> progresses along the value chain, the material undergoes transformation</w:t>
      </w:r>
      <w:r w:rsidR="0035124C">
        <w:rPr>
          <w:lang w:val="en-GB"/>
        </w:rPr>
        <w:t>s</w:t>
      </w:r>
      <w:r w:rsidRPr="00647926">
        <w:rPr>
          <w:lang w:val="en-GB"/>
        </w:rPr>
        <w:t xml:space="preserve"> into denser forms</w:t>
      </w:r>
      <w:r w:rsidR="0015601C">
        <w:rPr>
          <w:lang w:val="en-GB"/>
        </w:rPr>
        <w:t xml:space="preserve"> – </w:t>
      </w:r>
      <w:r w:rsidRPr="00647926">
        <w:rPr>
          <w:lang w:val="en-GB"/>
        </w:rPr>
        <w:t xml:space="preserve">initially into briquettes and subsequently into pyrolysis oil. This densification significantly increases </w:t>
      </w:r>
      <w:r w:rsidR="002E2FD5">
        <w:rPr>
          <w:lang w:val="en-GB"/>
        </w:rPr>
        <w:t xml:space="preserve">the transportation efficiency. </w:t>
      </w:r>
      <w:r w:rsidR="00A960F4">
        <w:rPr>
          <w:lang w:val="en-GB"/>
        </w:rPr>
        <w:t>Also,</w:t>
      </w:r>
      <w:r w:rsidRPr="00647926">
        <w:rPr>
          <w:lang w:val="en-GB"/>
        </w:rPr>
        <w:t xml:space="preserve"> along the chain, the predominant cost factor shifts to the investment required for </w:t>
      </w:r>
      <w:r w:rsidR="00261689">
        <w:rPr>
          <w:lang w:val="en-GB"/>
        </w:rPr>
        <w:t xml:space="preserve">establishing </w:t>
      </w:r>
      <w:r w:rsidRPr="00647926">
        <w:rPr>
          <w:lang w:val="en-GB"/>
        </w:rPr>
        <w:t>technologically advanced chemical upcycling and downstream processing f</w:t>
      </w:r>
      <w:r w:rsidR="00A960F4">
        <w:rPr>
          <w:lang w:val="en-GB"/>
        </w:rPr>
        <w:t xml:space="preserve">acilities. These facilities are </w:t>
      </w:r>
      <w:r w:rsidRPr="00647926">
        <w:rPr>
          <w:lang w:val="en-GB"/>
        </w:rPr>
        <w:t xml:space="preserve">capital-intensive, reaping the benefits of economies of scale. Consequently, establishing a single large-scale facility proves to be more economically viable than maintaining a decentralized </w:t>
      </w:r>
      <w:r w:rsidR="00EF1560">
        <w:rPr>
          <w:lang w:val="en-GB"/>
        </w:rPr>
        <w:t>structure</w:t>
      </w:r>
      <w:r w:rsidRPr="00647926">
        <w:rPr>
          <w:lang w:val="en-GB"/>
        </w:rPr>
        <w:t xml:space="preserve">. Supporting this conclusion, Ma et al. (2023) </w:t>
      </w:r>
      <w:r w:rsidR="003653F9">
        <w:rPr>
          <w:lang w:val="en-GB"/>
        </w:rPr>
        <w:t>and</w:t>
      </w:r>
      <w:r w:rsidR="003653F9" w:rsidRPr="003653F9">
        <w:t xml:space="preserve"> </w:t>
      </w:r>
      <w:r w:rsidR="003653F9" w:rsidRPr="003653F9">
        <w:rPr>
          <w:lang w:val="en-GB"/>
        </w:rPr>
        <w:t xml:space="preserve">Crîstiu </w:t>
      </w:r>
      <w:r w:rsidR="003653F9">
        <w:rPr>
          <w:lang w:val="en-GB"/>
        </w:rPr>
        <w:t>et al. (2024) r</w:t>
      </w:r>
      <w:r w:rsidRPr="00647926">
        <w:rPr>
          <w:lang w:val="en-GB"/>
        </w:rPr>
        <w:t>eported simila</w:t>
      </w:r>
      <w:r w:rsidR="003653F9">
        <w:rPr>
          <w:lang w:val="en-GB"/>
        </w:rPr>
        <w:t>r findings in their recent studies</w:t>
      </w:r>
      <w:r w:rsidRPr="00647926">
        <w:rPr>
          <w:lang w:val="en-GB"/>
        </w:rPr>
        <w:t>, which explored the reverse supply chain design for post-consumer plastic waste in the United States</w:t>
      </w:r>
      <w:r w:rsidR="003653F9">
        <w:rPr>
          <w:lang w:val="en-GB"/>
        </w:rPr>
        <w:t xml:space="preserve"> and Italy</w:t>
      </w:r>
      <w:r w:rsidRPr="00647926">
        <w:rPr>
          <w:lang w:val="en-GB"/>
        </w:rPr>
        <w:t>.</w:t>
      </w:r>
      <w:r w:rsidR="00C87DDD">
        <w:rPr>
          <w:lang w:val="en-GB"/>
        </w:rPr>
        <w:t xml:space="preserve"> </w:t>
      </w:r>
      <w:r w:rsidR="00903D7C" w:rsidRPr="00E138C9">
        <w:rPr>
          <w:lang w:val="en-GB"/>
        </w:rPr>
        <w:t>The resulting optimal infrastructure design is shown in Fi</w:t>
      </w:r>
      <w:r w:rsidR="00D37BF5">
        <w:rPr>
          <w:lang w:val="en-GB"/>
        </w:rPr>
        <w:t>gure 1</w:t>
      </w:r>
      <w:r w:rsidR="003B4F23">
        <w:rPr>
          <w:lang w:val="en-GB"/>
        </w:rPr>
        <w:t>b.</w:t>
      </w:r>
      <w:r w:rsidR="005F6016">
        <w:rPr>
          <w:lang w:val="en-GB"/>
        </w:rPr>
        <w:t xml:space="preserve"> The cost s</w:t>
      </w:r>
      <w:r w:rsidR="00595A68">
        <w:rPr>
          <w:lang w:val="en-GB"/>
        </w:rPr>
        <w:t xml:space="preserve">tructures are shown in Figure 2 </w:t>
      </w:r>
      <w:r w:rsidR="00305376" w:rsidRPr="00A24741">
        <w:rPr>
          <w:lang w:val="en-GB"/>
        </w:rPr>
        <w:t>and it can be seen that the total cost is dominated by the investment and operating costs.</w:t>
      </w:r>
      <w:r w:rsidR="007346D7" w:rsidRPr="00A24741">
        <w:rPr>
          <w:lang w:val="en-GB"/>
        </w:rPr>
        <w:t xml:space="preserve"> </w:t>
      </w:r>
      <w:r w:rsidR="00595A68" w:rsidRPr="00A24741">
        <w:rPr>
          <w:lang w:val="en-GB"/>
        </w:rPr>
        <w:t>In Figure 3, the material flows are visualized for a section of the supply chain with the help of Sankey diagrams</w:t>
      </w:r>
      <w:r w:rsidR="00A24741">
        <w:rPr>
          <w:lang w:val="en-GB"/>
        </w:rPr>
        <w:t>.</w:t>
      </w:r>
    </w:p>
    <w:p w14:paraId="3C55F811" w14:textId="77777777" w:rsidR="009653DC" w:rsidRDefault="009653DC" w:rsidP="009653DC">
      <w:pPr>
        <w:pStyle w:val="Els-1storder-head"/>
        <w:spacing w:after="120"/>
        <w:rPr>
          <w:lang w:val="en-GB"/>
        </w:rPr>
      </w:pPr>
      <w:r w:rsidRPr="00A94774">
        <w:rPr>
          <w:lang w:val="en-GB"/>
        </w:rPr>
        <w:t>Conclusions</w:t>
      </w:r>
    </w:p>
    <w:p w14:paraId="491A88A8" w14:textId="7489F63B" w:rsidR="009653DC" w:rsidRPr="00E24EB1" w:rsidRDefault="009653DC" w:rsidP="009653DC">
      <w:pPr>
        <w:pStyle w:val="Els-body-text"/>
        <w:rPr>
          <w:lang w:val="en-GB"/>
        </w:rPr>
      </w:pPr>
      <w:r>
        <w:rPr>
          <w:lang w:val="en-GB"/>
        </w:rPr>
        <w:t xml:space="preserve">This work introduces a general modelling framework that provides a basis for designing and understanding plastics upcycling value chains. </w:t>
      </w:r>
      <w:r w:rsidRPr="00AD6A96">
        <w:rPr>
          <w:lang w:val="en-GB"/>
        </w:rPr>
        <w:t xml:space="preserve">The </w:t>
      </w:r>
      <w:r>
        <w:rPr>
          <w:lang w:val="en-GB"/>
        </w:rPr>
        <w:t xml:space="preserve">presented </w:t>
      </w:r>
      <w:r w:rsidRPr="00AD6A96">
        <w:rPr>
          <w:lang w:val="en-GB"/>
        </w:rPr>
        <w:t xml:space="preserve">multi-period model </w:t>
      </w:r>
      <w:r w:rsidR="00F67716">
        <w:rPr>
          <w:lang w:val="en-GB"/>
        </w:rPr>
        <w:lastRenderedPageBreak/>
        <w:t>enables</w:t>
      </w:r>
      <w:r w:rsidRPr="00B8583D">
        <w:rPr>
          <w:lang w:val="en-GB"/>
        </w:rPr>
        <w:t xml:space="preserve"> the assessment of </w:t>
      </w:r>
      <w:r>
        <w:rPr>
          <w:lang w:val="en-GB"/>
        </w:rPr>
        <w:t xml:space="preserve">the </w:t>
      </w:r>
      <w:r w:rsidRPr="00B8583D">
        <w:rPr>
          <w:lang w:val="en-GB"/>
        </w:rPr>
        <w:t xml:space="preserve">system robustness in </w:t>
      </w:r>
      <w:r w:rsidR="00E24EB1">
        <w:rPr>
          <w:lang w:val="en-GB"/>
        </w:rPr>
        <w:t xml:space="preserve">the </w:t>
      </w:r>
      <w:r>
        <w:rPr>
          <w:lang w:val="en-GB"/>
        </w:rPr>
        <w:t>presence</w:t>
      </w:r>
      <w:r w:rsidRPr="00B8583D">
        <w:rPr>
          <w:lang w:val="en-GB"/>
        </w:rPr>
        <w:t xml:space="preserve"> of uncertain parameters, considering not only </w:t>
      </w:r>
      <w:r>
        <w:rPr>
          <w:lang w:val="en-GB"/>
        </w:rPr>
        <w:t xml:space="preserve">the </w:t>
      </w:r>
      <w:r w:rsidRPr="00B8583D">
        <w:rPr>
          <w:lang w:val="en-GB"/>
        </w:rPr>
        <w:t>changes in waste quantities but also changes</w:t>
      </w:r>
      <w:r>
        <w:rPr>
          <w:lang w:val="en-GB"/>
        </w:rPr>
        <w:t xml:space="preserve"> </w:t>
      </w:r>
      <w:r w:rsidRPr="00AD6A96">
        <w:rPr>
          <w:lang w:val="en-GB"/>
        </w:rPr>
        <w:t xml:space="preserve">in </w:t>
      </w:r>
      <w:r>
        <w:rPr>
          <w:lang w:val="en-GB"/>
        </w:rPr>
        <w:t>other</w:t>
      </w:r>
      <w:r w:rsidRPr="00AD6A96">
        <w:rPr>
          <w:lang w:val="en-GB"/>
        </w:rPr>
        <w:t xml:space="preserve"> parameter valu</w:t>
      </w:r>
      <w:r>
        <w:rPr>
          <w:lang w:val="en-GB"/>
        </w:rPr>
        <w:t>es, such as waste compositions</w:t>
      </w:r>
      <w:r w:rsidRPr="00AD6A96">
        <w:rPr>
          <w:lang w:val="en-GB"/>
        </w:rPr>
        <w:t>, prices and regulatory con</w:t>
      </w:r>
      <w:r>
        <w:rPr>
          <w:lang w:val="en-GB"/>
        </w:rPr>
        <w:t xml:space="preserve">straints that </w:t>
      </w:r>
      <w:r w:rsidR="00F67716">
        <w:rPr>
          <w:lang w:val="en-GB"/>
        </w:rPr>
        <w:t>may</w:t>
      </w:r>
      <w:r>
        <w:rPr>
          <w:lang w:val="en-GB"/>
        </w:rPr>
        <w:t xml:space="preserve"> occur over time. Future work will include </w:t>
      </w:r>
      <w:r w:rsidR="003E0DC3">
        <w:rPr>
          <w:lang w:val="en-GB"/>
        </w:rPr>
        <w:t xml:space="preserve">the </w:t>
      </w:r>
      <w:r w:rsidR="005B0C53">
        <w:rPr>
          <w:lang w:val="en-GB"/>
        </w:rPr>
        <w:t xml:space="preserve">extension to a stochastic model and the </w:t>
      </w:r>
      <w:r w:rsidR="003E0DC3">
        <w:rPr>
          <w:lang w:val="en-GB"/>
        </w:rPr>
        <w:t>development of an</w:t>
      </w:r>
      <w:r>
        <w:rPr>
          <w:lang w:val="en-GB"/>
        </w:rPr>
        <w:t xml:space="preserve"> </w:t>
      </w:r>
      <w:r w:rsidRPr="005F6FF8">
        <w:rPr>
          <w:lang w:val="en-GB"/>
        </w:rPr>
        <w:t>independent actor model</w:t>
      </w:r>
      <w:r w:rsidR="00B62CB1">
        <w:rPr>
          <w:lang w:val="en-GB"/>
        </w:rPr>
        <w:t xml:space="preserve"> </w:t>
      </w:r>
      <w:r w:rsidR="003E0DC3" w:rsidRPr="005F6FF8">
        <w:rPr>
          <w:lang w:val="en-GB"/>
        </w:rPr>
        <w:t>to better represent the multi-player nature of circular supply chains</w:t>
      </w:r>
      <w:r w:rsidR="003E0DC3" w:rsidRPr="00E24EB1">
        <w:rPr>
          <w:lang w:val="en-GB"/>
        </w:rPr>
        <w:t>.</w:t>
      </w:r>
      <w:r w:rsidR="00B62CB1">
        <w:rPr>
          <w:lang w:val="en-GB"/>
        </w:rPr>
        <w:t xml:space="preserve"> Withi</w:t>
      </w:r>
      <w:r w:rsidR="003E0DC3" w:rsidRPr="00E24EB1">
        <w:rPr>
          <w:lang w:val="en-GB"/>
        </w:rPr>
        <w:t xml:space="preserve">n this </w:t>
      </w:r>
      <w:r w:rsidR="005B0C53">
        <w:rPr>
          <w:lang w:val="en-GB"/>
        </w:rPr>
        <w:t xml:space="preserve">kind of </w:t>
      </w:r>
      <w:r w:rsidR="00660DB2" w:rsidRPr="00E24EB1">
        <w:rPr>
          <w:lang w:val="en-GB"/>
        </w:rPr>
        <w:t>model,</w:t>
      </w:r>
      <w:r w:rsidR="003E0DC3" w:rsidRPr="00E24EB1">
        <w:rPr>
          <w:lang w:val="en-GB"/>
        </w:rPr>
        <w:t xml:space="preserve"> money flows </w:t>
      </w:r>
      <w:r w:rsidR="00B62CB1">
        <w:rPr>
          <w:lang w:val="en-GB"/>
        </w:rPr>
        <w:t xml:space="preserve">are also modelled and optimized, </w:t>
      </w:r>
      <w:r w:rsidR="00F8298F">
        <w:rPr>
          <w:lang w:val="en-GB"/>
        </w:rPr>
        <w:t xml:space="preserve">providing a basis for </w:t>
      </w:r>
      <w:r w:rsidR="005F6FF8" w:rsidRPr="00E24EB1">
        <w:rPr>
          <w:lang w:val="en-GB"/>
        </w:rPr>
        <w:t>influenc</w:t>
      </w:r>
      <w:r w:rsidR="00F8298F">
        <w:rPr>
          <w:lang w:val="en-GB"/>
        </w:rPr>
        <w:t>ing</w:t>
      </w:r>
      <w:r w:rsidR="005F6FF8" w:rsidRPr="00E24EB1">
        <w:rPr>
          <w:lang w:val="en-GB"/>
        </w:rPr>
        <w:t xml:space="preserve"> the market by tuning the revenue </w:t>
      </w:r>
      <w:r w:rsidR="00B62CB1">
        <w:rPr>
          <w:lang w:val="en-GB"/>
        </w:rPr>
        <w:t>streams</w:t>
      </w:r>
      <w:r w:rsidR="005F6FF8" w:rsidRPr="00E24EB1">
        <w:rPr>
          <w:lang w:val="en-GB"/>
        </w:rPr>
        <w:t xml:space="preserve"> and </w:t>
      </w:r>
      <w:r w:rsidR="005B0C53">
        <w:rPr>
          <w:lang w:val="en-GB"/>
        </w:rPr>
        <w:t xml:space="preserve">for </w:t>
      </w:r>
      <w:r w:rsidR="00F8298F">
        <w:rPr>
          <w:lang w:val="en-GB"/>
        </w:rPr>
        <w:t xml:space="preserve">developing </w:t>
      </w:r>
      <w:r w:rsidR="005F6FF8" w:rsidRPr="00E24EB1">
        <w:rPr>
          <w:lang w:val="en-GB"/>
        </w:rPr>
        <w:t xml:space="preserve">market activating actions at the player-specific levels. This way, </w:t>
      </w:r>
      <w:r w:rsidR="00660DB2">
        <w:rPr>
          <w:lang w:val="en-GB"/>
        </w:rPr>
        <w:t xml:space="preserve">the </w:t>
      </w:r>
      <w:r w:rsidR="005F6FF8" w:rsidRPr="00E24EB1">
        <w:rPr>
          <w:lang w:val="en-GB"/>
        </w:rPr>
        <w:t xml:space="preserve">right </w:t>
      </w:r>
      <w:r w:rsidRPr="00E24EB1">
        <w:rPr>
          <w:lang w:val="en-GB"/>
        </w:rPr>
        <w:t xml:space="preserve">incentives </w:t>
      </w:r>
      <w:r w:rsidR="005F6FF8" w:rsidRPr="00E24EB1">
        <w:rPr>
          <w:lang w:val="en-GB"/>
        </w:rPr>
        <w:t>that will</w:t>
      </w:r>
      <w:r w:rsidR="00740228">
        <w:rPr>
          <w:lang w:val="en-GB"/>
        </w:rPr>
        <w:t xml:space="preserve"> drive</w:t>
      </w:r>
      <w:r w:rsidRPr="00E24EB1">
        <w:rPr>
          <w:lang w:val="en-GB"/>
        </w:rPr>
        <w:t xml:space="preserve"> the value chain towards </w:t>
      </w:r>
      <w:r w:rsidR="00B62CB1">
        <w:rPr>
          <w:lang w:val="en-GB"/>
        </w:rPr>
        <w:t>a</w:t>
      </w:r>
      <w:r w:rsidR="005F6FF8" w:rsidRPr="00E24EB1">
        <w:rPr>
          <w:lang w:val="en-GB"/>
        </w:rPr>
        <w:t xml:space="preserve"> </w:t>
      </w:r>
      <w:r w:rsidR="00740228">
        <w:rPr>
          <w:lang w:val="en-GB"/>
        </w:rPr>
        <w:t>financially sustainable</w:t>
      </w:r>
      <w:r w:rsidR="005F6FF8" w:rsidRPr="00E24EB1">
        <w:rPr>
          <w:lang w:val="en-GB"/>
        </w:rPr>
        <w:t xml:space="preserve"> </w:t>
      </w:r>
      <w:r w:rsidR="00E24EB1">
        <w:rPr>
          <w:lang w:val="en-GB"/>
        </w:rPr>
        <w:t>state</w:t>
      </w:r>
      <w:r w:rsidR="00660DB2">
        <w:rPr>
          <w:lang w:val="en-GB"/>
        </w:rPr>
        <w:t xml:space="preserve"> can be determined and</w:t>
      </w:r>
      <w:r w:rsidR="005E6453">
        <w:rPr>
          <w:lang w:val="en-GB"/>
        </w:rPr>
        <w:t xml:space="preserve"> </w:t>
      </w:r>
      <w:r w:rsidR="00740228">
        <w:rPr>
          <w:lang w:val="en-GB"/>
        </w:rPr>
        <w:t>effective</w:t>
      </w:r>
      <w:r w:rsidR="00660DB2">
        <w:rPr>
          <w:lang w:val="en-GB"/>
        </w:rPr>
        <w:t xml:space="preserve"> policies can be </w:t>
      </w:r>
      <w:r w:rsidR="005E6453">
        <w:rPr>
          <w:lang w:val="en-GB"/>
        </w:rPr>
        <w:t>formulated</w:t>
      </w:r>
      <w:r w:rsidR="00E24EB1">
        <w:rPr>
          <w:lang w:val="en-GB"/>
        </w:rPr>
        <w:t>.</w:t>
      </w:r>
    </w:p>
    <w:tbl>
      <w:tblPr>
        <w:tblStyle w:val="TableGrid"/>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5"/>
        <w:gridCol w:w="3952"/>
      </w:tblGrid>
      <w:tr w:rsidR="004500DB" w14:paraId="1DCB654B" w14:textId="2F662440" w:rsidTr="004500DB">
        <w:trPr>
          <w:trHeight w:val="2210"/>
        </w:trPr>
        <w:tc>
          <w:tcPr>
            <w:tcW w:w="0" w:type="auto"/>
            <w:vAlign w:val="center"/>
          </w:tcPr>
          <w:p w14:paraId="2E9B3FCC" w14:textId="1841CC1A" w:rsidR="00AB0BDE" w:rsidRDefault="00AB0BDE" w:rsidP="00912807">
            <w:pPr>
              <w:pStyle w:val="Els-caption"/>
              <w:spacing w:before="0" w:after="0"/>
              <w:rPr>
                <w:lang w:val="en-GB"/>
              </w:rPr>
            </w:pPr>
            <w:r>
              <w:rPr>
                <w:noProof/>
              </w:rPr>
              <w:drawing>
                <wp:inline distT="0" distB="0" distL="0" distR="0" wp14:anchorId="1BD30DFF" wp14:editId="3BCFDF1A">
                  <wp:extent cx="1906074" cy="1332000"/>
                  <wp:effectExtent l="0" t="0" r="0"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0" w:type="auto"/>
            <w:vAlign w:val="center"/>
          </w:tcPr>
          <w:p w14:paraId="7C897D98" w14:textId="12D02A5D" w:rsidR="00AB0BDE" w:rsidRDefault="00986B92" w:rsidP="00912807">
            <w:pPr>
              <w:pStyle w:val="Els-caption"/>
              <w:spacing w:before="0" w:after="0"/>
              <w:rPr>
                <w:noProof/>
              </w:rPr>
            </w:pPr>
            <w:r>
              <w:rPr>
                <w:noProof/>
              </w:rPr>
              <mc:AlternateContent>
                <mc:Choice Requires="wpg">
                  <w:drawing>
                    <wp:anchor distT="0" distB="0" distL="114300" distR="114300" simplePos="0" relativeHeight="251659264" behindDoc="0" locked="0" layoutInCell="1" allowOverlap="1" wp14:anchorId="56F5F093" wp14:editId="70BADDDA">
                      <wp:simplePos x="0" y="0"/>
                      <wp:positionH relativeFrom="column">
                        <wp:posOffset>1415415</wp:posOffset>
                      </wp:positionH>
                      <wp:positionV relativeFrom="paragraph">
                        <wp:posOffset>286385</wp:posOffset>
                      </wp:positionV>
                      <wp:extent cx="791845" cy="785495"/>
                      <wp:effectExtent l="0" t="0" r="8255" b="0"/>
                      <wp:wrapNone/>
                      <wp:docPr id="10" name="Group 10"/>
                      <wp:cNvGraphicFramePr/>
                      <a:graphic xmlns:a="http://schemas.openxmlformats.org/drawingml/2006/main">
                        <a:graphicData uri="http://schemas.microsoft.com/office/word/2010/wordprocessingGroup">
                          <wpg:wgp>
                            <wpg:cNvGrpSpPr/>
                            <wpg:grpSpPr>
                              <a:xfrm>
                                <a:off x="0" y="0"/>
                                <a:ext cx="791845" cy="785495"/>
                                <a:chOff x="0" y="0"/>
                                <a:chExt cx="791845" cy="785495"/>
                              </a:xfrm>
                            </wpg:grpSpPr>
                            <pic:pic xmlns:pic="http://schemas.openxmlformats.org/drawingml/2006/picture">
                              <pic:nvPicPr>
                                <pic:cNvPr id="9"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1845" cy="785495"/>
                                </a:xfrm>
                                <a:prstGeom prst="rect">
                                  <a:avLst/>
                                </a:prstGeom>
                              </pic:spPr>
                            </pic:pic>
                            <wps:wsp>
                              <wps:cNvPr id="28" name="Text Box 28"/>
                              <wps:cNvSpPr txBox="1"/>
                              <wps:spPr>
                                <a:xfrm>
                                  <a:off x="170748" y="303302"/>
                                  <a:ext cx="452755" cy="190500"/>
                                </a:xfrm>
                                <a:prstGeom prst="rect">
                                  <a:avLst/>
                                </a:prstGeom>
                                <a:noFill/>
                                <a:ln w="6350">
                                  <a:noFill/>
                                </a:ln>
                              </wps:spPr>
                              <wps:txbx>
                                <w:txbxContent>
                                  <w:p w14:paraId="0E4E0BD0" w14:textId="1CBB119F" w:rsidR="00142C61" w:rsidRPr="00962F22" w:rsidRDefault="00142C61" w:rsidP="00962F22">
                                    <w:pPr>
                                      <w:jc w:val="center"/>
                                      <w:rPr>
                                        <w:sz w:val="10"/>
                                      </w:rPr>
                                    </w:pPr>
                                    <w:r w:rsidRPr="00962F22">
                                      <w:rPr>
                                        <w:sz w:val="10"/>
                                      </w:rPr>
                                      <w:t>CAPEX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F5F093" id="Group 10" o:spid="_x0000_s1026" style="position:absolute;margin-left:111.45pt;margin-top:22.55pt;width:62.35pt;height:61.85pt;z-index:251659264;mso-width-relative:margin;mso-height-relative:margin" coordsize="7918,7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7918;height:7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">
                        <v:imagedata r:id="rId12" o:title=""/>
                        <v:path arrowok="t"/>
                      </v:shape>
                      <v:shapetype id="_x0000_t202" coordsize="21600,21600" o:spt="202" path="m,l,21600r21600,l21600,xe">
                        <v:stroke joinstyle="miter"/>
                        <v:path gradientshapeok="t" o:connecttype="rect"/>
                      </v:shapetype>
                      <v:shape id="Text Box 28" o:spid="_x0000_s1028" type="#_x0000_t202" style="position:absolute;left:1707;top:3033;width:452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0E4E0BD0" w14:textId="1CBB119F" w:rsidR="00142C61" w:rsidRPr="00962F22" w:rsidRDefault="00142C61" w:rsidP="00962F22">
                              <w:pPr>
                                <w:jc w:val="center"/>
                                <w:rPr>
                                  <w:sz w:val="10"/>
                                </w:rPr>
                              </w:pPr>
                              <w:r w:rsidRPr="00962F22">
                                <w:rPr>
                                  <w:sz w:val="10"/>
                                </w:rPr>
                                <w:t>CAPEX</w:t>
                              </w:r>
                            </w:p>
                          </w:txbxContent>
                        </v:textbox>
                      </v:shape>
                    </v:group>
                  </w:pict>
                </mc:Fallback>
              </mc:AlternateContent>
            </w:r>
            <w:r w:rsidR="00AB0BDE">
              <w:rPr>
                <w:noProof/>
              </w:rPr>
              <w:drawing>
                <wp:inline distT="0" distB="0" distL="0" distR="0" wp14:anchorId="6C45EBC5" wp14:editId="7E39DEE7">
                  <wp:extent cx="2439851" cy="1331595"/>
                  <wp:effectExtent l="0" t="0" r="0" b="190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4500DB" w14:paraId="6A612A65" w14:textId="77777777" w:rsidTr="004500DB">
        <w:trPr>
          <w:trHeight w:val="113"/>
        </w:trPr>
        <w:tc>
          <w:tcPr>
            <w:tcW w:w="0" w:type="auto"/>
            <w:vAlign w:val="center"/>
          </w:tcPr>
          <w:p w14:paraId="391EF425" w14:textId="079F1613" w:rsidR="00AF3242" w:rsidRDefault="00AF3242" w:rsidP="00912807">
            <w:pPr>
              <w:pStyle w:val="Els-caption"/>
              <w:spacing w:before="0" w:after="0"/>
              <w:rPr>
                <w:noProof/>
              </w:rPr>
            </w:pPr>
            <w:r>
              <w:rPr>
                <w:noProof/>
              </w:rPr>
              <w:t>a.</w:t>
            </w:r>
          </w:p>
        </w:tc>
        <w:tc>
          <w:tcPr>
            <w:tcW w:w="0" w:type="auto"/>
            <w:vAlign w:val="center"/>
          </w:tcPr>
          <w:p w14:paraId="738903BC" w14:textId="2B69A25A" w:rsidR="00AF3242" w:rsidRDefault="00AF3242" w:rsidP="00912807">
            <w:pPr>
              <w:pStyle w:val="Els-caption"/>
              <w:keepNext/>
              <w:spacing w:before="0" w:after="0"/>
              <w:rPr>
                <w:noProof/>
              </w:rPr>
            </w:pPr>
            <w:r>
              <w:rPr>
                <w:noProof/>
              </w:rPr>
              <w:t>b.</w:t>
            </w:r>
          </w:p>
        </w:tc>
      </w:tr>
    </w:tbl>
    <w:p w14:paraId="3DD20A8E" w14:textId="4E5DE26C" w:rsidR="00AF3242" w:rsidRDefault="00AF3242" w:rsidP="000E5CE2">
      <w:pPr>
        <w:pStyle w:val="Caption"/>
        <w:jc w:val="both"/>
      </w:pPr>
      <w:r w:rsidRPr="00912807">
        <w:rPr>
          <w:b/>
        </w:rPr>
        <w:t xml:space="preserve">Figure </w:t>
      </w:r>
      <w:r w:rsidRPr="00912807">
        <w:rPr>
          <w:b/>
        </w:rPr>
        <w:fldChar w:fldCharType="begin"/>
      </w:r>
      <w:r w:rsidRPr="00912807">
        <w:rPr>
          <w:b/>
        </w:rPr>
        <w:instrText xml:space="preserve"> SEQ Figure \* ARABIC </w:instrText>
      </w:r>
      <w:r w:rsidRPr="00912807">
        <w:rPr>
          <w:b/>
        </w:rPr>
        <w:fldChar w:fldCharType="separate"/>
      </w:r>
      <w:r w:rsidR="000F7FE5">
        <w:rPr>
          <w:b/>
          <w:noProof/>
        </w:rPr>
        <w:t>2</w:t>
      </w:r>
      <w:r w:rsidRPr="00912807">
        <w:rPr>
          <w:b/>
        </w:rPr>
        <w:fldChar w:fldCharType="end"/>
      </w:r>
      <w:r w:rsidRPr="00912807">
        <w:rPr>
          <w:b/>
        </w:rPr>
        <w:t>.</w:t>
      </w:r>
      <w:r w:rsidR="00912807">
        <w:t xml:space="preserve"> </w:t>
      </w:r>
      <w:r w:rsidR="00D328F2">
        <w:t>a. Logistics and operating costs in each time period</w:t>
      </w:r>
      <w:r w:rsidR="00912807">
        <w:t>, b. Total cost breakdown of the optimal solution.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3"/>
        <w:gridCol w:w="2362"/>
        <w:gridCol w:w="2362"/>
      </w:tblGrid>
      <w:tr w:rsidR="00B34789" w14:paraId="6C85DEEB" w14:textId="77777777" w:rsidTr="00A61249">
        <w:tc>
          <w:tcPr>
            <w:tcW w:w="2340" w:type="pct"/>
            <w:vAlign w:val="center"/>
          </w:tcPr>
          <w:p w14:paraId="5D8C9B9B" w14:textId="051172B4" w:rsidR="00EA52B8" w:rsidRDefault="00582F10" w:rsidP="004500DB">
            <w:pPr>
              <w:pStyle w:val="Els-caption"/>
              <w:spacing w:before="0" w:after="0"/>
            </w:pPr>
            <w:r>
              <w:rPr>
                <w:noProof/>
              </w:rPr>
              <w:drawing>
                <wp:inline distT="0" distB="0" distL="0" distR="0" wp14:anchorId="096A12AD" wp14:editId="3A01460A">
                  <wp:extent cx="1404000" cy="154328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tput_t1.emf"/>
                          <pic:cNvPicPr/>
                        </pic:nvPicPr>
                        <pic:blipFill rotWithShape="1">
                          <a:blip r:embed="rId14" cstate="print">
                            <a:extLst>
                              <a:ext uri="{28A0092B-C50C-407E-A947-70E740481C1C}">
                                <a14:useLocalDpi xmlns:a14="http://schemas.microsoft.com/office/drawing/2010/main" val="0"/>
                              </a:ext>
                            </a:extLst>
                          </a:blip>
                          <a:srcRect l="16905" t="19382" r="17253" b="15355"/>
                          <a:stretch/>
                        </pic:blipFill>
                        <pic:spPr bwMode="auto">
                          <a:xfrm>
                            <a:off x="0" y="0"/>
                            <a:ext cx="1404000" cy="1543285"/>
                          </a:xfrm>
                          <a:prstGeom prst="rect">
                            <a:avLst/>
                          </a:prstGeom>
                          <a:ln>
                            <a:noFill/>
                          </a:ln>
                          <a:extLst>
                            <a:ext uri="{53640926-AAD7-44D8-BBD7-CCE9431645EC}">
                              <a14:shadowObscured xmlns:a14="http://schemas.microsoft.com/office/drawing/2010/main"/>
                            </a:ext>
                          </a:extLst>
                        </pic:spPr>
                      </pic:pic>
                    </a:graphicData>
                  </a:graphic>
                </wp:inline>
              </w:drawing>
            </w:r>
          </w:p>
        </w:tc>
        <w:tc>
          <w:tcPr>
            <w:tcW w:w="2340" w:type="pct"/>
          </w:tcPr>
          <w:p w14:paraId="763A610C" w14:textId="4855FE2E" w:rsidR="00EA52B8" w:rsidRDefault="000A3F1D" w:rsidP="00EA52B8">
            <w:pPr>
              <w:pStyle w:val="Els-caption"/>
              <w:spacing w:before="0" w:after="0"/>
            </w:pPr>
            <w:r>
              <w:rPr>
                <w:noProof/>
              </w:rPr>
              <w:drawing>
                <wp:inline distT="0" distB="0" distL="0" distR="0" wp14:anchorId="73B09875" wp14:editId="6CFE0A9C">
                  <wp:extent cx="1404000" cy="1501830"/>
                  <wp:effectExtent l="0" t="0" r="571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utput_t2.emf"/>
                          <pic:cNvPicPr/>
                        </pic:nvPicPr>
                        <pic:blipFill rotWithShape="1">
                          <a:blip r:embed="rId15" cstate="print">
                            <a:extLst>
                              <a:ext uri="{28A0092B-C50C-407E-A947-70E740481C1C}">
                                <a14:useLocalDpi xmlns:a14="http://schemas.microsoft.com/office/drawing/2010/main" val="0"/>
                              </a:ext>
                            </a:extLst>
                          </a:blip>
                          <a:srcRect l="16560" t="18670" r="16456" b="15273"/>
                          <a:stretch/>
                        </pic:blipFill>
                        <pic:spPr bwMode="auto">
                          <a:xfrm>
                            <a:off x="0" y="0"/>
                            <a:ext cx="1404000" cy="1501830"/>
                          </a:xfrm>
                          <a:prstGeom prst="rect">
                            <a:avLst/>
                          </a:prstGeom>
                          <a:ln>
                            <a:noFill/>
                          </a:ln>
                          <a:extLst>
                            <a:ext uri="{53640926-AAD7-44D8-BBD7-CCE9431645EC}">
                              <a14:shadowObscured xmlns:a14="http://schemas.microsoft.com/office/drawing/2010/main"/>
                            </a:ext>
                          </a:extLst>
                        </pic:spPr>
                      </pic:pic>
                    </a:graphicData>
                  </a:graphic>
                </wp:inline>
              </w:drawing>
            </w:r>
          </w:p>
        </w:tc>
        <w:tc>
          <w:tcPr>
            <w:tcW w:w="320" w:type="pct"/>
          </w:tcPr>
          <w:p w14:paraId="38A9FE19" w14:textId="67D4ABE5" w:rsidR="00EA52B8" w:rsidRDefault="009C10B3" w:rsidP="00EA52B8">
            <w:pPr>
              <w:pStyle w:val="Els-caption"/>
              <w:spacing w:before="0" w:after="0"/>
            </w:pPr>
            <w:r>
              <w:rPr>
                <w:noProof/>
              </w:rPr>
              <w:drawing>
                <wp:inline distT="0" distB="0" distL="0" distR="0" wp14:anchorId="64D3714A" wp14:editId="72325D65">
                  <wp:extent cx="1404000" cy="148714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utput_t3.emf"/>
                          <pic:cNvPicPr/>
                        </pic:nvPicPr>
                        <pic:blipFill rotWithShape="1">
                          <a:blip r:embed="rId16" cstate="print">
                            <a:extLst>
                              <a:ext uri="{28A0092B-C50C-407E-A947-70E740481C1C}">
                                <a14:useLocalDpi xmlns:a14="http://schemas.microsoft.com/office/drawing/2010/main" val="0"/>
                              </a:ext>
                            </a:extLst>
                          </a:blip>
                          <a:srcRect l="16457" t="19468" r="16866" b="15420"/>
                          <a:stretch/>
                        </pic:blipFill>
                        <pic:spPr bwMode="auto">
                          <a:xfrm>
                            <a:off x="0" y="0"/>
                            <a:ext cx="1404000" cy="1487140"/>
                          </a:xfrm>
                          <a:prstGeom prst="rect">
                            <a:avLst/>
                          </a:prstGeom>
                          <a:ln>
                            <a:noFill/>
                          </a:ln>
                          <a:extLst>
                            <a:ext uri="{53640926-AAD7-44D8-BBD7-CCE9431645EC}">
                              <a14:shadowObscured xmlns:a14="http://schemas.microsoft.com/office/drawing/2010/main"/>
                            </a:ext>
                          </a:extLst>
                        </pic:spPr>
                      </pic:pic>
                    </a:graphicData>
                  </a:graphic>
                </wp:inline>
              </w:drawing>
            </w:r>
          </w:p>
        </w:tc>
      </w:tr>
      <w:tr w:rsidR="00B34789" w14:paraId="665D1526" w14:textId="77777777" w:rsidTr="00A61249">
        <w:tc>
          <w:tcPr>
            <w:tcW w:w="2340" w:type="pct"/>
          </w:tcPr>
          <w:p w14:paraId="66C5D567" w14:textId="70227239" w:rsidR="00EA52B8" w:rsidRDefault="00EA52B8" w:rsidP="00EA52B8">
            <w:pPr>
              <w:pStyle w:val="Els-caption"/>
              <w:spacing w:before="0" w:after="0"/>
            </w:pPr>
            <w:r>
              <w:t>a.</w:t>
            </w:r>
          </w:p>
        </w:tc>
        <w:tc>
          <w:tcPr>
            <w:tcW w:w="2340" w:type="pct"/>
          </w:tcPr>
          <w:p w14:paraId="4E98D052" w14:textId="2C91B65C" w:rsidR="00EA52B8" w:rsidRDefault="00EA52B8" w:rsidP="00EA52B8">
            <w:pPr>
              <w:pStyle w:val="Els-caption"/>
              <w:spacing w:before="0" w:after="0"/>
            </w:pPr>
            <w:r>
              <w:t>b.</w:t>
            </w:r>
          </w:p>
        </w:tc>
        <w:tc>
          <w:tcPr>
            <w:tcW w:w="320" w:type="pct"/>
          </w:tcPr>
          <w:p w14:paraId="577CB5F3" w14:textId="421E0BA3" w:rsidR="00EA52B8" w:rsidRDefault="00EA52B8" w:rsidP="00EA52B8">
            <w:pPr>
              <w:pStyle w:val="Els-caption"/>
              <w:spacing w:before="0" w:after="0"/>
            </w:pPr>
            <w:r>
              <w:t>c.</w:t>
            </w:r>
          </w:p>
        </w:tc>
      </w:tr>
    </w:tbl>
    <w:p w14:paraId="71CD5712" w14:textId="04B1B452" w:rsidR="000F7FE5" w:rsidRPr="00B34789" w:rsidRDefault="000F7FE5" w:rsidP="000E5CE2">
      <w:pPr>
        <w:pStyle w:val="Caption"/>
        <w:jc w:val="both"/>
        <w:rPr>
          <w:szCs w:val="18"/>
        </w:rPr>
      </w:pPr>
      <w:r w:rsidRPr="00B34789">
        <w:rPr>
          <w:b/>
          <w:szCs w:val="18"/>
        </w:rPr>
        <w:t xml:space="preserve">Figure </w:t>
      </w:r>
      <w:r w:rsidRPr="00B34789">
        <w:rPr>
          <w:b/>
          <w:szCs w:val="18"/>
        </w:rPr>
        <w:fldChar w:fldCharType="begin"/>
      </w:r>
      <w:r w:rsidRPr="00B34789">
        <w:rPr>
          <w:b/>
          <w:szCs w:val="18"/>
        </w:rPr>
        <w:instrText xml:space="preserve"> SEQ Figure \* ARABIC </w:instrText>
      </w:r>
      <w:r w:rsidRPr="00B34789">
        <w:rPr>
          <w:b/>
          <w:szCs w:val="18"/>
        </w:rPr>
        <w:fldChar w:fldCharType="separate"/>
      </w:r>
      <w:r w:rsidRPr="00B34789">
        <w:rPr>
          <w:b/>
          <w:noProof/>
          <w:szCs w:val="18"/>
        </w:rPr>
        <w:t>3</w:t>
      </w:r>
      <w:r w:rsidRPr="00B34789">
        <w:rPr>
          <w:b/>
          <w:szCs w:val="18"/>
        </w:rPr>
        <w:fldChar w:fldCharType="end"/>
      </w:r>
      <w:r w:rsidRPr="00B34789">
        <w:rPr>
          <w:b/>
          <w:szCs w:val="18"/>
        </w:rPr>
        <w:t>.</w:t>
      </w:r>
      <w:r w:rsidRPr="00B34789">
        <w:rPr>
          <w:szCs w:val="18"/>
        </w:rPr>
        <w:t xml:space="preserve"> Sankey diagrams showing</w:t>
      </w:r>
      <w:r w:rsidR="00EF01A2" w:rsidRPr="00B34789">
        <w:rPr>
          <w:szCs w:val="18"/>
        </w:rPr>
        <w:t xml:space="preserve"> material flows from CFs to RTFs in </w:t>
      </w:r>
      <w:r w:rsidR="007A42B7" w:rsidRPr="00B34789">
        <w:rPr>
          <w:szCs w:val="18"/>
        </w:rPr>
        <w:t xml:space="preserve">a. </w:t>
      </w:r>
      <m:oMath>
        <m:sSub>
          <m:sSubPr>
            <m:ctrlPr>
              <w:rPr>
                <w:rFonts w:ascii="Cambria Math" w:hAnsi="Cambria Math"/>
                <w:i/>
                <w:szCs w:val="18"/>
                <w:lang w:val="en-GB"/>
              </w:rPr>
            </m:ctrlPr>
          </m:sSubPr>
          <m:e>
            <m:r>
              <m:rPr>
                <m:nor/>
              </m:rPr>
              <w:rPr>
                <w:rFonts w:ascii="Cambria Math" w:hAnsi="Cambria Math"/>
                <w:szCs w:val="18"/>
              </w:rPr>
              <m:t>∆T</m:t>
            </m:r>
          </m:e>
          <m:sub>
            <m:r>
              <m:rPr>
                <m:nor/>
              </m:rPr>
              <w:rPr>
                <w:rFonts w:ascii="Cambria Math" w:hAnsi="Cambria Math"/>
                <w:szCs w:val="18"/>
              </w:rPr>
              <m:t>1</m:t>
            </m:r>
          </m:sub>
        </m:sSub>
      </m:oMath>
      <w:r w:rsidR="007A42B7" w:rsidRPr="00B34789">
        <w:rPr>
          <w:szCs w:val="18"/>
          <w:lang w:val="en-GB"/>
        </w:rPr>
        <w:t xml:space="preserve">, b. in </w:t>
      </w:r>
      <m:oMath>
        <m:sSub>
          <m:sSubPr>
            <m:ctrlPr>
              <w:rPr>
                <w:rFonts w:ascii="Cambria Math" w:hAnsi="Cambria Math"/>
                <w:i/>
                <w:szCs w:val="18"/>
                <w:lang w:val="en-GB"/>
              </w:rPr>
            </m:ctrlPr>
          </m:sSubPr>
          <m:e>
            <m:r>
              <m:rPr>
                <m:nor/>
              </m:rPr>
              <w:rPr>
                <w:rFonts w:ascii="Cambria Math" w:hAnsi="Cambria Math"/>
                <w:szCs w:val="18"/>
              </w:rPr>
              <m:t>∆T</m:t>
            </m:r>
          </m:e>
          <m:sub>
            <m:r>
              <m:rPr>
                <m:nor/>
              </m:rPr>
              <w:rPr>
                <w:rFonts w:ascii="Cambria Math" w:hAnsi="Cambria Math"/>
                <w:szCs w:val="18"/>
              </w:rPr>
              <m:t>2</m:t>
            </m:r>
          </m:sub>
        </m:sSub>
      </m:oMath>
      <w:r w:rsidR="007A42B7" w:rsidRPr="00B34789">
        <w:rPr>
          <w:szCs w:val="18"/>
        </w:rPr>
        <w:t xml:space="preserve">, c. in </w:t>
      </w:r>
      <m:oMath>
        <m:r>
          <m:rPr>
            <m:sty m:val="p"/>
          </m:rPr>
          <w:rPr>
            <w:rFonts w:ascii="Cambria Math" w:hAnsi="Cambria Math"/>
            <w:szCs w:val="18"/>
            <w:lang w:val="en-GB"/>
          </w:rPr>
          <w:br/>
        </m:r>
        <m:sSub>
          <m:sSubPr>
            <m:ctrlPr>
              <w:rPr>
                <w:rFonts w:ascii="Cambria Math" w:hAnsi="Cambria Math"/>
                <w:i/>
                <w:szCs w:val="18"/>
                <w:lang w:val="en-GB"/>
              </w:rPr>
            </m:ctrlPr>
          </m:sSubPr>
          <m:e>
            <m:r>
              <m:rPr>
                <m:nor/>
              </m:rPr>
              <w:rPr>
                <w:rFonts w:ascii="Cambria Math" w:hAnsi="Cambria Math"/>
                <w:szCs w:val="18"/>
              </w:rPr>
              <m:t>∆T</m:t>
            </m:r>
          </m:e>
          <m:sub>
            <m:r>
              <m:rPr>
                <m:nor/>
              </m:rPr>
              <w:rPr>
                <w:rFonts w:ascii="Cambria Math" w:hAnsi="Cambria Math"/>
                <w:szCs w:val="18"/>
              </w:rPr>
              <m:t>3</m:t>
            </m:r>
          </m:sub>
        </m:sSub>
      </m:oMath>
      <w:r w:rsidR="00B34789" w:rsidRPr="00B34789">
        <w:rPr>
          <w:szCs w:val="18"/>
          <w:lang w:val="en-GB"/>
        </w:rPr>
        <w:t xml:space="preserve"> (Annual </w:t>
      </w:r>
      <w:r w:rsidR="00B60DF3">
        <w:rPr>
          <w:szCs w:val="18"/>
          <w:lang w:val="en-GB"/>
        </w:rPr>
        <w:t xml:space="preserve">maximum </w:t>
      </w:r>
      <w:r w:rsidR="00B34789" w:rsidRPr="00B34789">
        <w:rPr>
          <w:szCs w:val="18"/>
          <w:lang w:val="en-GB"/>
        </w:rPr>
        <w:t>processing capacities of the facilities are shown in parentheses)</w:t>
      </w:r>
      <w:r w:rsidR="00EF01A2" w:rsidRPr="00B34789">
        <w:rPr>
          <w:szCs w:val="18"/>
        </w:rPr>
        <w:t xml:space="preserve">. </w:t>
      </w:r>
    </w:p>
    <w:p w14:paraId="1628BD5A" w14:textId="77777777" w:rsidR="007C0410" w:rsidRPr="004E6C64" w:rsidRDefault="007C0410" w:rsidP="00B34789">
      <w:pPr>
        <w:pStyle w:val="Els-reference-head"/>
        <w:rPr>
          <w:sz w:val="18"/>
          <w:szCs w:val="18"/>
        </w:rPr>
      </w:pPr>
      <w:r w:rsidRPr="004E6C64">
        <w:rPr>
          <w:sz w:val="18"/>
          <w:szCs w:val="18"/>
        </w:rPr>
        <w:t>Acknowledgments</w:t>
      </w:r>
    </w:p>
    <w:p w14:paraId="26C50AA0" w14:textId="33F4F0B3" w:rsidR="007C0410" w:rsidRPr="004E6C64" w:rsidRDefault="007C0410" w:rsidP="00EA52B8">
      <w:pPr>
        <w:pStyle w:val="Els-reference-head"/>
        <w:spacing w:before="0" w:after="0"/>
        <w:rPr>
          <w:b w:val="0"/>
          <w:sz w:val="18"/>
          <w:szCs w:val="18"/>
        </w:rPr>
      </w:pPr>
      <w:r w:rsidRPr="004E6C64">
        <w:rPr>
          <w:b w:val="0"/>
          <w:sz w:val="18"/>
          <w:szCs w:val="18"/>
        </w:rPr>
        <w:t>This study has funded by the European Union’s Horizon 2020 research and innovation programme as part of the project “Circular Foam” under grant agreement No 101036854.</w:t>
      </w:r>
    </w:p>
    <w:p w14:paraId="144DE6BF" w14:textId="05DDBDBF" w:rsidR="008D2649" w:rsidRPr="004E6C64" w:rsidRDefault="008D2649" w:rsidP="008D2649">
      <w:pPr>
        <w:pStyle w:val="Els-reference-head"/>
        <w:rPr>
          <w:sz w:val="18"/>
          <w:szCs w:val="18"/>
        </w:rPr>
      </w:pPr>
      <w:r w:rsidRPr="004E6C64">
        <w:rPr>
          <w:sz w:val="18"/>
          <w:szCs w:val="18"/>
        </w:rPr>
        <w:t>References</w:t>
      </w:r>
    </w:p>
    <w:p w14:paraId="7BEC23B1" w14:textId="108F8BA7" w:rsidR="00A1109D" w:rsidRPr="004E6C64" w:rsidRDefault="00A1109D" w:rsidP="004500DB">
      <w:pPr>
        <w:pStyle w:val="Els-referenceno-number"/>
        <w:ind w:left="0" w:firstLine="0"/>
        <w:jc w:val="both"/>
        <w:rPr>
          <w:szCs w:val="18"/>
          <w:lang w:val="en-US"/>
        </w:rPr>
      </w:pPr>
      <w:r w:rsidRPr="00A61249">
        <w:rPr>
          <w:szCs w:val="18"/>
          <w:lang w:val="en-US"/>
        </w:rPr>
        <w:t xml:space="preserve">Özkan, D. M., Lucia, S., Engell, S. (2023). </w:t>
      </w:r>
      <w:r w:rsidRPr="004E6C64">
        <w:rPr>
          <w:szCs w:val="18"/>
          <w:lang w:val="en-US"/>
        </w:rPr>
        <w:t xml:space="preserve">Optimal Facility Location and Sizing for Waste Upcycling Systems. </w:t>
      </w:r>
      <w:r w:rsidR="00240B80">
        <w:rPr>
          <w:szCs w:val="18"/>
          <w:lang w:val="en-US"/>
        </w:rPr>
        <w:t>Chemical Engineering Transactions (</w:t>
      </w:r>
      <w:r w:rsidR="00246EC5">
        <w:rPr>
          <w:szCs w:val="18"/>
          <w:lang w:val="en-US"/>
        </w:rPr>
        <w:t>I</w:t>
      </w:r>
      <w:r w:rsidR="00240B80">
        <w:rPr>
          <w:szCs w:val="18"/>
          <w:lang w:val="en-US"/>
        </w:rPr>
        <w:t>n press)</w:t>
      </w:r>
      <w:r w:rsidRPr="004E6C64">
        <w:rPr>
          <w:color w:val="FF0000"/>
          <w:szCs w:val="18"/>
          <w:lang w:val="en-US"/>
        </w:rPr>
        <w:t xml:space="preserve"> </w:t>
      </w:r>
    </w:p>
    <w:p w14:paraId="144DE6C3" w14:textId="3A352551" w:rsidR="008D2649" w:rsidRDefault="00803CEA" w:rsidP="004500DB">
      <w:pPr>
        <w:pStyle w:val="Els-referenceno-number"/>
        <w:ind w:left="0" w:firstLine="0"/>
        <w:jc w:val="both"/>
        <w:rPr>
          <w:szCs w:val="18"/>
          <w:lang w:val="en-US"/>
        </w:rPr>
      </w:pPr>
      <w:r w:rsidRPr="004E6C64">
        <w:rPr>
          <w:szCs w:val="18"/>
          <w:lang w:val="en-US"/>
        </w:rPr>
        <w:t>Ma, J., Tominac, P. A., Aguirre-Villegas, H. A., Olafasakin, O. O., Wright, M. M.,</w:t>
      </w:r>
      <w:r w:rsidR="003653F9">
        <w:rPr>
          <w:szCs w:val="18"/>
          <w:lang w:val="en-US"/>
        </w:rPr>
        <w:t xml:space="preserve"> Benson, C. H., Huber, G. W., </w:t>
      </w:r>
      <w:r w:rsidRPr="004E6C64">
        <w:rPr>
          <w:szCs w:val="18"/>
          <w:lang w:val="en-US"/>
        </w:rPr>
        <w:t>Zavala, V. M. (2023). Economic evaluation of infrastructures for thermochemical upcycling of post-consumer plastic waste. Green Chemistry, 25(</w:t>
      </w:r>
      <w:r w:rsidR="003653F9">
        <w:rPr>
          <w:szCs w:val="18"/>
          <w:lang w:val="en-US"/>
        </w:rPr>
        <w:t xml:space="preserve">3), </w:t>
      </w:r>
      <w:r w:rsidR="003653F9" w:rsidRPr="003653F9">
        <w:rPr>
          <w:szCs w:val="18"/>
          <w:lang w:val="en-US"/>
        </w:rPr>
        <w:t>1032-1044</w:t>
      </w:r>
    </w:p>
    <w:p w14:paraId="42F57989" w14:textId="7ECCAF90" w:rsidR="005F6FF8" w:rsidRPr="005F6FF8" w:rsidRDefault="003653F9" w:rsidP="005F6FF8">
      <w:pPr>
        <w:pStyle w:val="Bibliography"/>
        <w:jc w:val="both"/>
        <w:rPr>
          <w:sz w:val="18"/>
          <w:lang w:val="en-US"/>
        </w:rPr>
      </w:pPr>
      <w:r w:rsidRPr="003653F9">
        <w:rPr>
          <w:sz w:val="18"/>
          <w:lang w:val="en-US"/>
        </w:rPr>
        <w:t>Crîst</w:t>
      </w:r>
      <w:r>
        <w:rPr>
          <w:sz w:val="18"/>
          <w:lang w:val="en-US"/>
        </w:rPr>
        <w:t>iu, D., d’Amore, F., Bezzo, F. (</w:t>
      </w:r>
      <w:r w:rsidRPr="003653F9">
        <w:rPr>
          <w:sz w:val="18"/>
          <w:lang w:val="en-US"/>
        </w:rPr>
        <w:t>2024</w:t>
      </w:r>
      <w:r>
        <w:rPr>
          <w:sz w:val="18"/>
          <w:lang w:val="en-US"/>
        </w:rPr>
        <w:t>)</w:t>
      </w:r>
      <w:r w:rsidRPr="003653F9">
        <w:rPr>
          <w:sz w:val="18"/>
          <w:lang w:val="en-US"/>
        </w:rPr>
        <w:t>. Economic and environmental optimisation of mixed plastic waste supply chains in Northern Italy comparing incineration and pyrolysis technologies. Computers &amp; Chemical En</w:t>
      </w:r>
      <w:r>
        <w:rPr>
          <w:sz w:val="18"/>
          <w:lang w:val="en-US"/>
        </w:rPr>
        <w:t xml:space="preserve">gineering, 102(17), </w:t>
      </w:r>
      <w:r w:rsidRPr="003653F9">
        <w:rPr>
          <w:sz w:val="18"/>
          <w:lang w:val="en-US"/>
        </w:rPr>
        <w:t>7860-7870</w:t>
      </w:r>
    </w:p>
    <w:sectPr w:rsidR="005F6FF8" w:rsidRPr="005F6FF8" w:rsidSect="00B62D6F">
      <w:headerReference w:type="even" r:id="rId17"/>
      <w:headerReference w:type="default" r:id="rId18"/>
      <w:headerReference w:type="first" r:id="rId19"/>
      <w:type w:val="continuous"/>
      <w:pgSz w:w="11906" w:h="16838" w:code="9"/>
      <w:pgMar w:top="2377" w:right="2410" w:bottom="2836"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D3E1C" w14:textId="77777777" w:rsidR="0097620C" w:rsidRDefault="0097620C">
      <w:r>
        <w:separator/>
      </w:r>
    </w:p>
  </w:endnote>
  <w:endnote w:type="continuationSeparator" w:id="0">
    <w:p w14:paraId="4D135212" w14:textId="77777777" w:rsidR="0097620C" w:rsidRDefault="0097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FB0CC" w14:textId="77777777" w:rsidR="0097620C" w:rsidRDefault="0097620C">
      <w:r>
        <w:separator/>
      </w:r>
    </w:p>
  </w:footnote>
  <w:footnote w:type="continuationSeparator" w:id="0">
    <w:p w14:paraId="60A5F5F1" w14:textId="77777777" w:rsidR="0097620C" w:rsidRDefault="00976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9" w14:textId="12C5DC7E" w:rsidR="00F7602D" w:rsidRPr="004E4B61" w:rsidRDefault="00F7602D">
    <w:pPr>
      <w:pStyle w:val="Header"/>
      <w:tabs>
        <w:tab w:val="clear" w:pos="7200"/>
        <w:tab w:val="right" w:pos="7088"/>
      </w:tabs>
      <w:rPr>
        <w:lang w:val="de-DE"/>
      </w:rPr>
    </w:pPr>
    <w:r>
      <w:rPr>
        <w:rStyle w:val="PageNumber"/>
      </w:rPr>
      <w:tab/>
    </w:r>
    <w:r>
      <w:rPr>
        <w:rStyle w:val="PageNumber"/>
        <w:i/>
      </w:rPr>
      <w:tab/>
    </w:r>
    <w:r w:rsidRPr="004E4B61">
      <w:rPr>
        <w:rStyle w:val="PageNumber"/>
        <w:i/>
        <w:lang w:val="de-DE"/>
      </w:rPr>
      <w:t>D. M. Özkan et 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A" w14:textId="5A3702FE" w:rsidR="00F7602D" w:rsidRDefault="00F7602D" w:rsidP="007B7945">
    <w:pPr>
      <w:pStyle w:val="Header"/>
      <w:tabs>
        <w:tab w:val="clear" w:pos="7200"/>
        <w:tab w:val="right" w:pos="7088"/>
      </w:tabs>
      <w:rPr>
        <w:sz w:val="24"/>
      </w:rPr>
    </w:pPr>
    <w:r>
      <w:rPr>
        <w:i/>
      </w:rPr>
      <w:t xml:space="preserve">Reverse Supply Chain Network Design of a Polyurethane Waste Upcycling System </w:t>
    </w: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B" w14:textId="77777777" w:rsidR="00F7602D" w:rsidRPr="003B50B5" w:rsidRDefault="00F7602D"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F7602D" w:rsidRDefault="00F7602D"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2694"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6"/>
  </w:num>
  <w:num w:numId="7">
    <w:abstractNumId w:val="13"/>
  </w:num>
  <w:num w:numId="8">
    <w:abstractNumId w:val="1"/>
  </w:num>
  <w:num w:numId="9">
    <w:abstractNumId w:val="11"/>
  </w:num>
  <w:num w:numId="10">
    <w:abstractNumId w:val="15"/>
  </w:num>
  <w:num w:numId="11">
    <w:abstractNumId w:val="14"/>
  </w:num>
  <w:num w:numId="12">
    <w:abstractNumId w:val="5"/>
  </w:num>
  <w:num w:numId="13">
    <w:abstractNumId w:val="9"/>
  </w:num>
  <w:num w:numId="14">
    <w:abstractNumId w:val="2"/>
  </w:num>
  <w:num w:numId="15">
    <w:abstractNumId w:val="7"/>
  </w:num>
  <w:num w:numId="16">
    <w:abstractNumId w:val="3"/>
  </w:num>
  <w:num w:numId="17">
    <w:abstractNumId w:val="4"/>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37"/>
    <w:rsid w:val="00007B63"/>
    <w:rsid w:val="00017DA8"/>
    <w:rsid w:val="00021F4A"/>
    <w:rsid w:val="00022F30"/>
    <w:rsid w:val="00053889"/>
    <w:rsid w:val="0006284E"/>
    <w:rsid w:val="000920BB"/>
    <w:rsid w:val="00092394"/>
    <w:rsid w:val="000970C7"/>
    <w:rsid w:val="000A3F1D"/>
    <w:rsid w:val="000D11E2"/>
    <w:rsid w:val="000D3D9B"/>
    <w:rsid w:val="000D768E"/>
    <w:rsid w:val="000E5CE2"/>
    <w:rsid w:val="000F7FE5"/>
    <w:rsid w:val="00100B31"/>
    <w:rsid w:val="00107D79"/>
    <w:rsid w:val="00112641"/>
    <w:rsid w:val="00140655"/>
    <w:rsid w:val="00142C61"/>
    <w:rsid w:val="00155798"/>
    <w:rsid w:val="0015601C"/>
    <w:rsid w:val="001569E3"/>
    <w:rsid w:val="0016032F"/>
    <w:rsid w:val="00165FDD"/>
    <w:rsid w:val="00166A20"/>
    <w:rsid w:val="00170DC7"/>
    <w:rsid w:val="001714B8"/>
    <w:rsid w:val="00174298"/>
    <w:rsid w:val="001879F6"/>
    <w:rsid w:val="001B1C9D"/>
    <w:rsid w:val="001B49CE"/>
    <w:rsid w:val="001C0148"/>
    <w:rsid w:val="001C757E"/>
    <w:rsid w:val="001D5F07"/>
    <w:rsid w:val="001E07A6"/>
    <w:rsid w:val="001E688E"/>
    <w:rsid w:val="0020390F"/>
    <w:rsid w:val="002313D7"/>
    <w:rsid w:val="0023617A"/>
    <w:rsid w:val="00240B80"/>
    <w:rsid w:val="00246EC5"/>
    <w:rsid w:val="00254A81"/>
    <w:rsid w:val="002602BE"/>
    <w:rsid w:val="00261689"/>
    <w:rsid w:val="00264926"/>
    <w:rsid w:val="002767EE"/>
    <w:rsid w:val="0027716F"/>
    <w:rsid w:val="0028296E"/>
    <w:rsid w:val="00285295"/>
    <w:rsid w:val="0028711D"/>
    <w:rsid w:val="00290D19"/>
    <w:rsid w:val="002940CC"/>
    <w:rsid w:val="002A67EC"/>
    <w:rsid w:val="002C3917"/>
    <w:rsid w:val="002D5891"/>
    <w:rsid w:val="002D7EAD"/>
    <w:rsid w:val="002E2FD5"/>
    <w:rsid w:val="00303E7C"/>
    <w:rsid w:val="00305376"/>
    <w:rsid w:val="0033694A"/>
    <w:rsid w:val="00337CFD"/>
    <w:rsid w:val="0035124C"/>
    <w:rsid w:val="003653F9"/>
    <w:rsid w:val="00370BD1"/>
    <w:rsid w:val="00370E21"/>
    <w:rsid w:val="003738A5"/>
    <w:rsid w:val="003765AE"/>
    <w:rsid w:val="003852D2"/>
    <w:rsid w:val="003A04DD"/>
    <w:rsid w:val="003A1ED9"/>
    <w:rsid w:val="003B4F23"/>
    <w:rsid w:val="003C6E6C"/>
    <w:rsid w:val="003D1582"/>
    <w:rsid w:val="003D3428"/>
    <w:rsid w:val="003D36A7"/>
    <w:rsid w:val="003D5BA5"/>
    <w:rsid w:val="003D6B1E"/>
    <w:rsid w:val="003D7E4C"/>
    <w:rsid w:val="003E0DB3"/>
    <w:rsid w:val="003E0DC3"/>
    <w:rsid w:val="003E41C2"/>
    <w:rsid w:val="003F34C2"/>
    <w:rsid w:val="00403095"/>
    <w:rsid w:val="00405BAD"/>
    <w:rsid w:val="004136FD"/>
    <w:rsid w:val="0042528A"/>
    <w:rsid w:val="004426FE"/>
    <w:rsid w:val="0044458A"/>
    <w:rsid w:val="004500DB"/>
    <w:rsid w:val="00452F61"/>
    <w:rsid w:val="004674B3"/>
    <w:rsid w:val="0047070F"/>
    <w:rsid w:val="00475CCD"/>
    <w:rsid w:val="004812BF"/>
    <w:rsid w:val="00481E21"/>
    <w:rsid w:val="0049611A"/>
    <w:rsid w:val="0049645A"/>
    <w:rsid w:val="0049772C"/>
    <w:rsid w:val="004E4B61"/>
    <w:rsid w:val="004E6C64"/>
    <w:rsid w:val="005219E7"/>
    <w:rsid w:val="005306AB"/>
    <w:rsid w:val="00533535"/>
    <w:rsid w:val="005344B1"/>
    <w:rsid w:val="00535B51"/>
    <w:rsid w:val="00541E57"/>
    <w:rsid w:val="00543179"/>
    <w:rsid w:val="00552EEB"/>
    <w:rsid w:val="00565112"/>
    <w:rsid w:val="005662CA"/>
    <w:rsid w:val="00571C71"/>
    <w:rsid w:val="00582F10"/>
    <w:rsid w:val="00585A61"/>
    <w:rsid w:val="00590837"/>
    <w:rsid w:val="00592C2F"/>
    <w:rsid w:val="00595607"/>
    <w:rsid w:val="00595A68"/>
    <w:rsid w:val="005A23AF"/>
    <w:rsid w:val="005A2BB8"/>
    <w:rsid w:val="005B0C53"/>
    <w:rsid w:val="005C17FB"/>
    <w:rsid w:val="005E6453"/>
    <w:rsid w:val="005F6016"/>
    <w:rsid w:val="005F6FF8"/>
    <w:rsid w:val="00647926"/>
    <w:rsid w:val="00652C01"/>
    <w:rsid w:val="00660DB2"/>
    <w:rsid w:val="00662FBE"/>
    <w:rsid w:val="006664BF"/>
    <w:rsid w:val="00666F23"/>
    <w:rsid w:val="00680BFA"/>
    <w:rsid w:val="006A0353"/>
    <w:rsid w:val="006A69BF"/>
    <w:rsid w:val="006C71A3"/>
    <w:rsid w:val="006E6DE6"/>
    <w:rsid w:val="00703A6B"/>
    <w:rsid w:val="00711DF4"/>
    <w:rsid w:val="007147FD"/>
    <w:rsid w:val="00716C7E"/>
    <w:rsid w:val="00723D77"/>
    <w:rsid w:val="00734320"/>
    <w:rsid w:val="007343F2"/>
    <w:rsid w:val="007346D7"/>
    <w:rsid w:val="00736427"/>
    <w:rsid w:val="00740228"/>
    <w:rsid w:val="00755F09"/>
    <w:rsid w:val="007627FF"/>
    <w:rsid w:val="007873F7"/>
    <w:rsid w:val="007914F7"/>
    <w:rsid w:val="007A42B7"/>
    <w:rsid w:val="007A538D"/>
    <w:rsid w:val="007A649F"/>
    <w:rsid w:val="007B7945"/>
    <w:rsid w:val="007C0410"/>
    <w:rsid w:val="007C60FC"/>
    <w:rsid w:val="007C7C09"/>
    <w:rsid w:val="007D0E18"/>
    <w:rsid w:val="007D70A1"/>
    <w:rsid w:val="007E09B6"/>
    <w:rsid w:val="007E30A0"/>
    <w:rsid w:val="007E317A"/>
    <w:rsid w:val="007F2238"/>
    <w:rsid w:val="007F62B0"/>
    <w:rsid w:val="007F7719"/>
    <w:rsid w:val="00800832"/>
    <w:rsid w:val="00803CEA"/>
    <w:rsid w:val="00810DEC"/>
    <w:rsid w:val="008132E8"/>
    <w:rsid w:val="00823407"/>
    <w:rsid w:val="0083262E"/>
    <w:rsid w:val="00847312"/>
    <w:rsid w:val="00876659"/>
    <w:rsid w:val="00884676"/>
    <w:rsid w:val="00896DDD"/>
    <w:rsid w:val="00897499"/>
    <w:rsid w:val="008B0184"/>
    <w:rsid w:val="008B0680"/>
    <w:rsid w:val="008C50DA"/>
    <w:rsid w:val="008C5D02"/>
    <w:rsid w:val="008D2649"/>
    <w:rsid w:val="008D484F"/>
    <w:rsid w:val="008E631E"/>
    <w:rsid w:val="008F0F30"/>
    <w:rsid w:val="00901D58"/>
    <w:rsid w:val="00903D7C"/>
    <w:rsid w:val="0090568D"/>
    <w:rsid w:val="009125C9"/>
    <w:rsid w:val="00912807"/>
    <w:rsid w:val="00913879"/>
    <w:rsid w:val="00917661"/>
    <w:rsid w:val="0092110C"/>
    <w:rsid w:val="009263D5"/>
    <w:rsid w:val="00937E06"/>
    <w:rsid w:val="0094300F"/>
    <w:rsid w:val="00962F22"/>
    <w:rsid w:val="009653DC"/>
    <w:rsid w:val="00966CB1"/>
    <w:rsid w:val="00970E5D"/>
    <w:rsid w:val="0097620C"/>
    <w:rsid w:val="0097701C"/>
    <w:rsid w:val="00980A65"/>
    <w:rsid w:val="00986B92"/>
    <w:rsid w:val="00997AF7"/>
    <w:rsid w:val="009A196D"/>
    <w:rsid w:val="009A347C"/>
    <w:rsid w:val="009A59DF"/>
    <w:rsid w:val="009A6D6A"/>
    <w:rsid w:val="009B0224"/>
    <w:rsid w:val="009B7E41"/>
    <w:rsid w:val="009C10B3"/>
    <w:rsid w:val="009D3567"/>
    <w:rsid w:val="009D3AF8"/>
    <w:rsid w:val="00A1109D"/>
    <w:rsid w:val="00A13482"/>
    <w:rsid w:val="00A146A1"/>
    <w:rsid w:val="00A169AD"/>
    <w:rsid w:val="00A20E92"/>
    <w:rsid w:val="00A23285"/>
    <w:rsid w:val="00A24741"/>
    <w:rsid w:val="00A25E70"/>
    <w:rsid w:val="00A33765"/>
    <w:rsid w:val="00A43316"/>
    <w:rsid w:val="00A61249"/>
    <w:rsid w:val="00A61DC5"/>
    <w:rsid w:val="00A63269"/>
    <w:rsid w:val="00A8287D"/>
    <w:rsid w:val="00A92377"/>
    <w:rsid w:val="00A960F4"/>
    <w:rsid w:val="00AB0BDE"/>
    <w:rsid w:val="00AB1BF3"/>
    <w:rsid w:val="00AB269A"/>
    <w:rsid w:val="00AB29ED"/>
    <w:rsid w:val="00AC6B08"/>
    <w:rsid w:val="00AD6A96"/>
    <w:rsid w:val="00AE4BD8"/>
    <w:rsid w:val="00AF3242"/>
    <w:rsid w:val="00B0447D"/>
    <w:rsid w:val="00B10E1F"/>
    <w:rsid w:val="00B21305"/>
    <w:rsid w:val="00B34789"/>
    <w:rsid w:val="00B4388F"/>
    <w:rsid w:val="00B50DC8"/>
    <w:rsid w:val="00B60DF3"/>
    <w:rsid w:val="00B62CB1"/>
    <w:rsid w:val="00B62D6F"/>
    <w:rsid w:val="00B63237"/>
    <w:rsid w:val="00B6326D"/>
    <w:rsid w:val="00B7170D"/>
    <w:rsid w:val="00B7180C"/>
    <w:rsid w:val="00B82BFC"/>
    <w:rsid w:val="00B855C5"/>
    <w:rsid w:val="00B8583D"/>
    <w:rsid w:val="00B96158"/>
    <w:rsid w:val="00BA36A2"/>
    <w:rsid w:val="00BA38EA"/>
    <w:rsid w:val="00BC0376"/>
    <w:rsid w:val="00BC6343"/>
    <w:rsid w:val="00BC64B4"/>
    <w:rsid w:val="00BE78B1"/>
    <w:rsid w:val="00BF67A5"/>
    <w:rsid w:val="00C44945"/>
    <w:rsid w:val="00C56CBE"/>
    <w:rsid w:val="00C6512B"/>
    <w:rsid w:val="00C663F7"/>
    <w:rsid w:val="00C854A3"/>
    <w:rsid w:val="00C86BBD"/>
    <w:rsid w:val="00C87DDD"/>
    <w:rsid w:val="00C90419"/>
    <w:rsid w:val="00C960DC"/>
    <w:rsid w:val="00C977A9"/>
    <w:rsid w:val="00CA0D80"/>
    <w:rsid w:val="00CB2192"/>
    <w:rsid w:val="00CC4E3D"/>
    <w:rsid w:val="00CD0A21"/>
    <w:rsid w:val="00CD564B"/>
    <w:rsid w:val="00CD5D6F"/>
    <w:rsid w:val="00CE570F"/>
    <w:rsid w:val="00CE6C6A"/>
    <w:rsid w:val="00D002C7"/>
    <w:rsid w:val="00D02C75"/>
    <w:rsid w:val="00D10E22"/>
    <w:rsid w:val="00D13D2C"/>
    <w:rsid w:val="00D15BC2"/>
    <w:rsid w:val="00D25388"/>
    <w:rsid w:val="00D3192D"/>
    <w:rsid w:val="00D328F2"/>
    <w:rsid w:val="00D34572"/>
    <w:rsid w:val="00D37BF5"/>
    <w:rsid w:val="00D466C8"/>
    <w:rsid w:val="00D51AF5"/>
    <w:rsid w:val="00D70F1C"/>
    <w:rsid w:val="00D75170"/>
    <w:rsid w:val="00D847B7"/>
    <w:rsid w:val="00D92A93"/>
    <w:rsid w:val="00DB272E"/>
    <w:rsid w:val="00DB299C"/>
    <w:rsid w:val="00DC2F94"/>
    <w:rsid w:val="00DD2228"/>
    <w:rsid w:val="00DD3D9E"/>
    <w:rsid w:val="00DD7908"/>
    <w:rsid w:val="00DF50A7"/>
    <w:rsid w:val="00E03492"/>
    <w:rsid w:val="00E138C9"/>
    <w:rsid w:val="00E1773C"/>
    <w:rsid w:val="00E215CC"/>
    <w:rsid w:val="00E24EB1"/>
    <w:rsid w:val="00E24F06"/>
    <w:rsid w:val="00E270FE"/>
    <w:rsid w:val="00E52630"/>
    <w:rsid w:val="00E60A08"/>
    <w:rsid w:val="00E77473"/>
    <w:rsid w:val="00E82297"/>
    <w:rsid w:val="00E86479"/>
    <w:rsid w:val="00E97309"/>
    <w:rsid w:val="00EA2973"/>
    <w:rsid w:val="00EA52B8"/>
    <w:rsid w:val="00EB00C0"/>
    <w:rsid w:val="00EB06F5"/>
    <w:rsid w:val="00EB6DF6"/>
    <w:rsid w:val="00ED1AB0"/>
    <w:rsid w:val="00ED33AD"/>
    <w:rsid w:val="00EF01A2"/>
    <w:rsid w:val="00EF1560"/>
    <w:rsid w:val="00EF39FD"/>
    <w:rsid w:val="00F04928"/>
    <w:rsid w:val="00F06842"/>
    <w:rsid w:val="00F0759D"/>
    <w:rsid w:val="00F107FD"/>
    <w:rsid w:val="00F132C2"/>
    <w:rsid w:val="00F1766E"/>
    <w:rsid w:val="00F32A42"/>
    <w:rsid w:val="00F35D25"/>
    <w:rsid w:val="00F4780E"/>
    <w:rsid w:val="00F51214"/>
    <w:rsid w:val="00F62963"/>
    <w:rsid w:val="00F64374"/>
    <w:rsid w:val="00F67716"/>
    <w:rsid w:val="00F7602D"/>
    <w:rsid w:val="00F7751A"/>
    <w:rsid w:val="00F80F05"/>
    <w:rsid w:val="00F81131"/>
    <w:rsid w:val="00F8298F"/>
    <w:rsid w:val="00FA69B7"/>
    <w:rsid w:val="00FB2CA6"/>
    <w:rsid w:val="00FB64A8"/>
    <w:rsid w:val="00FC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customStyle="1" w:styleId="CETBodytext">
    <w:name w:val="CET Body text"/>
    <w:link w:val="CETBodytextCarattere"/>
    <w:qFormat/>
    <w:rsid w:val="00662FBE"/>
    <w:pPr>
      <w:tabs>
        <w:tab w:val="right" w:pos="7100"/>
      </w:tabs>
      <w:spacing w:line="264" w:lineRule="auto"/>
      <w:jc w:val="both"/>
    </w:pPr>
    <w:rPr>
      <w:rFonts w:ascii="Arial" w:hAnsi="Arial"/>
      <w:sz w:val="18"/>
      <w:lang w:val="en-US" w:eastAsia="en-US"/>
    </w:rPr>
  </w:style>
  <w:style w:type="character" w:customStyle="1" w:styleId="CETBodytextCarattere">
    <w:name w:val="CET Body text Carattere"/>
    <w:link w:val="CETBodytext"/>
    <w:rsid w:val="00662FBE"/>
    <w:rPr>
      <w:rFonts w:ascii="Arial" w:hAnsi="Arial"/>
      <w:sz w:val="18"/>
      <w:lang w:val="en-US" w:eastAsia="en-US"/>
    </w:rPr>
  </w:style>
  <w:style w:type="character" w:styleId="PlaceholderText">
    <w:name w:val="Placeholder Text"/>
    <w:basedOn w:val="DefaultParagraphFont"/>
    <w:uiPriority w:val="99"/>
    <w:semiHidden/>
    <w:rsid w:val="00662FBE"/>
    <w:rPr>
      <w:color w:val="808080"/>
    </w:rPr>
  </w:style>
  <w:style w:type="paragraph" w:customStyle="1" w:styleId="CETEquation">
    <w:name w:val="CET Equation"/>
    <w:basedOn w:val="CETBodytext"/>
    <w:next w:val="CETBodytext"/>
    <w:qFormat/>
    <w:rsid w:val="00BA36A2"/>
    <w:pPr>
      <w:spacing w:before="120" w:after="120"/>
      <w:jc w:val="left"/>
    </w:pPr>
    <w:rPr>
      <w:lang w:val="en-GB"/>
    </w:rPr>
  </w:style>
  <w:style w:type="table" w:styleId="TableGrid">
    <w:name w:val="Table Grid"/>
    <w:basedOn w:val="TableNormal"/>
    <w:rsid w:val="007C7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65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624467">
      <w:bodyDiv w:val="1"/>
      <w:marLeft w:val="0"/>
      <w:marRight w:val="0"/>
      <w:marTop w:val="0"/>
      <w:marBottom w:val="0"/>
      <w:divBdr>
        <w:top w:val="none" w:sz="0" w:space="0" w:color="auto"/>
        <w:left w:val="none" w:sz="0" w:space="0" w:color="auto"/>
        <w:bottom w:val="none" w:sz="0" w:space="0" w:color="auto"/>
        <w:right w:val="none" w:sz="0" w:space="0" w:color="auto"/>
      </w:divBdr>
      <w:divsChild>
        <w:div w:id="1909996908">
          <w:marLeft w:val="0"/>
          <w:marRight w:val="0"/>
          <w:marTop w:val="0"/>
          <w:marBottom w:val="0"/>
          <w:divBdr>
            <w:top w:val="none" w:sz="0" w:space="0" w:color="auto"/>
            <w:left w:val="none" w:sz="0" w:space="0" w:color="auto"/>
            <w:bottom w:val="none" w:sz="0" w:space="0" w:color="auto"/>
            <w:right w:val="none" w:sz="0" w:space="0" w:color="auto"/>
          </w:divBdr>
          <w:divsChild>
            <w:div w:id="1954895791">
              <w:marLeft w:val="0"/>
              <w:marRight w:val="0"/>
              <w:marTop w:val="0"/>
              <w:marBottom w:val="0"/>
              <w:divBdr>
                <w:top w:val="none" w:sz="0" w:space="0" w:color="auto"/>
                <w:left w:val="none" w:sz="0" w:space="0" w:color="auto"/>
                <w:bottom w:val="none" w:sz="0" w:space="0" w:color="auto"/>
                <w:right w:val="none" w:sz="0" w:space="0" w:color="auto"/>
              </w:divBdr>
              <w:divsChild>
                <w:div w:id="2444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chart" Target="charts/chart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daloezk\Desktop\ESCAPE_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daloezk\Desktop\ESCAPE_Resul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20417858192120836"/>
          <c:y val="7.5007557132187805E-2"/>
          <c:w val="0.74264471319368797"/>
          <c:h val="0.64450122659101128"/>
        </c:manualLayout>
      </c:layout>
      <c:barChart>
        <c:barDir val="col"/>
        <c:grouping val="clustered"/>
        <c:varyColors val="0"/>
        <c:ser>
          <c:idx val="0"/>
          <c:order val="0"/>
          <c:tx>
            <c:strRef>
              <c:f>Sheet1!$J$4</c:f>
              <c:strCache>
                <c:ptCount val="1"/>
                <c:pt idx="0">
                  <c:v>ΔT1</c:v>
                </c:pt>
              </c:strCache>
            </c:strRef>
          </c:tx>
          <c:spPr>
            <a:solidFill>
              <a:schemeClr val="accent1">
                <a:shade val="65000"/>
              </a:schemeClr>
            </a:solidFill>
            <a:ln>
              <a:noFill/>
            </a:ln>
            <a:effectLst/>
          </c:spPr>
          <c:invertIfNegative val="0"/>
          <c:cat>
            <c:strRef>
              <c:f>Sheet1!$I$5:$I$6</c:f>
              <c:strCache>
                <c:ptCount val="2"/>
                <c:pt idx="0">
                  <c:v>Logistics Cost</c:v>
                </c:pt>
                <c:pt idx="1">
                  <c:v>Operating Cost</c:v>
                </c:pt>
              </c:strCache>
            </c:strRef>
          </c:cat>
          <c:val>
            <c:numRef>
              <c:f>Sheet1!$J$5:$J$6</c:f>
              <c:numCache>
                <c:formatCode>General</c:formatCode>
                <c:ptCount val="2"/>
                <c:pt idx="0">
                  <c:v>2.8421393099999999</c:v>
                </c:pt>
                <c:pt idx="1">
                  <c:v>7.6526721699999998</c:v>
                </c:pt>
              </c:numCache>
            </c:numRef>
          </c:val>
          <c:extLst>
            <c:ext xmlns:c16="http://schemas.microsoft.com/office/drawing/2014/chart" uri="{C3380CC4-5D6E-409C-BE32-E72D297353CC}">
              <c16:uniqueId val="{00000000-C2BA-42C2-94FC-976DB6ADD8F7}"/>
            </c:ext>
          </c:extLst>
        </c:ser>
        <c:ser>
          <c:idx val="1"/>
          <c:order val="1"/>
          <c:tx>
            <c:strRef>
              <c:f>Sheet1!$K$4</c:f>
              <c:strCache>
                <c:ptCount val="1"/>
                <c:pt idx="0">
                  <c:v>ΔT2</c:v>
                </c:pt>
              </c:strCache>
            </c:strRef>
          </c:tx>
          <c:spPr>
            <a:solidFill>
              <a:schemeClr val="accent1"/>
            </a:solidFill>
            <a:ln>
              <a:noFill/>
            </a:ln>
            <a:effectLst/>
          </c:spPr>
          <c:invertIfNegative val="0"/>
          <c:cat>
            <c:strRef>
              <c:f>Sheet1!$I$5:$I$6</c:f>
              <c:strCache>
                <c:ptCount val="2"/>
                <c:pt idx="0">
                  <c:v>Logistics Cost</c:v>
                </c:pt>
                <c:pt idx="1">
                  <c:v>Operating Cost</c:v>
                </c:pt>
              </c:strCache>
            </c:strRef>
          </c:cat>
          <c:val>
            <c:numRef>
              <c:f>Sheet1!$K$5:$K$6</c:f>
              <c:numCache>
                <c:formatCode>General</c:formatCode>
                <c:ptCount val="2"/>
                <c:pt idx="0">
                  <c:v>3.38563518</c:v>
                </c:pt>
                <c:pt idx="1">
                  <c:v>8.4928831099999993</c:v>
                </c:pt>
              </c:numCache>
            </c:numRef>
          </c:val>
          <c:extLst>
            <c:ext xmlns:c16="http://schemas.microsoft.com/office/drawing/2014/chart" uri="{C3380CC4-5D6E-409C-BE32-E72D297353CC}">
              <c16:uniqueId val="{00000001-C2BA-42C2-94FC-976DB6ADD8F7}"/>
            </c:ext>
          </c:extLst>
        </c:ser>
        <c:ser>
          <c:idx val="2"/>
          <c:order val="2"/>
          <c:tx>
            <c:strRef>
              <c:f>Sheet1!$L$4</c:f>
              <c:strCache>
                <c:ptCount val="1"/>
                <c:pt idx="0">
                  <c:v>ΔT3</c:v>
                </c:pt>
              </c:strCache>
            </c:strRef>
          </c:tx>
          <c:spPr>
            <a:solidFill>
              <a:schemeClr val="accent1">
                <a:tint val="65000"/>
              </a:schemeClr>
            </a:solidFill>
            <a:ln>
              <a:noFill/>
            </a:ln>
            <a:effectLst/>
          </c:spPr>
          <c:invertIfNegative val="0"/>
          <c:cat>
            <c:strRef>
              <c:f>Sheet1!$I$5:$I$6</c:f>
              <c:strCache>
                <c:ptCount val="2"/>
                <c:pt idx="0">
                  <c:v>Logistics Cost</c:v>
                </c:pt>
                <c:pt idx="1">
                  <c:v>Operating Cost</c:v>
                </c:pt>
              </c:strCache>
            </c:strRef>
          </c:cat>
          <c:val>
            <c:numRef>
              <c:f>Sheet1!$L$5:$L$6</c:f>
              <c:numCache>
                <c:formatCode>General</c:formatCode>
                <c:ptCount val="2"/>
                <c:pt idx="0">
                  <c:v>2.72201154</c:v>
                </c:pt>
                <c:pt idx="1">
                  <c:v>7.2085615699999996</c:v>
                </c:pt>
              </c:numCache>
            </c:numRef>
          </c:val>
          <c:extLst>
            <c:ext xmlns:c16="http://schemas.microsoft.com/office/drawing/2014/chart" uri="{C3380CC4-5D6E-409C-BE32-E72D297353CC}">
              <c16:uniqueId val="{00000002-C2BA-42C2-94FC-976DB6ADD8F7}"/>
            </c:ext>
          </c:extLst>
        </c:ser>
        <c:dLbls>
          <c:showLegendKey val="0"/>
          <c:showVal val="0"/>
          <c:showCatName val="0"/>
          <c:showSerName val="0"/>
          <c:showPercent val="0"/>
          <c:showBubbleSize val="0"/>
        </c:dLbls>
        <c:gapWidth val="120"/>
        <c:axId val="817882575"/>
        <c:axId val="817884655"/>
      </c:barChart>
      <c:catAx>
        <c:axId val="817882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17884655"/>
        <c:crosses val="autoZero"/>
        <c:auto val="1"/>
        <c:lblAlgn val="ctr"/>
        <c:lblOffset val="100"/>
        <c:noMultiLvlLbl val="0"/>
      </c:catAx>
      <c:valAx>
        <c:axId val="817884655"/>
        <c:scaling>
          <c:orientation val="minMax"/>
          <c:max val="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M €</a:t>
                </a:r>
              </a:p>
            </c:rich>
          </c:tx>
          <c:layout>
            <c:manualLayout>
              <c:xMode val="edge"/>
              <c:yMode val="edge"/>
              <c:x val="1.2011395286495131E-2"/>
              <c:y val="0.32760517673470069"/>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17882575"/>
        <c:crosses val="autoZero"/>
        <c:crossBetween val="between"/>
        <c:majorUnit val="1.5"/>
      </c:valAx>
      <c:spPr>
        <a:noFill/>
        <a:ln>
          <a:noFill/>
        </a:ln>
        <a:effectLst/>
      </c:spPr>
    </c:plotArea>
    <c:legend>
      <c:legendPos val="b"/>
      <c:layout>
        <c:manualLayout>
          <c:xMode val="edge"/>
          <c:yMode val="edge"/>
          <c:x val="0.25903719127928626"/>
          <c:y val="0.85877628037570397"/>
          <c:w val="0.6132054468378989"/>
          <c:h val="0.1223097140818103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36587666854916"/>
          <c:y val="6.0145341610896436E-2"/>
          <c:w val="0.60129810237928494"/>
          <c:h val="0.69899030861485667"/>
        </c:manualLayout>
      </c:layout>
      <c:barChart>
        <c:barDir val="bar"/>
        <c:grouping val="stacked"/>
        <c:varyColors val="0"/>
        <c:ser>
          <c:idx val="0"/>
          <c:order val="0"/>
          <c:spPr>
            <a:solidFill>
              <a:schemeClr val="accent1"/>
            </a:solidFill>
            <a:ln>
              <a:noFill/>
            </a:ln>
            <a:effectLst/>
          </c:spPr>
          <c:invertIfNegative val="0"/>
          <c:cat>
            <c:strRef>
              <c:f>Sheet1!$P$7:$P$10</c:f>
              <c:strCache>
                <c:ptCount val="4"/>
                <c:pt idx="0">
                  <c:v>Logistics Cost</c:v>
                </c:pt>
                <c:pt idx="1">
                  <c:v>Operating Cost</c:v>
                </c:pt>
                <c:pt idx="2">
                  <c:v>Investment Cost</c:v>
                </c:pt>
                <c:pt idx="3">
                  <c:v>Total</c:v>
                </c:pt>
              </c:strCache>
            </c:strRef>
          </c:cat>
          <c:val>
            <c:numRef>
              <c:f>Sheet1!$Q$7:$Q$10</c:f>
              <c:numCache>
                <c:formatCode>General</c:formatCode>
                <c:ptCount val="4"/>
                <c:pt idx="0">
                  <c:v>8.9497860299999985</c:v>
                </c:pt>
                <c:pt idx="1">
                  <c:v>23.35411685</c:v>
                </c:pt>
                <c:pt idx="2">
                  <c:v>23.980111600000001</c:v>
                </c:pt>
                <c:pt idx="3">
                  <c:v>56.284014479999996</c:v>
                </c:pt>
              </c:numCache>
            </c:numRef>
          </c:val>
          <c:extLst>
            <c:ext xmlns:c16="http://schemas.microsoft.com/office/drawing/2014/chart" uri="{C3380CC4-5D6E-409C-BE32-E72D297353CC}">
              <c16:uniqueId val="{00000000-D718-47EE-8E56-C86799E21304}"/>
            </c:ext>
          </c:extLst>
        </c:ser>
        <c:dLbls>
          <c:showLegendKey val="0"/>
          <c:showVal val="0"/>
          <c:showCatName val="0"/>
          <c:showSerName val="0"/>
          <c:showPercent val="0"/>
          <c:showBubbleSize val="0"/>
        </c:dLbls>
        <c:gapWidth val="30"/>
        <c:overlap val="100"/>
        <c:axId val="811976991"/>
        <c:axId val="811976575"/>
      </c:barChart>
      <c:catAx>
        <c:axId val="8119769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11976575"/>
        <c:crosses val="autoZero"/>
        <c:auto val="1"/>
        <c:lblAlgn val="ctr"/>
        <c:lblOffset val="100"/>
        <c:noMultiLvlLbl val="0"/>
      </c:catAx>
      <c:valAx>
        <c:axId val="81197657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M €</a:t>
                </a:r>
              </a:p>
            </c:rich>
          </c:tx>
          <c:layout>
            <c:manualLayout>
              <c:xMode val="edge"/>
              <c:yMode val="edge"/>
              <c:x val="0.60581472084339261"/>
              <c:y val="0.8688407511292848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11976991"/>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74B61-D345-4BA1-B770-8AFED59F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2688</Words>
  <Characters>15328</Characters>
  <Application>Microsoft Office Word</Application>
  <DocSecurity>0</DocSecurity>
  <Lines>127</Lines>
  <Paragraphs>35</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Özkan, Dalga Merve</cp:lastModifiedBy>
  <cp:revision>14</cp:revision>
  <cp:lastPrinted>2004-12-17T09:20:00Z</cp:lastPrinted>
  <dcterms:created xsi:type="dcterms:W3CDTF">2024-01-10T14:47:00Z</dcterms:created>
  <dcterms:modified xsi:type="dcterms:W3CDTF">2024-01-10T15:39:00Z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