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E0ABA58" w:rsidR="00DD3D9E" w:rsidRPr="00B4388F" w:rsidRDefault="00717866" w:rsidP="00FC00F8">
      <w:pPr>
        <w:pStyle w:val="Els-Title"/>
        <w:jc w:val="both"/>
        <w:rPr>
          <w:color w:val="000000" w:themeColor="text1"/>
        </w:rPr>
      </w:pPr>
      <w:r w:rsidRPr="00717866">
        <w:rPr>
          <w:color w:val="000000" w:themeColor="text1"/>
        </w:rPr>
        <w:t>DEEP</w:t>
      </w:r>
      <w:r w:rsidR="004653E0">
        <w:rPr>
          <w:color w:val="000000" w:themeColor="text1"/>
        </w:rPr>
        <w:t xml:space="preserve"> </w:t>
      </w:r>
      <w:r w:rsidRPr="00717866">
        <w:rPr>
          <w:color w:val="000000" w:themeColor="text1"/>
        </w:rPr>
        <w:t xml:space="preserve">NEURAL NETWORKS-BASED FAULT DIAGNOSIS </w:t>
      </w:r>
      <w:r w:rsidR="00402606">
        <w:rPr>
          <w:color w:val="000000" w:themeColor="text1"/>
        </w:rPr>
        <w:t>MODEL</w:t>
      </w:r>
      <w:r w:rsidRPr="00717866">
        <w:rPr>
          <w:color w:val="000000" w:themeColor="text1"/>
        </w:rPr>
        <w:t xml:space="preserve"> </w:t>
      </w:r>
      <w:r w:rsidR="00837EB7">
        <w:rPr>
          <w:color w:val="000000" w:themeColor="text1"/>
        </w:rPr>
        <w:t>FOR PROCESS SYSTEMS</w:t>
      </w:r>
    </w:p>
    <w:p w14:paraId="5AB530F2" w14:textId="314061DD" w:rsidR="00717866" w:rsidRPr="00717866" w:rsidRDefault="00717866" w:rsidP="00FC00F8">
      <w:pPr>
        <w:pStyle w:val="Els-Affiliation"/>
        <w:spacing w:after="120"/>
        <w:jc w:val="both"/>
        <w:rPr>
          <w:b/>
          <w:sz w:val="22"/>
          <w:lang w:val="en-CA"/>
        </w:rPr>
      </w:pPr>
      <w:r w:rsidRPr="00717866">
        <w:rPr>
          <w:b/>
          <w:sz w:val="22"/>
          <w:lang w:val="en-CA"/>
        </w:rPr>
        <w:t>Mohammad Shahab</w:t>
      </w:r>
      <w:r w:rsidRPr="00717866">
        <w:rPr>
          <w:b/>
          <w:sz w:val="22"/>
          <w:vertAlign w:val="superscript"/>
          <w:lang w:val="en-CA"/>
        </w:rPr>
        <w:t>a</w:t>
      </w:r>
      <w:r w:rsidRPr="00717866">
        <w:rPr>
          <w:b/>
          <w:sz w:val="22"/>
          <w:lang w:val="en-CA"/>
        </w:rPr>
        <w:t>*, Zoltan Nagy</w:t>
      </w:r>
      <w:r w:rsidRPr="00717866">
        <w:rPr>
          <w:b/>
          <w:sz w:val="22"/>
          <w:vertAlign w:val="superscript"/>
          <w:lang w:val="en-CA"/>
        </w:rPr>
        <w:t>a</w:t>
      </w:r>
      <w:r>
        <w:rPr>
          <w:b/>
          <w:sz w:val="22"/>
          <w:lang w:val="en-CA"/>
        </w:rPr>
        <w:t xml:space="preserve">, and </w:t>
      </w:r>
      <w:r w:rsidRPr="00717866">
        <w:rPr>
          <w:b/>
          <w:sz w:val="22"/>
          <w:lang w:val="en-CA"/>
        </w:rPr>
        <w:t>Gintaras Reklaitis</w:t>
      </w:r>
      <w:r>
        <w:rPr>
          <w:b/>
          <w:sz w:val="22"/>
          <w:vertAlign w:val="superscript"/>
          <w:lang w:val="en-CA"/>
        </w:rPr>
        <w:t>a</w:t>
      </w:r>
    </w:p>
    <w:p w14:paraId="5A7FBE89" w14:textId="77777777" w:rsidR="00717866" w:rsidRDefault="00717866" w:rsidP="00FC00F8">
      <w:pPr>
        <w:pStyle w:val="Els-Affiliation"/>
        <w:spacing w:after="120"/>
        <w:jc w:val="both"/>
        <w:rPr>
          <w:sz w:val="22"/>
          <w:lang w:val="en-CA"/>
        </w:rPr>
      </w:pPr>
      <w:r w:rsidRPr="00717866">
        <w:rPr>
          <w:sz w:val="22"/>
          <w:vertAlign w:val="superscript"/>
          <w:lang w:val="en-CA"/>
        </w:rPr>
        <w:t>a</w:t>
      </w:r>
      <w:r w:rsidRPr="00717866">
        <w:rPr>
          <w:sz w:val="22"/>
          <w:lang w:val="en-CA"/>
        </w:rPr>
        <w:t xml:space="preserve"> Davidson School of Chemical Engineering, Purdue University, West Lafayette, IN-47907, USA</w:t>
      </w:r>
    </w:p>
    <w:p w14:paraId="144DE683" w14:textId="71BD667B" w:rsidR="008D2649" w:rsidRPr="00717866" w:rsidRDefault="00717866" w:rsidP="00FC00F8">
      <w:pPr>
        <w:pStyle w:val="Els-Affiliation"/>
        <w:spacing w:after="120"/>
        <w:jc w:val="both"/>
        <w:rPr>
          <w:sz w:val="22"/>
          <w:lang w:val="en-CA"/>
        </w:rPr>
      </w:pPr>
      <w:r w:rsidRPr="00717866">
        <w:rPr>
          <w:sz w:val="22"/>
          <w:lang w:val="en-CA"/>
        </w:rPr>
        <w:t xml:space="preserve">* Corresponding Author: </w:t>
      </w:r>
      <w:hyperlink r:id="rId8" w:history="1">
        <w:r w:rsidRPr="00717866">
          <w:rPr>
            <w:rStyle w:val="Hyperlink"/>
            <w:sz w:val="22"/>
            <w:lang w:val="en-CA"/>
          </w:rPr>
          <w:t>moshahab@purdue.edu</w:t>
        </w:r>
      </w:hyperlink>
      <w:r w:rsidRPr="00717866">
        <w:rPr>
          <w:sz w:val="22"/>
          <w:lang w:val="en-CA"/>
        </w:rPr>
        <w:t xml:space="preserve">. </w:t>
      </w:r>
    </w:p>
    <w:p w14:paraId="144DE684" w14:textId="77777777" w:rsidR="008D2649" w:rsidRDefault="008D2649" w:rsidP="00FC00F8">
      <w:pPr>
        <w:pStyle w:val="Els-Abstract"/>
      </w:pPr>
      <w:r>
        <w:t>Abstract</w:t>
      </w:r>
    </w:p>
    <w:p w14:paraId="4BB9B3B0" w14:textId="4E138BD3" w:rsidR="008B3463" w:rsidRDefault="00717866" w:rsidP="00FC00F8">
      <w:pPr>
        <w:pStyle w:val="Els-body-text"/>
        <w:spacing w:after="120"/>
      </w:pPr>
      <w:r w:rsidRPr="00B22B2C">
        <w:t>The diagnosis of faults is crucial to ensur</w:t>
      </w:r>
      <w:r w:rsidR="00D7290E">
        <w:t>e</w:t>
      </w:r>
      <w:r w:rsidRPr="00B22B2C">
        <w:t xml:space="preserve"> process safety and </w:t>
      </w:r>
      <w:r w:rsidR="00402606">
        <w:t>increased</w:t>
      </w:r>
      <w:r w:rsidR="00C57449">
        <w:t xml:space="preserve"> </w:t>
      </w:r>
      <w:r w:rsidRPr="00B22B2C">
        <w:t xml:space="preserve">product quality. </w:t>
      </w:r>
      <w:r w:rsidR="001E0365" w:rsidRPr="00B22B2C">
        <w:t xml:space="preserve">Faults can emerge with time across different unit operations due to changes in the process that the process controllers are unable to handle appropriately. This </w:t>
      </w:r>
      <w:r w:rsidR="00C57449" w:rsidRPr="00B22B2C">
        <w:t>un</w:t>
      </w:r>
      <w:r w:rsidR="00C57449">
        <w:t>desirable</w:t>
      </w:r>
      <w:r w:rsidR="00C57449" w:rsidRPr="00B22B2C">
        <w:t xml:space="preserve"> </w:t>
      </w:r>
      <w:r w:rsidR="001E0365" w:rsidRPr="00B22B2C">
        <w:t xml:space="preserve">divergence in the variables of the system is found to adversely affect the </w:t>
      </w:r>
      <w:r w:rsidR="001E0365">
        <w:t>product quality in process industries</w:t>
      </w:r>
      <w:r w:rsidR="001E0365" w:rsidRPr="00B22B2C">
        <w:t>.</w:t>
      </w:r>
      <w:r w:rsidR="001E0365">
        <w:t xml:space="preserve"> </w:t>
      </w:r>
      <w:r w:rsidRPr="00B22B2C">
        <w:t>In this work, a deep neural network (DNN</w:t>
      </w:r>
      <w:r w:rsidR="00DA177C">
        <w:t>) model</w:t>
      </w:r>
      <w:r w:rsidR="00DA177C" w:rsidRPr="00DA177C">
        <w:t xml:space="preserve"> </w:t>
      </w:r>
      <w:r w:rsidR="00DA177C">
        <w:t>driven by feature engineering on the process dataset using genetic programming is</w:t>
      </w:r>
      <w:r w:rsidR="00DA177C" w:rsidRPr="00B22B2C">
        <w:t xml:space="preserve"> </w:t>
      </w:r>
      <w:r w:rsidRPr="00B22B2C">
        <w:t xml:space="preserve">developed to classify faults in a </w:t>
      </w:r>
      <w:r w:rsidR="00D7290E">
        <w:t>process</w:t>
      </w:r>
      <w:r w:rsidR="001E0365">
        <w:t xml:space="preserve"> system</w:t>
      </w:r>
      <w:r w:rsidRPr="00B22B2C">
        <w:t>.</w:t>
      </w:r>
      <w:r w:rsidR="001E0365">
        <w:t xml:space="preserve"> Feature extraction and construction using process data is carried out before the transformed features are used for fault diagnosis in a DNN.</w:t>
      </w:r>
      <w:r w:rsidRPr="00B22B2C">
        <w:t xml:space="preserve"> The DNN model performs fault diagnostics </w:t>
      </w:r>
      <w:r w:rsidR="00D7290E">
        <w:t>on the process data that</w:t>
      </w:r>
      <w:r w:rsidRPr="00B22B2C">
        <w:t xml:space="preserve"> contains the normal operating conditions and the abnormal operating conditions </w:t>
      </w:r>
      <w:r w:rsidR="00C57449">
        <w:t xml:space="preserve">which arise </w:t>
      </w:r>
      <w:r w:rsidRPr="00B22B2C">
        <w:t>due to variations in the characteristic quality of the system.</w:t>
      </w:r>
      <w:r w:rsidR="00DA177C">
        <w:t xml:space="preserve"> </w:t>
      </w:r>
      <w:r w:rsidR="00D7290E">
        <w:t>The genetic programming driven DNN methodology is illustrated on a benchmark chemical process</w:t>
      </w:r>
      <w:r w:rsidR="00DA177C">
        <w:t xml:space="preserve">, </w:t>
      </w:r>
      <w:r w:rsidR="00D7290E">
        <w:t xml:space="preserve">where </w:t>
      </w:r>
      <w:r w:rsidR="00852F0C">
        <w:t>its</w:t>
      </w:r>
      <w:r w:rsidR="00D7290E">
        <w:t xml:space="preserve"> effectiveness is evaluated by classifying faults in the Tennessee Eastman Process (TEP) and is compared against existing methodologies</w:t>
      </w:r>
      <w:r w:rsidR="00463036">
        <w:t>.</w:t>
      </w:r>
    </w:p>
    <w:p w14:paraId="144DE687" w14:textId="3617C2CE" w:rsidR="008D2649" w:rsidRDefault="008D2649" w:rsidP="00FC00F8">
      <w:pPr>
        <w:pStyle w:val="Els-body-text"/>
        <w:spacing w:after="120"/>
        <w:rPr>
          <w:lang w:val="en-GB"/>
        </w:rPr>
      </w:pPr>
      <w:r>
        <w:rPr>
          <w:b/>
          <w:bCs/>
          <w:lang w:val="en-GB"/>
        </w:rPr>
        <w:t>Keywords</w:t>
      </w:r>
      <w:r>
        <w:rPr>
          <w:lang w:val="en-GB"/>
        </w:rPr>
        <w:t xml:space="preserve">: </w:t>
      </w:r>
      <w:r w:rsidR="008B3463">
        <w:rPr>
          <w:lang w:val="en-GB"/>
        </w:rPr>
        <w:t>fault diagnosis, deep neural networks, genetic programming, feature engineering</w:t>
      </w:r>
      <w:r w:rsidR="00F516E6">
        <w:rPr>
          <w:lang w:val="en-GB"/>
        </w:rPr>
        <w:t>, pharmaceutical process</w:t>
      </w:r>
    </w:p>
    <w:p w14:paraId="144DE689" w14:textId="70A96AEB" w:rsidR="008D2649" w:rsidRDefault="000209E0" w:rsidP="00FC00F8">
      <w:pPr>
        <w:pStyle w:val="Els-1storder-head"/>
      </w:pPr>
      <w:r>
        <w:t>Introduction</w:t>
      </w:r>
    </w:p>
    <w:p w14:paraId="627FB594" w14:textId="38D46E0B" w:rsidR="000209E0" w:rsidRDefault="008529E9" w:rsidP="00FC00F8">
      <w:pPr>
        <w:pStyle w:val="Els-body-text"/>
      </w:pPr>
      <w:r>
        <w:t>Fault diagnosis refers to the identification of abnormality present in a system</w:t>
      </w:r>
      <w:r w:rsidR="005E3EA2">
        <w:t xml:space="preserve"> which implies determining the type, location, magnitude and time of the fault</w:t>
      </w:r>
      <w:r w:rsidR="00DC6824">
        <w:t xml:space="preserve"> (Isermann R., 1995)</w:t>
      </w:r>
      <w:r w:rsidR="005E3EA2">
        <w:t xml:space="preserve">. </w:t>
      </w:r>
      <w:r w:rsidR="00B878CE">
        <w:t xml:space="preserve">Therefore, a fault diagnosis methodology is essential </w:t>
      </w:r>
      <w:r w:rsidR="004335EF">
        <w:t>for the elimination of fault</w:t>
      </w:r>
      <w:r w:rsidR="00495C7E">
        <w:t>s</w:t>
      </w:r>
      <w:r w:rsidR="004335EF">
        <w:t xml:space="preserve">. </w:t>
      </w:r>
      <w:r w:rsidR="00607538">
        <w:t>Several fault diagnosis methods have been proposed in the past and the approach</w:t>
      </w:r>
      <w:r w:rsidR="000209E0">
        <w:t>es</w:t>
      </w:r>
      <w:r w:rsidR="00607538">
        <w:t xml:space="preserve"> can be broadly categorized into three types namely quantitative model methods, qualitative model methods, and data driven methods</w:t>
      </w:r>
      <w:r w:rsidR="00DC6824">
        <w:t xml:space="preserve"> (</w:t>
      </w:r>
      <w:r w:rsidR="00DC6824" w:rsidRPr="00DC6824">
        <w:t>Venkatasubramanian</w:t>
      </w:r>
      <w:r w:rsidR="00DC6824">
        <w:t xml:space="preserve"> et al., 2003b)</w:t>
      </w:r>
      <w:r w:rsidR="00607538">
        <w:t>.</w:t>
      </w:r>
      <w:r w:rsidR="000209E0">
        <w:t xml:space="preserve"> The first two model methods are integrated with a priori domain knowledge which is derived from a fundamental understanding of the process dynamics.</w:t>
      </w:r>
      <w:r w:rsidR="00495C7E">
        <w:t xml:space="preserve"> On the other hand, data driven methods require large amounts of process data. However, w</w:t>
      </w:r>
      <w:r w:rsidR="006B2DBF">
        <w:t xml:space="preserve">ith the increase in complexity of modern processes, creating a mathematical model that accurately represents </w:t>
      </w:r>
      <w:r w:rsidR="006B2DBF" w:rsidRPr="006B2DBF">
        <w:t>the dynamic behavior of the system becomes increasingly difficult.</w:t>
      </w:r>
      <w:r w:rsidR="006B2DBF">
        <w:t xml:space="preserve"> Therefore, data-driven methods, which depend on process data are </w:t>
      </w:r>
      <w:r w:rsidR="000209E0">
        <w:t>getting</w:t>
      </w:r>
      <w:r w:rsidR="006B2DBF">
        <w:t xml:space="preserve"> increased attention</w:t>
      </w:r>
      <w:r w:rsidR="00DC6824">
        <w:t xml:space="preserve"> (</w:t>
      </w:r>
      <w:r w:rsidR="00DC6824" w:rsidRPr="00DC6824">
        <w:t>Venkatasubramanian</w:t>
      </w:r>
      <w:r w:rsidR="00DC6824">
        <w:t xml:space="preserve"> et al., 2003a)</w:t>
      </w:r>
      <w:r w:rsidR="006B2DBF">
        <w:t>.</w:t>
      </w:r>
      <w:r w:rsidR="000209E0">
        <w:t xml:space="preserve"> </w:t>
      </w:r>
    </w:p>
    <w:p w14:paraId="4E3F1EE4" w14:textId="68942E59" w:rsidR="00316B1B" w:rsidRDefault="00C25D67" w:rsidP="00FC00F8">
      <w:pPr>
        <w:pStyle w:val="Els-body-text"/>
      </w:pPr>
      <w:r>
        <w:t xml:space="preserve">The most crucial step in data driven methods is the feature extraction process which allows the transformation and conversion of the process data as priori knowledge to the fault diagnosis system. </w:t>
      </w:r>
      <w:r w:rsidR="00A33064">
        <w:t xml:space="preserve">The transformed data </w:t>
      </w:r>
      <w:r w:rsidR="00546CF5">
        <w:t>can be used by the</w:t>
      </w:r>
      <w:r w:rsidR="00A33064">
        <w:t xml:space="preserve"> data driven model for fault diagnosis</w:t>
      </w:r>
      <w:r w:rsidR="00546CF5">
        <w:t xml:space="preserve"> of the system</w:t>
      </w:r>
      <w:r w:rsidR="00316B1B">
        <w:t xml:space="preserve"> </w:t>
      </w:r>
      <w:r w:rsidR="001043CB">
        <w:t xml:space="preserve">by describing itself </w:t>
      </w:r>
      <w:r w:rsidR="00316B1B">
        <w:t>as a classification problem</w:t>
      </w:r>
      <w:r w:rsidR="00A33064">
        <w:t xml:space="preserve">. </w:t>
      </w:r>
      <w:r w:rsidR="00546CF5">
        <w:t xml:space="preserve">Deep neutral networks (DNN) are a prominent data driven tool and has received significant interest in </w:t>
      </w:r>
      <w:r w:rsidR="00546CF5">
        <w:lastRenderedPageBreak/>
        <w:t xml:space="preserve">machine learning community as a preferred method for monitoring of process systems. However, instead of using raw process data as an input to DNNs, the </w:t>
      </w:r>
      <w:r w:rsidR="00C2163C">
        <w:t>efficiency</w:t>
      </w:r>
      <w:r w:rsidR="00546CF5">
        <w:t xml:space="preserve"> of this data driven method can be increased multifold by filtering out redundant and irrelevant information present in the process data</w:t>
      </w:r>
      <w:r w:rsidR="00C2163C">
        <w:t>, while reducing computational cost during the classification of faults</w:t>
      </w:r>
      <w:r w:rsidR="00546CF5">
        <w:t xml:space="preserve">. </w:t>
      </w:r>
      <w:r w:rsidR="00316B1B">
        <w:t xml:space="preserve">This can be carried out by using a suitable feature engineering step </w:t>
      </w:r>
      <w:r w:rsidR="004B34A7">
        <w:t>which essentially retains useful process variables and also constructs new features from the data.</w:t>
      </w:r>
    </w:p>
    <w:p w14:paraId="47E894FD" w14:textId="543D2832" w:rsidR="00A27AD5" w:rsidRDefault="00316B1B" w:rsidP="00FC00F8">
      <w:pPr>
        <w:pStyle w:val="Els-body-text"/>
      </w:pPr>
      <w:r>
        <w:t xml:space="preserve">In this work, we propose a genetic </w:t>
      </w:r>
      <w:r w:rsidR="00F14C6D">
        <w:t>programming (GP)-based</w:t>
      </w:r>
      <w:r>
        <w:t xml:space="preserve"> </w:t>
      </w:r>
      <w:r w:rsidR="00C2163C">
        <w:t>methodology</w:t>
      </w:r>
      <w:r w:rsidR="00F14C6D">
        <w:t xml:space="preserve"> </w:t>
      </w:r>
      <w:r w:rsidR="00C2163C">
        <w:t xml:space="preserve">for </w:t>
      </w:r>
      <w:r w:rsidR="00F14C6D">
        <w:t>construction/extraction of features from raw process data for classification of faults.</w:t>
      </w:r>
      <w:r w:rsidR="00460CA5">
        <w:t xml:space="preserve"> </w:t>
      </w:r>
      <w:r w:rsidR="004460EA">
        <w:t xml:space="preserve">The effectiveness of the approach </w:t>
      </w:r>
      <w:r w:rsidR="00460CA5">
        <w:t>is tested on a benchmark chemical process for fault diagnosis</w:t>
      </w:r>
      <w:r w:rsidR="00A50D1F">
        <w:t>, the Tennessee Eastman process (TEP) as an illustrative example and the performance of the approach is compared with other data driven methods.</w:t>
      </w:r>
    </w:p>
    <w:p w14:paraId="144DE699" w14:textId="5E4DEC10" w:rsidR="008D2649" w:rsidRDefault="007349C6" w:rsidP="00FC00F8">
      <w:pPr>
        <w:pStyle w:val="Els-1storder-head"/>
      </w:pPr>
      <w:r>
        <w:t>Proposed methodology</w:t>
      </w:r>
    </w:p>
    <w:p w14:paraId="48ACB7D5" w14:textId="3A4AAF26" w:rsidR="00063E28" w:rsidRPr="00AE1574" w:rsidRDefault="006175B8" w:rsidP="00FC00F8">
      <w:pPr>
        <w:pStyle w:val="Els-body-text"/>
      </w:pPr>
      <w:bookmarkStart w:id="0" w:name="_Hlk152101885"/>
      <w:r>
        <w:rPr>
          <w:noProof/>
        </w:rPr>
        <w:drawing>
          <wp:anchor distT="0" distB="0" distL="114300" distR="114300" simplePos="0" relativeHeight="251664384" behindDoc="0" locked="0" layoutInCell="1" allowOverlap="1" wp14:anchorId="226FCCD9" wp14:editId="5FE8F3A7">
            <wp:simplePos x="0" y="0"/>
            <wp:positionH relativeFrom="margin">
              <wp:align>right</wp:align>
            </wp:positionH>
            <wp:positionV relativeFrom="paragraph">
              <wp:posOffset>1929130</wp:posOffset>
            </wp:positionV>
            <wp:extent cx="4499610" cy="11842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9610"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E28">
        <w:rPr>
          <w:noProof/>
        </w:rPr>
        <mc:AlternateContent>
          <mc:Choice Requires="wps">
            <w:drawing>
              <wp:anchor distT="0" distB="0" distL="114300" distR="114300" simplePos="0" relativeHeight="251663360" behindDoc="0" locked="0" layoutInCell="1" allowOverlap="1" wp14:anchorId="584AB3D0" wp14:editId="71400011">
                <wp:simplePos x="0" y="0"/>
                <wp:positionH relativeFrom="margin">
                  <wp:align>right</wp:align>
                </wp:positionH>
                <wp:positionV relativeFrom="paragraph">
                  <wp:posOffset>3072130</wp:posOffset>
                </wp:positionV>
                <wp:extent cx="449961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499610" cy="635"/>
                        </a:xfrm>
                        <a:prstGeom prst="rect">
                          <a:avLst/>
                        </a:prstGeom>
                        <a:solidFill>
                          <a:prstClr val="white"/>
                        </a:solidFill>
                        <a:ln>
                          <a:noFill/>
                        </a:ln>
                      </wps:spPr>
                      <wps:txbx>
                        <w:txbxContent>
                          <w:p w14:paraId="01E4B4AE" w14:textId="17F5E67A" w:rsidR="0067771E" w:rsidRPr="002A4C5A" w:rsidRDefault="0067771E" w:rsidP="0067771E">
                            <w:pPr>
                              <w:pStyle w:val="Caption"/>
                              <w:jc w:val="center"/>
                              <w:rPr>
                                <w:noProof/>
                                <w:sz w:val="20"/>
                              </w:rPr>
                            </w:pPr>
                            <w:r>
                              <w:t xml:space="preserve">Figure </w:t>
                            </w:r>
                            <w:r>
                              <w:fldChar w:fldCharType="begin"/>
                            </w:r>
                            <w:r>
                              <w:instrText xml:space="preserve"> SEQ Figure \* ARABIC </w:instrText>
                            </w:r>
                            <w:r>
                              <w:fldChar w:fldCharType="separate"/>
                            </w:r>
                            <w:r w:rsidR="00C57F04">
                              <w:rPr>
                                <w:noProof/>
                              </w:rPr>
                              <w:t>1</w:t>
                            </w:r>
                            <w:r>
                              <w:fldChar w:fldCharType="end"/>
                            </w:r>
                            <w:r>
                              <w:t xml:space="preserve">: </w:t>
                            </w:r>
                            <w:r w:rsidRPr="008435E2">
                              <w:t>(a) An example of GP individual; (b) Crossover operation; (c) Mutation operation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4AB3D0" id="_x0000_t202" coordsize="21600,21600" o:spt="202" path="m,l,21600r21600,l21600,xe">
                <v:stroke joinstyle="miter"/>
                <v:path gradientshapeok="t" o:connecttype="rect"/>
              </v:shapetype>
              <v:shape id="Text Box 1" o:spid="_x0000_s1026" type="#_x0000_t202" style="position:absolute;left:0;text-align:left;margin-left:303.1pt;margin-top:241.9pt;width:354.3pt;height:.0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" stroked="f">
                <v:textbox style="mso-fit-shape-to-text:t" inset="0,0,0,0">
                  <w:txbxContent>
                    <w:p w14:paraId="01E4B4AE" w14:textId="17F5E67A" w:rsidR="0067771E" w:rsidRPr="002A4C5A" w:rsidRDefault="0067771E" w:rsidP="0067771E">
                      <w:pPr>
                        <w:pStyle w:val="Caption"/>
                        <w:jc w:val="center"/>
                        <w:rPr>
                          <w:noProof/>
                          <w:sz w:val="20"/>
                        </w:rPr>
                      </w:pPr>
                      <w:r>
                        <w:t xml:space="preserve">Figure </w:t>
                      </w:r>
                      <w:r>
                        <w:fldChar w:fldCharType="begin"/>
                      </w:r>
                      <w:r>
                        <w:instrText xml:space="preserve"> SEQ Figure \* ARABIC </w:instrText>
                      </w:r>
                      <w:r>
                        <w:fldChar w:fldCharType="separate"/>
                      </w:r>
                      <w:r w:rsidR="00C57F04">
                        <w:rPr>
                          <w:noProof/>
                        </w:rPr>
                        <w:t>1</w:t>
                      </w:r>
                      <w:r>
                        <w:fldChar w:fldCharType="end"/>
                      </w:r>
                      <w:r>
                        <w:t xml:space="preserve">: </w:t>
                      </w:r>
                      <w:r w:rsidRPr="008435E2">
                        <w:t>(a) An example of GP individual; (b) Crossover operation; (c) Mutation operation</w:t>
                      </w:r>
                    </w:p>
                  </w:txbxContent>
                </v:textbox>
                <w10:wrap type="square" anchorx="margin"/>
              </v:shape>
            </w:pict>
          </mc:Fallback>
        </mc:AlternateContent>
      </w:r>
      <w:r w:rsidR="007349C6">
        <w:t>Genetic programming (GP) is an evolutionary computation (EC) technique</w:t>
      </w:r>
      <w:r w:rsidR="00CB4369">
        <w:t xml:space="preserve"> and a popular feature construction method. </w:t>
      </w:r>
      <w:r w:rsidR="00CB4369" w:rsidRPr="00CB4369">
        <w:t>GP automatically and adaptably constructs high level features from low level ones using variable length tree-based representation.</w:t>
      </w:r>
      <w:r w:rsidR="00CF3B76">
        <w:t xml:space="preserve"> </w:t>
      </w:r>
      <w:r w:rsidR="00CF3B76" w:rsidRPr="00CF3B76">
        <w:t xml:space="preserve">GP usually generates </w:t>
      </w:r>
      <w:r w:rsidR="00224C20">
        <w:t>programs</w:t>
      </w:r>
      <w:r w:rsidR="007707D1">
        <w:t xml:space="preserve"> </w:t>
      </w:r>
      <w:r w:rsidR="006F6277" w:rsidRPr="006F6277">
        <w:t>for feature construction</w:t>
      </w:r>
      <w:r w:rsidR="00CF3B76" w:rsidRPr="00CF3B76">
        <w:t xml:space="preserve"> </w:t>
      </w:r>
      <w:r w:rsidR="007E0790">
        <w:t>using</w:t>
      </w:r>
      <w:r w:rsidR="00CF3B76" w:rsidRPr="00CF3B76">
        <w:t xml:space="preserve"> operators (like +, −, and ×) and </w:t>
      </w:r>
      <w:r w:rsidR="007E0790">
        <w:t xml:space="preserve">given </w:t>
      </w:r>
      <w:r w:rsidR="00CF3B76" w:rsidRPr="00CF3B76">
        <w:t>initial features</w:t>
      </w:r>
      <w:r w:rsidR="003272D4">
        <w:t xml:space="preserve"> (Vouk et al., 2023)</w:t>
      </w:r>
      <w:r w:rsidR="00CF3B76" w:rsidRPr="00CF3B76">
        <w:t xml:space="preserve">. </w:t>
      </w:r>
      <w:r w:rsidR="003114EC">
        <w:t>The use of GP allows</w:t>
      </w:r>
      <w:r w:rsidR="00CF3B76" w:rsidRPr="00CF3B76">
        <w:t xml:space="preserve"> to gain insight into wh</w:t>
      </w:r>
      <w:r w:rsidR="00CF3B76">
        <w:t>at</w:t>
      </w:r>
      <w:r w:rsidR="00CF3B76" w:rsidRPr="00CF3B76">
        <w:t xml:space="preserve"> </w:t>
      </w:r>
      <w:r w:rsidR="00CF3B76">
        <w:t>features</w:t>
      </w:r>
      <w:r w:rsidR="00CF3B76" w:rsidRPr="00CF3B76">
        <w:t xml:space="preserve"> are </w:t>
      </w:r>
      <w:r w:rsidR="00CF3B76">
        <w:t>important for construction</w:t>
      </w:r>
      <w:r w:rsidR="00CF3B76" w:rsidRPr="00CF3B76">
        <w:t xml:space="preserve"> and why the features that are </w:t>
      </w:r>
      <w:r w:rsidR="00CF3B76">
        <w:t>constructed</w:t>
      </w:r>
      <w:r w:rsidR="00CF3B76" w:rsidRPr="00CF3B76">
        <w:t xml:space="preserve"> work well by interpreting the tree-based solutions of GP. These benefits have led to the development of many GP techniques that have shown promise in feature </w:t>
      </w:r>
      <w:r w:rsidR="00B22562">
        <w:t>construction</w:t>
      </w:r>
      <w:r w:rsidR="00CF3B76" w:rsidRPr="00CF3B76">
        <w:t xml:space="preserve"> across a range of </w:t>
      </w:r>
      <w:r w:rsidR="00B22562">
        <w:t>applications</w:t>
      </w:r>
      <w:r w:rsidR="00AE1574">
        <w:t xml:space="preserve"> </w:t>
      </w:r>
      <w:r w:rsidR="003114EC">
        <w:t>and therefore has been deployed in the current study</w:t>
      </w:r>
      <w:r w:rsidR="00CF3B76">
        <w:t>.</w:t>
      </w:r>
      <w:r w:rsidR="00224C20">
        <w:t xml:space="preserve"> Fig</w:t>
      </w:r>
      <w:r w:rsidR="00323DC2">
        <w:t>ure</w:t>
      </w:r>
      <w:r w:rsidR="00224C20">
        <w:t xml:space="preserve"> 1 shows an example of a GP program which represents a mathematical expression (x1 – (x2 × x3)) + (x4 / x5), where the intermediate nodes (</w:t>
      </w:r>
      <w:r w:rsidR="00B22562">
        <w:t>i.e.,</w:t>
      </w:r>
      <w:r w:rsidR="00224C20">
        <w:t xml:space="preserve"> +, -, /, etc.) belong to the function set and leaf nodes such as arguments x1, x2, etc. belongs to the terminal set which can be associated with the process dataset in the current study.</w:t>
      </w:r>
      <w:bookmarkStart w:id="1" w:name="_Hlk152101848"/>
      <w:bookmarkEnd w:id="0"/>
    </w:p>
    <w:p w14:paraId="72A6BCA0" w14:textId="07EFE625" w:rsidR="00B22562" w:rsidRDefault="00460FB4" w:rsidP="00FC00F8">
      <w:pPr>
        <w:pStyle w:val="Els-2ndorder-head"/>
        <w:numPr>
          <w:ilvl w:val="0"/>
          <w:numId w:val="0"/>
        </w:numPr>
        <w:rPr>
          <w:i w:val="0"/>
          <w:iCs/>
        </w:rPr>
      </w:pPr>
      <w:r>
        <w:rPr>
          <w:i w:val="0"/>
          <w:iCs/>
        </w:rPr>
        <w:t xml:space="preserve">The </w:t>
      </w:r>
      <w:r w:rsidRPr="00460FB4">
        <w:rPr>
          <w:i w:val="0"/>
          <w:iCs/>
        </w:rPr>
        <w:t>GP</w:t>
      </w:r>
      <w:r w:rsidR="00F81162">
        <w:rPr>
          <w:i w:val="0"/>
          <w:iCs/>
        </w:rPr>
        <w:t xml:space="preserve"> based feature extractor</w:t>
      </w:r>
      <w:r w:rsidRPr="00460FB4">
        <w:rPr>
          <w:i w:val="0"/>
          <w:iCs/>
        </w:rPr>
        <w:t xml:space="preserve"> </w:t>
      </w:r>
      <w:r w:rsidR="00F81162">
        <w:rPr>
          <w:i w:val="0"/>
          <w:iCs/>
        </w:rPr>
        <w:t>starts with</w:t>
      </w:r>
      <w:r w:rsidRPr="00460FB4">
        <w:rPr>
          <w:i w:val="0"/>
          <w:iCs/>
        </w:rPr>
        <w:t xml:space="preserve"> randomly initializing a population of </w:t>
      </w:r>
      <w:r w:rsidR="007E0790">
        <w:rPr>
          <w:i w:val="0"/>
          <w:iCs/>
        </w:rPr>
        <w:t>tree</w:t>
      </w:r>
      <w:r w:rsidRPr="00460FB4">
        <w:rPr>
          <w:i w:val="0"/>
          <w:iCs/>
        </w:rPr>
        <w:t xml:space="preserve"> programs in the search space, each evaluated by a fitness function. The evolutionary process generates a new population through Elitism, Crossover, and Mutation operations at each generation. The Elitism operation copies the best individuals from the current generation to the next, while the Selection operation selects individuals with better fitness values for Crossover and Mutation operations</w:t>
      </w:r>
      <w:r w:rsidR="00F50F9B">
        <w:rPr>
          <w:i w:val="0"/>
          <w:iCs/>
        </w:rPr>
        <w:t xml:space="preserve"> (Figure 1)</w:t>
      </w:r>
      <w:r w:rsidRPr="00460FB4">
        <w:rPr>
          <w:i w:val="0"/>
          <w:iCs/>
        </w:rPr>
        <w:t xml:space="preserve">. The process is terminated when a termination criterion is met, and the </w:t>
      </w:r>
      <w:r w:rsidR="00EC4956">
        <w:rPr>
          <w:i w:val="0"/>
          <w:iCs/>
        </w:rPr>
        <w:t>best</w:t>
      </w:r>
      <w:r w:rsidRPr="00460FB4">
        <w:rPr>
          <w:i w:val="0"/>
          <w:iCs/>
        </w:rPr>
        <w:t xml:space="preserve"> </w:t>
      </w:r>
      <w:r w:rsidR="00AF172F">
        <w:rPr>
          <w:i w:val="0"/>
          <w:iCs/>
        </w:rPr>
        <w:t xml:space="preserve">GP derived tree </w:t>
      </w:r>
      <w:r w:rsidRPr="00460FB4">
        <w:rPr>
          <w:i w:val="0"/>
          <w:iCs/>
        </w:rPr>
        <w:t>is returned.</w:t>
      </w:r>
      <w:r w:rsidR="00F81162">
        <w:rPr>
          <w:i w:val="0"/>
          <w:iCs/>
        </w:rPr>
        <w:t xml:space="preserve"> For the fitness </w:t>
      </w:r>
      <w:r w:rsidR="00A13918">
        <w:rPr>
          <w:i w:val="0"/>
          <w:iCs/>
        </w:rPr>
        <w:t>calculation</w:t>
      </w:r>
      <w:r w:rsidR="00F81162">
        <w:rPr>
          <w:i w:val="0"/>
          <w:iCs/>
        </w:rPr>
        <w:t xml:space="preserve"> of individual </w:t>
      </w:r>
      <w:r w:rsidR="00A13918">
        <w:rPr>
          <w:i w:val="0"/>
          <w:iCs/>
        </w:rPr>
        <w:t xml:space="preserve">GP </w:t>
      </w:r>
      <w:r w:rsidR="00F81162">
        <w:rPr>
          <w:i w:val="0"/>
          <w:iCs/>
        </w:rPr>
        <w:t xml:space="preserve">trees, DNNs are employed to evaluate the fault classification/diagnosis performance </w:t>
      </w:r>
      <w:r w:rsidR="00A13918">
        <w:rPr>
          <w:i w:val="0"/>
          <w:iCs/>
        </w:rPr>
        <w:t>by</w:t>
      </w:r>
      <w:r w:rsidR="00F81162">
        <w:rPr>
          <w:i w:val="0"/>
          <w:iCs/>
        </w:rPr>
        <w:t xml:space="preserve"> the </w:t>
      </w:r>
      <w:r w:rsidR="00A13918">
        <w:rPr>
          <w:i w:val="0"/>
          <w:iCs/>
        </w:rPr>
        <w:t xml:space="preserve">extracted and constructed </w:t>
      </w:r>
      <w:r w:rsidR="00F81162">
        <w:rPr>
          <w:i w:val="0"/>
          <w:iCs/>
        </w:rPr>
        <w:t xml:space="preserve">features. </w:t>
      </w:r>
      <w:r w:rsidR="00174E55">
        <w:rPr>
          <w:i w:val="0"/>
          <w:iCs/>
        </w:rPr>
        <w:t>By</w:t>
      </w:r>
      <w:r w:rsidR="00F67A69">
        <w:rPr>
          <w:i w:val="0"/>
          <w:iCs/>
        </w:rPr>
        <w:t xml:space="preserve"> </w:t>
      </w:r>
      <w:r w:rsidR="00174E55">
        <w:rPr>
          <w:i w:val="0"/>
          <w:iCs/>
        </w:rPr>
        <w:lastRenderedPageBreak/>
        <w:t>utilizing DNN, t</w:t>
      </w:r>
      <w:r w:rsidR="00174E55" w:rsidRPr="00174E55">
        <w:rPr>
          <w:i w:val="0"/>
          <w:iCs/>
        </w:rPr>
        <w:t xml:space="preserve">he GP technique may automatically extract and create significant features while avoiding </w:t>
      </w:r>
      <w:r w:rsidR="00174E55">
        <w:rPr>
          <w:i w:val="0"/>
          <w:iCs/>
        </w:rPr>
        <w:t>redundant</w:t>
      </w:r>
      <w:r w:rsidR="00174E55" w:rsidRPr="00174E55">
        <w:rPr>
          <w:i w:val="0"/>
          <w:iCs/>
        </w:rPr>
        <w:t xml:space="preserve"> or unnecessary features.</w:t>
      </w:r>
    </w:p>
    <w:p w14:paraId="7EE6F83B" w14:textId="79C49049" w:rsidR="00D71937" w:rsidRDefault="00477040" w:rsidP="00FC00F8">
      <w:pPr>
        <w:pStyle w:val="Els-body-text"/>
      </w:pPr>
      <w:r w:rsidRPr="00477040">
        <w:t xml:space="preserve">The evaluation process involves </w:t>
      </w:r>
      <w:r>
        <w:t>standardiz</w:t>
      </w:r>
      <w:r w:rsidR="00DE49BF">
        <w:t>ation of</w:t>
      </w:r>
      <w:r>
        <w:t xml:space="preserve"> the </w:t>
      </w:r>
      <w:r w:rsidR="00DE49BF">
        <w:t>extracted/constructed</w:t>
      </w:r>
      <w:r>
        <w:t xml:space="preserve"> features from the process data by the</w:t>
      </w:r>
      <w:r w:rsidRPr="00477040">
        <w:t xml:space="preserve"> </w:t>
      </w:r>
      <w:r>
        <w:t>GP</w:t>
      </w:r>
      <w:r w:rsidRPr="00477040">
        <w:t xml:space="preserve"> individuals. The </w:t>
      </w:r>
      <w:r>
        <w:t>standardization ens</w:t>
      </w:r>
      <w:r w:rsidRPr="00477040">
        <w:t xml:space="preserve">ures classification performance without singular values or feature bias. </w:t>
      </w:r>
      <w:r>
        <w:t>In addition, t</w:t>
      </w:r>
      <w:r w:rsidRPr="00477040">
        <w:t xml:space="preserve">he five-fold cross-validation method </w:t>
      </w:r>
      <w:r>
        <w:t>is used to i</w:t>
      </w:r>
      <w:r w:rsidRPr="00477040">
        <w:t>mprove</w:t>
      </w:r>
      <w:r>
        <w:t xml:space="preserve"> the</w:t>
      </w:r>
      <w:r w:rsidRPr="00477040">
        <w:t xml:space="preserve"> generalization ability</w:t>
      </w:r>
      <w:r>
        <w:t xml:space="preserve"> of the features</w:t>
      </w:r>
      <w:r w:rsidRPr="00477040">
        <w:t xml:space="preserve">. The </w:t>
      </w:r>
      <w:r>
        <w:t xml:space="preserve">DNN </w:t>
      </w:r>
      <w:r w:rsidRPr="00477040">
        <w:t>is fed</w:t>
      </w:r>
      <w:r w:rsidR="00A13918">
        <w:t xml:space="preserve"> with the standardized features</w:t>
      </w:r>
      <w:r w:rsidRPr="00477040">
        <w:t xml:space="preserve"> and</w:t>
      </w:r>
      <w:r w:rsidR="00A13918">
        <w:t xml:space="preserve"> is</w:t>
      </w:r>
      <w:r w:rsidRPr="00477040">
        <w:t xml:space="preserve"> evaluated five times, using </w:t>
      </w:r>
      <w:r>
        <w:t>one-fold as the test set and the remaining</w:t>
      </w:r>
      <w:r w:rsidR="00DE49BF">
        <w:t xml:space="preserve"> </w:t>
      </w:r>
      <w:r w:rsidR="00A06D03">
        <w:t xml:space="preserve">four </w:t>
      </w:r>
      <w:r w:rsidR="00DE49BF">
        <w:t>folds</w:t>
      </w:r>
      <w:r>
        <w:t xml:space="preserve"> for training</w:t>
      </w:r>
      <w:r w:rsidRPr="00477040">
        <w:t>. The average test classification results</w:t>
      </w:r>
      <w:r w:rsidR="00DE49BF">
        <w:t xml:space="preserve"> of the five-folds</w:t>
      </w:r>
      <w:r w:rsidRPr="00477040">
        <w:t xml:space="preserve"> are used as the fitness value</w:t>
      </w:r>
      <w:r w:rsidR="00DE49BF">
        <w:t xml:space="preserve"> of the individual GP tree.</w:t>
      </w:r>
      <w:r w:rsidR="008F5B5E">
        <w:t xml:space="preserve"> </w:t>
      </w:r>
      <w:r w:rsidR="00D71937">
        <w:t>Figure 2 shows the schematic of the GP-DNN model</w:t>
      </w:r>
      <w:r w:rsidR="000A6967">
        <w:t xml:space="preserve"> for fault diagnosis.</w:t>
      </w:r>
    </w:p>
    <w:bookmarkEnd w:id="1"/>
    <w:p w14:paraId="28275196" w14:textId="6C4F19AB" w:rsidR="00811B58" w:rsidRDefault="00811B58" w:rsidP="00FC00F8">
      <w:pPr>
        <w:pStyle w:val="Els-body-text"/>
        <w:numPr>
          <w:ilvl w:val="1"/>
          <w:numId w:val="20"/>
        </w:numPr>
        <w:rPr>
          <w:i/>
          <w:iCs/>
        </w:rPr>
      </w:pPr>
      <w:r w:rsidRPr="00811B58">
        <w:rPr>
          <w:i/>
          <w:iCs/>
        </w:rPr>
        <w:t>Fault diagnosis as a classification problem</w:t>
      </w:r>
    </w:p>
    <w:p w14:paraId="4B518818" w14:textId="4514C390" w:rsidR="00130D55" w:rsidRDefault="00D71937" w:rsidP="00FC00F8">
      <w:pPr>
        <w:pStyle w:val="Els-body-text"/>
      </w:pPr>
      <w:bookmarkStart w:id="2" w:name="_Hlk152101945"/>
      <w:r>
        <w:rPr>
          <w:noProof/>
        </w:rPr>
        <mc:AlternateContent>
          <mc:Choice Requires="wps">
            <w:drawing>
              <wp:anchor distT="0" distB="0" distL="114300" distR="114300" simplePos="0" relativeHeight="251667456" behindDoc="0" locked="0" layoutInCell="1" allowOverlap="1" wp14:anchorId="1750969F" wp14:editId="489F362A">
                <wp:simplePos x="0" y="0"/>
                <wp:positionH relativeFrom="margin">
                  <wp:align>center</wp:align>
                </wp:positionH>
                <wp:positionV relativeFrom="paragraph">
                  <wp:posOffset>2900680</wp:posOffset>
                </wp:positionV>
                <wp:extent cx="381127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811270" cy="635"/>
                        </a:xfrm>
                        <a:prstGeom prst="rect">
                          <a:avLst/>
                        </a:prstGeom>
                        <a:solidFill>
                          <a:prstClr val="white"/>
                        </a:solidFill>
                        <a:ln>
                          <a:noFill/>
                        </a:ln>
                      </wps:spPr>
                      <wps:txbx>
                        <w:txbxContent>
                          <w:p w14:paraId="07469EE5" w14:textId="67A1FC61" w:rsidR="00130D55" w:rsidRPr="00E9471C" w:rsidRDefault="00130D55" w:rsidP="007A765D">
                            <w:pPr>
                              <w:pStyle w:val="Caption"/>
                              <w:jc w:val="center"/>
                              <w:rPr>
                                <w:noProof/>
                                <w:sz w:val="20"/>
                              </w:rPr>
                            </w:pPr>
                            <w:r>
                              <w:t xml:space="preserve">Figure </w:t>
                            </w:r>
                            <w:r>
                              <w:fldChar w:fldCharType="begin"/>
                            </w:r>
                            <w:r>
                              <w:instrText xml:space="preserve"> SEQ Figure \* ARABIC </w:instrText>
                            </w:r>
                            <w:r>
                              <w:fldChar w:fldCharType="separate"/>
                            </w:r>
                            <w:r w:rsidR="00C57F04">
                              <w:rPr>
                                <w:noProof/>
                              </w:rPr>
                              <w:t>2</w:t>
                            </w:r>
                            <w:r>
                              <w:fldChar w:fldCharType="end"/>
                            </w:r>
                            <w:r>
                              <w:t>: The main principle of GP-DNN model for fault diagnosis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50969F" id="Text Box 15" o:spid="_x0000_s1027" type="#_x0000_t202" style="position:absolute;left:0;text-align:left;margin-left:0;margin-top:228.4pt;width:300.1pt;height:.0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" stroked="f">
                <v:textbox style="mso-fit-shape-to-text:t" inset="0,0,0,0">
                  <w:txbxContent>
                    <w:p w14:paraId="07469EE5" w14:textId="67A1FC61" w:rsidR="00130D55" w:rsidRPr="00E9471C" w:rsidRDefault="00130D55" w:rsidP="007A765D">
                      <w:pPr>
                        <w:pStyle w:val="Caption"/>
                        <w:jc w:val="center"/>
                        <w:rPr>
                          <w:noProof/>
                          <w:sz w:val="20"/>
                        </w:rPr>
                      </w:pPr>
                      <w:r>
                        <w:t xml:space="preserve">Figure </w:t>
                      </w:r>
                      <w:r>
                        <w:fldChar w:fldCharType="begin"/>
                      </w:r>
                      <w:r>
                        <w:instrText xml:space="preserve"> SEQ Figure \* ARABIC </w:instrText>
                      </w:r>
                      <w:r>
                        <w:fldChar w:fldCharType="separate"/>
                      </w:r>
                      <w:r w:rsidR="00C57F04">
                        <w:rPr>
                          <w:noProof/>
                        </w:rPr>
                        <w:t>2</w:t>
                      </w:r>
                      <w:r>
                        <w:fldChar w:fldCharType="end"/>
                      </w:r>
                      <w:r>
                        <w:t>: The main principle of GP-DNN model for fault diagnosis</w:t>
                      </w:r>
                    </w:p>
                  </w:txbxContent>
                </v:textbox>
                <w10:wrap type="square" anchorx="margin"/>
              </v:shape>
            </w:pict>
          </mc:Fallback>
        </mc:AlternateContent>
      </w:r>
      <w:r>
        <w:rPr>
          <w:noProof/>
        </w:rPr>
        <w:drawing>
          <wp:anchor distT="0" distB="0" distL="114300" distR="114300" simplePos="0" relativeHeight="251665408" behindDoc="0" locked="0" layoutInCell="1" allowOverlap="1" wp14:anchorId="1C2BCFE6" wp14:editId="7B44E062">
            <wp:simplePos x="0" y="0"/>
            <wp:positionH relativeFrom="margin">
              <wp:align>center</wp:align>
            </wp:positionH>
            <wp:positionV relativeFrom="paragraph">
              <wp:posOffset>934720</wp:posOffset>
            </wp:positionV>
            <wp:extent cx="3811270" cy="19513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27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B58">
        <w:t xml:space="preserve">The fault classification problem can be formulated as a multiclass classification problem where the extracted features by GP can be used as inputs to the DNNs. The performance of the GP-DNN model can be assessed using accuracy and confusion matrix. The diagonal elements of the confusion matrix can be directly used to calculate the accuracy which serves as the fitness value for the GP. The final GP-DNN model is tested </w:t>
      </w:r>
      <w:r w:rsidR="00760E73">
        <w:t>on an</w:t>
      </w:r>
      <w:r w:rsidR="00811B58">
        <w:t xml:space="preserve"> unseen test data set</w:t>
      </w:r>
      <w:bookmarkEnd w:id="2"/>
      <w:r w:rsidR="006842D7">
        <w:t xml:space="preserve"> to calculate the model performance.</w:t>
      </w:r>
    </w:p>
    <w:p w14:paraId="144DE6A1" w14:textId="1FEFA84E" w:rsidR="008D2649" w:rsidRDefault="007E0790" w:rsidP="00FC00F8">
      <w:pPr>
        <w:pStyle w:val="Els-1storder-head"/>
        <w:spacing w:after="120"/>
        <w:rPr>
          <w:lang w:val="en-GB"/>
        </w:rPr>
      </w:pPr>
      <w:r>
        <w:rPr>
          <w:lang w:val="en-GB"/>
        </w:rPr>
        <w:t>Illustrative</w:t>
      </w:r>
      <w:r w:rsidR="00CD665A">
        <w:rPr>
          <w:lang w:val="en-GB"/>
        </w:rPr>
        <w:t xml:space="preserve"> E</w:t>
      </w:r>
      <w:r>
        <w:rPr>
          <w:lang w:val="en-GB"/>
        </w:rPr>
        <w:t>xample</w:t>
      </w:r>
      <w:r w:rsidR="00CD665A">
        <w:rPr>
          <w:lang w:val="en-GB"/>
        </w:rPr>
        <w:t xml:space="preserve"> – Tennessee Eastman Process</w:t>
      </w:r>
    </w:p>
    <w:p w14:paraId="0E25C993" w14:textId="7507BE19" w:rsidR="00852F0C" w:rsidRDefault="003B5D24" w:rsidP="00FC00F8">
      <w:pPr>
        <w:pStyle w:val="Els-body-text"/>
        <w:rPr>
          <w:lang w:val="en-GB"/>
        </w:rPr>
      </w:pPr>
      <w:r>
        <w:rPr>
          <w:lang w:val="en-GB"/>
        </w:rPr>
        <w:t>In this section, we illustrate the effectiveness of the GP-DNN model using the Tennessee Eastman Process (TEP</w:t>
      </w:r>
      <w:r w:rsidR="00922B1C">
        <w:rPr>
          <w:lang w:val="en-GB"/>
        </w:rPr>
        <w:t xml:space="preserve">). </w:t>
      </w:r>
      <w:r w:rsidR="00922B1C" w:rsidRPr="00922B1C">
        <w:rPr>
          <w:lang w:val="en-GB"/>
        </w:rPr>
        <w:t>The widely used TEP</w:t>
      </w:r>
      <w:r w:rsidR="00DC6824">
        <w:rPr>
          <w:lang w:val="en-GB"/>
        </w:rPr>
        <w:t xml:space="preserve"> first introduced by Downs and Vogel, 1993 </w:t>
      </w:r>
      <w:r w:rsidR="00922B1C" w:rsidRPr="00922B1C">
        <w:rPr>
          <w:lang w:val="en-GB"/>
        </w:rPr>
        <w:t xml:space="preserve">is a realistic chemical plant simulation tool that serves as a standard for </w:t>
      </w:r>
      <w:r w:rsidR="00922B1C">
        <w:rPr>
          <w:lang w:val="en-GB"/>
        </w:rPr>
        <w:t xml:space="preserve">process </w:t>
      </w:r>
      <w:r w:rsidR="00922B1C" w:rsidRPr="00922B1C">
        <w:rPr>
          <w:lang w:val="en-GB"/>
        </w:rPr>
        <w:t>control and monitoring research</w:t>
      </w:r>
      <w:r w:rsidR="001E0365">
        <w:rPr>
          <w:lang w:val="en-GB"/>
        </w:rPr>
        <w:t xml:space="preserve"> (Lagare et al., 2023)</w:t>
      </w:r>
      <w:r w:rsidR="00922B1C" w:rsidRPr="00922B1C">
        <w:rPr>
          <w:lang w:val="en-GB"/>
        </w:rPr>
        <w:t>.</w:t>
      </w:r>
      <w:r w:rsidR="00E07A83">
        <w:rPr>
          <w:lang w:val="en-GB"/>
        </w:rPr>
        <w:t xml:space="preserve"> The process consists of five major unit operations, the reactor, separator, condenser, stripper, and compressor and produces two products G and H, a by-product F from four reactants A, C, D, and E along with an inert compound B.</w:t>
      </w:r>
      <w:r w:rsidR="008F5B5E">
        <w:rPr>
          <w:lang w:val="en-GB"/>
        </w:rPr>
        <w:t xml:space="preserve"> The process data has 41 process variables and 11 manipulated variables (52 measurement variables) and a total of 21 different fault types.</w:t>
      </w:r>
      <w:r w:rsidR="005501C0">
        <w:rPr>
          <w:lang w:val="en-GB"/>
        </w:rPr>
        <w:t xml:space="preserve"> </w:t>
      </w:r>
      <w:r w:rsidR="00B04B2B">
        <w:rPr>
          <w:lang w:val="en-GB"/>
        </w:rPr>
        <w:t>The process data which is available in Chiang et al. (2001), provides 2</w:t>
      </w:r>
      <w:r w:rsidR="00811B58">
        <w:rPr>
          <w:lang w:val="en-GB"/>
        </w:rPr>
        <w:t>1</w:t>
      </w:r>
      <w:r w:rsidR="00B04B2B">
        <w:rPr>
          <w:lang w:val="en-GB"/>
        </w:rPr>
        <w:t xml:space="preserve"> training datasets</w:t>
      </w:r>
      <w:r w:rsidR="00811B58">
        <w:rPr>
          <w:lang w:val="en-GB"/>
        </w:rPr>
        <w:t xml:space="preserve"> </w:t>
      </w:r>
      <w:r w:rsidR="00505F77">
        <w:rPr>
          <w:lang w:val="en-GB"/>
        </w:rPr>
        <w:t>that</w:t>
      </w:r>
      <w:r w:rsidR="00B04B2B">
        <w:rPr>
          <w:lang w:val="en-GB"/>
        </w:rPr>
        <w:t xml:space="preserve"> </w:t>
      </w:r>
      <w:r w:rsidR="00505F77">
        <w:rPr>
          <w:lang w:val="en-GB"/>
        </w:rPr>
        <w:t>logs</w:t>
      </w:r>
      <w:r w:rsidR="00B04B2B">
        <w:rPr>
          <w:lang w:val="en-GB"/>
        </w:rPr>
        <w:t xml:space="preserve"> process measurements for 24 hours. </w:t>
      </w:r>
      <w:r w:rsidR="003A633A" w:rsidRPr="003A633A">
        <w:rPr>
          <w:lang w:val="en-GB"/>
        </w:rPr>
        <w:t>Furthermore, for a 48-hour operating period, 2</w:t>
      </w:r>
      <w:r w:rsidR="00811B58">
        <w:rPr>
          <w:lang w:val="en-GB"/>
        </w:rPr>
        <w:t>1</w:t>
      </w:r>
      <w:r w:rsidR="003A633A" w:rsidRPr="003A633A">
        <w:rPr>
          <w:lang w:val="en-GB"/>
        </w:rPr>
        <w:t xml:space="preserve"> test datasets were </w:t>
      </w:r>
      <w:r w:rsidR="003A633A">
        <w:rPr>
          <w:lang w:val="en-GB"/>
        </w:rPr>
        <w:t>generated</w:t>
      </w:r>
      <w:r w:rsidR="003A633A" w:rsidRPr="003A633A">
        <w:rPr>
          <w:lang w:val="en-GB"/>
        </w:rPr>
        <w:t xml:space="preserve">, with the </w:t>
      </w:r>
      <w:r w:rsidR="003A633A">
        <w:rPr>
          <w:lang w:val="en-GB"/>
        </w:rPr>
        <w:t>faults</w:t>
      </w:r>
      <w:r w:rsidR="003A633A" w:rsidRPr="003A633A">
        <w:rPr>
          <w:lang w:val="en-GB"/>
        </w:rPr>
        <w:t xml:space="preserve"> appearing after 8 simulation hours.</w:t>
      </w:r>
    </w:p>
    <w:p w14:paraId="1DD95890" w14:textId="36273FB7" w:rsidR="00852F0C" w:rsidRDefault="00852F0C" w:rsidP="00FC00F8">
      <w:pPr>
        <w:pStyle w:val="Els-body-text"/>
        <w:rPr>
          <w:lang w:val="en-GB"/>
        </w:rPr>
      </w:pPr>
    </w:p>
    <w:p w14:paraId="51F6B83F" w14:textId="1207F1B5" w:rsidR="00852F0C" w:rsidRDefault="00852F0C" w:rsidP="00FC00F8">
      <w:pPr>
        <w:pStyle w:val="Caption"/>
        <w:keepNext/>
        <w:jc w:val="both"/>
      </w:pPr>
      <w:r>
        <w:lastRenderedPageBreak/>
        <w:t xml:space="preserve">Table </w:t>
      </w:r>
      <w:r>
        <w:fldChar w:fldCharType="begin"/>
      </w:r>
      <w:r>
        <w:instrText xml:space="preserve"> SEQ Table \* ARABIC </w:instrText>
      </w:r>
      <w:r>
        <w:fldChar w:fldCharType="separate"/>
      </w:r>
      <w:r w:rsidR="00C57F04">
        <w:rPr>
          <w:noProof/>
        </w:rPr>
        <w:t>1</w:t>
      </w:r>
      <w:r>
        <w:fldChar w:fldCharType="end"/>
      </w:r>
      <w:r>
        <w:t>: Genetic programming parameters</w:t>
      </w:r>
    </w:p>
    <w:tbl>
      <w:tblPr>
        <w:tblStyle w:val="TableGrid"/>
        <w:tblpPr w:leftFromText="180" w:rightFromText="180" w:vertAnchor="text" w:horzAnchor="margin" w:tblpY="-17"/>
        <w:tblW w:w="70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1080"/>
        <w:gridCol w:w="1170"/>
        <w:gridCol w:w="1350"/>
        <w:gridCol w:w="1260"/>
        <w:gridCol w:w="1170"/>
      </w:tblGrid>
      <w:tr w:rsidR="00852F0C" w14:paraId="67AE7072" w14:textId="77777777" w:rsidTr="00EA2527">
        <w:tc>
          <w:tcPr>
            <w:tcW w:w="985" w:type="dxa"/>
            <w:tcBorders>
              <w:top w:val="single" w:sz="4" w:space="0" w:color="auto"/>
              <w:bottom w:val="single" w:sz="4" w:space="0" w:color="auto"/>
            </w:tcBorders>
          </w:tcPr>
          <w:p w14:paraId="09C729E5" w14:textId="77777777" w:rsidR="00852F0C" w:rsidRDefault="00852F0C" w:rsidP="00FC00F8">
            <w:pPr>
              <w:pStyle w:val="Els-body-text"/>
              <w:jc w:val="center"/>
            </w:pPr>
            <w:r>
              <w:t>Function</w:t>
            </w:r>
          </w:p>
          <w:p w14:paraId="389EFBA7" w14:textId="77777777" w:rsidR="00852F0C" w:rsidRDefault="00852F0C" w:rsidP="00FC00F8">
            <w:pPr>
              <w:pStyle w:val="Els-body-text"/>
              <w:jc w:val="center"/>
            </w:pPr>
            <w:r>
              <w:t>Set</w:t>
            </w:r>
          </w:p>
        </w:tc>
        <w:tc>
          <w:tcPr>
            <w:tcW w:w="1080" w:type="dxa"/>
            <w:tcBorders>
              <w:top w:val="single" w:sz="4" w:space="0" w:color="auto"/>
              <w:bottom w:val="single" w:sz="4" w:space="0" w:color="auto"/>
            </w:tcBorders>
          </w:tcPr>
          <w:p w14:paraId="4628F7C1" w14:textId="77777777" w:rsidR="00852F0C" w:rsidRDefault="00852F0C" w:rsidP="00FC00F8">
            <w:pPr>
              <w:pStyle w:val="Els-body-text"/>
              <w:jc w:val="center"/>
            </w:pPr>
            <w:r>
              <w:t>Terminal</w:t>
            </w:r>
          </w:p>
          <w:p w14:paraId="2CB588E5" w14:textId="77777777" w:rsidR="00852F0C" w:rsidRDefault="00852F0C" w:rsidP="00FC00F8">
            <w:pPr>
              <w:pStyle w:val="Els-body-text"/>
              <w:jc w:val="center"/>
            </w:pPr>
            <w:r>
              <w:t>Set</w:t>
            </w:r>
          </w:p>
        </w:tc>
        <w:tc>
          <w:tcPr>
            <w:tcW w:w="1170" w:type="dxa"/>
            <w:tcBorders>
              <w:top w:val="single" w:sz="4" w:space="0" w:color="auto"/>
              <w:bottom w:val="single" w:sz="4" w:space="0" w:color="auto"/>
            </w:tcBorders>
          </w:tcPr>
          <w:p w14:paraId="4B51949B" w14:textId="77777777" w:rsidR="00852F0C" w:rsidRDefault="00852F0C" w:rsidP="00FC00F8">
            <w:pPr>
              <w:pStyle w:val="Els-body-text"/>
              <w:jc w:val="center"/>
            </w:pPr>
            <w:r>
              <w:t>Pop. Size/</w:t>
            </w:r>
          </w:p>
          <w:p w14:paraId="13BEC8DE" w14:textId="77777777" w:rsidR="00852F0C" w:rsidRDefault="00852F0C" w:rsidP="00FC00F8">
            <w:pPr>
              <w:pStyle w:val="Els-body-text"/>
              <w:jc w:val="center"/>
            </w:pPr>
            <w:r>
              <w:t>generations</w:t>
            </w:r>
          </w:p>
        </w:tc>
        <w:tc>
          <w:tcPr>
            <w:tcW w:w="1350" w:type="dxa"/>
            <w:tcBorders>
              <w:top w:val="single" w:sz="4" w:space="0" w:color="auto"/>
              <w:bottom w:val="single" w:sz="4" w:space="0" w:color="auto"/>
            </w:tcBorders>
          </w:tcPr>
          <w:p w14:paraId="192C95DD" w14:textId="77777777" w:rsidR="00852F0C" w:rsidRDefault="00852F0C" w:rsidP="00FC00F8">
            <w:pPr>
              <w:pStyle w:val="Els-body-text"/>
              <w:jc w:val="center"/>
            </w:pPr>
            <w:r>
              <w:t>Initial Pop. /Max tree depth</w:t>
            </w:r>
          </w:p>
        </w:tc>
        <w:tc>
          <w:tcPr>
            <w:tcW w:w="1260" w:type="dxa"/>
            <w:tcBorders>
              <w:top w:val="single" w:sz="4" w:space="0" w:color="auto"/>
              <w:bottom w:val="single" w:sz="4" w:space="0" w:color="auto"/>
            </w:tcBorders>
          </w:tcPr>
          <w:p w14:paraId="5E7DEF03" w14:textId="77777777" w:rsidR="00852F0C" w:rsidRDefault="00852F0C" w:rsidP="00FC00F8">
            <w:pPr>
              <w:pStyle w:val="Els-body-text"/>
              <w:jc w:val="center"/>
            </w:pPr>
            <w:r>
              <w:t>Selection method/size</w:t>
            </w:r>
          </w:p>
        </w:tc>
        <w:tc>
          <w:tcPr>
            <w:tcW w:w="1170" w:type="dxa"/>
            <w:tcBorders>
              <w:top w:val="single" w:sz="4" w:space="0" w:color="auto"/>
              <w:bottom w:val="single" w:sz="4" w:space="0" w:color="auto"/>
            </w:tcBorders>
          </w:tcPr>
          <w:p w14:paraId="20473AFB" w14:textId="77777777" w:rsidR="00852F0C" w:rsidRDefault="00852F0C" w:rsidP="00FC00F8">
            <w:pPr>
              <w:pStyle w:val="Els-body-text"/>
              <w:jc w:val="center"/>
            </w:pPr>
            <w:r>
              <w:t>Crossover/mutation rate/Elitism</w:t>
            </w:r>
          </w:p>
        </w:tc>
      </w:tr>
      <w:tr w:rsidR="00852F0C" w14:paraId="0474B633" w14:textId="77777777" w:rsidTr="00EA2527">
        <w:tc>
          <w:tcPr>
            <w:tcW w:w="985" w:type="dxa"/>
            <w:tcBorders>
              <w:top w:val="single" w:sz="4" w:space="0" w:color="auto"/>
            </w:tcBorders>
          </w:tcPr>
          <w:p w14:paraId="2A1CA746" w14:textId="77777777" w:rsidR="00852F0C" w:rsidRDefault="00852F0C" w:rsidP="00FC00F8">
            <w:pPr>
              <w:pStyle w:val="Els-body-text"/>
              <w:jc w:val="center"/>
            </w:pPr>
            <w:r>
              <w:t>+, -, ×, protected division</w:t>
            </w:r>
          </w:p>
        </w:tc>
        <w:tc>
          <w:tcPr>
            <w:tcW w:w="1080" w:type="dxa"/>
            <w:tcBorders>
              <w:top w:val="single" w:sz="4" w:space="0" w:color="auto"/>
            </w:tcBorders>
          </w:tcPr>
          <w:p w14:paraId="2849E473" w14:textId="77777777" w:rsidR="00852F0C" w:rsidRDefault="00852F0C" w:rsidP="00FC00F8">
            <w:pPr>
              <w:pStyle w:val="Els-body-text"/>
              <w:jc w:val="center"/>
            </w:pPr>
            <w:r>
              <w:t>Process variables</w:t>
            </w:r>
          </w:p>
        </w:tc>
        <w:tc>
          <w:tcPr>
            <w:tcW w:w="1170" w:type="dxa"/>
            <w:tcBorders>
              <w:top w:val="single" w:sz="4" w:space="0" w:color="auto"/>
            </w:tcBorders>
          </w:tcPr>
          <w:p w14:paraId="35CDD636" w14:textId="77777777" w:rsidR="00852F0C" w:rsidRDefault="00852F0C" w:rsidP="00FC00F8">
            <w:pPr>
              <w:pStyle w:val="Els-body-text"/>
              <w:jc w:val="center"/>
            </w:pPr>
            <w:r>
              <w:t>100/30</w:t>
            </w:r>
          </w:p>
        </w:tc>
        <w:tc>
          <w:tcPr>
            <w:tcW w:w="1350" w:type="dxa"/>
            <w:tcBorders>
              <w:top w:val="single" w:sz="4" w:space="0" w:color="auto"/>
            </w:tcBorders>
          </w:tcPr>
          <w:p w14:paraId="349FA591" w14:textId="77777777" w:rsidR="00852F0C" w:rsidRDefault="00852F0C" w:rsidP="00FC00F8">
            <w:pPr>
              <w:pStyle w:val="Els-body-text"/>
              <w:jc w:val="center"/>
            </w:pPr>
            <w:r>
              <w:t>Ramp half and half/8</w:t>
            </w:r>
          </w:p>
        </w:tc>
        <w:tc>
          <w:tcPr>
            <w:tcW w:w="1260" w:type="dxa"/>
            <w:tcBorders>
              <w:top w:val="single" w:sz="4" w:space="0" w:color="auto"/>
            </w:tcBorders>
          </w:tcPr>
          <w:p w14:paraId="6B9F7E3F" w14:textId="77777777" w:rsidR="00852F0C" w:rsidRDefault="00852F0C" w:rsidP="00FC00F8">
            <w:pPr>
              <w:pStyle w:val="Els-body-text"/>
              <w:jc w:val="center"/>
            </w:pPr>
            <w:r>
              <w:t>Tournament/7</w:t>
            </w:r>
          </w:p>
        </w:tc>
        <w:tc>
          <w:tcPr>
            <w:tcW w:w="1170" w:type="dxa"/>
            <w:tcBorders>
              <w:top w:val="single" w:sz="4" w:space="0" w:color="auto"/>
            </w:tcBorders>
          </w:tcPr>
          <w:p w14:paraId="60BB172B" w14:textId="77777777" w:rsidR="00852F0C" w:rsidRDefault="00852F0C" w:rsidP="00FC00F8">
            <w:pPr>
              <w:pStyle w:val="Els-body-text"/>
              <w:jc w:val="center"/>
            </w:pPr>
            <w:r>
              <w:t>0.8/0.2/1</w:t>
            </w:r>
          </w:p>
        </w:tc>
      </w:tr>
    </w:tbl>
    <w:p w14:paraId="7D6D2674" w14:textId="5F693D61" w:rsidR="00FC00F8" w:rsidRPr="00FC00F8" w:rsidRDefault="002F17A5" w:rsidP="00FC00F8">
      <w:pPr>
        <w:pStyle w:val="Els-body-text"/>
        <w:rPr>
          <w:lang w:val="en-GB"/>
        </w:rPr>
      </w:pPr>
      <w:r>
        <w:rPr>
          <w:lang w:val="en-GB"/>
        </w:rPr>
        <w:t xml:space="preserve">The GP-DNN model uses the TEP data to </w:t>
      </w:r>
      <w:r w:rsidR="00260B4B">
        <w:rPr>
          <w:lang w:val="en-GB"/>
        </w:rPr>
        <w:t>extract features using</w:t>
      </w:r>
      <w:r>
        <w:rPr>
          <w:lang w:val="en-GB"/>
        </w:rPr>
        <w:t xml:space="preserve"> GP and identify the </w:t>
      </w:r>
      <w:r w:rsidR="00EC4956">
        <w:rPr>
          <w:lang w:val="en-GB"/>
        </w:rPr>
        <w:t>best</w:t>
      </w:r>
      <w:r>
        <w:rPr>
          <w:lang w:val="en-GB"/>
        </w:rPr>
        <w:t xml:space="preserve"> GP tree </w:t>
      </w:r>
      <w:r w:rsidR="007E10AF">
        <w:rPr>
          <w:lang w:val="en-GB"/>
        </w:rPr>
        <w:t>which</w:t>
      </w:r>
      <w:r>
        <w:rPr>
          <w:lang w:val="en-GB"/>
        </w:rPr>
        <w:t xml:space="preserve"> describes the selected features (process variables) in the leaf nodes and the constructed feature(s) in the root node (top node). The selected features and the constructed features are</w:t>
      </w:r>
      <w:r w:rsidR="007E10AF">
        <w:rPr>
          <w:lang w:val="en-GB"/>
        </w:rPr>
        <w:t xml:space="preserve"> fed</w:t>
      </w:r>
      <w:r>
        <w:rPr>
          <w:lang w:val="en-GB"/>
        </w:rPr>
        <w:t xml:space="preserve"> as input</w:t>
      </w:r>
      <w:r w:rsidR="00732954">
        <w:rPr>
          <w:lang w:val="en-GB"/>
        </w:rPr>
        <w:t>s</w:t>
      </w:r>
      <w:r>
        <w:rPr>
          <w:lang w:val="en-GB"/>
        </w:rPr>
        <w:t xml:space="preserve"> to the DNN after standardization of the combined features</w:t>
      </w:r>
      <w:r w:rsidR="0011134F">
        <w:rPr>
          <w:lang w:val="en-GB"/>
        </w:rPr>
        <w:t xml:space="preserve">. </w:t>
      </w:r>
      <w:r w:rsidR="00B04B2B">
        <w:rPr>
          <w:lang w:val="en-GB"/>
        </w:rPr>
        <w:t xml:space="preserve">The DNN uses the combined features to classify the process sample into </w:t>
      </w:r>
      <w:r w:rsidR="00D05A21">
        <w:rPr>
          <w:lang w:val="en-GB"/>
        </w:rPr>
        <w:t xml:space="preserve">one of the 21 </w:t>
      </w:r>
      <w:r w:rsidR="00B04B2B">
        <w:rPr>
          <w:lang w:val="en-GB"/>
        </w:rPr>
        <w:t xml:space="preserve">different faults. </w:t>
      </w:r>
      <w:r w:rsidR="00732954">
        <w:rPr>
          <w:lang w:val="en-GB"/>
        </w:rPr>
        <w:t>Therefore, t</w:t>
      </w:r>
      <w:r w:rsidR="0011134F">
        <w:rPr>
          <w:lang w:val="en-GB"/>
        </w:rPr>
        <w:t xml:space="preserve">he approach not only allows </w:t>
      </w:r>
      <w:r w:rsidR="00260B4B">
        <w:rPr>
          <w:lang w:val="en-GB"/>
        </w:rPr>
        <w:t xml:space="preserve">us </w:t>
      </w:r>
      <w:r w:rsidR="0011134F">
        <w:rPr>
          <w:lang w:val="en-GB"/>
        </w:rPr>
        <w:t xml:space="preserve">to select relevant features but also construct useful new features </w:t>
      </w:r>
      <w:r w:rsidR="007A716C">
        <w:rPr>
          <w:lang w:val="en-GB"/>
        </w:rPr>
        <w:t>from</w:t>
      </w:r>
      <w:r w:rsidR="0011134F">
        <w:rPr>
          <w:lang w:val="en-GB"/>
        </w:rPr>
        <w:t xml:space="preserve"> the process data</w:t>
      </w:r>
      <w:r w:rsidR="00B04B2B">
        <w:rPr>
          <w:lang w:val="en-GB"/>
        </w:rPr>
        <w:t>.</w:t>
      </w:r>
      <w:r w:rsidR="007E10AF">
        <w:rPr>
          <w:lang w:val="en-GB"/>
        </w:rPr>
        <w:t xml:space="preserve"> Before using DNN for evaluating </w:t>
      </w:r>
      <w:r w:rsidR="005A2C76">
        <w:rPr>
          <w:lang w:val="en-GB"/>
        </w:rPr>
        <w:t xml:space="preserve">the fitness of GP individuals, the </w:t>
      </w:r>
      <w:r w:rsidR="00B04B2B">
        <w:rPr>
          <w:lang w:val="en-GB"/>
        </w:rPr>
        <w:t>hyperparameter</w:t>
      </w:r>
      <w:r w:rsidR="005A2C76">
        <w:rPr>
          <w:lang w:val="en-GB"/>
        </w:rPr>
        <w:t xml:space="preserve">s of the neural networks such as learning rate, hidden layers, neurons, optimizer, and activation function can be </w:t>
      </w:r>
      <w:r w:rsidR="0068209E">
        <w:rPr>
          <w:lang w:val="en-GB"/>
        </w:rPr>
        <w:t>fine-</w:t>
      </w:r>
      <w:r w:rsidR="005A2C76">
        <w:rPr>
          <w:lang w:val="en-GB"/>
        </w:rPr>
        <w:t xml:space="preserve">tuned to increase the </w:t>
      </w:r>
      <w:r w:rsidR="007D1572">
        <w:rPr>
          <w:lang w:val="en-GB"/>
        </w:rPr>
        <w:t>performance</w:t>
      </w:r>
      <w:r w:rsidR="005A2C76">
        <w:rPr>
          <w:lang w:val="en-GB"/>
        </w:rPr>
        <w:t xml:space="preserve"> of the GP-DNN model.</w:t>
      </w:r>
      <w:r w:rsidR="00D95384">
        <w:rPr>
          <w:lang w:val="en-GB"/>
        </w:rPr>
        <w:t xml:space="preserve"> Therefore, a single GP-DNN model </w:t>
      </w:r>
      <w:r w:rsidR="005261A1">
        <w:rPr>
          <w:lang w:val="en-GB"/>
        </w:rPr>
        <w:t>can be</w:t>
      </w:r>
      <w:r w:rsidR="00D95384">
        <w:rPr>
          <w:lang w:val="en-GB"/>
        </w:rPr>
        <w:t xml:space="preserve"> used to classify faults for the TEP.</w:t>
      </w:r>
    </w:p>
    <w:p w14:paraId="05ACDA7F" w14:textId="1B1F8834" w:rsidR="00FC00F8" w:rsidRDefault="00FC00F8" w:rsidP="00FC00F8">
      <w:pPr>
        <w:pStyle w:val="Caption"/>
        <w:keepNext/>
      </w:pPr>
      <w:r>
        <w:t xml:space="preserve">Table </w:t>
      </w:r>
      <w:r>
        <w:fldChar w:fldCharType="begin"/>
      </w:r>
      <w:r>
        <w:instrText xml:space="preserve"> SEQ Table \* ARABIC </w:instrText>
      </w:r>
      <w:r>
        <w:fldChar w:fldCharType="separate"/>
      </w:r>
      <w:r w:rsidR="00C57F04">
        <w:rPr>
          <w:noProof/>
        </w:rPr>
        <w:t>2</w:t>
      </w:r>
      <w:r>
        <w:fldChar w:fldCharType="end"/>
      </w:r>
      <w:r>
        <w:t>: Deep neural network parameters</w:t>
      </w:r>
    </w:p>
    <w:tbl>
      <w:tblPr>
        <w:tblStyle w:val="TableGrid"/>
        <w:tblpPr w:leftFromText="180" w:rightFromText="180" w:vertAnchor="text" w:horzAnchor="margin" w:tblpXSpec="center" w:tblpY="5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35"/>
        <w:gridCol w:w="951"/>
        <w:gridCol w:w="1027"/>
        <w:gridCol w:w="1543"/>
        <w:gridCol w:w="1201"/>
      </w:tblGrid>
      <w:tr w:rsidR="00F83387" w14:paraId="40B2223C" w14:textId="167581F3" w:rsidTr="00EA2527">
        <w:tc>
          <w:tcPr>
            <w:tcW w:w="1129" w:type="dxa"/>
            <w:tcBorders>
              <w:top w:val="single" w:sz="4" w:space="0" w:color="auto"/>
              <w:bottom w:val="single" w:sz="4" w:space="0" w:color="auto"/>
            </w:tcBorders>
          </w:tcPr>
          <w:p w14:paraId="544BD100" w14:textId="77777777" w:rsidR="00F83387" w:rsidRDefault="00F83387" w:rsidP="00FC00F8">
            <w:pPr>
              <w:pStyle w:val="Els-body-text"/>
              <w:jc w:val="center"/>
            </w:pPr>
            <w:r>
              <w:t>Hidden layers</w:t>
            </w:r>
          </w:p>
        </w:tc>
        <w:tc>
          <w:tcPr>
            <w:tcW w:w="1235" w:type="dxa"/>
            <w:tcBorders>
              <w:top w:val="single" w:sz="4" w:space="0" w:color="auto"/>
              <w:bottom w:val="single" w:sz="4" w:space="0" w:color="auto"/>
            </w:tcBorders>
          </w:tcPr>
          <w:p w14:paraId="7B9DC988" w14:textId="77777777" w:rsidR="00F83387" w:rsidRDefault="00F83387" w:rsidP="00FC00F8">
            <w:pPr>
              <w:pStyle w:val="Els-body-text"/>
              <w:jc w:val="center"/>
            </w:pPr>
            <w:r>
              <w:t>Learning rate</w:t>
            </w:r>
          </w:p>
        </w:tc>
        <w:tc>
          <w:tcPr>
            <w:tcW w:w="951" w:type="dxa"/>
            <w:tcBorders>
              <w:top w:val="single" w:sz="4" w:space="0" w:color="auto"/>
              <w:bottom w:val="single" w:sz="4" w:space="0" w:color="auto"/>
            </w:tcBorders>
          </w:tcPr>
          <w:p w14:paraId="6F49731E" w14:textId="2878C08D" w:rsidR="00F83387" w:rsidRDefault="00F83387" w:rsidP="00FC00F8">
            <w:pPr>
              <w:pStyle w:val="Els-body-text"/>
              <w:jc w:val="center"/>
            </w:pPr>
            <w:r>
              <w:t>Neurons</w:t>
            </w:r>
          </w:p>
        </w:tc>
        <w:tc>
          <w:tcPr>
            <w:tcW w:w="1027" w:type="dxa"/>
            <w:tcBorders>
              <w:top w:val="single" w:sz="4" w:space="0" w:color="auto"/>
              <w:bottom w:val="single" w:sz="4" w:space="0" w:color="auto"/>
            </w:tcBorders>
          </w:tcPr>
          <w:p w14:paraId="6FD24AE5" w14:textId="77777777" w:rsidR="00F83387" w:rsidRDefault="00F83387" w:rsidP="00FC00F8">
            <w:pPr>
              <w:pStyle w:val="Els-body-text"/>
              <w:jc w:val="center"/>
            </w:pPr>
            <w:r>
              <w:t>Optimizer</w:t>
            </w:r>
          </w:p>
        </w:tc>
        <w:tc>
          <w:tcPr>
            <w:tcW w:w="1543" w:type="dxa"/>
            <w:tcBorders>
              <w:top w:val="single" w:sz="4" w:space="0" w:color="auto"/>
              <w:bottom w:val="single" w:sz="4" w:space="0" w:color="auto"/>
            </w:tcBorders>
          </w:tcPr>
          <w:p w14:paraId="71901CEA" w14:textId="77777777" w:rsidR="00F83387" w:rsidRDefault="00F83387" w:rsidP="00FC00F8">
            <w:pPr>
              <w:pStyle w:val="Els-body-text"/>
              <w:jc w:val="center"/>
            </w:pPr>
            <w:r>
              <w:t>Activation function</w:t>
            </w:r>
          </w:p>
        </w:tc>
        <w:tc>
          <w:tcPr>
            <w:tcW w:w="1201" w:type="dxa"/>
            <w:tcBorders>
              <w:top w:val="single" w:sz="4" w:space="0" w:color="auto"/>
              <w:bottom w:val="single" w:sz="4" w:space="0" w:color="auto"/>
            </w:tcBorders>
          </w:tcPr>
          <w:p w14:paraId="35070BC3" w14:textId="2BA37F54" w:rsidR="00F83387" w:rsidRDefault="00F83387" w:rsidP="00FC00F8">
            <w:pPr>
              <w:pStyle w:val="Els-body-text"/>
              <w:jc w:val="center"/>
            </w:pPr>
            <w:r>
              <w:t>Dropout</w:t>
            </w:r>
          </w:p>
        </w:tc>
      </w:tr>
      <w:tr w:rsidR="00F83387" w14:paraId="577C70AC" w14:textId="6A5B126D" w:rsidTr="00EA2527">
        <w:tc>
          <w:tcPr>
            <w:tcW w:w="1129" w:type="dxa"/>
            <w:tcBorders>
              <w:top w:val="single" w:sz="4" w:space="0" w:color="auto"/>
            </w:tcBorders>
          </w:tcPr>
          <w:p w14:paraId="5F3F7181" w14:textId="77777777" w:rsidR="00F83387" w:rsidRDefault="00F83387" w:rsidP="00FC00F8">
            <w:pPr>
              <w:pStyle w:val="Els-body-text"/>
              <w:jc w:val="center"/>
            </w:pPr>
            <w:r>
              <w:t>6</w:t>
            </w:r>
          </w:p>
        </w:tc>
        <w:tc>
          <w:tcPr>
            <w:tcW w:w="1235" w:type="dxa"/>
            <w:tcBorders>
              <w:top w:val="single" w:sz="4" w:space="0" w:color="auto"/>
            </w:tcBorders>
          </w:tcPr>
          <w:p w14:paraId="1FF23E8D" w14:textId="77777777" w:rsidR="00F83387" w:rsidRDefault="00F83387" w:rsidP="00FC00F8">
            <w:pPr>
              <w:pStyle w:val="Els-body-text"/>
              <w:jc w:val="center"/>
            </w:pPr>
            <w:r>
              <w:t>0.124</w:t>
            </w:r>
          </w:p>
        </w:tc>
        <w:tc>
          <w:tcPr>
            <w:tcW w:w="951" w:type="dxa"/>
            <w:tcBorders>
              <w:top w:val="single" w:sz="4" w:space="0" w:color="auto"/>
            </w:tcBorders>
          </w:tcPr>
          <w:p w14:paraId="2B567526" w14:textId="77777777" w:rsidR="00F83387" w:rsidRDefault="00F83387" w:rsidP="00FC00F8">
            <w:pPr>
              <w:pStyle w:val="Els-body-text"/>
              <w:jc w:val="center"/>
            </w:pPr>
            <w:r>
              <w:t>128</w:t>
            </w:r>
          </w:p>
        </w:tc>
        <w:tc>
          <w:tcPr>
            <w:tcW w:w="1027" w:type="dxa"/>
            <w:tcBorders>
              <w:top w:val="single" w:sz="4" w:space="0" w:color="auto"/>
            </w:tcBorders>
          </w:tcPr>
          <w:p w14:paraId="2ED9090C" w14:textId="77777777" w:rsidR="00F83387" w:rsidRDefault="00F83387" w:rsidP="00FC00F8">
            <w:pPr>
              <w:pStyle w:val="Els-body-text"/>
              <w:jc w:val="center"/>
            </w:pPr>
            <w:r>
              <w:t>Adagrad</w:t>
            </w:r>
          </w:p>
        </w:tc>
        <w:tc>
          <w:tcPr>
            <w:tcW w:w="1543" w:type="dxa"/>
            <w:tcBorders>
              <w:top w:val="single" w:sz="4" w:space="0" w:color="auto"/>
            </w:tcBorders>
          </w:tcPr>
          <w:p w14:paraId="573CEDD2" w14:textId="77777777" w:rsidR="00F83387" w:rsidRDefault="00F83387" w:rsidP="00FC00F8">
            <w:pPr>
              <w:pStyle w:val="Els-body-text"/>
              <w:jc w:val="center"/>
            </w:pPr>
            <w:r>
              <w:t>elu</w:t>
            </w:r>
          </w:p>
        </w:tc>
        <w:tc>
          <w:tcPr>
            <w:tcW w:w="1201" w:type="dxa"/>
            <w:tcBorders>
              <w:top w:val="single" w:sz="4" w:space="0" w:color="auto"/>
            </w:tcBorders>
          </w:tcPr>
          <w:p w14:paraId="42DED097" w14:textId="612F2EB0" w:rsidR="00F83387" w:rsidRDefault="00F83387" w:rsidP="00FC00F8">
            <w:pPr>
              <w:pStyle w:val="Els-body-text"/>
              <w:jc w:val="center"/>
            </w:pPr>
            <w:r>
              <w:t>0.06</w:t>
            </w:r>
          </w:p>
        </w:tc>
      </w:tr>
    </w:tbl>
    <w:p w14:paraId="144DE6A5" w14:textId="17DAE76F" w:rsidR="008D2649" w:rsidRDefault="00122ED5" w:rsidP="00FC00F8">
      <w:pPr>
        <w:pStyle w:val="Els-1storder-head"/>
        <w:spacing w:after="120"/>
        <w:rPr>
          <w:lang w:val="en-GB"/>
        </w:rPr>
      </w:pPr>
      <w:r>
        <w:rPr>
          <w:lang w:val="en-GB"/>
        </w:rPr>
        <w:t>Results and Discussion</w:t>
      </w:r>
    </w:p>
    <w:p w14:paraId="0A48A15D" w14:textId="3094D07C" w:rsidR="00F83387" w:rsidRDefault="00F83387" w:rsidP="00FC00F8">
      <w:pPr>
        <w:pStyle w:val="Els-body-text"/>
        <w:rPr>
          <w:lang w:val="en-GB"/>
        </w:rPr>
      </w:pPr>
      <w:r>
        <w:rPr>
          <w:lang w:val="en-GB"/>
        </w:rPr>
        <w:t>Our proposed GP-DNN selects certain features (process variables) from the process dataset using GP and it is noteworthy that</w:t>
      </w:r>
      <w:r w:rsidR="0067681F">
        <w:rPr>
          <w:lang w:val="en-GB"/>
        </w:rPr>
        <w:t xml:space="preserve"> in the current work,</w:t>
      </w:r>
      <w:r>
        <w:rPr>
          <w:lang w:val="en-GB"/>
        </w:rPr>
        <w:t xml:space="preserve"> we have constructed only one feature from the selected features</w:t>
      </w:r>
      <w:r w:rsidR="0067681F">
        <w:rPr>
          <w:lang w:val="en-GB"/>
        </w:rPr>
        <w:t xml:space="preserve"> by GP</w:t>
      </w:r>
      <w:r>
        <w:rPr>
          <w:lang w:val="en-GB"/>
        </w:rPr>
        <w:t xml:space="preserve"> for demonstration</w:t>
      </w:r>
      <w:r w:rsidR="0067681F">
        <w:rPr>
          <w:lang w:val="en-GB"/>
        </w:rPr>
        <w:t xml:space="preserve"> purposes</w:t>
      </w:r>
      <w:r>
        <w:rPr>
          <w:lang w:val="en-GB"/>
        </w:rPr>
        <w:t>. However, even the addition of a single constructed feature was found to be very useful for fault diagnosis.</w:t>
      </w:r>
    </w:p>
    <w:p w14:paraId="580EE436" w14:textId="4E55CA2D" w:rsidR="005501C0" w:rsidRPr="00122ED5" w:rsidRDefault="005501C0" w:rsidP="00FC00F8">
      <w:pPr>
        <w:pStyle w:val="Els-body-text"/>
        <w:rPr>
          <w:lang w:val="en-GB"/>
        </w:rPr>
      </w:pPr>
      <w:r>
        <w:t xml:space="preserve">The feature extraction using GP is implemented using DEAP library in python and its parameters like the function set, terminal set, population size, generations, and other parameters are mentioned in Table 1. The DNNs are optimized using Bayesian optimization to identify the optimal learning rate, neurons, hidden layers, and also the optimizer and the activation function using the TEP dataset using </w:t>
      </w:r>
      <w:r w:rsidRPr="00122ED5">
        <w:rPr>
          <w:i/>
          <w:iCs/>
        </w:rPr>
        <w:t>bayes_opt</w:t>
      </w:r>
      <w:r>
        <w:t xml:space="preserve"> library in python and is shown in Table 2.</w:t>
      </w:r>
    </w:p>
    <w:p w14:paraId="0A8AA45E" w14:textId="20517899" w:rsidR="00D24BCD" w:rsidRPr="004460EA" w:rsidRDefault="008520D8" w:rsidP="00FC00F8">
      <w:pPr>
        <w:pStyle w:val="Els-body-text"/>
        <w:rPr>
          <w:lang w:val="en-GB"/>
        </w:rPr>
      </w:pPr>
      <w:r>
        <w:rPr>
          <w:lang w:val="en-GB"/>
        </w:rPr>
        <w:t xml:space="preserve">We </w:t>
      </w:r>
      <w:r w:rsidR="0067681F">
        <w:rPr>
          <w:lang w:val="en-GB"/>
        </w:rPr>
        <w:t>demonstrate the effectiveness of the proposed approach for fault diagnosis in TEP.</w:t>
      </w:r>
      <w:r w:rsidR="00F83387">
        <w:rPr>
          <w:lang w:val="en-GB"/>
        </w:rPr>
        <w:t xml:space="preserve"> </w:t>
      </w:r>
      <w:r w:rsidR="0067681F">
        <w:rPr>
          <w:lang w:val="en-GB"/>
        </w:rPr>
        <w:t>I</w:t>
      </w:r>
      <w:r w:rsidR="00122ED5">
        <w:rPr>
          <w:lang w:val="en-GB"/>
        </w:rPr>
        <w:t xml:space="preserve">n order to carry out </w:t>
      </w:r>
      <w:r>
        <w:rPr>
          <w:lang w:val="en-GB"/>
        </w:rPr>
        <w:t xml:space="preserve">a </w:t>
      </w:r>
      <w:r w:rsidR="00122ED5">
        <w:rPr>
          <w:lang w:val="en-GB"/>
        </w:rPr>
        <w:t>fair comparison between different model performance</w:t>
      </w:r>
      <w:r w:rsidR="0017266C">
        <w:rPr>
          <w:lang w:val="en-GB"/>
        </w:rPr>
        <w:t>s</w:t>
      </w:r>
      <w:r w:rsidR="00122ED5">
        <w:rPr>
          <w:lang w:val="en-GB"/>
        </w:rPr>
        <w:t>, we have considered studies</w:t>
      </w:r>
      <w:r w:rsidR="0017266C">
        <w:rPr>
          <w:lang w:val="en-GB"/>
        </w:rPr>
        <w:t xml:space="preserve"> like</w:t>
      </w:r>
      <w:r w:rsidR="00925E4F">
        <w:rPr>
          <w:lang w:val="en-GB"/>
        </w:rPr>
        <w:t xml:space="preserve"> </w:t>
      </w:r>
      <w:r w:rsidR="00382BFF">
        <w:rPr>
          <w:lang w:val="en-GB"/>
        </w:rPr>
        <w:t>Jing et al., 2014</w:t>
      </w:r>
      <w:r w:rsidR="0017266C">
        <w:rPr>
          <w:lang w:val="en-GB"/>
        </w:rPr>
        <w:t xml:space="preserve"> and </w:t>
      </w:r>
      <w:r w:rsidR="0017266C">
        <w:t>Eslamloueyan R., 2011</w:t>
      </w:r>
      <w:r w:rsidR="00925E4F">
        <w:rPr>
          <w:lang w:val="en-GB"/>
        </w:rPr>
        <w:t>,</w:t>
      </w:r>
      <w:r w:rsidR="0017266C">
        <w:rPr>
          <w:lang w:val="en-GB"/>
        </w:rPr>
        <w:t xml:space="preserve"> where a principal component analysis (PCA) model and a multilayer perceptron (MLP) model are used for </w:t>
      </w:r>
      <w:r w:rsidR="00122ED5">
        <w:rPr>
          <w:lang w:val="en-GB"/>
        </w:rPr>
        <w:t>classification of all 21 faults</w:t>
      </w:r>
      <w:r w:rsidR="004D4202">
        <w:rPr>
          <w:lang w:val="en-GB"/>
        </w:rPr>
        <w:t xml:space="preserve"> </w:t>
      </w:r>
      <w:r w:rsidR="00375B32">
        <w:rPr>
          <w:lang w:val="en-GB"/>
        </w:rPr>
        <w:t>using a single model</w:t>
      </w:r>
      <w:r w:rsidR="004460EA">
        <w:rPr>
          <w:lang w:val="en-GB"/>
        </w:rPr>
        <w:t xml:space="preserve"> </w:t>
      </w:r>
      <w:r w:rsidR="007C04CF">
        <w:rPr>
          <w:lang w:val="en-GB"/>
        </w:rPr>
        <w:t>only</w:t>
      </w:r>
      <w:r w:rsidR="0005575D">
        <w:rPr>
          <w:lang w:val="en-GB"/>
        </w:rPr>
        <w:t>, respectively</w:t>
      </w:r>
      <w:r w:rsidR="004460EA">
        <w:rPr>
          <w:lang w:val="en-GB"/>
        </w:rPr>
        <w:t>.</w:t>
      </w:r>
      <w:r w:rsidR="00852F0C">
        <w:rPr>
          <w:lang w:val="en-GB"/>
        </w:rPr>
        <w:t xml:space="preserve"> The results are reported </w:t>
      </w:r>
      <w:r w:rsidR="0017266C">
        <w:rPr>
          <w:lang w:val="en-GB"/>
        </w:rPr>
        <w:t xml:space="preserve">in Table 3 </w:t>
      </w:r>
      <w:r w:rsidR="00852F0C">
        <w:rPr>
          <w:lang w:val="en-GB"/>
        </w:rPr>
        <w:t>after averaging the multiclass classification accuracy for 10 simulation runs</w:t>
      </w:r>
      <w:r w:rsidR="00097E3D">
        <w:rPr>
          <w:lang w:val="en-GB"/>
        </w:rPr>
        <w:t xml:space="preserve"> on the unseen TEP test data set</w:t>
      </w:r>
      <w:r w:rsidR="00852F0C">
        <w:rPr>
          <w:lang w:val="en-GB"/>
        </w:rPr>
        <w:t>.</w:t>
      </w:r>
      <w:r w:rsidR="004460EA">
        <w:rPr>
          <w:lang w:val="en-GB"/>
        </w:rPr>
        <w:t xml:space="preserve"> </w:t>
      </w:r>
      <w:r w:rsidR="007F5B04">
        <w:rPr>
          <w:lang w:val="en-GB"/>
        </w:rPr>
        <w:t xml:space="preserve">The accuracy of our GP-DNN model is based on 25 extracted features (averaged across 10 simulations) from the process data along with one constructed feature. </w:t>
      </w:r>
      <w:r w:rsidR="0017266C">
        <w:rPr>
          <w:lang w:val="en-GB"/>
        </w:rPr>
        <w:t>The following observations can be made: F</w:t>
      </w:r>
      <w:r w:rsidR="004460EA">
        <w:rPr>
          <w:lang w:val="en-GB"/>
        </w:rPr>
        <w:t>irst</w:t>
      </w:r>
      <w:r w:rsidR="0017266C">
        <w:rPr>
          <w:lang w:val="en-GB"/>
        </w:rPr>
        <w:t>,</w:t>
      </w:r>
      <w:r w:rsidR="00F50737">
        <w:rPr>
          <w:lang w:val="en-GB"/>
        </w:rPr>
        <w:t xml:space="preserve"> our </w:t>
      </w:r>
      <w:r w:rsidR="0017266C">
        <w:rPr>
          <w:lang w:val="en-GB"/>
        </w:rPr>
        <w:t xml:space="preserve">proposed </w:t>
      </w:r>
      <w:r w:rsidR="00F50737">
        <w:rPr>
          <w:lang w:val="en-GB"/>
        </w:rPr>
        <w:t>approach results in a higher average accuracy across all 21 faults using a single model</w:t>
      </w:r>
      <w:r w:rsidR="00547448">
        <w:rPr>
          <w:lang w:val="en-GB"/>
        </w:rPr>
        <w:t xml:space="preserve"> which is 7% and 40% more than the PCA and MLP method, respectively</w:t>
      </w:r>
      <w:r w:rsidR="0017266C">
        <w:rPr>
          <w:lang w:val="en-GB"/>
        </w:rPr>
        <w:t>;</w:t>
      </w:r>
      <w:r w:rsidR="00F50737">
        <w:rPr>
          <w:lang w:val="en-GB"/>
        </w:rPr>
        <w:t xml:space="preserve"> Secondly, </w:t>
      </w:r>
      <w:r w:rsidR="004460EA">
        <w:rPr>
          <w:lang w:val="en-GB"/>
        </w:rPr>
        <w:t>the</w:t>
      </w:r>
      <w:r w:rsidR="00F50737">
        <w:rPr>
          <w:lang w:val="en-GB"/>
        </w:rPr>
        <w:t xml:space="preserve"> average fault diagnosis accuracy of </w:t>
      </w:r>
      <w:r w:rsidR="004460EA">
        <w:rPr>
          <w:lang w:val="en-GB"/>
        </w:rPr>
        <w:t xml:space="preserve">incipient faults such as </w:t>
      </w:r>
      <w:r w:rsidR="004460EA" w:rsidRPr="004460EA">
        <w:rPr>
          <w:lang w:val="en-GB"/>
        </w:rPr>
        <w:t>3, 9, 15</w:t>
      </w:r>
      <w:r w:rsidR="00547448">
        <w:rPr>
          <w:lang w:val="en-GB"/>
        </w:rPr>
        <w:t xml:space="preserve"> is also relatively higher compared to other techniques which are very difficult to diagnose due to absence of any </w:t>
      </w:r>
      <w:r w:rsidR="00547448">
        <w:rPr>
          <w:lang w:val="en-GB"/>
        </w:rPr>
        <w:lastRenderedPageBreak/>
        <w:t>observable changes in means, variances or peak time</w:t>
      </w:r>
      <w:r w:rsidR="00F50737">
        <w:rPr>
          <w:lang w:val="en-GB"/>
        </w:rPr>
        <w:t>.</w:t>
      </w:r>
      <w:r w:rsidR="00FF10C1">
        <w:rPr>
          <w:lang w:val="en-GB"/>
        </w:rPr>
        <w:t xml:space="preserve"> </w:t>
      </w:r>
      <w:r w:rsidR="007F5B04">
        <w:rPr>
          <w:lang w:val="en-GB"/>
        </w:rPr>
        <w:t xml:space="preserve"> </w:t>
      </w:r>
      <w:r w:rsidR="00097E3D">
        <w:rPr>
          <w:lang w:val="en-GB"/>
        </w:rPr>
        <w:t>It is to be noted that b</w:t>
      </w:r>
      <w:r w:rsidR="00FF10C1">
        <w:rPr>
          <w:lang w:val="en-GB"/>
        </w:rPr>
        <w:t xml:space="preserve">oth these </w:t>
      </w:r>
      <w:r w:rsidR="00097E3D">
        <w:rPr>
          <w:lang w:val="en-GB"/>
        </w:rPr>
        <w:t>findings</w:t>
      </w:r>
      <w:r w:rsidR="002128AA">
        <w:rPr>
          <w:lang w:val="en-GB"/>
        </w:rPr>
        <w:t xml:space="preserve"> occur with lower number of features </w:t>
      </w:r>
      <w:r w:rsidR="00097E3D">
        <w:rPr>
          <w:lang w:val="en-GB"/>
        </w:rPr>
        <w:t>along with a constructed feature that assisted in increasing the performance by identifying what kind of feature operations in the GP tree would result in a better discrimination of faults</w:t>
      </w:r>
      <w:r w:rsidR="005322A4">
        <w:rPr>
          <w:lang w:val="en-GB"/>
        </w:rPr>
        <w:t>.</w:t>
      </w:r>
      <w:r w:rsidR="00664894">
        <w:rPr>
          <w:lang w:val="en-GB"/>
        </w:rPr>
        <w:t xml:space="preserve"> </w:t>
      </w:r>
      <w:r w:rsidR="00D24BCD">
        <w:rPr>
          <w:lang w:val="en-GB"/>
        </w:rPr>
        <w:t>The confusion matrix</w:t>
      </w:r>
      <w:r w:rsidR="00C3631C">
        <w:rPr>
          <w:lang w:val="en-GB"/>
        </w:rPr>
        <w:t>, which</w:t>
      </w:r>
      <w:r w:rsidR="006B7488">
        <w:rPr>
          <w:lang w:val="en-GB"/>
        </w:rPr>
        <w:t xml:space="preserve"> </w:t>
      </w:r>
      <w:r w:rsidR="00C3631C">
        <w:rPr>
          <w:lang w:val="en-GB"/>
        </w:rPr>
        <w:t>measure</w:t>
      </w:r>
      <w:r w:rsidR="006B7488">
        <w:rPr>
          <w:lang w:val="en-GB"/>
        </w:rPr>
        <w:t>s</w:t>
      </w:r>
      <w:r w:rsidR="00C3631C">
        <w:rPr>
          <w:lang w:val="en-GB"/>
        </w:rPr>
        <w:t xml:space="preserve"> performance of classification problems</w:t>
      </w:r>
      <w:r w:rsidR="006B7488">
        <w:rPr>
          <w:lang w:val="en-GB"/>
        </w:rPr>
        <w:t>,</w:t>
      </w:r>
      <w:r w:rsidR="00C3631C">
        <w:t xml:space="preserve"> </w:t>
      </w:r>
      <w:r w:rsidR="00D24BCD">
        <w:rPr>
          <w:lang w:val="en-GB"/>
        </w:rPr>
        <w:t xml:space="preserve">for one of the </w:t>
      </w:r>
      <w:r w:rsidR="0034418A">
        <w:rPr>
          <w:lang w:val="en-GB"/>
        </w:rPr>
        <w:t>simulations</w:t>
      </w:r>
      <w:r w:rsidR="00D24BCD">
        <w:rPr>
          <w:lang w:val="en-GB"/>
        </w:rPr>
        <w:t xml:space="preserve"> </w:t>
      </w:r>
      <w:r w:rsidR="00343366">
        <w:rPr>
          <w:lang w:val="en-GB"/>
        </w:rPr>
        <w:t>using</w:t>
      </w:r>
      <w:r w:rsidR="00D24BCD">
        <w:rPr>
          <w:lang w:val="en-GB"/>
        </w:rPr>
        <w:t xml:space="preserve"> the GP-DNN model is shown in Figure 3.</w:t>
      </w:r>
    </w:p>
    <w:p w14:paraId="6C9553CE" w14:textId="3E44C2F0" w:rsidR="00FC00F8" w:rsidRDefault="00FC00F8" w:rsidP="006B7488">
      <w:pPr>
        <w:pStyle w:val="Caption"/>
        <w:keepNext/>
      </w:pPr>
      <w:r>
        <w:t xml:space="preserve">Table </w:t>
      </w:r>
      <w:r>
        <w:fldChar w:fldCharType="begin"/>
      </w:r>
      <w:r>
        <w:instrText xml:space="preserve"> SEQ Table \* ARABIC </w:instrText>
      </w:r>
      <w:r>
        <w:fldChar w:fldCharType="separate"/>
      </w:r>
      <w:r w:rsidR="00C57F04">
        <w:rPr>
          <w:noProof/>
        </w:rPr>
        <w:t>3</w:t>
      </w:r>
      <w:r>
        <w:fldChar w:fldCharType="end"/>
      </w:r>
      <w:r>
        <w:t xml:space="preserve">: Fault classification accuracy </w:t>
      </w:r>
      <w:r w:rsidR="00A55BE7">
        <w:t>of</w:t>
      </w:r>
      <w:r>
        <w:rPr>
          <w:noProof/>
        </w:rPr>
        <w:t xml:space="preserve"> our proposed approach</w:t>
      </w:r>
      <w:r w:rsidR="00382BFF">
        <w:rPr>
          <w:noProof/>
        </w:rPr>
        <w:t xml:space="preserve"> against </w:t>
      </w:r>
      <w:r w:rsidR="007C04CF">
        <w:rPr>
          <w:noProof/>
        </w:rPr>
        <w:t xml:space="preserve">single </w:t>
      </w:r>
      <w:r w:rsidR="00382BFF">
        <w:rPr>
          <w:noProof/>
        </w:rPr>
        <w:t>Principal component analysis</w:t>
      </w:r>
      <w:r w:rsidR="007C04CF">
        <w:rPr>
          <w:noProof/>
        </w:rPr>
        <w:t xml:space="preserve"> </w:t>
      </w:r>
      <w:r w:rsidR="00382BFF">
        <w:rPr>
          <w:noProof/>
        </w:rPr>
        <w:t>(PCA)</w:t>
      </w:r>
      <w:r w:rsidR="007C04CF">
        <w:rPr>
          <w:noProof/>
        </w:rPr>
        <w:t xml:space="preserve"> model</w:t>
      </w:r>
      <w:r w:rsidR="00780004">
        <w:rPr>
          <w:noProof/>
        </w:rPr>
        <w:t xml:space="preserve"> (Jing et al., 2014)</w:t>
      </w:r>
      <w:r w:rsidR="00382BFF">
        <w:rPr>
          <w:noProof/>
        </w:rPr>
        <w:t xml:space="preserve">, </w:t>
      </w:r>
      <w:r w:rsidR="007C04CF">
        <w:rPr>
          <w:noProof/>
        </w:rPr>
        <w:t>single multilayer perceptron (MLP) model (</w:t>
      </w:r>
      <w:r w:rsidR="003E29BB">
        <w:t>Eslamloueyan R. 2011</w:t>
      </w:r>
      <w:r w:rsidR="007C04CF">
        <w:rPr>
          <w:noProof/>
        </w:rPr>
        <w:t>)</w:t>
      </w:r>
      <w:r w:rsidR="00547448">
        <w:rPr>
          <w:noProof/>
        </w:rPr>
        <w:t>.</w:t>
      </w:r>
    </w:p>
    <w:tbl>
      <w:tblPr>
        <w:tblStyle w:val="TableGrid"/>
        <w:tblW w:w="0" w:type="auto"/>
        <w:tblInd w:w="7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990"/>
        <w:gridCol w:w="1260"/>
        <w:gridCol w:w="1389"/>
      </w:tblGrid>
      <w:tr w:rsidR="00547448" w:rsidRPr="004460EA" w14:paraId="4F70B486" w14:textId="77777777" w:rsidTr="0017266C">
        <w:tc>
          <w:tcPr>
            <w:tcW w:w="1465" w:type="dxa"/>
            <w:tcBorders>
              <w:top w:val="single" w:sz="4" w:space="0" w:color="auto"/>
              <w:bottom w:val="single" w:sz="4" w:space="0" w:color="auto"/>
            </w:tcBorders>
          </w:tcPr>
          <w:p w14:paraId="10C7842C" w14:textId="2D11FCBF" w:rsidR="00547448" w:rsidRPr="005322A4" w:rsidRDefault="00547448" w:rsidP="00FC00F8">
            <w:pPr>
              <w:pStyle w:val="Els-body-text"/>
              <w:jc w:val="center"/>
              <w:rPr>
                <w:lang w:val="en-GB"/>
              </w:rPr>
            </w:pPr>
            <w:r w:rsidRPr="005322A4">
              <w:rPr>
                <w:lang w:val="en-GB"/>
              </w:rPr>
              <w:t>Fault type</w:t>
            </w:r>
          </w:p>
        </w:tc>
        <w:tc>
          <w:tcPr>
            <w:tcW w:w="990" w:type="dxa"/>
            <w:tcBorders>
              <w:top w:val="single" w:sz="4" w:space="0" w:color="auto"/>
              <w:bottom w:val="single" w:sz="4" w:space="0" w:color="auto"/>
            </w:tcBorders>
          </w:tcPr>
          <w:p w14:paraId="51263EEF" w14:textId="74DBD3D5" w:rsidR="00547448" w:rsidRPr="005322A4" w:rsidRDefault="00547448" w:rsidP="00FC00F8">
            <w:pPr>
              <w:pStyle w:val="Els-body-text"/>
              <w:jc w:val="center"/>
              <w:rPr>
                <w:lang w:val="en-GB"/>
              </w:rPr>
            </w:pPr>
            <w:r w:rsidRPr="005322A4">
              <w:rPr>
                <w:lang w:val="en-GB"/>
              </w:rPr>
              <w:t>PCA</w:t>
            </w:r>
          </w:p>
        </w:tc>
        <w:tc>
          <w:tcPr>
            <w:tcW w:w="1260" w:type="dxa"/>
            <w:tcBorders>
              <w:top w:val="single" w:sz="4" w:space="0" w:color="auto"/>
              <w:bottom w:val="single" w:sz="4" w:space="0" w:color="auto"/>
            </w:tcBorders>
          </w:tcPr>
          <w:p w14:paraId="6CD39949" w14:textId="48D737ED" w:rsidR="00547448" w:rsidRPr="005322A4" w:rsidRDefault="00547448" w:rsidP="00FC00F8">
            <w:pPr>
              <w:pStyle w:val="Els-body-text"/>
              <w:jc w:val="center"/>
              <w:rPr>
                <w:lang w:val="en-GB"/>
              </w:rPr>
            </w:pPr>
            <w:r>
              <w:rPr>
                <w:lang w:val="en-GB"/>
              </w:rPr>
              <w:t>MLP</w:t>
            </w:r>
          </w:p>
        </w:tc>
        <w:tc>
          <w:tcPr>
            <w:tcW w:w="1389" w:type="dxa"/>
            <w:tcBorders>
              <w:top w:val="single" w:sz="4" w:space="0" w:color="auto"/>
              <w:bottom w:val="single" w:sz="4" w:space="0" w:color="auto"/>
            </w:tcBorders>
          </w:tcPr>
          <w:p w14:paraId="0CAC777D" w14:textId="5C071346" w:rsidR="00547448" w:rsidRPr="005322A4" w:rsidRDefault="00547448" w:rsidP="00FC00F8">
            <w:pPr>
              <w:pStyle w:val="Els-body-text"/>
              <w:jc w:val="center"/>
              <w:rPr>
                <w:lang w:val="en-GB"/>
              </w:rPr>
            </w:pPr>
            <w:r w:rsidRPr="005322A4">
              <w:rPr>
                <w:lang w:val="en-GB"/>
              </w:rPr>
              <w:t>GP-DNN</w:t>
            </w:r>
          </w:p>
        </w:tc>
      </w:tr>
      <w:tr w:rsidR="00547448" w:rsidRPr="004460EA" w14:paraId="644DA558" w14:textId="77777777" w:rsidTr="0017266C">
        <w:tc>
          <w:tcPr>
            <w:tcW w:w="1465" w:type="dxa"/>
            <w:tcBorders>
              <w:top w:val="single" w:sz="4" w:space="0" w:color="auto"/>
            </w:tcBorders>
          </w:tcPr>
          <w:p w14:paraId="31CA68C6" w14:textId="4CAFD10B" w:rsidR="00547448" w:rsidRPr="005322A4" w:rsidRDefault="00547448" w:rsidP="005322A4">
            <w:pPr>
              <w:pStyle w:val="Els-body-text"/>
              <w:jc w:val="center"/>
              <w:rPr>
                <w:lang w:val="en-GB"/>
              </w:rPr>
            </w:pPr>
            <w:r w:rsidRPr="005322A4">
              <w:rPr>
                <w:lang w:val="en-GB"/>
              </w:rPr>
              <w:t>1</w:t>
            </w:r>
          </w:p>
        </w:tc>
        <w:tc>
          <w:tcPr>
            <w:tcW w:w="990" w:type="dxa"/>
            <w:tcBorders>
              <w:top w:val="single" w:sz="4" w:space="0" w:color="auto"/>
            </w:tcBorders>
            <w:shd w:val="clear" w:color="auto" w:fill="auto"/>
            <w:vAlign w:val="bottom"/>
          </w:tcPr>
          <w:p w14:paraId="3D224394" w14:textId="6EF587B5" w:rsidR="00547448" w:rsidRPr="005322A4" w:rsidRDefault="00547448" w:rsidP="005322A4">
            <w:pPr>
              <w:pStyle w:val="Els-body-text"/>
              <w:jc w:val="center"/>
              <w:rPr>
                <w:lang w:val="en-GB"/>
              </w:rPr>
            </w:pPr>
            <w:r w:rsidRPr="005322A4">
              <w:rPr>
                <w:color w:val="000000"/>
              </w:rPr>
              <w:t>88</w:t>
            </w:r>
          </w:p>
        </w:tc>
        <w:tc>
          <w:tcPr>
            <w:tcW w:w="1260" w:type="dxa"/>
            <w:tcBorders>
              <w:top w:val="nil"/>
              <w:left w:val="nil"/>
              <w:bottom w:val="nil"/>
              <w:right w:val="nil"/>
            </w:tcBorders>
            <w:shd w:val="clear" w:color="auto" w:fill="auto"/>
            <w:vAlign w:val="center"/>
          </w:tcPr>
          <w:p w14:paraId="72C0CC6B" w14:textId="03896395" w:rsidR="00547448" w:rsidRPr="005322A4" w:rsidRDefault="00547448" w:rsidP="005322A4">
            <w:pPr>
              <w:pStyle w:val="Els-body-text"/>
              <w:jc w:val="center"/>
              <w:rPr>
                <w:lang w:val="en-GB"/>
              </w:rPr>
            </w:pPr>
            <w:r>
              <w:rPr>
                <w:color w:val="000000"/>
              </w:rPr>
              <w:t>81</w:t>
            </w:r>
          </w:p>
        </w:tc>
        <w:tc>
          <w:tcPr>
            <w:tcW w:w="1389" w:type="dxa"/>
            <w:tcBorders>
              <w:top w:val="nil"/>
              <w:left w:val="nil"/>
              <w:bottom w:val="nil"/>
              <w:right w:val="nil"/>
            </w:tcBorders>
            <w:shd w:val="clear" w:color="auto" w:fill="auto"/>
            <w:vAlign w:val="bottom"/>
          </w:tcPr>
          <w:p w14:paraId="696F0CDF" w14:textId="1386326B" w:rsidR="00547448" w:rsidRPr="005322A4" w:rsidRDefault="00547448" w:rsidP="005322A4">
            <w:pPr>
              <w:pStyle w:val="Els-body-text"/>
              <w:jc w:val="center"/>
              <w:rPr>
                <w:lang w:val="en-GB"/>
              </w:rPr>
            </w:pPr>
            <w:r w:rsidRPr="005322A4">
              <w:rPr>
                <w:color w:val="000000"/>
              </w:rPr>
              <w:t>90</w:t>
            </w:r>
          </w:p>
        </w:tc>
      </w:tr>
      <w:tr w:rsidR="00547448" w:rsidRPr="004460EA" w14:paraId="2C37FDCE" w14:textId="77777777" w:rsidTr="0017266C">
        <w:tc>
          <w:tcPr>
            <w:tcW w:w="1465" w:type="dxa"/>
          </w:tcPr>
          <w:p w14:paraId="11CD151C" w14:textId="0FF3651F" w:rsidR="00547448" w:rsidRPr="005322A4" w:rsidRDefault="00547448" w:rsidP="005322A4">
            <w:pPr>
              <w:pStyle w:val="Els-body-text"/>
              <w:jc w:val="center"/>
              <w:rPr>
                <w:lang w:val="en-GB"/>
              </w:rPr>
            </w:pPr>
            <w:r w:rsidRPr="005322A4">
              <w:rPr>
                <w:lang w:val="en-GB"/>
              </w:rPr>
              <w:t>2</w:t>
            </w:r>
          </w:p>
        </w:tc>
        <w:tc>
          <w:tcPr>
            <w:tcW w:w="990" w:type="dxa"/>
            <w:shd w:val="clear" w:color="auto" w:fill="auto"/>
            <w:vAlign w:val="bottom"/>
          </w:tcPr>
          <w:p w14:paraId="03AF9B7B" w14:textId="0638F424" w:rsidR="00547448" w:rsidRPr="005322A4" w:rsidRDefault="00547448" w:rsidP="005322A4">
            <w:pPr>
              <w:pStyle w:val="Els-body-text"/>
              <w:jc w:val="center"/>
              <w:rPr>
                <w:lang w:val="en-GB"/>
              </w:rPr>
            </w:pPr>
            <w:r w:rsidRPr="005322A4">
              <w:rPr>
                <w:color w:val="000000"/>
              </w:rPr>
              <w:t>89</w:t>
            </w:r>
          </w:p>
        </w:tc>
        <w:tc>
          <w:tcPr>
            <w:tcW w:w="1260" w:type="dxa"/>
            <w:tcBorders>
              <w:top w:val="nil"/>
              <w:left w:val="nil"/>
              <w:bottom w:val="nil"/>
              <w:right w:val="nil"/>
            </w:tcBorders>
            <w:shd w:val="clear" w:color="auto" w:fill="auto"/>
            <w:vAlign w:val="center"/>
          </w:tcPr>
          <w:p w14:paraId="455ED0D0" w14:textId="48BDEE7F" w:rsidR="00547448" w:rsidRPr="005322A4" w:rsidRDefault="00547448" w:rsidP="005322A4">
            <w:pPr>
              <w:pStyle w:val="Els-body-text"/>
              <w:jc w:val="center"/>
              <w:rPr>
                <w:lang w:val="en-GB"/>
              </w:rPr>
            </w:pPr>
            <w:r>
              <w:rPr>
                <w:color w:val="000000"/>
              </w:rPr>
              <w:t>82</w:t>
            </w:r>
          </w:p>
        </w:tc>
        <w:tc>
          <w:tcPr>
            <w:tcW w:w="1389" w:type="dxa"/>
            <w:tcBorders>
              <w:top w:val="nil"/>
              <w:left w:val="nil"/>
              <w:bottom w:val="nil"/>
              <w:right w:val="nil"/>
            </w:tcBorders>
            <w:shd w:val="clear" w:color="auto" w:fill="auto"/>
            <w:vAlign w:val="bottom"/>
          </w:tcPr>
          <w:p w14:paraId="617DA536" w14:textId="7062F75A" w:rsidR="00547448" w:rsidRPr="005322A4" w:rsidRDefault="00547448" w:rsidP="005322A4">
            <w:pPr>
              <w:pStyle w:val="Els-body-text"/>
              <w:jc w:val="center"/>
              <w:rPr>
                <w:lang w:val="en-GB"/>
              </w:rPr>
            </w:pPr>
            <w:r w:rsidRPr="005322A4">
              <w:rPr>
                <w:color w:val="000000"/>
              </w:rPr>
              <w:t>89</w:t>
            </w:r>
          </w:p>
        </w:tc>
      </w:tr>
      <w:tr w:rsidR="00547448" w:rsidRPr="004460EA" w14:paraId="4B3ECE74" w14:textId="77777777" w:rsidTr="0017266C">
        <w:tc>
          <w:tcPr>
            <w:tcW w:w="1465" w:type="dxa"/>
          </w:tcPr>
          <w:p w14:paraId="7B10A4F8" w14:textId="077B0CBD" w:rsidR="00547448" w:rsidRPr="005322A4" w:rsidRDefault="00547448" w:rsidP="005322A4">
            <w:pPr>
              <w:pStyle w:val="Els-body-text"/>
              <w:jc w:val="center"/>
              <w:rPr>
                <w:lang w:val="en-GB"/>
              </w:rPr>
            </w:pPr>
            <w:r w:rsidRPr="005322A4">
              <w:rPr>
                <w:lang w:val="en-GB"/>
              </w:rPr>
              <w:t>3</w:t>
            </w:r>
          </w:p>
        </w:tc>
        <w:tc>
          <w:tcPr>
            <w:tcW w:w="990" w:type="dxa"/>
            <w:shd w:val="clear" w:color="auto" w:fill="auto"/>
            <w:vAlign w:val="bottom"/>
          </w:tcPr>
          <w:p w14:paraId="4895B5D4" w14:textId="66C30DD7" w:rsidR="00547448" w:rsidRPr="005322A4" w:rsidRDefault="00547448" w:rsidP="005322A4">
            <w:pPr>
              <w:pStyle w:val="Els-body-text"/>
              <w:jc w:val="center"/>
              <w:rPr>
                <w:lang w:val="en-GB"/>
              </w:rPr>
            </w:pPr>
            <w:r w:rsidRPr="005322A4">
              <w:rPr>
                <w:color w:val="000000"/>
              </w:rPr>
              <w:t>21</w:t>
            </w:r>
          </w:p>
        </w:tc>
        <w:tc>
          <w:tcPr>
            <w:tcW w:w="1260" w:type="dxa"/>
            <w:tcBorders>
              <w:top w:val="nil"/>
              <w:left w:val="nil"/>
              <w:bottom w:val="nil"/>
              <w:right w:val="nil"/>
            </w:tcBorders>
            <w:shd w:val="clear" w:color="auto" w:fill="auto"/>
            <w:vAlign w:val="center"/>
          </w:tcPr>
          <w:p w14:paraId="2A8A14A5" w14:textId="39734DC9" w:rsidR="00547448" w:rsidRPr="005322A4" w:rsidRDefault="00547448" w:rsidP="005322A4">
            <w:pPr>
              <w:pStyle w:val="Els-body-text"/>
              <w:jc w:val="center"/>
              <w:rPr>
                <w:lang w:val="en-GB"/>
              </w:rPr>
            </w:pPr>
            <w:r>
              <w:rPr>
                <w:color w:val="000000"/>
              </w:rPr>
              <w:t>0</w:t>
            </w:r>
          </w:p>
        </w:tc>
        <w:tc>
          <w:tcPr>
            <w:tcW w:w="1389" w:type="dxa"/>
            <w:tcBorders>
              <w:top w:val="nil"/>
              <w:left w:val="nil"/>
              <w:bottom w:val="nil"/>
              <w:right w:val="nil"/>
            </w:tcBorders>
            <w:shd w:val="clear" w:color="auto" w:fill="auto"/>
            <w:vAlign w:val="bottom"/>
          </w:tcPr>
          <w:p w14:paraId="0E46BFF5" w14:textId="6E0395FF" w:rsidR="00547448" w:rsidRPr="005322A4" w:rsidRDefault="00547448" w:rsidP="005322A4">
            <w:pPr>
              <w:pStyle w:val="Els-body-text"/>
              <w:jc w:val="center"/>
              <w:rPr>
                <w:lang w:val="en-GB"/>
              </w:rPr>
            </w:pPr>
            <w:r w:rsidRPr="005322A4">
              <w:rPr>
                <w:color w:val="000000"/>
              </w:rPr>
              <w:t>4</w:t>
            </w:r>
            <w:r w:rsidR="00150AF3">
              <w:rPr>
                <w:color w:val="000000"/>
              </w:rPr>
              <w:t>9</w:t>
            </w:r>
          </w:p>
        </w:tc>
      </w:tr>
      <w:tr w:rsidR="00547448" w:rsidRPr="004460EA" w14:paraId="10DDCB45" w14:textId="77777777" w:rsidTr="0017266C">
        <w:tc>
          <w:tcPr>
            <w:tcW w:w="1465" w:type="dxa"/>
          </w:tcPr>
          <w:p w14:paraId="438317AD" w14:textId="16A46429" w:rsidR="00547448" w:rsidRPr="005322A4" w:rsidRDefault="00547448" w:rsidP="005322A4">
            <w:pPr>
              <w:pStyle w:val="Els-body-text"/>
              <w:jc w:val="center"/>
              <w:rPr>
                <w:lang w:val="en-GB"/>
              </w:rPr>
            </w:pPr>
            <w:r w:rsidRPr="005322A4">
              <w:rPr>
                <w:lang w:val="en-GB"/>
              </w:rPr>
              <w:t>4</w:t>
            </w:r>
          </w:p>
        </w:tc>
        <w:tc>
          <w:tcPr>
            <w:tcW w:w="990" w:type="dxa"/>
            <w:shd w:val="clear" w:color="auto" w:fill="auto"/>
            <w:vAlign w:val="bottom"/>
          </w:tcPr>
          <w:p w14:paraId="17301208" w14:textId="3665E744" w:rsidR="00547448" w:rsidRPr="005322A4" w:rsidRDefault="00547448" w:rsidP="005322A4">
            <w:pPr>
              <w:pStyle w:val="Els-body-text"/>
              <w:jc w:val="center"/>
              <w:rPr>
                <w:lang w:val="en-GB"/>
              </w:rPr>
            </w:pPr>
            <w:r w:rsidRPr="005322A4">
              <w:rPr>
                <w:color w:val="000000"/>
              </w:rPr>
              <w:t>81</w:t>
            </w:r>
          </w:p>
        </w:tc>
        <w:tc>
          <w:tcPr>
            <w:tcW w:w="1260" w:type="dxa"/>
            <w:tcBorders>
              <w:top w:val="nil"/>
              <w:left w:val="nil"/>
              <w:bottom w:val="nil"/>
              <w:right w:val="nil"/>
            </w:tcBorders>
            <w:shd w:val="clear" w:color="auto" w:fill="auto"/>
            <w:vAlign w:val="center"/>
          </w:tcPr>
          <w:p w14:paraId="1E517CEA" w14:textId="177BF515" w:rsidR="00547448" w:rsidRPr="005322A4" w:rsidRDefault="00547448" w:rsidP="005322A4">
            <w:pPr>
              <w:pStyle w:val="Els-body-text"/>
              <w:jc w:val="center"/>
              <w:rPr>
                <w:lang w:val="en-GB"/>
              </w:rPr>
            </w:pPr>
            <w:r>
              <w:rPr>
                <w:color w:val="000000"/>
              </w:rPr>
              <w:t>79</w:t>
            </w:r>
          </w:p>
        </w:tc>
        <w:tc>
          <w:tcPr>
            <w:tcW w:w="1389" w:type="dxa"/>
            <w:tcBorders>
              <w:top w:val="nil"/>
              <w:left w:val="nil"/>
              <w:bottom w:val="nil"/>
              <w:right w:val="nil"/>
            </w:tcBorders>
            <w:shd w:val="clear" w:color="auto" w:fill="auto"/>
            <w:vAlign w:val="bottom"/>
          </w:tcPr>
          <w:p w14:paraId="3731E9A9" w14:textId="7CB95627" w:rsidR="00547448" w:rsidRPr="005322A4" w:rsidRDefault="00547448" w:rsidP="005322A4">
            <w:pPr>
              <w:pStyle w:val="Els-body-text"/>
              <w:jc w:val="center"/>
              <w:rPr>
                <w:lang w:val="en-GB"/>
              </w:rPr>
            </w:pPr>
            <w:r w:rsidRPr="005322A4">
              <w:rPr>
                <w:color w:val="000000"/>
              </w:rPr>
              <w:t>83</w:t>
            </w:r>
          </w:p>
        </w:tc>
      </w:tr>
      <w:tr w:rsidR="00547448" w:rsidRPr="004460EA" w14:paraId="5EEF81BD" w14:textId="77777777" w:rsidTr="0017266C">
        <w:tc>
          <w:tcPr>
            <w:tcW w:w="1465" w:type="dxa"/>
          </w:tcPr>
          <w:p w14:paraId="27CBC57F" w14:textId="3BA346E5" w:rsidR="00547448" w:rsidRPr="005322A4" w:rsidRDefault="00547448" w:rsidP="005322A4">
            <w:pPr>
              <w:pStyle w:val="Els-body-text"/>
              <w:jc w:val="center"/>
              <w:rPr>
                <w:lang w:val="en-GB"/>
              </w:rPr>
            </w:pPr>
            <w:r w:rsidRPr="005322A4">
              <w:rPr>
                <w:lang w:val="en-GB"/>
              </w:rPr>
              <w:t>5</w:t>
            </w:r>
          </w:p>
        </w:tc>
        <w:tc>
          <w:tcPr>
            <w:tcW w:w="990" w:type="dxa"/>
            <w:shd w:val="clear" w:color="auto" w:fill="auto"/>
            <w:vAlign w:val="bottom"/>
          </w:tcPr>
          <w:p w14:paraId="4F647227" w14:textId="1EA402EA" w:rsidR="00547448" w:rsidRPr="005322A4" w:rsidRDefault="00547448" w:rsidP="005322A4">
            <w:pPr>
              <w:pStyle w:val="Els-body-text"/>
              <w:jc w:val="center"/>
              <w:rPr>
                <w:lang w:val="en-GB"/>
              </w:rPr>
            </w:pPr>
            <w:r w:rsidRPr="005322A4">
              <w:rPr>
                <w:color w:val="000000"/>
              </w:rPr>
              <w:t>87</w:t>
            </w:r>
          </w:p>
        </w:tc>
        <w:tc>
          <w:tcPr>
            <w:tcW w:w="1260" w:type="dxa"/>
            <w:tcBorders>
              <w:top w:val="nil"/>
              <w:left w:val="nil"/>
              <w:bottom w:val="nil"/>
              <w:right w:val="nil"/>
            </w:tcBorders>
            <w:shd w:val="clear" w:color="auto" w:fill="auto"/>
            <w:vAlign w:val="center"/>
          </w:tcPr>
          <w:p w14:paraId="4214D85E" w14:textId="0975F109" w:rsidR="00547448" w:rsidRPr="005322A4" w:rsidRDefault="00547448" w:rsidP="005322A4">
            <w:pPr>
              <w:pStyle w:val="Els-body-text"/>
              <w:jc w:val="center"/>
              <w:rPr>
                <w:lang w:val="en-GB"/>
              </w:rPr>
            </w:pPr>
            <w:r>
              <w:rPr>
                <w:color w:val="000000"/>
              </w:rPr>
              <w:t>73</w:t>
            </w:r>
          </w:p>
        </w:tc>
        <w:tc>
          <w:tcPr>
            <w:tcW w:w="1389" w:type="dxa"/>
            <w:tcBorders>
              <w:top w:val="nil"/>
              <w:left w:val="nil"/>
              <w:bottom w:val="nil"/>
              <w:right w:val="nil"/>
            </w:tcBorders>
            <w:shd w:val="clear" w:color="auto" w:fill="auto"/>
            <w:vAlign w:val="bottom"/>
          </w:tcPr>
          <w:p w14:paraId="34BD5841" w14:textId="29D22327" w:rsidR="00547448" w:rsidRPr="005322A4" w:rsidRDefault="00547448" w:rsidP="005322A4">
            <w:pPr>
              <w:pStyle w:val="Els-body-text"/>
              <w:jc w:val="center"/>
              <w:rPr>
                <w:lang w:val="en-GB"/>
              </w:rPr>
            </w:pPr>
            <w:r w:rsidRPr="005322A4">
              <w:rPr>
                <w:color w:val="000000"/>
              </w:rPr>
              <w:t>85</w:t>
            </w:r>
          </w:p>
        </w:tc>
      </w:tr>
      <w:tr w:rsidR="00547448" w:rsidRPr="004460EA" w14:paraId="1134EE50" w14:textId="77777777" w:rsidTr="0017266C">
        <w:tc>
          <w:tcPr>
            <w:tcW w:w="1465" w:type="dxa"/>
          </w:tcPr>
          <w:p w14:paraId="25511E7B" w14:textId="01E39C68" w:rsidR="00547448" w:rsidRPr="005322A4" w:rsidRDefault="00547448" w:rsidP="005322A4">
            <w:pPr>
              <w:pStyle w:val="Els-body-text"/>
              <w:jc w:val="center"/>
              <w:rPr>
                <w:lang w:val="en-GB"/>
              </w:rPr>
            </w:pPr>
            <w:r w:rsidRPr="005322A4">
              <w:rPr>
                <w:lang w:val="en-GB"/>
              </w:rPr>
              <w:t>6</w:t>
            </w:r>
          </w:p>
        </w:tc>
        <w:tc>
          <w:tcPr>
            <w:tcW w:w="990" w:type="dxa"/>
            <w:shd w:val="clear" w:color="auto" w:fill="auto"/>
            <w:vAlign w:val="bottom"/>
          </w:tcPr>
          <w:p w14:paraId="340B20F6" w14:textId="754CCB27" w:rsidR="00547448" w:rsidRPr="005322A4" w:rsidRDefault="00547448" w:rsidP="005322A4">
            <w:pPr>
              <w:pStyle w:val="Els-body-text"/>
              <w:jc w:val="center"/>
              <w:rPr>
                <w:lang w:val="en-GB"/>
              </w:rPr>
            </w:pPr>
            <w:r w:rsidRPr="005322A4">
              <w:rPr>
                <w:color w:val="000000"/>
              </w:rPr>
              <w:t>89</w:t>
            </w:r>
          </w:p>
        </w:tc>
        <w:tc>
          <w:tcPr>
            <w:tcW w:w="1260" w:type="dxa"/>
            <w:tcBorders>
              <w:top w:val="nil"/>
              <w:left w:val="nil"/>
              <w:bottom w:val="nil"/>
              <w:right w:val="nil"/>
            </w:tcBorders>
            <w:shd w:val="clear" w:color="auto" w:fill="auto"/>
            <w:vAlign w:val="center"/>
          </w:tcPr>
          <w:p w14:paraId="502623E0" w14:textId="0CACA7E9" w:rsidR="00547448" w:rsidRPr="005322A4" w:rsidRDefault="00547448" w:rsidP="005322A4">
            <w:pPr>
              <w:pStyle w:val="Els-body-text"/>
              <w:jc w:val="center"/>
              <w:rPr>
                <w:lang w:val="en-GB"/>
              </w:rPr>
            </w:pPr>
            <w:r>
              <w:rPr>
                <w:color w:val="000000"/>
              </w:rPr>
              <w:t>84</w:t>
            </w:r>
          </w:p>
        </w:tc>
        <w:tc>
          <w:tcPr>
            <w:tcW w:w="1389" w:type="dxa"/>
            <w:tcBorders>
              <w:top w:val="nil"/>
              <w:left w:val="nil"/>
              <w:bottom w:val="nil"/>
              <w:right w:val="nil"/>
            </w:tcBorders>
            <w:shd w:val="clear" w:color="auto" w:fill="auto"/>
            <w:vAlign w:val="bottom"/>
          </w:tcPr>
          <w:p w14:paraId="623B1F84" w14:textId="4C85D581" w:rsidR="00547448" w:rsidRPr="005322A4" w:rsidRDefault="00547448" w:rsidP="005322A4">
            <w:pPr>
              <w:pStyle w:val="Els-body-text"/>
              <w:jc w:val="center"/>
              <w:rPr>
                <w:lang w:val="en-GB"/>
              </w:rPr>
            </w:pPr>
            <w:r w:rsidRPr="005322A4">
              <w:rPr>
                <w:color w:val="000000"/>
              </w:rPr>
              <w:t>91</w:t>
            </w:r>
          </w:p>
        </w:tc>
      </w:tr>
      <w:tr w:rsidR="00547448" w:rsidRPr="004460EA" w14:paraId="04A4A3B1" w14:textId="77777777" w:rsidTr="0017266C">
        <w:tc>
          <w:tcPr>
            <w:tcW w:w="1465" w:type="dxa"/>
          </w:tcPr>
          <w:p w14:paraId="36A720FF" w14:textId="13F3F3C3" w:rsidR="00547448" w:rsidRPr="005322A4" w:rsidRDefault="00547448" w:rsidP="005322A4">
            <w:pPr>
              <w:pStyle w:val="Els-body-text"/>
              <w:jc w:val="center"/>
              <w:rPr>
                <w:lang w:val="en-GB"/>
              </w:rPr>
            </w:pPr>
            <w:r w:rsidRPr="005322A4">
              <w:rPr>
                <w:lang w:val="en-GB"/>
              </w:rPr>
              <w:t>7</w:t>
            </w:r>
          </w:p>
        </w:tc>
        <w:tc>
          <w:tcPr>
            <w:tcW w:w="990" w:type="dxa"/>
            <w:shd w:val="clear" w:color="auto" w:fill="auto"/>
            <w:vAlign w:val="bottom"/>
          </w:tcPr>
          <w:p w14:paraId="44A99760" w14:textId="34D53AE2" w:rsidR="00547448" w:rsidRPr="005322A4" w:rsidRDefault="00547448" w:rsidP="005322A4">
            <w:pPr>
              <w:pStyle w:val="Els-body-text"/>
              <w:jc w:val="center"/>
              <w:rPr>
                <w:lang w:val="en-GB"/>
              </w:rPr>
            </w:pPr>
            <w:r w:rsidRPr="005322A4">
              <w:rPr>
                <w:color w:val="000000"/>
              </w:rPr>
              <w:t>88</w:t>
            </w:r>
          </w:p>
        </w:tc>
        <w:tc>
          <w:tcPr>
            <w:tcW w:w="1260" w:type="dxa"/>
            <w:tcBorders>
              <w:top w:val="nil"/>
              <w:left w:val="nil"/>
              <w:bottom w:val="nil"/>
              <w:right w:val="nil"/>
            </w:tcBorders>
            <w:shd w:val="clear" w:color="auto" w:fill="auto"/>
            <w:vAlign w:val="center"/>
          </w:tcPr>
          <w:p w14:paraId="453B9D4A" w14:textId="56B24D9D" w:rsidR="00547448" w:rsidRPr="005322A4" w:rsidRDefault="00547448" w:rsidP="005322A4">
            <w:pPr>
              <w:pStyle w:val="Els-body-text"/>
              <w:jc w:val="center"/>
              <w:rPr>
                <w:lang w:val="en-GB"/>
              </w:rPr>
            </w:pPr>
            <w:r>
              <w:rPr>
                <w:color w:val="000000"/>
              </w:rPr>
              <w:t>80</w:t>
            </w:r>
          </w:p>
        </w:tc>
        <w:tc>
          <w:tcPr>
            <w:tcW w:w="1389" w:type="dxa"/>
            <w:tcBorders>
              <w:top w:val="nil"/>
              <w:left w:val="nil"/>
              <w:bottom w:val="nil"/>
              <w:right w:val="nil"/>
            </w:tcBorders>
            <w:shd w:val="clear" w:color="auto" w:fill="auto"/>
            <w:vAlign w:val="bottom"/>
          </w:tcPr>
          <w:p w14:paraId="1B0E0A0F" w14:textId="0B2FBBFF" w:rsidR="00547448" w:rsidRPr="005322A4" w:rsidRDefault="00547448" w:rsidP="005322A4">
            <w:pPr>
              <w:pStyle w:val="Els-body-text"/>
              <w:jc w:val="center"/>
              <w:rPr>
                <w:lang w:val="en-GB"/>
              </w:rPr>
            </w:pPr>
            <w:r w:rsidRPr="005322A4">
              <w:rPr>
                <w:color w:val="000000"/>
              </w:rPr>
              <w:t>89</w:t>
            </w:r>
          </w:p>
        </w:tc>
      </w:tr>
      <w:tr w:rsidR="00547448" w:rsidRPr="004460EA" w14:paraId="4AFF01D1" w14:textId="77777777" w:rsidTr="0017266C">
        <w:tc>
          <w:tcPr>
            <w:tcW w:w="1465" w:type="dxa"/>
          </w:tcPr>
          <w:p w14:paraId="3B28604B" w14:textId="10DB393E" w:rsidR="00547448" w:rsidRPr="005322A4" w:rsidRDefault="00547448" w:rsidP="005322A4">
            <w:pPr>
              <w:pStyle w:val="Els-body-text"/>
              <w:jc w:val="center"/>
              <w:rPr>
                <w:lang w:val="en-GB"/>
              </w:rPr>
            </w:pPr>
            <w:r w:rsidRPr="005322A4">
              <w:rPr>
                <w:lang w:val="en-GB"/>
              </w:rPr>
              <w:t>8</w:t>
            </w:r>
          </w:p>
        </w:tc>
        <w:tc>
          <w:tcPr>
            <w:tcW w:w="990" w:type="dxa"/>
            <w:shd w:val="clear" w:color="auto" w:fill="auto"/>
            <w:vAlign w:val="bottom"/>
          </w:tcPr>
          <w:p w14:paraId="1702F06B" w14:textId="301836CF" w:rsidR="00547448" w:rsidRPr="005322A4" w:rsidRDefault="00547448" w:rsidP="005322A4">
            <w:pPr>
              <w:pStyle w:val="Els-body-text"/>
              <w:jc w:val="center"/>
              <w:rPr>
                <w:lang w:val="en-GB"/>
              </w:rPr>
            </w:pPr>
            <w:r w:rsidRPr="005322A4">
              <w:rPr>
                <w:color w:val="000000"/>
              </w:rPr>
              <w:t>83</w:t>
            </w:r>
          </w:p>
        </w:tc>
        <w:tc>
          <w:tcPr>
            <w:tcW w:w="1260" w:type="dxa"/>
            <w:tcBorders>
              <w:top w:val="nil"/>
              <w:left w:val="nil"/>
              <w:bottom w:val="nil"/>
              <w:right w:val="nil"/>
            </w:tcBorders>
            <w:shd w:val="clear" w:color="auto" w:fill="auto"/>
            <w:vAlign w:val="center"/>
          </w:tcPr>
          <w:p w14:paraId="0882FAE2" w14:textId="1158742D" w:rsidR="00547448" w:rsidRPr="005322A4" w:rsidRDefault="00547448" w:rsidP="005322A4">
            <w:pPr>
              <w:pStyle w:val="Els-body-text"/>
              <w:jc w:val="center"/>
              <w:rPr>
                <w:lang w:val="en-GB"/>
              </w:rPr>
            </w:pPr>
            <w:r>
              <w:rPr>
                <w:color w:val="000000"/>
              </w:rPr>
              <w:t>48</w:t>
            </w:r>
          </w:p>
        </w:tc>
        <w:tc>
          <w:tcPr>
            <w:tcW w:w="1389" w:type="dxa"/>
            <w:tcBorders>
              <w:top w:val="nil"/>
              <w:left w:val="nil"/>
              <w:bottom w:val="nil"/>
              <w:right w:val="nil"/>
            </w:tcBorders>
            <w:shd w:val="clear" w:color="auto" w:fill="auto"/>
            <w:vAlign w:val="bottom"/>
          </w:tcPr>
          <w:p w14:paraId="23DF5CFC" w14:textId="1761AD5D" w:rsidR="00547448" w:rsidRPr="005322A4" w:rsidRDefault="00547448" w:rsidP="005322A4">
            <w:pPr>
              <w:pStyle w:val="Els-body-text"/>
              <w:jc w:val="center"/>
              <w:rPr>
                <w:lang w:val="en-GB"/>
              </w:rPr>
            </w:pPr>
            <w:r w:rsidRPr="005322A4">
              <w:rPr>
                <w:color w:val="000000"/>
              </w:rPr>
              <w:t>86</w:t>
            </w:r>
          </w:p>
        </w:tc>
      </w:tr>
      <w:tr w:rsidR="00547448" w:rsidRPr="004460EA" w14:paraId="59E0FD5A" w14:textId="77777777" w:rsidTr="0017266C">
        <w:tc>
          <w:tcPr>
            <w:tcW w:w="1465" w:type="dxa"/>
          </w:tcPr>
          <w:p w14:paraId="33F599B3" w14:textId="452FA8E2" w:rsidR="00547448" w:rsidRPr="005322A4" w:rsidRDefault="00547448" w:rsidP="005322A4">
            <w:pPr>
              <w:pStyle w:val="Els-body-text"/>
              <w:jc w:val="center"/>
              <w:rPr>
                <w:lang w:val="en-GB"/>
              </w:rPr>
            </w:pPr>
            <w:r w:rsidRPr="005322A4">
              <w:rPr>
                <w:lang w:val="en-GB"/>
              </w:rPr>
              <w:t>9</w:t>
            </w:r>
          </w:p>
        </w:tc>
        <w:tc>
          <w:tcPr>
            <w:tcW w:w="990" w:type="dxa"/>
            <w:shd w:val="clear" w:color="auto" w:fill="auto"/>
            <w:vAlign w:val="bottom"/>
          </w:tcPr>
          <w:p w14:paraId="70163BA5" w14:textId="2612D724" w:rsidR="00547448" w:rsidRPr="005322A4" w:rsidRDefault="00547448" w:rsidP="005322A4">
            <w:pPr>
              <w:pStyle w:val="Els-body-text"/>
              <w:jc w:val="center"/>
              <w:rPr>
                <w:lang w:val="en-GB"/>
              </w:rPr>
            </w:pPr>
            <w:r w:rsidRPr="005322A4">
              <w:rPr>
                <w:color w:val="000000"/>
              </w:rPr>
              <w:t>22</w:t>
            </w:r>
          </w:p>
        </w:tc>
        <w:tc>
          <w:tcPr>
            <w:tcW w:w="1260" w:type="dxa"/>
            <w:tcBorders>
              <w:top w:val="nil"/>
              <w:left w:val="nil"/>
              <w:bottom w:val="nil"/>
              <w:right w:val="nil"/>
            </w:tcBorders>
            <w:shd w:val="clear" w:color="auto" w:fill="auto"/>
            <w:vAlign w:val="center"/>
          </w:tcPr>
          <w:p w14:paraId="7FBCD553" w14:textId="096DAAA8" w:rsidR="00547448" w:rsidRPr="005322A4" w:rsidRDefault="00547448" w:rsidP="005322A4">
            <w:pPr>
              <w:pStyle w:val="Els-body-text"/>
              <w:jc w:val="center"/>
              <w:rPr>
                <w:lang w:val="en-GB"/>
              </w:rPr>
            </w:pPr>
            <w:r>
              <w:rPr>
                <w:color w:val="000000"/>
              </w:rPr>
              <w:t>0</w:t>
            </w:r>
          </w:p>
        </w:tc>
        <w:tc>
          <w:tcPr>
            <w:tcW w:w="1389" w:type="dxa"/>
            <w:tcBorders>
              <w:top w:val="nil"/>
              <w:left w:val="nil"/>
              <w:bottom w:val="nil"/>
              <w:right w:val="nil"/>
            </w:tcBorders>
            <w:shd w:val="clear" w:color="auto" w:fill="auto"/>
            <w:vAlign w:val="bottom"/>
          </w:tcPr>
          <w:p w14:paraId="0A50D3FB" w14:textId="74515D25" w:rsidR="00547448" w:rsidRPr="005322A4" w:rsidRDefault="00547448" w:rsidP="005322A4">
            <w:pPr>
              <w:pStyle w:val="Els-body-text"/>
              <w:jc w:val="center"/>
              <w:rPr>
                <w:lang w:val="en-GB"/>
              </w:rPr>
            </w:pPr>
            <w:r w:rsidRPr="005322A4">
              <w:rPr>
                <w:color w:val="000000"/>
              </w:rPr>
              <w:t>45</w:t>
            </w:r>
          </w:p>
        </w:tc>
      </w:tr>
      <w:tr w:rsidR="00547448" w:rsidRPr="004460EA" w14:paraId="1CFA937E" w14:textId="77777777" w:rsidTr="0017266C">
        <w:tc>
          <w:tcPr>
            <w:tcW w:w="1465" w:type="dxa"/>
          </w:tcPr>
          <w:p w14:paraId="2764563D" w14:textId="454D40A2" w:rsidR="00547448" w:rsidRPr="005322A4" w:rsidRDefault="00547448" w:rsidP="005322A4">
            <w:pPr>
              <w:pStyle w:val="Els-body-text"/>
              <w:jc w:val="center"/>
              <w:rPr>
                <w:lang w:val="en-GB"/>
              </w:rPr>
            </w:pPr>
            <w:r w:rsidRPr="005322A4">
              <w:rPr>
                <w:lang w:val="en-GB"/>
              </w:rPr>
              <w:t>10</w:t>
            </w:r>
          </w:p>
        </w:tc>
        <w:tc>
          <w:tcPr>
            <w:tcW w:w="990" w:type="dxa"/>
            <w:shd w:val="clear" w:color="auto" w:fill="auto"/>
            <w:vAlign w:val="bottom"/>
          </w:tcPr>
          <w:p w14:paraId="4F4D3541" w14:textId="3859C16E" w:rsidR="00547448" w:rsidRPr="005322A4" w:rsidRDefault="00547448" w:rsidP="005322A4">
            <w:pPr>
              <w:pStyle w:val="Els-body-text"/>
              <w:jc w:val="center"/>
              <w:rPr>
                <w:lang w:val="en-GB"/>
              </w:rPr>
            </w:pPr>
            <w:r w:rsidRPr="005322A4">
              <w:rPr>
                <w:color w:val="000000"/>
              </w:rPr>
              <w:t>76</w:t>
            </w:r>
          </w:p>
        </w:tc>
        <w:tc>
          <w:tcPr>
            <w:tcW w:w="1260" w:type="dxa"/>
            <w:tcBorders>
              <w:top w:val="nil"/>
              <w:left w:val="nil"/>
              <w:bottom w:val="nil"/>
              <w:right w:val="nil"/>
            </w:tcBorders>
            <w:shd w:val="clear" w:color="auto" w:fill="auto"/>
            <w:vAlign w:val="center"/>
          </w:tcPr>
          <w:p w14:paraId="1E036EB7" w14:textId="4F38AD5F" w:rsidR="00547448" w:rsidRPr="005322A4" w:rsidRDefault="00547448" w:rsidP="005322A4">
            <w:pPr>
              <w:pStyle w:val="Els-body-text"/>
              <w:jc w:val="center"/>
              <w:rPr>
                <w:lang w:val="en-GB"/>
              </w:rPr>
            </w:pPr>
            <w:r>
              <w:rPr>
                <w:color w:val="000000"/>
              </w:rPr>
              <w:t>12</w:t>
            </w:r>
          </w:p>
        </w:tc>
        <w:tc>
          <w:tcPr>
            <w:tcW w:w="1389" w:type="dxa"/>
            <w:tcBorders>
              <w:top w:val="nil"/>
              <w:left w:val="nil"/>
              <w:bottom w:val="nil"/>
              <w:right w:val="nil"/>
            </w:tcBorders>
            <w:shd w:val="clear" w:color="auto" w:fill="auto"/>
            <w:vAlign w:val="bottom"/>
          </w:tcPr>
          <w:p w14:paraId="04BB355B" w14:textId="79DB5203" w:rsidR="00547448" w:rsidRPr="005322A4" w:rsidRDefault="00547448" w:rsidP="005322A4">
            <w:pPr>
              <w:pStyle w:val="Els-body-text"/>
              <w:jc w:val="center"/>
              <w:rPr>
                <w:lang w:val="en-GB"/>
              </w:rPr>
            </w:pPr>
            <w:r w:rsidRPr="005322A4">
              <w:rPr>
                <w:color w:val="000000"/>
              </w:rPr>
              <w:t>80</w:t>
            </w:r>
          </w:p>
        </w:tc>
      </w:tr>
      <w:tr w:rsidR="00547448" w:rsidRPr="004460EA" w14:paraId="0B379C4A" w14:textId="77777777" w:rsidTr="0017266C">
        <w:tc>
          <w:tcPr>
            <w:tcW w:w="1465" w:type="dxa"/>
          </w:tcPr>
          <w:p w14:paraId="53F8FB6D" w14:textId="2E78DEE3" w:rsidR="00547448" w:rsidRPr="005322A4" w:rsidRDefault="00547448" w:rsidP="005322A4">
            <w:pPr>
              <w:pStyle w:val="Els-body-text"/>
              <w:jc w:val="center"/>
              <w:rPr>
                <w:lang w:val="en-GB"/>
              </w:rPr>
            </w:pPr>
            <w:r w:rsidRPr="005322A4">
              <w:rPr>
                <w:lang w:val="en-GB"/>
              </w:rPr>
              <w:t>11</w:t>
            </w:r>
          </w:p>
        </w:tc>
        <w:tc>
          <w:tcPr>
            <w:tcW w:w="990" w:type="dxa"/>
            <w:shd w:val="clear" w:color="auto" w:fill="auto"/>
            <w:vAlign w:val="bottom"/>
          </w:tcPr>
          <w:p w14:paraId="11D25659" w14:textId="5D916019" w:rsidR="00547448" w:rsidRPr="005322A4" w:rsidRDefault="00547448" w:rsidP="005322A4">
            <w:pPr>
              <w:pStyle w:val="Els-body-text"/>
              <w:jc w:val="center"/>
              <w:rPr>
                <w:lang w:val="en-GB"/>
              </w:rPr>
            </w:pPr>
            <w:r w:rsidRPr="005322A4">
              <w:rPr>
                <w:color w:val="000000"/>
              </w:rPr>
              <w:t>70</w:t>
            </w:r>
          </w:p>
        </w:tc>
        <w:tc>
          <w:tcPr>
            <w:tcW w:w="1260" w:type="dxa"/>
            <w:tcBorders>
              <w:top w:val="nil"/>
              <w:left w:val="nil"/>
              <w:bottom w:val="nil"/>
              <w:right w:val="nil"/>
            </w:tcBorders>
            <w:shd w:val="clear" w:color="auto" w:fill="auto"/>
            <w:vAlign w:val="center"/>
          </w:tcPr>
          <w:p w14:paraId="4394B69F" w14:textId="4C5FF425" w:rsidR="00547448" w:rsidRPr="005322A4" w:rsidRDefault="00547448" w:rsidP="005322A4">
            <w:pPr>
              <w:pStyle w:val="Els-body-text"/>
              <w:jc w:val="center"/>
              <w:rPr>
                <w:lang w:val="en-GB"/>
              </w:rPr>
            </w:pPr>
            <w:r>
              <w:rPr>
                <w:color w:val="000000"/>
              </w:rPr>
              <w:t>18</w:t>
            </w:r>
          </w:p>
        </w:tc>
        <w:tc>
          <w:tcPr>
            <w:tcW w:w="1389" w:type="dxa"/>
            <w:tcBorders>
              <w:top w:val="nil"/>
              <w:left w:val="nil"/>
              <w:bottom w:val="nil"/>
              <w:right w:val="nil"/>
            </w:tcBorders>
            <w:shd w:val="clear" w:color="auto" w:fill="auto"/>
            <w:vAlign w:val="bottom"/>
          </w:tcPr>
          <w:p w14:paraId="3B2EBDE4" w14:textId="35657103" w:rsidR="00547448" w:rsidRPr="005322A4" w:rsidRDefault="00547448" w:rsidP="005322A4">
            <w:pPr>
              <w:pStyle w:val="Els-body-text"/>
              <w:jc w:val="center"/>
              <w:rPr>
                <w:lang w:val="en-GB"/>
              </w:rPr>
            </w:pPr>
            <w:r w:rsidRPr="005322A4">
              <w:rPr>
                <w:color w:val="000000"/>
              </w:rPr>
              <w:t>81</w:t>
            </w:r>
          </w:p>
        </w:tc>
      </w:tr>
      <w:tr w:rsidR="00547448" w:rsidRPr="004460EA" w14:paraId="77B31A4F" w14:textId="77777777" w:rsidTr="0017266C">
        <w:tc>
          <w:tcPr>
            <w:tcW w:w="1465" w:type="dxa"/>
          </w:tcPr>
          <w:p w14:paraId="6F7368CB" w14:textId="45FA2E65" w:rsidR="00547448" w:rsidRPr="005322A4" w:rsidRDefault="00547448" w:rsidP="005322A4">
            <w:pPr>
              <w:pStyle w:val="Els-body-text"/>
              <w:jc w:val="center"/>
              <w:rPr>
                <w:lang w:val="en-GB"/>
              </w:rPr>
            </w:pPr>
            <w:r w:rsidRPr="005322A4">
              <w:rPr>
                <w:lang w:val="en-GB"/>
              </w:rPr>
              <w:t>12</w:t>
            </w:r>
          </w:p>
        </w:tc>
        <w:tc>
          <w:tcPr>
            <w:tcW w:w="990" w:type="dxa"/>
            <w:shd w:val="clear" w:color="auto" w:fill="auto"/>
            <w:vAlign w:val="bottom"/>
          </w:tcPr>
          <w:p w14:paraId="39883081" w14:textId="256D5174" w:rsidR="00547448" w:rsidRPr="005322A4" w:rsidRDefault="00547448" w:rsidP="005322A4">
            <w:pPr>
              <w:pStyle w:val="Els-body-text"/>
              <w:jc w:val="center"/>
              <w:rPr>
                <w:lang w:val="en-GB"/>
              </w:rPr>
            </w:pPr>
            <w:r w:rsidRPr="005322A4">
              <w:rPr>
                <w:color w:val="000000"/>
              </w:rPr>
              <w:t>87</w:t>
            </w:r>
          </w:p>
        </w:tc>
        <w:tc>
          <w:tcPr>
            <w:tcW w:w="1260" w:type="dxa"/>
            <w:tcBorders>
              <w:top w:val="nil"/>
              <w:left w:val="nil"/>
              <w:bottom w:val="nil"/>
              <w:right w:val="nil"/>
            </w:tcBorders>
            <w:shd w:val="clear" w:color="auto" w:fill="auto"/>
            <w:vAlign w:val="center"/>
          </w:tcPr>
          <w:p w14:paraId="40C89691" w14:textId="18261918" w:rsidR="00547448" w:rsidRPr="005322A4" w:rsidRDefault="00547448" w:rsidP="005322A4">
            <w:pPr>
              <w:pStyle w:val="Els-body-text"/>
              <w:jc w:val="center"/>
              <w:rPr>
                <w:lang w:val="en-GB"/>
              </w:rPr>
            </w:pPr>
            <w:r>
              <w:rPr>
                <w:color w:val="000000"/>
              </w:rPr>
              <w:t>25</w:t>
            </w:r>
          </w:p>
        </w:tc>
        <w:tc>
          <w:tcPr>
            <w:tcW w:w="1389" w:type="dxa"/>
            <w:tcBorders>
              <w:top w:val="nil"/>
              <w:left w:val="nil"/>
              <w:bottom w:val="nil"/>
              <w:right w:val="nil"/>
            </w:tcBorders>
            <w:shd w:val="clear" w:color="auto" w:fill="auto"/>
            <w:vAlign w:val="bottom"/>
          </w:tcPr>
          <w:p w14:paraId="6A4517E8" w14:textId="04C23AC8" w:rsidR="00547448" w:rsidRPr="005322A4" w:rsidRDefault="00547448" w:rsidP="005322A4">
            <w:pPr>
              <w:pStyle w:val="Els-body-text"/>
              <w:jc w:val="center"/>
              <w:rPr>
                <w:lang w:val="en-GB"/>
              </w:rPr>
            </w:pPr>
            <w:r w:rsidRPr="005322A4">
              <w:rPr>
                <w:color w:val="000000"/>
              </w:rPr>
              <w:t>87</w:t>
            </w:r>
          </w:p>
        </w:tc>
      </w:tr>
      <w:tr w:rsidR="00547448" w:rsidRPr="004460EA" w14:paraId="6B5DC7EF" w14:textId="77777777" w:rsidTr="0017266C">
        <w:tc>
          <w:tcPr>
            <w:tcW w:w="1465" w:type="dxa"/>
          </w:tcPr>
          <w:p w14:paraId="2D0552A5" w14:textId="121AE876" w:rsidR="00547448" w:rsidRPr="005322A4" w:rsidRDefault="00547448" w:rsidP="005322A4">
            <w:pPr>
              <w:pStyle w:val="Els-body-text"/>
              <w:jc w:val="center"/>
              <w:rPr>
                <w:lang w:val="en-GB"/>
              </w:rPr>
            </w:pPr>
            <w:r w:rsidRPr="005322A4">
              <w:rPr>
                <w:lang w:val="en-GB"/>
              </w:rPr>
              <w:t>13</w:t>
            </w:r>
          </w:p>
        </w:tc>
        <w:tc>
          <w:tcPr>
            <w:tcW w:w="990" w:type="dxa"/>
            <w:shd w:val="clear" w:color="auto" w:fill="auto"/>
            <w:vAlign w:val="bottom"/>
          </w:tcPr>
          <w:p w14:paraId="404046DA" w14:textId="1DA56060" w:rsidR="00547448" w:rsidRPr="005322A4" w:rsidRDefault="00547448" w:rsidP="005322A4">
            <w:pPr>
              <w:pStyle w:val="Els-body-text"/>
              <w:jc w:val="center"/>
              <w:rPr>
                <w:lang w:val="en-GB"/>
              </w:rPr>
            </w:pPr>
            <w:r w:rsidRPr="005322A4">
              <w:rPr>
                <w:color w:val="000000"/>
              </w:rPr>
              <w:t>69</w:t>
            </w:r>
          </w:p>
        </w:tc>
        <w:tc>
          <w:tcPr>
            <w:tcW w:w="1260" w:type="dxa"/>
            <w:tcBorders>
              <w:top w:val="nil"/>
              <w:left w:val="nil"/>
              <w:bottom w:val="nil"/>
              <w:right w:val="nil"/>
            </w:tcBorders>
            <w:shd w:val="clear" w:color="auto" w:fill="auto"/>
            <w:vAlign w:val="center"/>
          </w:tcPr>
          <w:p w14:paraId="5DA8445C" w14:textId="089D658B" w:rsidR="00547448" w:rsidRPr="005322A4" w:rsidRDefault="00547448" w:rsidP="005322A4">
            <w:pPr>
              <w:pStyle w:val="Els-body-text"/>
              <w:jc w:val="center"/>
              <w:rPr>
                <w:lang w:val="en-GB"/>
              </w:rPr>
            </w:pPr>
            <w:r>
              <w:rPr>
                <w:color w:val="000000"/>
              </w:rPr>
              <w:t>15</w:t>
            </w:r>
          </w:p>
        </w:tc>
        <w:tc>
          <w:tcPr>
            <w:tcW w:w="1389" w:type="dxa"/>
            <w:tcBorders>
              <w:top w:val="nil"/>
              <w:left w:val="nil"/>
              <w:bottom w:val="nil"/>
              <w:right w:val="nil"/>
            </w:tcBorders>
            <w:shd w:val="clear" w:color="auto" w:fill="auto"/>
            <w:vAlign w:val="bottom"/>
          </w:tcPr>
          <w:p w14:paraId="1B53728A" w14:textId="33FF0BF5" w:rsidR="00547448" w:rsidRPr="005322A4" w:rsidRDefault="00547448" w:rsidP="005322A4">
            <w:pPr>
              <w:pStyle w:val="Els-body-text"/>
              <w:jc w:val="center"/>
              <w:rPr>
                <w:lang w:val="en-GB"/>
              </w:rPr>
            </w:pPr>
            <w:r w:rsidRPr="005322A4">
              <w:rPr>
                <w:color w:val="000000"/>
              </w:rPr>
              <w:t>86</w:t>
            </w:r>
          </w:p>
        </w:tc>
      </w:tr>
      <w:tr w:rsidR="00547448" w:rsidRPr="004460EA" w14:paraId="6D1EBA47" w14:textId="77777777" w:rsidTr="0017266C">
        <w:tc>
          <w:tcPr>
            <w:tcW w:w="1465" w:type="dxa"/>
          </w:tcPr>
          <w:p w14:paraId="07CC17AF" w14:textId="26A1666A" w:rsidR="00547448" w:rsidRPr="005322A4" w:rsidRDefault="00547448" w:rsidP="005322A4">
            <w:pPr>
              <w:pStyle w:val="Els-body-text"/>
              <w:jc w:val="center"/>
              <w:rPr>
                <w:lang w:val="en-GB"/>
              </w:rPr>
            </w:pPr>
            <w:r w:rsidRPr="005322A4">
              <w:rPr>
                <w:lang w:val="en-GB"/>
              </w:rPr>
              <w:t>14</w:t>
            </w:r>
          </w:p>
        </w:tc>
        <w:tc>
          <w:tcPr>
            <w:tcW w:w="990" w:type="dxa"/>
            <w:shd w:val="clear" w:color="auto" w:fill="auto"/>
            <w:vAlign w:val="bottom"/>
          </w:tcPr>
          <w:p w14:paraId="3BB551CB" w14:textId="6A39BD01" w:rsidR="00547448" w:rsidRPr="005322A4" w:rsidRDefault="00547448" w:rsidP="005322A4">
            <w:pPr>
              <w:pStyle w:val="Els-body-text"/>
              <w:jc w:val="center"/>
              <w:rPr>
                <w:lang w:val="en-GB"/>
              </w:rPr>
            </w:pPr>
            <w:r w:rsidRPr="005322A4">
              <w:rPr>
                <w:color w:val="000000"/>
              </w:rPr>
              <w:t>88</w:t>
            </w:r>
          </w:p>
        </w:tc>
        <w:tc>
          <w:tcPr>
            <w:tcW w:w="1260" w:type="dxa"/>
            <w:tcBorders>
              <w:top w:val="nil"/>
              <w:left w:val="nil"/>
              <w:bottom w:val="nil"/>
              <w:right w:val="nil"/>
            </w:tcBorders>
            <w:shd w:val="clear" w:color="auto" w:fill="auto"/>
            <w:vAlign w:val="center"/>
          </w:tcPr>
          <w:p w14:paraId="0FD07DDF" w14:textId="194D4556" w:rsidR="00547448" w:rsidRPr="005322A4" w:rsidRDefault="00547448" w:rsidP="005322A4">
            <w:pPr>
              <w:pStyle w:val="Els-body-text"/>
              <w:jc w:val="center"/>
              <w:rPr>
                <w:lang w:val="en-GB"/>
              </w:rPr>
            </w:pPr>
            <w:r>
              <w:rPr>
                <w:color w:val="000000"/>
              </w:rPr>
              <w:t>29</w:t>
            </w:r>
          </w:p>
        </w:tc>
        <w:tc>
          <w:tcPr>
            <w:tcW w:w="1389" w:type="dxa"/>
            <w:tcBorders>
              <w:top w:val="nil"/>
              <w:left w:val="nil"/>
              <w:bottom w:val="nil"/>
              <w:right w:val="nil"/>
            </w:tcBorders>
            <w:shd w:val="clear" w:color="auto" w:fill="auto"/>
            <w:vAlign w:val="bottom"/>
          </w:tcPr>
          <w:p w14:paraId="4C798637" w14:textId="2C06D678" w:rsidR="00547448" w:rsidRPr="005322A4" w:rsidRDefault="00547448" w:rsidP="005322A4">
            <w:pPr>
              <w:pStyle w:val="Els-body-text"/>
              <w:jc w:val="center"/>
              <w:rPr>
                <w:lang w:val="en-GB"/>
              </w:rPr>
            </w:pPr>
            <w:r w:rsidRPr="005322A4">
              <w:rPr>
                <w:color w:val="000000"/>
              </w:rPr>
              <w:t>86</w:t>
            </w:r>
          </w:p>
        </w:tc>
      </w:tr>
      <w:tr w:rsidR="00547448" w:rsidRPr="004460EA" w14:paraId="682D61F7" w14:textId="77777777" w:rsidTr="0017266C">
        <w:tc>
          <w:tcPr>
            <w:tcW w:w="1465" w:type="dxa"/>
          </w:tcPr>
          <w:p w14:paraId="4EDD2EE0" w14:textId="4DD01D25" w:rsidR="00547448" w:rsidRPr="005322A4" w:rsidRDefault="00547448" w:rsidP="005322A4">
            <w:pPr>
              <w:pStyle w:val="Els-body-text"/>
              <w:jc w:val="center"/>
              <w:rPr>
                <w:lang w:val="en-GB"/>
              </w:rPr>
            </w:pPr>
            <w:r w:rsidRPr="005322A4">
              <w:rPr>
                <w:lang w:val="en-GB"/>
              </w:rPr>
              <w:t>15</w:t>
            </w:r>
          </w:p>
        </w:tc>
        <w:tc>
          <w:tcPr>
            <w:tcW w:w="990" w:type="dxa"/>
            <w:shd w:val="clear" w:color="auto" w:fill="auto"/>
            <w:vAlign w:val="bottom"/>
          </w:tcPr>
          <w:p w14:paraId="165C3599" w14:textId="527976E5" w:rsidR="00547448" w:rsidRPr="005322A4" w:rsidRDefault="00547448" w:rsidP="005322A4">
            <w:pPr>
              <w:pStyle w:val="Els-body-text"/>
              <w:jc w:val="center"/>
              <w:rPr>
                <w:lang w:val="en-GB"/>
              </w:rPr>
            </w:pPr>
            <w:r w:rsidRPr="005322A4">
              <w:rPr>
                <w:color w:val="000000"/>
              </w:rPr>
              <w:t>26</w:t>
            </w:r>
          </w:p>
        </w:tc>
        <w:tc>
          <w:tcPr>
            <w:tcW w:w="1260" w:type="dxa"/>
            <w:tcBorders>
              <w:top w:val="nil"/>
              <w:left w:val="nil"/>
              <w:bottom w:val="nil"/>
              <w:right w:val="nil"/>
            </w:tcBorders>
            <w:shd w:val="clear" w:color="auto" w:fill="auto"/>
            <w:vAlign w:val="center"/>
          </w:tcPr>
          <w:p w14:paraId="6E89BE51" w14:textId="4469C4CA" w:rsidR="00547448" w:rsidRPr="005322A4" w:rsidRDefault="00547448" w:rsidP="005322A4">
            <w:pPr>
              <w:pStyle w:val="Els-body-text"/>
              <w:jc w:val="center"/>
              <w:rPr>
                <w:lang w:val="en-GB"/>
              </w:rPr>
            </w:pPr>
            <w:r>
              <w:rPr>
                <w:color w:val="000000"/>
              </w:rPr>
              <w:t>0</w:t>
            </w:r>
          </w:p>
        </w:tc>
        <w:tc>
          <w:tcPr>
            <w:tcW w:w="1389" w:type="dxa"/>
            <w:tcBorders>
              <w:top w:val="nil"/>
              <w:left w:val="nil"/>
              <w:bottom w:val="nil"/>
              <w:right w:val="nil"/>
            </w:tcBorders>
            <w:shd w:val="clear" w:color="auto" w:fill="auto"/>
            <w:vAlign w:val="bottom"/>
          </w:tcPr>
          <w:p w14:paraId="355710D4" w14:textId="4D317EB1" w:rsidR="00547448" w:rsidRPr="005322A4" w:rsidRDefault="00547448" w:rsidP="005322A4">
            <w:pPr>
              <w:pStyle w:val="Els-body-text"/>
              <w:jc w:val="center"/>
              <w:rPr>
                <w:lang w:val="en-GB"/>
              </w:rPr>
            </w:pPr>
            <w:r w:rsidRPr="005322A4">
              <w:rPr>
                <w:color w:val="000000"/>
              </w:rPr>
              <w:t>46</w:t>
            </w:r>
          </w:p>
        </w:tc>
      </w:tr>
      <w:tr w:rsidR="00547448" w:rsidRPr="004460EA" w14:paraId="2C2AB111" w14:textId="77777777" w:rsidTr="0017266C">
        <w:tc>
          <w:tcPr>
            <w:tcW w:w="1465" w:type="dxa"/>
          </w:tcPr>
          <w:p w14:paraId="30142F7A" w14:textId="0BED5955" w:rsidR="00547448" w:rsidRPr="005322A4" w:rsidRDefault="00547448" w:rsidP="005322A4">
            <w:pPr>
              <w:pStyle w:val="Els-body-text"/>
              <w:jc w:val="center"/>
              <w:rPr>
                <w:lang w:val="en-GB"/>
              </w:rPr>
            </w:pPr>
            <w:r w:rsidRPr="005322A4">
              <w:rPr>
                <w:lang w:val="en-GB"/>
              </w:rPr>
              <w:t>16</w:t>
            </w:r>
          </w:p>
        </w:tc>
        <w:tc>
          <w:tcPr>
            <w:tcW w:w="990" w:type="dxa"/>
            <w:shd w:val="clear" w:color="auto" w:fill="auto"/>
            <w:vAlign w:val="bottom"/>
          </w:tcPr>
          <w:p w14:paraId="116E20A2" w14:textId="513B040A" w:rsidR="00547448" w:rsidRPr="005322A4" w:rsidRDefault="00547448" w:rsidP="005322A4">
            <w:pPr>
              <w:pStyle w:val="Els-body-text"/>
              <w:jc w:val="center"/>
              <w:rPr>
                <w:lang w:val="en-GB"/>
              </w:rPr>
            </w:pPr>
            <w:r w:rsidRPr="005322A4">
              <w:rPr>
                <w:color w:val="000000"/>
              </w:rPr>
              <w:t>73</w:t>
            </w:r>
          </w:p>
        </w:tc>
        <w:tc>
          <w:tcPr>
            <w:tcW w:w="1260" w:type="dxa"/>
            <w:tcBorders>
              <w:top w:val="nil"/>
              <w:left w:val="nil"/>
              <w:bottom w:val="nil"/>
              <w:right w:val="nil"/>
            </w:tcBorders>
            <w:shd w:val="clear" w:color="auto" w:fill="auto"/>
            <w:vAlign w:val="center"/>
          </w:tcPr>
          <w:p w14:paraId="51D53906" w14:textId="28AF5D57" w:rsidR="00547448" w:rsidRPr="005322A4" w:rsidRDefault="00547448" w:rsidP="005322A4">
            <w:pPr>
              <w:pStyle w:val="Els-body-text"/>
              <w:jc w:val="center"/>
              <w:rPr>
                <w:lang w:val="en-GB"/>
              </w:rPr>
            </w:pPr>
            <w:r>
              <w:rPr>
                <w:color w:val="000000"/>
              </w:rPr>
              <w:t>15</w:t>
            </w:r>
          </w:p>
        </w:tc>
        <w:tc>
          <w:tcPr>
            <w:tcW w:w="1389" w:type="dxa"/>
            <w:tcBorders>
              <w:top w:val="nil"/>
              <w:left w:val="nil"/>
              <w:bottom w:val="nil"/>
              <w:right w:val="nil"/>
            </w:tcBorders>
            <w:shd w:val="clear" w:color="auto" w:fill="auto"/>
            <w:vAlign w:val="bottom"/>
          </w:tcPr>
          <w:p w14:paraId="7BF975D7" w14:textId="766B5CCD" w:rsidR="00547448" w:rsidRPr="005322A4" w:rsidRDefault="00547448" w:rsidP="005322A4">
            <w:pPr>
              <w:pStyle w:val="Els-body-text"/>
              <w:jc w:val="center"/>
              <w:rPr>
                <w:lang w:val="en-GB"/>
              </w:rPr>
            </w:pPr>
            <w:r w:rsidRPr="005322A4">
              <w:rPr>
                <w:color w:val="000000"/>
              </w:rPr>
              <w:t>77</w:t>
            </w:r>
          </w:p>
        </w:tc>
      </w:tr>
      <w:tr w:rsidR="00547448" w:rsidRPr="004460EA" w14:paraId="405C6CC4" w14:textId="77777777" w:rsidTr="0017266C">
        <w:tc>
          <w:tcPr>
            <w:tcW w:w="1465" w:type="dxa"/>
          </w:tcPr>
          <w:p w14:paraId="7CD7ABAB" w14:textId="3A49F73F" w:rsidR="00547448" w:rsidRPr="005322A4" w:rsidRDefault="00547448" w:rsidP="005322A4">
            <w:pPr>
              <w:pStyle w:val="Els-body-text"/>
              <w:jc w:val="center"/>
              <w:rPr>
                <w:lang w:val="en-GB"/>
              </w:rPr>
            </w:pPr>
            <w:r w:rsidRPr="005322A4">
              <w:rPr>
                <w:lang w:val="en-GB"/>
              </w:rPr>
              <w:t>17</w:t>
            </w:r>
          </w:p>
        </w:tc>
        <w:tc>
          <w:tcPr>
            <w:tcW w:w="990" w:type="dxa"/>
            <w:shd w:val="clear" w:color="auto" w:fill="auto"/>
            <w:vAlign w:val="bottom"/>
          </w:tcPr>
          <w:p w14:paraId="78E1BECC" w14:textId="709ED412" w:rsidR="00547448" w:rsidRPr="005322A4" w:rsidRDefault="00547448" w:rsidP="005322A4">
            <w:pPr>
              <w:pStyle w:val="Els-body-text"/>
              <w:jc w:val="center"/>
              <w:rPr>
                <w:lang w:val="en-GB"/>
              </w:rPr>
            </w:pPr>
            <w:r w:rsidRPr="005322A4">
              <w:rPr>
                <w:color w:val="000000"/>
              </w:rPr>
              <w:t>75</w:t>
            </w:r>
          </w:p>
        </w:tc>
        <w:tc>
          <w:tcPr>
            <w:tcW w:w="1260" w:type="dxa"/>
            <w:tcBorders>
              <w:top w:val="nil"/>
              <w:left w:val="nil"/>
              <w:bottom w:val="nil"/>
              <w:right w:val="nil"/>
            </w:tcBorders>
            <w:shd w:val="clear" w:color="auto" w:fill="auto"/>
            <w:vAlign w:val="center"/>
          </w:tcPr>
          <w:p w14:paraId="435426E2" w14:textId="6A9C91EB" w:rsidR="00547448" w:rsidRPr="005322A4" w:rsidRDefault="00547448" w:rsidP="005322A4">
            <w:pPr>
              <w:pStyle w:val="Els-body-text"/>
              <w:jc w:val="center"/>
              <w:rPr>
                <w:lang w:val="en-GB"/>
              </w:rPr>
            </w:pPr>
            <w:r>
              <w:rPr>
                <w:color w:val="000000"/>
              </w:rPr>
              <w:t>52</w:t>
            </w:r>
          </w:p>
        </w:tc>
        <w:tc>
          <w:tcPr>
            <w:tcW w:w="1389" w:type="dxa"/>
            <w:tcBorders>
              <w:top w:val="nil"/>
              <w:left w:val="nil"/>
              <w:bottom w:val="nil"/>
              <w:right w:val="nil"/>
            </w:tcBorders>
            <w:shd w:val="clear" w:color="auto" w:fill="auto"/>
            <w:vAlign w:val="bottom"/>
          </w:tcPr>
          <w:p w14:paraId="0E647EAD" w14:textId="5861D4AA" w:rsidR="00547448" w:rsidRPr="005322A4" w:rsidRDefault="00547448" w:rsidP="005322A4">
            <w:pPr>
              <w:pStyle w:val="Els-body-text"/>
              <w:jc w:val="center"/>
              <w:rPr>
                <w:lang w:val="en-GB"/>
              </w:rPr>
            </w:pPr>
            <w:r w:rsidRPr="005322A4">
              <w:rPr>
                <w:color w:val="000000"/>
              </w:rPr>
              <w:t>86</w:t>
            </w:r>
          </w:p>
        </w:tc>
      </w:tr>
      <w:tr w:rsidR="00547448" w:rsidRPr="004460EA" w14:paraId="2E1403A3" w14:textId="77777777" w:rsidTr="0017266C">
        <w:tc>
          <w:tcPr>
            <w:tcW w:w="1465" w:type="dxa"/>
          </w:tcPr>
          <w:p w14:paraId="34C584B4" w14:textId="696C4516" w:rsidR="00547448" w:rsidRPr="005322A4" w:rsidRDefault="00547448" w:rsidP="005322A4">
            <w:pPr>
              <w:pStyle w:val="Els-body-text"/>
              <w:jc w:val="center"/>
              <w:rPr>
                <w:lang w:val="en-GB"/>
              </w:rPr>
            </w:pPr>
            <w:r w:rsidRPr="005322A4">
              <w:rPr>
                <w:lang w:val="en-GB"/>
              </w:rPr>
              <w:t>18</w:t>
            </w:r>
          </w:p>
        </w:tc>
        <w:tc>
          <w:tcPr>
            <w:tcW w:w="990" w:type="dxa"/>
            <w:shd w:val="clear" w:color="auto" w:fill="auto"/>
            <w:vAlign w:val="bottom"/>
          </w:tcPr>
          <w:p w14:paraId="1880BDA4" w14:textId="30E0B7F2" w:rsidR="00547448" w:rsidRPr="005322A4" w:rsidRDefault="00547448" w:rsidP="005322A4">
            <w:pPr>
              <w:pStyle w:val="Els-body-text"/>
              <w:jc w:val="center"/>
              <w:rPr>
                <w:lang w:val="en-GB"/>
              </w:rPr>
            </w:pPr>
            <w:r w:rsidRPr="005322A4">
              <w:rPr>
                <w:color w:val="000000"/>
              </w:rPr>
              <w:t>73</w:t>
            </w:r>
          </w:p>
        </w:tc>
        <w:tc>
          <w:tcPr>
            <w:tcW w:w="1260" w:type="dxa"/>
            <w:tcBorders>
              <w:top w:val="nil"/>
              <w:left w:val="nil"/>
              <w:bottom w:val="nil"/>
              <w:right w:val="nil"/>
            </w:tcBorders>
            <w:shd w:val="clear" w:color="auto" w:fill="auto"/>
            <w:vAlign w:val="center"/>
          </w:tcPr>
          <w:p w14:paraId="4ED79731" w14:textId="1396D0DF" w:rsidR="00547448" w:rsidRPr="005322A4" w:rsidRDefault="00547448" w:rsidP="005322A4">
            <w:pPr>
              <w:pStyle w:val="Els-body-text"/>
              <w:jc w:val="center"/>
              <w:rPr>
                <w:lang w:val="en-GB"/>
              </w:rPr>
            </w:pPr>
            <w:r>
              <w:rPr>
                <w:color w:val="000000"/>
              </w:rPr>
              <w:t>75</w:t>
            </w:r>
          </w:p>
        </w:tc>
        <w:tc>
          <w:tcPr>
            <w:tcW w:w="1389" w:type="dxa"/>
            <w:tcBorders>
              <w:top w:val="nil"/>
              <w:left w:val="nil"/>
              <w:bottom w:val="nil"/>
              <w:right w:val="nil"/>
            </w:tcBorders>
            <w:shd w:val="clear" w:color="auto" w:fill="auto"/>
            <w:vAlign w:val="bottom"/>
          </w:tcPr>
          <w:p w14:paraId="3FD01DCC" w14:textId="7211819F" w:rsidR="00547448" w:rsidRPr="005322A4" w:rsidRDefault="00547448" w:rsidP="005322A4">
            <w:pPr>
              <w:pStyle w:val="Els-body-text"/>
              <w:jc w:val="center"/>
              <w:rPr>
                <w:lang w:val="en-GB"/>
              </w:rPr>
            </w:pPr>
            <w:r w:rsidRPr="005322A4">
              <w:rPr>
                <w:color w:val="000000"/>
              </w:rPr>
              <w:t>84</w:t>
            </w:r>
          </w:p>
        </w:tc>
      </w:tr>
      <w:tr w:rsidR="00547448" w:rsidRPr="004460EA" w14:paraId="04ED8241" w14:textId="77777777" w:rsidTr="0017266C">
        <w:tc>
          <w:tcPr>
            <w:tcW w:w="1465" w:type="dxa"/>
          </w:tcPr>
          <w:p w14:paraId="50DC469A" w14:textId="0780C3C7" w:rsidR="00547448" w:rsidRPr="005322A4" w:rsidRDefault="00547448" w:rsidP="005322A4">
            <w:pPr>
              <w:pStyle w:val="Els-body-text"/>
              <w:jc w:val="center"/>
              <w:rPr>
                <w:lang w:val="en-GB"/>
              </w:rPr>
            </w:pPr>
            <w:r w:rsidRPr="005322A4">
              <w:rPr>
                <w:lang w:val="en-GB"/>
              </w:rPr>
              <w:t>19</w:t>
            </w:r>
          </w:p>
        </w:tc>
        <w:tc>
          <w:tcPr>
            <w:tcW w:w="990" w:type="dxa"/>
            <w:shd w:val="clear" w:color="auto" w:fill="auto"/>
            <w:vAlign w:val="bottom"/>
          </w:tcPr>
          <w:p w14:paraId="2D8D593D" w14:textId="2574EDD0" w:rsidR="00547448" w:rsidRPr="005322A4" w:rsidRDefault="00547448" w:rsidP="005322A4">
            <w:pPr>
              <w:pStyle w:val="Els-body-text"/>
              <w:jc w:val="center"/>
              <w:rPr>
                <w:lang w:val="en-GB"/>
              </w:rPr>
            </w:pPr>
            <w:r w:rsidRPr="005322A4">
              <w:rPr>
                <w:color w:val="000000"/>
              </w:rPr>
              <w:t>85</w:t>
            </w:r>
          </w:p>
        </w:tc>
        <w:tc>
          <w:tcPr>
            <w:tcW w:w="1260" w:type="dxa"/>
            <w:tcBorders>
              <w:top w:val="nil"/>
              <w:left w:val="nil"/>
              <w:bottom w:val="nil"/>
              <w:right w:val="nil"/>
            </w:tcBorders>
            <w:shd w:val="clear" w:color="auto" w:fill="auto"/>
            <w:vAlign w:val="center"/>
          </w:tcPr>
          <w:p w14:paraId="3931F269" w14:textId="1BD7AF17" w:rsidR="00547448" w:rsidRPr="005322A4" w:rsidRDefault="00547448" w:rsidP="005322A4">
            <w:pPr>
              <w:pStyle w:val="Els-body-text"/>
              <w:jc w:val="center"/>
              <w:rPr>
                <w:lang w:val="en-GB"/>
              </w:rPr>
            </w:pPr>
            <w:r>
              <w:rPr>
                <w:color w:val="000000"/>
              </w:rPr>
              <w:t>14</w:t>
            </w:r>
          </w:p>
        </w:tc>
        <w:tc>
          <w:tcPr>
            <w:tcW w:w="1389" w:type="dxa"/>
            <w:tcBorders>
              <w:top w:val="nil"/>
              <w:left w:val="nil"/>
              <w:bottom w:val="nil"/>
              <w:right w:val="nil"/>
            </w:tcBorders>
            <w:shd w:val="clear" w:color="auto" w:fill="auto"/>
            <w:vAlign w:val="bottom"/>
          </w:tcPr>
          <w:p w14:paraId="4C2D67A2" w14:textId="2A839E08" w:rsidR="00547448" w:rsidRPr="005322A4" w:rsidRDefault="00547448" w:rsidP="005322A4">
            <w:pPr>
              <w:pStyle w:val="Els-body-text"/>
              <w:jc w:val="center"/>
              <w:rPr>
                <w:lang w:val="en-GB"/>
              </w:rPr>
            </w:pPr>
            <w:r w:rsidRPr="005322A4">
              <w:rPr>
                <w:color w:val="000000"/>
              </w:rPr>
              <w:t>71</w:t>
            </w:r>
          </w:p>
        </w:tc>
      </w:tr>
      <w:tr w:rsidR="00547448" w:rsidRPr="004460EA" w14:paraId="0FD0BCDB" w14:textId="77777777" w:rsidTr="0017266C">
        <w:tc>
          <w:tcPr>
            <w:tcW w:w="1465" w:type="dxa"/>
          </w:tcPr>
          <w:p w14:paraId="26AAA745" w14:textId="3870DA00" w:rsidR="00547448" w:rsidRPr="005322A4" w:rsidRDefault="00547448" w:rsidP="005322A4">
            <w:pPr>
              <w:pStyle w:val="Els-body-text"/>
              <w:jc w:val="center"/>
              <w:rPr>
                <w:lang w:val="en-GB"/>
              </w:rPr>
            </w:pPr>
            <w:r w:rsidRPr="005322A4">
              <w:rPr>
                <w:lang w:val="en-GB"/>
              </w:rPr>
              <w:t>20</w:t>
            </w:r>
          </w:p>
        </w:tc>
        <w:tc>
          <w:tcPr>
            <w:tcW w:w="990" w:type="dxa"/>
            <w:shd w:val="clear" w:color="auto" w:fill="auto"/>
            <w:vAlign w:val="bottom"/>
          </w:tcPr>
          <w:p w14:paraId="7BDFC99F" w14:textId="5792E7B7" w:rsidR="00547448" w:rsidRPr="005322A4" w:rsidRDefault="00547448" w:rsidP="005322A4">
            <w:pPr>
              <w:pStyle w:val="Els-body-text"/>
              <w:jc w:val="center"/>
              <w:rPr>
                <w:lang w:val="en-GB"/>
              </w:rPr>
            </w:pPr>
            <w:r w:rsidRPr="005322A4">
              <w:rPr>
                <w:color w:val="000000"/>
              </w:rPr>
              <w:t>79</w:t>
            </w:r>
          </w:p>
        </w:tc>
        <w:tc>
          <w:tcPr>
            <w:tcW w:w="1260" w:type="dxa"/>
            <w:tcBorders>
              <w:top w:val="nil"/>
              <w:left w:val="nil"/>
              <w:bottom w:val="nil"/>
              <w:right w:val="nil"/>
            </w:tcBorders>
            <w:shd w:val="clear" w:color="auto" w:fill="auto"/>
            <w:vAlign w:val="center"/>
          </w:tcPr>
          <w:p w14:paraId="5CED90DB" w14:textId="3C64C20C" w:rsidR="00547448" w:rsidRPr="005322A4" w:rsidRDefault="00547448" w:rsidP="005322A4">
            <w:pPr>
              <w:pStyle w:val="Els-body-text"/>
              <w:jc w:val="center"/>
              <w:rPr>
                <w:lang w:val="en-GB"/>
              </w:rPr>
            </w:pPr>
            <w:r>
              <w:rPr>
                <w:color w:val="000000"/>
              </w:rPr>
              <w:t>48</w:t>
            </w:r>
          </w:p>
        </w:tc>
        <w:tc>
          <w:tcPr>
            <w:tcW w:w="1389" w:type="dxa"/>
            <w:tcBorders>
              <w:top w:val="nil"/>
              <w:left w:val="nil"/>
              <w:bottom w:val="nil"/>
              <w:right w:val="nil"/>
            </w:tcBorders>
            <w:shd w:val="clear" w:color="auto" w:fill="auto"/>
            <w:vAlign w:val="bottom"/>
          </w:tcPr>
          <w:p w14:paraId="20DB1566" w14:textId="734283FB" w:rsidR="00547448" w:rsidRPr="005322A4" w:rsidRDefault="00547448" w:rsidP="005322A4">
            <w:pPr>
              <w:pStyle w:val="Els-body-text"/>
              <w:jc w:val="center"/>
              <w:rPr>
                <w:lang w:val="en-GB"/>
              </w:rPr>
            </w:pPr>
            <w:r w:rsidRPr="005322A4">
              <w:rPr>
                <w:color w:val="000000"/>
              </w:rPr>
              <w:t>73</w:t>
            </w:r>
          </w:p>
        </w:tc>
      </w:tr>
      <w:tr w:rsidR="00547448" w:rsidRPr="004460EA" w14:paraId="66BAAB17" w14:textId="77777777" w:rsidTr="0017266C">
        <w:tc>
          <w:tcPr>
            <w:tcW w:w="1465" w:type="dxa"/>
            <w:tcBorders>
              <w:bottom w:val="single" w:sz="4" w:space="0" w:color="auto"/>
            </w:tcBorders>
          </w:tcPr>
          <w:p w14:paraId="55E9C605" w14:textId="58662817" w:rsidR="00547448" w:rsidRPr="005322A4" w:rsidRDefault="00547448" w:rsidP="005322A4">
            <w:pPr>
              <w:pStyle w:val="Els-body-text"/>
              <w:jc w:val="center"/>
              <w:rPr>
                <w:lang w:val="en-GB"/>
              </w:rPr>
            </w:pPr>
            <w:r w:rsidRPr="005322A4">
              <w:rPr>
                <w:lang w:val="en-GB"/>
              </w:rPr>
              <w:t>21</w:t>
            </w:r>
          </w:p>
        </w:tc>
        <w:tc>
          <w:tcPr>
            <w:tcW w:w="990" w:type="dxa"/>
            <w:tcBorders>
              <w:bottom w:val="single" w:sz="4" w:space="0" w:color="auto"/>
            </w:tcBorders>
            <w:shd w:val="clear" w:color="auto" w:fill="auto"/>
            <w:vAlign w:val="bottom"/>
          </w:tcPr>
          <w:p w14:paraId="045E8AF5" w14:textId="51150821" w:rsidR="00547448" w:rsidRPr="005322A4" w:rsidRDefault="00547448" w:rsidP="005322A4">
            <w:pPr>
              <w:pStyle w:val="Els-body-text"/>
              <w:jc w:val="center"/>
              <w:rPr>
                <w:lang w:val="en-GB"/>
              </w:rPr>
            </w:pPr>
            <w:r w:rsidRPr="005322A4">
              <w:rPr>
                <w:color w:val="000000"/>
              </w:rPr>
              <w:t>85</w:t>
            </w:r>
          </w:p>
        </w:tc>
        <w:tc>
          <w:tcPr>
            <w:tcW w:w="1260" w:type="dxa"/>
            <w:tcBorders>
              <w:top w:val="nil"/>
              <w:bottom w:val="single" w:sz="4" w:space="0" w:color="auto"/>
            </w:tcBorders>
          </w:tcPr>
          <w:p w14:paraId="00A64AF9" w14:textId="00752526" w:rsidR="00547448" w:rsidRPr="005322A4" w:rsidRDefault="00547448" w:rsidP="005322A4">
            <w:pPr>
              <w:pStyle w:val="Els-body-text"/>
              <w:jc w:val="center"/>
              <w:rPr>
                <w:lang w:val="en-GB"/>
              </w:rPr>
            </w:pPr>
            <w:r>
              <w:rPr>
                <w:lang w:val="en-GB"/>
              </w:rPr>
              <w:t>0</w:t>
            </w:r>
          </w:p>
        </w:tc>
        <w:tc>
          <w:tcPr>
            <w:tcW w:w="1389" w:type="dxa"/>
            <w:tcBorders>
              <w:top w:val="nil"/>
              <w:left w:val="nil"/>
              <w:bottom w:val="nil"/>
              <w:right w:val="nil"/>
            </w:tcBorders>
            <w:shd w:val="clear" w:color="auto" w:fill="auto"/>
            <w:vAlign w:val="bottom"/>
          </w:tcPr>
          <w:p w14:paraId="0696EACF" w14:textId="534A1357" w:rsidR="00547448" w:rsidRPr="005322A4" w:rsidRDefault="00547448" w:rsidP="005322A4">
            <w:pPr>
              <w:pStyle w:val="Els-body-text"/>
              <w:jc w:val="center"/>
              <w:rPr>
                <w:lang w:val="en-GB"/>
              </w:rPr>
            </w:pPr>
            <w:r w:rsidRPr="005322A4">
              <w:rPr>
                <w:color w:val="000000"/>
              </w:rPr>
              <w:t>80</w:t>
            </w:r>
          </w:p>
        </w:tc>
      </w:tr>
      <w:tr w:rsidR="00547448" w:rsidRPr="004460EA" w14:paraId="262A840E" w14:textId="77777777" w:rsidTr="0017266C">
        <w:tc>
          <w:tcPr>
            <w:tcW w:w="1465" w:type="dxa"/>
            <w:tcBorders>
              <w:top w:val="single" w:sz="4" w:space="0" w:color="auto"/>
              <w:bottom w:val="single" w:sz="4" w:space="0" w:color="auto"/>
            </w:tcBorders>
          </w:tcPr>
          <w:p w14:paraId="224276EB" w14:textId="55DB14D6" w:rsidR="00547448" w:rsidRPr="005322A4" w:rsidRDefault="00547448" w:rsidP="005322A4">
            <w:pPr>
              <w:pStyle w:val="Els-body-text"/>
              <w:jc w:val="center"/>
              <w:rPr>
                <w:lang w:val="en-GB"/>
              </w:rPr>
            </w:pPr>
            <w:r w:rsidRPr="005322A4">
              <w:rPr>
                <w:lang w:val="en-GB"/>
              </w:rPr>
              <w:t>Average (%)</w:t>
            </w:r>
          </w:p>
        </w:tc>
        <w:tc>
          <w:tcPr>
            <w:tcW w:w="990" w:type="dxa"/>
            <w:tcBorders>
              <w:top w:val="single" w:sz="4" w:space="0" w:color="auto"/>
              <w:bottom w:val="single" w:sz="4" w:space="0" w:color="auto"/>
            </w:tcBorders>
          </w:tcPr>
          <w:p w14:paraId="6AD8DCA0" w14:textId="091D2615" w:rsidR="00547448" w:rsidRPr="005322A4" w:rsidRDefault="00547448" w:rsidP="005322A4">
            <w:pPr>
              <w:pStyle w:val="Els-body-text"/>
              <w:jc w:val="center"/>
              <w:rPr>
                <w:lang w:val="en-GB"/>
              </w:rPr>
            </w:pPr>
            <w:r w:rsidRPr="005322A4">
              <w:rPr>
                <w:lang w:val="en-GB"/>
              </w:rPr>
              <w:t>73</w:t>
            </w:r>
          </w:p>
        </w:tc>
        <w:tc>
          <w:tcPr>
            <w:tcW w:w="1260" w:type="dxa"/>
            <w:tcBorders>
              <w:top w:val="single" w:sz="4" w:space="0" w:color="auto"/>
              <w:bottom w:val="single" w:sz="4" w:space="0" w:color="auto"/>
            </w:tcBorders>
          </w:tcPr>
          <w:p w14:paraId="15D6A78A" w14:textId="291ECDAA" w:rsidR="00547448" w:rsidRPr="005322A4" w:rsidRDefault="00547448" w:rsidP="005322A4">
            <w:pPr>
              <w:pStyle w:val="Els-body-text"/>
              <w:jc w:val="center"/>
              <w:rPr>
                <w:lang w:val="en-GB"/>
              </w:rPr>
            </w:pPr>
            <w:r>
              <w:rPr>
                <w:lang w:val="en-GB"/>
              </w:rPr>
              <w:t>4</w:t>
            </w:r>
            <w:r w:rsidRPr="005322A4">
              <w:rPr>
                <w:lang w:val="en-GB"/>
              </w:rPr>
              <w:t>0</w:t>
            </w:r>
          </w:p>
        </w:tc>
        <w:tc>
          <w:tcPr>
            <w:tcW w:w="1389" w:type="dxa"/>
            <w:tcBorders>
              <w:top w:val="single" w:sz="4" w:space="0" w:color="auto"/>
              <w:bottom w:val="single" w:sz="4" w:space="0" w:color="auto"/>
            </w:tcBorders>
          </w:tcPr>
          <w:p w14:paraId="66E6251C" w14:textId="0D366B4A" w:rsidR="00547448" w:rsidRPr="005322A4" w:rsidRDefault="00547448" w:rsidP="005322A4">
            <w:pPr>
              <w:pStyle w:val="Els-body-text"/>
              <w:jc w:val="center"/>
              <w:rPr>
                <w:lang w:val="en-GB"/>
              </w:rPr>
            </w:pPr>
            <w:r w:rsidRPr="005322A4">
              <w:rPr>
                <w:lang w:val="en-GB"/>
              </w:rPr>
              <w:t>80</w:t>
            </w:r>
          </w:p>
        </w:tc>
      </w:tr>
    </w:tbl>
    <w:p w14:paraId="144DE6BA" w14:textId="77777777" w:rsidR="008D2649" w:rsidRPr="00A94774" w:rsidRDefault="008D2649" w:rsidP="00FC00F8">
      <w:pPr>
        <w:pStyle w:val="Els-1storder-head"/>
        <w:spacing w:after="120"/>
        <w:rPr>
          <w:lang w:val="en-GB"/>
        </w:rPr>
      </w:pPr>
      <w:r w:rsidRPr="00A94774">
        <w:rPr>
          <w:lang w:val="en-GB"/>
        </w:rPr>
        <w:t>Conclusions</w:t>
      </w:r>
    </w:p>
    <w:p w14:paraId="3E45F198" w14:textId="77777777" w:rsidR="00411293" w:rsidRDefault="00A27AD5" w:rsidP="00FC00F8">
      <w:pPr>
        <w:pStyle w:val="Els-body-text"/>
        <w:spacing w:after="120"/>
        <w:rPr>
          <w:lang w:val="en-GB"/>
        </w:rPr>
      </w:pPr>
      <w:r>
        <w:rPr>
          <w:lang w:val="en-GB"/>
        </w:rPr>
        <w:t xml:space="preserve">In this study, we proposed </w:t>
      </w:r>
      <w:r w:rsidR="00486B93">
        <w:rPr>
          <w:lang w:val="en-GB"/>
        </w:rPr>
        <w:t xml:space="preserve">a </w:t>
      </w:r>
      <w:r>
        <w:rPr>
          <w:lang w:val="en-GB"/>
        </w:rPr>
        <w:t xml:space="preserve">GP-DNN model for fault diagnosis in process systems. It was shown that </w:t>
      </w:r>
      <w:r w:rsidR="00486B93">
        <w:rPr>
          <w:lang w:val="en-GB"/>
        </w:rPr>
        <w:t xml:space="preserve">the </w:t>
      </w:r>
      <w:r>
        <w:rPr>
          <w:lang w:val="en-GB"/>
        </w:rPr>
        <w:t xml:space="preserve">GP-DNN model is capable of generating useful features and reducing redundant information in process data </w:t>
      </w:r>
      <w:r w:rsidR="00486B93">
        <w:rPr>
          <w:lang w:val="en-GB"/>
        </w:rPr>
        <w:t xml:space="preserve">used </w:t>
      </w:r>
      <w:r>
        <w:rPr>
          <w:lang w:val="en-GB"/>
        </w:rPr>
        <w:t>to execute fault classification. The tree-based GP approach allows interpretability of which process variables are useful for classifying faults. The optimized DNN boosts performance when appropriate features are plugged in</w:t>
      </w:r>
      <w:r w:rsidR="00AE1574">
        <w:rPr>
          <w:lang w:val="en-GB"/>
        </w:rPr>
        <w:t xml:space="preserve"> </w:t>
      </w:r>
      <w:r>
        <w:rPr>
          <w:lang w:val="en-GB"/>
        </w:rPr>
        <w:t>giving a balance of both model interpretation and high learning speed.  The GP-DNN model is also compared with existing technologies for fault diagnosis and is found to outperform most methods when all 21 faults are considered. Therefore, feature engineering can be a key step in transforming process data into useful a priori domain knowledge which is one of the major challenges in developing data driven methods for fault detection and diagnosis.</w:t>
      </w:r>
      <w:r w:rsidR="006B7488">
        <w:rPr>
          <w:lang w:val="en-GB"/>
        </w:rPr>
        <w:t xml:space="preserve"> </w:t>
      </w:r>
    </w:p>
    <w:p w14:paraId="144DE6BB" w14:textId="38EB8479" w:rsidR="008D2649" w:rsidRDefault="000515B4" w:rsidP="00FC00F8">
      <w:pPr>
        <w:pStyle w:val="Els-body-text"/>
        <w:spacing w:after="120"/>
        <w:rPr>
          <w:lang w:val="en-GB"/>
        </w:rPr>
      </w:pPr>
      <w:r>
        <w:rPr>
          <w:lang w:val="en-GB"/>
        </w:rPr>
        <w:t xml:space="preserve">Although, the results </w:t>
      </w:r>
      <w:r w:rsidR="00486B93">
        <w:rPr>
          <w:lang w:val="en-GB"/>
        </w:rPr>
        <w:t xml:space="preserve">indicating </w:t>
      </w:r>
      <w:r>
        <w:rPr>
          <w:lang w:val="en-GB"/>
        </w:rPr>
        <w:t>that a single GP-DNN model can be used to diagnose all process faults</w:t>
      </w:r>
      <w:r w:rsidR="00486B93">
        <w:rPr>
          <w:lang w:val="en-GB"/>
        </w:rPr>
        <w:t xml:space="preserve"> seem to be promising</w:t>
      </w:r>
      <w:r>
        <w:rPr>
          <w:lang w:val="en-GB"/>
        </w:rPr>
        <w:t>, numerous points need to be addressed in future work</w:t>
      </w:r>
      <w:r w:rsidR="00360C87">
        <w:rPr>
          <w:lang w:val="en-GB"/>
        </w:rPr>
        <w:t xml:space="preserve"> to improve the effectiveness</w:t>
      </w:r>
      <w:r>
        <w:rPr>
          <w:lang w:val="en-GB"/>
        </w:rPr>
        <w:t xml:space="preserve">. First, the DNN needs to be tuned proportional to which </w:t>
      </w:r>
      <w:r>
        <w:rPr>
          <w:lang w:val="en-GB"/>
        </w:rPr>
        <w:lastRenderedPageBreak/>
        <w:t>features in process data are deemed useful</w:t>
      </w:r>
      <w:r w:rsidR="006B02AA">
        <w:rPr>
          <w:lang w:val="en-GB"/>
        </w:rPr>
        <w:t xml:space="preserve"> and optimizing the DNN using the entire dataset might not </w:t>
      </w:r>
      <w:r w:rsidR="00AE1574">
        <w:rPr>
          <w:lang w:val="en-GB"/>
        </w:rPr>
        <w:t xml:space="preserve">be </w:t>
      </w:r>
      <w:r w:rsidR="006B02AA">
        <w:rPr>
          <w:lang w:val="en-GB"/>
        </w:rPr>
        <w:t>efficient</w:t>
      </w:r>
      <w:r>
        <w:rPr>
          <w:lang w:val="en-GB"/>
        </w:rPr>
        <w:t xml:space="preserve">. Second, instead of constructing single feature from the selected features by GP, multiple </w:t>
      </w:r>
      <w:r w:rsidR="00B9761D">
        <w:rPr>
          <w:lang w:val="en-GB"/>
        </w:rPr>
        <w:t xml:space="preserve">constructed </w:t>
      </w:r>
      <w:r>
        <w:rPr>
          <w:lang w:val="en-GB"/>
        </w:rPr>
        <w:t xml:space="preserve">features </w:t>
      </w:r>
      <w:r w:rsidR="00AE1574">
        <w:rPr>
          <w:lang w:val="en-GB"/>
        </w:rPr>
        <w:t>can</w:t>
      </w:r>
      <w:r>
        <w:rPr>
          <w:lang w:val="en-GB"/>
        </w:rPr>
        <w:t xml:space="preserve"> be concatenated for improved performance, in </w:t>
      </w:r>
      <w:r w:rsidR="00486B93">
        <w:rPr>
          <w:lang w:val="en-GB"/>
        </w:rPr>
        <w:t>which</w:t>
      </w:r>
      <w:r>
        <w:rPr>
          <w:lang w:val="en-GB"/>
        </w:rPr>
        <w:t xml:space="preserve"> case, the selected features may be not be need</w:t>
      </w:r>
      <w:r w:rsidR="00AE1574">
        <w:rPr>
          <w:lang w:val="en-GB"/>
        </w:rPr>
        <w:t>ed</w:t>
      </w:r>
      <w:r>
        <w:rPr>
          <w:lang w:val="en-GB"/>
        </w:rPr>
        <w:t xml:space="preserve"> at all. </w:t>
      </w:r>
      <w:r w:rsidR="00D10DE6">
        <w:rPr>
          <w:lang w:val="en-GB"/>
        </w:rPr>
        <w:t>Finally</w:t>
      </w:r>
      <w:r>
        <w:rPr>
          <w:lang w:val="en-GB"/>
        </w:rPr>
        <w:t>, the DNN</w:t>
      </w:r>
      <w:r w:rsidR="00AE1574">
        <w:rPr>
          <w:lang w:val="en-GB"/>
        </w:rPr>
        <w:t>s</w:t>
      </w:r>
      <w:r>
        <w:rPr>
          <w:lang w:val="en-GB"/>
        </w:rPr>
        <w:t xml:space="preserve"> </w:t>
      </w:r>
      <w:r w:rsidR="00486B93">
        <w:rPr>
          <w:lang w:val="en-GB"/>
        </w:rPr>
        <w:t xml:space="preserve">could </w:t>
      </w:r>
      <w:r>
        <w:rPr>
          <w:lang w:val="en-GB"/>
        </w:rPr>
        <w:t>be replaced with recurrent neural network (RNN) models that are much more relevant to sequential data which occurs in process industries.</w:t>
      </w:r>
    </w:p>
    <w:p w14:paraId="5285DD2B" w14:textId="2E6A8CBC" w:rsidR="00D24BCD" w:rsidRDefault="00D24BCD" w:rsidP="00D24BCD">
      <w:pPr>
        <w:pStyle w:val="Els-body-text"/>
        <w:keepNext/>
        <w:spacing w:after="120"/>
      </w:pPr>
      <w:r>
        <w:rPr>
          <w:noProof/>
        </w:rPr>
        <w:drawing>
          <wp:inline distT="0" distB="0" distL="0" distR="0" wp14:anchorId="21AF1EA5" wp14:editId="4368ABBA">
            <wp:extent cx="4499610" cy="2930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9610" cy="2930525"/>
                    </a:xfrm>
                    <a:prstGeom prst="rect">
                      <a:avLst/>
                    </a:prstGeom>
                    <a:noFill/>
                    <a:ln>
                      <a:noFill/>
                    </a:ln>
                  </pic:spPr>
                </pic:pic>
              </a:graphicData>
            </a:graphic>
          </wp:inline>
        </w:drawing>
      </w:r>
    </w:p>
    <w:p w14:paraId="648A82DA" w14:textId="0E4BFE97" w:rsidR="00D24BCD" w:rsidRPr="00A94774" w:rsidRDefault="00D24BCD" w:rsidP="00D24BCD">
      <w:pPr>
        <w:pStyle w:val="Caption"/>
        <w:jc w:val="center"/>
        <w:rPr>
          <w:lang w:val="en-GB"/>
        </w:rPr>
      </w:pPr>
      <w:r>
        <w:t xml:space="preserve">Figure </w:t>
      </w:r>
      <w:r>
        <w:fldChar w:fldCharType="begin"/>
      </w:r>
      <w:r>
        <w:instrText xml:space="preserve"> SEQ Figure \* ARABIC </w:instrText>
      </w:r>
      <w:r>
        <w:fldChar w:fldCharType="separate"/>
      </w:r>
      <w:r w:rsidR="00C57F04">
        <w:rPr>
          <w:noProof/>
        </w:rPr>
        <w:t>3</w:t>
      </w:r>
      <w:r>
        <w:fldChar w:fldCharType="end"/>
      </w:r>
      <w:r>
        <w:t>: Confusion matrix for test data using the GP-DNN model</w:t>
      </w:r>
      <w:r w:rsidR="00E53ACA">
        <w:t xml:space="preserve"> (the axes denote the fault classes from 1-21)</w:t>
      </w:r>
    </w:p>
    <w:p w14:paraId="144DE6BF" w14:textId="22161077" w:rsidR="008D2649" w:rsidRDefault="008D2649" w:rsidP="00FC00F8">
      <w:pPr>
        <w:pStyle w:val="Els-reference-head"/>
      </w:pPr>
      <w:r>
        <w:t>References</w:t>
      </w:r>
    </w:p>
    <w:p w14:paraId="3C582CE4" w14:textId="08A1605A" w:rsidR="0061766B" w:rsidRDefault="0061766B" w:rsidP="00FC00F8">
      <w:pPr>
        <w:pStyle w:val="Els-referenceno-number"/>
        <w:jc w:val="both"/>
        <w:rPr>
          <w:lang w:val="en-US"/>
        </w:rPr>
      </w:pPr>
      <w:r w:rsidRPr="00DC6824">
        <w:rPr>
          <w:lang w:val="en-US"/>
        </w:rPr>
        <w:t>Downs, J.J., Vogel, E.F.</w:t>
      </w:r>
      <w:r>
        <w:rPr>
          <w:lang w:val="en-US"/>
        </w:rPr>
        <w:t xml:space="preserve"> </w:t>
      </w:r>
      <w:r w:rsidRPr="00DC6824">
        <w:rPr>
          <w:lang w:val="en-US"/>
        </w:rPr>
        <w:t>(1993)</w:t>
      </w:r>
      <w:r>
        <w:rPr>
          <w:lang w:val="en-US"/>
        </w:rPr>
        <w:t>.</w:t>
      </w:r>
      <w:r w:rsidRPr="00DC6824">
        <w:rPr>
          <w:lang w:val="en-US"/>
        </w:rPr>
        <w:t xml:space="preserve"> A plant-wide industrial process control problem. </w:t>
      </w:r>
      <w:r w:rsidRPr="003272D4">
        <w:rPr>
          <w:i/>
          <w:iCs/>
          <w:lang w:val="en-US"/>
        </w:rPr>
        <w:t>Comput. Chem. Eng.</w:t>
      </w:r>
      <w:r>
        <w:rPr>
          <w:lang w:val="en-US"/>
        </w:rPr>
        <w:t>,</w:t>
      </w:r>
      <w:r w:rsidRPr="00DC6824">
        <w:rPr>
          <w:lang w:val="en-US"/>
        </w:rPr>
        <w:t xml:space="preserve"> 17(3), 245–255</w:t>
      </w:r>
      <w:r>
        <w:rPr>
          <w:lang w:val="en-US"/>
        </w:rPr>
        <w:t>.</w:t>
      </w:r>
    </w:p>
    <w:p w14:paraId="31FA0874" w14:textId="4AACEDFB" w:rsidR="007C04CF" w:rsidRDefault="007C04CF" w:rsidP="00FC00F8">
      <w:pPr>
        <w:pStyle w:val="Els-referenceno-number"/>
        <w:jc w:val="both"/>
        <w:rPr>
          <w:lang w:val="en-US"/>
        </w:rPr>
      </w:pPr>
      <w:r>
        <w:t xml:space="preserve">Eslamloueyan R. (2011) Designing a hierarchical neural network based on fuzzy clustering for fault diagnosis of the Tennessee–Eastman process. </w:t>
      </w:r>
      <w:r w:rsidR="003272D4" w:rsidRPr="003272D4">
        <w:rPr>
          <w:i/>
          <w:iCs/>
        </w:rPr>
        <w:t>Appl. Soft Comput.</w:t>
      </w:r>
      <w:r>
        <w:t>, 11(1), 1407-15.</w:t>
      </w:r>
    </w:p>
    <w:p w14:paraId="11A05477" w14:textId="7F30C4D9" w:rsidR="0061766B" w:rsidRDefault="0061766B" w:rsidP="00FC00F8">
      <w:pPr>
        <w:pStyle w:val="Els-referenceno-number"/>
        <w:jc w:val="both"/>
      </w:pPr>
      <w:r>
        <w:t xml:space="preserve">Isermann, R. (1995). Model base fault detection and diagnosis methods. In </w:t>
      </w:r>
      <w:r w:rsidRPr="00DC6824">
        <w:t>Proceedings of 1995-</w:t>
      </w:r>
      <w:r w:rsidRPr="003272D4">
        <w:rPr>
          <w:i/>
          <w:iCs/>
        </w:rPr>
        <w:t>ACC'95 IEEE</w:t>
      </w:r>
      <w:r>
        <w:t>, Vol. 3, 1605-1609.</w:t>
      </w:r>
    </w:p>
    <w:p w14:paraId="1758DE31" w14:textId="682B9BC0" w:rsidR="00382BFF" w:rsidRPr="0061766B" w:rsidRDefault="00382BFF" w:rsidP="003272D4">
      <w:pPr>
        <w:pStyle w:val="Els-referenceno-number"/>
        <w:jc w:val="both"/>
      </w:pPr>
      <w:r>
        <w:t xml:space="preserve">Jing C, Gao X, Zhu X, Lang S. (2014) Fault classification on Tennessee Eastman process: PCA and SVM. In </w:t>
      </w:r>
      <w:r w:rsidRPr="003272D4">
        <w:rPr>
          <w:i/>
          <w:iCs/>
        </w:rPr>
        <w:t>ICMC</w:t>
      </w:r>
      <w:r w:rsidR="003272D4" w:rsidRPr="003272D4">
        <w:rPr>
          <w:i/>
          <w:iCs/>
        </w:rPr>
        <w:t>-</w:t>
      </w:r>
      <w:r w:rsidRPr="003272D4">
        <w:rPr>
          <w:i/>
          <w:iCs/>
        </w:rPr>
        <w:t>IEEE</w:t>
      </w:r>
      <w:r>
        <w:t>. pp. 2194-2197.</w:t>
      </w:r>
    </w:p>
    <w:p w14:paraId="46874036" w14:textId="29F05190" w:rsidR="0061766B" w:rsidRPr="0061766B" w:rsidRDefault="0061766B" w:rsidP="00FC00F8">
      <w:pPr>
        <w:pStyle w:val="Els-referenceno-number"/>
        <w:jc w:val="both"/>
        <w:rPr>
          <w:lang w:val="en-US"/>
        </w:rPr>
      </w:pPr>
      <w:r>
        <w:t xml:space="preserve">Lagare, R.B., Gonzalez, M., Nagy, Z.K. and Reklaitis, G.V. (2023). Modular Development of Condition Monitoring Systems for the Tennessee Eastman Process. In </w:t>
      </w:r>
      <w:r w:rsidR="003272D4" w:rsidRPr="003272D4">
        <w:rPr>
          <w:i/>
          <w:iCs/>
        </w:rPr>
        <w:t>Comput. Aided Chem. Eng.</w:t>
      </w:r>
      <w:r>
        <w:t xml:space="preserve"> Elsevier. Vol. 52, 1579-1584. </w:t>
      </w:r>
    </w:p>
    <w:p w14:paraId="6BA92AF3" w14:textId="77777777" w:rsidR="003272D4" w:rsidRDefault="00DC6824" w:rsidP="00FC00F8">
      <w:pPr>
        <w:pStyle w:val="Els-referenceno-number"/>
        <w:jc w:val="both"/>
        <w:rPr>
          <w:lang w:val="en-US"/>
        </w:rPr>
      </w:pPr>
      <w:r w:rsidRPr="00DC6824">
        <w:rPr>
          <w:lang w:val="en-US"/>
        </w:rPr>
        <w:t>Venkatasubramanian, V., Rengaswamy, R., Yin, K., and</w:t>
      </w:r>
      <w:r>
        <w:rPr>
          <w:lang w:val="en-US"/>
        </w:rPr>
        <w:t xml:space="preserve"> </w:t>
      </w:r>
      <w:r w:rsidRPr="00DC6824">
        <w:rPr>
          <w:lang w:val="en-US"/>
        </w:rPr>
        <w:t>Kavuri, S. (2003b). A review of process</w:t>
      </w:r>
      <w:r>
        <w:rPr>
          <w:lang w:val="en-US"/>
        </w:rPr>
        <w:t xml:space="preserve"> </w:t>
      </w:r>
      <w:r w:rsidRPr="00DC6824">
        <w:rPr>
          <w:lang w:val="en-US"/>
        </w:rPr>
        <w:t>fault detection</w:t>
      </w:r>
      <w:r>
        <w:rPr>
          <w:lang w:val="en-US"/>
        </w:rPr>
        <w:t xml:space="preserve"> </w:t>
      </w:r>
      <w:r w:rsidRPr="00DC6824">
        <w:rPr>
          <w:lang w:val="en-US"/>
        </w:rPr>
        <w:t xml:space="preserve">and diagnosis: Part I: Quantitative model-based methods. </w:t>
      </w:r>
      <w:r w:rsidRPr="003272D4">
        <w:rPr>
          <w:i/>
          <w:iCs/>
          <w:lang w:val="en-US"/>
        </w:rPr>
        <w:t>Comput. Chem. Eng.</w:t>
      </w:r>
      <w:r w:rsidRPr="00DC6824">
        <w:rPr>
          <w:lang w:val="en-US"/>
        </w:rPr>
        <w:t>, 27(3), 293–311.</w:t>
      </w:r>
    </w:p>
    <w:p w14:paraId="1F22DA27" w14:textId="62334109" w:rsidR="00DC6824" w:rsidRDefault="00DC6824" w:rsidP="00FC00F8">
      <w:pPr>
        <w:pStyle w:val="Els-referenceno-number"/>
        <w:jc w:val="both"/>
        <w:rPr>
          <w:lang w:val="en-US"/>
        </w:rPr>
      </w:pPr>
      <w:r w:rsidRPr="00DC6824">
        <w:rPr>
          <w:lang w:val="en-US"/>
        </w:rPr>
        <w:t>Venkatasubramanian, V., Rengaswamy, R., Kavuri, S.,</w:t>
      </w:r>
      <w:r>
        <w:rPr>
          <w:lang w:val="en-US"/>
        </w:rPr>
        <w:t xml:space="preserve"> </w:t>
      </w:r>
      <w:r w:rsidRPr="00DC6824">
        <w:rPr>
          <w:lang w:val="en-US"/>
        </w:rPr>
        <w:t>and Yin, K. (2003a). A review of process fault detection</w:t>
      </w:r>
      <w:r>
        <w:rPr>
          <w:lang w:val="en-US"/>
        </w:rPr>
        <w:t xml:space="preserve"> </w:t>
      </w:r>
      <w:r w:rsidRPr="00DC6824">
        <w:rPr>
          <w:lang w:val="en-US"/>
        </w:rPr>
        <w:t>and diagnosis: Part III: Process history based methods.</w:t>
      </w:r>
      <w:r>
        <w:rPr>
          <w:lang w:val="en-US"/>
        </w:rPr>
        <w:t xml:space="preserve"> </w:t>
      </w:r>
      <w:r w:rsidRPr="003272D4">
        <w:rPr>
          <w:i/>
          <w:iCs/>
          <w:lang w:val="en-US"/>
        </w:rPr>
        <w:t>Comput. Chem. Eng.</w:t>
      </w:r>
      <w:r w:rsidRPr="00DC6824">
        <w:rPr>
          <w:lang w:val="en-US"/>
        </w:rPr>
        <w:t>, 27(3), 327–346.</w:t>
      </w:r>
    </w:p>
    <w:p w14:paraId="6352DCC5" w14:textId="7CEC5DFC" w:rsidR="003272D4" w:rsidRDefault="003272D4" w:rsidP="00FC00F8">
      <w:pPr>
        <w:pStyle w:val="Els-referenceno-number"/>
        <w:jc w:val="both"/>
        <w:rPr>
          <w:lang w:val="en-US"/>
        </w:rPr>
      </w:pPr>
      <w:r>
        <w:t xml:space="preserve">Vouk, B., Guid, M. and Robnik-Šikonja, M., 2023. Feature construction using explanations of individual predictions. </w:t>
      </w:r>
      <w:r w:rsidRPr="003272D4">
        <w:rPr>
          <w:i/>
          <w:iCs/>
        </w:rPr>
        <w:t>Eng. Appl. Artif. Intell.</w:t>
      </w:r>
      <w:r>
        <w:t xml:space="preserve">, </w:t>
      </w:r>
      <w:r>
        <w:rPr>
          <w:i/>
          <w:iCs/>
        </w:rPr>
        <w:t>120</w:t>
      </w:r>
      <w:r>
        <w:t>, p.105823.</w:t>
      </w:r>
    </w:p>
    <w:sectPr w:rsidR="003272D4" w:rsidSect="00122ED5">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1C78" w14:textId="77777777" w:rsidR="00885367" w:rsidRDefault="00885367">
      <w:r>
        <w:separator/>
      </w:r>
    </w:p>
  </w:endnote>
  <w:endnote w:type="continuationSeparator" w:id="0">
    <w:p w14:paraId="2BB57BEF" w14:textId="77777777" w:rsidR="00885367" w:rsidRDefault="0088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C23C" w14:textId="77777777" w:rsidR="00885367" w:rsidRDefault="00885367">
      <w:r>
        <w:separator/>
      </w:r>
    </w:p>
  </w:footnote>
  <w:footnote w:type="continuationSeparator" w:id="0">
    <w:p w14:paraId="0FBDA2A3" w14:textId="77777777" w:rsidR="00885367" w:rsidRDefault="0088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7E463E8" w:rsidR="00DD3D9E" w:rsidRDefault="00DD3D9E">
    <w:pPr>
      <w:pStyle w:val="Header"/>
      <w:tabs>
        <w:tab w:val="clear" w:pos="7200"/>
        <w:tab w:val="right" w:pos="7088"/>
      </w:tabs>
    </w:pPr>
    <w:r>
      <w:rPr>
        <w:rStyle w:val="PageNumber"/>
      </w:rPr>
      <w:tab/>
    </w:r>
    <w:r>
      <w:rPr>
        <w:rStyle w:val="PageNumber"/>
        <w:i/>
      </w:rPr>
      <w:tab/>
    </w:r>
    <w:r w:rsidR="00F50F9B">
      <w:rPr>
        <w:i/>
      </w:rPr>
      <w:t>Shahab 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129C32D" w:rsidR="00DD3D9E" w:rsidRDefault="00F50F9B" w:rsidP="00F50F9B">
    <w:pPr>
      <w:pStyle w:val="Header"/>
      <w:tabs>
        <w:tab w:val="clear" w:pos="7200"/>
        <w:tab w:val="right" w:pos="7088"/>
      </w:tabs>
      <w:rPr>
        <w:sz w:val="24"/>
      </w:rPr>
    </w:pPr>
    <w:r w:rsidRPr="00717866">
      <w:rPr>
        <w:color w:val="000000" w:themeColor="text1"/>
      </w:rPr>
      <w:t xml:space="preserve">DEEP NEURAL NETWORKS-BASED FAULT DIAGNOSIS </w:t>
    </w:r>
    <w:r w:rsidR="00402606">
      <w:rPr>
        <w:color w:val="000000" w:themeColor="text1"/>
      </w:rPr>
      <w:t>MODEL</w:t>
    </w:r>
    <w:r w:rsidRPr="00717866">
      <w:rPr>
        <w:color w:val="000000" w:themeColor="text1"/>
      </w:rPr>
      <w:t xml:space="preserve"> FOR </w:t>
    </w:r>
    <w:r w:rsidR="00402606">
      <w:rPr>
        <w:color w:val="000000" w:themeColor="text1"/>
      </w:rPr>
      <w:t>PROCESS SYSTEMS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AD53EB2"/>
    <w:multiLevelType w:val="multilevel"/>
    <w:tmpl w:val="CC86E0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2DA3AFA"/>
    <w:multiLevelType w:val="hybridMultilevel"/>
    <w:tmpl w:val="A672E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2"/>
  </w:num>
  <w:num w:numId="9">
    <w:abstractNumId w:val="11"/>
  </w:num>
  <w:num w:numId="10">
    <w:abstractNumId w:val="16"/>
  </w:num>
  <w:num w:numId="11">
    <w:abstractNumId w:val="15"/>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09E0"/>
    <w:rsid w:val="00046497"/>
    <w:rsid w:val="000515B4"/>
    <w:rsid w:val="0005575D"/>
    <w:rsid w:val="00063E28"/>
    <w:rsid w:val="00097E3D"/>
    <w:rsid w:val="000A6967"/>
    <w:rsid w:val="000D3D9B"/>
    <w:rsid w:val="001043CB"/>
    <w:rsid w:val="0011134F"/>
    <w:rsid w:val="00122ED5"/>
    <w:rsid w:val="00130A72"/>
    <w:rsid w:val="00130D55"/>
    <w:rsid w:val="00150AF3"/>
    <w:rsid w:val="0016032F"/>
    <w:rsid w:val="0017266C"/>
    <w:rsid w:val="00174E55"/>
    <w:rsid w:val="001879F6"/>
    <w:rsid w:val="001C0148"/>
    <w:rsid w:val="001C757E"/>
    <w:rsid w:val="001E0365"/>
    <w:rsid w:val="0020390F"/>
    <w:rsid w:val="002128AA"/>
    <w:rsid w:val="00223B15"/>
    <w:rsid w:val="00224C20"/>
    <w:rsid w:val="00260B4B"/>
    <w:rsid w:val="00264926"/>
    <w:rsid w:val="002F17A5"/>
    <w:rsid w:val="002F3798"/>
    <w:rsid w:val="003114EC"/>
    <w:rsid w:val="00316B1B"/>
    <w:rsid w:val="00323DC2"/>
    <w:rsid w:val="003272D4"/>
    <w:rsid w:val="00343366"/>
    <w:rsid w:val="0034418A"/>
    <w:rsid w:val="00360C87"/>
    <w:rsid w:val="00375B32"/>
    <w:rsid w:val="00382BFF"/>
    <w:rsid w:val="003A1AF1"/>
    <w:rsid w:val="003A633A"/>
    <w:rsid w:val="003B5D24"/>
    <w:rsid w:val="003D1582"/>
    <w:rsid w:val="003D7E4C"/>
    <w:rsid w:val="003E29BB"/>
    <w:rsid w:val="003E41C2"/>
    <w:rsid w:val="00402606"/>
    <w:rsid w:val="00411293"/>
    <w:rsid w:val="004335EF"/>
    <w:rsid w:val="004460EA"/>
    <w:rsid w:val="00460CA5"/>
    <w:rsid w:val="00460FB4"/>
    <w:rsid w:val="00463036"/>
    <w:rsid w:val="00463645"/>
    <w:rsid w:val="004653E0"/>
    <w:rsid w:val="00470734"/>
    <w:rsid w:val="00477040"/>
    <w:rsid w:val="00486B93"/>
    <w:rsid w:val="00495C7E"/>
    <w:rsid w:val="0049772C"/>
    <w:rsid w:val="004B34A7"/>
    <w:rsid w:val="004C4185"/>
    <w:rsid w:val="004D4202"/>
    <w:rsid w:val="00505F77"/>
    <w:rsid w:val="00523C62"/>
    <w:rsid w:val="005261A1"/>
    <w:rsid w:val="005322A4"/>
    <w:rsid w:val="00546CF5"/>
    <w:rsid w:val="00547448"/>
    <w:rsid w:val="005501C0"/>
    <w:rsid w:val="00552EEB"/>
    <w:rsid w:val="00593415"/>
    <w:rsid w:val="005A2C76"/>
    <w:rsid w:val="005D5DF0"/>
    <w:rsid w:val="005E3EA2"/>
    <w:rsid w:val="005F725D"/>
    <w:rsid w:val="00607538"/>
    <w:rsid w:val="006175B8"/>
    <w:rsid w:val="0061766B"/>
    <w:rsid w:val="00633328"/>
    <w:rsid w:val="006365F1"/>
    <w:rsid w:val="00664894"/>
    <w:rsid w:val="00667C0C"/>
    <w:rsid w:val="0067681F"/>
    <w:rsid w:val="0067771E"/>
    <w:rsid w:val="0068209E"/>
    <w:rsid w:val="00683813"/>
    <w:rsid w:val="006842D7"/>
    <w:rsid w:val="006A1A16"/>
    <w:rsid w:val="006A69BF"/>
    <w:rsid w:val="006B02AA"/>
    <w:rsid w:val="006B2DBF"/>
    <w:rsid w:val="006B7488"/>
    <w:rsid w:val="006D6320"/>
    <w:rsid w:val="006F6277"/>
    <w:rsid w:val="00711DF4"/>
    <w:rsid w:val="00717866"/>
    <w:rsid w:val="00732954"/>
    <w:rsid w:val="007349C6"/>
    <w:rsid w:val="00760E73"/>
    <w:rsid w:val="007707D1"/>
    <w:rsid w:val="00780004"/>
    <w:rsid w:val="007A716C"/>
    <w:rsid w:val="007A765D"/>
    <w:rsid w:val="007C04CF"/>
    <w:rsid w:val="007D1572"/>
    <w:rsid w:val="007D70A1"/>
    <w:rsid w:val="007E0790"/>
    <w:rsid w:val="007E10AF"/>
    <w:rsid w:val="007F5B04"/>
    <w:rsid w:val="0080245E"/>
    <w:rsid w:val="00811B58"/>
    <w:rsid w:val="008132E8"/>
    <w:rsid w:val="00823407"/>
    <w:rsid w:val="00837EB7"/>
    <w:rsid w:val="008520D8"/>
    <w:rsid w:val="008529E9"/>
    <w:rsid w:val="00852F0C"/>
    <w:rsid w:val="00885367"/>
    <w:rsid w:val="00886BA5"/>
    <w:rsid w:val="008B0184"/>
    <w:rsid w:val="008B3463"/>
    <w:rsid w:val="008C5D02"/>
    <w:rsid w:val="008D2649"/>
    <w:rsid w:val="008D5AFC"/>
    <w:rsid w:val="008F5B5E"/>
    <w:rsid w:val="0090568D"/>
    <w:rsid w:val="009125C9"/>
    <w:rsid w:val="00913879"/>
    <w:rsid w:val="00917661"/>
    <w:rsid w:val="00922B1C"/>
    <w:rsid w:val="00925E4F"/>
    <w:rsid w:val="00962629"/>
    <w:rsid w:val="00970E5D"/>
    <w:rsid w:val="0097701C"/>
    <w:rsid w:val="00980A65"/>
    <w:rsid w:val="009D7196"/>
    <w:rsid w:val="009F3EAD"/>
    <w:rsid w:val="00A06D03"/>
    <w:rsid w:val="00A13918"/>
    <w:rsid w:val="00A25E70"/>
    <w:rsid w:val="00A27AD5"/>
    <w:rsid w:val="00A33064"/>
    <w:rsid w:val="00A33765"/>
    <w:rsid w:val="00A35069"/>
    <w:rsid w:val="00A50D1F"/>
    <w:rsid w:val="00A55BE7"/>
    <w:rsid w:val="00A63269"/>
    <w:rsid w:val="00A92377"/>
    <w:rsid w:val="00AB29ED"/>
    <w:rsid w:val="00AB5236"/>
    <w:rsid w:val="00AD4CB0"/>
    <w:rsid w:val="00AE1574"/>
    <w:rsid w:val="00AE4BD8"/>
    <w:rsid w:val="00AF172F"/>
    <w:rsid w:val="00B04B2B"/>
    <w:rsid w:val="00B22562"/>
    <w:rsid w:val="00B4388F"/>
    <w:rsid w:val="00B47B1D"/>
    <w:rsid w:val="00B63237"/>
    <w:rsid w:val="00B74B9E"/>
    <w:rsid w:val="00B878CE"/>
    <w:rsid w:val="00B9761D"/>
    <w:rsid w:val="00BB4E99"/>
    <w:rsid w:val="00BC1C7F"/>
    <w:rsid w:val="00C07034"/>
    <w:rsid w:val="00C2163C"/>
    <w:rsid w:val="00C25D67"/>
    <w:rsid w:val="00C3631C"/>
    <w:rsid w:val="00C57449"/>
    <w:rsid w:val="00C57F04"/>
    <w:rsid w:val="00C960DC"/>
    <w:rsid w:val="00CB4369"/>
    <w:rsid w:val="00CD665A"/>
    <w:rsid w:val="00CF3B76"/>
    <w:rsid w:val="00D02C75"/>
    <w:rsid w:val="00D05A21"/>
    <w:rsid w:val="00D10DE6"/>
    <w:rsid w:val="00D10E22"/>
    <w:rsid w:val="00D13D2C"/>
    <w:rsid w:val="00D21BB4"/>
    <w:rsid w:val="00D24BCD"/>
    <w:rsid w:val="00D71937"/>
    <w:rsid w:val="00D7290E"/>
    <w:rsid w:val="00D95384"/>
    <w:rsid w:val="00DA177C"/>
    <w:rsid w:val="00DC2F94"/>
    <w:rsid w:val="00DC6824"/>
    <w:rsid w:val="00DD3D9E"/>
    <w:rsid w:val="00DD5580"/>
    <w:rsid w:val="00DD7908"/>
    <w:rsid w:val="00DE49BF"/>
    <w:rsid w:val="00E04BE1"/>
    <w:rsid w:val="00E07A83"/>
    <w:rsid w:val="00E53ACA"/>
    <w:rsid w:val="00E82297"/>
    <w:rsid w:val="00EA2527"/>
    <w:rsid w:val="00EB6CD0"/>
    <w:rsid w:val="00EC4956"/>
    <w:rsid w:val="00EF39FD"/>
    <w:rsid w:val="00F00A0B"/>
    <w:rsid w:val="00F0540C"/>
    <w:rsid w:val="00F06842"/>
    <w:rsid w:val="00F107FD"/>
    <w:rsid w:val="00F14C6D"/>
    <w:rsid w:val="00F50737"/>
    <w:rsid w:val="00F50F9B"/>
    <w:rsid w:val="00F516E6"/>
    <w:rsid w:val="00F67A69"/>
    <w:rsid w:val="00F81162"/>
    <w:rsid w:val="00F83387"/>
    <w:rsid w:val="00FB64A8"/>
    <w:rsid w:val="00FC00F8"/>
    <w:rsid w:val="00FF10C1"/>
    <w:rsid w:val="00FF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717866"/>
    <w:rPr>
      <w:color w:val="605E5C"/>
      <w:shd w:val="clear" w:color="auto" w:fill="E1DFDD"/>
    </w:rPr>
  </w:style>
  <w:style w:type="table" w:styleId="TableGrid">
    <w:name w:val="Table Grid"/>
    <w:basedOn w:val="TableNormal"/>
    <w:rsid w:val="0012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4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1158">
      <w:bodyDiv w:val="1"/>
      <w:marLeft w:val="0"/>
      <w:marRight w:val="0"/>
      <w:marTop w:val="0"/>
      <w:marBottom w:val="0"/>
      <w:divBdr>
        <w:top w:val="none" w:sz="0" w:space="0" w:color="auto"/>
        <w:left w:val="none" w:sz="0" w:space="0" w:color="auto"/>
        <w:bottom w:val="none" w:sz="0" w:space="0" w:color="auto"/>
        <w:right w:val="none" w:sz="0" w:space="0" w:color="auto"/>
      </w:divBdr>
    </w:div>
    <w:div w:id="1082724312">
      <w:bodyDiv w:val="1"/>
      <w:marLeft w:val="0"/>
      <w:marRight w:val="0"/>
      <w:marTop w:val="0"/>
      <w:marBottom w:val="0"/>
      <w:divBdr>
        <w:top w:val="none" w:sz="0" w:space="0" w:color="auto"/>
        <w:left w:val="none" w:sz="0" w:space="0" w:color="auto"/>
        <w:bottom w:val="none" w:sz="0" w:space="0" w:color="auto"/>
        <w:right w:val="none" w:sz="0" w:space="0" w:color="auto"/>
      </w:divBdr>
    </w:div>
    <w:div w:id="1441951431">
      <w:bodyDiv w:val="1"/>
      <w:marLeft w:val="0"/>
      <w:marRight w:val="0"/>
      <w:marTop w:val="0"/>
      <w:marBottom w:val="0"/>
      <w:divBdr>
        <w:top w:val="none" w:sz="0" w:space="0" w:color="auto"/>
        <w:left w:val="none" w:sz="0" w:space="0" w:color="auto"/>
        <w:bottom w:val="none" w:sz="0" w:space="0" w:color="auto"/>
        <w:right w:val="none" w:sz="0" w:space="0" w:color="auto"/>
      </w:divBdr>
    </w:div>
    <w:div w:id="1662658605">
      <w:bodyDiv w:val="1"/>
      <w:marLeft w:val="0"/>
      <w:marRight w:val="0"/>
      <w:marTop w:val="0"/>
      <w:marBottom w:val="0"/>
      <w:divBdr>
        <w:top w:val="none" w:sz="0" w:space="0" w:color="auto"/>
        <w:left w:val="none" w:sz="0" w:space="0" w:color="auto"/>
        <w:bottom w:val="none" w:sz="0" w:space="0" w:color="auto"/>
        <w:right w:val="none" w:sz="0" w:space="0" w:color="auto"/>
      </w:divBdr>
    </w:div>
    <w:div w:id="18058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shahab@purdu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708</TotalTime>
  <Pages>6</Pages>
  <Words>2436</Words>
  <Characters>13355</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Mohammad Shahab</cp:lastModifiedBy>
  <cp:revision>5</cp:revision>
  <cp:lastPrinted>2023-11-30T22:31:00Z</cp:lastPrinted>
  <dcterms:created xsi:type="dcterms:W3CDTF">2024-01-15T04:18:00Z</dcterms:created>
  <dcterms:modified xsi:type="dcterms:W3CDTF">2024-01-15T16:02:00Z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4044bd30-2ed7-4c9d-9d12-46200872a97b_Enabled">
    <vt:lpwstr>true</vt:lpwstr>
  </property>
  <property fmtid="{D5CDD505-2E9C-101B-9397-08002B2CF9AE}" pid="11" name="MSIP_Label_4044bd30-2ed7-4c9d-9d12-46200872a97b_SetDate">
    <vt:lpwstr>2023-11-30T14:12:21Z</vt:lpwstr>
  </property>
  <property fmtid="{D5CDD505-2E9C-101B-9397-08002B2CF9AE}" pid="12" name="MSIP_Label_4044bd30-2ed7-4c9d-9d12-46200872a97b_Method">
    <vt:lpwstr>Standard</vt:lpwstr>
  </property>
  <property fmtid="{D5CDD505-2E9C-101B-9397-08002B2CF9AE}" pid="13" name="MSIP_Label_4044bd30-2ed7-4c9d-9d12-46200872a97b_Name">
    <vt:lpwstr>defa4170-0d19-0005-0004-bc88714345d2</vt:lpwstr>
  </property>
  <property fmtid="{D5CDD505-2E9C-101B-9397-08002B2CF9AE}" pid="14" name="MSIP_Label_4044bd30-2ed7-4c9d-9d12-46200872a97b_SiteId">
    <vt:lpwstr>4130bd39-7c53-419c-b1e5-8758d6d63f21</vt:lpwstr>
  </property>
  <property fmtid="{D5CDD505-2E9C-101B-9397-08002B2CF9AE}" pid="15" name="MSIP_Label_4044bd30-2ed7-4c9d-9d12-46200872a97b_ActionId">
    <vt:lpwstr>0ddce0dc-55f8-45c0-9b78-cfb5ebd82828</vt:lpwstr>
  </property>
  <property fmtid="{D5CDD505-2E9C-101B-9397-08002B2CF9AE}" pid="16" name="MSIP_Label_4044bd30-2ed7-4c9d-9d12-46200872a97b_ContentBits">
    <vt:lpwstr>0</vt:lpwstr>
  </property>
</Properties>
</file>