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4759" w14:textId="77777777" w:rsidR="0020776E" w:rsidRDefault="0020776E" w:rsidP="0020776E">
      <w:pPr>
        <w:pStyle w:val="Els-Author"/>
        <w:spacing w:line="240" w:lineRule="auto"/>
        <w:rPr>
          <w:sz w:val="32"/>
        </w:rPr>
      </w:pPr>
      <w:r w:rsidRPr="0020776E">
        <w:rPr>
          <w:b/>
          <w:color w:val="000000" w:themeColor="text1"/>
          <w:sz w:val="32"/>
        </w:rPr>
        <w:t>Adaptive Physics-Informed Neural Network for Prediction with Evolving Process Parameters</w:t>
      </w:r>
      <w:r w:rsidRPr="0020776E">
        <w:rPr>
          <w:sz w:val="32"/>
        </w:rPr>
        <w:t xml:space="preserve"> </w:t>
      </w:r>
    </w:p>
    <w:p w14:paraId="437AC947" w14:textId="380E3822" w:rsidR="0020776E" w:rsidRPr="007F0ABE" w:rsidRDefault="0020776E" w:rsidP="0020776E">
      <w:pPr>
        <w:pStyle w:val="Els-Author"/>
        <w:spacing w:line="240" w:lineRule="auto"/>
      </w:pPr>
      <w:r w:rsidRPr="007F0ABE">
        <w:t>Devavrat Thosar,</w:t>
      </w:r>
      <w:r w:rsidRPr="007F0ABE">
        <w:rPr>
          <w:vertAlign w:val="superscript"/>
        </w:rPr>
        <w:t>a,*</w:t>
      </w:r>
      <w:r w:rsidRPr="007F0ABE">
        <w:t xml:space="preserve"> Abhijit Bhakte,</w:t>
      </w:r>
      <w:r w:rsidRPr="007F0ABE">
        <w:rPr>
          <w:vertAlign w:val="superscript"/>
        </w:rPr>
        <w:t>b</w:t>
      </w:r>
      <w:r w:rsidRPr="007F0ABE">
        <w:t xml:space="preserve"> </w:t>
      </w:r>
      <w:r w:rsidR="00560487" w:rsidRPr="007F0ABE">
        <w:t>Zukui Li,</w:t>
      </w:r>
      <w:r w:rsidR="00560487" w:rsidRPr="007F0ABE">
        <w:rPr>
          <w:vertAlign w:val="superscript"/>
        </w:rPr>
        <w:t>a</w:t>
      </w:r>
      <w:r w:rsidR="00560487" w:rsidRPr="007F0ABE">
        <w:t xml:space="preserve"> Arvind </w:t>
      </w:r>
      <w:r w:rsidR="00560487">
        <w:t>R</w:t>
      </w:r>
      <w:r w:rsidR="00560487" w:rsidRPr="007F0ABE">
        <w:t>ajendran</w:t>
      </w:r>
      <w:r w:rsidR="00560487">
        <w:t>,</w:t>
      </w:r>
      <w:r w:rsidR="00560487" w:rsidRPr="007F0ABE">
        <w:rPr>
          <w:vertAlign w:val="superscript"/>
        </w:rPr>
        <w:t>a</w:t>
      </w:r>
      <w:r w:rsidR="00560487" w:rsidRPr="007F0ABE">
        <w:t xml:space="preserve"> </w:t>
      </w:r>
      <w:r w:rsidRPr="007F0ABE">
        <w:t>Rajagopalan Srinivasan,</w:t>
      </w:r>
      <w:r w:rsidRPr="007F0ABE">
        <w:rPr>
          <w:vertAlign w:val="superscript"/>
        </w:rPr>
        <w:t>b</w:t>
      </w:r>
      <w:r w:rsidRPr="007F0ABE">
        <w:t xml:space="preserve"> </w:t>
      </w:r>
      <w:r w:rsidR="00560487" w:rsidRPr="007F0ABE">
        <w:t>Vinay Prasad</w:t>
      </w:r>
      <w:r w:rsidR="00560487" w:rsidRPr="007F0ABE">
        <w:rPr>
          <w:vertAlign w:val="superscript"/>
        </w:rPr>
        <w:t>a</w:t>
      </w:r>
      <w:r w:rsidR="00560487" w:rsidRPr="007F0ABE">
        <w:t xml:space="preserve"> </w:t>
      </w:r>
    </w:p>
    <w:p w14:paraId="58887F42" w14:textId="30382CD8" w:rsidR="0020776E" w:rsidRPr="007F0ABE" w:rsidRDefault="0020776E" w:rsidP="0020776E">
      <w:pPr>
        <w:pStyle w:val="Els-Affiliation"/>
        <w:spacing w:line="240" w:lineRule="auto"/>
      </w:pPr>
      <w:r w:rsidRPr="007F0ABE">
        <w:rPr>
          <w:vertAlign w:val="superscript"/>
        </w:rPr>
        <w:t>a</w:t>
      </w:r>
      <w:r w:rsidRPr="007F0ABE">
        <w:t>Department of Chemical and Materials Engineering, Donadeo Innovation Centre for Engineering (ICE), University of Alberta, Edmonton, Alberta T6G</w:t>
      </w:r>
      <w:r w:rsidR="0030443E">
        <w:t xml:space="preserve"> </w:t>
      </w:r>
      <w:r w:rsidRPr="007F0ABE">
        <w:t>1H9, Canada</w:t>
      </w:r>
    </w:p>
    <w:p w14:paraId="0786F859" w14:textId="77777777" w:rsidR="0020776E" w:rsidRPr="007F0ABE" w:rsidRDefault="0020776E" w:rsidP="0020776E">
      <w:pPr>
        <w:pStyle w:val="Els-Affiliation"/>
        <w:spacing w:line="240" w:lineRule="auto"/>
      </w:pPr>
      <w:r w:rsidRPr="007F0ABE">
        <w:rPr>
          <w:vertAlign w:val="superscript"/>
        </w:rPr>
        <w:t>b</w:t>
      </w:r>
      <w:r w:rsidRPr="007F0ABE">
        <w:t>Department of Chemical Engineering, Indian Institute of Technology Madras, Chennai 600036, India</w:t>
      </w:r>
    </w:p>
    <w:p w14:paraId="5FF21AFD" w14:textId="77777777" w:rsidR="0020776E" w:rsidRPr="007F0ABE" w:rsidRDefault="0020776E" w:rsidP="0020776E">
      <w:pPr>
        <w:pStyle w:val="Els-Affiliation"/>
        <w:spacing w:line="240" w:lineRule="auto"/>
      </w:pPr>
      <w:r w:rsidRPr="007F0ABE">
        <w:t>*</w:t>
      </w:r>
      <w:hyperlink r:id="rId8" w:history="1">
        <w:r w:rsidRPr="007F0ABE">
          <w:rPr>
            <w:rStyle w:val="Hyperlink"/>
          </w:rPr>
          <w:t>thosar@ualberta.ca</w:t>
        </w:r>
      </w:hyperlink>
    </w:p>
    <w:p w14:paraId="144DE684" w14:textId="24D611EF" w:rsidR="008D2649" w:rsidRPr="00A7368A" w:rsidRDefault="008D2649" w:rsidP="0020776E">
      <w:pPr>
        <w:pStyle w:val="Els-Author"/>
        <w:rPr>
          <w:b/>
        </w:rPr>
      </w:pPr>
      <w:r w:rsidRPr="00A7368A">
        <w:rPr>
          <w:b/>
        </w:rPr>
        <w:t>Abstract</w:t>
      </w:r>
    </w:p>
    <w:p w14:paraId="2C9F195B" w14:textId="11534C59" w:rsidR="002654AF" w:rsidRPr="007F0ABE" w:rsidRDefault="002654AF" w:rsidP="002654AF">
      <w:pPr>
        <w:pStyle w:val="Els-body-text"/>
      </w:pPr>
      <w:r w:rsidRPr="007F0ABE">
        <w:t xml:space="preserve">Deep learning models are widely </w:t>
      </w:r>
      <w:r w:rsidR="00232146">
        <w:t>favored</w:t>
      </w:r>
      <w:r w:rsidRPr="007F0ABE">
        <w:t xml:space="preserve"> for their ability to model </w:t>
      </w:r>
      <w:r w:rsidR="00340C0E">
        <w:t xml:space="preserve">complex </w:t>
      </w:r>
      <w:r w:rsidRPr="007F0ABE">
        <w:t>processes</w:t>
      </w:r>
      <w:r>
        <w:t>. These models are data-driven and</w:t>
      </w:r>
      <w:r w:rsidRPr="007F0ABE">
        <w:t xml:space="preserve"> lack</w:t>
      </w:r>
      <w:r w:rsidR="008407BC">
        <w:t xml:space="preserve"> </w:t>
      </w:r>
      <w:r w:rsidRPr="007F0ABE">
        <w:t>physics</w:t>
      </w:r>
      <w:r>
        <w:t>-based knowledge</w:t>
      </w:r>
      <w:r w:rsidRPr="007F0ABE">
        <w:t xml:space="preserve">. To address this limitation, Physics-Informed Neural Networks (PINNs) have emerged as a promising solution to integrate </w:t>
      </w:r>
      <w:r w:rsidR="008407BC">
        <w:t>first principles</w:t>
      </w:r>
      <w:r w:rsidRPr="007F0ABE">
        <w:t xml:space="preserve"> knowledge, particularly in complex processes like Pressure Swing Adsorption (PSA). Presently, PINNs are predominantly employed for processes with </w:t>
      </w:r>
      <w:r w:rsidR="00340C0E">
        <w:t>constant</w:t>
      </w:r>
      <w:r w:rsidRPr="007F0ABE">
        <w:t xml:space="preserve"> process parameters. However, real-world processes</w:t>
      </w:r>
      <w:r>
        <w:t xml:space="preserve"> may</w:t>
      </w:r>
      <w:r w:rsidRPr="007F0ABE">
        <w:t xml:space="preserve"> face </w:t>
      </w:r>
      <w:r w:rsidR="008407BC">
        <w:t>variation in parameter</w:t>
      </w:r>
      <w:r w:rsidRPr="007F0ABE">
        <w:t xml:space="preserve">s due to </w:t>
      </w:r>
      <w:r w:rsidR="008F4C5B">
        <w:t>exogenous factors</w:t>
      </w:r>
      <w:r w:rsidRPr="007F0ABE">
        <w:t xml:space="preserve">, such as adsorbent degradation. Such </w:t>
      </w:r>
      <w:r w:rsidR="008F4C5B">
        <w:t>changes</w:t>
      </w:r>
      <w:r w:rsidRPr="007F0ABE">
        <w:t xml:space="preserve"> can compromise performance</w:t>
      </w:r>
      <w:r>
        <w:t xml:space="preserve"> of the model</w:t>
      </w:r>
      <w:r w:rsidR="008F4C5B">
        <w:t>.</w:t>
      </w:r>
      <w:r w:rsidRPr="007F0ABE">
        <w:t xml:space="preserve"> </w:t>
      </w:r>
      <w:r w:rsidR="008F4C5B">
        <w:t xml:space="preserve">This motivates </w:t>
      </w:r>
      <w:r w:rsidR="0015680A">
        <w:t xml:space="preserve">a </w:t>
      </w:r>
      <w:r w:rsidR="008F4C5B">
        <w:t>need to update the PINN model dynamically</w:t>
      </w:r>
      <w:r w:rsidRPr="007F0ABE">
        <w:t xml:space="preserve">. </w:t>
      </w:r>
      <w:r>
        <w:t>In this work, an</w:t>
      </w:r>
      <w:r w:rsidRPr="007F0ABE">
        <w:t xml:space="preserve"> adaptive PINN </w:t>
      </w:r>
      <w:r>
        <w:t>framework is developed,</w:t>
      </w:r>
      <w:r w:rsidRPr="007F0ABE">
        <w:t xml:space="preserve"> </w:t>
      </w:r>
      <w:r w:rsidR="00D10019">
        <w:t>t</w:t>
      </w:r>
      <w:r w:rsidR="009C78F7">
        <w:t xml:space="preserve">hat </w:t>
      </w:r>
      <w:r w:rsidRPr="007F0ABE">
        <w:t>monitor</w:t>
      </w:r>
      <w:r w:rsidR="009C78F7">
        <w:t>s</w:t>
      </w:r>
      <w:r w:rsidRPr="007F0ABE">
        <w:t xml:space="preserve"> changes in process parameters</w:t>
      </w:r>
      <w:r w:rsidR="00450949">
        <w:t xml:space="preserve">, using residual </w:t>
      </w:r>
      <w:r w:rsidR="00C468B9">
        <w:t xml:space="preserve">loss </w:t>
      </w:r>
      <w:r w:rsidR="00450949">
        <w:t>function of the PINN</w:t>
      </w:r>
      <w:r w:rsidR="009C78F7">
        <w:t xml:space="preserve">. Once a significant process change is detected, the PINN model is </w:t>
      </w:r>
      <w:r w:rsidR="003F7616">
        <w:t>re-trained</w:t>
      </w:r>
      <w:r w:rsidRPr="007F0ABE">
        <w:t xml:space="preserve">. The efficacy </w:t>
      </w:r>
      <w:r>
        <w:t xml:space="preserve">and capability </w:t>
      </w:r>
      <w:r w:rsidRPr="007F0ABE">
        <w:t>of the proposed method is demonstrated on a PSA process.</w:t>
      </w:r>
      <w:r w:rsidR="00C551B4">
        <w:t xml:space="preserve"> </w:t>
      </w:r>
    </w:p>
    <w:p w14:paraId="144DE687" w14:textId="1C671C79" w:rsidR="008D2649" w:rsidRDefault="002654AF" w:rsidP="002654AF">
      <w:pPr>
        <w:pStyle w:val="Els-body-text"/>
        <w:spacing w:after="120"/>
        <w:rPr>
          <w:lang w:val="en-GB"/>
        </w:rPr>
      </w:pPr>
      <w:r w:rsidRPr="007F0ABE">
        <w:rPr>
          <w:b/>
          <w:bCs/>
          <w:lang w:val="en-GB"/>
        </w:rPr>
        <w:t>Keywords</w:t>
      </w:r>
      <w:r w:rsidRPr="007F0ABE">
        <w:rPr>
          <w:lang w:val="en-GB"/>
        </w:rPr>
        <w:t xml:space="preserve">: Physics-Informed Neural Network, </w:t>
      </w:r>
      <w:r w:rsidR="009E69BF">
        <w:rPr>
          <w:lang w:val="en-GB"/>
        </w:rPr>
        <w:t>Process Monitoring</w:t>
      </w:r>
      <w:r w:rsidRPr="007F0ABE">
        <w:rPr>
          <w:lang w:val="en-GB"/>
        </w:rPr>
        <w:t xml:space="preserve">, Pressure Swing Adsorption, </w:t>
      </w:r>
      <w:r w:rsidR="006227E2">
        <w:rPr>
          <w:lang w:val="en-GB"/>
        </w:rPr>
        <w:t>Deep</w:t>
      </w:r>
      <w:r w:rsidRPr="007F0ABE">
        <w:rPr>
          <w:lang w:val="en-GB"/>
        </w:rPr>
        <w:t xml:space="preserve"> </w:t>
      </w:r>
      <w:r w:rsidR="006227E2">
        <w:rPr>
          <w:lang w:val="en-GB"/>
        </w:rPr>
        <w:t>L</w:t>
      </w:r>
      <w:r w:rsidRPr="007F0ABE">
        <w:rPr>
          <w:lang w:val="en-GB"/>
        </w:rPr>
        <w:t xml:space="preserve">earning, Hybrid </w:t>
      </w:r>
      <w:r w:rsidR="00B7387E" w:rsidRPr="007F0ABE">
        <w:rPr>
          <w:lang w:val="en-GB"/>
        </w:rPr>
        <w:t>Modelling</w:t>
      </w:r>
    </w:p>
    <w:p w14:paraId="144DE689" w14:textId="195607CE" w:rsidR="008D2649" w:rsidRDefault="000E3F4A" w:rsidP="008D2649">
      <w:pPr>
        <w:pStyle w:val="Els-1storder-head"/>
      </w:pPr>
      <w:r>
        <w:t>Introduction</w:t>
      </w:r>
    </w:p>
    <w:p w14:paraId="4D31E1CD" w14:textId="16275573" w:rsidR="000E3F4A" w:rsidRPr="007F0ABE" w:rsidRDefault="000E3F4A" w:rsidP="000E3F4A">
      <w:pPr>
        <w:pStyle w:val="Els-1storder-head"/>
        <w:numPr>
          <w:ilvl w:val="0"/>
          <w:numId w:val="0"/>
        </w:numPr>
        <w:spacing w:before="0" w:after="0" w:line="240" w:lineRule="auto"/>
        <w:rPr>
          <w:b w:val="0"/>
          <w:sz w:val="20"/>
        </w:rPr>
      </w:pPr>
      <w:r w:rsidRPr="007F0ABE">
        <w:rPr>
          <w:b w:val="0"/>
          <w:sz w:val="20"/>
        </w:rPr>
        <w:t xml:space="preserve">With increasing digitalization driven by Industry 4.0, big data has become abundantly available in chemical industry. This has led to the widespread adoption of data-driven models, </w:t>
      </w:r>
      <w:r w:rsidR="00627B34">
        <w:rPr>
          <w:b w:val="0"/>
          <w:sz w:val="20"/>
        </w:rPr>
        <w:t>with specific attention being paid to</w:t>
      </w:r>
      <w:r w:rsidRPr="007F0ABE">
        <w:rPr>
          <w:b w:val="0"/>
          <w:sz w:val="20"/>
        </w:rPr>
        <w:t xml:space="preserve"> artificial neural networks, known for </w:t>
      </w:r>
      <w:r w:rsidR="00745B37">
        <w:rPr>
          <w:b w:val="0"/>
          <w:sz w:val="20"/>
        </w:rPr>
        <w:t>their</w:t>
      </w:r>
      <w:r w:rsidRPr="007F0ABE">
        <w:rPr>
          <w:b w:val="0"/>
          <w:sz w:val="20"/>
        </w:rPr>
        <w:t xml:space="preserve"> ability of ‘universal approximation’ to model complex process data. However, these are black-box models that lack an inherent understanding of the underlying </w:t>
      </w:r>
      <w:r>
        <w:rPr>
          <w:b w:val="0"/>
          <w:sz w:val="20"/>
        </w:rPr>
        <w:t>physics</w:t>
      </w:r>
      <w:r w:rsidRPr="007F0ABE">
        <w:rPr>
          <w:b w:val="0"/>
          <w:sz w:val="20"/>
        </w:rPr>
        <w:t xml:space="preserve">. To address this limitation and incorporate essential physics-based knowledge into such models, </w:t>
      </w:r>
      <w:r w:rsidR="00D300AC">
        <w:rPr>
          <w:b w:val="0"/>
          <w:sz w:val="20"/>
        </w:rPr>
        <w:t>Physics-Informed Neural Networks (</w:t>
      </w:r>
      <w:r w:rsidRPr="007F0ABE">
        <w:rPr>
          <w:b w:val="0"/>
          <w:sz w:val="20"/>
        </w:rPr>
        <w:t>PINNs</w:t>
      </w:r>
      <w:r w:rsidR="00D300AC">
        <w:rPr>
          <w:b w:val="0"/>
          <w:sz w:val="20"/>
        </w:rPr>
        <w:t>)</w:t>
      </w:r>
      <w:r w:rsidRPr="007F0ABE">
        <w:rPr>
          <w:b w:val="0"/>
          <w:sz w:val="20"/>
        </w:rPr>
        <w:t xml:space="preserve"> </w:t>
      </w:r>
      <w:r w:rsidRPr="007F0ABE">
        <w:rPr>
          <w:b w:val="0"/>
          <w:sz w:val="20"/>
        </w:rPr>
        <w:fldChar w:fldCharType="begin"/>
      </w:r>
      <w:r w:rsidRPr="007F0ABE">
        <w:rPr>
          <w:b w:val="0"/>
        </w:rPr>
        <w:instrText xml:space="preserve"> ADDIN ZOTERO_ITEM CSL_CITATION {"citationID":"5jlh3iHQ","properties":{"formattedCitation":"(Raissi et al., 2019)","plainCitation":"(Raissi et al., 2019)","noteIndex":0},"citationItems":[{"id":19,"uris":["http://zotero.org/users/local/TEc0y3pJ/items/63N5GN8Y"],"itemData":{"id":19,"type":"article-journal","abstract":"We introduce physics-informed neural networks – neural networks that are trained to solve supervised learning tasks while respecting any given laws of physics described by general nonlinear partial differential equations. In this work, we present our developments in the context of solving two main classes of problems: data-driven solution and data-driven discovery of partial differential equations. Depending on the nature and arrangement of the available data, we devise two distinct types of algorithms, namely continuous time and discrete time models. The first type of models forms a new family of data-efficient spatio-temporal function approximators, while the latter type allows the use of arbitrarily accurate implicit Runge–Kutta time stepping schemes with unlimited number of stages. The effectiveness of the proposed framework is demonstrated through a collection of classical problems in fluids, quantum mechanics, reaction–diffusion systems, and the propagation of nonlinear shallow-water waves.","container-title":"Journal of Computational Physics","DOI":"https://doi.org/10.1016/j.jcp.2018.10.045","ISSN":"0021-9991","page":"686-707","title":"Physics-informed neural networks: A deep learning framework for solving forward and inverse problems involving nonlinear partial differential equations","volume":"378","author":[{"family":"Raissi","given":"M."},{"family":"Perdikaris","given":"P."},{"family":"Karniadakis","given":"G. E."}],"issued":{"date-parts":[["2019"]]}}}],"schema":"https://github.com/citation-style-language/schema/raw/master/csl-citation.json"} </w:instrText>
      </w:r>
      <w:r w:rsidRPr="007F0ABE">
        <w:rPr>
          <w:b w:val="0"/>
          <w:sz w:val="20"/>
        </w:rPr>
        <w:fldChar w:fldCharType="separate"/>
      </w:r>
      <w:r w:rsidRPr="007F0ABE">
        <w:rPr>
          <w:b w:val="0"/>
          <w:sz w:val="20"/>
        </w:rPr>
        <w:t>(Raissi et al., 2019)</w:t>
      </w:r>
      <w:r w:rsidRPr="007F0ABE">
        <w:rPr>
          <w:b w:val="0"/>
          <w:sz w:val="20"/>
        </w:rPr>
        <w:fldChar w:fldCharType="end"/>
      </w:r>
      <w:r w:rsidRPr="007F0ABE">
        <w:rPr>
          <w:b w:val="0"/>
          <w:sz w:val="20"/>
        </w:rPr>
        <w:t xml:space="preserve"> have emerged as a compelling solution to model complex chemical processes such as Pressure Swing Adsorption (PSA) </w:t>
      </w:r>
      <w:r w:rsidRPr="007F0ABE">
        <w:rPr>
          <w:b w:val="0"/>
          <w:sz w:val="20"/>
        </w:rPr>
        <w:fldChar w:fldCharType="begin"/>
      </w:r>
      <w:r w:rsidRPr="007F0ABE">
        <w:rPr>
          <w:b w:val="0"/>
        </w:rPr>
        <w:instrText xml:space="preserve"> ADDIN ZOTERO_ITEM CSL_CITATION {"citationID":"JYPFiioE","properties":{"formattedCitation":"(Subraveti et al., 2022)","plainCitation":"(Subraveti et al., 2022)","noteIndex":0},"citationItems":[{"id":17,"uris":["http://zotero.org/users/local/TEc0y3pJ/items/4ZBYG2GI"],"itemData":{"id":17,"type":"article-journal","container-title":"Industrial &amp; Engineering Chemistry Research","DOI":"10.1021/acs.iecr.1c04731","ISSN":"0888-5885","issue":"11","journalAbbreviation":"Ind. Eng. Chem. Res.","note":"publisher: American Chemical Society","page":"4095-4113","title":"Physics-Based Neural Networks for Simulation and Synthesis of Cyclic Adsorption Processes","volume":"61","author":[{"family":"Subraveti","given":"Sai Gokul"},{"family":"Li","given":"Zukui"},{"family":"Prasad","given":"Vinay"},{"family":"Rajendran","given":"Arvind"}],"issued":{"date-parts":[["2022",3,23]]}}}],"schema":"https://github.com/citation-style-language/schema/raw/master/csl-citation.json"} </w:instrText>
      </w:r>
      <w:r w:rsidRPr="007F0ABE">
        <w:rPr>
          <w:b w:val="0"/>
          <w:sz w:val="20"/>
        </w:rPr>
        <w:fldChar w:fldCharType="separate"/>
      </w:r>
      <w:r w:rsidRPr="007F0ABE">
        <w:rPr>
          <w:b w:val="0"/>
          <w:sz w:val="20"/>
        </w:rPr>
        <w:t>(Subraveti et al., 2022)</w:t>
      </w:r>
      <w:r w:rsidRPr="007F0ABE">
        <w:rPr>
          <w:b w:val="0"/>
          <w:sz w:val="20"/>
        </w:rPr>
        <w:fldChar w:fldCharType="end"/>
      </w:r>
      <w:r w:rsidRPr="007F0ABE">
        <w:rPr>
          <w:b w:val="0"/>
          <w:sz w:val="20"/>
        </w:rPr>
        <w:t xml:space="preserve">. </w:t>
      </w:r>
    </w:p>
    <w:p w14:paraId="3808B120" w14:textId="1D5BC911" w:rsidR="008B7B66" w:rsidRPr="0045557F" w:rsidRDefault="000E3F4A" w:rsidP="0045557F">
      <w:pPr>
        <w:pStyle w:val="Els-1storder-head"/>
        <w:numPr>
          <w:ilvl w:val="0"/>
          <w:numId w:val="0"/>
        </w:numPr>
        <w:spacing w:before="0" w:after="0" w:line="240" w:lineRule="auto"/>
        <w:rPr>
          <w:b w:val="0"/>
          <w:sz w:val="20"/>
        </w:rPr>
      </w:pPr>
      <w:r w:rsidRPr="007F0ABE">
        <w:rPr>
          <w:b w:val="0"/>
          <w:sz w:val="20"/>
        </w:rPr>
        <w:t xml:space="preserve">To incorporate physics knowledge, PINNs leverage residual errors obtained from the governing equations through automatic differentiation and add them to the loss function as a soft constraint during model training. Despite </w:t>
      </w:r>
      <w:r w:rsidR="006B3A27">
        <w:rPr>
          <w:b w:val="0"/>
          <w:sz w:val="20"/>
        </w:rPr>
        <w:t>their</w:t>
      </w:r>
      <w:r w:rsidRPr="007F0ABE">
        <w:rPr>
          <w:b w:val="0"/>
          <w:sz w:val="20"/>
        </w:rPr>
        <w:t xml:space="preserve"> significant advantages in terms of greater generalizability and ability to work with limited data, PINNs require prior knowledge of the process's governing equations, including</w:t>
      </w:r>
      <w:r w:rsidR="00E2067A">
        <w:rPr>
          <w:b w:val="0"/>
          <w:sz w:val="20"/>
        </w:rPr>
        <w:t xml:space="preserve"> </w:t>
      </w:r>
      <w:r w:rsidRPr="007F0ABE">
        <w:rPr>
          <w:b w:val="0"/>
          <w:sz w:val="20"/>
        </w:rPr>
        <w:t xml:space="preserve">structural details and parameters, such as activation energy, heat transfer coefficients etc. Presently, PINNs are primarily utilized for processes with </w:t>
      </w:r>
      <w:r w:rsidR="00E2067A">
        <w:rPr>
          <w:b w:val="0"/>
          <w:sz w:val="20"/>
        </w:rPr>
        <w:t>constant</w:t>
      </w:r>
      <w:r w:rsidRPr="007F0ABE">
        <w:rPr>
          <w:b w:val="0"/>
          <w:sz w:val="20"/>
        </w:rPr>
        <w:t xml:space="preserve"> process parameters. In our previous work, we successfully demonstrated the application of PINNs in modeling each individual step of a PSA process, assuming a constant set of process parameters, </w:t>
      </w:r>
      <w:r>
        <w:rPr>
          <w:b w:val="0"/>
          <w:sz w:val="20"/>
        </w:rPr>
        <w:t>such as adsorption</w:t>
      </w:r>
      <w:r w:rsidRPr="007F0ABE">
        <w:rPr>
          <w:b w:val="0"/>
          <w:sz w:val="20"/>
        </w:rPr>
        <w:t xml:space="preserve"> isotherms</w:t>
      </w:r>
      <w:r>
        <w:rPr>
          <w:b w:val="0"/>
          <w:sz w:val="20"/>
        </w:rPr>
        <w:t xml:space="preserve">, </w:t>
      </w:r>
      <w:r w:rsidRPr="007F0ABE">
        <w:rPr>
          <w:b w:val="0"/>
          <w:sz w:val="20"/>
        </w:rPr>
        <w:t xml:space="preserve">kinetic parameters </w:t>
      </w:r>
      <w:r>
        <w:rPr>
          <w:b w:val="0"/>
          <w:sz w:val="20"/>
        </w:rPr>
        <w:t>etc.</w:t>
      </w:r>
      <w:r w:rsidR="002F2B60">
        <w:rPr>
          <w:b w:val="0"/>
          <w:sz w:val="20"/>
        </w:rPr>
        <w:t>,</w:t>
      </w:r>
      <w:r>
        <w:rPr>
          <w:b w:val="0"/>
          <w:sz w:val="20"/>
        </w:rPr>
        <w:t xml:space="preserve"> </w:t>
      </w:r>
      <w:r w:rsidRPr="007F0ABE">
        <w:rPr>
          <w:b w:val="0"/>
          <w:sz w:val="20"/>
        </w:rPr>
        <w:fldChar w:fldCharType="begin"/>
      </w:r>
      <w:r w:rsidRPr="007F0ABE">
        <w:rPr>
          <w:b w:val="0"/>
        </w:rPr>
        <w:instrText xml:space="preserve"> ADDIN ZOTERO_ITEM CSL_CITATION {"citationID":"CJAna13j","properties":{"formattedCitation":"(Subraveti et al., 2022)","plainCitation":"(Subraveti et al., 2022)","noteIndex":0},"citationItems":[{"id":17,"uris":["http://zotero.org/users/local/TEc0y3pJ/items/4ZBYG2GI"],"itemData":{"id":17,"type":"article-journal","container-title":"Industrial &amp; Engineering Chemistry Research","DOI":"10.1021/acs.iecr.1c04731","ISSN":"0888-5885","issue":"11","journalAbbreviation":"Ind. Eng. Chem. Res.","note":"publisher: American Chemical Society","page":"4095-4113","title":"Physics-Based Neural Networks for Simulation and Synthesis of Cyclic Adsorption Processes","volume":"61","author":[{"family":"Subraveti","given":"Sai Gokul"},{"family":"Li","given":"Zukui"},{"family":"Prasad","given":"Vinay"},{"family":"Rajendran","given":"Arvind"}],"issued":{"date-parts":[["2022",3,23]]}}}],"schema":"https://github.com/citation-style-language/schema/raw/master/csl-citation.json"} </w:instrText>
      </w:r>
      <w:r w:rsidRPr="007F0ABE">
        <w:rPr>
          <w:b w:val="0"/>
          <w:sz w:val="20"/>
        </w:rPr>
        <w:fldChar w:fldCharType="separate"/>
      </w:r>
      <w:r w:rsidRPr="007F0ABE">
        <w:rPr>
          <w:b w:val="0"/>
          <w:sz w:val="20"/>
        </w:rPr>
        <w:t>(Subraveti et al., 2022)</w:t>
      </w:r>
      <w:r w:rsidRPr="007F0ABE">
        <w:rPr>
          <w:b w:val="0"/>
          <w:sz w:val="20"/>
        </w:rPr>
        <w:fldChar w:fldCharType="end"/>
      </w:r>
      <w:r w:rsidRPr="007F0ABE">
        <w:rPr>
          <w:b w:val="0"/>
          <w:sz w:val="20"/>
        </w:rPr>
        <w:t xml:space="preserve">. However, PSA processes </w:t>
      </w:r>
      <w:r>
        <w:rPr>
          <w:b w:val="0"/>
          <w:sz w:val="20"/>
        </w:rPr>
        <w:t>may</w:t>
      </w:r>
      <w:r w:rsidRPr="007F0ABE">
        <w:rPr>
          <w:b w:val="0"/>
          <w:sz w:val="20"/>
        </w:rPr>
        <w:t xml:space="preserve"> experience variations in one or more of these parameters due to evolving environmental </w:t>
      </w:r>
      <w:r w:rsidRPr="007F0ABE">
        <w:rPr>
          <w:b w:val="0"/>
          <w:sz w:val="20"/>
        </w:rPr>
        <w:lastRenderedPageBreak/>
        <w:t>conditions. These changes may result from physical transformations in equipment or materials, such as the degradation of adsorbents</w:t>
      </w:r>
      <w:r>
        <w:rPr>
          <w:b w:val="0"/>
          <w:sz w:val="20"/>
        </w:rPr>
        <w:t xml:space="preserve"> or reduction in bed voidage due to attrition</w:t>
      </w:r>
      <w:r w:rsidRPr="007F0ABE">
        <w:rPr>
          <w:b w:val="0"/>
          <w:sz w:val="20"/>
        </w:rPr>
        <w:t>.</w:t>
      </w:r>
      <w:r w:rsidRPr="007F0ABE">
        <w:t xml:space="preserve"> </w:t>
      </w:r>
      <w:r w:rsidRPr="007F0ABE">
        <w:rPr>
          <w:b w:val="0"/>
          <w:sz w:val="20"/>
        </w:rPr>
        <w:t xml:space="preserve">Such </w:t>
      </w:r>
      <w:r w:rsidR="0029163A">
        <w:rPr>
          <w:b w:val="0"/>
          <w:sz w:val="20"/>
        </w:rPr>
        <w:t>change</w:t>
      </w:r>
      <w:r w:rsidRPr="007F0ABE">
        <w:rPr>
          <w:b w:val="0"/>
          <w:sz w:val="20"/>
        </w:rPr>
        <w:t xml:space="preserve">s can lead to a decline in the </w:t>
      </w:r>
      <w:r>
        <w:rPr>
          <w:b w:val="0"/>
          <w:sz w:val="20"/>
        </w:rPr>
        <w:t xml:space="preserve">performance of </w:t>
      </w:r>
      <w:r w:rsidR="002F2B60">
        <w:rPr>
          <w:b w:val="0"/>
          <w:sz w:val="20"/>
        </w:rPr>
        <w:t xml:space="preserve">the </w:t>
      </w:r>
      <w:r>
        <w:rPr>
          <w:b w:val="0"/>
          <w:sz w:val="20"/>
        </w:rPr>
        <w:t xml:space="preserve">predictive </w:t>
      </w:r>
      <w:r w:rsidRPr="007F0ABE">
        <w:rPr>
          <w:b w:val="0"/>
          <w:sz w:val="20"/>
        </w:rPr>
        <w:t>model, necessitating the need</w:t>
      </w:r>
      <w:r>
        <w:rPr>
          <w:b w:val="0"/>
          <w:sz w:val="20"/>
        </w:rPr>
        <w:t xml:space="preserve"> for </w:t>
      </w:r>
      <w:r w:rsidR="00EA67D8">
        <w:rPr>
          <w:b w:val="0"/>
          <w:sz w:val="20"/>
        </w:rPr>
        <w:t xml:space="preserve">model </w:t>
      </w:r>
      <w:r w:rsidR="005236FF">
        <w:rPr>
          <w:b w:val="0"/>
          <w:sz w:val="20"/>
        </w:rPr>
        <w:t xml:space="preserve">updating and </w:t>
      </w:r>
      <w:r>
        <w:rPr>
          <w:b w:val="0"/>
          <w:sz w:val="20"/>
        </w:rPr>
        <w:t>parameter identification</w:t>
      </w:r>
      <w:r w:rsidRPr="007F0ABE">
        <w:rPr>
          <w:b w:val="0"/>
          <w:sz w:val="20"/>
        </w:rPr>
        <w:t>.</w:t>
      </w:r>
      <w:r>
        <w:rPr>
          <w:b w:val="0"/>
          <w:sz w:val="20"/>
        </w:rPr>
        <w:t xml:space="preserve"> </w:t>
      </w:r>
    </w:p>
    <w:p w14:paraId="3EB48F2F" w14:textId="6C8BE8BB" w:rsidR="000E3F4A" w:rsidRPr="00A3784F" w:rsidRDefault="003C15D0" w:rsidP="000E3F4A">
      <w:pPr>
        <w:pStyle w:val="Els-body-text"/>
      </w:pPr>
      <w:r w:rsidRPr="00B91DD1">
        <w:rPr>
          <w:color w:val="000000" w:themeColor="text1"/>
        </w:rPr>
        <w:t>The term Adaptive PINN is used in</w:t>
      </w:r>
      <w:r w:rsidRPr="00B91DD1">
        <w:rPr>
          <w:color w:val="FF0000"/>
        </w:rPr>
        <w:t xml:space="preserve"> </w:t>
      </w:r>
      <w:r w:rsidR="00B91DD1" w:rsidRPr="00B91DD1">
        <w:rPr>
          <w:color w:val="000000" w:themeColor="text1"/>
        </w:rPr>
        <w:t>the field of computational physics</w:t>
      </w:r>
      <w:r w:rsidR="00B91DD1">
        <w:rPr>
          <w:color w:val="000000" w:themeColor="text1"/>
        </w:rPr>
        <w:t>, where the adaptation refers to the selection of domain to sample collocation points for training a PINN (</w:t>
      </w:r>
      <w:proofErr w:type="spellStart"/>
      <w:r w:rsidR="0043781E">
        <w:rPr>
          <w:color w:val="000000" w:themeColor="text1"/>
        </w:rPr>
        <w:t>McLenny</w:t>
      </w:r>
      <w:proofErr w:type="spellEnd"/>
      <w:r w:rsidR="0043781E">
        <w:rPr>
          <w:color w:val="000000" w:themeColor="text1"/>
        </w:rPr>
        <w:t xml:space="preserve"> and Braga-</w:t>
      </w:r>
      <w:proofErr w:type="spellStart"/>
      <w:r w:rsidR="0043781E">
        <w:rPr>
          <w:color w:val="000000" w:themeColor="text1"/>
        </w:rPr>
        <w:t>Neto</w:t>
      </w:r>
      <w:proofErr w:type="spellEnd"/>
      <w:r w:rsidR="00786A88">
        <w:rPr>
          <w:color w:val="000000" w:themeColor="text1"/>
        </w:rPr>
        <w:t>,</w:t>
      </w:r>
      <w:r w:rsidR="0043781E">
        <w:rPr>
          <w:color w:val="000000" w:themeColor="text1"/>
        </w:rPr>
        <w:t xml:space="preserve"> 2022</w:t>
      </w:r>
      <w:r w:rsidR="00B91DD1">
        <w:rPr>
          <w:color w:val="000000" w:themeColor="text1"/>
        </w:rPr>
        <w:t>,</w:t>
      </w:r>
      <w:r w:rsidR="00C64E6D">
        <w:rPr>
          <w:color w:val="000000" w:themeColor="text1"/>
        </w:rPr>
        <w:t xml:space="preserve"> </w:t>
      </w:r>
      <w:r w:rsidR="0043781E">
        <w:rPr>
          <w:color w:val="000000" w:themeColor="text1"/>
        </w:rPr>
        <w:t>Subramanian et al.</w:t>
      </w:r>
      <w:r w:rsidR="00786A88">
        <w:rPr>
          <w:color w:val="000000" w:themeColor="text1"/>
        </w:rPr>
        <w:t>,</w:t>
      </w:r>
      <w:r w:rsidR="0043781E">
        <w:rPr>
          <w:color w:val="000000" w:themeColor="text1"/>
        </w:rPr>
        <w:t xml:space="preserve"> 2022</w:t>
      </w:r>
      <w:r w:rsidR="00B91DD1">
        <w:rPr>
          <w:color w:val="000000" w:themeColor="text1"/>
        </w:rPr>
        <w:t>)</w:t>
      </w:r>
      <w:r w:rsidR="00CE715C">
        <w:rPr>
          <w:color w:val="000000" w:themeColor="text1"/>
        </w:rPr>
        <w:t xml:space="preserve">, and has not been used in the field of Chemical Engineering. </w:t>
      </w:r>
      <w:r w:rsidR="00A56687">
        <w:rPr>
          <w:color w:val="000000" w:themeColor="text1"/>
        </w:rPr>
        <w:t>To a</w:t>
      </w:r>
      <w:r w:rsidR="00591843" w:rsidRPr="00A56687">
        <w:rPr>
          <w:color w:val="000000" w:themeColor="text1"/>
        </w:rPr>
        <w:t>ddress</w:t>
      </w:r>
      <w:r w:rsidR="000E3F4A" w:rsidRPr="00A56687">
        <w:rPr>
          <w:color w:val="000000" w:themeColor="text1"/>
        </w:rPr>
        <w:t xml:space="preserve"> the need for model updates due to changes in process parameters, several approaches have been published in the</w:t>
      </w:r>
      <w:r w:rsidR="00A56687" w:rsidRPr="00A56687">
        <w:rPr>
          <w:color w:val="000000" w:themeColor="text1"/>
        </w:rPr>
        <w:t xml:space="preserve"> process control</w:t>
      </w:r>
      <w:r w:rsidR="000E3F4A" w:rsidRPr="00A56687">
        <w:rPr>
          <w:color w:val="000000" w:themeColor="text1"/>
        </w:rPr>
        <w:t xml:space="preserve"> literature.</w:t>
      </w:r>
      <w:r w:rsidR="000E3F4A" w:rsidRPr="00FE7429">
        <w:rPr>
          <w:color w:val="FF0000"/>
        </w:rPr>
        <w:t xml:space="preserve"> </w:t>
      </w:r>
      <w:r w:rsidR="000E3F4A" w:rsidRPr="00C64E6D">
        <w:rPr>
          <w:color w:val="000000" w:themeColor="text1"/>
        </w:rPr>
        <w:t>For instance,</w:t>
      </w:r>
      <w:r w:rsidR="00203ECC">
        <w:rPr>
          <w:color w:val="000000" w:themeColor="text1"/>
        </w:rPr>
        <w:t xml:space="preserve"> </w:t>
      </w:r>
      <w:r w:rsidR="00203ECC" w:rsidRPr="00C64E6D">
        <w:rPr>
          <w:color w:val="000000" w:themeColor="text1"/>
        </w:rPr>
        <w:fldChar w:fldCharType="begin"/>
      </w:r>
      <w:r w:rsidR="00203ECC" w:rsidRPr="00C64E6D">
        <w:rPr>
          <w:color w:val="000000" w:themeColor="text1"/>
        </w:rPr>
        <w:instrText xml:space="preserve"> ADDIN ZOTERO_ITEM CSL_CITATION {"citationID":"oAOzaEXH","properties":{"formattedCitation":"(Desai et al., 2021)","plainCitation":"(Desai et al., 2021)","noteIndex":0},"citationItems":[{"id":116,"uris":["http://zotero.org/users/local/TEc0y3pJ/items/2QLCW386"],"itemData":{"id":116,"type":"article-journal","container-title":"ArXiv","title":"One-Shot Transfer Learning of Physics-Informed Neural Networks","URL":"https://api.semanticscholar.org/CorpusID:239050073","volume":"abs/2110.11286","author":[{"family":"Desai","given":"Shaan"},{"family":"Mattheakis","given":"Marios"},{"family":"Joy","given":"Hayden"},{"family":"Protopapas","given":"Pavlos"},{"family":"Roberts","given":"Stephen J."}],"issued":{"date-parts":[["2021"]]}}}],"schema":"https://github.com/citation-style-language/schema/raw/master/csl-citation.json"} </w:instrText>
      </w:r>
      <w:r w:rsidR="00203ECC" w:rsidRPr="00C64E6D">
        <w:rPr>
          <w:color w:val="000000" w:themeColor="text1"/>
        </w:rPr>
        <w:fldChar w:fldCharType="separate"/>
      </w:r>
      <w:r w:rsidR="00203ECC" w:rsidRPr="00C64E6D">
        <w:rPr>
          <w:color w:val="000000" w:themeColor="text1"/>
        </w:rPr>
        <w:t xml:space="preserve">Darsha Kumar et al. </w:t>
      </w:r>
      <w:r w:rsidR="00203ECC">
        <w:rPr>
          <w:color w:val="000000" w:themeColor="text1"/>
        </w:rPr>
        <w:t>(</w:t>
      </w:r>
      <w:r w:rsidR="00203ECC" w:rsidRPr="00C64E6D">
        <w:rPr>
          <w:color w:val="000000" w:themeColor="text1"/>
        </w:rPr>
        <w:t>2018)</w:t>
      </w:r>
      <w:r w:rsidR="00203ECC" w:rsidRPr="00C64E6D">
        <w:rPr>
          <w:color w:val="000000" w:themeColor="text1"/>
        </w:rPr>
        <w:fldChar w:fldCharType="end"/>
      </w:r>
      <w:r w:rsidR="00203ECC" w:rsidRPr="00C64E6D">
        <w:rPr>
          <w:color w:val="000000" w:themeColor="text1"/>
        </w:rPr>
        <w:t xml:space="preserve"> developed a framework for re-identification of process model in reactor systems to accommodate changes in</w:t>
      </w:r>
      <w:r w:rsidR="00203ECC">
        <w:rPr>
          <w:color w:val="000000" w:themeColor="text1"/>
        </w:rPr>
        <w:t xml:space="preserve"> reaction</w:t>
      </w:r>
      <w:r w:rsidR="00203ECC" w:rsidRPr="00C64E6D">
        <w:rPr>
          <w:color w:val="000000" w:themeColor="text1"/>
        </w:rPr>
        <w:t xml:space="preserve"> parameters</w:t>
      </w:r>
      <w:r w:rsidR="000E3F4A" w:rsidRPr="00C64E6D">
        <w:rPr>
          <w:color w:val="000000" w:themeColor="text1"/>
        </w:rPr>
        <w:t>. Similarly,</w:t>
      </w:r>
      <w:r w:rsidR="00203ECC">
        <w:rPr>
          <w:color w:val="000000" w:themeColor="text1"/>
        </w:rPr>
        <w:t xml:space="preserve"> </w:t>
      </w:r>
      <w:r w:rsidR="00203ECC" w:rsidRPr="00C64E6D">
        <w:rPr>
          <w:color w:val="000000" w:themeColor="text1"/>
        </w:rPr>
        <w:fldChar w:fldCharType="begin"/>
      </w:r>
      <w:r w:rsidR="00203ECC" w:rsidRPr="00C64E6D">
        <w:rPr>
          <w:color w:val="000000" w:themeColor="text1"/>
        </w:rPr>
        <w:instrText xml:space="preserve"> ADDIN ZOTERO_ITEM CSL_CITATION {"citationID":"AtMp84Xw","properties":{"formattedCitation":"(Chakraborty, 2021)","plainCitation":"(Chakraborty, 2021)","noteIndex":0},"citationItems":[{"id":115,"uris":["http://zotero.org/users/local/TEc0y3pJ/items/46VTCKC6"],"itemData":{"id":115,"type":"article-journal","abstract":"For many systems in science and engineering, the governing differential equation is either not known or known in an approximate sense. Analyses and design of such systems are governed by data collected from the field and/or laboratory experiments. This challenging scenario is further worsened when data-collection is expensive and time-consuming. To address this issue, this paper presents a novel multi-fidelity physics informed deep neural network (MF-PIDNN). The framework proposed is particularly suitable when the physics of the problem is known in an approximate sense (low-fidelity physics) and only a few high-fidelity data are available. MF-PIDNN blends physics informed and data-driven deep learning techniques by using the concept of transfer learning. The approximate governing equation is first used to train a low-fidelity physics informed deep neural network. This is followed by transfer learning where the low-fidelity model is updated by using the available high-fidelity data. MF-PIDNN is able to encode useful information on the physics of the problem from the approximate governing differential equation and hence, provides accurate prediction even in zones with no data. Additionally, no low-fidelity data is required for training this model. Two examples involving function approximations with linear and nonlinear correlation are presented to illustrate the effectiveness of transfer learning in solving multi-fidelity problems. Applicability and utility of MF-PIDNN are illustrated in solving four benchmark reliability analysis problems. Case studies presented illustrate interesting features of the proposed approach.","container-title":"Journal of Computational Physics","DOI":"https://doi.org/10.1016/j.jcp.2020.109942","ISSN":"0021-9991","page":"109942","title":"Transfer learning based multi-fidelity physics informed deep neural network","volume":"426","author":[{"family":"Chakraborty","given":"Souvik"}],"issued":{"date-parts":[["2021"]]}}}],"schema":"https://github.com/citation-style-language/schema/raw/master/csl-citation.json"} </w:instrText>
      </w:r>
      <w:r w:rsidR="00203ECC" w:rsidRPr="00C64E6D">
        <w:rPr>
          <w:color w:val="000000" w:themeColor="text1"/>
        </w:rPr>
        <w:fldChar w:fldCharType="separate"/>
      </w:r>
      <w:r w:rsidR="00203ECC" w:rsidRPr="00C64E6D">
        <w:rPr>
          <w:color w:val="000000" w:themeColor="text1"/>
        </w:rPr>
        <w:t xml:space="preserve">Oshima et al. </w:t>
      </w:r>
      <w:r w:rsidR="00203ECC">
        <w:rPr>
          <w:color w:val="000000" w:themeColor="text1"/>
        </w:rPr>
        <w:t>(</w:t>
      </w:r>
      <w:r w:rsidR="00203ECC" w:rsidRPr="00C64E6D">
        <w:rPr>
          <w:color w:val="000000" w:themeColor="text1"/>
        </w:rPr>
        <w:t>2022)</w:t>
      </w:r>
      <w:r w:rsidR="00203ECC" w:rsidRPr="00C64E6D">
        <w:rPr>
          <w:color w:val="000000" w:themeColor="text1"/>
        </w:rPr>
        <w:fldChar w:fldCharType="end"/>
      </w:r>
      <w:r w:rsidR="00203ECC" w:rsidRPr="00C64E6D">
        <w:rPr>
          <w:color w:val="000000" w:themeColor="text1"/>
        </w:rPr>
        <w:t xml:space="preserve"> proposed a method for re-identification of process model in an MPC framework</w:t>
      </w:r>
      <w:r w:rsidR="000E3F4A" w:rsidRPr="00C64E6D">
        <w:rPr>
          <w:color w:val="000000" w:themeColor="text1"/>
        </w:rPr>
        <w:t xml:space="preserve">. </w:t>
      </w:r>
      <w:r w:rsidR="00F8710D">
        <w:rPr>
          <w:color w:val="000000" w:themeColor="text1"/>
        </w:rPr>
        <w:t>However, most methods</w:t>
      </w:r>
      <w:r w:rsidR="00474409">
        <w:rPr>
          <w:color w:val="000000" w:themeColor="text1"/>
        </w:rPr>
        <w:t xml:space="preserve"> </w:t>
      </w:r>
      <w:r w:rsidR="0027561C">
        <w:rPr>
          <w:color w:val="000000" w:themeColor="text1"/>
        </w:rPr>
        <w:t xml:space="preserve">use </w:t>
      </w:r>
      <w:r w:rsidR="00A842B1">
        <w:rPr>
          <w:color w:val="000000" w:themeColor="text1"/>
        </w:rPr>
        <w:t xml:space="preserve">simple </w:t>
      </w:r>
      <w:r w:rsidR="00F8710D">
        <w:rPr>
          <w:color w:val="000000" w:themeColor="text1"/>
        </w:rPr>
        <w:t>system identification models</w:t>
      </w:r>
      <w:r w:rsidR="00CF4327">
        <w:rPr>
          <w:color w:val="000000" w:themeColor="text1"/>
        </w:rPr>
        <w:t xml:space="preserve"> </w:t>
      </w:r>
      <w:r w:rsidR="00A842B1">
        <w:rPr>
          <w:color w:val="000000" w:themeColor="text1"/>
        </w:rPr>
        <w:t xml:space="preserve">which may not be applicable to </w:t>
      </w:r>
      <w:r w:rsidR="00866675">
        <w:rPr>
          <w:color w:val="000000" w:themeColor="text1"/>
        </w:rPr>
        <w:t xml:space="preserve">complex </w:t>
      </w:r>
      <w:r w:rsidR="00A842B1">
        <w:rPr>
          <w:color w:val="000000" w:themeColor="text1"/>
        </w:rPr>
        <w:t>nonlinear and cyclic processes</w:t>
      </w:r>
      <w:r w:rsidR="0027561C">
        <w:rPr>
          <w:color w:val="000000" w:themeColor="text1"/>
        </w:rPr>
        <w:t xml:space="preserve">. </w:t>
      </w:r>
      <w:r w:rsidR="00A4628C" w:rsidRPr="00CF4327">
        <w:rPr>
          <w:color w:val="000000" w:themeColor="text1"/>
        </w:rPr>
        <w:t>Additionally, p</w:t>
      </w:r>
      <w:r w:rsidR="00C64E6D" w:rsidRPr="00CF4327">
        <w:rPr>
          <w:color w:val="000000" w:themeColor="text1"/>
        </w:rPr>
        <w:t>arameter</w:t>
      </w:r>
      <w:r w:rsidR="00993380" w:rsidRPr="00CF4327">
        <w:rPr>
          <w:color w:val="000000" w:themeColor="text1"/>
        </w:rPr>
        <w:t xml:space="preserve"> identification</w:t>
      </w:r>
      <w:r w:rsidR="00C64E6D" w:rsidRPr="00CF4327">
        <w:rPr>
          <w:color w:val="000000" w:themeColor="text1"/>
        </w:rPr>
        <w:t xml:space="preserve"> </w:t>
      </w:r>
      <w:r w:rsidR="00993380" w:rsidRPr="00CF4327">
        <w:rPr>
          <w:color w:val="000000" w:themeColor="text1"/>
        </w:rPr>
        <w:t>utilizes process data to deduce the values that yield the optimal fit to the observed data. Various methodologies, as documented in the literature us</w:t>
      </w:r>
      <w:r w:rsidR="00D41978" w:rsidRPr="00CF4327">
        <w:rPr>
          <w:color w:val="000000" w:themeColor="text1"/>
        </w:rPr>
        <w:t>e</w:t>
      </w:r>
      <w:r w:rsidR="00993380" w:rsidRPr="00CF4327">
        <w:rPr>
          <w:color w:val="000000" w:themeColor="text1"/>
        </w:rPr>
        <w:t xml:space="preserve"> PINNs</w:t>
      </w:r>
      <w:r w:rsidR="00CF4327" w:rsidRPr="00CF4327">
        <w:rPr>
          <w:color w:val="000000" w:themeColor="text1"/>
        </w:rPr>
        <w:t xml:space="preserve"> </w:t>
      </w:r>
      <w:r w:rsidR="00D41978">
        <w:rPr>
          <w:color w:val="000000" w:themeColor="text1"/>
        </w:rPr>
        <w:t>to estimate the updated process parameters</w:t>
      </w:r>
      <w:r w:rsidR="00A4628C">
        <w:rPr>
          <w:color w:val="000000" w:themeColor="text1"/>
        </w:rPr>
        <w:t xml:space="preserve">. </w:t>
      </w:r>
      <w:proofErr w:type="spellStart"/>
      <w:r w:rsidR="00CF4327">
        <w:rPr>
          <w:color w:val="000000" w:themeColor="text1"/>
        </w:rPr>
        <w:t>Raissi</w:t>
      </w:r>
      <w:proofErr w:type="spellEnd"/>
      <w:r w:rsidR="00CF4327">
        <w:rPr>
          <w:color w:val="000000" w:themeColor="text1"/>
        </w:rPr>
        <w:t xml:space="preserve"> et al. </w:t>
      </w:r>
      <w:r w:rsidR="002561FE">
        <w:rPr>
          <w:color w:val="000000" w:themeColor="text1"/>
        </w:rPr>
        <w:t>(</w:t>
      </w:r>
      <w:r w:rsidR="00CF4327">
        <w:rPr>
          <w:color w:val="000000" w:themeColor="text1"/>
        </w:rPr>
        <w:t>2019) demonstrated the inverse problem of parameter identification using PINN to estimate parameters of PDE equations</w:t>
      </w:r>
      <w:r w:rsidR="00960ADD">
        <w:rPr>
          <w:color w:val="000000" w:themeColor="text1"/>
        </w:rPr>
        <w:t xml:space="preserve"> from observed data.</w:t>
      </w:r>
      <w:r w:rsidR="00CF4327">
        <w:rPr>
          <w:color w:val="000000" w:themeColor="text1"/>
        </w:rPr>
        <w:t xml:space="preserve"> </w:t>
      </w:r>
      <w:r w:rsidR="00C73A93" w:rsidRPr="00C73A93">
        <w:rPr>
          <w:color w:val="000000" w:themeColor="text1"/>
        </w:rPr>
        <w:t>To the best of our knowledge</w:t>
      </w:r>
      <w:r w:rsidR="00D4153E" w:rsidRPr="00C73A93">
        <w:rPr>
          <w:color w:val="000000" w:themeColor="text1"/>
        </w:rPr>
        <w:t xml:space="preserve">, </w:t>
      </w:r>
      <w:r w:rsidR="000E3F4A" w:rsidRPr="00C73A93">
        <w:rPr>
          <w:color w:val="000000" w:themeColor="text1"/>
        </w:rPr>
        <w:t>a framework combining process monitoring</w:t>
      </w:r>
      <w:r w:rsidR="00951265">
        <w:rPr>
          <w:color w:val="000000" w:themeColor="text1"/>
        </w:rPr>
        <w:t xml:space="preserve">, model updating and </w:t>
      </w:r>
      <w:r w:rsidR="000E3F4A" w:rsidRPr="00C73A93">
        <w:rPr>
          <w:color w:val="000000" w:themeColor="text1"/>
        </w:rPr>
        <w:t>parameter estimation using residuals in PINN has not been addressed previously</w:t>
      </w:r>
      <w:r w:rsidR="007501FF">
        <w:rPr>
          <w:color w:val="000000" w:themeColor="text1"/>
        </w:rPr>
        <w:t xml:space="preserve"> in chemical engineering</w:t>
      </w:r>
      <w:r w:rsidR="000E3F4A" w:rsidRPr="00A3784F">
        <w:t xml:space="preserve">.  </w:t>
      </w:r>
    </w:p>
    <w:p w14:paraId="144DE698" w14:textId="3BAEA04F" w:rsidR="008D2649" w:rsidRPr="002D193D" w:rsidRDefault="000E3F4A" w:rsidP="000E3F4A">
      <w:pPr>
        <w:pStyle w:val="Els-body-text"/>
      </w:pPr>
      <w:r w:rsidRPr="007F0ABE">
        <w:t xml:space="preserve">This study proposes an adaptive PINN approach to dynamically monitor and integrate real-time changes in a set of </w:t>
      </w:r>
      <w:r>
        <w:t xml:space="preserve">process </w:t>
      </w:r>
      <w:r w:rsidRPr="007F0ABE">
        <w:t xml:space="preserve">parameters during the </w:t>
      </w:r>
      <w:r>
        <w:t>changing</w:t>
      </w:r>
      <w:r w:rsidRPr="007F0ABE">
        <w:t xml:space="preserve"> environmental conditions. Section 2 provides a detailed</w:t>
      </w:r>
      <w:r>
        <w:t xml:space="preserve"> description of the proposed</w:t>
      </w:r>
      <w:r w:rsidRPr="007F0ABE">
        <w:t xml:space="preserve"> methodology. Section </w:t>
      </w:r>
      <w:r w:rsidR="00CF7E31">
        <w:t xml:space="preserve">3 </w:t>
      </w:r>
      <w:r w:rsidR="00CF7E31" w:rsidRPr="007F0ABE">
        <w:t>outlines the PSA process,</w:t>
      </w:r>
      <w:r w:rsidR="00CF7E31">
        <w:t xml:space="preserve"> </w:t>
      </w:r>
      <w:r w:rsidRPr="007F0ABE">
        <w:t xml:space="preserve">reports </w:t>
      </w:r>
      <w:r w:rsidR="00CF7E31">
        <w:t>original</w:t>
      </w:r>
      <w:r w:rsidRPr="007F0ABE">
        <w:t xml:space="preserve"> PINN performance results, subsequent monitoring, and adaptation. The concluding Section </w:t>
      </w:r>
      <w:r w:rsidR="00CF7E31">
        <w:t>4</w:t>
      </w:r>
      <w:r w:rsidRPr="007F0ABE">
        <w:t xml:space="preserve"> offers a brief discussion on takeaways</w:t>
      </w:r>
      <w:r w:rsidR="00737C34">
        <w:t xml:space="preserve"> </w:t>
      </w:r>
      <w:r w:rsidRPr="007F0ABE">
        <w:t>and future research directions.</w:t>
      </w:r>
    </w:p>
    <w:p w14:paraId="144DE699" w14:textId="43888F6C" w:rsidR="008D2649" w:rsidRDefault="000E3F4A" w:rsidP="008D2649">
      <w:pPr>
        <w:pStyle w:val="Els-1storder-head"/>
      </w:pPr>
      <w:r>
        <w:t>Adaptive PINN</w:t>
      </w:r>
    </w:p>
    <w:p w14:paraId="1EBFB6CE" w14:textId="68150CF7" w:rsidR="003E3637" w:rsidRPr="007F0ABE" w:rsidRDefault="003E3637" w:rsidP="003E3637">
      <w:pPr>
        <w:pStyle w:val="Els-body-text"/>
        <w:rPr>
          <w:lang w:val="en-GB"/>
        </w:rPr>
      </w:pPr>
      <w:r w:rsidRPr="007F0ABE">
        <w:rPr>
          <w:lang w:val="en-GB"/>
        </w:rPr>
        <w:t xml:space="preserve">Consider a process represented by a set of partial differential equations </w:t>
      </w:r>
      <m:oMath>
        <m:r>
          <w:rPr>
            <w:rFonts w:ascii="Cambria Math" w:hAnsi="Cambria Math"/>
            <w:lang w:val="en-GB"/>
          </w:rPr>
          <m:t>F={</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m</m:t>
            </m:r>
          </m:sub>
        </m:sSub>
        <m:r>
          <w:rPr>
            <w:rFonts w:ascii="Cambria Math" w:hAnsi="Cambria Math"/>
            <w:lang w:val="en-GB"/>
          </w:rPr>
          <m:t>}</m:t>
        </m:r>
      </m:oMath>
      <w:r w:rsidRPr="007F0ABE">
        <w:rPr>
          <w:lang w:val="en-GB"/>
        </w:rPr>
        <w:t xml:space="preserve"> </w:t>
      </w:r>
      <w:r w:rsidR="00A97972">
        <w:rPr>
          <w:lang w:val="en-GB"/>
        </w:rPr>
        <w:t xml:space="preserve">as </w:t>
      </w:r>
      <w:r w:rsidRPr="007F0ABE">
        <w:rPr>
          <w:lang w:val="en-GB"/>
        </w:rPr>
        <w:t xml:space="preserve">given in Eq. (1) describing dynamics of </w:t>
      </w:r>
      <m:oMath>
        <m:r>
          <w:rPr>
            <w:rFonts w:ascii="Cambria Math" w:hAnsi="Cambria Math"/>
            <w:lang w:val="en-GB"/>
          </w:rPr>
          <m:t>m</m:t>
        </m:r>
      </m:oMath>
      <w:r w:rsidRPr="007F0ABE">
        <w:rPr>
          <w:lang w:val="en-GB"/>
        </w:rPr>
        <w:t xml:space="preserve"> output variables</w:t>
      </w:r>
      <w:r w:rsidR="00020F44">
        <w:rPr>
          <w:lang w:val="en-GB"/>
        </w:rPr>
        <w:t>,</w:t>
      </w:r>
      <w:r w:rsidRPr="007F0ABE">
        <w:rPr>
          <w:lang w:val="en-GB"/>
        </w:rPr>
        <w:t xml:space="preserve"> </w:t>
      </w:r>
    </w:p>
    <w:tbl>
      <w:tblPr>
        <w:tblW w:w="7077" w:type="dxa"/>
        <w:tblLook w:val="04A0" w:firstRow="1" w:lastRow="0" w:firstColumn="1" w:lastColumn="0" w:noHBand="0" w:noVBand="1"/>
      </w:tblPr>
      <w:tblGrid>
        <w:gridCol w:w="6114"/>
        <w:gridCol w:w="963"/>
      </w:tblGrid>
      <w:tr w:rsidR="003E3637" w:rsidRPr="007F0ABE" w14:paraId="5021C388" w14:textId="77777777" w:rsidTr="00A9111C">
        <w:trPr>
          <w:trHeight w:val="397"/>
        </w:trPr>
        <w:tc>
          <w:tcPr>
            <w:tcW w:w="6114" w:type="dxa"/>
            <w:shd w:val="clear" w:color="auto" w:fill="auto"/>
            <w:vAlign w:val="center"/>
          </w:tcPr>
          <w:p w14:paraId="3BD4B329" w14:textId="77777777" w:rsidR="003E3637" w:rsidRPr="007F0ABE" w:rsidRDefault="003B2581" w:rsidP="00A9111C">
            <w:pPr>
              <w:pStyle w:val="Els-body-text"/>
              <w:rPr>
                <w:lang w:val="en-GB"/>
              </w:rPr>
            </w:p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y</m:t>
                      </m:r>
                    </m:e>
                  </m:acc>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x,y,θ</m:t>
                  </m:r>
                </m:e>
              </m:d>
              <m:r>
                <w:rPr>
                  <w:rFonts w:ascii="Cambria Math" w:hAnsi="Cambria Math"/>
                  <w:lang w:val="en-GB"/>
                </w:rPr>
                <m:t xml:space="preserve">          ∀ i=1, 2,…,m   </m:t>
              </m:r>
            </m:oMath>
            <w:r w:rsidR="003E3637" w:rsidRPr="007F0ABE">
              <w:rPr>
                <w:lang w:val="en-GB"/>
              </w:rPr>
              <w:t xml:space="preserve"> </w:t>
            </w:r>
          </w:p>
        </w:tc>
        <w:tc>
          <w:tcPr>
            <w:tcW w:w="963" w:type="dxa"/>
            <w:shd w:val="clear" w:color="auto" w:fill="auto"/>
            <w:vAlign w:val="center"/>
          </w:tcPr>
          <w:p w14:paraId="69E9F9D1" w14:textId="77777777" w:rsidR="003E3637" w:rsidRPr="007F0ABE" w:rsidRDefault="003E3637" w:rsidP="00A9111C">
            <w:pPr>
              <w:pStyle w:val="Els-body-text"/>
              <w:jc w:val="right"/>
              <w:rPr>
                <w:lang w:val="en-GB"/>
              </w:rPr>
            </w:pPr>
            <w:r w:rsidRPr="007F0ABE">
              <w:rPr>
                <w:lang w:val="en-GB"/>
              </w:rPr>
              <w:t>(1)</w:t>
            </w:r>
          </w:p>
        </w:tc>
      </w:tr>
    </w:tbl>
    <w:p w14:paraId="3A5714DE" w14:textId="503232A8" w:rsidR="003E3637" w:rsidRPr="007F0ABE" w:rsidRDefault="003E3637" w:rsidP="003E3637">
      <w:pPr>
        <w:pStyle w:val="Els-1storder-head"/>
        <w:numPr>
          <w:ilvl w:val="0"/>
          <w:numId w:val="0"/>
        </w:numPr>
        <w:spacing w:before="0" w:after="0" w:line="240" w:lineRule="auto"/>
        <w:rPr>
          <w:b w:val="0"/>
          <w:sz w:val="20"/>
          <w:lang w:val="en-GB"/>
        </w:rPr>
      </w:pPr>
      <w:r w:rsidRPr="007F0ABE">
        <w:rPr>
          <w:b w:val="0"/>
          <w:sz w:val="20"/>
        </w:rPr>
        <w:t xml:space="preserve">where </w:t>
      </w:r>
      <m:oMath>
        <m:r>
          <m:rPr>
            <m:sty m:val="bi"/>
          </m:rPr>
          <w:rPr>
            <w:rFonts w:ascii="Cambria Math" w:hAnsi="Cambria Math"/>
            <w:sz w:val="20"/>
            <w:lang w:val="en-GB"/>
          </w:rPr>
          <m:t>x∈</m:t>
        </m:r>
        <m:sSup>
          <m:sSupPr>
            <m:ctrlPr>
              <w:rPr>
                <w:rFonts w:ascii="Cambria Math" w:hAnsi="Cambria Math"/>
                <w:i/>
                <w:sz w:val="20"/>
                <w:lang w:val="en-GB"/>
              </w:rPr>
            </m:ctrlPr>
          </m:sSupPr>
          <m:e>
            <m:r>
              <m:rPr>
                <m:scr m:val="double-struck"/>
                <m:sty m:val="bi"/>
              </m:rPr>
              <w:rPr>
                <w:rFonts w:ascii="Cambria Math" w:hAnsi="Cambria Math"/>
                <w:sz w:val="20"/>
                <w:lang w:val="en-GB"/>
              </w:rPr>
              <m:t>R</m:t>
            </m:r>
          </m:e>
          <m:sup>
            <m:r>
              <m:rPr>
                <m:sty m:val="bi"/>
              </m:rPr>
              <w:rPr>
                <w:rFonts w:ascii="Cambria Math" w:hAnsi="Cambria Math"/>
                <w:sz w:val="20"/>
                <w:lang w:val="en-GB"/>
              </w:rPr>
              <m:t>d</m:t>
            </m:r>
          </m:sup>
        </m:sSup>
      </m:oMath>
      <w:r w:rsidRPr="007F0ABE">
        <w:rPr>
          <w:sz w:val="20"/>
          <w:lang w:val="en-GB"/>
        </w:rPr>
        <w:t xml:space="preserve"> </w:t>
      </w:r>
      <w:r w:rsidRPr="007F0ABE">
        <w:rPr>
          <w:b w:val="0"/>
          <w:sz w:val="20"/>
          <w:lang w:val="en-GB"/>
        </w:rPr>
        <w:t xml:space="preserve">, </w:t>
      </w:r>
      <m:oMath>
        <m:r>
          <m:rPr>
            <m:sty m:val="bi"/>
          </m:rPr>
          <w:rPr>
            <w:rFonts w:ascii="Cambria Math" w:hAnsi="Cambria Math"/>
            <w:sz w:val="20"/>
            <w:lang w:val="en-GB"/>
          </w:rPr>
          <m:t>y∈</m:t>
        </m:r>
        <m:sSup>
          <m:sSupPr>
            <m:ctrlPr>
              <w:rPr>
                <w:rFonts w:ascii="Cambria Math" w:hAnsi="Cambria Math"/>
                <w:i/>
                <w:sz w:val="20"/>
                <w:lang w:val="en-GB"/>
              </w:rPr>
            </m:ctrlPr>
          </m:sSupPr>
          <m:e>
            <m:r>
              <m:rPr>
                <m:scr m:val="double-struck"/>
                <m:sty m:val="bi"/>
              </m:rPr>
              <w:rPr>
                <w:rFonts w:ascii="Cambria Math" w:hAnsi="Cambria Math"/>
                <w:sz w:val="20"/>
                <w:lang w:val="en-GB"/>
              </w:rPr>
              <m:t>R</m:t>
            </m:r>
          </m:e>
          <m:sup>
            <m:r>
              <m:rPr>
                <m:sty m:val="bi"/>
              </m:rPr>
              <w:rPr>
                <w:rFonts w:ascii="Cambria Math" w:hAnsi="Cambria Math"/>
                <w:sz w:val="20"/>
                <w:lang w:val="en-GB"/>
              </w:rPr>
              <m:t>m</m:t>
            </m:r>
          </m:sup>
        </m:sSup>
      </m:oMath>
      <w:r w:rsidRPr="007F0ABE">
        <w:rPr>
          <w:b w:val="0"/>
          <w:sz w:val="20"/>
          <w:lang w:val="en-GB"/>
        </w:rPr>
        <w:t xml:space="preserve"> and </w:t>
      </w:r>
      <m:oMath>
        <m:r>
          <m:rPr>
            <m:sty m:val="bi"/>
          </m:rPr>
          <w:rPr>
            <w:rFonts w:ascii="Cambria Math" w:hAnsi="Cambria Math"/>
            <w:sz w:val="20"/>
            <w:lang w:val="en-GB"/>
          </w:rPr>
          <m:t>θ</m:t>
        </m:r>
      </m:oMath>
      <w:r w:rsidRPr="007F0ABE">
        <w:rPr>
          <w:b w:val="0"/>
          <w:sz w:val="20"/>
          <w:lang w:val="en-GB"/>
        </w:rPr>
        <w:t xml:space="preserve"> represent the set</w:t>
      </w:r>
      <w:r w:rsidR="00F93EA4">
        <w:rPr>
          <w:b w:val="0"/>
          <w:sz w:val="20"/>
          <w:lang w:val="en-GB"/>
        </w:rPr>
        <w:t>s</w:t>
      </w:r>
      <w:r w:rsidRPr="007F0ABE">
        <w:rPr>
          <w:b w:val="0"/>
          <w:sz w:val="20"/>
          <w:lang w:val="en-GB"/>
        </w:rPr>
        <w:t xml:space="preserve"> of the input vector, output vector and process parameters, respectively. The </w:t>
      </w:r>
      <w:r>
        <w:rPr>
          <w:b w:val="0"/>
          <w:sz w:val="20"/>
          <w:lang w:val="en-GB"/>
        </w:rPr>
        <w:t>system</w:t>
      </w:r>
      <w:r w:rsidRPr="007F0ABE">
        <w:rPr>
          <w:b w:val="0"/>
          <w:sz w:val="20"/>
          <w:lang w:val="en-GB"/>
        </w:rPr>
        <w:t xml:space="preserve"> </w:t>
      </w:r>
      <w:r>
        <w:rPr>
          <w:b w:val="0"/>
          <w:sz w:val="20"/>
          <w:lang w:val="en-GB"/>
        </w:rPr>
        <w:t xml:space="preserve">thus </w:t>
      </w:r>
      <w:r w:rsidRPr="007F0ABE">
        <w:rPr>
          <w:b w:val="0"/>
          <w:sz w:val="20"/>
          <w:lang w:val="en-GB"/>
        </w:rPr>
        <w:t xml:space="preserve">consists of </w:t>
      </w:r>
      <m:oMath>
        <m:r>
          <m:rPr>
            <m:sty m:val="bi"/>
          </m:rPr>
          <w:rPr>
            <w:rFonts w:ascii="Cambria Math" w:hAnsi="Cambria Math"/>
            <w:sz w:val="20"/>
            <w:lang w:val="en-GB"/>
          </w:rPr>
          <m:t>d</m:t>
        </m:r>
      </m:oMath>
      <w:r w:rsidRPr="007F0ABE">
        <w:rPr>
          <w:b w:val="0"/>
          <w:sz w:val="20"/>
          <w:lang w:val="en-GB"/>
        </w:rPr>
        <w:t xml:space="preserve"> </w:t>
      </w:r>
      <w:r>
        <w:rPr>
          <w:b w:val="0"/>
          <w:sz w:val="20"/>
          <w:lang w:val="en-GB"/>
        </w:rPr>
        <w:t>input</w:t>
      </w:r>
      <w:r w:rsidRPr="007F0ABE">
        <w:rPr>
          <w:b w:val="0"/>
          <w:sz w:val="20"/>
          <w:lang w:val="en-GB"/>
        </w:rPr>
        <w:t xml:space="preserve"> variables</w:t>
      </w:r>
      <w:r>
        <w:rPr>
          <w:b w:val="0"/>
          <w:sz w:val="20"/>
          <w:lang w:val="en-GB"/>
        </w:rPr>
        <w:t xml:space="preserve"> and</w:t>
      </w:r>
      <w:r w:rsidRPr="007F0ABE">
        <w:rPr>
          <w:b w:val="0"/>
          <w:sz w:val="20"/>
          <w:lang w:val="en-GB"/>
        </w:rPr>
        <w:t xml:space="preserve"> </w:t>
      </w:r>
      <m:oMath>
        <m:r>
          <m:rPr>
            <m:sty m:val="bi"/>
          </m:rPr>
          <w:rPr>
            <w:rFonts w:ascii="Cambria Math" w:hAnsi="Cambria Math"/>
            <w:sz w:val="20"/>
            <w:lang w:val="en-GB"/>
          </w:rPr>
          <m:t>m</m:t>
        </m:r>
      </m:oMath>
      <w:r w:rsidRPr="007F0ABE">
        <w:rPr>
          <w:sz w:val="20"/>
          <w:lang w:val="en-GB"/>
        </w:rPr>
        <w:t xml:space="preserve"> </w:t>
      </w:r>
      <w:r w:rsidRPr="007F0ABE">
        <w:rPr>
          <w:b w:val="0"/>
          <w:sz w:val="20"/>
          <w:lang w:val="en-GB"/>
        </w:rPr>
        <w:t>process</w:t>
      </w:r>
      <w:r w:rsidRPr="007F0ABE">
        <w:rPr>
          <w:sz w:val="20"/>
          <w:lang w:val="en-GB"/>
        </w:rPr>
        <w:t xml:space="preserve"> </w:t>
      </w:r>
      <w:r w:rsidRPr="007F0ABE">
        <w:rPr>
          <w:b w:val="0"/>
          <w:sz w:val="20"/>
          <w:lang w:val="en-GB"/>
        </w:rPr>
        <w:t xml:space="preserve">outputs. </w:t>
      </w:r>
      <w:r>
        <w:rPr>
          <w:b w:val="0"/>
          <w:sz w:val="20"/>
          <w:lang w:val="en-GB"/>
        </w:rPr>
        <w:t>A</w:t>
      </w:r>
      <w:r w:rsidRPr="007F0ABE">
        <w:rPr>
          <w:b w:val="0"/>
          <w:sz w:val="20"/>
          <w:lang w:val="en-GB"/>
        </w:rPr>
        <w:t xml:space="preserve"> PINN </w:t>
      </w:r>
      <w:r>
        <w:rPr>
          <w:b w:val="0"/>
          <w:sz w:val="20"/>
          <w:lang w:val="en-GB"/>
        </w:rPr>
        <w:t>m</w:t>
      </w:r>
      <w:r w:rsidRPr="007F0ABE">
        <w:rPr>
          <w:b w:val="0"/>
          <w:sz w:val="20"/>
          <w:lang w:val="en-GB"/>
        </w:rPr>
        <w:t>odel</w:t>
      </w:r>
      <w:r>
        <w:rPr>
          <w:b w:val="0"/>
          <w:sz w:val="20"/>
          <w:lang w:val="en-GB"/>
        </w:rPr>
        <w:t>,</w:t>
      </w:r>
      <w:r w:rsidRPr="007F0ABE">
        <w:rPr>
          <w:b w:val="0"/>
          <w:sz w:val="20"/>
          <w:lang w:val="en-GB"/>
        </w:rPr>
        <w:t xml:space="preserve"> </w:t>
      </w:r>
      <m:oMath>
        <m:r>
          <m:rPr>
            <m:sty m:val="bi"/>
          </m:rPr>
          <w:rPr>
            <w:rFonts w:ascii="Cambria Math" w:hAnsi="Cambria Math"/>
            <w:sz w:val="20"/>
            <w:lang w:val="en-GB"/>
          </w:rPr>
          <m:t>g</m:t>
        </m:r>
      </m:oMath>
      <w:r w:rsidRPr="00B8692A">
        <w:rPr>
          <w:b w:val="0"/>
          <w:sz w:val="20"/>
          <w:lang w:val="en-GB"/>
        </w:rPr>
        <w:t>,</w:t>
      </w:r>
      <w:r w:rsidRPr="007F0ABE">
        <w:rPr>
          <w:b w:val="0"/>
          <w:sz w:val="20"/>
          <w:lang w:val="en-GB"/>
        </w:rPr>
        <w:t xml:space="preserve"> is employed</w:t>
      </w:r>
      <w:r>
        <w:rPr>
          <w:b w:val="0"/>
          <w:sz w:val="20"/>
          <w:lang w:val="en-GB"/>
        </w:rPr>
        <w:t xml:space="preserve"> to predict the output variables, such that</w:t>
      </w:r>
      <w:r w:rsidRPr="007F0ABE">
        <w:rPr>
          <w:b w:val="0"/>
          <w:sz w:val="20"/>
          <w:lang w:val="en-GB"/>
        </w:rPr>
        <w:t>,</w:t>
      </w:r>
      <w:r>
        <w:rPr>
          <w:b w:val="0"/>
          <w:sz w:val="20"/>
          <w:lang w:val="en-GB"/>
        </w:rPr>
        <w:t xml:space="preserve"> </w:t>
      </w:r>
      <m:oMath>
        <m:acc>
          <m:accPr>
            <m:ctrlPr>
              <w:rPr>
                <w:rFonts w:ascii="Cambria Math" w:hAnsi="Cambria Math"/>
                <w:i/>
                <w:sz w:val="20"/>
                <w:lang w:val="en-GB"/>
              </w:rPr>
            </m:ctrlPr>
          </m:accPr>
          <m:e>
            <m:r>
              <m:rPr>
                <m:sty m:val="bi"/>
              </m:rPr>
              <w:rPr>
                <w:rFonts w:ascii="Cambria Math" w:hAnsi="Cambria Math"/>
                <w:sz w:val="20"/>
                <w:lang w:val="en-GB"/>
              </w:rPr>
              <m:t>y</m:t>
            </m:r>
          </m:e>
        </m:acc>
        <m:r>
          <m:rPr>
            <m:sty m:val="bi"/>
          </m:rPr>
          <w:rPr>
            <w:rFonts w:ascii="Cambria Math" w:hAnsi="Cambria Math"/>
            <w:sz w:val="20"/>
            <w:lang w:val="en-GB"/>
          </w:rPr>
          <m:t>=g</m:t>
        </m:r>
        <m:d>
          <m:dPr>
            <m:ctrlPr>
              <w:rPr>
                <w:rFonts w:ascii="Cambria Math" w:hAnsi="Cambria Math"/>
                <w:i/>
                <w:sz w:val="20"/>
                <w:lang w:val="en-GB"/>
              </w:rPr>
            </m:ctrlPr>
          </m:dPr>
          <m:e>
            <m:r>
              <m:rPr>
                <m:sty m:val="bi"/>
              </m:rPr>
              <w:rPr>
                <w:rFonts w:ascii="Cambria Math" w:hAnsi="Cambria Math"/>
                <w:sz w:val="20"/>
                <w:lang w:val="en-GB"/>
              </w:rPr>
              <m:t>x,</m:t>
            </m:r>
            <m:sSub>
              <m:sSubPr>
                <m:ctrlPr>
                  <w:rPr>
                    <w:rFonts w:ascii="Cambria Math" w:hAnsi="Cambria Math"/>
                    <w:i/>
                    <w:sz w:val="20"/>
                    <w:lang w:val="en-GB"/>
                  </w:rPr>
                </m:ctrlPr>
              </m:sSubPr>
              <m:e>
                <m:r>
                  <m:rPr>
                    <m:sty m:val="bi"/>
                  </m:rPr>
                  <w:rPr>
                    <w:rFonts w:ascii="Cambria Math" w:hAnsi="Cambria Math"/>
                    <w:sz w:val="20"/>
                    <w:lang w:val="en-GB"/>
                  </w:rPr>
                  <m:t>θ</m:t>
                </m:r>
              </m:e>
              <m:sub>
                <m:r>
                  <m:rPr>
                    <m:sty m:val="bi"/>
                  </m:rPr>
                  <w:rPr>
                    <w:rFonts w:ascii="Cambria Math" w:hAnsi="Cambria Math"/>
                    <w:sz w:val="20"/>
                    <w:lang w:val="en-GB"/>
                  </w:rPr>
                  <m:t>NN</m:t>
                </m:r>
              </m:sub>
            </m:sSub>
          </m:e>
        </m:d>
      </m:oMath>
      <w:r>
        <w:rPr>
          <w:b w:val="0"/>
          <w:sz w:val="20"/>
          <w:lang w:val="en-GB"/>
        </w:rPr>
        <w:t xml:space="preserve">, where </w:t>
      </w:r>
      <m:oMath>
        <m:sSub>
          <m:sSubPr>
            <m:ctrlPr>
              <w:rPr>
                <w:rFonts w:ascii="Cambria Math" w:hAnsi="Cambria Math"/>
                <w:b w:val="0"/>
                <w:i/>
                <w:sz w:val="20"/>
                <w:lang w:val="en-GB"/>
              </w:rPr>
            </m:ctrlPr>
          </m:sSubPr>
          <m:e>
            <m:r>
              <m:rPr>
                <m:sty m:val="bi"/>
              </m:rPr>
              <w:rPr>
                <w:rFonts w:ascii="Cambria Math" w:hAnsi="Cambria Math"/>
                <w:sz w:val="20"/>
                <w:lang w:val="en-GB"/>
              </w:rPr>
              <m:t>θ</m:t>
            </m:r>
          </m:e>
          <m:sub>
            <m:r>
              <m:rPr>
                <m:sty m:val="bi"/>
              </m:rPr>
              <w:rPr>
                <w:rFonts w:ascii="Cambria Math" w:hAnsi="Cambria Math"/>
                <w:sz w:val="20"/>
                <w:lang w:val="en-GB"/>
              </w:rPr>
              <m:t>NN</m:t>
            </m:r>
          </m:sub>
        </m:sSub>
      </m:oMath>
      <w:r>
        <w:rPr>
          <w:b w:val="0"/>
          <w:sz w:val="20"/>
          <w:lang w:val="en-GB"/>
        </w:rPr>
        <w:t xml:space="preserve"> are the neural network parameters (weights and biases). PINN </w:t>
      </w:r>
      <w:r w:rsidRPr="007F0ABE">
        <w:rPr>
          <w:b w:val="0"/>
          <w:sz w:val="20"/>
          <w:lang w:val="en-GB"/>
        </w:rPr>
        <w:t>integrat</w:t>
      </w:r>
      <w:r>
        <w:rPr>
          <w:b w:val="0"/>
          <w:sz w:val="20"/>
          <w:lang w:val="en-GB"/>
        </w:rPr>
        <w:t>es</w:t>
      </w:r>
      <w:r w:rsidRPr="007F0ABE">
        <w:rPr>
          <w:b w:val="0"/>
          <w:sz w:val="20"/>
          <w:lang w:val="en-GB"/>
        </w:rPr>
        <w:t xml:space="preserve"> physics</w:t>
      </w:r>
      <w:r>
        <w:rPr>
          <w:b w:val="0"/>
          <w:sz w:val="20"/>
          <w:lang w:val="en-GB"/>
        </w:rPr>
        <w:t>-based</w:t>
      </w:r>
      <w:r w:rsidRPr="007F0ABE">
        <w:rPr>
          <w:b w:val="0"/>
          <w:sz w:val="20"/>
          <w:lang w:val="en-GB"/>
        </w:rPr>
        <w:t xml:space="preserve"> knowledge by penalizing model outputs inconsistent with </w:t>
      </w:r>
      <w:r>
        <w:rPr>
          <w:b w:val="0"/>
          <w:sz w:val="20"/>
          <w:lang w:val="en-GB"/>
        </w:rPr>
        <w:t>underlying physics of the process</w:t>
      </w:r>
      <w:r w:rsidRPr="007F0ABE">
        <w:rPr>
          <w:b w:val="0"/>
          <w:sz w:val="20"/>
          <w:lang w:val="en-GB"/>
        </w:rPr>
        <w:t xml:space="preserve">. This is accomplished by introducing a physics term to the </w:t>
      </w:r>
      <w:r>
        <w:rPr>
          <w:b w:val="0"/>
          <w:sz w:val="20"/>
          <w:lang w:val="en-GB"/>
        </w:rPr>
        <w:t>training</w:t>
      </w:r>
      <w:r w:rsidRPr="007F0ABE">
        <w:rPr>
          <w:b w:val="0"/>
          <w:sz w:val="20"/>
          <w:lang w:val="en-GB"/>
        </w:rPr>
        <w:t xml:space="preserve"> loss function </w:t>
      </w:r>
      <m:oMath>
        <m:r>
          <m:rPr>
            <m:scr m:val="script"/>
            <m:sty m:val="bi"/>
          </m:rPr>
          <w:rPr>
            <w:rFonts w:ascii="Cambria Math" w:hAnsi="Cambria Math"/>
            <w:sz w:val="20"/>
            <w:lang w:val="en-GB"/>
          </w:rPr>
          <m:t>(L)</m:t>
        </m:r>
      </m:oMath>
      <w:r w:rsidRPr="007F0ABE">
        <w:rPr>
          <w:b w:val="0"/>
          <w:sz w:val="20"/>
          <w:lang w:val="en-GB"/>
        </w:rPr>
        <w:t xml:space="preserve"> </w:t>
      </w:r>
      <w:r w:rsidR="00743AE9">
        <w:rPr>
          <w:b w:val="0"/>
          <w:sz w:val="20"/>
          <w:lang w:val="en-GB"/>
        </w:rPr>
        <w:t xml:space="preserve">as </w:t>
      </w:r>
      <w:r w:rsidRPr="007F0ABE">
        <w:rPr>
          <w:b w:val="0"/>
          <w:sz w:val="20"/>
          <w:lang w:val="en-GB"/>
        </w:rPr>
        <w:t>given in Eq</w:t>
      </w:r>
      <w:r>
        <w:rPr>
          <w:b w:val="0"/>
          <w:sz w:val="20"/>
          <w:lang w:val="en-GB"/>
        </w:rPr>
        <w:t>.</w:t>
      </w:r>
      <w:r w:rsidRPr="007F0ABE">
        <w:rPr>
          <w:b w:val="0"/>
          <w:sz w:val="20"/>
          <w:lang w:val="en-GB"/>
        </w:rPr>
        <w:t xml:space="preserve"> (2)</w:t>
      </w:r>
      <w:r w:rsidR="00F726F4">
        <w:rPr>
          <w:b w:val="0"/>
          <w:sz w:val="20"/>
          <w:lang w:val="en-GB"/>
        </w:rPr>
        <w:t>,</w:t>
      </w:r>
    </w:p>
    <w:tbl>
      <w:tblPr>
        <w:tblW w:w="7077" w:type="dxa"/>
        <w:tblLook w:val="04A0" w:firstRow="1" w:lastRow="0" w:firstColumn="1" w:lastColumn="0" w:noHBand="0" w:noVBand="1"/>
      </w:tblPr>
      <w:tblGrid>
        <w:gridCol w:w="6114"/>
        <w:gridCol w:w="963"/>
      </w:tblGrid>
      <w:tr w:rsidR="003E3637" w:rsidRPr="007F0ABE" w14:paraId="717DC5ED" w14:textId="77777777" w:rsidTr="00A9111C">
        <w:tc>
          <w:tcPr>
            <w:tcW w:w="6114" w:type="dxa"/>
            <w:shd w:val="clear" w:color="auto" w:fill="auto"/>
            <w:vAlign w:val="center"/>
          </w:tcPr>
          <w:p w14:paraId="39C86808" w14:textId="77777777" w:rsidR="003E3637" w:rsidRPr="007F0ABE" w:rsidRDefault="003E3637" w:rsidP="00A9111C">
            <w:pPr>
              <w:pStyle w:val="Els-body-text"/>
              <w:spacing w:before="120" w:after="120"/>
              <w:rPr>
                <w:lang w:val="en-GB"/>
              </w:rPr>
            </w:pPr>
            <m:oMath>
              <m:r>
                <m:rPr>
                  <m:scr m:val="script"/>
                </m:rPr>
                <w:rPr>
                  <w:rFonts w:ascii="Cambria Math" w:hAnsi="Cambria Math"/>
                  <w:lang w:val="en-GB"/>
                </w:rPr>
                <m:t xml:space="preserve">L= </m:t>
              </m:r>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LD</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λ</m:t>
                  </m:r>
                  <m:r>
                    <m:rPr>
                      <m:scr m:val="script"/>
                    </m:rPr>
                    <w:rPr>
                      <w:rFonts w:ascii="Cambria Math" w:hAnsi="Cambria Math"/>
                      <w:lang w:val="en-GB"/>
                    </w:rPr>
                    <m:t>L</m:t>
                  </m:r>
                </m:e>
                <m:sub>
                  <m:r>
                    <w:rPr>
                      <w:rFonts w:ascii="Cambria Math" w:hAnsi="Cambria Math"/>
                      <w:lang w:val="en-GB"/>
                    </w:rPr>
                    <m:t>PDE</m:t>
                  </m:r>
                </m:sub>
              </m:sSub>
            </m:oMath>
            <w:r w:rsidRPr="007F0ABE">
              <w:rPr>
                <w:lang w:val="en-GB"/>
              </w:rPr>
              <w:t xml:space="preserve"> </w:t>
            </w:r>
          </w:p>
        </w:tc>
        <w:tc>
          <w:tcPr>
            <w:tcW w:w="963" w:type="dxa"/>
            <w:shd w:val="clear" w:color="auto" w:fill="auto"/>
            <w:vAlign w:val="center"/>
          </w:tcPr>
          <w:p w14:paraId="584BDD83" w14:textId="77777777" w:rsidR="003E3637" w:rsidRPr="007F0ABE" w:rsidRDefault="003E3637" w:rsidP="00A9111C">
            <w:pPr>
              <w:pStyle w:val="Els-body-text"/>
              <w:spacing w:before="120" w:after="120"/>
              <w:jc w:val="right"/>
              <w:rPr>
                <w:lang w:val="en-GB"/>
              </w:rPr>
            </w:pPr>
            <w:r w:rsidRPr="007F0ABE">
              <w:rPr>
                <w:lang w:val="en-GB"/>
              </w:rPr>
              <w:t>(2)</w:t>
            </w:r>
          </w:p>
        </w:tc>
      </w:tr>
    </w:tbl>
    <w:p w14:paraId="011EFF0D" w14:textId="77777777" w:rsidR="003E3637" w:rsidRPr="007F0ABE" w:rsidRDefault="003E3637" w:rsidP="003E3637">
      <w:pPr>
        <w:pStyle w:val="Els-body-text"/>
        <w:rPr>
          <w:lang w:val="en-GB"/>
        </w:rPr>
      </w:pPr>
      <w:r w:rsidRPr="007F0ABE">
        <w:rPr>
          <w:lang w:val="en-GB"/>
        </w:rPr>
        <w:t xml:space="preserve">where </w:t>
      </w:r>
      <m:oMath>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LD</m:t>
            </m:r>
          </m:sub>
        </m:sSub>
      </m:oMath>
      <w:r w:rsidRPr="007F0ABE">
        <w:rPr>
          <w:lang w:val="en-GB"/>
        </w:rPr>
        <w:t xml:space="preserve"> is the mean-square</w:t>
      </w:r>
      <w:r>
        <w:rPr>
          <w:lang w:val="en-GB"/>
        </w:rPr>
        <w:t>d error</w:t>
      </w:r>
      <w:r w:rsidRPr="007F0ABE">
        <w:rPr>
          <w:lang w:val="en-GB"/>
        </w:rPr>
        <w:t xml:space="preserve"> between the PINN model prediction and the labelled data, </w:t>
      </w:r>
      <m:oMath>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PDE</m:t>
            </m:r>
          </m:sub>
        </m:sSub>
      </m:oMath>
      <w:r w:rsidRPr="007F0ABE">
        <w:rPr>
          <w:lang w:val="en-GB"/>
        </w:rPr>
        <w:t xml:space="preserve"> is the loss associated with the residuals of differential equations. The parameter λ </w:t>
      </w:r>
      <w:r>
        <w:rPr>
          <w:lang w:val="en-GB"/>
        </w:rPr>
        <w:t>is the</w:t>
      </w:r>
      <w:r w:rsidRPr="007F0ABE">
        <w:rPr>
          <w:lang w:val="en-GB"/>
        </w:rPr>
        <w:t xml:space="preserve"> weighting hyper-parameter, imparting significance to the residual loss values. The term</w:t>
      </w:r>
      <w:r>
        <w:rPr>
          <w:lang w:val="en-GB"/>
        </w:rPr>
        <w:t>s</w:t>
      </w:r>
      <w:r w:rsidRPr="007F0ABE">
        <w:rPr>
          <w:lang w:val="en-GB"/>
        </w:rPr>
        <w:t xml:space="preserve"> in the overall loss function can be</w:t>
      </w:r>
      <w:r>
        <w:rPr>
          <w:lang w:val="en-GB"/>
        </w:rPr>
        <w:t xml:space="preserve"> as given in Eqs. (3) and (4),</w:t>
      </w:r>
    </w:p>
    <w:tbl>
      <w:tblPr>
        <w:tblW w:w="7077" w:type="dxa"/>
        <w:tblLook w:val="04A0" w:firstRow="1" w:lastRow="0" w:firstColumn="1" w:lastColumn="0" w:noHBand="0" w:noVBand="1"/>
      </w:tblPr>
      <w:tblGrid>
        <w:gridCol w:w="6114"/>
        <w:gridCol w:w="963"/>
      </w:tblGrid>
      <w:tr w:rsidR="003E3637" w:rsidRPr="007F0ABE" w14:paraId="7625EBE4" w14:textId="77777777" w:rsidTr="00A9111C">
        <w:tc>
          <w:tcPr>
            <w:tcW w:w="6114" w:type="dxa"/>
            <w:shd w:val="clear" w:color="auto" w:fill="auto"/>
            <w:vAlign w:val="center"/>
          </w:tcPr>
          <w:p w14:paraId="1D2B4335" w14:textId="77777777" w:rsidR="003E3637" w:rsidRPr="007F0ABE" w:rsidRDefault="003B2581" w:rsidP="00A9111C">
            <w:pPr>
              <w:pStyle w:val="Els-body-text"/>
              <w:spacing w:before="120" w:after="120"/>
              <w:jc w:val="left"/>
              <w:rPr>
                <w:lang w:val="en-GB"/>
              </w:rPr>
            </w:pPr>
            <m:oMath>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LD</m:t>
                  </m:r>
                </m:sub>
              </m:sSub>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n</m:t>
                  </m:r>
                </m:den>
              </m:f>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j</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y</m:t>
                                  </m:r>
                                </m:e>
                              </m:acc>
                            </m:e>
                            <m:sub>
                              <m:r>
                                <w:rPr>
                                  <w:rFonts w:ascii="Cambria Math" w:hAnsi="Cambria Math"/>
                                  <w:lang w:val="en-GB"/>
                                </w:rPr>
                                <m:t>j</m:t>
                              </m:r>
                            </m:sub>
                          </m:sSub>
                        </m:e>
                      </m:d>
                    </m:e>
                    <m:sup>
                      <m:r>
                        <w:rPr>
                          <w:rFonts w:ascii="Cambria Math" w:hAnsi="Cambria Math"/>
                          <w:lang w:val="en-GB"/>
                        </w:rPr>
                        <m:t>2</m:t>
                      </m:r>
                    </m:sup>
                  </m:sSup>
                </m:e>
              </m:nary>
              <m:r>
                <w:rPr>
                  <w:rFonts w:ascii="Cambria Math" w:hAnsi="Cambria Math"/>
                  <w:lang w:val="en-GB"/>
                </w:rPr>
                <m:t xml:space="preserve"> ,   </m:t>
              </m:r>
            </m:oMath>
            <w:r w:rsidR="003E3637" w:rsidRPr="007F0ABE">
              <w:rPr>
                <w:lang w:val="en-GB"/>
              </w:rPr>
              <w:t xml:space="preserve"> </w:t>
            </w:r>
          </w:p>
          <w:p w14:paraId="1FBE058C" w14:textId="77777777" w:rsidR="003E3637" w:rsidRPr="007F0ABE" w:rsidRDefault="003E3637" w:rsidP="00A9111C">
            <w:pPr>
              <w:pStyle w:val="Els-body-text"/>
              <w:spacing w:before="120" w:after="120"/>
              <w:jc w:val="left"/>
              <w:rPr>
                <w:lang w:val="en-GB"/>
              </w:rPr>
            </w:pPr>
            <m:oMath>
              <m:r>
                <w:rPr>
                  <w:rFonts w:ascii="Cambria Math" w:hAnsi="Cambria Math"/>
                  <w:lang w:val="en-GB"/>
                </w:rPr>
                <w:lastRenderedPageBreak/>
                <m:t xml:space="preserve"> </m:t>
              </m:r>
              <m:sSub>
                <m:sSubPr>
                  <m:ctrlPr>
                    <w:rPr>
                      <w:rFonts w:ascii="Cambria Math" w:hAnsi="Cambria Math"/>
                      <w:i/>
                      <w:lang w:val="en-GB"/>
                    </w:rPr>
                  </m:ctrlPr>
                </m:sSubPr>
                <m:e>
                  <m:r>
                    <m:rPr>
                      <m:scr m:val="script"/>
                    </m:rPr>
                    <w:rPr>
                      <w:rFonts w:ascii="Cambria Math" w:hAnsi="Cambria Math"/>
                      <w:lang w:val="en-GB"/>
                    </w:rPr>
                    <m:t>L</m:t>
                  </m:r>
                </m:e>
                <m:sub>
                  <m:r>
                    <w:rPr>
                      <w:rFonts w:ascii="Cambria Math" w:hAnsi="Cambria Math"/>
                      <w:lang w:val="en-GB"/>
                    </w:rPr>
                    <m:t>PDE</m:t>
                  </m:r>
                </m:sub>
              </m:sSub>
              <m:r>
                <w:rPr>
                  <w:rFonts w:ascii="Cambria Math" w:hAnsi="Cambria Math"/>
                  <w:lang w:val="en-GB"/>
                </w:rPr>
                <m:t xml:space="preserve">= </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m</m:t>
                  </m:r>
                </m:sup>
                <m:e>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res</m:t>
                          </m:r>
                        </m:sub>
                      </m:sSub>
                    </m:den>
                  </m:f>
                  <m:nary>
                    <m:naryPr>
                      <m:chr m:val="∑"/>
                      <m:limLoc m:val="undOvr"/>
                      <m:ctrlPr>
                        <w:rPr>
                          <w:rFonts w:ascii="Cambria Math" w:hAnsi="Cambria Math"/>
                          <w:i/>
                          <w:lang w:val="en-GB"/>
                        </w:rPr>
                      </m:ctrlPr>
                    </m:naryPr>
                    <m:sub>
                      <m:r>
                        <w:rPr>
                          <w:rFonts w:ascii="Cambria Math" w:hAnsi="Cambria Math"/>
                          <w:lang w:val="en-GB"/>
                        </w:rPr>
                        <m:t>j=1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res</m:t>
                          </m:r>
                        </m:sub>
                      </m:sSub>
                    </m:sup>
                    <m:e>
                      <m:sSup>
                        <m:sSupPr>
                          <m:ctrlPr>
                            <w:rPr>
                              <w:rFonts w:ascii="Cambria Math" w:hAnsi="Cambria Math"/>
                              <w:i/>
                              <w:lang w:val="en-GB"/>
                            </w:rPr>
                          </m:ctrlPr>
                        </m:sSupPr>
                        <m:e>
                          <m:r>
                            <w:rPr>
                              <w:rFonts w:ascii="Cambria Math" w:hAnsi="Cambria Math"/>
                              <w:lang w:val="en-GB"/>
                            </w:rPr>
                            <m:t>(</m:t>
                          </m:r>
                          <m:sSub>
                            <m:sSubPr>
                              <m:ctrlPr>
                                <w:rPr>
                                  <w:rFonts w:ascii="Cambria Math" w:hAnsi="Cambria Math"/>
                                  <w:i/>
                                  <w:lang w:val="en-GB"/>
                                </w:rPr>
                              </m:ctrlPr>
                            </m:sSubPr>
                            <m:e>
                              <m:sSub>
                                <m:sSubPr>
                                  <m:ctrlPr>
                                    <w:rPr>
                                      <w:rFonts w:ascii="Cambria Math" w:hAnsi="Cambria Math"/>
                                      <w:i/>
                                      <w:lang w:val="en-GB"/>
                                    </w:rPr>
                                  </m:ctrlPr>
                                </m:sSubPr>
                                <m:e>
                                  <m:acc>
                                    <m:accPr>
                                      <m:chr m:val="̇"/>
                                      <m:ctrlPr>
                                        <w:rPr>
                                          <w:rFonts w:ascii="Cambria Math" w:hAnsi="Cambria Math"/>
                                          <w:i/>
                                          <w:lang w:val="en-GB"/>
                                        </w:rPr>
                                      </m:ctrlPr>
                                    </m:accPr>
                                    <m:e>
                                      <m:acc>
                                        <m:accPr>
                                          <m:ctrlPr>
                                            <w:rPr>
                                              <w:rFonts w:ascii="Cambria Math" w:hAnsi="Cambria Math"/>
                                              <w:i/>
                                              <w:lang w:val="en-GB"/>
                                            </w:rPr>
                                          </m:ctrlPr>
                                        </m:accPr>
                                        <m:e>
                                          <m:r>
                                            <w:rPr>
                                              <w:rFonts w:ascii="Cambria Math" w:hAnsi="Cambria Math"/>
                                              <w:lang w:val="en-GB"/>
                                            </w:rPr>
                                            <m:t>y</m:t>
                                          </m:r>
                                        </m:e>
                                      </m:acc>
                                    </m:e>
                                  </m:acc>
                                </m:e>
                                <m:sub>
                                  <m:r>
                                    <w:rPr>
                                      <w:rFonts w:ascii="Cambria Math" w:hAnsi="Cambria Math"/>
                                      <w:lang w:val="en-GB"/>
                                    </w:rPr>
                                    <m:t>ij</m:t>
                                  </m:r>
                                </m:sub>
                              </m:sSub>
                              <m:r>
                                <w:rPr>
                                  <w:rFonts w:ascii="Cambria Math" w:hAnsi="Cambria Math"/>
                                  <w:lang w:val="en-GB"/>
                                </w:rPr>
                                <m:t>-f</m:t>
                              </m:r>
                            </m:e>
                            <m:sub>
                              <m:r>
                                <w:rPr>
                                  <w:rFonts w:ascii="Cambria Math" w:hAnsi="Cambria Math"/>
                                  <w:lang w:val="en-GB"/>
                                </w:rPr>
                                <m:t>i</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y</m:t>
                                      </m:r>
                                    </m:e>
                                  </m:acc>
                                </m:e>
                                <m:sub>
                                  <m:r>
                                    <w:rPr>
                                      <w:rFonts w:ascii="Cambria Math" w:hAnsi="Cambria Math"/>
                                      <w:lang w:val="en-GB"/>
                                    </w:rPr>
                                    <m:t>j</m:t>
                                  </m:r>
                                </m:sub>
                              </m:sSub>
                              <m:r>
                                <w:rPr>
                                  <w:rFonts w:ascii="Cambria Math" w:hAnsi="Cambria Math"/>
                                  <w:lang w:val="en-GB"/>
                                </w:rPr>
                                <m:t>,θ</m:t>
                              </m:r>
                            </m:e>
                          </m:d>
                          <m:r>
                            <w:rPr>
                              <w:rFonts w:ascii="Cambria Math" w:hAnsi="Cambria Math"/>
                              <w:lang w:val="en-GB"/>
                            </w:rPr>
                            <m:t>)</m:t>
                          </m:r>
                        </m:e>
                        <m:sup>
                          <m:r>
                            <w:rPr>
                              <w:rFonts w:ascii="Cambria Math" w:hAnsi="Cambria Math"/>
                              <w:lang w:val="en-GB"/>
                            </w:rPr>
                            <m:t>2</m:t>
                          </m:r>
                        </m:sup>
                      </m:sSup>
                    </m:e>
                  </m:nary>
                </m:e>
              </m:nary>
            </m:oMath>
            <w:r w:rsidRPr="007F0ABE">
              <w:rPr>
                <w:lang w:val="en-GB"/>
              </w:rPr>
              <w:t xml:space="preserve"> </w:t>
            </w:r>
          </w:p>
        </w:tc>
        <w:tc>
          <w:tcPr>
            <w:tcW w:w="963" w:type="dxa"/>
            <w:shd w:val="clear" w:color="auto" w:fill="auto"/>
            <w:vAlign w:val="center"/>
          </w:tcPr>
          <w:p w14:paraId="57E7A12A" w14:textId="77777777" w:rsidR="003E3637" w:rsidRPr="007F0ABE" w:rsidRDefault="003E3637" w:rsidP="00A9111C">
            <w:pPr>
              <w:pStyle w:val="Els-body-text"/>
              <w:spacing w:before="120" w:after="120"/>
              <w:jc w:val="right"/>
              <w:rPr>
                <w:lang w:val="en-GB"/>
              </w:rPr>
            </w:pPr>
            <w:r w:rsidRPr="007F0ABE">
              <w:rPr>
                <w:lang w:val="en-GB"/>
              </w:rPr>
              <w:lastRenderedPageBreak/>
              <w:t>(3)</w:t>
            </w:r>
          </w:p>
          <w:p w14:paraId="6C1EAD85" w14:textId="77777777" w:rsidR="003E3637" w:rsidRPr="007F0ABE" w:rsidRDefault="003E3637" w:rsidP="00A9111C">
            <w:pPr>
              <w:pStyle w:val="Els-body-text"/>
              <w:spacing w:before="120" w:after="120"/>
              <w:jc w:val="right"/>
              <w:rPr>
                <w:lang w:val="en-GB"/>
              </w:rPr>
            </w:pPr>
          </w:p>
          <w:p w14:paraId="6FF3C6FE" w14:textId="77777777" w:rsidR="003E3637" w:rsidRPr="007F0ABE" w:rsidRDefault="003E3637" w:rsidP="00A9111C">
            <w:pPr>
              <w:pStyle w:val="Els-body-text"/>
              <w:spacing w:before="120" w:after="120"/>
              <w:jc w:val="right"/>
              <w:rPr>
                <w:lang w:val="en-GB"/>
              </w:rPr>
            </w:pPr>
            <w:r w:rsidRPr="007F0ABE">
              <w:rPr>
                <w:lang w:val="en-GB"/>
              </w:rPr>
              <w:lastRenderedPageBreak/>
              <w:t>(4)</w:t>
            </w:r>
          </w:p>
        </w:tc>
      </w:tr>
    </w:tbl>
    <w:p w14:paraId="27D78024" w14:textId="2AB71FA6" w:rsidR="003E3637" w:rsidRPr="007F0ABE" w:rsidRDefault="003E3637" w:rsidP="003E3637">
      <w:pPr>
        <w:pStyle w:val="Els-1storder-head"/>
        <w:numPr>
          <w:ilvl w:val="0"/>
          <w:numId w:val="0"/>
        </w:numPr>
        <w:spacing w:before="0" w:line="240" w:lineRule="auto"/>
        <w:rPr>
          <w:b w:val="0"/>
          <w:sz w:val="20"/>
          <w:lang w:val="en-GB"/>
        </w:rPr>
      </w:pPr>
      <w:r>
        <w:rPr>
          <w:b w:val="0"/>
          <w:sz w:val="20"/>
          <w:lang w:val="en-GB"/>
        </w:rPr>
        <w:lastRenderedPageBreak/>
        <w:t xml:space="preserve">where, </w:t>
      </w:r>
      <m:oMath>
        <m:r>
          <m:rPr>
            <m:sty m:val="bi"/>
          </m:rPr>
          <w:rPr>
            <w:rFonts w:ascii="Cambria Math" w:hAnsi="Cambria Math"/>
            <w:sz w:val="20"/>
          </w:rPr>
          <m:t>n</m:t>
        </m:r>
      </m:oMath>
      <w:r w:rsidRPr="007F0ABE">
        <w:rPr>
          <w:b w:val="0"/>
          <w:sz w:val="20"/>
        </w:rPr>
        <w:t xml:space="preserve"> indicates the </w:t>
      </w:r>
      <w:r>
        <w:rPr>
          <w:b w:val="0"/>
          <w:sz w:val="20"/>
        </w:rPr>
        <w:t>number of labelled data points</w:t>
      </w:r>
      <w:r w:rsidRPr="007F0ABE">
        <w:rPr>
          <w:b w:val="0"/>
          <w:sz w:val="20"/>
        </w:rPr>
        <w:t xml:space="preserve">, </w:t>
      </w:r>
      <m:oMath>
        <m:sSub>
          <m:sSubPr>
            <m:ctrlPr>
              <w:rPr>
                <w:rFonts w:ascii="Cambria Math" w:hAnsi="Cambria Math"/>
                <w:i/>
                <w:sz w:val="20"/>
                <w:lang w:val="en-GB"/>
              </w:rPr>
            </m:ctrlPr>
          </m:sSubPr>
          <m:e>
            <m:r>
              <m:rPr>
                <m:sty m:val="bi"/>
              </m:rPr>
              <w:rPr>
                <w:rFonts w:ascii="Cambria Math" w:hAnsi="Cambria Math"/>
                <w:sz w:val="20"/>
                <w:lang w:val="en-GB"/>
              </w:rPr>
              <m:t>n</m:t>
            </m:r>
          </m:e>
          <m:sub>
            <m:r>
              <m:rPr>
                <m:sty m:val="bi"/>
              </m:rPr>
              <w:rPr>
                <w:rFonts w:ascii="Cambria Math" w:hAnsi="Cambria Math"/>
                <w:sz w:val="20"/>
                <w:lang w:val="en-GB"/>
              </w:rPr>
              <m:t>res</m:t>
            </m:r>
          </m:sub>
        </m:sSub>
      </m:oMath>
      <w:r w:rsidRPr="007F0ABE">
        <w:rPr>
          <w:sz w:val="20"/>
          <w:lang w:val="en-GB"/>
        </w:rPr>
        <w:t xml:space="preserve"> </w:t>
      </w:r>
      <w:r w:rsidRPr="007F0ABE">
        <w:rPr>
          <w:b w:val="0"/>
          <w:sz w:val="20"/>
          <w:lang w:val="en-GB"/>
        </w:rPr>
        <w:t>indicates the</w:t>
      </w:r>
      <w:r>
        <w:rPr>
          <w:b w:val="0"/>
          <w:sz w:val="20"/>
          <w:lang w:val="en-GB"/>
        </w:rPr>
        <w:t xml:space="preserve"> number of internal</w:t>
      </w:r>
      <w:r w:rsidRPr="007F0ABE">
        <w:rPr>
          <w:b w:val="0"/>
          <w:sz w:val="20"/>
          <w:lang w:val="en-GB"/>
        </w:rPr>
        <w:t xml:space="preserve"> collocation points sampled to incorporate physics-based constraints in PINN</w:t>
      </w:r>
      <w:r>
        <w:rPr>
          <w:b w:val="0"/>
          <w:sz w:val="20"/>
          <w:lang w:val="en-GB"/>
        </w:rPr>
        <w:t xml:space="preserve">, </w:t>
      </w:r>
      <m:oMath>
        <m:sSub>
          <m:sSubPr>
            <m:ctrlPr>
              <w:rPr>
                <w:rFonts w:ascii="Cambria Math" w:hAnsi="Cambria Math"/>
                <w:i/>
                <w:sz w:val="20"/>
                <w:lang w:val="en-GB"/>
              </w:rPr>
            </m:ctrlPr>
          </m:sSubPr>
          <m:e>
            <m:acc>
              <m:accPr>
                <m:chr m:val="̇"/>
                <m:ctrlPr>
                  <w:rPr>
                    <w:rFonts w:ascii="Cambria Math" w:hAnsi="Cambria Math"/>
                    <w:i/>
                    <w:sz w:val="20"/>
                    <w:lang w:val="en-GB"/>
                  </w:rPr>
                </m:ctrlPr>
              </m:accPr>
              <m:e>
                <m:acc>
                  <m:accPr>
                    <m:ctrlPr>
                      <w:rPr>
                        <w:rFonts w:ascii="Cambria Math" w:hAnsi="Cambria Math"/>
                        <w:i/>
                        <w:sz w:val="20"/>
                        <w:lang w:val="en-GB"/>
                      </w:rPr>
                    </m:ctrlPr>
                  </m:accPr>
                  <m:e>
                    <m:r>
                      <m:rPr>
                        <m:sty m:val="bi"/>
                      </m:rPr>
                      <w:rPr>
                        <w:rFonts w:ascii="Cambria Math" w:hAnsi="Cambria Math"/>
                        <w:sz w:val="20"/>
                        <w:lang w:val="en-GB"/>
                      </w:rPr>
                      <m:t>y</m:t>
                    </m:r>
                  </m:e>
                </m:acc>
              </m:e>
            </m:acc>
          </m:e>
          <m:sub>
            <m:r>
              <m:rPr>
                <m:sty m:val="bi"/>
              </m:rPr>
              <w:rPr>
                <w:rFonts w:ascii="Cambria Math" w:hAnsi="Cambria Math"/>
                <w:sz w:val="20"/>
                <w:lang w:val="en-GB"/>
              </w:rPr>
              <m:t>ij</m:t>
            </m:r>
          </m:sub>
        </m:sSub>
      </m:oMath>
      <w:r w:rsidRPr="007F0ABE">
        <w:rPr>
          <w:sz w:val="20"/>
          <w:lang w:val="en-GB"/>
        </w:rPr>
        <w:t xml:space="preserve"> </w:t>
      </w:r>
      <w:r w:rsidRPr="007F0ABE">
        <w:rPr>
          <w:b w:val="0"/>
          <w:sz w:val="20"/>
          <w:lang w:val="en-GB"/>
        </w:rPr>
        <w:t xml:space="preserve">is the gradient of predicted output </w:t>
      </w:r>
      <m:oMath>
        <m:sSub>
          <m:sSubPr>
            <m:ctrlPr>
              <w:rPr>
                <w:rFonts w:ascii="Cambria Math" w:hAnsi="Cambria Math"/>
                <w:b w:val="0"/>
                <w:i/>
                <w:sz w:val="20"/>
                <w:lang w:val="en-GB"/>
              </w:rPr>
            </m:ctrlPr>
          </m:sSubPr>
          <m:e>
            <m:r>
              <m:rPr>
                <m:sty m:val="bi"/>
              </m:rPr>
              <w:rPr>
                <w:rFonts w:ascii="Cambria Math" w:hAnsi="Cambria Math"/>
                <w:sz w:val="20"/>
                <w:lang w:val="en-GB"/>
              </w:rPr>
              <m:t>y</m:t>
            </m:r>
          </m:e>
          <m:sub>
            <m:r>
              <m:rPr>
                <m:sty m:val="bi"/>
              </m:rPr>
              <w:rPr>
                <w:rFonts w:ascii="Cambria Math" w:hAnsi="Cambria Math"/>
                <w:sz w:val="20"/>
                <w:lang w:val="en-GB"/>
              </w:rPr>
              <m:t>i</m:t>
            </m:r>
          </m:sub>
        </m:sSub>
      </m:oMath>
      <w:r w:rsidRPr="007F0ABE">
        <w:rPr>
          <w:b w:val="0"/>
          <w:sz w:val="20"/>
          <w:lang w:val="en-GB"/>
        </w:rPr>
        <w:t xml:space="preserve"> for sample </w:t>
      </w:r>
      <m:oMath>
        <m:r>
          <m:rPr>
            <m:sty m:val="bi"/>
          </m:rPr>
          <w:rPr>
            <w:rFonts w:ascii="Cambria Math" w:hAnsi="Cambria Math"/>
            <w:sz w:val="20"/>
            <w:lang w:val="en-GB"/>
          </w:rPr>
          <m:t>j</m:t>
        </m:r>
      </m:oMath>
      <w:r w:rsidRPr="007F0ABE">
        <w:rPr>
          <w:b w:val="0"/>
          <w:sz w:val="20"/>
          <w:lang w:val="en-GB"/>
        </w:rPr>
        <w:t xml:space="preserve"> obtained using automatic differentiation. The PINN is trained by minimizing the loss function in Eq. (2) using an appropriate optimizer to obtain the optimal values of</w:t>
      </w:r>
      <w:r>
        <w:rPr>
          <w:b w:val="0"/>
          <w:sz w:val="20"/>
          <w:lang w:val="en-GB"/>
        </w:rPr>
        <w:t xml:space="preserve"> </w:t>
      </w:r>
      <m:oMath>
        <m:sSub>
          <m:sSubPr>
            <m:ctrlPr>
              <w:rPr>
                <w:rFonts w:ascii="Cambria Math" w:hAnsi="Cambria Math"/>
                <w:i/>
                <w:sz w:val="20"/>
                <w:lang w:val="en-GB"/>
              </w:rPr>
            </m:ctrlPr>
          </m:sSubPr>
          <m:e>
            <m:r>
              <m:rPr>
                <m:sty m:val="bi"/>
              </m:rPr>
              <w:rPr>
                <w:rFonts w:ascii="Cambria Math" w:hAnsi="Cambria Math"/>
                <w:sz w:val="20"/>
                <w:lang w:val="en-GB"/>
              </w:rPr>
              <m:t>θ</m:t>
            </m:r>
          </m:e>
          <m:sub>
            <m:r>
              <m:rPr>
                <m:sty m:val="bi"/>
              </m:rPr>
              <w:rPr>
                <w:rFonts w:ascii="Cambria Math" w:hAnsi="Cambria Math"/>
                <w:sz w:val="20"/>
                <w:lang w:val="en-GB"/>
              </w:rPr>
              <m:t>NN</m:t>
            </m:r>
          </m:sub>
        </m:sSub>
      </m:oMath>
      <w:r>
        <w:rPr>
          <w:b w:val="0"/>
          <w:sz w:val="20"/>
          <w:lang w:val="en-GB"/>
        </w:rPr>
        <w:t xml:space="preserve">. </w:t>
      </w:r>
      <w:r w:rsidRPr="007F0ABE">
        <w:rPr>
          <w:b w:val="0"/>
          <w:sz w:val="20"/>
        </w:rPr>
        <w:t xml:space="preserve">Once trained, the PINN model </w:t>
      </w:r>
      <m:oMath>
        <m:r>
          <m:rPr>
            <m:sty m:val="bi"/>
          </m:rPr>
          <w:rPr>
            <w:rFonts w:ascii="Cambria Math" w:hAnsi="Cambria Math"/>
            <w:sz w:val="20"/>
          </w:rPr>
          <m:t>g</m:t>
        </m:r>
      </m:oMath>
      <w:r w:rsidRPr="007F0ABE">
        <w:rPr>
          <w:b w:val="0"/>
          <w:sz w:val="20"/>
        </w:rPr>
        <w:t xml:space="preserve"> is deployed online to predict </w:t>
      </w:r>
      <m:oMath>
        <m:acc>
          <m:accPr>
            <m:ctrlPr>
              <w:rPr>
                <w:rFonts w:ascii="Cambria Math" w:hAnsi="Cambria Math"/>
                <w:i/>
                <w:sz w:val="20"/>
                <w:lang w:val="en-GB"/>
              </w:rPr>
            </m:ctrlPr>
          </m:accPr>
          <m:e>
            <m:r>
              <m:rPr>
                <m:sty m:val="bi"/>
              </m:rPr>
              <w:rPr>
                <w:rFonts w:ascii="Cambria Math" w:hAnsi="Cambria Math"/>
                <w:sz w:val="20"/>
                <w:lang w:val="en-GB"/>
              </w:rPr>
              <m:t>y</m:t>
            </m:r>
          </m:e>
        </m:acc>
      </m:oMath>
      <w:r w:rsidRPr="007F0ABE">
        <w:rPr>
          <w:b w:val="0"/>
          <w:sz w:val="20"/>
        </w:rPr>
        <w:t xml:space="preserve">. </w:t>
      </w:r>
      <w:r>
        <w:rPr>
          <w:b w:val="0"/>
          <w:sz w:val="20"/>
        </w:rPr>
        <w:t xml:space="preserve">As discussed previously, one or more parameters in </w:t>
      </w:r>
      <m:oMath>
        <m:r>
          <m:rPr>
            <m:sty m:val="bi"/>
          </m:rPr>
          <w:rPr>
            <w:rFonts w:ascii="Cambria Math" w:hAnsi="Cambria Math"/>
            <w:sz w:val="20"/>
            <w:lang w:val="en-GB"/>
          </w:rPr>
          <m:t>θ</m:t>
        </m:r>
      </m:oMath>
      <w:r>
        <w:rPr>
          <w:b w:val="0"/>
          <w:sz w:val="20"/>
        </w:rPr>
        <w:t xml:space="preserve"> may change o</w:t>
      </w:r>
      <w:r w:rsidRPr="007F0ABE">
        <w:rPr>
          <w:b w:val="0"/>
          <w:sz w:val="20"/>
        </w:rPr>
        <w:t xml:space="preserve">ver time, </w:t>
      </w:r>
      <w:r>
        <w:rPr>
          <w:b w:val="0"/>
          <w:sz w:val="20"/>
        </w:rPr>
        <w:t>due to changing process conditions</w:t>
      </w:r>
      <w:r w:rsidRPr="007F0ABE">
        <w:rPr>
          <w:b w:val="0"/>
          <w:sz w:val="20"/>
        </w:rPr>
        <w:t xml:space="preserve">, leading to variations in the </w:t>
      </w:r>
      <w:r>
        <w:rPr>
          <w:b w:val="0"/>
          <w:sz w:val="20"/>
        </w:rPr>
        <w:t xml:space="preserve">true values of </w:t>
      </w:r>
      <m:oMath>
        <m:r>
          <m:rPr>
            <m:sty m:val="bi"/>
          </m:rPr>
          <w:rPr>
            <w:rFonts w:ascii="Cambria Math" w:hAnsi="Cambria Math"/>
            <w:sz w:val="20"/>
            <w:lang w:val="en-GB"/>
          </w:rPr>
          <m:t>θ</m:t>
        </m:r>
      </m:oMath>
      <w:r w:rsidRPr="00942453">
        <w:rPr>
          <w:b w:val="0"/>
          <w:sz w:val="20"/>
          <w:lang w:val="en-GB"/>
        </w:rPr>
        <w:t>.</w:t>
      </w:r>
      <w:r w:rsidRPr="007F0ABE">
        <w:rPr>
          <w:b w:val="0"/>
          <w:sz w:val="20"/>
        </w:rPr>
        <w:t xml:space="preserve"> As </w:t>
      </w:r>
      <w:r w:rsidR="00F82CBE">
        <w:rPr>
          <w:b w:val="0"/>
          <w:sz w:val="20"/>
        </w:rPr>
        <w:t xml:space="preserve">the </w:t>
      </w:r>
      <w:r w:rsidRPr="007F0ABE">
        <w:rPr>
          <w:b w:val="0"/>
          <w:sz w:val="20"/>
        </w:rPr>
        <w:t>PINN model</w:t>
      </w:r>
      <w:r w:rsidR="00F82CBE">
        <w:rPr>
          <w:b w:val="0"/>
          <w:sz w:val="20"/>
        </w:rPr>
        <w:t xml:space="preserve"> deployed online</w:t>
      </w:r>
      <w:r>
        <w:rPr>
          <w:b w:val="0"/>
          <w:sz w:val="20"/>
        </w:rPr>
        <w:t xml:space="preserve"> is</w:t>
      </w:r>
      <w:r w:rsidRPr="007F0ABE">
        <w:rPr>
          <w:b w:val="0"/>
          <w:sz w:val="20"/>
        </w:rPr>
        <w:t xml:space="preserve"> trained on </w:t>
      </w:r>
      <w:r>
        <w:rPr>
          <w:b w:val="0"/>
          <w:sz w:val="20"/>
        </w:rPr>
        <w:t>the original</w:t>
      </w:r>
      <w:r w:rsidRPr="007F0ABE">
        <w:rPr>
          <w:b w:val="0"/>
          <w:sz w:val="20"/>
        </w:rPr>
        <w:t xml:space="preserve"> set of parameters, </w:t>
      </w:r>
      <w:r>
        <w:rPr>
          <w:b w:val="0"/>
          <w:sz w:val="20"/>
        </w:rPr>
        <w:t xml:space="preserve">it </w:t>
      </w:r>
      <w:r w:rsidRPr="007F0ABE">
        <w:rPr>
          <w:b w:val="0"/>
          <w:sz w:val="20"/>
        </w:rPr>
        <w:t>fail</w:t>
      </w:r>
      <w:r>
        <w:rPr>
          <w:b w:val="0"/>
          <w:sz w:val="20"/>
        </w:rPr>
        <w:t>s</w:t>
      </w:r>
      <w:r w:rsidRPr="007F0ABE">
        <w:rPr>
          <w:b w:val="0"/>
          <w:sz w:val="20"/>
        </w:rPr>
        <w:t xml:space="preserve"> to capture </w:t>
      </w:r>
      <w:r>
        <w:rPr>
          <w:b w:val="0"/>
          <w:sz w:val="20"/>
        </w:rPr>
        <w:t>the evolving parameters</w:t>
      </w:r>
      <w:r w:rsidRPr="007F0ABE">
        <w:rPr>
          <w:b w:val="0"/>
          <w:sz w:val="20"/>
        </w:rPr>
        <w:t>, resulting in a degradation of model performance. To address this challenge, we propose a two-step methodology:</w:t>
      </w:r>
    </w:p>
    <w:p w14:paraId="115BB7BA" w14:textId="77777777" w:rsidR="003E3637" w:rsidRPr="007F0ABE" w:rsidRDefault="003E3637" w:rsidP="003E3637">
      <w:pPr>
        <w:pStyle w:val="Els-body-text"/>
        <w:spacing w:after="120"/>
        <w:rPr>
          <w:i/>
          <w:lang w:val="en-GB"/>
        </w:rPr>
      </w:pPr>
      <w:r w:rsidRPr="007F0ABE">
        <w:rPr>
          <w:i/>
          <w:lang w:val="en-GB"/>
        </w:rPr>
        <w:t>Step 1: Monitoring using residual loss</w:t>
      </w:r>
    </w:p>
    <w:p w14:paraId="06A41B76" w14:textId="069432E0" w:rsidR="003E3637" w:rsidRPr="007F0ABE" w:rsidRDefault="003E3637" w:rsidP="003E3637">
      <w:pPr>
        <w:pStyle w:val="Els-body-text"/>
        <w:rPr>
          <w:lang w:val="en-GB"/>
        </w:rPr>
      </w:pPr>
      <w:r>
        <w:rPr>
          <w:lang w:val="en-GB"/>
        </w:rPr>
        <w:t>As the process undergoes a change in parameters,</w:t>
      </w:r>
      <w:r w:rsidRPr="007F0ABE">
        <w:rPr>
          <w:lang w:val="en-GB"/>
        </w:rPr>
        <w:t xml:space="preserve"> </w:t>
      </w:r>
      <w:r>
        <w:rPr>
          <w:lang w:val="en-GB"/>
        </w:rPr>
        <w:t xml:space="preserve">performance of </w:t>
      </w:r>
      <w:r w:rsidR="00BD7504">
        <w:rPr>
          <w:lang w:val="en-GB"/>
        </w:rPr>
        <w:t xml:space="preserve">the </w:t>
      </w:r>
      <w:r>
        <w:rPr>
          <w:lang w:val="en-GB"/>
        </w:rPr>
        <w:t xml:space="preserve">PINN </w:t>
      </w:r>
      <w:r w:rsidRPr="007F0ABE">
        <w:rPr>
          <w:lang w:val="en-GB"/>
        </w:rPr>
        <w:t xml:space="preserve">model is expected to gradually deviate from its original state. To monitor this shift in PINN predictions, residual losses are computed by utilizing measurements from the </w:t>
      </w:r>
      <w:r w:rsidR="00BD7504">
        <w:rPr>
          <w:lang w:val="en-GB"/>
        </w:rPr>
        <w:t>process</w:t>
      </w:r>
      <w:r w:rsidRPr="007F0ABE">
        <w:rPr>
          <w:lang w:val="en-GB"/>
        </w:rPr>
        <w:t>, along with the corresponding gradients</w:t>
      </w:r>
      <w:r w:rsidR="00BD7504">
        <w:rPr>
          <w:lang w:val="en-GB"/>
        </w:rPr>
        <w:t xml:space="preserve"> (</w:t>
      </w:r>
      <m:oMath>
        <m:acc>
          <m:accPr>
            <m:chr m:val="̇"/>
            <m:ctrlPr>
              <w:rPr>
                <w:rFonts w:ascii="Cambria Math" w:hAnsi="Cambria Math"/>
                <w:i/>
                <w:lang w:val="en-GB"/>
              </w:rPr>
            </m:ctrlPr>
          </m:accPr>
          <m:e>
            <m:acc>
              <m:accPr>
                <m:ctrlPr>
                  <w:rPr>
                    <w:rFonts w:ascii="Cambria Math" w:hAnsi="Cambria Math"/>
                    <w:i/>
                    <w:lang w:val="en-GB"/>
                  </w:rPr>
                </m:ctrlPr>
              </m:accPr>
              <m:e>
                <m:r>
                  <w:rPr>
                    <w:rFonts w:ascii="Cambria Math" w:hAnsi="Cambria Math"/>
                    <w:lang w:val="en-GB"/>
                  </w:rPr>
                  <m:t>y</m:t>
                </m:r>
              </m:e>
            </m:acc>
          </m:e>
        </m:acc>
      </m:oMath>
      <w:r w:rsidR="00BD7504">
        <w:rPr>
          <w:lang w:val="en-GB"/>
        </w:rPr>
        <w:t>)</w:t>
      </w:r>
      <w:r w:rsidRPr="007F0ABE">
        <w:rPr>
          <w:lang w:val="en-GB"/>
        </w:rPr>
        <w:t xml:space="preserve"> calculated through automatic differentiation. Considering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ub>
        </m:sSub>
        <m:r>
          <w:rPr>
            <w:rFonts w:ascii="Cambria Math" w:hAnsi="Cambria Math"/>
            <w:lang w:val="en-GB"/>
          </w:rPr>
          <m:t>⊆y</m:t>
        </m:r>
      </m:oMath>
      <w:r w:rsidRPr="007F0ABE">
        <w:rPr>
          <w:lang w:val="en-GB"/>
        </w:rPr>
        <w:t xml:space="preserve"> as the set of measured output variables and </w:t>
      </w:r>
      <m:oMath>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c</m:t>
            </m:r>
          </m:sub>
          <m:sup>
            <m:r>
              <w:rPr>
                <w:rFonts w:ascii="Cambria Math" w:hAnsi="Cambria Math"/>
                <w:lang w:val="en-GB"/>
              </w:rPr>
              <m:t>'</m:t>
            </m:r>
          </m:sup>
        </m:sSubSup>
      </m:oMath>
      <w:r w:rsidRPr="007F0ABE">
        <w:rPr>
          <w:lang w:val="en-GB"/>
        </w:rPr>
        <w:t xml:space="preserve"> as the set of unmeasured variables, the residual loss </w:t>
      </w:r>
      <m:oMath>
        <m:sSub>
          <m:sSubPr>
            <m:ctrlPr>
              <w:rPr>
                <w:rFonts w:ascii="Cambria Math" w:hAnsi="Cambria Math"/>
                <w:i/>
                <w:lang w:val="en-GB"/>
              </w:rPr>
            </m:ctrlPr>
          </m:sSubPr>
          <m:e>
            <m:acc>
              <m:accPr>
                <m:ctrlPr>
                  <w:rPr>
                    <w:rFonts w:ascii="Cambria Math" w:hAnsi="Cambria Math"/>
                    <w:i/>
                    <w:lang w:val="en-GB"/>
                  </w:rPr>
                </m:ctrlPr>
              </m:accPr>
              <m:e>
                <m:r>
                  <m:rPr>
                    <m:scr m:val="script"/>
                  </m:rPr>
                  <w:rPr>
                    <w:rFonts w:ascii="Cambria Math" w:hAnsi="Cambria Math"/>
                    <w:lang w:val="en-GB"/>
                  </w:rPr>
                  <m:t>L</m:t>
                </m:r>
              </m:e>
            </m:acc>
          </m:e>
          <m:sub>
            <m:r>
              <w:rPr>
                <w:rFonts w:ascii="Cambria Math" w:hAnsi="Cambria Math"/>
                <w:lang w:val="en-GB"/>
              </w:rPr>
              <m:t>k</m:t>
            </m:r>
          </m:sub>
        </m:sSub>
      </m:oMath>
      <w:r>
        <w:rPr>
          <w:lang w:val="en-GB"/>
        </w:rPr>
        <w:t xml:space="preserve">, </w:t>
      </w:r>
      <w:r w:rsidRPr="007F0ABE">
        <w:rPr>
          <w:lang w:val="en-GB"/>
        </w:rPr>
        <w:t xml:space="preserve">intended for monitoring purposes for the </w:t>
      </w:r>
      <m:oMath>
        <m:sSup>
          <m:sSupPr>
            <m:ctrlPr>
              <w:rPr>
                <w:rFonts w:ascii="Cambria Math" w:hAnsi="Cambria Math"/>
                <w:i/>
                <w:lang w:val="en-GB"/>
              </w:rPr>
            </m:ctrlPr>
          </m:sSupPr>
          <m:e>
            <m:r>
              <w:rPr>
                <w:rFonts w:ascii="Cambria Math" w:hAnsi="Cambria Math"/>
                <w:lang w:val="en-GB"/>
              </w:rPr>
              <m:t>k</m:t>
            </m:r>
          </m:e>
          <m:sup>
            <m:r>
              <w:rPr>
                <w:rFonts w:ascii="Cambria Math" w:hAnsi="Cambria Math"/>
                <w:lang w:val="en-GB"/>
              </w:rPr>
              <m:t>th</m:t>
            </m:r>
          </m:sup>
        </m:sSup>
      </m:oMath>
      <w:r w:rsidR="009810C7">
        <w:rPr>
          <w:lang w:val="en-GB"/>
        </w:rPr>
        <w:t xml:space="preserve"> </w:t>
      </w:r>
      <w:r w:rsidRPr="007F0ABE">
        <w:rPr>
          <w:lang w:val="en-GB"/>
        </w:rPr>
        <w:t>sampl</w:t>
      </w:r>
      <w:r w:rsidR="009810C7">
        <w:rPr>
          <w:lang w:val="en-GB"/>
        </w:rPr>
        <w:t>ing instance</w:t>
      </w:r>
      <w:r w:rsidRPr="007F0ABE">
        <w:rPr>
          <w:lang w:val="en-GB"/>
        </w:rPr>
        <w:t xml:space="preserve">, can be calculated </w:t>
      </w:r>
      <w:r w:rsidR="007149E0">
        <w:rPr>
          <w:lang w:val="en-GB"/>
        </w:rPr>
        <w:t>using</w:t>
      </w:r>
      <w:r w:rsidRPr="007F0ABE">
        <w:rPr>
          <w:lang w:val="en-GB"/>
        </w:rPr>
        <w:t xml:space="preserve"> Eq. (5)</w:t>
      </w:r>
      <w:r w:rsidR="007149E0">
        <w:rPr>
          <w:lang w:val="en-GB"/>
        </w:rPr>
        <w:t>.</w:t>
      </w:r>
    </w:p>
    <w:tbl>
      <w:tblPr>
        <w:tblW w:w="7077" w:type="dxa"/>
        <w:tblLook w:val="04A0" w:firstRow="1" w:lastRow="0" w:firstColumn="1" w:lastColumn="0" w:noHBand="0" w:noVBand="1"/>
      </w:tblPr>
      <w:tblGrid>
        <w:gridCol w:w="6114"/>
        <w:gridCol w:w="963"/>
      </w:tblGrid>
      <w:tr w:rsidR="003E3637" w:rsidRPr="007F0ABE" w14:paraId="149AF622" w14:textId="77777777" w:rsidTr="00A9111C">
        <w:trPr>
          <w:trHeight w:val="510"/>
        </w:trPr>
        <w:tc>
          <w:tcPr>
            <w:tcW w:w="6114" w:type="dxa"/>
            <w:shd w:val="clear" w:color="auto" w:fill="auto"/>
            <w:vAlign w:val="center"/>
          </w:tcPr>
          <w:p w14:paraId="60BE3CE1" w14:textId="77777777" w:rsidR="003E3637" w:rsidRPr="007F0ABE" w:rsidRDefault="003B2581" w:rsidP="00A9111C">
            <w:pPr>
              <w:pStyle w:val="Els-body-text"/>
              <w:spacing w:before="120"/>
              <w:rPr>
                <w:lang w:val="en-GB"/>
              </w:rPr>
            </w:pPr>
            <m:oMath>
              <m:sSub>
                <m:sSubPr>
                  <m:ctrlPr>
                    <w:rPr>
                      <w:rFonts w:ascii="Cambria Math" w:hAnsi="Cambria Math"/>
                      <w:i/>
                      <w:lang w:val="en-GB"/>
                    </w:rPr>
                  </m:ctrlPr>
                </m:sSubPr>
                <m:e>
                  <m:acc>
                    <m:accPr>
                      <m:ctrlPr>
                        <w:rPr>
                          <w:rFonts w:ascii="Cambria Math" w:hAnsi="Cambria Math"/>
                          <w:i/>
                          <w:lang w:val="en-GB"/>
                        </w:rPr>
                      </m:ctrlPr>
                    </m:accPr>
                    <m:e>
                      <m:r>
                        <m:rPr>
                          <m:scr m:val="script"/>
                        </m:rPr>
                        <w:rPr>
                          <w:rFonts w:ascii="Cambria Math" w:hAnsi="Cambria Math"/>
                          <w:lang w:val="en-GB"/>
                        </w:rPr>
                        <m:t>L</m:t>
                      </m:r>
                    </m:e>
                  </m:acc>
                </m:e>
                <m:sub>
                  <m:r>
                    <w:rPr>
                      <w:rFonts w:ascii="Cambria Math" w:hAnsi="Cambria Math"/>
                      <w:lang w:val="en-GB"/>
                    </w:rPr>
                    <m:t>k</m:t>
                  </m:r>
                </m:sub>
              </m:sSub>
              <m:r>
                <w:rPr>
                  <w:rFonts w:ascii="Cambria Math" w:hAnsi="Cambria Math"/>
                  <w:lang w:val="en-GB"/>
                </w:rPr>
                <m:t xml:space="preserve">= </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m</m:t>
                  </m:r>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sSub>
                                <m:sSubPr>
                                  <m:ctrlPr>
                                    <w:rPr>
                                      <w:rFonts w:ascii="Cambria Math" w:hAnsi="Cambria Math"/>
                                      <w:i/>
                                      <w:lang w:val="en-GB"/>
                                    </w:rPr>
                                  </m:ctrlPr>
                                </m:sSubPr>
                                <m:e>
                                  <m:acc>
                                    <m:accPr>
                                      <m:chr m:val="̇"/>
                                      <m:ctrlPr>
                                        <w:rPr>
                                          <w:rFonts w:ascii="Cambria Math" w:hAnsi="Cambria Math"/>
                                          <w:i/>
                                          <w:lang w:val="en-GB"/>
                                        </w:rPr>
                                      </m:ctrlPr>
                                    </m:accPr>
                                    <m:e>
                                      <m:acc>
                                        <m:accPr>
                                          <m:ctrlPr>
                                            <w:rPr>
                                              <w:rFonts w:ascii="Cambria Math" w:hAnsi="Cambria Math"/>
                                              <w:i/>
                                              <w:lang w:val="en-GB"/>
                                            </w:rPr>
                                          </m:ctrlPr>
                                        </m:accPr>
                                        <m:e>
                                          <m:r>
                                            <w:rPr>
                                              <w:rFonts w:ascii="Cambria Math" w:hAnsi="Cambria Math"/>
                                              <w:lang w:val="en-GB"/>
                                            </w:rPr>
                                            <m:t>y</m:t>
                                          </m:r>
                                        </m:e>
                                      </m:acc>
                                    </m:e>
                                  </m:acc>
                                </m:e>
                                <m:sub>
                                  <m:r>
                                    <w:rPr>
                                      <w:rFonts w:ascii="Cambria Math" w:hAnsi="Cambria Math"/>
                                      <w:lang w:val="en-GB"/>
                                    </w:rPr>
                                    <m:t>ik</m:t>
                                  </m:r>
                                </m:sub>
                              </m:sSub>
                              <m:r>
                                <w:rPr>
                                  <w:rFonts w:ascii="Cambria Math" w:hAnsi="Cambria Math"/>
                                  <w:lang w:val="en-GB"/>
                                </w:rPr>
                                <m:t>-f</m:t>
                              </m:r>
                            </m:e>
                            <m:sub>
                              <m:r>
                                <w:rPr>
                                  <w:rFonts w:ascii="Cambria Math" w:hAnsi="Cambria Math"/>
                                  <w:lang w:val="en-GB"/>
                                </w:rPr>
                                <m:t>i</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k</m:t>
                                  </m:r>
                                </m:sub>
                              </m:sSub>
                              <m:r>
                                <w:rPr>
                                  <w:rFonts w:ascii="Cambria Math" w:hAnsi="Cambria Math"/>
                                  <w:lang w:val="en-GB"/>
                                </w:rPr>
                                <m:t>,</m:t>
                              </m:r>
                              <m:sSub>
                                <m:sSubPr>
                                  <m:ctrlPr>
                                    <w:rPr>
                                      <w:rFonts w:ascii="Cambria Math" w:hAnsi="Cambria Math"/>
                                      <w:i/>
                                      <w:lang w:val="en-GB"/>
                                    </w:rPr>
                                  </m:ctrlPr>
                                </m:sSubPr>
                                <m:e>
                                  <m:d>
                                    <m:dPr>
                                      <m:begChr m:val="["/>
                                      <m:endChr m:val="]"/>
                                      <m:ctrlPr>
                                        <w:rPr>
                                          <w:rFonts w:ascii="Cambria Math" w:hAnsi="Cambria Math"/>
                                          <w:i/>
                                          <w:lang w:val="en-GB"/>
                                        </w:rPr>
                                      </m:ctrlPr>
                                    </m:dP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ub>
                                            </m:sSub>
                                          </m:e>
                                        </m:mr>
                                        <m:mr>
                                          <m:e>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y</m:t>
                                                    </m:r>
                                                  </m:e>
                                                </m:acc>
                                              </m:e>
                                              <m:sub>
                                                <m:r>
                                                  <w:rPr>
                                                    <w:rFonts w:ascii="Cambria Math" w:hAnsi="Cambria Math"/>
                                                    <w:lang w:val="en-GB"/>
                                                  </w:rPr>
                                                  <m:t>c</m:t>
                                                </m:r>
                                              </m:sub>
                                              <m:sup>
                                                <m:r>
                                                  <w:rPr>
                                                    <w:rFonts w:ascii="Cambria Math" w:hAnsi="Cambria Math"/>
                                                    <w:lang w:val="en-GB"/>
                                                  </w:rPr>
                                                  <m:t>'</m:t>
                                                </m:r>
                                              </m:sup>
                                            </m:sSubSup>
                                          </m:e>
                                        </m:mr>
                                      </m:m>
                                    </m:e>
                                  </m:d>
                                </m:e>
                                <m:sub>
                                  <m:r>
                                    <w:rPr>
                                      <w:rFonts w:ascii="Cambria Math" w:hAnsi="Cambria Math"/>
                                      <w:lang w:val="en-GB"/>
                                    </w:rPr>
                                    <m:t>k</m:t>
                                  </m:r>
                                </m:sub>
                              </m:sSub>
                              <m:r>
                                <w:rPr>
                                  <w:rFonts w:ascii="Cambria Math" w:hAnsi="Cambria Math"/>
                                  <w:lang w:val="en-GB"/>
                                </w:rPr>
                                <m:t>,θ</m:t>
                              </m:r>
                            </m:e>
                          </m:d>
                        </m:e>
                      </m:d>
                    </m:e>
                    <m:sup>
                      <m:r>
                        <w:rPr>
                          <w:rFonts w:ascii="Cambria Math" w:hAnsi="Cambria Math"/>
                          <w:lang w:val="en-GB"/>
                        </w:rPr>
                        <m:t>2</m:t>
                      </m:r>
                    </m:sup>
                  </m:sSup>
                </m:e>
              </m:nary>
            </m:oMath>
            <w:r w:rsidR="003E3637" w:rsidRPr="007F0ABE">
              <w:rPr>
                <w:lang w:val="en-GB"/>
              </w:rPr>
              <w:t xml:space="preserve"> </w:t>
            </w:r>
          </w:p>
        </w:tc>
        <w:tc>
          <w:tcPr>
            <w:tcW w:w="963" w:type="dxa"/>
            <w:shd w:val="clear" w:color="auto" w:fill="auto"/>
            <w:vAlign w:val="center"/>
          </w:tcPr>
          <w:p w14:paraId="7D327AB9" w14:textId="77777777" w:rsidR="003E3637" w:rsidRPr="007F0ABE" w:rsidRDefault="003E3637" w:rsidP="00A9111C">
            <w:pPr>
              <w:pStyle w:val="Els-body-text"/>
              <w:spacing w:before="120" w:after="120"/>
              <w:jc w:val="right"/>
              <w:rPr>
                <w:lang w:val="en-GB"/>
              </w:rPr>
            </w:pPr>
            <w:r w:rsidRPr="007F0ABE">
              <w:rPr>
                <w:lang w:val="en-GB"/>
              </w:rPr>
              <w:t>(5)</w:t>
            </w:r>
          </w:p>
        </w:tc>
      </w:tr>
    </w:tbl>
    <w:p w14:paraId="17E1319F" w14:textId="012F5967" w:rsidR="003E3637" w:rsidRPr="007F0ABE" w:rsidRDefault="003E3637" w:rsidP="003E3637">
      <w:pPr>
        <w:pStyle w:val="Els-body-text"/>
        <w:spacing w:after="120"/>
        <w:rPr>
          <w:lang w:val="en-GB"/>
        </w:rPr>
      </w:pPr>
      <w:r w:rsidRPr="007F0ABE">
        <w:t>To monitor this deviation, a threshold value</w:t>
      </w:r>
      <w:r w:rsidR="00D74D91">
        <w:t xml:space="preserve"> </w:t>
      </w:r>
      <m:oMath>
        <m:r>
          <w:rPr>
            <w:rFonts w:ascii="Cambria Math" w:hAnsi="Cambria Math"/>
          </w:rPr>
          <m:t>δ</m:t>
        </m:r>
      </m:oMath>
      <w:r w:rsidR="00D74D91">
        <w:t xml:space="preserve"> </w:t>
      </w:r>
      <w:r w:rsidRPr="007F0ABE">
        <w:t xml:space="preserve">is introduced. </w:t>
      </w:r>
      <m:oMath>
        <m:r>
          <w:rPr>
            <w:rFonts w:ascii="Cambria Math" w:hAnsi="Cambria Math"/>
          </w:rPr>
          <m:t>δ</m:t>
        </m:r>
      </m:oMath>
      <w:r w:rsidRPr="007F0ABE">
        <w:t xml:space="preserve"> </w:t>
      </w:r>
      <w:r>
        <w:t xml:space="preserve">can be considered as a tuning parameter, signifying a tolerance on </w:t>
      </w:r>
      <w:r w:rsidR="003D2A94">
        <w:t xml:space="preserve">the </w:t>
      </w:r>
      <w:r>
        <w:t>degrading performance of the PINN model.</w:t>
      </w:r>
      <w:r w:rsidRPr="007F0ABE">
        <w:t xml:space="preserve"> This strategic use of the residual loss enables the direct identification of deviations that may not </w:t>
      </w:r>
      <w:r>
        <w:t xml:space="preserve">be </w:t>
      </w:r>
      <w:r w:rsidRPr="007F0ABE">
        <w:t xml:space="preserve">entirely captured by the </w:t>
      </w:r>
      <w:r>
        <w:t>current</w:t>
      </w:r>
      <w:r w:rsidRPr="007F0ABE">
        <w:t xml:space="preserve"> </w:t>
      </w:r>
      <w:r>
        <w:t xml:space="preserve">PINN </w:t>
      </w:r>
      <w:r w:rsidRPr="007F0ABE">
        <w:t>model.</w:t>
      </w:r>
      <w:r>
        <w:t xml:space="preserve"> </w:t>
      </w:r>
      <w:r w:rsidRPr="007F0ABE">
        <w:t xml:space="preserve">In the course of real-time operation, if the computed residual loss surpasses this predefined threshold </w:t>
      </w:r>
      <m:oMath>
        <m:r>
          <w:rPr>
            <w:rFonts w:ascii="Cambria Math" w:hAnsi="Cambria Math"/>
          </w:rPr>
          <m:t>(</m:t>
        </m:r>
        <m:sSub>
          <m:sSubPr>
            <m:ctrlPr>
              <w:rPr>
                <w:rFonts w:ascii="Cambria Math" w:hAnsi="Cambria Math"/>
                <w:i/>
                <w:lang w:val="en-GB"/>
              </w:rPr>
            </m:ctrlPr>
          </m:sSubPr>
          <m:e>
            <m:acc>
              <m:accPr>
                <m:ctrlPr>
                  <w:rPr>
                    <w:rFonts w:ascii="Cambria Math" w:hAnsi="Cambria Math"/>
                    <w:i/>
                    <w:lang w:val="en-GB"/>
                  </w:rPr>
                </m:ctrlPr>
              </m:accPr>
              <m:e>
                <m:r>
                  <m:rPr>
                    <m:scr m:val="script"/>
                  </m:rPr>
                  <w:rPr>
                    <w:rFonts w:ascii="Cambria Math" w:hAnsi="Cambria Math"/>
                    <w:lang w:val="en-GB"/>
                  </w:rPr>
                  <m:t>L</m:t>
                </m:r>
              </m:e>
            </m:acc>
          </m:e>
          <m:sub>
            <m:r>
              <w:rPr>
                <w:rFonts w:ascii="Cambria Math" w:hAnsi="Cambria Math"/>
                <w:lang w:val="en-GB"/>
              </w:rPr>
              <m:t>k</m:t>
            </m:r>
          </m:sub>
        </m:sSub>
        <m:r>
          <w:rPr>
            <w:rFonts w:ascii="Cambria Math" w:hAnsi="Cambria Math"/>
            <w:lang w:val="en-GB"/>
          </w:rPr>
          <m:t>&gt;</m:t>
        </m:r>
        <m:r>
          <w:rPr>
            <w:rFonts w:ascii="Cambria Math" w:hAnsi="Cambria Math"/>
          </w:rPr>
          <m:t>δ</m:t>
        </m:r>
        <m:r>
          <m:rPr>
            <m:sty m:val="p"/>
          </m:rPr>
          <w:rPr>
            <w:rFonts w:ascii="Cambria Math" w:hAnsi="Cambria Math"/>
          </w:rPr>
          <m:t xml:space="preserve"> </m:t>
        </m:r>
        <m:r>
          <w:rPr>
            <w:rFonts w:ascii="Cambria Math" w:hAnsi="Cambria Math"/>
          </w:rPr>
          <m:t>)</m:t>
        </m:r>
      </m:oMath>
      <w:r w:rsidRPr="007F0ABE">
        <w:t xml:space="preserve">, </w:t>
      </w:r>
      <w:r w:rsidR="00422D5C">
        <w:t>a significant process change is detected</w:t>
      </w:r>
      <w:r>
        <w:t xml:space="preserve">. </w:t>
      </w:r>
      <w:r w:rsidRPr="007F0ABE">
        <w:t xml:space="preserve">This, </w:t>
      </w:r>
      <w:r w:rsidR="002851F0">
        <w:t>in turn</w:t>
      </w:r>
      <w:r w:rsidRPr="007F0ABE">
        <w:t xml:space="preserve">, triggers the updating </w:t>
      </w:r>
      <w:r w:rsidR="003D2A94">
        <w:t xml:space="preserve">of </w:t>
      </w:r>
      <w:r w:rsidR="009709D5" w:rsidRPr="007F0ABE">
        <w:t>the</w:t>
      </w:r>
      <w:r w:rsidR="009709D5">
        <w:t xml:space="preserve"> </w:t>
      </w:r>
      <w:r w:rsidR="009709D5" w:rsidRPr="007F0ABE">
        <w:t>model</w:t>
      </w:r>
      <w:r w:rsidRPr="007F0ABE">
        <w:t>.</w:t>
      </w:r>
    </w:p>
    <w:p w14:paraId="35396E3D" w14:textId="77777777" w:rsidR="003E3637" w:rsidRPr="007F0ABE" w:rsidRDefault="003E3637" w:rsidP="003E3637">
      <w:pPr>
        <w:pStyle w:val="Els-body-text"/>
        <w:spacing w:before="120" w:after="120"/>
        <w:rPr>
          <w:i/>
          <w:lang w:val="en-GB"/>
        </w:rPr>
      </w:pPr>
      <w:r w:rsidRPr="007F0ABE">
        <w:rPr>
          <w:i/>
          <w:lang w:val="en-GB"/>
        </w:rPr>
        <w:t xml:space="preserve">Step 2: Re-training PINN model and parameter estimation </w:t>
      </w:r>
    </w:p>
    <w:p w14:paraId="144DE6A0" w14:textId="6FD3597E" w:rsidR="008D2649" w:rsidRDefault="003E3637" w:rsidP="003E3637">
      <w:pPr>
        <w:pStyle w:val="Els-body-text"/>
      </w:pPr>
      <w:r>
        <w:t xml:space="preserve">Since performance of </w:t>
      </w:r>
      <w:r w:rsidRPr="007F0ABE">
        <w:t xml:space="preserve">PINN model </w:t>
      </w:r>
      <m:oMath>
        <m:r>
          <w:rPr>
            <w:rFonts w:ascii="Cambria Math" w:hAnsi="Cambria Math"/>
          </w:rPr>
          <m:t>g</m:t>
        </m:r>
      </m:oMath>
      <w:r>
        <w:t>,</w:t>
      </w:r>
      <w:r w:rsidRPr="007F0ABE">
        <w:t xml:space="preserve"> trained using the set of original process parameters </w:t>
      </w:r>
      <m:oMath>
        <m:r>
          <w:rPr>
            <w:rFonts w:ascii="Cambria Math" w:hAnsi="Cambria Math"/>
            <w:lang w:val="en-GB"/>
          </w:rPr>
          <m:t>θ</m:t>
        </m:r>
      </m:oMath>
      <w:r w:rsidRPr="007F0ABE">
        <w:rPr>
          <w:lang w:val="en-GB"/>
        </w:rPr>
        <w:t xml:space="preserve">, </w:t>
      </w:r>
      <w:r>
        <w:rPr>
          <w:lang w:val="en-GB"/>
        </w:rPr>
        <w:t>starts degrading,</w:t>
      </w:r>
      <w:r w:rsidRPr="007F0ABE">
        <w:t xml:space="preserve"> there is a need to systematic</w:t>
      </w:r>
      <w:r>
        <w:t>ally</w:t>
      </w:r>
      <w:r w:rsidRPr="007F0ABE">
        <w:t xml:space="preserve"> re-train the PINN model to effectively adapt </w:t>
      </w:r>
      <w:r>
        <w:t xml:space="preserve">to </w:t>
      </w:r>
      <w:r w:rsidRPr="007F0ABE">
        <w:t xml:space="preserve">the evolving process conditions. This adaptation is achieved by </w:t>
      </w:r>
      <w:r>
        <w:t>first collecting</w:t>
      </w:r>
      <w:r w:rsidRPr="007F0ABE">
        <w:t xml:space="preserve"> historical data </w:t>
      </w:r>
      <m:oMath>
        <m:sSup>
          <m:sSupPr>
            <m:ctrlPr>
              <w:rPr>
                <w:rFonts w:ascii="Cambria Math" w:hAnsi="Cambria Math"/>
                <w:i/>
              </w:rPr>
            </m:ctrlPr>
          </m:sSupPr>
          <m:e>
            <m:r>
              <w:rPr>
                <w:rFonts w:ascii="Cambria Math" w:hAnsi="Cambria Math"/>
              </w:rPr>
              <m:t>X</m:t>
            </m:r>
          </m:e>
          <m:sup>
            <m:r>
              <w:rPr>
                <w:rFonts w:ascii="Cambria Math" w:hAnsi="Cambria Math"/>
              </w:rPr>
              <m:t>h</m:t>
            </m:r>
          </m:sup>
        </m:sSup>
      </m:oMath>
      <w:r>
        <w:t xml:space="preserve"> and then </w:t>
      </w:r>
      <w:r w:rsidRPr="007F0ABE">
        <w:t xml:space="preserve">re-training </w:t>
      </w:r>
      <w:r>
        <w:t>the model using</w:t>
      </w:r>
      <w:r w:rsidRPr="007F0ABE">
        <w:t xml:space="preserve"> </w:t>
      </w:r>
      <m:oMath>
        <m:sSup>
          <m:sSupPr>
            <m:ctrlPr>
              <w:rPr>
                <w:rFonts w:ascii="Cambria Math" w:hAnsi="Cambria Math"/>
                <w:i/>
              </w:rPr>
            </m:ctrlPr>
          </m:sSupPr>
          <m:e>
            <m:r>
              <w:rPr>
                <w:rFonts w:ascii="Cambria Math" w:hAnsi="Cambria Math"/>
              </w:rPr>
              <m:t>X</m:t>
            </m:r>
          </m:e>
          <m:sup>
            <m:r>
              <w:rPr>
                <w:rFonts w:ascii="Cambria Math" w:hAnsi="Cambria Math"/>
              </w:rPr>
              <m:t>h</m:t>
            </m:r>
          </m:sup>
        </m:sSup>
      </m:oMath>
      <w:r w:rsidRPr="007F0ABE">
        <w:t xml:space="preserve"> </w:t>
      </w:r>
      <w:r>
        <w:t xml:space="preserve">as labelled data. Data is collected </w:t>
      </w:r>
      <w:r w:rsidRPr="007F0ABE">
        <w:t xml:space="preserve">over a </w:t>
      </w:r>
      <w:r w:rsidR="004619EB">
        <w:t>window</w:t>
      </w:r>
      <w:r>
        <w:t xml:space="preserve"> of</w:t>
      </w:r>
      <w:r w:rsidRPr="007F0ABE">
        <w:t xml:space="preserve"> samples </w:t>
      </w:r>
      <w:r>
        <w:t>from either the start of the process or the time instance of</w:t>
      </w:r>
      <w:r w:rsidR="00B9439D">
        <w:t xml:space="preserve"> the</w:t>
      </w:r>
      <w:r>
        <w:t xml:space="preserve"> previous threshold breach, until the current time instan</w:t>
      </w:r>
      <w:r w:rsidR="009C7C4E">
        <w:t>t</w:t>
      </w:r>
      <w:r>
        <w:t>.</w:t>
      </w:r>
      <w:r w:rsidRPr="007F0ABE">
        <w:t xml:space="preserve"> </w:t>
      </w:r>
      <w:r>
        <w:t>The re-training is achieved by initializing the weights of the neural network with the existing PINN model and minimizing the loss function given in Eq. (2)</w:t>
      </w:r>
      <w:r w:rsidR="00586613">
        <w:t>,</w:t>
      </w:r>
      <w:r>
        <w:t xml:space="preserve"> as discussed previously</w:t>
      </w:r>
      <w:r w:rsidRPr="007F0ABE">
        <w:t>. To facilitate parameter estimation concurrent</w:t>
      </w:r>
      <w:r>
        <w:t>ly</w:t>
      </w:r>
      <w:r w:rsidRPr="007F0ABE">
        <w:t xml:space="preserve"> with model training, the</w:t>
      </w:r>
      <w:r>
        <w:t xml:space="preserve"> process</w:t>
      </w:r>
      <w:r w:rsidRPr="007F0ABE">
        <w:t xml:space="preserve"> parameters</w:t>
      </w:r>
      <w:r>
        <w:t xml:space="preserve"> </w:t>
      </w:r>
      <m:oMath>
        <m:r>
          <w:rPr>
            <w:rFonts w:ascii="Cambria Math" w:hAnsi="Cambria Math"/>
            <w:lang w:val="en-GB"/>
          </w:rPr>
          <m:t>θ</m:t>
        </m:r>
      </m:oMath>
      <w:r w:rsidRPr="007F0ABE">
        <w:t xml:space="preserve"> </w:t>
      </w:r>
      <w:r>
        <w:t>are</w:t>
      </w:r>
      <w:r w:rsidRPr="007F0ABE">
        <w:t xml:space="preserve"> treated as </w:t>
      </w:r>
      <w:r>
        <w:t>trainable</w:t>
      </w:r>
      <w:r w:rsidRPr="007F0ABE">
        <w:t xml:space="preserve"> entities</w:t>
      </w:r>
      <w:r>
        <w:t xml:space="preserve"> in Eq. (4)</w:t>
      </w:r>
      <w:r w:rsidRPr="007F0ABE">
        <w:t>. The resulting up</w:t>
      </w:r>
      <w:r w:rsidR="005C37CD">
        <w:t>dated</w:t>
      </w:r>
      <w:r w:rsidRPr="007F0ABE">
        <w:t xml:space="preserve"> PINN model, </w:t>
      </w:r>
      <m:oMath>
        <m:sSub>
          <m:sSubPr>
            <m:ctrlPr>
              <w:rPr>
                <w:rFonts w:ascii="Cambria Math" w:hAnsi="Cambria Math"/>
                <w:i/>
              </w:rPr>
            </m:ctrlPr>
          </m:sSubPr>
          <m:e>
            <m:r>
              <w:rPr>
                <w:rFonts w:ascii="Cambria Math" w:hAnsi="Cambria Math"/>
              </w:rPr>
              <m:t>g</m:t>
            </m:r>
          </m:e>
          <m:sub>
            <m:r>
              <w:rPr>
                <w:rFonts w:ascii="Cambria Math" w:hAnsi="Cambria Math"/>
              </w:rPr>
              <m:t>new</m:t>
            </m:r>
          </m:sub>
        </m:sSub>
      </m:oMath>
      <w:r w:rsidRPr="007F0ABE">
        <w:t>​, incorporates the knowledge of the evolving process conditions</w:t>
      </w:r>
      <w:r>
        <w:t xml:space="preserve"> and the set of estimated </w:t>
      </w:r>
      <w:r w:rsidR="008C4206">
        <w:t xml:space="preserve">process </w:t>
      </w:r>
      <w:r>
        <w:t xml:space="preserve">parameters obtained during </w:t>
      </w:r>
      <w:r w:rsidR="00241E18">
        <w:t>re-</w:t>
      </w:r>
      <w:r>
        <w:t xml:space="preserve">training is denoted as </w:t>
      </w:r>
      <m:oMath>
        <m:sSub>
          <m:sSubPr>
            <m:ctrlPr>
              <w:rPr>
                <w:rFonts w:ascii="Cambria Math" w:hAnsi="Cambria Math"/>
                <w:i/>
              </w:rPr>
            </m:ctrlPr>
          </m:sSubPr>
          <m:e>
            <m:r>
              <w:rPr>
                <w:rFonts w:ascii="Cambria Math" w:hAnsi="Cambria Math"/>
                <w:lang w:val="en-GB"/>
              </w:rPr>
              <m:t>θ</m:t>
            </m:r>
          </m:e>
          <m:sub>
            <m:r>
              <w:rPr>
                <w:rFonts w:ascii="Cambria Math" w:hAnsi="Cambria Math"/>
              </w:rPr>
              <m:t>new</m:t>
            </m:r>
          </m:sub>
        </m:sSub>
      </m:oMath>
      <w:r w:rsidRPr="007F0ABE">
        <w:t xml:space="preserve">. </w:t>
      </w:r>
      <w:r>
        <w:t xml:space="preserve">The new model is deployed if </w:t>
      </w:r>
      <m:oMath>
        <m:sSub>
          <m:sSubPr>
            <m:ctrlPr>
              <w:rPr>
                <w:rFonts w:ascii="Cambria Math" w:hAnsi="Cambria Math"/>
                <w:i/>
                <w:lang w:val="en-GB"/>
              </w:rPr>
            </m:ctrlPr>
          </m:sSubPr>
          <m:e>
            <m:acc>
              <m:accPr>
                <m:ctrlPr>
                  <w:rPr>
                    <w:rFonts w:ascii="Cambria Math" w:hAnsi="Cambria Math"/>
                    <w:i/>
                    <w:lang w:val="en-GB"/>
                  </w:rPr>
                </m:ctrlPr>
              </m:accPr>
              <m:e>
                <m:r>
                  <m:rPr>
                    <m:scr m:val="script"/>
                  </m:rPr>
                  <w:rPr>
                    <w:rFonts w:ascii="Cambria Math" w:hAnsi="Cambria Math"/>
                    <w:lang w:val="en-GB"/>
                  </w:rPr>
                  <m:t>L</m:t>
                </m:r>
              </m:e>
            </m:acc>
          </m:e>
          <m:sub>
            <m:r>
              <w:rPr>
                <w:rFonts w:ascii="Cambria Math" w:hAnsi="Cambria Math"/>
                <w:lang w:val="en-GB"/>
              </w:rPr>
              <m:t>k</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new</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new</m:t>
                </m:r>
              </m:sub>
            </m:sSub>
          </m:e>
        </m:d>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m:rPr>
                    <m:scr m:val="script"/>
                  </m:rPr>
                  <w:rPr>
                    <w:rFonts w:ascii="Cambria Math" w:hAnsi="Cambria Math"/>
                    <w:lang w:val="en-GB"/>
                  </w:rPr>
                  <m:t>L</m:t>
                </m:r>
              </m:e>
            </m:acc>
          </m:e>
          <m:sub>
            <m:r>
              <w:rPr>
                <w:rFonts w:ascii="Cambria Math" w:hAnsi="Cambria Math"/>
                <w:lang w:val="en-GB"/>
              </w:rPr>
              <m:t>k</m:t>
            </m:r>
          </m:sub>
        </m:sSub>
        <m:d>
          <m:dPr>
            <m:ctrlPr>
              <w:rPr>
                <w:rFonts w:ascii="Cambria Math" w:hAnsi="Cambria Math"/>
                <w:i/>
                <w:lang w:val="en-GB"/>
              </w:rPr>
            </m:ctrlPr>
          </m:dPr>
          <m:e>
            <m:r>
              <w:rPr>
                <w:rFonts w:ascii="Cambria Math" w:hAnsi="Cambria Math"/>
                <w:lang w:val="en-GB"/>
              </w:rPr>
              <m:t>g,θ</m:t>
            </m:r>
          </m:e>
        </m:d>
      </m:oMath>
      <w:r>
        <w:rPr>
          <w:lang w:val="en-GB"/>
        </w:rPr>
        <w:t xml:space="preserve">. </w:t>
      </w:r>
      <w:r w:rsidRPr="007F0ABE">
        <w:t xml:space="preserve">The proposed methodology is demonstrated through a case study on </w:t>
      </w:r>
      <w:r>
        <w:t xml:space="preserve">a </w:t>
      </w:r>
      <w:r w:rsidR="00834D15">
        <w:t>PSA</w:t>
      </w:r>
      <w:r>
        <w:t xml:space="preserve"> process</w:t>
      </w:r>
      <w:r w:rsidRPr="007F0ABE">
        <w:t>.</w:t>
      </w:r>
    </w:p>
    <w:p w14:paraId="70BDF510" w14:textId="6BCDE005" w:rsidR="00957012" w:rsidRPr="00957012" w:rsidRDefault="001F7714" w:rsidP="00957012">
      <w:pPr>
        <w:pStyle w:val="Els-1storder-head"/>
        <w:spacing w:after="120"/>
        <w:rPr>
          <w:lang w:val="en-GB"/>
        </w:rPr>
      </w:pPr>
      <w:r>
        <w:rPr>
          <w:lang w:val="en-GB"/>
        </w:rPr>
        <w:lastRenderedPageBreak/>
        <w:t>Case Study: Pressure Swing Adsorption</w:t>
      </w:r>
    </w:p>
    <w:tbl>
      <w:tblPr>
        <w:tblStyle w:val="PlainTable2"/>
        <w:tblpPr w:leftFromText="180" w:rightFromText="180" w:vertAnchor="text" w:horzAnchor="margin" w:tblpY="1372"/>
        <w:tblOverlap w:val="never"/>
        <w:tblW w:w="0" w:type="auto"/>
        <w:tblLook w:val="04A0" w:firstRow="1" w:lastRow="0" w:firstColumn="1" w:lastColumn="0" w:noHBand="0" w:noVBand="1"/>
      </w:tblPr>
      <w:tblGrid>
        <w:gridCol w:w="668"/>
        <w:gridCol w:w="391"/>
        <w:gridCol w:w="461"/>
        <w:gridCol w:w="391"/>
        <w:gridCol w:w="461"/>
        <w:gridCol w:w="391"/>
      </w:tblGrid>
      <w:tr w:rsidR="00957012" w:rsidRPr="009E3FC3" w14:paraId="64DB7A36" w14:textId="77777777" w:rsidTr="009570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7F7F24" w14:textId="77777777" w:rsidR="00957012" w:rsidRPr="00762B1F" w:rsidRDefault="003B2581" w:rsidP="00957012">
            <w:pPr>
              <w:pStyle w:val="Els-body-text"/>
              <w:spacing w:after="120"/>
              <w:jc w:val="center"/>
              <w:rPr>
                <w:lang w:val="en-GB"/>
              </w:rPr>
            </w:pPr>
            <m:oMathPara>
              <m:oMath>
                <m:sSub>
                  <m:sSubPr>
                    <m:ctrlPr>
                      <w:rPr>
                        <w:rFonts w:ascii="Cambria Math" w:hAnsi="Cambria Math"/>
                        <w:i/>
                        <w:lang w:val="en-GB"/>
                      </w:rPr>
                    </m:ctrlPr>
                  </m:sSubPr>
                  <m:e>
                    <m:r>
                      <m:rPr>
                        <m:sty m:val="bi"/>
                      </m:rPr>
                      <w:rPr>
                        <w:rFonts w:ascii="Cambria Math" w:hAnsi="Cambria Math"/>
                        <w:lang w:val="en-GB"/>
                      </w:rPr>
                      <m:t>v</m:t>
                    </m:r>
                  </m:e>
                  <m:sub>
                    <m:r>
                      <m:rPr>
                        <m:sty m:val="bi"/>
                      </m:rPr>
                      <w:rPr>
                        <w:rFonts w:ascii="Cambria Math" w:hAnsi="Cambria Math"/>
                        <w:lang w:val="en-GB"/>
                      </w:rPr>
                      <m:t>feed</m:t>
                    </m:r>
                  </m:sub>
                </m:sSub>
              </m:oMath>
            </m:oMathPara>
          </w:p>
        </w:tc>
        <w:tc>
          <w:tcPr>
            <w:tcW w:w="0" w:type="auto"/>
            <w:vAlign w:val="center"/>
          </w:tcPr>
          <w:p w14:paraId="2D3D7A1F" w14:textId="77777777" w:rsidR="00957012" w:rsidRPr="00762B1F" w:rsidRDefault="00957012" w:rsidP="00957012">
            <w:pPr>
              <w:pStyle w:val="Els-body-text"/>
              <w:spacing w:after="120"/>
              <w:jc w:val="center"/>
              <w:cnfStyle w:val="100000000000" w:firstRow="1" w:lastRow="0" w:firstColumn="0" w:lastColumn="0" w:oddVBand="0" w:evenVBand="0" w:oddHBand="0" w:evenHBand="0" w:firstRowFirstColumn="0" w:firstRowLastColumn="0" w:lastRowFirstColumn="0" w:lastRowLastColumn="0"/>
              <w:rPr>
                <w:b w:val="0"/>
                <w:sz w:val="14"/>
                <w:lang w:val="en-GB"/>
              </w:rPr>
            </w:pPr>
            <w:r w:rsidRPr="00762B1F">
              <w:rPr>
                <w:b w:val="0"/>
                <w:sz w:val="14"/>
                <w:lang w:val="en-GB"/>
              </w:rPr>
              <w:t>0.7</w:t>
            </w:r>
          </w:p>
        </w:tc>
        <w:tc>
          <w:tcPr>
            <w:tcW w:w="0" w:type="auto"/>
            <w:vAlign w:val="center"/>
          </w:tcPr>
          <w:p w14:paraId="2A82BC46" w14:textId="77777777" w:rsidR="00957012" w:rsidRPr="00762B1F" w:rsidRDefault="00957012" w:rsidP="00957012">
            <w:pPr>
              <w:pStyle w:val="Els-body-text"/>
              <w:spacing w:after="120"/>
              <w:jc w:val="center"/>
              <w:cnfStyle w:val="100000000000" w:firstRow="1" w:lastRow="0" w:firstColumn="0" w:lastColumn="0" w:oddVBand="0" w:evenVBand="0" w:oddHBand="0" w:evenHBand="0" w:firstRowFirstColumn="0" w:firstRowLastColumn="0" w:lastRowFirstColumn="0" w:lastRowLastColumn="0"/>
              <w:rPr>
                <w:b w:val="0"/>
                <w:sz w:val="14"/>
                <w:lang w:val="en-GB"/>
              </w:rPr>
            </w:pPr>
            <w:r w:rsidRPr="00762B1F">
              <w:rPr>
                <w:b w:val="0"/>
                <w:sz w:val="14"/>
                <w:lang w:val="en-GB"/>
              </w:rPr>
              <w:t>0.27</w:t>
            </w:r>
          </w:p>
        </w:tc>
        <w:tc>
          <w:tcPr>
            <w:tcW w:w="0" w:type="auto"/>
            <w:vAlign w:val="center"/>
          </w:tcPr>
          <w:p w14:paraId="747D8811" w14:textId="77777777" w:rsidR="00957012" w:rsidRPr="00762B1F" w:rsidRDefault="00957012" w:rsidP="00957012">
            <w:pPr>
              <w:pStyle w:val="Els-body-text"/>
              <w:spacing w:after="120"/>
              <w:jc w:val="center"/>
              <w:cnfStyle w:val="100000000000" w:firstRow="1" w:lastRow="0" w:firstColumn="0" w:lastColumn="0" w:oddVBand="0" w:evenVBand="0" w:oddHBand="0" w:evenHBand="0" w:firstRowFirstColumn="0" w:firstRowLastColumn="0" w:lastRowFirstColumn="0" w:lastRowLastColumn="0"/>
              <w:rPr>
                <w:b w:val="0"/>
                <w:sz w:val="14"/>
                <w:lang w:val="en-GB"/>
              </w:rPr>
            </w:pPr>
            <w:r w:rsidRPr="00762B1F">
              <w:rPr>
                <w:b w:val="0"/>
                <w:sz w:val="14"/>
                <w:lang w:val="en-GB"/>
              </w:rPr>
              <w:t>0.1</w:t>
            </w:r>
          </w:p>
        </w:tc>
        <w:tc>
          <w:tcPr>
            <w:tcW w:w="0" w:type="auto"/>
            <w:vAlign w:val="center"/>
          </w:tcPr>
          <w:p w14:paraId="0ED9EEB0" w14:textId="77777777" w:rsidR="00957012" w:rsidRPr="00762B1F" w:rsidRDefault="00957012" w:rsidP="00957012">
            <w:pPr>
              <w:pStyle w:val="Els-body-text"/>
              <w:spacing w:after="120"/>
              <w:jc w:val="center"/>
              <w:cnfStyle w:val="100000000000" w:firstRow="1" w:lastRow="0" w:firstColumn="0" w:lastColumn="0" w:oddVBand="0" w:evenVBand="0" w:oddHBand="0" w:evenHBand="0" w:firstRowFirstColumn="0" w:firstRowLastColumn="0" w:lastRowFirstColumn="0" w:lastRowLastColumn="0"/>
              <w:rPr>
                <w:b w:val="0"/>
                <w:sz w:val="14"/>
                <w:lang w:val="en-GB"/>
              </w:rPr>
            </w:pPr>
            <w:r w:rsidRPr="00762B1F">
              <w:rPr>
                <w:b w:val="0"/>
                <w:sz w:val="14"/>
                <w:lang w:val="en-GB"/>
              </w:rPr>
              <w:t>0.75</w:t>
            </w:r>
          </w:p>
        </w:tc>
        <w:tc>
          <w:tcPr>
            <w:tcW w:w="0" w:type="auto"/>
            <w:vAlign w:val="center"/>
          </w:tcPr>
          <w:p w14:paraId="59A688D0" w14:textId="77777777" w:rsidR="00957012" w:rsidRPr="00762B1F" w:rsidRDefault="00957012" w:rsidP="00957012">
            <w:pPr>
              <w:pStyle w:val="Els-body-text"/>
              <w:spacing w:after="120"/>
              <w:jc w:val="center"/>
              <w:cnfStyle w:val="100000000000" w:firstRow="1" w:lastRow="0" w:firstColumn="0" w:lastColumn="0" w:oddVBand="0" w:evenVBand="0" w:oddHBand="0" w:evenHBand="0" w:firstRowFirstColumn="0" w:firstRowLastColumn="0" w:lastRowFirstColumn="0" w:lastRowLastColumn="0"/>
              <w:rPr>
                <w:b w:val="0"/>
                <w:sz w:val="14"/>
                <w:lang w:val="en-GB"/>
              </w:rPr>
            </w:pPr>
            <w:r w:rsidRPr="00762B1F">
              <w:rPr>
                <w:b w:val="0"/>
                <w:sz w:val="14"/>
                <w:lang w:val="en-GB"/>
              </w:rPr>
              <w:t>0.5</w:t>
            </w:r>
          </w:p>
        </w:tc>
      </w:tr>
      <w:tr w:rsidR="00957012" w:rsidRPr="009E3FC3" w14:paraId="0938457E" w14:textId="77777777" w:rsidTr="009570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C63F9" w14:textId="77777777" w:rsidR="00957012" w:rsidRPr="00762B1F" w:rsidRDefault="003B2581" w:rsidP="00957012">
            <w:pPr>
              <w:pStyle w:val="Els-body-text"/>
              <w:spacing w:after="120"/>
              <w:jc w:val="center"/>
              <w:rPr>
                <w:lang w:val="en-GB"/>
              </w:rPr>
            </w:pPr>
            <m:oMathPara>
              <m:oMath>
                <m:sSub>
                  <m:sSubPr>
                    <m:ctrlPr>
                      <w:rPr>
                        <w:rFonts w:ascii="Cambria Math" w:hAnsi="Cambria Math"/>
                        <w:i/>
                        <w:iCs/>
                        <w:lang w:val="en-GB"/>
                      </w:rPr>
                    </m:ctrlPr>
                  </m:sSubPr>
                  <m:e>
                    <m:r>
                      <m:rPr>
                        <m:sty m:val="bi"/>
                      </m:rPr>
                      <w:rPr>
                        <w:rFonts w:ascii="Cambria Math" w:hAnsi="Cambria Math"/>
                        <w:lang w:val="en-GB"/>
                      </w:rPr>
                      <m:t>t</m:t>
                    </m:r>
                  </m:e>
                  <m:sub>
                    <m:r>
                      <m:rPr>
                        <m:sty m:val="bi"/>
                      </m:rPr>
                      <w:rPr>
                        <w:rFonts w:ascii="Cambria Math" w:hAnsi="Cambria Math"/>
                        <w:lang w:val="en-GB"/>
                      </w:rPr>
                      <m:t>ads</m:t>
                    </m:r>
                  </m:sub>
                </m:sSub>
              </m:oMath>
            </m:oMathPara>
          </w:p>
        </w:tc>
        <w:tc>
          <w:tcPr>
            <w:tcW w:w="0" w:type="auto"/>
            <w:vAlign w:val="center"/>
          </w:tcPr>
          <w:p w14:paraId="51C4390C" w14:textId="77777777" w:rsidR="00957012" w:rsidRPr="00762B1F" w:rsidRDefault="00957012" w:rsidP="00957012">
            <w:pPr>
              <w:pStyle w:val="Els-body-text"/>
              <w:spacing w:after="120"/>
              <w:jc w:val="center"/>
              <w:cnfStyle w:val="000000100000" w:firstRow="0" w:lastRow="0" w:firstColumn="0" w:lastColumn="0" w:oddVBand="0" w:evenVBand="0" w:oddHBand="1" w:evenHBand="0" w:firstRowFirstColumn="0" w:firstRowLastColumn="0" w:lastRowFirstColumn="0" w:lastRowLastColumn="0"/>
              <w:rPr>
                <w:sz w:val="14"/>
                <w:lang w:val="en-GB"/>
              </w:rPr>
            </w:pPr>
            <w:r w:rsidRPr="00762B1F">
              <w:rPr>
                <w:sz w:val="14"/>
                <w:lang w:val="en-GB"/>
              </w:rPr>
              <w:t>35</w:t>
            </w:r>
          </w:p>
        </w:tc>
        <w:tc>
          <w:tcPr>
            <w:tcW w:w="0" w:type="auto"/>
            <w:vAlign w:val="center"/>
          </w:tcPr>
          <w:p w14:paraId="6FCD6948" w14:textId="77777777" w:rsidR="00957012" w:rsidRPr="00762B1F" w:rsidRDefault="00957012" w:rsidP="00957012">
            <w:pPr>
              <w:pStyle w:val="Els-body-text"/>
              <w:spacing w:after="120"/>
              <w:jc w:val="center"/>
              <w:cnfStyle w:val="000000100000" w:firstRow="0" w:lastRow="0" w:firstColumn="0" w:lastColumn="0" w:oddVBand="0" w:evenVBand="0" w:oddHBand="1" w:evenHBand="0" w:firstRowFirstColumn="0" w:firstRowLastColumn="0" w:lastRowFirstColumn="0" w:lastRowLastColumn="0"/>
              <w:rPr>
                <w:sz w:val="14"/>
                <w:lang w:val="en-GB"/>
              </w:rPr>
            </w:pPr>
            <w:r w:rsidRPr="00762B1F">
              <w:rPr>
                <w:sz w:val="14"/>
                <w:lang w:val="en-GB"/>
              </w:rPr>
              <w:t>25</w:t>
            </w:r>
          </w:p>
        </w:tc>
        <w:tc>
          <w:tcPr>
            <w:tcW w:w="0" w:type="auto"/>
            <w:vAlign w:val="center"/>
          </w:tcPr>
          <w:p w14:paraId="364CECE3" w14:textId="77777777" w:rsidR="00957012" w:rsidRPr="00762B1F" w:rsidRDefault="00957012" w:rsidP="00957012">
            <w:pPr>
              <w:pStyle w:val="Els-body-text"/>
              <w:spacing w:after="120"/>
              <w:jc w:val="center"/>
              <w:cnfStyle w:val="000000100000" w:firstRow="0" w:lastRow="0" w:firstColumn="0" w:lastColumn="0" w:oddVBand="0" w:evenVBand="0" w:oddHBand="1" w:evenHBand="0" w:firstRowFirstColumn="0" w:firstRowLastColumn="0" w:lastRowFirstColumn="0" w:lastRowLastColumn="0"/>
              <w:rPr>
                <w:sz w:val="14"/>
                <w:lang w:val="en-GB"/>
              </w:rPr>
            </w:pPr>
            <w:r w:rsidRPr="00762B1F">
              <w:rPr>
                <w:sz w:val="14"/>
                <w:lang w:val="en-GB"/>
              </w:rPr>
              <w:t>35</w:t>
            </w:r>
          </w:p>
        </w:tc>
        <w:tc>
          <w:tcPr>
            <w:tcW w:w="0" w:type="auto"/>
            <w:vAlign w:val="center"/>
          </w:tcPr>
          <w:p w14:paraId="40289283" w14:textId="77777777" w:rsidR="00957012" w:rsidRPr="00762B1F" w:rsidRDefault="00957012" w:rsidP="00957012">
            <w:pPr>
              <w:pStyle w:val="Els-body-text"/>
              <w:spacing w:after="120"/>
              <w:jc w:val="center"/>
              <w:cnfStyle w:val="000000100000" w:firstRow="0" w:lastRow="0" w:firstColumn="0" w:lastColumn="0" w:oddVBand="0" w:evenVBand="0" w:oddHBand="1" w:evenHBand="0" w:firstRowFirstColumn="0" w:firstRowLastColumn="0" w:lastRowFirstColumn="0" w:lastRowLastColumn="0"/>
              <w:rPr>
                <w:sz w:val="14"/>
                <w:lang w:val="en-GB"/>
              </w:rPr>
            </w:pPr>
            <w:r w:rsidRPr="00762B1F">
              <w:rPr>
                <w:sz w:val="14"/>
                <w:lang w:val="en-GB"/>
              </w:rPr>
              <w:t>25</w:t>
            </w:r>
          </w:p>
        </w:tc>
        <w:tc>
          <w:tcPr>
            <w:tcW w:w="0" w:type="auto"/>
            <w:vAlign w:val="center"/>
          </w:tcPr>
          <w:p w14:paraId="6F898175" w14:textId="77777777" w:rsidR="00957012" w:rsidRPr="00762B1F" w:rsidRDefault="00957012" w:rsidP="00957012">
            <w:pPr>
              <w:pStyle w:val="Els-body-text"/>
              <w:keepNext/>
              <w:spacing w:after="120"/>
              <w:jc w:val="center"/>
              <w:cnfStyle w:val="000000100000" w:firstRow="0" w:lastRow="0" w:firstColumn="0" w:lastColumn="0" w:oddVBand="0" w:evenVBand="0" w:oddHBand="1" w:evenHBand="0" w:firstRowFirstColumn="0" w:firstRowLastColumn="0" w:lastRowFirstColumn="0" w:lastRowLastColumn="0"/>
              <w:rPr>
                <w:sz w:val="14"/>
                <w:lang w:val="en-GB"/>
              </w:rPr>
            </w:pPr>
            <w:r w:rsidRPr="00762B1F">
              <w:rPr>
                <w:sz w:val="14"/>
                <w:lang w:val="en-GB"/>
              </w:rPr>
              <w:t>45</w:t>
            </w:r>
          </w:p>
        </w:tc>
      </w:tr>
    </w:tbl>
    <w:p w14:paraId="204A82E3" w14:textId="7BFADE77" w:rsidR="00957012" w:rsidRPr="00957012" w:rsidRDefault="00957012" w:rsidP="00A2295A">
      <w:pPr>
        <w:pStyle w:val="Caption"/>
        <w:framePr w:hSpace="180" w:wrap="around" w:vAnchor="text" w:hAnchor="page" w:x="2414" w:y="991"/>
        <w:suppressOverlap/>
        <w:rPr>
          <w:sz w:val="14"/>
        </w:rPr>
      </w:pPr>
      <w:r w:rsidRPr="00957012">
        <w:rPr>
          <w:sz w:val="14"/>
        </w:rPr>
        <w:t xml:space="preserve">Table </w:t>
      </w:r>
      <w:r w:rsidRPr="00957012">
        <w:rPr>
          <w:sz w:val="14"/>
        </w:rPr>
        <w:fldChar w:fldCharType="begin"/>
      </w:r>
      <w:r w:rsidRPr="00957012">
        <w:rPr>
          <w:sz w:val="14"/>
        </w:rPr>
        <w:instrText xml:space="preserve"> SEQ Table \* ARABIC </w:instrText>
      </w:r>
      <w:r w:rsidRPr="00957012">
        <w:rPr>
          <w:sz w:val="14"/>
        </w:rPr>
        <w:fldChar w:fldCharType="separate"/>
      </w:r>
      <w:r w:rsidR="002119A1">
        <w:rPr>
          <w:noProof/>
          <w:sz w:val="14"/>
        </w:rPr>
        <w:t>1</w:t>
      </w:r>
      <w:r w:rsidRPr="00957012">
        <w:rPr>
          <w:sz w:val="14"/>
        </w:rPr>
        <w:fldChar w:fldCharType="end"/>
      </w:r>
      <w:r w:rsidRPr="00957012">
        <w:rPr>
          <w:sz w:val="14"/>
        </w:rPr>
        <w:t>: Operating conditions to get training data</w:t>
      </w:r>
    </w:p>
    <w:p w14:paraId="41470AB0" w14:textId="1712A2D4" w:rsidR="00C30306" w:rsidRDefault="00957012" w:rsidP="00C30306">
      <w:pPr>
        <w:pStyle w:val="Els-body-text"/>
        <w:rPr>
          <w:lang w:val="en-GB"/>
        </w:rPr>
      </w:pPr>
      <w:r>
        <w:rPr>
          <w:lang w:val="en-GB"/>
        </w:rPr>
        <w:t xml:space="preserve"> </w:t>
      </w:r>
      <w:r w:rsidR="00C30306">
        <w:rPr>
          <w:lang w:val="en-GB"/>
        </w:rPr>
        <w:t xml:space="preserve">Pressure Swing Adsorption (PSA) </w:t>
      </w:r>
      <w:r w:rsidR="00C30306" w:rsidRPr="00135592">
        <w:rPr>
          <w:lang w:val="en-GB"/>
        </w:rPr>
        <w:t xml:space="preserve">is a </w:t>
      </w:r>
      <w:r w:rsidR="00C30306">
        <w:rPr>
          <w:lang w:val="en-GB"/>
        </w:rPr>
        <w:t xml:space="preserve">nonlinear </w:t>
      </w:r>
      <w:r w:rsidR="00C30306" w:rsidRPr="00135592">
        <w:rPr>
          <w:lang w:val="en-GB"/>
        </w:rPr>
        <w:t xml:space="preserve">cyclic process for gas mixture separation utilizing a selective adsorbent material. Its potential for enhanced energy efficiency compared to traditional methods </w:t>
      </w:r>
      <w:r w:rsidR="00C30306" w:rsidRPr="00A11034">
        <w:rPr>
          <w:lang w:val="en-GB"/>
        </w:rPr>
        <w:t>makes PSA an attractive choice for researchers to pursue</w:t>
      </w:r>
      <w:r w:rsidR="00C30306" w:rsidRPr="00135592">
        <w:rPr>
          <w:lang w:val="en-GB"/>
        </w:rPr>
        <w:t>. The PSA process involves a bed filled with adsorbent material undergoing cyclic stages of adsorption</w:t>
      </w:r>
      <w:r w:rsidR="00C30306">
        <w:rPr>
          <w:lang w:val="en-GB"/>
        </w:rPr>
        <w:t xml:space="preserve"> and </w:t>
      </w:r>
      <w:r w:rsidR="00C30306" w:rsidRPr="00135592">
        <w:rPr>
          <w:lang w:val="en-GB"/>
        </w:rPr>
        <w:t xml:space="preserve">desorption. </w:t>
      </w:r>
      <w:r w:rsidR="00C30306">
        <w:rPr>
          <w:lang w:val="en-GB"/>
        </w:rPr>
        <w:t xml:space="preserve">In this work, an </w:t>
      </w:r>
      <w:r w:rsidR="00C30306" w:rsidRPr="00135592">
        <w:rPr>
          <w:lang w:val="en-GB"/>
        </w:rPr>
        <w:t xml:space="preserve">axially dispersed, isothermal PSA </w:t>
      </w:r>
      <w:r w:rsidR="00C30306">
        <w:rPr>
          <w:lang w:val="en-GB"/>
        </w:rPr>
        <w:t>for separation of a gas mixture of CO</w:t>
      </w:r>
      <w:r w:rsidR="00C30306" w:rsidRPr="006B6A0E">
        <w:rPr>
          <w:vertAlign w:val="subscript"/>
          <w:lang w:val="en-GB"/>
        </w:rPr>
        <w:t>2</w:t>
      </w:r>
      <w:r w:rsidR="00C30306">
        <w:rPr>
          <w:lang w:val="en-GB"/>
        </w:rPr>
        <w:t>+N</w:t>
      </w:r>
      <w:r w:rsidR="00C30306" w:rsidRPr="006B6A0E">
        <w:rPr>
          <w:vertAlign w:val="subscript"/>
          <w:lang w:val="en-GB"/>
        </w:rPr>
        <w:t>2</w:t>
      </w:r>
      <w:r w:rsidR="00C30306">
        <w:rPr>
          <w:lang w:val="en-GB"/>
        </w:rPr>
        <w:t xml:space="preserve"> with IISER MOF 2 as an adsorbent is considered. The steps in a single bed- four step PSA cycle for post-combustion carbon capture consists of Pressurization, Adsorption, Blowdown and Evacuation in that order. </w:t>
      </w:r>
      <w:r w:rsidR="00C30306" w:rsidRPr="00135592">
        <w:rPr>
          <w:lang w:val="en-GB"/>
        </w:rPr>
        <w:t xml:space="preserve">The governing </w:t>
      </w:r>
      <w:r w:rsidR="00C30306">
        <w:rPr>
          <w:lang w:val="en-GB"/>
        </w:rPr>
        <w:t>PDEs</w:t>
      </w:r>
      <w:r w:rsidR="00C30306" w:rsidRPr="00135592">
        <w:rPr>
          <w:lang w:val="en-GB"/>
        </w:rPr>
        <w:t xml:space="preserve"> for axially dispersed, isothermal PSA</w:t>
      </w:r>
      <w:r w:rsidR="00C30306">
        <w:rPr>
          <w:lang w:val="en-GB"/>
        </w:rPr>
        <w:t>, the corresponding boundary conditions for each step and values of the process parameters are as given in (</w:t>
      </w:r>
      <w:proofErr w:type="spellStart"/>
      <w:r w:rsidR="00C30306" w:rsidRPr="00724820">
        <w:rPr>
          <w:lang w:val="en-GB"/>
        </w:rPr>
        <w:t>Subraveti</w:t>
      </w:r>
      <w:proofErr w:type="spellEnd"/>
      <w:r w:rsidR="00C30306" w:rsidRPr="00724820">
        <w:rPr>
          <w:lang w:val="en-GB"/>
        </w:rPr>
        <w:t xml:space="preserve"> et al., 2022</w:t>
      </w:r>
      <w:r w:rsidR="00C30306">
        <w:rPr>
          <w:lang w:val="en-GB"/>
        </w:rPr>
        <w:t xml:space="preserve">). </w:t>
      </w:r>
      <w:r w:rsidR="00C30306">
        <w:rPr>
          <w:iCs/>
          <w:lang w:val="en-GB"/>
        </w:rPr>
        <w:t xml:space="preserve"> The output variables are </w:t>
      </w:r>
      <w:r w:rsidR="00C30306">
        <w:rPr>
          <w:lang w:val="en-GB"/>
        </w:rPr>
        <w:t>gas phase composition of CO</w:t>
      </w:r>
      <w:r w:rsidR="00C30306" w:rsidRPr="00432A6C">
        <w:rPr>
          <w:vertAlign w:val="subscript"/>
          <w:lang w:val="en-GB"/>
        </w:rPr>
        <w:t>2</w:t>
      </w:r>
      <w:r w:rsidR="00C30306">
        <w:rPr>
          <w:vertAlign w:val="subscript"/>
          <w:lang w:val="en-GB"/>
        </w:rPr>
        <w:t xml:space="preserve"> </w:t>
      </w:r>
      <m:oMath>
        <m:r>
          <w:rPr>
            <w:rFonts w:ascii="Cambria Math" w:hAnsi="Cambria Math"/>
            <w:vertAlign w:val="subscript"/>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oMath>
      <w:r w:rsidR="00C30306">
        <w:rPr>
          <w:lang w:val="en-GB"/>
        </w:rPr>
        <w:t>), pressure (</w:t>
      </w:r>
      <m:oMath>
        <m:acc>
          <m:accPr>
            <m:chr m:val="̅"/>
            <m:ctrlPr>
              <w:rPr>
                <w:rFonts w:ascii="Cambria Math" w:hAnsi="Cambria Math"/>
                <w:i/>
                <w:lang w:val="en-GB"/>
              </w:rPr>
            </m:ctrlPr>
          </m:accPr>
          <m:e>
            <m:r>
              <w:rPr>
                <w:rFonts w:ascii="Cambria Math" w:hAnsi="Cambria Math"/>
                <w:lang w:val="en-GB"/>
              </w:rPr>
              <m:t>P</m:t>
            </m:r>
          </m:e>
        </m:acc>
      </m:oMath>
      <w:r w:rsidR="00C30306">
        <w:rPr>
          <w:lang w:val="en-GB"/>
        </w:rPr>
        <w:t>), solid loading for CO</w:t>
      </w:r>
      <w:r w:rsidR="00C30306" w:rsidRPr="00432A6C">
        <w:rPr>
          <w:vertAlign w:val="subscript"/>
          <w:lang w:val="en-GB"/>
        </w:rPr>
        <w:t>2</w:t>
      </w:r>
      <w:r w:rsidR="00C30306">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1</m:t>
            </m:r>
          </m:sub>
        </m:sSub>
      </m:oMath>
      <w:r w:rsidR="00C30306">
        <w:rPr>
          <w:lang w:val="en-GB"/>
        </w:rPr>
        <w:t>) and solid loading for N</w:t>
      </w:r>
      <w:r w:rsidR="00C30306" w:rsidRPr="00432A6C">
        <w:rPr>
          <w:vertAlign w:val="subscript"/>
          <w:lang w:val="en-GB"/>
        </w:rPr>
        <w:t>2</w:t>
      </w:r>
      <w:r w:rsidR="00C30306">
        <w:rPr>
          <w:vertAlign w:val="subscript"/>
          <w:lang w:val="en-GB"/>
        </w:rPr>
        <w:t xml:space="preserve"> </w:t>
      </w:r>
      <w:r w:rsidR="00C30306">
        <w:rPr>
          <w:lang w:val="en-GB"/>
        </w:rPr>
        <w:t>(</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2</m:t>
            </m:r>
          </m:sub>
        </m:sSub>
      </m:oMath>
      <w:r w:rsidR="00C30306">
        <w:rPr>
          <w:lang w:val="en-GB"/>
        </w:rPr>
        <w:t xml:space="preserve">). </w:t>
      </w:r>
      <w:r w:rsidR="007F17D0">
        <w:rPr>
          <w:lang w:val="en-GB"/>
        </w:rPr>
        <w:t xml:space="preserve">Non-dimensionalized variables are indicated by </w:t>
      </w:r>
      <w:r w:rsidR="00775AB7">
        <w:rPr>
          <w:lang w:val="en-GB"/>
        </w:rPr>
        <w:t>a bar above their symbol.</w:t>
      </w:r>
    </w:p>
    <w:p w14:paraId="5D71D3E8" w14:textId="5DBA0E48" w:rsidR="00C30306" w:rsidRPr="00B34DFE" w:rsidRDefault="00C30306" w:rsidP="00C30306">
      <w:pPr>
        <w:pStyle w:val="Els-body-text"/>
        <w:rPr>
          <w:lang w:val="en-GB"/>
        </w:rPr>
      </w:pPr>
      <w:r>
        <w:rPr>
          <w:lang w:val="en-GB"/>
        </w:rPr>
        <w:t xml:space="preserve">To generate simulation data, the spatial coordinates are </w:t>
      </w:r>
      <w:r w:rsidRPr="00754732">
        <w:rPr>
          <w:lang w:val="en-GB"/>
        </w:rPr>
        <w:t>discretiz</w:t>
      </w:r>
      <w:r>
        <w:rPr>
          <w:lang w:val="en-GB"/>
        </w:rPr>
        <w:t>ed</w:t>
      </w:r>
      <w:r w:rsidRPr="00754732">
        <w:rPr>
          <w:lang w:val="en-GB"/>
        </w:rPr>
        <w:t xml:space="preserve"> </w:t>
      </w:r>
      <w:r>
        <w:rPr>
          <w:lang w:val="en-GB"/>
        </w:rPr>
        <w:t>using</w:t>
      </w:r>
      <w:r w:rsidRPr="00754732">
        <w:rPr>
          <w:lang w:val="en-GB"/>
        </w:rPr>
        <w:t xml:space="preserve"> a Total Variation Diminishing scheme with a Van-Leer Flux Limiter, dividing the bed into fifty </w:t>
      </w:r>
      <w:r>
        <w:rPr>
          <w:lang w:val="en-GB"/>
        </w:rPr>
        <w:t xml:space="preserve">grid points. Resulting ODEs are solved using ‘ode23s’ in MATLAB. </w:t>
      </w:r>
      <w:r>
        <w:rPr>
          <w:iCs/>
          <w:lang w:val="en-GB"/>
        </w:rPr>
        <w:t xml:space="preserve">The parameter </w:t>
      </w:r>
      <m:oMath>
        <m:r>
          <w:rPr>
            <w:rFonts w:ascii="Cambria Math" w:hAnsi="Cambria Math"/>
            <w:lang w:val="en-GB"/>
          </w:rPr>
          <m:t>ε</m:t>
        </m:r>
      </m:oMath>
      <w:r>
        <w:rPr>
          <w:iCs/>
          <w:lang w:val="en-GB"/>
        </w:rPr>
        <w:t xml:space="preserve">, representing bed voidage, is assumed to be changing over time, to emulate the degradation of bed particles caused by attrition. </w:t>
      </w:r>
      <w:r w:rsidRPr="00296A9D">
        <w:rPr>
          <w:lang w:val="en-GB"/>
        </w:rPr>
        <w:t xml:space="preserve">The </w:t>
      </w:r>
      <w:r w:rsidR="009A5A81">
        <w:rPr>
          <w:lang w:val="en-GB"/>
        </w:rPr>
        <w:t xml:space="preserve">initial </w:t>
      </w:r>
      <w:r w:rsidRPr="00296A9D">
        <w:rPr>
          <w:lang w:val="en-GB"/>
        </w:rPr>
        <w:t xml:space="preserve">value of parameter </w:t>
      </w:r>
      <m:oMath>
        <m:r>
          <w:rPr>
            <w:rFonts w:ascii="Cambria Math" w:hAnsi="Cambria Math"/>
            <w:lang w:val="en-GB"/>
          </w:rPr>
          <m:t>ε</m:t>
        </m:r>
        <m:r>
          <m:rPr>
            <m:sty m:val="p"/>
          </m:rPr>
          <w:rPr>
            <w:rFonts w:ascii="Cambria Math" w:hAnsi="Cambria Math"/>
            <w:lang w:val="en-GB"/>
          </w:rPr>
          <m:t>=0.37</m:t>
        </m:r>
      </m:oMath>
      <w:r w:rsidRPr="00296A9D">
        <w:rPr>
          <w:iCs/>
          <w:lang w:val="en-GB"/>
        </w:rPr>
        <w:t xml:space="preserve">. </w:t>
      </w:r>
      <w:r>
        <w:rPr>
          <w:iCs/>
          <w:lang w:val="en-GB"/>
        </w:rPr>
        <w:t>Comparing with Eqs</w:t>
      </w:r>
      <w:r w:rsidR="00230A9B">
        <w:rPr>
          <w:iCs/>
          <w:lang w:val="en-GB"/>
        </w:rPr>
        <w:t>.</w:t>
      </w:r>
      <w:r>
        <w:rPr>
          <w:iCs/>
          <w:lang w:val="en-GB"/>
        </w:rPr>
        <w:t xml:space="preserve"> (1</w:t>
      </w:r>
      <w:r w:rsidR="00660C42">
        <w:rPr>
          <w:iCs/>
          <w:lang w:val="en-GB"/>
        </w:rPr>
        <w:t>) and (5)</w:t>
      </w:r>
      <w:bookmarkStart w:id="0" w:name="_GoBack"/>
      <w:bookmarkEnd w:id="0"/>
      <w:r>
        <w:rPr>
          <w:iCs/>
          <w:lang w:val="en-GB"/>
        </w:rPr>
        <w:t xml:space="preserve">, </w:t>
      </w:r>
      <m:oMath>
        <m:r>
          <w:rPr>
            <w:rFonts w:ascii="Cambria Math" w:hAnsi="Cambria Math"/>
            <w:lang w:val="en-GB"/>
          </w:rPr>
          <m:t>θ</m:t>
        </m:r>
        <m:r>
          <m:rPr>
            <m:sty m:val="p"/>
          </m:rPr>
          <w:rPr>
            <w:rFonts w:ascii="Cambria Math" w:hAnsi="Cambria Math"/>
            <w:lang w:val="en-GB"/>
          </w:rPr>
          <m:t xml:space="preserve">= </m:t>
        </m:r>
        <m:r>
          <w:rPr>
            <w:rFonts w:ascii="Cambria Math" w:hAnsi="Cambria Math"/>
            <w:lang w:val="en-GB"/>
          </w:rPr>
          <m:t>ε</m:t>
        </m:r>
      </m:oMath>
      <w:r>
        <w:rPr>
          <w:iCs/>
          <w:lang w:val="en-GB"/>
        </w:rPr>
        <w:t xml:space="preserve">, </w:t>
      </w:r>
      <m:oMath>
        <m:r>
          <w:rPr>
            <w:rFonts w:ascii="Cambria Math" w:hAnsi="Cambria Math"/>
            <w:lang w:val="en-GB"/>
          </w:rPr>
          <m:t>y</m:t>
        </m:r>
        <m:r>
          <m:rPr>
            <m:sty m:val="p"/>
          </m:rPr>
          <w:rPr>
            <w:rFonts w:ascii="Cambria Math" w:hAnsi="Cambria Math"/>
            <w:lang w:val="en-GB"/>
          </w:rPr>
          <m:t xml:space="preserve">=  </m:t>
        </m:r>
        <m:sSup>
          <m:sSupPr>
            <m:ctrlPr>
              <w:rPr>
                <w:rFonts w:ascii="Cambria Math" w:hAnsi="Cambria Math"/>
                <w:iCs/>
                <w:lang w:val="en-GB"/>
              </w:rPr>
            </m:ctrlPr>
          </m:sSupPr>
          <m:e>
            <m:d>
              <m:dPr>
                <m:begChr m:val="["/>
                <m:endChr m:val="]"/>
                <m:ctrlPr>
                  <w:rPr>
                    <w:rFonts w:ascii="Cambria Math" w:hAnsi="Cambria Math"/>
                    <w:iCs/>
                    <w:lang w:val="en-GB"/>
                  </w:rPr>
                </m:ctrlPr>
              </m:dPr>
              <m:e>
                <m:m>
                  <m:mPr>
                    <m:mcs>
                      <m:mc>
                        <m:mcPr>
                          <m:count m:val="4"/>
                          <m:mcJc m:val="center"/>
                        </m:mcPr>
                      </m:mc>
                    </m:mcs>
                    <m:ctrlPr>
                      <w:rPr>
                        <w:rFonts w:ascii="Cambria Math" w:hAnsi="Cambria Math"/>
                        <w:iCs/>
                        <w:lang w:val="en-GB"/>
                      </w:rPr>
                    </m:ctrlPr>
                  </m:mPr>
                  <m:mr>
                    <m:e>
                      <m:sSub>
                        <m:sSubPr>
                          <m:ctrlPr>
                            <w:rPr>
                              <w:rFonts w:ascii="Cambria Math" w:hAnsi="Cambria Math"/>
                              <w:iCs/>
                              <w:lang w:val="en-GB"/>
                            </w:rPr>
                          </m:ctrlPr>
                        </m:sSubPr>
                        <m:e>
                          <m:r>
                            <w:rPr>
                              <w:rFonts w:ascii="Cambria Math" w:hAnsi="Cambria Math"/>
                              <w:lang w:val="en-GB"/>
                            </w:rPr>
                            <m:t>y</m:t>
                          </m:r>
                        </m:e>
                        <m:sub>
                          <m:r>
                            <m:rPr>
                              <m:sty m:val="p"/>
                            </m:rPr>
                            <w:rPr>
                              <w:rFonts w:ascii="Cambria Math" w:hAnsi="Cambria Math"/>
                              <w:lang w:val="en-GB"/>
                            </w:rPr>
                            <m:t>1</m:t>
                          </m:r>
                        </m:sub>
                      </m:sSub>
                      <m:ctrlPr>
                        <w:rPr>
                          <w:rFonts w:ascii="Cambria Math" w:eastAsia="Cambria Math" w:hAnsi="Cambria Math" w:cs="Cambria Math"/>
                          <w:iCs/>
                          <w:lang w:val="en-GB"/>
                        </w:rPr>
                      </m:ctrlPr>
                    </m:e>
                    <m:e>
                      <m:acc>
                        <m:accPr>
                          <m:chr m:val="̅"/>
                          <m:ctrlPr>
                            <w:rPr>
                              <w:rFonts w:ascii="Cambria Math" w:hAnsi="Cambria Math"/>
                              <w:iCs/>
                              <w:lang w:val="en-GB"/>
                            </w:rPr>
                          </m:ctrlPr>
                        </m:accPr>
                        <m:e>
                          <m:r>
                            <w:rPr>
                              <w:rFonts w:ascii="Cambria Math" w:hAnsi="Cambria Math"/>
                              <w:lang w:val="en-GB"/>
                            </w:rPr>
                            <m:t>P</m:t>
                          </m:r>
                        </m:e>
                      </m:acc>
                      <m:ctrlPr>
                        <w:rPr>
                          <w:rFonts w:ascii="Cambria Math" w:eastAsia="Cambria Math" w:hAnsi="Cambria Math" w:cs="Cambria Math"/>
                          <w:iCs/>
                          <w:lang w:val="en-GB"/>
                        </w:rPr>
                      </m:ctrlPr>
                    </m:e>
                    <m:e>
                      <m:sSub>
                        <m:sSubPr>
                          <m:ctrlPr>
                            <w:rPr>
                              <w:rFonts w:ascii="Cambria Math" w:eastAsia="Cambria Math" w:hAnsi="Cambria Math" w:cs="Cambria Math"/>
                              <w:iCs/>
                              <w:lang w:val="en-GB"/>
                            </w:rPr>
                          </m:ctrlPr>
                        </m:sSubPr>
                        <m:e>
                          <m:acc>
                            <m:accPr>
                              <m:chr m:val="̅"/>
                              <m:ctrlPr>
                                <w:rPr>
                                  <w:rFonts w:ascii="Cambria Math" w:eastAsia="Cambria Math" w:hAnsi="Cambria Math" w:cs="Cambria Math"/>
                                  <w:iCs/>
                                  <w:lang w:val="en-GB"/>
                                </w:rPr>
                              </m:ctrlPr>
                            </m:accPr>
                            <m:e>
                              <m:r>
                                <w:rPr>
                                  <w:rFonts w:ascii="Cambria Math" w:eastAsia="Cambria Math" w:hAnsi="Cambria Math" w:cs="Cambria Math"/>
                                  <w:lang w:val="en-GB"/>
                                </w:rPr>
                                <m:t>q</m:t>
                              </m:r>
                            </m:e>
                          </m:acc>
                        </m:e>
                        <m:sub>
                          <m:r>
                            <m:rPr>
                              <m:sty m:val="p"/>
                            </m:rPr>
                            <w:rPr>
                              <w:rFonts w:ascii="Cambria Math" w:eastAsia="Cambria Math" w:hAnsi="Cambria Math" w:cs="Cambria Math"/>
                              <w:lang w:val="en-GB"/>
                            </w:rPr>
                            <m:t>1</m:t>
                          </m:r>
                        </m:sub>
                      </m:sSub>
                    </m:e>
                    <m:e>
                      <m:sSub>
                        <m:sSubPr>
                          <m:ctrlPr>
                            <w:rPr>
                              <w:rFonts w:ascii="Cambria Math" w:hAnsi="Cambria Math"/>
                              <w:iCs/>
                              <w:lang w:val="en-GB"/>
                            </w:rPr>
                          </m:ctrlPr>
                        </m:sSubPr>
                        <m:e>
                          <m:acc>
                            <m:accPr>
                              <m:chr m:val="̅"/>
                              <m:ctrlPr>
                                <w:rPr>
                                  <w:rFonts w:ascii="Cambria Math" w:hAnsi="Cambria Math"/>
                                  <w:iCs/>
                                  <w:lang w:val="en-GB"/>
                                </w:rPr>
                              </m:ctrlPr>
                            </m:accPr>
                            <m:e>
                              <m:r>
                                <w:rPr>
                                  <w:rFonts w:ascii="Cambria Math" w:hAnsi="Cambria Math"/>
                                  <w:lang w:val="en-GB"/>
                                </w:rPr>
                                <m:t>q</m:t>
                              </m:r>
                            </m:e>
                          </m:acc>
                        </m:e>
                        <m:sub>
                          <m:r>
                            <m:rPr>
                              <m:sty m:val="p"/>
                            </m:rPr>
                            <w:rPr>
                              <w:rFonts w:ascii="Cambria Math" w:hAnsi="Cambria Math"/>
                              <w:lang w:val="en-GB"/>
                            </w:rPr>
                            <m:t>2</m:t>
                          </m:r>
                        </m:sub>
                      </m:sSub>
                    </m:e>
                  </m:mr>
                </m:m>
              </m:e>
            </m:d>
          </m:e>
          <m:sup>
            <m:r>
              <w:rPr>
                <w:rFonts w:ascii="Cambria Math" w:hAnsi="Cambria Math"/>
                <w:lang w:val="en-GB"/>
              </w:rPr>
              <m:t>T</m:t>
            </m:r>
          </m:sup>
        </m:sSup>
      </m:oMath>
      <w:r>
        <w:rPr>
          <w:iCs/>
          <w:lang w:val="en-GB"/>
        </w:rPr>
        <w:t xml:space="preserve"> and </w:t>
      </w:r>
      <m:oMath>
        <m:sSub>
          <m:sSubPr>
            <m:ctrlPr>
              <w:rPr>
                <w:rFonts w:ascii="Cambria Math" w:hAnsi="Cambria Math"/>
                <w:iCs/>
                <w:lang w:val="en-GB"/>
              </w:rPr>
            </m:ctrlPr>
          </m:sSubPr>
          <m:e>
            <m:r>
              <w:rPr>
                <w:rFonts w:ascii="Cambria Math" w:hAnsi="Cambria Math"/>
                <w:lang w:val="en-GB"/>
              </w:rPr>
              <m:t>y</m:t>
            </m:r>
          </m:e>
          <m:sub>
            <m:r>
              <w:rPr>
                <w:rFonts w:ascii="Cambria Math" w:hAnsi="Cambria Math"/>
                <w:lang w:val="en-GB"/>
              </w:rPr>
              <m:t>c</m:t>
            </m:r>
          </m:sub>
        </m:sSub>
        <m:r>
          <m:rPr>
            <m:sty m:val="p"/>
          </m:rPr>
          <w:rPr>
            <w:rFonts w:ascii="Cambria Math" w:hAnsi="Cambria Math"/>
            <w:lang w:val="en-GB"/>
          </w:rPr>
          <m:t>=</m:t>
        </m:r>
        <m:r>
          <w:rPr>
            <w:rFonts w:ascii="Cambria Math" w:hAnsi="Cambria Math"/>
            <w:lang w:val="en-GB"/>
          </w:rPr>
          <m:t>y</m:t>
        </m:r>
      </m:oMath>
      <w:r>
        <w:rPr>
          <w:iCs/>
          <w:lang w:val="en-GB"/>
        </w:rPr>
        <w:t>, assuming that all variables are measured at inlet (</w:t>
      </w:r>
      <m:oMath>
        <m:r>
          <w:rPr>
            <w:rFonts w:ascii="Cambria Math" w:hAnsi="Cambria Math"/>
            <w:lang w:val="en-GB"/>
          </w:rPr>
          <m:t>z=0</m:t>
        </m:r>
      </m:oMath>
      <w:r>
        <w:rPr>
          <w:lang w:val="en-GB"/>
        </w:rPr>
        <w:t xml:space="preserve">) </w:t>
      </w:r>
      <w:r>
        <w:rPr>
          <w:iCs/>
          <w:lang w:val="en-GB"/>
        </w:rPr>
        <w:t xml:space="preserve">and outlet </w:t>
      </w:r>
      <m:oMath>
        <m:r>
          <w:rPr>
            <w:rFonts w:ascii="Cambria Math" w:hAnsi="Cambria Math"/>
            <w:lang w:val="en-GB"/>
          </w:rPr>
          <m:t>(z=L)</m:t>
        </m:r>
      </m:oMath>
      <w:r>
        <w:rPr>
          <w:lang w:val="en-GB"/>
        </w:rPr>
        <w:t xml:space="preserve"> </w:t>
      </w:r>
      <w:r>
        <w:rPr>
          <w:iCs/>
          <w:lang w:val="en-GB"/>
        </w:rPr>
        <w:t xml:space="preserve"> of the bed. </w:t>
      </w:r>
      <w:r w:rsidR="00357699">
        <w:rPr>
          <w:iCs/>
          <w:lang w:val="en-GB"/>
        </w:rPr>
        <w:t>The i</w:t>
      </w:r>
      <w:r>
        <w:rPr>
          <w:iCs/>
          <w:lang w:val="en-GB"/>
        </w:rPr>
        <w:t>nitial condition for a step</w:t>
      </w:r>
      <w:r w:rsidR="00357699">
        <w:rPr>
          <w:iCs/>
          <w:lang w:val="en-GB"/>
        </w:rPr>
        <w:t xml:space="preserve"> of PSA</w:t>
      </w:r>
      <w:r>
        <w:rPr>
          <w:iCs/>
          <w:lang w:val="en-GB"/>
        </w:rPr>
        <w:t xml:space="preserve"> is the state of the bed at the previous step. These conditions, therefore</w:t>
      </w:r>
      <w:r w:rsidR="00357699">
        <w:rPr>
          <w:iCs/>
          <w:lang w:val="en-GB"/>
        </w:rPr>
        <w:t>,</w:t>
      </w:r>
      <w:r>
        <w:rPr>
          <w:iCs/>
          <w:lang w:val="en-GB"/>
        </w:rPr>
        <w:t xml:space="preserve"> act as inputs to the system. Therefore, </w:t>
      </w:r>
      <m:oMath>
        <m:r>
          <w:rPr>
            <w:rFonts w:ascii="Cambria Math" w:hAnsi="Cambria Math"/>
            <w:lang w:val="en-GB"/>
          </w:rPr>
          <m:t xml:space="preserve">x= </m:t>
        </m:r>
        <m:sSup>
          <m:sSupPr>
            <m:ctrlPr>
              <w:rPr>
                <w:rFonts w:ascii="Cambria Math" w:hAnsi="Cambria Math"/>
                <w:i/>
                <w:iCs/>
                <w:lang w:val="en-GB"/>
              </w:rPr>
            </m:ctrlPr>
          </m:sSupPr>
          <m:e>
            <m:d>
              <m:dPr>
                <m:begChr m:val="["/>
                <m:endChr m:val="]"/>
                <m:ctrlPr>
                  <w:rPr>
                    <w:rFonts w:ascii="Cambria Math" w:hAnsi="Cambria Math"/>
                    <w:i/>
                    <w:iCs/>
                    <w:lang w:val="en-GB"/>
                  </w:rPr>
                </m:ctrlPr>
              </m:dPr>
              <m:e>
                <m:m>
                  <m:mPr>
                    <m:mcs>
                      <m:mc>
                        <m:mcPr>
                          <m:count m:val="3"/>
                          <m:mcJc m:val="center"/>
                        </m:mcPr>
                      </m:mc>
                    </m:mcs>
                    <m:ctrlPr>
                      <w:rPr>
                        <w:rFonts w:ascii="Cambria Math" w:hAnsi="Cambria Math"/>
                        <w:i/>
                        <w:iCs/>
                        <w:lang w:val="en-GB"/>
                      </w:rPr>
                    </m:ctrlPr>
                  </m:mPr>
                  <m:mr>
                    <m:e>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1,1</m:t>
                          </m:r>
                        </m:sub>
                        <m:sup>
                          <m:r>
                            <w:rPr>
                              <w:rFonts w:ascii="Cambria Math" w:hAnsi="Cambria Math"/>
                              <w:lang w:val="en-GB"/>
                            </w:rPr>
                            <m:t>0</m:t>
                          </m:r>
                        </m:sup>
                      </m:sSubSup>
                      <m:ctrlPr>
                        <w:rPr>
                          <w:rFonts w:ascii="Cambria Math" w:eastAsia="Cambria Math" w:hAnsi="Cambria Math" w:cs="Cambria Math"/>
                          <w:i/>
                          <w:iCs/>
                          <w:lang w:val="en-GB"/>
                        </w:rPr>
                      </m:ctrlPr>
                    </m:e>
                    <m:e>
                      <m:r>
                        <w:rPr>
                          <w:rFonts w:ascii="Cambria Math" w:hAnsi="Cambria Math"/>
                          <w:lang w:val="en-GB"/>
                        </w:rPr>
                        <m:t>…</m:t>
                      </m:r>
                    </m:e>
                    <m:e>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1,50</m:t>
                          </m:r>
                        </m:sub>
                        <m:sup>
                          <m:r>
                            <w:rPr>
                              <w:rFonts w:ascii="Cambria Math" w:hAnsi="Cambria Math"/>
                              <w:lang w:val="en-GB"/>
                            </w:rPr>
                            <m:t>0</m:t>
                          </m:r>
                        </m:sup>
                      </m:sSubSup>
                    </m:e>
                  </m:mr>
                </m:m>
              </m:e>
            </m:d>
          </m:e>
          <m:sup>
            <m:r>
              <w:rPr>
                <w:rFonts w:ascii="Cambria Math" w:hAnsi="Cambria Math"/>
                <w:lang w:val="en-GB"/>
              </w:rPr>
              <m:t>T</m:t>
            </m:r>
          </m:sup>
        </m:sSup>
      </m:oMath>
      <w:r>
        <w:rPr>
          <w:iCs/>
          <w:lang w:val="en-GB"/>
        </w:rPr>
        <w:t xml:space="preserve">. Ideally, initial conditions of other three output variables should also be added as inputs. These are excluded in this work to reduce </w:t>
      </w:r>
      <w:r w:rsidR="00357699">
        <w:rPr>
          <w:iCs/>
          <w:lang w:val="en-GB"/>
        </w:rPr>
        <w:t xml:space="preserve">the </w:t>
      </w:r>
      <w:r>
        <w:rPr>
          <w:iCs/>
          <w:lang w:val="en-GB"/>
        </w:rPr>
        <w:t xml:space="preserve">complexity of the neural network and are included as labelled data instead. </w:t>
      </w:r>
      <w:r w:rsidRPr="009C2B12">
        <w:rPr>
          <w:iCs/>
          <w:lang w:val="en-GB"/>
        </w:rPr>
        <w:t>The residual equations for PSA process</w:t>
      </w:r>
      <w:r>
        <w:rPr>
          <w:iCs/>
          <w:lang w:val="en-GB"/>
        </w:rPr>
        <w:t xml:space="preserve"> can be given as: </w:t>
      </w:r>
    </w:p>
    <w:p w14:paraId="72DB608B" w14:textId="0E297E99" w:rsidR="00C30306" w:rsidRPr="009C2B12" w:rsidRDefault="003B2581" w:rsidP="00C30306">
      <w:pPr>
        <w:pStyle w:val="Els-body-text"/>
        <w:rPr>
          <w:rFonts w:ascii="Cambria Math" w:hAnsi="Cambria Math"/>
          <w:i/>
          <w:sz w:val="18"/>
          <w:lang w:val="en-GB"/>
        </w:rPr>
      </w:p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acc>
              <m:accPr>
                <m:chr m:val="̅"/>
                <m:ctrlPr>
                  <w:rPr>
                    <w:rFonts w:ascii="Cambria Math" w:hAnsi="Cambria Math"/>
                    <w:i/>
                    <w:lang w:val="en-GB"/>
                  </w:rPr>
                </m:ctrlPr>
              </m:accPr>
              <m:e>
                <m:r>
                  <w:rPr>
                    <w:rFonts w:ascii="Cambria Math" w:hAnsi="Cambria Math"/>
                    <w:lang w:val="en-GB"/>
                  </w:rPr>
                  <m:t>P</m:t>
                </m:r>
              </m:e>
            </m:acc>
            <m:r>
              <w:rPr>
                <w:rFonts w:ascii="Cambria Math" w:hAnsi="Cambria Math"/>
                <w:lang w:val="en-GB"/>
              </w:rPr>
              <m:t>)</m:t>
            </m:r>
          </m:num>
          <m:den>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t</m:t>
                </m:r>
              </m:e>
            </m:acc>
          </m:den>
        </m:f>
        <m:r>
          <w:rPr>
            <w:rFonts w:ascii="Cambria Math" w:hAnsi="Cambria Math"/>
            <w:lang w:val="en-GB"/>
          </w:rPr>
          <m:t>+c1</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v</m:t>
                </m:r>
              </m:e>
            </m:acc>
            <m:acc>
              <m:accPr>
                <m:chr m:val="̅"/>
                <m:ctrlPr>
                  <w:rPr>
                    <w:rFonts w:ascii="Cambria Math" w:hAnsi="Cambria Math"/>
                    <w:i/>
                    <w:lang w:val="en-GB"/>
                  </w:rPr>
                </m:ctrlPr>
              </m:accPr>
              <m:e>
                <m:r>
                  <w:rPr>
                    <w:rFonts w:ascii="Cambria Math" w:hAnsi="Cambria Math"/>
                    <w:lang w:val="en-GB"/>
                  </w:rPr>
                  <m:t>P</m:t>
                </m:r>
              </m:e>
            </m:acc>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num>
              <m:den>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z</m:t>
                    </m:r>
                  </m:e>
                </m:acc>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acc>
              <m:accPr>
                <m:chr m:val="̅"/>
                <m:ctrlPr>
                  <w:rPr>
                    <w:rFonts w:ascii="Cambria Math" w:hAnsi="Cambria Math"/>
                    <w:i/>
                    <w:lang w:val="en-GB"/>
                  </w:rPr>
                </m:ctrlPr>
              </m:accPr>
              <m:e>
                <m:r>
                  <w:rPr>
                    <w:rFonts w:ascii="Cambria Math" w:hAnsi="Cambria Math"/>
                    <w:lang w:val="en-GB"/>
                  </w:rPr>
                  <m:t>P</m:t>
                </m:r>
              </m:e>
            </m:acc>
            <m:f>
              <m:fPr>
                <m:ctrlPr>
                  <w:rPr>
                    <w:rFonts w:ascii="Cambria Math" w:hAnsi="Cambria Math"/>
                    <w:i/>
                    <w:lang w:val="en-GB"/>
                  </w:rPr>
                </m:ctrlPr>
              </m:fPr>
              <m:num>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v</m:t>
                    </m:r>
                  </m:e>
                </m:acc>
              </m:num>
              <m:den>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z</m:t>
                    </m:r>
                  </m:e>
                </m:acc>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acc>
              <m:accPr>
                <m:chr m:val="̅"/>
                <m:ctrlPr>
                  <w:rPr>
                    <w:rFonts w:ascii="Cambria Math" w:hAnsi="Cambria Math"/>
                    <w:i/>
                    <w:lang w:val="en-GB"/>
                  </w:rPr>
                </m:ctrlPr>
              </m:accPr>
              <m:e>
                <m:r>
                  <w:rPr>
                    <w:rFonts w:ascii="Cambria Math" w:hAnsi="Cambria Math"/>
                    <w:lang w:val="en-GB"/>
                  </w:rPr>
                  <m:t>v</m:t>
                </m:r>
              </m:e>
            </m:acc>
            <m:f>
              <m:fPr>
                <m:ctrlPr>
                  <w:rPr>
                    <w:rFonts w:ascii="Cambria Math" w:hAnsi="Cambria Math"/>
                    <w:i/>
                    <w:lang w:val="en-GB"/>
                  </w:rPr>
                </m:ctrlPr>
              </m:fPr>
              <m:num>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P</m:t>
                    </m:r>
                  </m:e>
                </m:acc>
              </m:num>
              <m:den>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z</m:t>
                    </m:r>
                  </m:e>
                </m:acc>
              </m:den>
            </m:f>
          </m:e>
        </m:d>
        <m:r>
          <w:rPr>
            <w:rFonts w:ascii="Cambria Math" w:hAnsi="Cambria Math"/>
            <w:lang w:val="en-GB"/>
          </w:rPr>
          <m:t>-c2</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acc>
                  <m:accPr>
                    <m:chr m:val="̅"/>
                    <m:ctrlPr>
                      <w:rPr>
                        <w:rFonts w:ascii="Cambria Math" w:hAnsi="Cambria Math"/>
                        <w:i/>
                        <w:lang w:val="en-GB"/>
                      </w:rPr>
                    </m:ctrlPr>
                  </m:accPr>
                  <m:e>
                    <m:r>
                      <w:rPr>
                        <w:rFonts w:ascii="Cambria Math" w:hAnsi="Cambria Math"/>
                        <w:lang w:val="en-GB"/>
                      </w:rPr>
                      <m:t>P</m:t>
                    </m:r>
                  </m:e>
                </m:acc>
              </m:e>
            </m:d>
          </m:num>
          <m:den>
            <m:r>
              <w:rPr>
                <w:rFonts w:ascii="Cambria Math" w:hAnsi="Cambria Math"/>
                <w:lang w:val="en-GB"/>
              </w:rPr>
              <m:t>∂</m:t>
            </m:r>
            <m:sSup>
              <m:sSupPr>
                <m:ctrlPr>
                  <w:rPr>
                    <w:rFonts w:ascii="Cambria Math" w:hAnsi="Cambria Math"/>
                    <w:i/>
                    <w:lang w:val="en-GB"/>
                  </w:rPr>
                </m:ctrlPr>
              </m:sSupPr>
              <m:e>
                <m:acc>
                  <m:accPr>
                    <m:chr m:val="̅"/>
                    <m:ctrlPr>
                      <w:rPr>
                        <w:rFonts w:ascii="Cambria Math" w:hAnsi="Cambria Math"/>
                        <w:i/>
                        <w:lang w:val="en-GB"/>
                      </w:rPr>
                    </m:ctrlPr>
                  </m:accPr>
                  <m:e>
                    <m:r>
                      <w:rPr>
                        <w:rFonts w:ascii="Cambria Math" w:hAnsi="Cambria Math"/>
                        <w:lang w:val="en-GB"/>
                      </w:rPr>
                      <m:t>z</m:t>
                    </m:r>
                  </m:e>
                </m:acc>
              </m:e>
              <m:sup>
                <m:r>
                  <w:rPr>
                    <w:rFonts w:ascii="Cambria Math" w:hAnsi="Cambria Math"/>
                    <w:lang w:val="en-GB"/>
                  </w:rPr>
                  <m:t>2</m:t>
                </m:r>
              </m:sup>
            </m:sSup>
          </m:den>
        </m:f>
        <m:r>
          <w:rPr>
            <w:rFonts w:ascii="Cambria Math" w:hAnsi="Cambria Math"/>
            <w:lang w:val="en-GB"/>
          </w:rPr>
          <m:t>+c3</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1</m:t>
                </m:r>
              </m:sub>
            </m:sSub>
          </m:num>
          <m:den>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t</m:t>
                </m:r>
              </m:e>
            </m:acc>
          </m:den>
        </m:f>
      </m:oMath>
      <w:r w:rsidR="00C30306">
        <w:rPr>
          <w:sz w:val="18"/>
          <w:lang w:val="en-GB"/>
        </w:rPr>
        <w:t>,</w:t>
      </w:r>
      <m:oMath>
        <m:r>
          <m:rPr>
            <m:sty m:val="p"/>
          </m:rPr>
          <w:rPr>
            <w:rFonts w:ascii="Cambria Math" w:hAnsi="Cambria Math"/>
            <w:sz w:val="18"/>
            <w:lang w:val="en-GB"/>
          </w:rPr>
          <w:br/>
        </m:r>
        <m:sSub>
          <m:sSubPr>
            <m:ctrlPr>
              <w:rPr>
                <w:rFonts w:ascii="Cambria Math" w:hAnsi="Cambria Math"/>
                <w:i/>
                <w:sz w:val="18"/>
                <w:lang w:val="en-GB"/>
              </w:rPr>
            </m:ctrlPr>
          </m:sSubPr>
          <m:e>
            <m:r>
              <w:rPr>
                <w:rFonts w:ascii="Cambria Math" w:hAnsi="Cambria Math"/>
                <w:sz w:val="18"/>
                <w:lang w:val="en-GB"/>
              </w:rPr>
              <m:t>f</m:t>
            </m:r>
          </m:e>
          <m:sub>
            <m:r>
              <w:rPr>
                <w:rFonts w:ascii="Cambria Math" w:hAnsi="Cambria Math"/>
                <w:sz w:val="18"/>
                <w:lang w:val="en-GB"/>
              </w:rPr>
              <m:t>2</m:t>
            </m:r>
          </m:sub>
        </m:sSub>
        <m:r>
          <w:rPr>
            <w:rFonts w:ascii="Cambria Math" w:hAnsi="Cambria Math"/>
            <w:sz w:val="18"/>
            <w:lang w:val="en-GB"/>
          </w:rPr>
          <m:t>=</m:t>
        </m:r>
        <m:f>
          <m:fPr>
            <m:ctrlPr>
              <w:rPr>
                <w:rFonts w:ascii="Cambria Math" w:hAnsi="Cambria Math"/>
                <w:i/>
                <w:sz w:val="18"/>
                <w:lang w:val="en-GB"/>
              </w:rPr>
            </m:ctrlPr>
          </m:fPr>
          <m:num>
            <m:r>
              <w:rPr>
                <w:rFonts w:ascii="Cambria Math" w:hAnsi="Cambria Math"/>
                <w:sz w:val="18"/>
                <w:lang w:val="en-GB"/>
              </w:rPr>
              <m:t>∂</m:t>
            </m:r>
            <m:acc>
              <m:accPr>
                <m:chr m:val="̅"/>
                <m:ctrlPr>
                  <w:rPr>
                    <w:rFonts w:ascii="Cambria Math" w:hAnsi="Cambria Math"/>
                    <w:i/>
                    <w:sz w:val="18"/>
                    <w:lang w:val="en-GB"/>
                  </w:rPr>
                </m:ctrlPr>
              </m:accPr>
              <m:e>
                <m:r>
                  <w:rPr>
                    <w:rFonts w:ascii="Cambria Math" w:hAnsi="Cambria Math"/>
                    <w:sz w:val="18"/>
                    <w:lang w:val="en-GB"/>
                  </w:rPr>
                  <m:t>P</m:t>
                </m:r>
              </m:e>
            </m:acc>
          </m:num>
          <m:den>
            <m:r>
              <w:rPr>
                <w:rFonts w:ascii="Cambria Math" w:hAnsi="Cambria Math"/>
                <w:sz w:val="18"/>
                <w:lang w:val="en-GB"/>
              </w:rPr>
              <m:t>∂</m:t>
            </m:r>
            <m:acc>
              <m:accPr>
                <m:chr m:val="̅"/>
                <m:ctrlPr>
                  <w:rPr>
                    <w:rFonts w:ascii="Cambria Math" w:hAnsi="Cambria Math"/>
                    <w:i/>
                    <w:lang w:val="en-GB"/>
                  </w:rPr>
                </m:ctrlPr>
              </m:accPr>
              <m:e>
                <m:r>
                  <w:rPr>
                    <w:rFonts w:ascii="Cambria Math" w:hAnsi="Cambria Math"/>
                    <w:lang w:val="en-GB"/>
                  </w:rPr>
                  <m:t>t</m:t>
                </m:r>
              </m:e>
            </m:acc>
          </m:den>
        </m:f>
        <m:r>
          <w:rPr>
            <w:rFonts w:ascii="Cambria Math" w:hAnsi="Cambria Math"/>
            <w:sz w:val="18"/>
            <w:lang w:val="en-GB"/>
          </w:rPr>
          <m:t>+c1</m:t>
        </m:r>
        <m:d>
          <m:dPr>
            <m:ctrlPr>
              <w:rPr>
                <w:rFonts w:ascii="Cambria Math" w:hAnsi="Cambria Math"/>
                <w:i/>
                <w:sz w:val="18"/>
                <w:lang w:val="en-GB"/>
              </w:rPr>
            </m:ctrlPr>
          </m:dPr>
          <m:e>
            <m:f>
              <m:fPr>
                <m:ctrlPr>
                  <w:rPr>
                    <w:rFonts w:ascii="Cambria Math" w:hAnsi="Cambria Math"/>
                    <w:i/>
                    <w:sz w:val="18"/>
                    <w:lang w:val="en-GB"/>
                  </w:rPr>
                </m:ctrlPr>
              </m:fPr>
              <m:num>
                <m:r>
                  <w:rPr>
                    <w:rFonts w:ascii="Cambria Math" w:hAnsi="Cambria Math"/>
                    <w:sz w:val="18"/>
                    <w:lang w:val="en-GB"/>
                  </w:rPr>
                  <m:t>∂(</m:t>
                </m:r>
                <m:acc>
                  <m:accPr>
                    <m:chr m:val="̅"/>
                    <m:ctrlPr>
                      <w:rPr>
                        <w:rFonts w:ascii="Cambria Math" w:hAnsi="Cambria Math"/>
                        <w:i/>
                        <w:sz w:val="18"/>
                        <w:lang w:val="en-GB"/>
                      </w:rPr>
                    </m:ctrlPr>
                  </m:accPr>
                  <m:e>
                    <m:r>
                      <w:rPr>
                        <w:rFonts w:ascii="Cambria Math" w:hAnsi="Cambria Math"/>
                        <w:sz w:val="18"/>
                        <w:lang w:val="en-GB"/>
                      </w:rPr>
                      <m:t>P</m:t>
                    </m:r>
                  </m:e>
                </m:acc>
                <m:acc>
                  <m:accPr>
                    <m:chr m:val="̅"/>
                    <m:ctrlPr>
                      <w:rPr>
                        <w:rFonts w:ascii="Cambria Math" w:hAnsi="Cambria Math"/>
                        <w:i/>
                        <w:sz w:val="18"/>
                        <w:lang w:val="en-GB"/>
                      </w:rPr>
                    </m:ctrlPr>
                  </m:accPr>
                  <m:e>
                    <m:r>
                      <w:rPr>
                        <w:rFonts w:ascii="Cambria Math" w:hAnsi="Cambria Math"/>
                        <w:sz w:val="18"/>
                        <w:lang w:val="en-GB"/>
                      </w:rPr>
                      <m:t>v</m:t>
                    </m:r>
                  </m:e>
                </m:acc>
                <m:r>
                  <w:rPr>
                    <w:rFonts w:ascii="Cambria Math" w:hAnsi="Cambria Math"/>
                    <w:sz w:val="18"/>
                    <w:lang w:val="en-GB"/>
                  </w:rPr>
                  <m:t>)</m:t>
                </m:r>
              </m:num>
              <m:den>
                <m:r>
                  <w:rPr>
                    <w:rFonts w:ascii="Cambria Math" w:hAnsi="Cambria Math"/>
                    <w:sz w:val="18"/>
                    <w:lang w:val="en-GB"/>
                  </w:rPr>
                  <m:t>∂</m:t>
                </m:r>
                <m:acc>
                  <m:accPr>
                    <m:chr m:val="̅"/>
                    <m:ctrlPr>
                      <w:rPr>
                        <w:rFonts w:ascii="Cambria Math" w:hAnsi="Cambria Math"/>
                        <w:i/>
                        <w:lang w:val="en-GB"/>
                      </w:rPr>
                    </m:ctrlPr>
                  </m:accPr>
                  <m:e>
                    <m:r>
                      <w:rPr>
                        <w:rFonts w:ascii="Cambria Math" w:hAnsi="Cambria Math"/>
                        <w:lang w:val="en-GB"/>
                      </w:rPr>
                      <m:t>z</m:t>
                    </m:r>
                  </m:e>
                </m:acc>
              </m:den>
            </m:f>
          </m:e>
        </m:d>
        <m:r>
          <w:rPr>
            <w:rFonts w:ascii="Cambria Math" w:hAnsi="Cambria Math"/>
            <w:sz w:val="18"/>
            <w:lang w:val="en-GB"/>
          </w:rPr>
          <m:t>-c3(</m:t>
        </m:r>
        <m:f>
          <m:fPr>
            <m:ctrlPr>
              <w:rPr>
                <w:rFonts w:ascii="Cambria Math" w:hAnsi="Cambria Math"/>
                <w:iCs/>
                <w:lang w:val="en-GB"/>
              </w:rPr>
            </m:ctrlPr>
          </m:fPr>
          <m:num>
            <m:r>
              <w:rPr>
                <w:rFonts w:ascii="Cambria Math" w:hAnsi="Cambria Math"/>
                <w:lang w:val="en-GB"/>
              </w:rPr>
              <m:t>∂</m:t>
            </m:r>
            <m:sSub>
              <m:sSubPr>
                <m:ctrlPr>
                  <w:rPr>
                    <w:rFonts w:ascii="Cambria Math" w:hAnsi="Cambria Math"/>
                    <w:iCs/>
                    <w:lang w:val="en-GB"/>
                  </w:rPr>
                </m:ctrlPr>
              </m:sSubPr>
              <m:e>
                <m:acc>
                  <m:accPr>
                    <m:chr m:val="̅"/>
                    <m:ctrlPr>
                      <w:rPr>
                        <w:rFonts w:ascii="Cambria Math" w:hAnsi="Cambria Math"/>
                        <w:iCs/>
                        <w:lang w:val="en-GB"/>
                      </w:rPr>
                    </m:ctrlPr>
                  </m:accPr>
                  <m:e>
                    <m:r>
                      <w:rPr>
                        <w:rFonts w:ascii="Cambria Math" w:hAnsi="Cambria Math"/>
                        <w:lang w:val="en-GB"/>
                      </w:rPr>
                      <m:t>q</m:t>
                    </m:r>
                  </m:e>
                </m:acc>
              </m:e>
              <m:sub>
                <m:r>
                  <m:rPr>
                    <m:sty m:val="p"/>
                  </m:rPr>
                  <w:rPr>
                    <w:rFonts w:ascii="Cambria Math" w:hAnsi="Cambria Math"/>
                    <w:lang w:val="en-GB"/>
                  </w:rPr>
                  <m:t>1</m:t>
                </m:r>
              </m:sub>
            </m:sSub>
          </m:num>
          <m:den>
            <m:r>
              <w:rPr>
                <w:rFonts w:ascii="Cambria Math" w:hAnsi="Cambria Math"/>
                <w:lang w:val="en-GB"/>
              </w:rPr>
              <m:t>∂</m:t>
            </m:r>
            <m:acc>
              <m:accPr>
                <m:chr m:val="̅"/>
                <m:ctrlPr>
                  <w:rPr>
                    <w:rFonts w:ascii="Cambria Math" w:hAnsi="Cambria Math"/>
                    <w:iCs/>
                    <w:lang w:val="en-GB"/>
                  </w:rPr>
                </m:ctrlPr>
              </m:accPr>
              <m:e>
                <m:r>
                  <w:rPr>
                    <w:rFonts w:ascii="Cambria Math" w:hAnsi="Cambria Math"/>
                    <w:lang w:val="en-GB"/>
                  </w:rPr>
                  <m:t>t</m:t>
                </m:r>
              </m:e>
            </m:acc>
          </m:den>
        </m:f>
        <m:r>
          <m:rPr>
            <m:sty m:val="p"/>
          </m:rPr>
          <w:rPr>
            <w:rFonts w:ascii="Cambria Math" w:hAnsi="Cambria Math"/>
            <w:lang w:val="en-GB"/>
          </w:rPr>
          <m:t>+</m:t>
        </m:r>
        <m:f>
          <m:fPr>
            <m:ctrlPr>
              <w:rPr>
                <w:rFonts w:ascii="Cambria Math" w:hAnsi="Cambria Math"/>
                <w:iCs/>
                <w:lang w:val="en-GB"/>
              </w:rPr>
            </m:ctrlPr>
          </m:fPr>
          <m:num>
            <m:r>
              <w:rPr>
                <w:rFonts w:ascii="Cambria Math" w:hAnsi="Cambria Math"/>
                <w:lang w:val="en-GB"/>
              </w:rPr>
              <m:t>∂</m:t>
            </m:r>
            <m:sSub>
              <m:sSubPr>
                <m:ctrlPr>
                  <w:rPr>
                    <w:rFonts w:ascii="Cambria Math" w:hAnsi="Cambria Math"/>
                    <w:iCs/>
                    <w:lang w:val="en-GB"/>
                  </w:rPr>
                </m:ctrlPr>
              </m:sSubPr>
              <m:e>
                <m:acc>
                  <m:accPr>
                    <m:chr m:val="̅"/>
                    <m:ctrlPr>
                      <w:rPr>
                        <w:rFonts w:ascii="Cambria Math" w:hAnsi="Cambria Math"/>
                        <w:iCs/>
                        <w:lang w:val="en-GB"/>
                      </w:rPr>
                    </m:ctrlPr>
                  </m:accPr>
                  <m:e>
                    <m:r>
                      <w:rPr>
                        <w:rFonts w:ascii="Cambria Math" w:hAnsi="Cambria Math"/>
                        <w:lang w:val="en-GB"/>
                      </w:rPr>
                      <m:t>q</m:t>
                    </m:r>
                  </m:e>
                </m:acc>
              </m:e>
              <m:sub>
                <m:r>
                  <m:rPr>
                    <m:sty m:val="p"/>
                  </m:rPr>
                  <w:rPr>
                    <w:rFonts w:ascii="Cambria Math" w:hAnsi="Cambria Math"/>
                    <w:lang w:val="en-GB"/>
                  </w:rPr>
                  <m:t>2</m:t>
                </m:r>
              </m:sub>
            </m:sSub>
          </m:num>
          <m:den>
            <m:r>
              <w:rPr>
                <w:rFonts w:ascii="Cambria Math" w:hAnsi="Cambria Math"/>
                <w:lang w:val="en-GB"/>
              </w:rPr>
              <m:t>∂</m:t>
            </m:r>
            <m:acc>
              <m:accPr>
                <m:chr m:val="̅"/>
                <m:ctrlPr>
                  <w:rPr>
                    <w:rFonts w:ascii="Cambria Math" w:hAnsi="Cambria Math"/>
                    <w:iCs/>
                    <w:lang w:val="en-GB"/>
                  </w:rPr>
                </m:ctrlPr>
              </m:accPr>
              <m:e>
                <m:r>
                  <w:rPr>
                    <w:rFonts w:ascii="Cambria Math" w:hAnsi="Cambria Math"/>
                    <w:lang w:val="en-GB"/>
                  </w:rPr>
                  <m:t>t</m:t>
                </m:r>
              </m:e>
            </m:acc>
          </m:den>
        </m:f>
        <m:r>
          <m:rPr>
            <m:sty m:val="p"/>
          </m:rPr>
          <w:rPr>
            <w:rFonts w:ascii="Cambria Math" w:hAnsi="Cambria Math"/>
            <w:lang w:val="en-GB"/>
          </w:rPr>
          <m:t>)</m:t>
        </m:r>
      </m:oMath>
      <w:r w:rsidR="00C30306">
        <w:rPr>
          <w:iCs/>
          <w:lang w:val="en-GB"/>
        </w:rPr>
        <w:t xml:space="preserve">, </w:t>
      </w:r>
      <w:r w:rsidR="00C30306" w:rsidRPr="00EB4FA0">
        <w:rPr>
          <w:iCs/>
          <w:color w:val="000000" w:themeColor="text1"/>
          <w:lang w:val="en-GB"/>
        </w:rPr>
        <w:t>where</w:t>
      </w:r>
      <w:r w:rsidR="00C30306">
        <w:rPr>
          <w:iCs/>
          <w:color w:val="000000" w:themeColor="text1"/>
          <w:lang w:val="en-GB"/>
        </w:rPr>
        <w:t xml:space="preserve"> </w:t>
      </w:r>
      <m:oMath>
        <m:r>
          <w:rPr>
            <w:rFonts w:ascii="Cambria Math" w:hAnsi="Cambria Math"/>
            <w:color w:val="000000" w:themeColor="text1"/>
            <w:lang w:val="en-GB"/>
          </w:rPr>
          <m:t xml:space="preserve">c1= </m:t>
        </m:r>
        <m:f>
          <m:fPr>
            <m:ctrlPr>
              <w:rPr>
                <w:rFonts w:ascii="Cambria Math" w:hAnsi="Cambria Math"/>
                <w:i/>
                <w:iCs/>
                <w:color w:val="000000" w:themeColor="text1"/>
                <w:lang w:val="en-GB"/>
              </w:rPr>
            </m:ctrlPr>
          </m:fPr>
          <m:num>
            <m:sSub>
              <m:sSubPr>
                <m:ctrlPr>
                  <w:rPr>
                    <w:rFonts w:ascii="Cambria Math" w:hAnsi="Cambria Math"/>
                    <w:i/>
                    <w:iCs/>
                    <w:color w:val="000000" w:themeColor="text1"/>
                    <w:lang w:val="en-GB"/>
                  </w:rPr>
                </m:ctrlPr>
              </m:sSubPr>
              <m:e>
                <m:r>
                  <w:rPr>
                    <w:rFonts w:ascii="Cambria Math" w:hAnsi="Cambria Math"/>
                    <w:color w:val="000000" w:themeColor="text1"/>
                    <w:lang w:val="en-GB"/>
                  </w:rPr>
                  <m:t>v</m:t>
                </m:r>
              </m:e>
              <m:sub>
                <m:r>
                  <w:rPr>
                    <w:rFonts w:ascii="Cambria Math" w:hAnsi="Cambria Math"/>
                    <w:color w:val="000000" w:themeColor="text1"/>
                    <w:lang w:val="en-GB"/>
                  </w:rPr>
                  <m:t>0</m:t>
                </m:r>
              </m:sub>
            </m:sSub>
            <m:sSub>
              <m:sSubPr>
                <m:ctrlPr>
                  <w:rPr>
                    <w:rFonts w:ascii="Cambria Math" w:hAnsi="Cambria Math"/>
                    <w:i/>
                    <w:iCs/>
                    <w:color w:val="000000" w:themeColor="text1"/>
                    <w:lang w:val="en-GB"/>
                  </w:rPr>
                </m:ctrlPr>
              </m:sSubPr>
              <m:e>
                <m:r>
                  <w:rPr>
                    <w:rFonts w:ascii="Cambria Math" w:hAnsi="Cambria Math"/>
                    <w:color w:val="000000" w:themeColor="text1"/>
                    <w:lang w:val="en-GB"/>
                  </w:rPr>
                  <m:t>t</m:t>
                </m:r>
              </m:e>
              <m:sub>
                <m:r>
                  <w:rPr>
                    <w:rFonts w:ascii="Cambria Math" w:hAnsi="Cambria Math"/>
                    <w:color w:val="000000" w:themeColor="text1"/>
                    <w:lang w:val="en-GB"/>
                  </w:rPr>
                  <m:t>0</m:t>
                </m:r>
              </m:sub>
            </m:sSub>
          </m:num>
          <m:den>
            <m:r>
              <w:rPr>
                <w:rFonts w:ascii="Cambria Math" w:hAnsi="Cambria Math"/>
                <w:color w:val="000000" w:themeColor="text1"/>
                <w:lang w:val="en-GB"/>
              </w:rPr>
              <m:t>L</m:t>
            </m:r>
          </m:den>
        </m:f>
      </m:oMath>
      <w:r w:rsidR="00C30306">
        <w:rPr>
          <w:iCs/>
          <w:color w:val="000000" w:themeColor="text1"/>
          <w:lang w:val="en-GB"/>
        </w:rPr>
        <w:t xml:space="preserve"> , </w:t>
      </w:r>
      <m:oMath>
        <m:r>
          <w:rPr>
            <w:rFonts w:ascii="Cambria Math" w:hAnsi="Cambria Math"/>
            <w:color w:val="000000" w:themeColor="text1"/>
            <w:lang w:val="en-GB"/>
          </w:rPr>
          <m:t xml:space="preserve">c2= </m:t>
        </m:r>
        <m:f>
          <m:fPr>
            <m:ctrlPr>
              <w:rPr>
                <w:rFonts w:ascii="Cambria Math" w:hAnsi="Cambria Math"/>
                <w:i/>
                <w:iCs/>
                <w:color w:val="000000" w:themeColor="text1"/>
                <w:lang w:val="en-GB"/>
              </w:rPr>
            </m:ctrlPr>
          </m:fPr>
          <m:num>
            <m:sSub>
              <m:sSubPr>
                <m:ctrlPr>
                  <w:rPr>
                    <w:rFonts w:ascii="Cambria Math" w:hAnsi="Cambria Math"/>
                    <w:i/>
                    <w:iCs/>
                    <w:color w:val="000000" w:themeColor="text1"/>
                    <w:lang w:val="en-GB"/>
                  </w:rPr>
                </m:ctrlPr>
              </m:sSubPr>
              <m:e>
                <m:r>
                  <w:rPr>
                    <w:rFonts w:ascii="Cambria Math" w:hAnsi="Cambria Math"/>
                    <w:color w:val="000000" w:themeColor="text1"/>
                    <w:lang w:val="en-GB"/>
                  </w:rPr>
                  <m:t>D</m:t>
                </m:r>
              </m:e>
              <m:sub>
                <m:r>
                  <w:rPr>
                    <w:rFonts w:ascii="Cambria Math" w:hAnsi="Cambria Math"/>
                    <w:color w:val="000000" w:themeColor="text1"/>
                    <w:lang w:val="en-GB"/>
                  </w:rPr>
                  <m:t>L</m:t>
                </m:r>
              </m:sub>
            </m:sSub>
            <m:sSub>
              <m:sSubPr>
                <m:ctrlPr>
                  <w:rPr>
                    <w:rFonts w:ascii="Cambria Math" w:hAnsi="Cambria Math"/>
                    <w:i/>
                    <w:iCs/>
                    <w:color w:val="000000" w:themeColor="text1"/>
                    <w:lang w:val="en-GB"/>
                  </w:rPr>
                </m:ctrlPr>
              </m:sSubPr>
              <m:e>
                <m:r>
                  <w:rPr>
                    <w:rFonts w:ascii="Cambria Math" w:hAnsi="Cambria Math"/>
                    <w:color w:val="000000" w:themeColor="text1"/>
                    <w:lang w:val="en-GB"/>
                  </w:rPr>
                  <m:t>t</m:t>
                </m:r>
              </m:e>
              <m:sub>
                <m:r>
                  <w:rPr>
                    <w:rFonts w:ascii="Cambria Math" w:hAnsi="Cambria Math"/>
                    <w:color w:val="000000" w:themeColor="text1"/>
                    <w:lang w:val="en-GB"/>
                  </w:rPr>
                  <m:t>0</m:t>
                </m:r>
              </m:sub>
            </m:sSub>
          </m:num>
          <m:den>
            <m:sSup>
              <m:sSupPr>
                <m:ctrlPr>
                  <w:rPr>
                    <w:rFonts w:ascii="Cambria Math" w:hAnsi="Cambria Math"/>
                    <w:i/>
                    <w:iCs/>
                    <w:color w:val="000000" w:themeColor="text1"/>
                    <w:lang w:val="en-GB"/>
                  </w:rPr>
                </m:ctrlPr>
              </m:sSupPr>
              <m:e>
                <m:r>
                  <w:rPr>
                    <w:rFonts w:ascii="Cambria Math" w:hAnsi="Cambria Math"/>
                    <w:color w:val="000000" w:themeColor="text1"/>
                    <w:lang w:val="en-GB"/>
                  </w:rPr>
                  <m:t>L</m:t>
                </m:r>
              </m:e>
              <m:sup>
                <m:r>
                  <w:rPr>
                    <w:rFonts w:ascii="Cambria Math" w:hAnsi="Cambria Math"/>
                    <w:color w:val="000000" w:themeColor="text1"/>
                    <w:lang w:val="en-GB"/>
                  </w:rPr>
                  <m:t>2</m:t>
                </m:r>
              </m:sup>
            </m:sSup>
          </m:den>
        </m:f>
      </m:oMath>
      <w:r w:rsidR="00C30306">
        <w:rPr>
          <w:iCs/>
          <w:color w:val="000000" w:themeColor="text1"/>
          <w:lang w:val="en-GB"/>
        </w:rPr>
        <w:t xml:space="preserve">, </w:t>
      </w:r>
      <m:oMath>
        <m:r>
          <w:rPr>
            <w:rFonts w:ascii="Cambria Math" w:hAnsi="Cambria Math"/>
            <w:color w:val="000000" w:themeColor="text1"/>
            <w:lang w:val="en-GB"/>
          </w:rPr>
          <m:t xml:space="preserve">c3= </m:t>
        </m:r>
        <m:f>
          <m:fPr>
            <m:ctrlPr>
              <w:rPr>
                <w:rFonts w:ascii="Cambria Math" w:hAnsi="Cambria Math"/>
                <w:i/>
                <w:iCs/>
                <w:color w:val="000000" w:themeColor="text1"/>
                <w:lang w:val="en-GB"/>
              </w:rPr>
            </m:ctrlPr>
          </m:fPr>
          <m:num>
            <m:r>
              <w:rPr>
                <w:rFonts w:ascii="Cambria Math" w:hAnsi="Cambria Math"/>
                <w:color w:val="000000" w:themeColor="text1"/>
                <w:lang w:val="en-GB"/>
              </w:rPr>
              <m:t>R</m:t>
            </m:r>
            <m:sSub>
              <m:sSubPr>
                <m:ctrlPr>
                  <w:rPr>
                    <w:rFonts w:ascii="Cambria Math" w:hAnsi="Cambria Math"/>
                    <w:i/>
                    <w:iCs/>
                    <w:color w:val="000000" w:themeColor="text1"/>
                    <w:lang w:val="en-GB"/>
                  </w:rPr>
                </m:ctrlPr>
              </m:sSubPr>
              <m:e>
                <m:r>
                  <w:rPr>
                    <w:rFonts w:ascii="Cambria Math" w:hAnsi="Cambria Math"/>
                    <w:color w:val="000000" w:themeColor="text1"/>
                    <w:lang w:val="en-GB"/>
                  </w:rPr>
                  <m:t>T</m:t>
                </m:r>
              </m:e>
              <m:sub>
                <m:r>
                  <w:rPr>
                    <w:rFonts w:ascii="Cambria Math" w:hAnsi="Cambria Math"/>
                    <w:color w:val="000000" w:themeColor="text1"/>
                    <w:lang w:val="en-GB"/>
                  </w:rPr>
                  <m:t>0</m:t>
                </m:r>
              </m:sub>
            </m:sSub>
            <m:sSub>
              <m:sSubPr>
                <m:ctrlPr>
                  <w:rPr>
                    <w:rFonts w:ascii="Cambria Math" w:hAnsi="Cambria Math"/>
                    <w:i/>
                    <w:iCs/>
                    <w:color w:val="000000" w:themeColor="text1"/>
                    <w:lang w:val="en-GB"/>
                  </w:rPr>
                </m:ctrlPr>
              </m:sSubPr>
              <m:e>
                <m:r>
                  <w:rPr>
                    <w:rFonts w:ascii="Cambria Math" w:hAnsi="Cambria Math"/>
                    <w:color w:val="000000" w:themeColor="text1"/>
                    <w:lang w:val="en-GB"/>
                  </w:rPr>
                  <m:t>q</m:t>
                </m:r>
              </m:e>
              <m:sub>
                <m:r>
                  <w:rPr>
                    <w:rFonts w:ascii="Cambria Math" w:hAnsi="Cambria Math"/>
                    <w:color w:val="000000" w:themeColor="text1"/>
                    <w:lang w:val="en-GB"/>
                  </w:rPr>
                  <m:t>s0</m:t>
                </m:r>
              </m:sub>
            </m:sSub>
          </m:num>
          <m:den>
            <m:sSub>
              <m:sSubPr>
                <m:ctrlPr>
                  <w:rPr>
                    <w:rFonts w:ascii="Cambria Math" w:hAnsi="Cambria Math"/>
                    <w:i/>
                    <w:iCs/>
                    <w:color w:val="000000" w:themeColor="text1"/>
                    <w:lang w:val="en-GB"/>
                  </w:rPr>
                </m:ctrlPr>
              </m:sSubPr>
              <m:e>
                <m:r>
                  <w:rPr>
                    <w:rFonts w:ascii="Cambria Math" w:hAnsi="Cambria Math"/>
                    <w:color w:val="000000" w:themeColor="text1"/>
                    <w:lang w:val="en-GB"/>
                  </w:rPr>
                  <m:t>P</m:t>
                </m:r>
              </m:e>
              <m:sub>
                <m:r>
                  <w:rPr>
                    <w:rFonts w:ascii="Cambria Math" w:hAnsi="Cambria Math"/>
                    <w:color w:val="000000" w:themeColor="text1"/>
                    <w:lang w:val="en-GB"/>
                  </w:rPr>
                  <m:t>0</m:t>
                </m:r>
              </m:sub>
            </m:sSub>
          </m:den>
        </m:f>
        <m:f>
          <m:fPr>
            <m:ctrlPr>
              <w:rPr>
                <w:rFonts w:ascii="Cambria Math" w:hAnsi="Cambria Math"/>
                <w:i/>
                <w:iCs/>
                <w:color w:val="000000" w:themeColor="text1"/>
                <w:lang w:val="en-GB"/>
              </w:rPr>
            </m:ctrlPr>
          </m:fPr>
          <m:num>
            <m:r>
              <w:rPr>
                <w:rFonts w:ascii="Cambria Math" w:hAnsi="Cambria Math"/>
                <w:color w:val="000000" w:themeColor="text1"/>
                <w:lang w:val="en-GB"/>
              </w:rPr>
              <m:t>1-ε</m:t>
            </m:r>
          </m:num>
          <m:den>
            <m:r>
              <w:rPr>
                <w:rFonts w:ascii="Cambria Math" w:hAnsi="Cambria Math"/>
                <w:color w:val="000000" w:themeColor="text1"/>
                <w:lang w:val="en-GB"/>
              </w:rPr>
              <m:t>ε</m:t>
            </m:r>
          </m:den>
        </m:f>
      </m:oMath>
      <w:r w:rsidR="00C30306" w:rsidRPr="00EB4FA0">
        <w:rPr>
          <w:iCs/>
          <w:color w:val="000000" w:themeColor="text1"/>
          <w:lang w:val="en-GB"/>
        </w:rPr>
        <w:t>,</w:t>
      </w:r>
      <w:r w:rsidR="00C30306">
        <w:rPr>
          <w:iCs/>
          <w:color w:val="000000" w:themeColor="text1"/>
          <w:lang w:val="en-GB"/>
        </w:rPr>
        <w:t xml:space="preserve"> </w:t>
      </w:r>
      <w:r w:rsidR="00C30306">
        <w:rPr>
          <w:iCs/>
          <w:lang w:val="en-GB"/>
        </w:rPr>
        <w:t>are the constants as given in (</w:t>
      </w:r>
      <w:proofErr w:type="spellStart"/>
      <w:r w:rsidR="00C30306">
        <w:rPr>
          <w:iCs/>
          <w:lang w:val="en-GB"/>
        </w:rPr>
        <w:t>Subraveti</w:t>
      </w:r>
      <w:proofErr w:type="spellEnd"/>
      <w:r w:rsidR="00C30306">
        <w:rPr>
          <w:iCs/>
          <w:lang w:val="en-GB"/>
        </w:rPr>
        <w:t xml:space="preserve"> et al., 2022).</w:t>
      </w:r>
      <w:r w:rsidR="00C30306" w:rsidRPr="00CD02EA">
        <w:rPr>
          <w:rFonts w:ascii="Cambria Math" w:hAnsi="Cambria Math"/>
          <w:i/>
          <w:sz w:val="18"/>
          <w:lang w:val="en-GB"/>
        </w:rPr>
        <w:t xml:space="preserve"> </w:t>
      </w:r>
      <w:r w:rsidR="00C30306">
        <w:rPr>
          <w:iCs/>
          <w:lang w:val="en-GB"/>
        </w:rPr>
        <w:t>It is also shown in (</w:t>
      </w:r>
      <w:proofErr w:type="spellStart"/>
      <w:r w:rsidR="00C30306">
        <w:rPr>
          <w:iCs/>
          <w:lang w:val="en-GB"/>
        </w:rPr>
        <w:t>Subraveti</w:t>
      </w:r>
      <w:proofErr w:type="spellEnd"/>
      <w:r w:rsidR="00C30306">
        <w:rPr>
          <w:iCs/>
          <w:lang w:val="en-GB"/>
        </w:rPr>
        <w:t xml:space="preserve"> et al., 2022) that the PINN for a PSA can be trained without using the adsorption isotherm information. Therefore, the equations for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1</m:t>
            </m:r>
          </m:sub>
        </m:sSub>
      </m:oMath>
      <w:r w:rsidR="00C30306">
        <w:rPr>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2</m:t>
            </m:r>
          </m:sub>
        </m:sSub>
      </m:oMath>
      <w:r w:rsidR="00C30306">
        <w:rPr>
          <w:lang w:val="en-GB"/>
        </w:rPr>
        <w:t xml:space="preserve"> are not used as residual equations for PINN training and subsequent process monitoring assuming that isotherm information is not known. </w:t>
      </w:r>
    </w:p>
    <w:p w14:paraId="65139899" w14:textId="77777777" w:rsidR="00C30306" w:rsidRPr="00A94774" w:rsidRDefault="00C30306" w:rsidP="00C30306">
      <w:pPr>
        <w:pStyle w:val="Els-2ndorder-head"/>
        <w:spacing w:after="120"/>
        <w:rPr>
          <w:lang w:val="en-GB"/>
        </w:rPr>
      </w:pPr>
      <w:r>
        <w:rPr>
          <w:lang w:val="en-GB"/>
        </w:rPr>
        <w:t xml:space="preserve">Training PINN for PSA </w:t>
      </w:r>
    </w:p>
    <w:p w14:paraId="01BD74C0" w14:textId="3B4F03AA" w:rsidR="003E3637" w:rsidRPr="006C2967" w:rsidRDefault="00C30306" w:rsidP="006C2967">
      <w:pPr>
        <w:pStyle w:val="Els-body-text"/>
        <w:keepNext/>
      </w:pPr>
      <w:r w:rsidRPr="00A11034">
        <w:rPr>
          <w:lang w:val="en-GB"/>
        </w:rPr>
        <w:t xml:space="preserve">In this study, particular emphasis is placed on the </w:t>
      </w:r>
      <w:r>
        <w:rPr>
          <w:lang w:val="en-GB"/>
        </w:rPr>
        <w:t>adsorption step</w:t>
      </w:r>
      <w:r w:rsidRPr="00A11034">
        <w:rPr>
          <w:lang w:val="en-GB"/>
        </w:rPr>
        <w:t>, which serves as the focal point for demonstrating the p</w:t>
      </w:r>
      <w:r>
        <w:rPr>
          <w:lang w:val="en-GB"/>
        </w:rPr>
        <w:t xml:space="preserve">roposed methodology. </w:t>
      </w:r>
      <w:r w:rsidR="00651FD4">
        <w:rPr>
          <w:lang w:val="en-GB"/>
        </w:rPr>
        <w:t>T</w:t>
      </w:r>
      <w:r>
        <w:rPr>
          <w:lang w:val="en-GB"/>
        </w:rPr>
        <w:t xml:space="preserve">he detailed model simulation was carried out for five sets of operating conditions given in </w:t>
      </w:r>
      <w:r w:rsidRPr="006C4C53">
        <w:rPr>
          <w:color w:val="000000" w:themeColor="text1"/>
          <w:lang w:val="en-GB"/>
        </w:rPr>
        <w:t xml:space="preserve">Table </w:t>
      </w:r>
      <w:r w:rsidR="00230A9B">
        <w:rPr>
          <w:color w:val="000000" w:themeColor="text1"/>
          <w:lang w:val="en-GB"/>
        </w:rPr>
        <w:t>(</w:t>
      </w:r>
      <w:r>
        <w:rPr>
          <w:color w:val="000000" w:themeColor="text1"/>
          <w:lang w:val="en-GB"/>
        </w:rPr>
        <w:t>1</w:t>
      </w:r>
      <w:r w:rsidR="00230A9B">
        <w:rPr>
          <w:color w:val="000000" w:themeColor="text1"/>
          <w:lang w:val="en-GB"/>
        </w:rPr>
        <w:t>)</w:t>
      </w:r>
      <w:r w:rsidR="00EA7819">
        <w:rPr>
          <w:color w:val="000000" w:themeColor="text1"/>
          <w:lang w:val="en-GB"/>
        </w:rPr>
        <w:t>,</w:t>
      </w:r>
      <w:r>
        <w:rPr>
          <w:lang w:val="en-GB"/>
        </w:rPr>
        <w:t xml:space="preserve"> with an empty bed simulated until cyclic steady state for each operating condition, </w:t>
      </w:r>
      <w:r w:rsidRPr="00411806">
        <w:rPr>
          <w:lang w:val="en-GB"/>
        </w:rPr>
        <w:t xml:space="preserve">with corresponding initial </w:t>
      </w:r>
      <w:r w:rsidRPr="00411806">
        <w:rPr>
          <w:lang w:val="en-GB"/>
        </w:rPr>
        <w:lastRenderedPageBreak/>
        <w:t>condition profiles co</w:t>
      </w:r>
      <w:r>
        <w:rPr>
          <w:lang w:val="en-GB"/>
        </w:rPr>
        <w:t xml:space="preserve">llected for subsequent </w:t>
      </w:r>
      <w:r w:rsidR="00382286">
        <w:rPr>
          <w:noProof/>
        </w:rPr>
        <w:drawing>
          <wp:anchor distT="0" distB="0" distL="114300" distR="114300" simplePos="0" relativeHeight="251667456" behindDoc="0" locked="0" layoutInCell="1" allowOverlap="1" wp14:anchorId="249F384B" wp14:editId="301986BE">
            <wp:simplePos x="0" y="0"/>
            <wp:positionH relativeFrom="margin">
              <wp:align>left</wp:align>
            </wp:positionH>
            <wp:positionV relativeFrom="margin">
              <wp:align>top</wp:align>
            </wp:positionV>
            <wp:extent cx="2531110" cy="232664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NN_performa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1110" cy="2326640"/>
                    </a:xfrm>
                    <a:prstGeom prst="rect">
                      <a:avLst/>
                    </a:prstGeom>
                  </pic:spPr>
                </pic:pic>
              </a:graphicData>
            </a:graphic>
            <wp14:sizeRelH relativeFrom="margin">
              <wp14:pctWidth>0</wp14:pctWidth>
            </wp14:sizeRelH>
            <wp14:sizeRelV relativeFrom="margin">
              <wp14:pctHeight>0</wp14:pctHeight>
            </wp14:sizeRelV>
          </wp:anchor>
        </w:drawing>
      </w:r>
      <w:r>
        <w:rPr>
          <w:lang w:val="en-GB"/>
        </w:rPr>
        <w:t>analysis.</w:t>
      </w:r>
      <w:r w:rsidR="00A85CFA">
        <w:rPr>
          <w:lang w:val="en-GB"/>
        </w:rPr>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feed</m:t>
            </m:r>
          </m:sub>
        </m:sSub>
      </m:oMath>
      <w:r w:rsidR="00772FCD">
        <w:rPr>
          <w:lang w:val="en-GB"/>
        </w:rPr>
        <w:t xml:space="preserve"> is the feed velocity</w:t>
      </w:r>
      <w:r w:rsidR="005123C8">
        <w:rPr>
          <w:lang w:val="en-GB"/>
        </w:rPr>
        <w:t>,</w:t>
      </w:r>
      <w:r w:rsidR="004B54D7">
        <w:rPr>
          <w:lang w:val="en-GB"/>
        </w:rPr>
        <w:t xml:space="preserve"> in </w:t>
      </w:r>
      <m:oMath>
        <m:r>
          <w:rPr>
            <w:rFonts w:ascii="Cambria Math" w:hAnsi="Cambria Math"/>
            <w:lang w:val="en-GB"/>
          </w:rPr>
          <m:t>m/s</m:t>
        </m:r>
      </m:oMath>
      <w:r w:rsidR="005123C8">
        <w:rPr>
          <w:lang w:val="en-GB"/>
        </w:rPr>
        <w:t>,</w:t>
      </w:r>
      <w:r w:rsidR="00772FCD">
        <w:rPr>
          <w:lang w:val="en-GB"/>
        </w:rPr>
        <w:t xml:space="preserve"> at bed inlet and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ads</m:t>
            </m:r>
          </m:sub>
        </m:sSub>
      </m:oMath>
      <w:r>
        <w:rPr>
          <w:lang w:val="en-GB"/>
        </w:rPr>
        <w:t xml:space="preserve"> </w:t>
      </w:r>
      <w:r w:rsidR="00772FCD">
        <w:rPr>
          <w:lang w:val="en-GB"/>
        </w:rPr>
        <w:t>is the adsorption time</w:t>
      </w:r>
      <w:r w:rsidR="004B54D7">
        <w:rPr>
          <w:lang w:val="en-GB"/>
        </w:rPr>
        <w:t xml:space="preserve"> in </w:t>
      </w:r>
      <w:proofErr w:type="gramStart"/>
      <w:r w:rsidR="004B54D7">
        <w:rPr>
          <w:lang w:val="en-GB"/>
        </w:rPr>
        <w:t>seconds</w:t>
      </w:r>
      <w:r w:rsidR="00772FCD">
        <w:rPr>
          <w:lang w:val="en-GB"/>
        </w:rPr>
        <w:t>.</w:t>
      </w:r>
      <w:proofErr w:type="gramEnd"/>
      <w:r w:rsidR="00772FCD">
        <w:rPr>
          <w:lang w:val="en-GB"/>
        </w:rPr>
        <w:t xml:space="preserve"> </w:t>
      </w:r>
      <w:r>
        <w:rPr>
          <w:lang w:val="en-GB"/>
        </w:rPr>
        <w:t xml:space="preserve">Next, the adsorption step is simulated independently for each initial </w:t>
      </w:r>
      <w:r w:rsidR="006C2967">
        <w:rPr>
          <w:lang w:val="en-GB"/>
        </w:rPr>
        <w:t>condition</w:t>
      </w:r>
      <w:r w:rsidR="00727CEC">
        <w:rPr>
          <w:lang w:val="en-GB"/>
        </w:rPr>
        <w:t xml:space="preserve">, for 50 cycles each, </w:t>
      </w:r>
      <w:r w:rsidR="006C2967">
        <w:t>with</w:t>
      </w:r>
      <w:r>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ads</m:t>
            </m:r>
          </m:sub>
        </m:sSub>
        <m:r>
          <w:rPr>
            <w:rFonts w:ascii="Cambria Math" w:hAnsi="Cambria Math"/>
            <w:lang w:val="en-GB"/>
          </w:rPr>
          <m:t>=25 s</m:t>
        </m:r>
      </m:oMath>
      <w:r>
        <w:rPr>
          <w:lang w:val="en-GB"/>
        </w:rPr>
        <w:t xml:space="preserve"> and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feed</m:t>
            </m:r>
          </m:sub>
        </m:sSub>
        <m:r>
          <w:rPr>
            <w:rFonts w:ascii="Cambria Math" w:hAnsi="Cambria Math"/>
            <w:lang w:val="en-GB"/>
          </w:rPr>
          <m:t>=0.5 m/s</m:t>
        </m:r>
      </m:oMath>
      <w:r w:rsidR="00DF5DE6">
        <w:rPr>
          <w:lang w:val="en-GB"/>
        </w:rPr>
        <w:t>,</w:t>
      </w:r>
      <w:r>
        <w:rPr>
          <w:lang w:val="en-GB"/>
        </w:rPr>
        <w:t xml:space="preserve"> which are the operating conditions of interest.</w:t>
      </w:r>
      <w:r w:rsidR="00CF659F">
        <w:rPr>
          <w:lang w:val="en-GB"/>
        </w:rPr>
        <w:t xml:space="preserve"> </w:t>
      </w:r>
      <w:r w:rsidR="003E3637">
        <w:rPr>
          <w:lang w:val="en-GB"/>
        </w:rPr>
        <w:t>To emulate an actual experimental setup, the non</w:t>
      </w:r>
      <w:r w:rsidR="008444DC">
        <w:rPr>
          <w:lang w:val="en-GB"/>
        </w:rPr>
        <w:t>-</w:t>
      </w:r>
      <w:r w:rsidR="003E3637">
        <w:rPr>
          <w:lang w:val="en-GB"/>
        </w:rPr>
        <w:t>dimensionalized data for output variables at the feed and outlet boundaries and</w:t>
      </w:r>
      <w:r w:rsidR="00CA5006">
        <w:rPr>
          <w:lang w:val="en-GB"/>
        </w:rPr>
        <w:t xml:space="preserve"> </w:t>
      </w:r>
      <w:r w:rsidR="00373DA9">
        <w:rPr>
          <w:lang w:val="en-GB"/>
        </w:rPr>
        <w:t>at</w:t>
      </w:r>
      <w:r w:rsidR="003E3637">
        <w:rPr>
          <w:lang w:val="en-GB"/>
        </w:rPr>
        <w:t xml:space="preserve"> initial conditions inside the bed are used for training the PINN. For every cycle, 250 random spatiotemporal collocation </w:t>
      </w:r>
      <w:r w:rsidR="00382286">
        <w:rPr>
          <w:noProof/>
        </w:rPr>
        <mc:AlternateContent>
          <mc:Choice Requires="wps">
            <w:drawing>
              <wp:anchor distT="0" distB="0" distL="114300" distR="114300" simplePos="0" relativeHeight="251669504" behindDoc="0" locked="0" layoutInCell="1" allowOverlap="1" wp14:anchorId="1E77B624" wp14:editId="344A0FB4">
                <wp:simplePos x="0" y="0"/>
                <wp:positionH relativeFrom="margin">
                  <wp:posOffset>2117</wp:posOffset>
                </wp:positionH>
                <wp:positionV relativeFrom="page">
                  <wp:posOffset>3894667</wp:posOffset>
                </wp:positionV>
                <wp:extent cx="2522220" cy="24193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2522220" cy="241935"/>
                        </a:xfrm>
                        <a:prstGeom prst="rect">
                          <a:avLst/>
                        </a:prstGeom>
                        <a:solidFill>
                          <a:prstClr val="white"/>
                        </a:solidFill>
                        <a:ln>
                          <a:noFill/>
                        </a:ln>
                      </wps:spPr>
                      <wps:txbx>
                        <w:txbxContent>
                          <w:p w14:paraId="33586E48" w14:textId="5F21A33D" w:rsidR="003B2581" w:rsidRPr="00C528D4" w:rsidRDefault="003B2581" w:rsidP="00382286">
                            <w:pPr>
                              <w:pStyle w:val="Caption"/>
                              <w:jc w:val="center"/>
                              <w:rPr>
                                <w:lang w:val="en-GB"/>
                              </w:rPr>
                            </w:pPr>
                            <w:r w:rsidRPr="00C528D4">
                              <w:rPr>
                                <w:sz w:val="16"/>
                              </w:rPr>
                              <w:t xml:space="preserve">Figure </w:t>
                            </w:r>
                            <w:r w:rsidRPr="00C528D4">
                              <w:rPr>
                                <w:sz w:val="16"/>
                              </w:rPr>
                              <w:fldChar w:fldCharType="begin"/>
                            </w:r>
                            <w:r w:rsidRPr="00C528D4">
                              <w:rPr>
                                <w:sz w:val="16"/>
                              </w:rPr>
                              <w:instrText xml:space="preserve"> SEQ Figure \* ARABIC </w:instrText>
                            </w:r>
                            <w:r w:rsidRPr="00C528D4">
                              <w:rPr>
                                <w:sz w:val="16"/>
                              </w:rPr>
                              <w:fldChar w:fldCharType="separate"/>
                            </w:r>
                            <w:r>
                              <w:rPr>
                                <w:noProof/>
                                <w:sz w:val="16"/>
                              </w:rPr>
                              <w:t>1</w:t>
                            </w:r>
                            <w:r w:rsidRPr="00C528D4">
                              <w:rPr>
                                <w:sz w:val="16"/>
                              </w:rPr>
                              <w:fldChar w:fldCharType="end"/>
                            </w:r>
                            <w:r w:rsidRPr="00C528D4">
                              <w:rPr>
                                <w:sz w:val="16"/>
                              </w:rPr>
                              <w:t>: PINN prediction performance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77B624" id="_x0000_t202" coordsize="21600,21600" o:spt="202" path="m,l,21600r21600,l21600,xe">
                <v:stroke joinstyle="miter"/>
                <v:path gradientshapeok="t" o:connecttype="rect"/>
              </v:shapetype>
              <v:shape id="Text Box 1" o:spid="_x0000_s1026" type="#_x0000_t202" style="position:absolute;left:0;text-align:left;margin-left:.15pt;margin-top:306.65pt;width:198.6pt;height:19.05pt;z-index:2516695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" stroked="f">
                <v:textbox style="mso-fit-shape-to-text:t" inset="0,0,0,0">
                  <w:txbxContent>
                    <w:p w14:paraId="33586E48" w14:textId="5F21A33D" w:rsidR="003B2581" w:rsidRPr="00C528D4" w:rsidRDefault="003B2581" w:rsidP="00382286">
                      <w:pPr>
                        <w:pStyle w:val="Caption"/>
                        <w:jc w:val="center"/>
                        <w:rPr>
                          <w:lang w:val="en-GB"/>
                        </w:rPr>
                      </w:pPr>
                      <w:r w:rsidRPr="00C528D4">
                        <w:rPr>
                          <w:sz w:val="16"/>
                        </w:rPr>
                        <w:t xml:space="preserve">Figure </w:t>
                      </w:r>
                      <w:r w:rsidRPr="00C528D4">
                        <w:rPr>
                          <w:sz w:val="16"/>
                        </w:rPr>
                        <w:fldChar w:fldCharType="begin"/>
                      </w:r>
                      <w:r w:rsidRPr="00C528D4">
                        <w:rPr>
                          <w:sz w:val="16"/>
                        </w:rPr>
                        <w:instrText xml:space="preserve"> SEQ Figure \* ARABIC </w:instrText>
                      </w:r>
                      <w:r w:rsidRPr="00C528D4">
                        <w:rPr>
                          <w:sz w:val="16"/>
                        </w:rPr>
                        <w:fldChar w:fldCharType="separate"/>
                      </w:r>
                      <w:r>
                        <w:rPr>
                          <w:noProof/>
                          <w:sz w:val="16"/>
                        </w:rPr>
                        <w:t>1</w:t>
                      </w:r>
                      <w:r w:rsidRPr="00C528D4">
                        <w:rPr>
                          <w:sz w:val="16"/>
                        </w:rPr>
                        <w:fldChar w:fldCharType="end"/>
                      </w:r>
                      <w:r w:rsidRPr="00C528D4">
                        <w:rPr>
                          <w:sz w:val="16"/>
                        </w:rPr>
                        <w:t>: PINN prediction performance</w:t>
                      </w:r>
                    </w:p>
                  </w:txbxContent>
                </v:textbox>
                <w10:wrap type="square" anchorx="margin" anchory="page"/>
              </v:shape>
            </w:pict>
          </mc:Fallback>
        </mc:AlternateContent>
      </w:r>
      <w:r w:rsidR="003E3637">
        <w:rPr>
          <w:lang w:val="en-GB"/>
        </w:rPr>
        <w:t>points are sampled within the bed using Latin Hypercube sampling to incorporate physics-based residual constraints in the PINN. The PINN architecture consists of 1 input layer with 52 neurons (</w:t>
      </w:r>
      <m:oMath>
        <m:acc>
          <m:accPr>
            <m:chr m:val="̅"/>
            <m:ctrlPr>
              <w:rPr>
                <w:rFonts w:ascii="Cambria Math" w:hAnsi="Cambria Math"/>
                <w:i/>
                <w:lang w:val="en-GB"/>
              </w:rPr>
            </m:ctrlPr>
          </m:accPr>
          <m:e>
            <m:r>
              <w:rPr>
                <w:rFonts w:ascii="Cambria Math" w:hAnsi="Cambria Math"/>
                <w:lang w:val="en-GB"/>
              </w:rPr>
              <m:t>z</m:t>
            </m:r>
          </m:e>
        </m:acc>
      </m:oMath>
      <w:r w:rsidR="003E3637">
        <w:rPr>
          <w:lang w:val="en-GB"/>
        </w:rPr>
        <w:t xml:space="preserve">, </w:t>
      </w:r>
      <m:oMath>
        <m:acc>
          <m:accPr>
            <m:chr m:val="̅"/>
            <m:ctrlPr>
              <w:rPr>
                <w:rFonts w:ascii="Cambria Math" w:hAnsi="Cambria Math"/>
                <w:i/>
                <w:lang w:val="en-GB"/>
              </w:rPr>
            </m:ctrlPr>
          </m:accPr>
          <m:e>
            <m:r>
              <w:rPr>
                <w:rFonts w:ascii="Cambria Math" w:hAnsi="Cambria Math"/>
                <w:lang w:val="en-GB"/>
              </w:rPr>
              <m:t>t</m:t>
            </m:r>
          </m:e>
        </m:acc>
      </m:oMath>
      <w:r w:rsidR="003E3637">
        <w:rPr>
          <w:lang w:val="en-GB"/>
        </w:rPr>
        <w:t xml:space="preserve"> and initial gas phase composition values at fifty grid points), 8 hidden layers with 100 neurons and </w:t>
      </w:r>
      <w:r w:rsidR="00940EA7">
        <w:rPr>
          <w:lang w:val="en-GB"/>
        </w:rPr>
        <w:t>one</w:t>
      </w:r>
      <w:r w:rsidR="003E3637">
        <w:rPr>
          <w:lang w:val="en-GB"/>
        </w:rPr>
        <w:t xml:space="preserve"> output layer with 4 neurons</w:t>
      </w:r>
      <w:r w:rsidR="001F388B">
        <w:rPr>
          <w:lang w:val="en-GB"/>
        </w:rPr>
        <w:t>.</w:t>
      </w:r>
      <w:r w:rsidR="00DE5F92">
        <w:rPr>
          <w:lang w:val="en-GB"/>
        </w:rPr>
        <w:t xml:space="preserve"> </w:t>
      </w:r>
      <w:r w:rsidR="001F388B">
        <w:rPr>
          <w:lang w:val="en-GB"/>
        </w:rPr>
        <w:t>A</w:t>
      </w:r>
      <w:r w:rsidR="003E3637">
        <w:rPr>
          <w:lang w:val="en-GB"/>
        </w:rPr>
        <w:t xml:space="preserve">ctivation </w:t>
      </w:r>
      <w:r w:rsidR="003E3637" w:rsidRPr="00EF4E0A">
        <w:rPr>
          <w:lang w:val="en-GB"/>
        </w:rPr>
        <w:t>function for all</w:t>
      </w:r>
      <w:r w:rsidR="003E3637">
        <w:rPr>
          <w:lang w:val="en-GB"/>
        </w:rPr>
        <w:t xml:space="preserve"> hidden</w:t>
      </w:r>
      <w:r w:rsidR="003E3637" w:rsidRPr="00EF4E0A">
        <w:rPr>
          <w:lang w:val="en-GB"/>
        </w:rPr>
        <w:t xml:space="preserve"> layers, except the last hidden layer</w:t>
      </w:r>
      <w:r w:rsidR="003E3637">
        <w:rPr>
          <w:lang w:val="en-GB"/>
        </w:rPr>
        <w:t>,</w:t>
      </w:r>
      <w:r w:rsidR="003E3637" w:rsidRPr="00EF4E0A">
        <w:rPr>
          <w:lang w:val="en-GB"/>
        </w:rPr>
        <w:t xml:space="preserve"> are set to “Tanh”.</w:t>
      </w:r>
      <w:r w:rsidR="003E3637">
        <w:rPr>
          <w:lang w:val="en-GB"/>
        </w:rPr>
        <w:t xml:space="preserve"> The model is trained using L</w:t>
      </w:r>
      <w:r w:rsidR="0046426A">
        <w:rPr>
          <w:lang w:val="en-GB"/>
        </w:rPr>
        <w:t>-</w:t>
      </w:r>
      <w:r w:rsidR="003E3637">
        <w:rPr>
          <w:lang w:val="en-GB"/>
        </w:rPr>
        <w:t>BFGS optimize</w:t>
      </w:r>
      <w:r w:rsidR="0049077C">
        <w:rPr>
          <w:lang w:val="en-GB"/>
        </w:rPr>
        <w:t>r</w:t>
      </w:r>
      <w:r w:rsidR="003E3637">
        <w:rPr>
          <w:lang w:val="en-GB"/>
        </w:rPr>
        <w:t xml:space="preserve">. A test data set is created by simulating the process again from an empty bed until cyclic steady state at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ads</m:t>
            </m:r>
          </m:sub>
        </m:sSub>
        <m:r>
          <m:rPr>
            <m:sty m:val="p"/>
          </m:rPr>
          <w:rPr>
            <w:rFonts w:ascii="Cambria Math" w:hAnsi="Cambria Math"/>
            <w:lang w:val="en-GB"/>
          </w:rPr>
          <m:t xml:space="preserve">=25 </m:t>
        </m:r>
        <m:r>
          <w:rPr>
            <w:rFonts w:ascii="Cambria Math" w:hAnsi="Cambria Math"/>
            <w:lang w:val="en-GB"/>
          </w:rPr>
          <m:t>s</m:t>
        </m:r>
      </m:oMath>
      <w:r w:rsidR="003E3637">
        <w:rPr>
          <w:lang w:val="en-GB"/>
        </w:rPr>
        <w:t xml:space="preserve"> and </w:t>
      </w:r>
      <m:oMath>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feed</m:t>
            </m:r>
          </m:sub>
        </m:sSub>
        <m:r>
          <m:rPr>
            <m:sty m:val="p"/>
          </m:rPr>
          <w:rPr>
            <w:rFonts w:ascii="Cambria Math" w:hAnsi="Cambria Math"/>
            <w:lang w:val="en-GB"/>
          </w:rPr>
          <m:t xml:space="preserve">=0.5 </m:t>
        </m:r>
        <m:r>
          <w:rPr>
            <w:rFonts w:ascii="Cambria Math" w:hAnsi="Cambria Math"/>
            <w:lang w:val="en-GB"/>
          </w:rPr>
          <m:t>m</m:t>
        </m:r>
        <m:r>
          <m:rPr>
            <m:sty m:val="p"/>
          </m:rPr>
          <w:rPr>
            <w:rFonts w:ascii="Cambria Math" w:hAnsi="Cambria Math"/>
            <w:lang w:val="en-GB"/>
          </w:rPr>
          <m:t>/</m:t>
        </m:r>
        <m:r>
          <w:rPr>
            <w:rFonts w:ascii="Cambria Math" w:hAnsi="Cambria Math"/>
            <w:lang w:val="en-GB"/>
          </w:rPr>
          <m:t>s</m:t>
        </m:r>
      </m:oMath>
      <w:r w:rsidR="003E3637">
        <w:rPr>
          <w:lang w:val="en-GB"/>
        </w:rPr>
        <w:t xml:space="preserve">. The testing results for each cycle at </w:t>
      </w:r>
      <m:oMath>
        <m:r>
          <w:rPr>
            <w:rFonts w:ascii="Cambria Math" w:hAnsi="Cambria Math"/>
            <w:lang w:val="en-GB"/>
          </w:rPr>
          <m:t xml:space="preserve">t=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ads</m:t>
            </m:r>
          </m:sub>
        </m:sSub>
      </m:oMath>
      <w:r w:rsidR="002D556C">
        <w:rPr>
          <w:lang w:val="en-GB"/>
        </w:rPr>
        <w:t>, for first 50 cycles</w:t>
      </w:r>
      <w:r w:rsidR="003E3637">
        <w:rPr>
          <w:lang w:val="en-GB"/>
        </w:rPr>
        <w:t xml:space="preserve"> are given in Fig.</w:t>
      </w:r>
      <w:r w:rsidR="006A6FD5">
        <w:rPr>
          <w:lang w:val="en-GB"/>
        </w:rPr>
        <w:t xml:space="preserve"> (</w:t>
      </w:r>
      <w:r w:rsidR="003E3637">
        <w:rPr>
          <w:lang w:val="en-GB"/>
        </w:rPr>
        <w:t>1</w:t>
      </w:r>
      <w:r w:rsidR="006A6FD5">
        <w:rPr>
          <w:lang w:val="en-GB"/>
        </w:rPr>
        <w:t>)</w:t>
      </w:r>
      <w:r w:rsidR="003E3637">
        <w:rPr>
          <w:lang w:val="en-GB"/>
        </w:rPr>
        <w:t>. It can be seen from the figure that the spatiotemporal profiles are predicted</w:t>
      </w:r>
      <w:r w:rsidR="008D2649" w:rsidRPr="00A94774">
        <w:rPr>
          <w:lang w:val="en-GB"/>
        </w:rPr>
        <w:t xml:space="preserve"> </w:t>
      </w:r>
      <w:r w:rsidR="003E3637">
        <w:rPr>
          <w:lang w:val="en-GB"/>
        </w:rPr>
        <w:t xml:space="preserve">to a good extent using the trained PINN, even at the points within the bed where labelled data is not used. The trained model </w:t>
      </w:r>
      <w:r w:rsidR="00B23846">
        <w:rPr>
          <w:lang w:val="en-GB"/>
        </w:rPr>
        <w:t xml:space="preserve">is </w:t>
      </w:r>
      <w:r w:rsidR="00617568">
        <w:rPr>
          <w:noProof/>
        </w:rPr>
        <w:drawing>
          <wp:anchor distT="0" distB="0" distL="114300" distR="114300" simplePos="0" relativeHeight="251673600" behindDoc="0" locked="0" layoutInCell="1" allowOverlap="1" wp14:anchorId="78135E45" wp14:editId="0E589971">
            <wp:simplePos x="0" y="0"/>
            <wp:positionH relativeFrom="margin">
              <wp:align>left</wp:align>
            </wp:positionH>
            <wp:positionV relativeFrom="page">
              <wp:posOffset>5880100</wp:posOffset>
            </wp:positionV>
            <wp:extent cx="2586355" cy="224980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6355" cy="2249805"/>
                    </a:xfrm>
                    <a:prstGeom prst="rect">
                      <a:avLst/>
                    </a:prstGeom>
                  </pic:spPr>
                </pic:pic>
              </a:graphicData>
            </a:graphic>
            <wp14:sizeRelH relativeFrom="margin">
              <wp14:pctWidth>0</wp14:pctWidth>
            </wp14:sizeRelH>
            <wp14:sizeRelV relativeFrom="margin">
              <wp14:pctHeight>0</wp14:pctHeight>
            </wp14:sizeRelV>
          </wp:anchor>
        </w:drawing>
      </w:r>
      <w:r w:rsidR="003E3637">
        <w:rPr>
          <w:lang w:val="en-GB"/>
        </w:rPr>
        <w:t>deployed to monitor the PSA process</w:t>
      </w:r>
      <w:r w:rsidR="003E3637">
        <w:rPr>
          <w:iCs/>
          <w:lang w:val="en-GB"/>
        </w:rPr>
        <w:t>.</w:t>
      </w:r>
    </w:p>
    <w:p w14:paraId="5C34980E" w14:textId="62463AEA" w:rsidR="003E3637" w:rsidRPr="00A94774" w:rsidRDefault="003E3637" w:rsidP="003E3637">
      <w:pPr>
        <w:pStyle w:val="Els-2ndorder-head"/>
        <w:spacing w:after="120"/>
        <w:rPr>
          <w:lang w:val="en-GB"/>
        </w:rPr>
      </w:pPr>
      <w:r>
        <w:rPr>
          <w:lang w:val="en-GB"/>
        </w:rPr>
        <w:t>Process monitoring using PINN and model re-training</w:t>
      </w:r>
    </w:p>
    <w:p w14:paraId="144DE6B9" w14:textId="6D334EAB" w:rsidR="008D2649" w:rsidRPr="00A94774" w:rsidRDefault="00C574A2" w:rsidP="003E3637">
      <w:pPr>
        <w:pStyle w:val="Els-body-text"/>
        <w:rPr>
          <w:lang w:val="en-GB"/>
        </w:rPr>
      </w:pPr>
      <w:r>
        <w:rPr>
          <w:noProof/>
        </w:rPr>
        <mc:AlternateContent>
          <mc:Choice Requires="wps">
            <w:drawing>
              <wp:anchor distT="0" distB="0" distL="114300" distR="114300" simplePos="0" relativeHeight="251675648" behindDoc="0" locked="0" layoutInCell="1" allowOverlap="1" wp14:anchorId="1E1C12C2" wp14:editId="507A40C4">
                <wp:simplePos x="0" y="0"/>
                <wp:positionH relativeFrom="margin">
                  <wp:align>left</wp:align>
                </wp:positionH>
                <wp:positionV relativeFrom="page">
                  <wp:posOffset>8182610</wp:posOffset>
                </wp:positionV>
                <wp:extent cx="2586355" cy="241935"/>
                <wp:effectExtent l="0" t="0" r="4445" b="0"/>
                <wp:wrapSquare wrapText="bothSides"/>
                <wp:docPr id="11" name="Text Box 11"/>
                <wp:cNvGraphicFramePr/>
                <a:graphic xmlns:a="http://schemas.openxmlformats.org/drawingml/2006/main">
                  <a:graphicData uri="http://schemas.microsoft.com/office/word/2010/wordprocessingShape">
                    <wps:wsp>
                      <wps:cNvSpPr txBox="1"/>
                      <wps:spPr>
                        <a:xfrm>
                          <a:off x="0" y="0"/>
                          <a:ext cx="2586355" cy="241935"/>
                        </a:xfrm>
                        <a:prstGeom prst="rect">
                          <a:avLst/>
                        </a:prstGeom>
                        <a:solidFill>
                          <a:prstClr val="white"/>
                        </a:solidFill>
                        <a:ln>
                          <a:noFill/>
                        </a:ln>
                      </wps:spPr>
                      <wps:txbx>
                        <w:txbxContent>
                          <w:p w14:paraId="2E67E4B4" w14:textId="23561F55" w:rsidR="003B2581" w:rsidRPr="005230E9" w:rsidRDefault="003B2581" w:rsidP="00CA2524">
                            <w:pPr>
                              <w:pStyle w:val="Caption"/>
                              <w:jc w:val="center"/>
                              <w:rPr>
                                <w:lang w:val="en-GB"/>
                              </w:rPr>
                            </w:pPr>
                            <w:r w:rsidRPr="005230E9">
                              <w:rPr>
                                <w:sz w:val="16"/>
                              </w:rPr>
                              <w:t xml:space="preserve">Figure </w:t>
                            </w:r>
                            <w:r w:rsidRPr="005230E9">
                              <w:rPr>
                                <w:sz w:val="16"/>
                              </w:rPr>
                              <w:fldChar w:fldCharType="begin"/>
                            </w:r>
                            <w:r w:rsidRPr="005230E9">
                              <w:rPr>
                                <w:sz w:val="16"/>
                              </w:rPr>
                              <w:instrText xml:space="preserve"> SEQ Figure \* ARABIC </w:instrText>
                            </w:r>
                            <w:r w:rsidRPr="005230E9">
                              <w:rPr>
                                <w:sz w:val="16"/>
                              </w:rPr>
                              <w:fldChar w:fldCharType="separate"/>
                            </w:r>
                            <w:r>
                              <w:rPr>
                                <w:noProof/>
                                <w:sz w:val="16"/>
                              </w:rPr>
                              <w:t>2</w:t>
                            </w:r>
                            <w:r w:rsidRPr="005230E9">
                              <w:rPr>
                                <w:sz w:val="16"/>
                              </w:rPr>
                              <w:fldChar w:fldCharType="end"/>
                            </w:r>
                            <w:r w:rsidRPr="005230E9">
                              <w:rPr>
                                <w:sz w:val="16"/>
                              </w:rPr>
                              <w:t>: Loss monitoring using residuals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1C12C2" id="Text Box 11" o:spid="_x0000_s1027" type="#_x0000_t202" style="position:absolute;left:0;text-align:left;margin-left:0;margin-top:644.3pt;width:203.65pt;height:19.05pt;z-index:25167564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" stroked="f">
                <v:textbox style="mso-fit-shape-to-text:t" inset="0,0,0,0">
                  <w:txbxContent>
                    <w:p w14:paraId="2E67E4B4" w14:textId="23561F55" w:rsidR="003B2581" w:rsidRPr="005230E9" w:rsidRDefault="003B2581" w:rsidP="00CA2524">
                      <w:pPr>
                        <w:pStyle w:val="Caption"/>
                        <w:jc w:val="center"/>
                        <w:rPr>
                          <w:lang w:val="en-GB"/>
                        </w:rPr>
                      </w:pPr>
                      <w:r w:rsidRPr="005230E9">
                        <w:rPr>
                          <w:sz w:val="16"/>
                        </w:rPr>
                        <w:t xml:space="preserve">Figure </w:t>
                      </w:r>
                      <w:r w:rsidRPr="005230E9">
                        <w:rPr>
                          <w:sz w:val="16"/>
                        </w:rPr>
                        <w:fldChar w:fldCharType="begin"/>
                      </w:r>
                      <w:r w:rsidRPr="005230E9">
                        <w:rPr>
                          <w:sz w:val="16"/>
                        </w:rPr>
                        <w:instrText xml:space="preserve"> SEQ Figure \* ARABIC </w:instrText>
                      </w:r>
                      <w:r w:rsidRPr="005230E9">
                        <w:rPr>
                          <w:sz w:val="16"/>
                        </w:rPr>
                        <w:fldChar w:fldCharType="separate"/>
                      </w:r>
                      <w:r>
                        <w:rPr>
                          <w:noProof/>
                          <w:sz w:val="16"/>
                        </w:rPr>
                        <w:t>2</w:t>
                      </w:r>
                      <w:r w:rsidRPr="005230E9">
                        <w:rPr>
                          <w:sz w:val="16"/>
                        </w:rPr>
                        <w:fldChar w:fldCharType="end"/>
                      </w:r>
                      <w:r w:rsidRPr="005230E9">
                        <w:rPr>
                          <w:sz w:val="16"/>
                        </w:rPr>
                        <w:t>: Loss monitoring using residuals</w:t>
                      </w:r>
                    </w:p>
                  </w:txbxContent>
                </v:textbox>
                <w10:wrap type="square" anchorx="margin" anchory="page"/>
              </v:shape>
            </w:pict>
          </mc:Fallback>
        </mc:AlternateContent>
      </w:r>
      <w:r w:rsidR="003E3637" w:rsidRPr="000A0989">
        <w:rPr>
          <w:lang w:val="en-GB"/>
        </w:rPr>
        <w:t xml:space="preserve">The process is simulated using the procedure </w:t>
      </w:r>
      <w:r w:rsidR="003E3637">
        <w:rPr>
          <w:lang w:val="en-GB"/>
        </w:rPr>
        <w:t>discussed</w:t>
      </w:r>
      <w:r w:rsidR="003E3637" w:rsidRPr="000A0989">
        <w:rPr>
          <w:lang w:val="en-GB"/>
        </w:rPr>
        <w:t xml:space="preserve"> previously. It is assumed that the process has reached cyclic steady state and is operating under normal operating conditions with bed voidage </w:t>
      </w:r>
      <m:oMath>
        <m:r>
          <w:rPr>
            <w:rFonts w:ascii="Cambria Math" w:hAnsi="Cambria Math"/>
            <w:lang w:val="en-GB"/>
          </w:rPr>
          <m:t>ε</m:t>
        </m:r>
        <m:r>
          <m:rPr>
            <m:sty m:val="p"/>
          </m:rPr>
          <w:rPr>
            <w:rFonts w:ascii="Cambria Math" w:hAnsi="Cambria Math"/>
            <w:lang w:val="en-GB"/>
          </w:rPr>
          <m:t>=0.37</m:t>
        </m:r>
      </m:oMath>
      <w:r w:rsidR="003E3637" w:rsidRPr="000A0989">
        <w:rPr>
          <w:lang w:val="en-GB"/>
        </w:rPr>
        <w:t xml:space="preserve">. </w:t>
      </w:r>
      <w:r w:rsidR="000C02FE">
        <w:rPr>
          <w:lang w:val="en-GB"/>
        </w:rPr>
        <w:t xml:space="preserve">Cycle time </w:t>
      </w:r>
      <w:r w:rsidR="002F0DC2">
        <w:rPr>
          <w:lang w:val="en-GB"/>
        </w:rPr>
        <w:t xml:space="preserve">for PSA </w:t>
      </w:r>
      <w:r w:rsidR="000C02FE">
        <w:rPr>
          <w:lang w:val="en-GB"/>
        </w:rPr>
        <w:t>is considered as sampling time for monitoring</w:t>
      </w:r>
      <w:r w:rsidR="00C87E3F">
        <w:rPr>
          <w:lang w:val="en-GB"/>
        </w:rPr>
        <w:t xml:space="preserve">. </w:t>
      </w:r>
      <w:r w:rsidR="003E3637" w:rsidRPr="000A0989">
        <w:rPr>
          <w:lang w:val="en-GB"/>
        </w:rPr>
        <w:t>The residual loss for monitoring is calculated according to Eq. (</w:t>
      </w:r>
      <w:r w:rsidR="000520F1">
        <w:rPr>
          <w:lang w:val="en-GB"/>
        </w:rPr>
        <w:t>5</w:t>
      </w:r>
      <w:r w:rsidR="003E3637" w:rsidRPr="000A0989">
        <w:rPr>
          <w:lang w:val="en-GB"/>
        </w:rPr>
        <w:t xml:space="preserve">) at every sampling instance by using values of </w:t>
      </w:r>
      <m:oMath>
        <m:sSub>
          <m:sSubPr>
            <m:ctrlPr>
              <w:rPr>
                <w:rFonts w:ascii="Cambria Math" w:hAnsi="Cambria Math"/>
                <w:lang w:val="en-GB"/>
              </w:rPr>
            </m:ctrlPr>
          </m:sSubPr>
          <m:e>
            <m:r>
              <w:rPr>
                <w:rFonts w:ascii="Cambria Math" w:hAnsi="Cambria Math"/>
                <w:lang w:val="en-GB"/>
              </w:rPr>
              <m:t>y</m:t>
            </m:r>
          </m:e>
          <m:sub>
            <m:r>
              <m:rPr>
                <m:sty m:val="p"/>
              </m:rPr>
              <w:rPr>
                <w:rFonts w:ascii="Cambria Math" w:hAnsi="Cambria Math"/>
                <w:lang w:val="en-GB"/>
              </w:rPr>
              <m:t>1</m:t>
            </m:r>
          </m:sub>
        </m:sSub>
      </m:oMath>
      <w:r w:rsidR="003E3637" w:rsidRPr="000A0989">
        <w:rPr>
          <w:lang w:val="en-GB"/>
        </w:rPr>
        <w:t xml:space="preserve"> and </w:t>
      </w:r>
      <m:oMath>
        <m:acc>
          <m:accPr>
            <m:chr m:val="̅"/>
            <m:ctrlPr>
              <w:rPr>
                <w:rFonts w:ascii="Cambria Math" w:hAnsi="Cambria Math"/>
                <w:lang w:val="en-GB"/>
              </w:rPr>
            </m:ctrlPr>
          </m:accPr>
          <m:e>
            <m:r>
              <w:rPr>
                <w:rFonts w:ascii="Cambria Math" w:hAnsi="Cambria Math"/>
                <w:lang w:val="en-GB"/>
              </w:rPr>
              <m:t>P</m:t>
            </m:r>
          </m:e>
        </m:acc>
      </m:oMath>
      <w:r w:rsidR="003E3637" w:rsidRPr="000A0989">
        <w:rPr>
          <w:lang w:val="en-GB"/>
        </w:rPr>
        <w:t xml:space="preserve"> at outlet of the bed as measurements. The loss at normal operating conditions are denoted by d</w:t>
      </w:r>
      <w:r w:rsidR="003E3637">
        <w:rPr>
          <w:lang w:val="en-GB"/>
        </w:rPr>
        <w:t>ashed</w:t>
      </w:r>
      <w:r w:rsidR="003E3637" w:rsidRPr="000A0989">
        <w:rPr>
          <w:lang w:val="en-GB"/>
        </w:rPr>
        <w:t xml:space="preserve"> line in </w:t>
      </w:r>
      <w:r w:rsidR="003E3637" w:rsidRPr="00115D0A">
        <w:rPr>
          <w:lang w:val="en-GB"/>
        </w:rPr>
        <w:t xml:space="preserve">Fig. </w:t>
      </w:r>
      <w:r w:rsidR="00CC743A">
        <w:rPr>
          <w:lang w:val="en-GB"/>
        </w:rPr>
        <w:t>(</w:t>
      </w:r>
      <w:r w:rsidR="004249B6">
        <w:rPr>
          <w:lang w:val="en-GB"/>
        </w:rPr>
        <w:t>2</w:t>
      </w:r>
      <w:r w:rsidR="00CC743A">
        <w:rPr>
          <w:lang w:val="en-GB"/>
        </w:rPr>
        <w:t>)</w:t>
      </w:r>
      <w:r w:rsidR="004249B6">
        <w:rPr>
          <w:lang w:val="en-GB"/>
        </w:rPr>
        <w:t xml:space="preserve">. </w:t>
      </w:r>
      <w:r w:rsidR="003E3637" w:rsidRPr="000A0989">
        <w:rPr>
          <w:lang w:val="en-GB"/>
        </w:rPr>
        <w:t xml:space="preserve">To emulate changes in values of process parameters, a ramp change is introduced in bed voidage in </w:t>
      </w:r>
      <w:r w:rsidR="003E3637" w:rsidRPr="000A0989">
        <w:rPr>
          <w:lang w:val="en-GB"/>
        </w:rPr>
        <w:lastRenderedPageBreak/>
        <w:t xml:space="preserve">true plant simulation according to the equation </w:t>
      </w:r>
      <m:oMath>
        <m:r>
          <w:rPr>
            <w:rFonts w:ascii="Cambria Math" w:hAnsi="Cambria Math"/>
            <w:lang w:val="en-GB"/>
          </w:rPr>
          <m:t>ε</m:t>
        </m:r>
        <m:r>
          <m:rPr>
            <m:sty m:val="p"/>
          </m:rPr>
          <w:rPr>
            <w:rFonts w:ascii="Cambria Math" w:hAnsi="Cambria Math"/>
            <w:lang w:val="en-GB"/>
          </w:rPr>
          <m:t>= -0.001357</m:t>
        </m:r>
        <m:r>
          <w:rPr>
            <w:rFonts w:ascii="Cambria Math" w:hAnsi="Cambria Math"/>
            <w:lang w:val="en-GB"/>
          </w:rPr>
          <m:t>k</m:t>
        </m:r>
        <m:r>
          <m:rPr>
            <m:sty m:val="p"/>
          </m:rPr>
          <w:rPr>
            <w:rFonts w:ascii="Cambria Math" w:hAnsi="Cambria Math"/>
            <w:lang w:val="en-GB"/>
          </w:rPr>
          <m:t>+0.37</m:t>
        </m:r>
      </m:oMath>
      <w:r w:rsidR="00AD2E44">
        <w:rPr>
          <w:lang w:val="en-GB"/>
        </w:rPr>
        <w:t xml:space="preserve">, </w:t>
      </w:r>
      <w:r w:rsidR="009615A0">
        <w:rPr>
          <w:noProof/>
        </w:rPr>
        <w:drawing>
          <wp:anchor distT="0" distB="0" distL="114300" distR="114300" simplePos="0" relativeHeight="251670528" behindDoc="0" locked="0" layoutInCell="1" allowOverlap="1" wp14:anchorId="0D765B15" wp14:editId="347A8099">
            <wp:simplePos x="0" y="0"/>
            <wp:positionH relativeFrom="margin">
              <wp:align>left</wp:align>
            </wp:positionH>
            <wp:positionV relativeFrom="margin">
              <wp:align>top</wp:align>
            </wp:positionV>
            <wp:extent cx="2927350" cy="17526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bined_fig_paramest_p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5955" cy="1769435"/>
                    </a:xfrm>
                    <a:prstGeom prst="rect">
                      <a:avLst/>
                    </a:prstGeom>
                  </pic:spPr>
                </pic:pic>
              </a:graphicData>
            </a:graphic>
            <wp14:sizeRelH relativeFrom="margin">
              <wp14:pctWidth>0</wp14:pctWidth>
            </wp14:sizeRelH>
            <wp14:sizeRelV relativeFrom="margin">
              <wp14:pctHeight>0</wp14:pctHeight>
            </wp14:sizeRelV>
          </wp:anchor>
        </w:drawing>
      </w:r>
      <w:r w:rsidR="003E3637" w:rsidRPr="000A0989">
        <w:rPr>
          <w:lang w:val="en-GB"/>
        </w:rPr>
        <w:t xml:space="preserve">where </w:t>
      </w:r>
      <m:oMath>
        <m:r>
          <w:rPr>
            <w:rFonts w:ascii="Cambria Math" w:hAnsi="Cambria Math"/>
            <w:lang w:val="en-GB"/>
          </w:rPr>
          <m:t>k</m:t>
        </m:r>
      </m:oMath>
      <w:r w:rsidR="003E3637" w:rsidRPr="000A0989">
        <w:rPr>
          <w:lang w:val="en-GB"/>
        </w:rPr>
        <w:t xml:space="preserve"> is the sampling instance. The monitoring losses calculated with the simulated change in parameter</w:t>
      </w:r>
      <w:r w:rsidR="00B97C3F">
        <w:rPr>
          <w:lang w:val="en-GB"/>
        </w:rPr>
        <w:t>,</w:t>
      </w:r>
      <w:r w:rsidR="003E3637" w:rsidRPr="000A0989">
        <w:rPr>
          <w:lang w:val="en-GB"/>
        </w:rPr>
        <w:t xml:space="preserve"> </w:t>
      </w:r>
      <w:r w:rsidR="0082080A">
        <w:rPr>
          <w:lang w:val="en-GB"/>
        </w:rPr>
        <w:t>are</w:t>
      </w:r>
      <w:r w:rsidR="003E3637" w:rsidRPr="000A0989">
        <w:rPr>
          <w:lang w:val="en-GB"/>
        </w:rPr>
        <w:t xml:space="preserve"> in Fig. </w:t>
      </w:r>
      <w:r w:rsidR="001A217C">
        <w:rPr>
          <w:lang w:val="en-GB"/>
        </w:rPr>
        <w:t>(</w:t>
      </w:r>
      <w:r w:rsidR="004249B6">
        <w:rPr>
          <w:lang w:val="en-GB"/>
        </w:rPr>
        <w:t>2</w:t>
      </w:r>
      <w:r w:rsidR="001A217C">
        <w:rPr>
          <w:lang w:val="en-GB"/>
        </w:rPr>
        <w:t>)</w:t>
      </w:r>
      <w:r w:rsidR="003E3637" w:rsidRPr="000A0989">
        <w:rPr>
          <w:lang w:val="en-GB"/>
        </w:rPr>
        <w:t xml:space="preserve"> as dashed</w:t>
      </w:r>
      <w:r w:rsidR="003E3637">
        <w:rPr>
          <w:lang w:val="en-GB"/>
        </w:rPr>
        <w:t>-dot</w:t>
      </w:r>
      <w:r w:rsidR="003E3637" w:rsidRPr="000A0989">
        <w:rPr>
          <w:lang w:val="en-GB"/>
        </w:rPr>
        <w:t xml:space="preserve"> line. As expected, the value keeps </w:t>
      </w:r>
      <w:r w:rsidR="00613C3D">
        <w:rPr>
          <w:lang w:val="en-GB"/>
        </w:rPr>
        <w:t>increasing with time</w:t>
      </w:r>
      <w:r w:rsidR="003E3637" w:rsidRPr="000A0989">
        <w:rPr>
          <w:lang w:val="en-GB"/>
        </w:rPr>
        <w:t xml:space="preserve">. </w:t>
      </w:r>
      <w:r w:rsidR="003E3637">
        <w:rPr>
          <w:lang w:val="en-GB"/>
        </w:rPr>
        <w:t xml:space="preserve">To </w:t>
      </w:r>
      <w:r w:rsidR="006930C0">
        <w:rPr>
          <w:lang w:val="en-GB"/>
        </w:rPr>
        <w:t xml:space="preserve">evaluate the performance of </w:t>
      </w:r>
      <w:r w:rsidR="00076EE7">
        <w:rPr>
          <w:lang w:val="en-GB"/>
        </w:rPr>
        <w:t xml:space="preserve">model prediction, </w:t>
      </w:r>
      <w:r w:rsidR="003E3637">
        <w:rPr>
          <w:lang w:val="en-GB"/>
        </w:rPr>
        <w:t xml:space="preserve">the values </w:t>
      </w:r>
      <w:r w:rsidR="009615A0">
        <w:rPr>
          <w:noProof/>
        </w:rPr>
        <mc:AlternateContent>
          <mc:Choice Requires="wps">
            <w:drawing>
              <wp:anchor distT="0" distB="0" distL="114300" distR="114300" simplePos="0" relativeHeight="251672576" behindDoc="0" locked="0" layoutInCell="1" allowOverlap="1" wp14:anchorId="0BCAE3BE" wp14:editId="1A059171">
                <wp:simplePos x="0" y="0"/>
                <wp:positionH relativeFrom="margin">
                  <wp:align>left</wp:align>
                </wp:positionH>
                <wp:positionV relativeFrom="page">
                  <wp:posOffset>3225800</wp:posOffset>
                </wp:positionV>
                <wp:extent cx="2903855" cy="3441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04066" cy="344170"/>
                        </a:xfrm>
                        <a:prstGeom prst="rect">
                          <a:avLst/>
                        </a:prstGeom>
                        <a:solidFill>
                          <a:prstClr val="white"/>
                        </a:solidFill>
                        <a:ln>
                          <a:noFill/>
                        </a:ln>
                      </wps:spPr>
                      <wps:txbx>
                        <w:txbxContent>
                          <w:p w14:paraId="37308541" w14:textId="1D37F668" w:rsidR="003B2581" w:rsidRPr="00DD4CBA" w:rsidRDefault="003B2581" w:rsidP="003F214C">
                            <w:pPr>
                              <w:pStyle w:val="Caption"/>
                              <w:jc w:val="center"/>
                              <w:rPr>
                                <w:noProof/>
                              </w:rPr>
                            </w:pPr>
                            <w:r w:rsidRPr="00DD4CBA">
                              <w:rPr>
                                <w:sz w:val="16"/>
                              </w:rPr>
                              <w:t xml:space="preserve">Figure </w:t>
                            </w:r>
                            <w:r w:rsidRPr="00DD4CBA">
                              <w:rPr>
                                <w:sz w:val="16"/>
                              </w:rPr>
                              <w:fldChar w:fldCharType="begin"/>
                            </w:r>
                            <w:r w:rsidRPr="00DD4CBA">
                              <w:rPr>
                                <w:sz w:val="16"/>
                              </w:rPr>
                              <w:instrText xml:space="preserve"> SEQ Figure \* ARABIC </w:instrText>
                            </w:r>
                            <w:r w:rsidRPr="00DD4CBA">
                              <w:rPr>
                                <w:sz w:val="16"/>
                              </w:rPr>
                              <w:fldChar w:fldCharType="separate"/>
                            </w:r>
                            <w:r>
                              <w:rPr>
                                <w:noProof/>
                                <w:sz w:val="16"/>
                              </w:rPr>
                              <w:t>3</w:t>
                            </w:r>
                            <w:r w:rsidRPr="00DD4CBA">
                              <w:rPr>
                                <w:sz w:val="16"/>
                              </w:rPr>
                              <w:fldChar w:fldCharType="end"/>
                            </w:r>
                            <w:r w:rsidRPr="00DD4CBA">
                              <w:rPr>
                                <w:sz w:val="16"/>
                              </w:rPr>
                              <w:t>: Parameter estimation during model re-training and comparison of adaptive PINN predictions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CAE3BE" id="Text Box 9" o:spid="_x0000_s1028" type="#_x0000_t202" style="position:absolute;left:0;text-align:left;margin-left:0;margin-top:254pt;width:228.65pt;height:27.1pt;z-index:25167257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" stroked="f">
                <v:textbox style="mso-fit-shape-to-text:t" inset="0,0,0,0">
                  <w:txbxContent>
                    <w:p w14:paraId="37308541" w14:textId="1D37F668" w:rsidR="003B2581" w:rsidRPr="00DD4CBA" w:rsidRDefault="003B2581" w:rsidP="003F214C">
                      <w:pPr>
                        <w:pStyle w:val="Caption"/>
                        <w:jc w:val="center"/>
                        <w:rPr>
                          <w:noProof/>
                        </w:rPr>
                      </w:pPr>
                      <w:r w:rsidRPr="00DD4CBA">
                        <w:rPr>
                          <w:sz w:val="16"/>
                        </w:rPr>
                        <w:t xml:space="preserve">Figure </w:t>
                      </w:r>
                      <w:r w:rsidRPr="00DD4CBA">
                        <w:rPr>
                          <w:sz w:val="16"/>
                        </w:rPr>
                        <w:fldChar w:fldCharType="begin"/>
                      </w:r>
                      <w:r w:rsidRPr="00DD4CBA">
                        <w:rPr>
                          <w:sz w:val="16"/>
                        </w:rPr>
                        <w:instrText xml:space="preserve"> SEQ Figure \* ARABIC </w:instrText>
                      </w:r>
                      <w:r w:rsidRPr="00DD4CBA">
                        <w:rPr>
                          <w:sz w:val="16"/>
                        </w:rPr>
                        <w:fldChar w:fldCharType="separate"/>
                      </w:r>
                      <w:r>
                        <w:rPr>
                          <w:noProof/>
                          <w:sz w:val="16"/>
                        </w:rPr>
                        <w:t>3</w:t>
                      </w:r>
                      <w:r w:rsidRPr="00DD4CBA">
                        <w:rPr>
                          <w:sz w:val="16"/>
                        </w:rPr>
                        <w:fldChar w:fldCharType="end"/>
                      </w:r>
                      <w:r w:rsidRPr="00DD4CBA">
                        <w:rPr>
                          <w:sz w:val="16"/>
                        </w:rPr>
                        <w:t>: Parameter estimation during model re-training and comparison of adaptive PINN predictions</w:t>
                      </w:r>
                    </w:p>
                  </w:txbxContent>
                </v:textbox>
                <w10:wrap type="square" anchorx="margin" anchory="page"/>
              </v:shape>
            </w:pict>
          </mc:Fallback>
        </mc:AlternateContent>
      </w:r>
      <w:r w:rsidR="003E3637">
        <w:rPr>
          <w:lang w:val="en-GB"/>
        </w:rPr>
        <w:t xml:space="preserve">of gas-phase composition of </w:t>
      </w:r>
      <w:r w:rsidR="003E3637" w:rsidRPr="00EA335E">
        <w:rPr>
          <w:lang w:val="en-GB"/>
        </w:rPr>
        <w:t>CO</w:t>
      </w:r>
      <w:r w:rsidR="003E3637" w:rsidRPr="00352101">
        <w:rPr>
          <w:vertAlign w:val="subscript"/>
          <w:lang w:val="en-GB"/>
        </w:rPr>
        <w:t>2</w:t>
      </w:r>
      <w:r w:rsidR="003E3637" w:rsidRPr="00EA335E">
        <w:rPr>
          <w:lang w:val="en-GB"/>
        </w:rPr>
        <w:t xml:space="preserve"> at </w:t>
      </w:r>
      <m:oMath>
        <m:r>
          <w:rPr>
            <w:rFonts w:ascii="Cambria Math" w:hAnsi="Cambria Math"/>
            <w:lang w:val="en-GB"/>
          </w:rPr>
          <m:t>z</m:t>
        </m:r>
        <m:r>
          <m:rPr>
            <m:sty m:val="p"/>
          </m:rPr>
          <w:rPr>
            <w:rFonts w:ascii="Cambria Math" w:hAnsi="Cambria Math"/>
            <w:lang w:val="en-GB"/>
          </w:rPr>
          <m:t>=L</m:t>
        </m:r>
      </m:oMath>
      <w:r w:rsidR="003E3637" w:rsidRPr="00F24C4F">
        <w:rPr>
          <w:lang w:val="en-GB"/>
        </w:rPr>
        <w:t xml:space="preserve"> and</w:t>
      </w:r>
      <m:oMath>
        <m:r>
          <m:rPr>
            <m:sty m:val="p"/>
          </m:rPr>
          <w:rPr>
            <w:rFonts w:ascii="Cambria Math" w:hAnsi="Cambria Math"/>
            <w:lang w:val="en-GB"/>
          </w:rPr>
          <m:t xml:space="preserve"> </m:t>
        </m:r>
        <m:r>
          <w:rPr>
            <w:rFonts w:ascii="Cambria Math" w:hAnsi="Cambria Math"/>
            <w:lang w:val="en-GB"/>
          </w:rPr>
          <m:t>t</m:t>
        </m:r>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ads</m:t>
            </m:r>
          </m:sub>
        </m:sSub>
      </m:oMath>
      <w:r w:rsidR="003E3637" w:rsidRPr="00EA335E">
        <w:rPr>
          <w:lang w:val="en-GB"/>
        </w:rPr>
        <w:t xml:space="preserve"> are</w:t>
      </w:r>
      <w:r w:rsidR="004249B6">
        <w:rPr>
          <w:lang w:val="en-GB"/>
        </w:rPr>
        <w:t xml:space="preserve"> </w:t>
      </w:r>
      <w:r w:rsidR="003E3637" w:rsidRPr="00EA335E">
        <w:rPr>
          <w:lang w:val="en-GB"/>
        </w:rPr>
        <w:t>plotted in Fig.</w:t>
      </w:r>
      <w:r w:rsidR="003E3637">
        <w:rPr>
          <w:lang w:val="en-GB"/>
        </w:rPr>
        <w:t xml:space="preserve"> </w:t>
      </w:r>
      <w:r w:rsidR="00A53C15">
        <w:rPr>
          <w:lang w:val="en-GB"/>
        </w:rPr>
        <w:t>(</w:t>
      </w:r>
      <w:r w:rsidR="004249B6">
        <w:rPr>
          <w:lang w:val="en-GB"/>
        </w:rPr>
        <w:t>3</w:t>
      </w:r>
      <w:r w:rsidR="00A53C15">
        <w:rPr>
          <w:lang w:val="en-GB"/>
        </w:rPr>
        <w:t>)</w:t>
      </w:r>
      <w:r w:rsidR="003E3637" w:rsidRPr="00EA335E">
        <w:rPr>
          <w:lang w:val="en-GB"/>
        </w:rPr>
        <w:t>.</w:t>
      </w:r>
      <w:r w:rsidR="003E3637">
        <w:rPr>
          <w:lang w:val="en-GB"/>
        </w:rPr>
        <w:t xml:space="preserve"> </w:t>
      </w:r>
      <w:r w:rsidR="00171CFB">
        <w:rPr>
          <w:lang w:val="en-GB"/>
        </w:rPr>
        <w:t xml:space="preserve">Loss value </w:t>
      </w:r>
      <w:r w:rsidR="00617568">
        <w:rPr>
          <w:lang w:val="en-GB"/>
        </w:rPr>
        <w:t>reaches 0.2</w:t>
      </w:r>
      <w:r w:rsidR="00171CFB">
        <w:rPr>
          <w:lang w:val="en-GB"/>
        </w:rPr>
        <w:t xml:space="preserve"> at seven instances</w:t>
      </w:r>
      <w:r w:rsidR="00617568">
        <w:rPr>
          <w:lang w:val="en-GB"/>
        </w:rPr>
        <w:t>.</w:t>
      </w:r>
      <w:r w:rsidR="00FF4AAD">
        <w:rPr>
          <w:lang w:val="en-GB"/>
        </w:rPr>
        <w:t xml:space="preserve"> </w:t>
      </w:r>
      <w:r w:rsidR="00171CFB">
        <w:rPr>
          <w:lang w:val="en-GB"/>
        </w:rPr>
        <w:t xml:space="preserve">In six of these instances, prediction improves compared to original PINN. </w:t>
      </w:r>
      <w:r w:rsidR="004A5CE5" w:rsidRPr="000A0989">
        <w:rPr>
          <w:lang w:val="en-GB"/>
        </w:rPr>
        <w:t xml:space="preserve">The values of actual bed voidage </w:t>
      </w:r>
      <m:oMath>
        <m:r>
          <w:rPr>
            <w:rFonts w:ascii="Cambria Math" w:hAnsi="Cambria Math"/>
            <w:lang w:val="en-GB"/>
          </w:rPr>
          <m:t>ε</m:t>
        </m:r>
      </m:oMath>
      <w:r w:rsidR="004A5CE5" w:rsidRPr="000A0989">
        <w:rPr>
          <w:lang w:val="en-GB"/>
        </w:rPr>
        <w:t xml:space="preserve"> and parameter estimates obtained during re-training are</w:t>
      </w:r>
      <w:r w:rsidR="004A5CE5">
        <w:rPr>
          <w:lang w:val="en-GB"/>
        </w:rPr>
        <w:t xml:space="preserve"> also</w:t>
      </w:r>
      <w:r w:rsidR="004A5CE5" w:rsidRPr="000A0989">
        <w:rPr>
          <w:lang w:val="en-GB"/>
        </w:rPr>
        <w:t xml:space="preserve"> given in Fig. </w:t>
      </w:r>
      <w:r w:rsidR="00A53C15">
        <w:rPr>
          <w:lang w:val="en-GB"/>
        </w:rPr>
        <w:t>(</w:t>
      </w:r>
      <w:r w:rsidR="004A5CE5">
        <w:rPr>
          <w:lang w:val="en-GB"/>
        </w:rPr>
        <w:t>3</w:t>
      </w:r>
      <w:r w:rsidR="00A53C15">
        <w:rPr>
          <w:lang w:val="en-GB"/>
        </w:rPr>
        <w:t>)</w:t>
      </w:r>
      <w:r w:rsidR="004A5CE5" w:rsidRPr="000A0989">
        <w:rPr>
          <w:lang w:val="en-GB"/>
        </w:rPr>
        <w:t xml:space="preserve">. </w:t>
      </w:r>
      <w:r w:rsidR="001E001A">
        <w:rPr>
          <w:lang w:val="en-GB"/>
        </w:rPr>
        <w:t xml:space="preserve">Parameter estimation captures the trend of the changing parameter and </w:t>
      </w:r>
      <w:r w:rsidR="00253B87">
        <w:rPr>
          <w:lang w:val="en-GB"/>
        </w:rPr>
        <w:t>generates</w:t>
      </w:r>
      <w:r w:rsidR="001E001A">
        <w:rPr>
          <w:lang w:val="en-GB"/>
        </w:rPr>
        <w:t xml:space="preserve"> values with a bias. </w:t>
      </w:r>
      <w:r w:rsidR="00787669">
        <w:rPr>
          <w:lang w:val="en-GB"/>
        </w:rPr>
        <w:t>The</w:t>
      </w:r>
      <w:r w:rsidR="00852F65">
        <w:rPr>
          <w:lang w:val="en-GB"/>
        </w:rPr>
        <w:t>se</w:t>
      </w:r>
      <w:r w:rsidR="00787669">
        <w:rPr>
          <w:lang w:val="en-GB"/>
        </w:rPr>
        <w:t xml:space="preserve"> results demonstrate the </w:t>
      </w:r>
      <w:r w:rsidR="00E9318D">
        <w:rPr>
          <w:lang w:val="en-GB"/>
        </w:rPr>
        <w:t xml:space="preserve">ability </w:t>
      </w:r>
      <w:r w:rsidR="00787669">
        <w:rPr>
          <w:lang w:val="en-GB"/>
        </w:rPr>
        <w:t>of the</w:t>
      </w:r>
      <w:r w:rsidR="0088338F">
        <w:rPr>
          <w:lang w:val="en-GB"/>
        </w:rPr>
        <w:t xml:space="preserve"> proposed</w:t>
      </w:r>
      <w:r w:rsidR="00787669">
        <w:rPr>
          <w:lang w:val="en-GB"/>
        </w:rPr>
        <w:t xml:space="preserve"> method</w:t>
      </w:r>
      <w:r w:rsidR="00BE272F">
        <w:rPr>
          <w:lang w:val="en-GB"/>
        </w:rPr>
        <w:t>ology</w:t>
      </w:r>
      <w:r w:rsidR="00787669">
        <w:rPr>
          <w:lang w:val="en-GB"/>
        </w:rPr>
        <w:t xml:space="preserve"> in identifying parameters that cause a change in </w:t>
      </w:r>
      <w:r w:rsidR="00EA02C3">
        <w:rPr>
          <w:lang w:val="en-GB"/>
        </w:rPr>
        <w:t xml:space="preserve">model </w:t>
      </w:r>
      <w:r w:rsidR="00787669">
        <w:rPr>
          <w:lang w:val="en-GB"/>
        </w:rPr>
        <w:t>predictions</w:t>
      </w:r>
      <w:r w:rsidR="00EA02C3">
        <w:rPr>
          <w:lang w:val="en-GB"/>
        </w:rPr>
        <w:t>.</w:t>
      </w:r>
    </w:p>
    <w:p w14:paraId="144DE6BA" w14:textId="4889554B" w:rsidR="008D2649" w:rsidRPr="00A94774" w:rsidRDefault="008D2649" w:rsidP="008D2649">
      <w:pPr>
        <w:pStyle w:val="Els-1storder-head"/>
        <w:spacing w:after="120"/>
        <w:rPr>
          <w:lang w:val="en-GB"/>
        </w:rPr>
      </w:pPr>
      <w:r w:rsidRPr="00A94774">
        <w:rPr>
          <w:lang w:val="en-GB"/>
        </w:rPr>
        <w:t>Conclusions</w:t>
      </w:r>
    </w:p>
    <w:p w14:paraId="144DE6BE" w14:textId="58DDA123" w:rsidR="008D2649" w:rsidRPr="00A94774" w:rsidRDefault="0050438E" w:rsidP="008D2649">
      <w:pPr>
        <w:pStyle w:val="Els-body-text"/>
        <w:spacing w:after="120"/>
        <w:rPr>
          <w:lang w:val="en-GB"/>
        </w:rPr>
      </w:pPr>
      <w:r w:rsidRPr="001C2BF6">
        <w:rPr>
          <w:lang w:val="en-GB"/>
        </w:rPr>
        <w:t>This study introduces a</w:t>
      </w:r>
      <w:r w:rsidR="007F2D12">
        <w:rPr>
          <w:lang w:val="en-GB"/>
        </w:rPr>
        <w:t>n</w:t>
      </w:r>
      <w:r w:rsidRPr="001C2BF6">
        <w:rPr>
          <w:lang w:val="en-GB"/>
        </w:rPr>
        <w:t xml:space="preserve"> adaptive PINN framework for dynamic processes, demonstrated through a case study on </w:t>
      </w:r>
      <w:r w:rsidR="007F2D12">
        <w:rPr>
          <w:lang w:val="en-GB"/>
        </w:rPr>
        <w:t>PSA</w:t>
      </w:r>
      <w:r w:rsidRPr="001C2BF6">
        <w:rPr>
          <w:lang w:val="en-GB"/>
        </w:rPr>
        <w:t xml:space="preserve">. The proposed method successfully detects and adapts to </w:t>
      </w:r>
      <w:r w:rsidR="00092809">
        <w:rPr>
          <w:lang w:val="en-GB"/>
        </w:rPr>
        <w:t xml:space="preserve">the </w:t>
      </w:r>
      <w:r w:rsidRPr="001C2BF6">
        <w:rPr>
          <w:lang w:val="en-GB"/>
        </w:rPr>
        <w:t xml:space="preserve">changes in process parameters ensuring the model's resilience in real-world scenarios. By integrating physics-based knowledge with machine learning, the adaptive PINN methodology offers a promising solution for industries seeking robust models capable of </w:t>
      </w:r>
      <w:r w:rsidR="00FF2272">
        <w:rPr>
          <w:lang w:val="en-GB"/>
        </w:rPr>
        <w:t xml:space="preserve">monitoring and adapting to the </w:t>
      </w:r>
      <w:r w:rsidRPr="001C2BF6">
        <w:rPr>
          <w:lang w:val="en-GB"/>
        </w:rPr>
        <w:t>evolving environmental conditions</w:t>
      </w:r>
      <w:r>
        <w:rPr>
          <w:lang w:val="en-GB"/>
        </w:rPr>
        <w:t>.</w:t>
      </w:r>
      <w:r>
        <w:t xml:space="preserve"> </w:t>
      </w:r>
      <w:r w:rsidRPr="00607DB0">
        <w:rPr>
          <w:lang w:val="en-GB"/>
        </w:rPr>
        <w:t xml:space="preserve">In the future, our proposed methodology will be applied across all </w:t>
      </w:r>
      <w:r w:rsidR="00215F59">
        <w:rPr>
          <w:lang w:val="en-GB"/>
        </w:rPr>
        <w:t xml:space="preserve">the </w:t>
      </w:r>
      <w:r w:rsidRPr="00607DB0">
        <w:rPr>
          <w:lang w:val="en-GB"/>
        </w:rPr>
        <w:t>four st</w:t>
      </w:r>
      <w:r>
        <w:rPr>
          <w:lang w:val="en-GB"/>
        </w:rPr>
        <w:t>eps</w:t>
      </w:r>
      <w:r w:rsidRPr="00607DB0">
        <w:rPr>
          <w:lang w:val="en-GB"/>
        </w:rPr>
        <w:t xml:space="preserve"> of the </w:t>
      </w:r>
      <w:r>
        <w:rPr>
          <w:lang w:val="en-GB"/>
        </w:rPr>
        <w:t xml:space="preserve">PSA </w:t>
      </w:r>
      <w:r w:rsidRPr="00607DB0">
        <w:rPr>
          <w:lang w:val="en-GB"/>
        </w:rPr>
        <w:t xml:space="preserve">process. </w:t>
      </w:r>
      <w:r w:rsidR="00215F59">
        <w:rPr>
          <w:lang w:val="en-GB"/>
        </w:rPr>
        <w:t>We will also</w:t>
      </w:r>
      <w:r w:rsidRPr="00607DB0">
        <w:rPr>
          <w:lang w:val="en-GB"/>
        </w:rPr>
        <w:t xml:space="preserve"> focus on multiple process parameters </w:t>
      </w:r>
      <w:r w:rsidR="007F2D12">
        <w:rPr>
          <w:lang w:val="en-GB"/>
        </w:rPr>
        <w:t>evolv</w:t>
      </w:r>
      <w:r w:rsidR="00C00AD4">
        <w:rPr>
          <w:lang w:val="en-GB"/>
        </w:rPr>
        <w:t>ing</w:t>
      </w:r>
      <w:r w:rsidRPr="00607DB0">
        <w:rPr>
          <w:lang w:val="en-GB"/>
        </w:rPr>
        <w:t xml:space="preserve"> simultaneously</w:t>
      </w:r>
      <w:r>
        <w:rPr>
          <w:lang w:val="en-GB"/>
        </w:rPr>
        <w:t>.</w:t>
      </w:r>
    </w:p>
    <w:p w14:paraId="144DE6BF" w14:textId="685A6230" w:rsidR="008D2649" w:rsidRDefault="008D2649" w:rsidP="008D2649">
      <w:pPr>
        <w:pStyle w:val="Els-reference-head"/>
      </w:pPr>
      <w:r>
        <w:t>References</w:t>
      </w:r>
    </w:p>
    <w:p w14:paraId="4FC4D05B" w14:textId="77777777" w:rsidR="004528B7" w:rsidRDefault="004528B7" w:rsidP="004528B7">
      <w:pPr>
        <w:pStyle w:val="Bibliography"/>
        <w:ind w:left="142" w:hanging="142"/>
        <w:jc w:val="both"/>
        <w:rPr>
          <w:sz w:val="18"/>
        </w:rPr>
      </w:pPr>
      <w:proofErr w:type="spellStart"/>
      <w:r>
        <w:rPr>
          <w:sz w:val="18"/>
        </w:rPr>
        <w:t>Darsha</w:t>
      </w:r>
      <w:proofErr w:type="spellEnd"/>
      <w:r>
        <w:rPr>
          <w:sz w:val="18"/>
        </w:rPr>
        <w:t xml:space="preserve"> Kumar</w:t>
      </w:r>
      <w:r w:rsidRPr="00B369BD">
        <w:rPr>
          <w:sz w:val="18"/>
        </w:rPr>
        <w:t xml:space="preserve">, </w:t>
      </w:r>
      <w:r>
        <w:rPr>
          <w:sz w:val="18"/>
        </w:rPr>
        <w:t>D</w:t>
      </w:r>
      <w:r w:rsidRPr="00B369BD">
        <w:rPr>
          <w:sz w:val="18"/>
        </w:rPr>
        <w:t>.</w:t>
      </w:r>
      <w:r>
        <w:rPr>
          <w:sz w:val="18"/>
        </w:rPr>
        <w:t>M</w:t>
      </w:r>
      <w:r w:rsidRPr="00B369BD">
        <w:rPr>
          <w:sz w:val="18"/>
        </w:rPr>
        <w:t xml:space="preserve">., </w:t>
      </w:r>
      <w:r>
        <w:rPr>
          <w:sz w:val="18"/>
        </w:rPr>
        <w:t>Narasimhan, S.</w:t>
      </w:r>
      <w:r w:rsidRPr="00B369BD">
        <w:rPr>
          <w:sz w:val="18"/>
        </w:rPr>
        <w:t>,</w:t>
      </w:r>
      <w:r>
        <w:rPr>
          <w:sz w:val="18"/>
        </w:rPr>
        <w:t xml:space="preserve"> Bhatt</w:t>
      </w:r>
      <w:r w:rsidRPr="00B369BD">
        <w:rPr>
          <w:sz w:val="18"/>
        </w:rPr>
        <w:t xml:space="preserve">, </w:t>
      </w:r>
      <w:r>
        <w:rPr>
          <w:sz w:val="18"/>
        </w:rPr>
        <w:t>N</w:t>
      </w:r>
      <w:r w:rsidRPr="00B369BD">
        <w:rPr>
          <w:sz w:val="18"/>
        </w:rPr>
        <w:t>., 20</w:t>
      </w:r>
      <w:r>
        <w:rPr>
          <w:sz w:val="18"/>
        </w:rPr>
        <w:t>18</w:t>
      </w:r>
      <w:r w:rsidRPr="00B369BD">
        <w:rPr>
          <w:sz w:val="18"/>
        </w:rPr>
        <w:t xml:space="preserve">. </w:t>
      </w:r>
      <w:r w:rsidRPr="00FF1128">
        <w:rPr>
          <w:sz w:val="18"/>
        </w:rPr>
        <w:t>Detection of model-plant mismatch and model update for reaction systems using concept of extents</w:t>
      </w:r>
      <w:r w:rsidRPr="00B369BD">
        <w:rPr>
          <w:sz w:val="18"/>
        </w:rPr>
        <w:t xml:space="preserve">. </w:t>
      </w:r>
      <w:r>
        <w:rPr>
          <w:sz w:val="18"/>
        </w:rPr>
        <w:t>Journal of Process Control</w:t>
      </w:r>
      <w:r w:rsidRPr="00B369BD">
        <w:rPr>
          <w:sz w:val="18"/>
        </w:rPr>
        <w:t xml:space="preserve">. </w:t>
      </w:r>
      <w:r w:rsidRPr="00FF1128">
        <w:rPr>
          <w:sz w:val="16"/>
        </w:rPr>
        <w:t>72, 17-29</w:t>
      </w:r>
    </w:p>
    <w:p w14:paraId="0447C107" w14:textId="758A552D" w:rsidR="004528B7" w:rsidRPr="00A80C37" w:rsidRDefault="003B2581" w:rsidP="004528B7">
      <w:pPr>
        <w:pStyle w:val="Bibliography"/>
        <w:ind w:left="142"/>
        <w:jc w:val="both"/>
        <w:rPr>
          <w:sz w:val="18"/>
          <w:szCs w:val="18"/>
        </w:rPr>
      </w:pPr>
      <w:hyperlink r:id="rId12" w:history="1">
        <w:r w:rsidR="00A80C37" w:rsidRPr="00A80C37">
          <w:rPr>
            <w:sz w:val="18"/>
            <w:szCs w:val="18"/>
          </w:rPr>
          <w:t>https://doi.org/10.1016/j.jprocont.2018.08.005</w:t>
        </w:r>
      </w:hyperlink>
    </w:p>
    <w:p w14:paraId="56F2A47F" w14:textId="77777777" w:rsidR="00A80C37" w:rsidRPr="00782D5E" w:rsidRDefault="00A80C37" w:rsidP="00A80C37">
      <w:pPr>
        <w:pStyle w:val="Bibliography"/>
        <w:ind w:left="142" w:hanging="142"/>
        <w:jc w:val="both"/>
        <w:rPr>
          <w:sz w:val="16"/>
        </w:rPr>
      </w:pPr>
      <w:bookmarkStart w:id="1" w:name="_Hlk152005978"/>
      <w:proofErr w:type="spellStart"/>
      <w:r>
        <w:rPr>
          <w:sz w:val="18"/>
        </w:rPr>
        <w:t>McLenny</w:t>
      </w:r>
      <w:proofErr w:type="spellEnd"/>
      <w:r w:rsidRPr="00B369BD">
        <w:rPr>
          <w:sz w:val="18"/>
        </w:rPr>
        <w:t xml:space="preserve">, </w:t>
      </w:r>
      <w:r>
        <w:rPr>
          <w:sz w:val="18"/>
        </w:rPr>
        <w:t>L.,</w:t>
      </w:r>
      <w:r w:rsidRPr="00B369BD">
        <w:rPr>
          <w:sz w:val="18"/>
        </w:rPr>
        <w:t xml:space="preserve"> </w:t>
      </w:r>
      <w:r>
        <w:rPr>
          <w:sz w:val="18"/>
        </w:rPr>
        <w:t>Braga-</w:t>
      </w:r>
      <w:proofErr w:type="spellStart"/>
      <w:r>
        <w:rPr>
          <w:sz w:val="18"/>
        </w:rPr>
        <w:t>Neto</w:t>
      </w:r>
      <w:proofErr w:type="spellEnd"/>
      <w:r w:rsidRPr="00B369BD">
        <w:rPr>
          <w:sz w:val="18"/>
        </w:rPr>
        <w:t xml:space="preserve">, </w:t>
      </w:r>
      <w:r>
        <w:rPr>
          <w:sz w:val="18"/>
        </w:rPr>
        <w:t>U</w:t>
      </w:r>
      <w:r w:rsidRPr="00B369BD">
        <w:rPr>
          <w:sz w:val="18"/>
        </w:rPr>
        <w:t>., 202</w:t>
      </w:r>
      <w:r>
        <w:rPr>
          <w:sz w:val="18"/>
        </w:rPr>
        <w:t>2</w:t>
      </w:r>
      <w:r w:rsidRPr="00B369BD">
        <w:rPr>
          <w:sz w:val="18"/>
        </w:rPr>
        <w:t xml:space="preserve">. </w:t>
      </w:r>
      <w:proofErr w:type="spellStart"/>
      <w:r w:rsidRPr="00B369BD">
        <w:rPr>
          <w:sz w:val="18"/>
        </w:rPr>
        <w:t>HyperPINN</w:t>
      </w:r>
      <w:proofErr w:type="spellEnd"/>
      <w:r w:rsidRPr="00B369BD">
        <w:rPr>
          <w:sz w:val="18"/>
        </w:rPr>
        <w:t xml:space="preserve">: </w:t>
      </w:r>
      <w:r>
        <w:rPr>
          <w:sz w:val="18"/>
        </w:rPr>
        <w:t>S</w:t>
      </w:r>
      <w:r w:rsidRPr="00EB49FB">
        <w:rPr>
          <w:sz w:val="18"/>
        </w:rPr>
        <w:t>elf-Adaptive Physics-Informed Neural Networks using a Soft Attention Mechanism</w:t>
      </w:r>
      <w:r w:rsidRPr="00B369BD">
        <w:rPr>
          <w:sz w:val="18"/>
        </w:rPr>
        <w:t xml:space="preserve">. </w:t>
      </w:r>
      <w:hyperlink r:id="rId13" w:history="1">
        <w:r w:rsidRPr="00EB49FB">
          <w:rPr>
            <w:sz w:val="18"/>
          </w:rPr>
          <w:t>arXiv:2009.04544</w:t>
        </w:r>
      </w:hyperlink>
      <w:bookmarkEnd w:id="1"/>
      <w:r>
        <w:rPr>
          <w:rFonts w:ascii="Helvetica" w:hAnsi="Helvetica" w:cs="Helvetica"/>
          <w:color w:val="0000FF"/>
          <w:sz w:val="18"/>
          <w:szCs w:val="18"/>
        </w:rPr>
        <w:fldChar w:fldCharType="begin"/>
      </w:r>
      <w:r>
        <w:rPr>
          <w:rFonts w:ascii="Helvetica" w:hAnsi="Helvetica" w:cs="Helvetica"/>
          <w:color w:val="0000FF"/>
          <w:sz w:val="18"/>
          <w:szCs w:val="18"/>
        </w:rPr>
        <w:instrText xml:space="preserve"> HYPERLINK "</w:instrText>
      </w:r>
      <w:r>
        <w:rPr>
          <w:rFonts w:ascii="Helvetica" w:hAnsi="Helvetica" w:cs="Helvetica"/>
          <w:color w:val="0000FF"/>
          <w:sz w:val="18"/>
          <w:szCs w:val="18"/>
        </w:rPr>
        <w:br/>
      </w:r>
      <w:r w:rsidRPr="00782D5E">
        <w:rPr>
          <w:rFonts w:ascii="Helvetica" w:hAnsi="Helvetica" w:cs="Helvetica"/>
          <w:color w:val="000000"/>
          <w:sz w:val="18"/>
          <w:szCs w:val="18"/>
        </w:rPr>
        <w:instrText>https://doi.org/10.48550/arXiv.2009.04544</w:instrText>
      </w:r>
      <w:r>
        <w:rPr>
          <w:rFonts w:ascii="Helvetica" w:hAnsi="Helvetica" w:cs="Helvetica"/>
          <w:color w:val="0000FF"/>
          <w:sz w:val="18"/>
          <w:szCs w:val="18"/>
        </w:rPr>
        <w:instrText xml:space="preserve">" </w:instrText>
      </w:r>
      <w:r>
        <w:rPr>
          <w:rFonts w:ascii="Helvetica" w:hAnsi="Helvetica" w:cs="Helvetica"/>
          <w:color w:val="0000FF"/>
          <w:sz w:val="18"/>
          <w:szCs w:val="18"/>
        </w:rPr>
        <w:fldChar w:fldCharType="end"/>
      </w:r>
    </w:p>
    <w:p w14:paraId="359D6D6F" w14:textId="77777777" w:rsidR="00A80C37" w:rsidRDefault="00A80C37" w:rsidP="00A80C37">
      <w:pPr>
        <w:pStyle w:val="Bibliography"/>
        <w:ind w:left="142" w:hanging="142"/>
        <w:jc w:val="both"/>
        <w:rPr>
          <w:sz w:val="18"/>
        </w:rPr>
      </w:pPr>
      <w:proofErr w:type="spellStart"/>
      <w:r>
        <w:rPr>
          <w:sz w:val="18"/>
        </w:rPr>
        <w:t>Oshima</w:t>
      </w:r>
      <w:proofErr w:type="spellEnd"/>
      <w:r w:rsidRPr="00B369BD">
        <w:rPr>
          <w:sz w:val="18"/>
        </w:rPr>
        <w:t xml:space="preserve">, </w:t>
      </w:r>
      <w:r>
        <w:rPr>
          <w:sz w:val="18"/>
        </w:rPr>
        <w:t>M</w:t>
      </w:r>
      <w:r w:rsidRPr="00B369BD">
        <w:rPr>
          <w:sz w:val="18"/>
        </w:rPr>
        <w:t xml:space="preserve">., </w:t>
      </w:r>
      <w:r>
        <w:rPr>
          <w:sz w:val="18"/>
        </w:rPr>
        <w:t>Kim</w:t>
      </w:r>
      <w:r w:rsidRPr="00B369BD">
        <w:rPr>
          <w:sz w:val="18"/>
        </w:rPr>
        <w:t xml:space="preserve">, </w:t>
      </w:r>
      <w:r>
        <w:rPr>
          <w:sz w:val="18"/>
        </w:rPr>
        <w:t>S</w:t>
      </w:r>
      <w:r w:rsidRPr="00B369BD">
        <w:rPr>
          <w:sz w:val="18"/>
        </w:rPr>
        <w:t xml:space="preserve">., </w:t>
      </w:r>
      <w:proofErr w:type="spellStart"/>
      <w:r>
        <w:rPr>
          <w:sz w:val="18"/>
        </w:rPr>
        <w:t>Shardt</w:t>
      </w:r>
      <w:proofErr w:type="spellEnd"/>
      <w:r w:rsidRPr="00B369BD">
        <w:rPr>
          <w:sz w:val="18"/>
        </w:rPr>
        <w:t xml:space="preserve">, </w:t>
      </w:r>
      <w:r>
        <w:rPr>
          <w:sz w:val="18"/>
        </w:rPr>
        <w:t>Y</w:t>
      </w:r>
      <w:r w:rsidRPr="00B369BD">
        <w:rPr>
          <w:sz w:val="18"/>
        </w:rPr>
        <w:t>.</w:t>
      </w:r>
      <w:r>
        <w:rPr>
          <w:sz w:val="18"/>
        </w:rPr>
        <w:t>A.W.</w:t>
      </w:r>
      <w:r w:rsidRPr="00B369BD">
        <w:rPr>
          <w:sz w:val="18"/>
        </w:rPr>
        <w:t xml:space="preserve">, </w:t>
      </w:r>
      <w:proofErr w:type="spellStart"/>
      <w:r>
        <w:rPr>
          <w:sz w:val="18"/>
        </w:rPr>
        <w:t>Sotowa</w:t>
      </w:r>
      <w:proofErr w:type="spellEnd"/>
      <w:r w:rsidRPr="00B369BD">
        <w:rPr>
          <w:sz w:val="18"/>
        </w:rPr>
        <w:t xml:space="preserve">, </w:t>
      </w:r>
      <w:r>
        <w:rPr>
          <w:sz w:val="18"/>
        </w:rPr>
        <w:t>K</w:t>
      </w:r>
      <w:r w:rsidRPr="00B369BD">
        <w:rPr>
          <w:sz w:val="18"/>
        </w:rPr>
        <w:t xml:space="preserve">., 2022. </w:t>
      </w:r>
      <w:r>
        <w:rPr>
          <w:sz w:val="18"/>
        </w:rPr>
        <w:t>Effective Re-Identification of a Multivariate Process under Model Predictive Control Using Information from Plant-Model Mismatch Detection</w:t>
      </w:r>
      <w:r w:rsidRPr="00B369BD">
        <w:rPr>
          <w:sz w:val="18"/>
        </w:rPr>
        <w:t xml:space="preserve">. </w:t>
      </w:r>
      <w:r>
        <w:rPr>
          <w:sz w:val="18"/>
        </w:rPr>
        <w:t>Computer Aided Chemical Engineering</w:t>
      </w:r>
      <w:r w:rsidRPr="00B369BD">
        <w:rPr>
          <w:sz w:val="18"/>
        </w:rPr>
        <w:t xml:space="preserve">. </w:t>
      </w:r>
      <w:r>
        <w:rPr>
          <w:sz w:val="18"/>
        </w:rPr>
        <w:t>49</w:t>
      </w:r>
      <w:r w:rsidRPr="00B369BD">
        <w:rPr>
          <w:sz w:val="18"/>
        </w:rPr>
        <w:t xml:space="preserve">, </w:t>
      </w:r>
      <w:r>
        <w:rPr>
          <w:sz w:val="18"/>
        </w:rPr>
        <w:t>361</w:t>
      </w:r>
      <w:r w:rsidRPr="00B369BD">
        <w:rPr>
          <w:sz w:val="18"/>
        </w:rPr>
        <w:t>–</w:t>
      </w:r>
      <w:r>
        <w:rPr>
          <w:sz w:val="18"/>
        </w:rPr>
        <w:t>366</w:t>
      </w:r>
      <w:r w:rsidRPr="00B369BD">
        <w:rPr>
          <w:sz w:val="18"/>
        </w:rPr>
        <w:t xml:space="preserve">. </w:t>
      </w:r>
    </w:p>
    <w:p w14:paraId="4D509428" w14:textId="1694FF00" w:rsidR="00A80C37" w:rsidRPr="00A80C37" w:rsidRDefault="003B2581" w:rsidP="00A80C37">
      <w:pPr>
        <w:pStyle w:val="Bibliography"/>
        <w:ind w:left="142"/>
        <w:jc w:val="both"/>
        <w:rPr>
          <w:sz w:val="18"/>
          <w:szCs w:val="18"/>
        </w:rPr>
      </w:pPr>
      <w:hyperlink r:id="rId14" w:history="1">
        <w:r w:rsidR="00A80C37" w:rsidRPr="00A80C37">
          <w:rPr>
            <w:sz w:val="18"/>
            <w:szCs w:val="18"/>
          </w:rPr>
          <w:t>https://doi.org/10.1016/B978-0-323-85159-6.50060-9</w:t>
        </w:r>
      </w:hyperlink>
    </w:p>
    <w:p w14:paraId="05492A4E" w14:textId="3E6D5AF8" w:rsidR="004116A1" w:rsidRPr="00B369BD" w:rsidRDefault="004116A1" w:rsidP="004116A1">
      <w:pPr>
        <w:pStyle w:val="Bibliography"/>
        <w:ind w:left="142" w:hanging="142"/>
        <w:jc w:val="both"/>
        <w:rPr>
          <w:sz w:val="18"/>
        </w:rPr>
      </w:pPr>
      <w:proofErr w:type="spellStart"/>
      <w:r w:rsidRPr="00B369BD">
        <w:rPr>
          <w:sz w:val="18"/>
        </w:rPr>
        <w:t>Raissi</w:t>
      </w:r>
      <w:proofErr w:type="spellEnd"/>
      <w:r w:rsidRPr="00B369BD">
        <w:rPr>
          <w:sz w:val="18"/>
        </w:rPr>
        <w:t xml:space="preserve">, M., </w:t>
      </w:r>
      <w:proofErr w:type="spellStart"/>
      <w:r w:rsidRPr="00B369BD">
        <w:rPr>
          <w:sz w:val="18"/>
        </w:rPr>
        <w:t>Perdikaris</w:t>
      </w:r>
      <w:proofErr w:type="spellEnd"/>
      <w:r w:rsidRPr="00B369BD">
        <w:rPr>
          <w:sz w:val="18"/>
        </w:rPr>
        <w:t xml:space="preserve">, P., </w:t>
      </w:r>
      <w:proofErr w:type="spellStart"/>
      <w:r w:rsidRPr="00B369BD">
        <w:rPr>
          <w:sz w:val="18"/>
        </w:rPr>
        <w:t>Karniadakis</w:t>
      </w:r>
      <w:proofErr w:type="spellEnd"/>
      <w:r w:rsidRPr="00B369BD">
        <w:rPr>
          <w:sz w:val="18"/>
        </w:rPr>
        <w:t>, G.E., 2019. Physics-informed neural networks: A deep learning framework for solving forward and inverse problems involving nonlinear partial differential equations. Journal of Computational Physics 378, 686–707. https://doi.org/10.1016/j.jcp.2018.10.045</w:t>
      </w:r>
    </w:p>
    <w:p w14:paraId="5480A65A" w14:textId="68621E72" w:rsidR="00D2634D" w:rsidRDefault="00D2634D" w:rsidP="004116A1">
      <w:pPr>
        <w:pStyle w:val="Bibliography"/>
        <w:ind w:left="142" w:hanging="142"/>
        <w:jc w:val="both"/>
        <w:rPr>
          <w:sz w:val="18"/>
        </w:rPr>
      </w:pPr>
      <w:r>
        <w:rPr>
          <w:sz w:val="18"/>
        </w:rPr>
        <w:t>Subramanian</w:t>
      </w:r>
      <w:r w:rsidRPr="00B369BD">
        <w:rPr>
          <w:sz w:val="18"/>
        </w:rPr>
        <w:t xml:space="preserve">, </w:t>
      </w:r>
      <w:r>
        <w:rPr>
          <w:sz w:val="18"/>
        </w:rPr>
        <w:t>S</w:t>
      </w:r>
      <w:r w:rsidRPr="00B369BD">
        <w:rPr>
          <w:sz w:val="18"/>
        </w:rPr>
        <w:t>.</w:t>
      </w:r>
      <w:r>
        <w:rPr>
          <w:sz w:val="18"/>
        </w:rPr>
        <w:t>,</w:t>
      </w:r>
      <w:r w:rsidRPr="00B369BD">
        <w:rPr>
          <w:sz w:val="18"/>
        </w:rPr>
        <w:t xml:space="preserve"> </w:t>
      </w:r>
      <w:r>
        <w:rPr>
          <w:sz w:val="18"/>
        </w:rPr>
        <w:t>Kirby</w:t>
      </w:r>
      <w:r w:rsidRPr="00B369BD">
        <w:rPr>
          <w:sz w:val="18"/>
        </w:rPr>
        <w:t xml:space="preserve">, </w:t>
      </w:r>
      <w:r>
        <w:rPr>
          <w:sz w:val="18"/>
        </w:rPr>
        <w:t>R</w:t>
      </w:r>
      <w:r w:rsidRPr="00B369BD">
        <w:rPr>
          <w:sz w:val="18"/>
        </w:rPr>
        <w:t>.</w:t>
      </w:r>
      <w:r>
        <w:rPr>
          <w:sz w:val="18"/>
        </w:rPr>
        <w:t>M.</w:t>
      </w:r>
      <w:r w:rsidRPr="00B369BD">
        <w:rPr>
          <w:sz w:val="18"/>
        </w:rPr>
        <w:t xml:space="preserve">, </w:t>
      </w:r>
      <w:r>
        <w:rPr>
          <w:sz w:val="18"/>
        </w:rPr>
        <w:t xml:space="preserve">Mahoney M.W., </w:t>
      </w:r>
      <w:proofErr w:type="spellStart"/>
      <w:r>
        <w:rPr>
          <w:sz w:val="18"/>
        </w:rPr>
        <w:t>Gholami</w:t>
      </w:r>
      <w:proofErr w:type="spellEnd"/>
      <w:r>
        <w:rPr>
          <w:sz w:val="18"/>
        </w:rPr>
        <w:t xml:space="preserve"> A.</w:t>
      </w:r>
      <w:r w:rsidRPr="00B369BD">
        <w:rPr>
          <w:sz w:val="18"/>
        </w:rPr>
        <w:t>, 202</w:t>
      </w:r>
      <w:r>
        <w:rPr>
          <w:sz w:val="18"/>
        </w:rPr>
        <w:t>2</w:t>
      </w:r>
      <w:r w:rsidRPr="00B369BD">
        <w:rPr>
          <w:sz w:val="18"/>
        </w:rPr>
        <w:t xml:space="preserve">. </w:t>
      </w:r>
      <w:r w:rsidRPr="00F35CDB">
        <w:rPr>
          <w:sz w:val="18"/>
        </w:rPr>
        <w:t xml:space="preserve">Adaptive Self-supervision </w:t>
      </w:r>
      <w:r>
        <w:rPr>
          <w:sz w:val="18"/>
        </w:rPr>
        <w:t xml:space="preserve">   </w:t>
      </w:r>
      <w:r w:rsidRPr="00F35CDB">
        <w:rPr>
          <w:sz w:val="18"/>
        </w:rPr>
        <w:t>Algorithms for Physics-informed Neural Networks</w:t>
      </w:r>
      <w:r w:rsidRPr="00B369BD">
        <w:rPr>
          <w:sz w:val="18"/>
        </w:rPr>
        <w:t xml:space="preserve">. </w:t>
      </w:r>
      <w:hyperlink r:id="rId15" w:history="1">
        <w:r w:rsidRPr="00F35CDB">
          <w:rPr>
            <w:sz w:val="18"/>
          </w:rPr>
          <w:t>arXiv:2207.04084</w:t>
        </w:r>
      </w:hyperlink>
      <w:r w:rsidRPr="00B369BD">
        <w:rPr>
          <w:sz w:val="18"/>
        </w:rPr>
        <w:t xml:space="preserve">. </w:t>
      </w:r>
    </w:p>
    <w:p w14:paraId="7E918590" w14:textId="78843A17" w:rsidR="00957012" w:rsidRPr="00993380" w:rsidRDefault="004116A1" w:rsidP="003D0798">
      <w:pPr>
        <w:pStyle w:val="Bibliography"/>
        <w:ind w:left="142" w:hanging="142"/>
        <w:jc w:val="both"/>
        <w:rPr>
          <w:sz w:val="18"/>
        </w:rPr>
      </w:pPr>
      <w:proofErr w:type="spellStart"/>
      <w:r w:rsidRPr="00B369BD">
        <w:rPr>
          <w:sz w:val="18"/>
        </w:rPr>
        <w:t>Subraveti</w:t>
      </w:r>
      <w:proofErr w:type="spellEnd"/>
      <w:r w:rsidRPr="00B369BD">
        <w:rPr>
          <w:sz w:val="18"/>
        </w:rPr>
        <w:t xml:space="preserve">, S.G., Li, Z., Prasad, V., Rajendran, A., 2022. Physics-Based Neural Networks for Simulation and Synthesis of Cyclic Adsorption Processes. Ind. Eng. Chem. Res. 61, 4095–4113. </w:t>
      </w:r>
      <w:hyperlink r:id="rId16" w:history="1">
        <w:r w:rsidR="00771DAD" w:rsidRPr="00ED2316">
          <w:rPr>
            <w:sz w:val="18"/>
            <w:szCs w:val="18"/>
          </w:rPr>
          <w:t>https://doi.org/10.1021/acs.iecr.1c04731</w:t>
        </w:r>
      </w:hyperlink>
    </w:p>
    <w:sectPr w:rsidR="00957012" w:rsidRPr="00993380"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D6D88" w14:textId="77777777" w:rsidR="00761069" w:rsidRDefault="00761069">
      <w:r>
        <w:separator/>
      </w:r>
    </w:p>
  </w:endnote>
  <w:endnote w:type="continuationSeparator" w:id="0">
    <w:p w14:paraId="51A7F5A2" w14:textId="77777777" w:rsidR="00761069" w:rsidRDefault="007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213A" w14:textId="77777777" w:rsidR="00761069" w:rsidRDefault="00761069">
      <w:r>
        <w:separator/>
      </w:r>
    </w:p>
  </w:footnote>
  <w:footnote w:type="continuationSeparator" w:id="0">
    <w:p w14:paraId="1C33046B" w14:textId="77777777" w:rsidR="00761069" w:rsidRDefault="0076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70F6D8F" w:rsidR="003B2581" w:rsidRDefault="003B2581">
    <w:pPr>
      <w:pStyle w:val="Header"/>
      <w:tabs>
        <w:tab w:val="clear" w:pos="7200"/>
        <w:tab w:val="right" w:pos="7088"/>
      </w:tabs>
    </w:pPr>
    <w:r>
      <w:rPr>
        <w:rStyle w:val="PageNumber"/>
      </w:rPr>
      <w:tab/>
    </w:r>
    <w:r>
      <w:rPr>
        <w:rStyle w:val="PageNumber"/>
        <w:i/>
      </w:rPr>
      <w:tab/>
    </w:r>
    <w:r>
      <w:rPr>
        <w:i/>
      </w:rPr>
      <w:t>D.Thosar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4087EF1" w:rsidR="003B2581" w:rsidRDefault="003B2581" w:rsidP="0018528F">
    <w:pPr>
      <w:pStyle w:val="Header"/>
      <w:tabs>
        <w:tab w:val="clear" w:pos="7200"/>
        <w:tab w:val="right" w:pos="7088"/>
      </w:tabs>
      <w:rPr>
        <w:sz w:val="24"/>
      </w:rPr>
    </w:pPr>
    <w:r>
      <w:rPr>
        <w:rStyle w:val="PageNumber"/>
        <w:i/>
        <w:sz w:val="24"/>
      </w:rPr>
      <w:t>Adaptive PINN for Prediction with Evolving Process Parameters</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3B2581" w:rsidRPr="003B50B5" w:rsidRDefault="003B2581"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3B2581" w:rsidRDefault="003B2581"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FF2"/>
    <w:rsid w:val="00020F44"/>
    <w:rsid w:val="000221FA"/>
    <w:rsid w:val="00024926"/>
    <w:rsid w:val="00030435"/>
    <w:rsid w:val="00042CFD"/>
    <w:rsid w:val="00043E38"/>
    <w:rsid w:val="000520F1"/>
    <w:rsid w:val="000609AC"/>
    <w:rsid w:val="00071102"/>
    <w:rsid w:val="00076EE7"/>
    <w:rsid w:val="00085DB0"/>
    <w:rsid w:val="00092809"/>
    <w:rsid w:val="00096C42"/>
    <w:rsid w:val="000A23B7"/>
    <w:rsid w:val="000B5BDC"/>
    <w:rsid w:val="000C02FE"/>
    <w:rsid w:val="000D2283"/>
    <w:rsid w:val="000D3D9B"/>
    <w:rsid w:val="000E3F4A"/>
    <w:rsid w:val="000E4DC7"/>
    <w:rsid w:val="000E6E40"/>
    <w:rsid w:val="000F40B6"/>
    <w:rsid w:val="000F49AC"/>
    <w:rsid w:val="00122833"/>
    <w:rsid w:val="0015680A"/>
    <w:rsid w:val="0016032F"/>
    <w:rsid w:val="00171CFB"/>
    <w:rsid w:val="0018367E"/>
    <w:rsid w:val="0018528F"/>
    <w:rsid w:val="00187315"/>
    <w:rsid w:val="001879F6"/>
    <w:rsid w:val="00196E2D"/>
    <w:rsid w:val="0019798A"/>
    <w:rsid w:val="001A217C"/>
    <w:rsid w:val="001C0148"/>
    <w:rsid w:val="001C757E"/>
    <w:rsid w:val="001D6B04"/>
    <w:rsid w:val="001E001A"/>
    <w:rsid w:val="001F388B"/>
    <w:rsid w:val="001F7714"/>
    <w:rsid w:val="0020390F"/>
    <w:rsid w:val="00203AF4"/>
    <w:rsid w:val="00203ECC"/>
    <w:rsid w:val="0020776E"/>
    <w:rsid w:val="002119A1"/>
    <w:rsid w:val="00214F33"/>
    <w:rsid w:val="00215F59"/>
    <w:rsid w:val="00230A9B"/>
    <w:rsid w:val="00232146"/>
    <w:rsid w:val="00241E18"/>
    <w:rsid w:val="0025123D"/>
    <w:rsid w:val="00253B87"/>
    <w:rsid w:val="00254362"/>
    <w:rsid w:val="0025468A"/>
    <w:rsid w:val="002561FE"/>
    <w:rsid w:val="00264926"/>
    <w:rsid w:val="002654AF"/>
    <w:rsid w:val="0027561C"/>
    <w:rsid w:val="00276A4D"/>
    <w:rsid w:val="00283371"/>
    <w:rsid w:val="002851F0"/>
    <w:rsid w:val="0029163A"/>
    <w:rsid w:val="00291FB8"/>
    <w:rsid w:val="002963E4"/>
    <w:rsid w:val="002A7B17"/>
    <w:rsid w:val="002C642D"/>
    <w:rsid w:val="002C7823"/>
    <w:rsid w:val="002D2818"/>
    <w:rsid w:val="002D556C"/>
    <w:rsid w:val="002D6D82"/>
    <w:rsid w:val="002D78C4"/>
    <w:rsid w:val="002F0DC2"/>
    <w:rsid w:val="002F2B60"/>
    <w:rsid w:val="003011DF"/>
    <w:rsid w:val="0030443E"/>
    <w:rsid w:val="003075F6"/>
    <w:rsid w:val="00324538"/>
    <w:rsid w:val="00336A54"/>
    <w:rsid w:val="00337E38"/>
    <w:rsid w:val="00340C0E"/>
    <w:rsid w:val="00341256"/>
    <w:rsid w:val="00345E63"/>
    <w:rsid w:val="00357699"/>
    <w:rsid w:val="00362110"/>
    <w:rsid w:val="00373DA9"/>
    <w:rsid w:val="00382286"/>
    <w:rsid w:val="003A1E60"/>
    <w:rsid w:val="003A6315"/>
    <w:rsid w:val="003B2581"/>
    <w:rsid w:val="003C15D0"/>
    <w:rsid w:val="003D0798"/>
    <w:rsid w:val="003D1582"/>
    <w:rsid w:val="003D2A94"/>
    <w:rsid w:val="003D7E4C"/>
    <w:rsid w:val="003E3637"/>
    <w:rsid w:val="003E41C2"/>
    <w:rsid w:val="003E56A4"/>
    <w:rsid w:val="003F214C"/>
    <w:rsid w:val="003F3090"/>
    <w:rsid w:val="003F7616"/>
    <w:rsid w:val="004116A1"/>
    <w:rsid w:val="00422D5C"/>
    <w:rsid w:val="004249B6"/>
    <w:rsid w:val="0043781E"/>
    <w:rsid w:val="00450949"/>
    <w:rsid w:val="004528B7"/>
    <w:rsid w:val="004532F5"/>
    <w:rsid w:val="0045557F"/>
    <w:rsid w:val="004619EB"/>
    <w:rsid w:val="0046426A"/>
    <w:rsid w:val="00465343"/>
    <w:rsid w:val="00474409"/>
    <w:rsid w:val="0048607C"/>
    <w:rsid w:val="0049077C"/>
    <w:rsid w:val="0049772C"/>
    <w:rsid w:val="004A5CE5"/>
    <w:rsid w:val="004B54D7"/>
    <w:rsid w:val="004C241C"/>
    <w:rsid w:val="004C37A2"/>
    <w:rsid w:val="004C4723"/>
    <w:rsid w:val="00503F95"/>
    <w:rsid w:val="0050438E"/>
    <w:rsid w:val="00504DF9"/>
    <w:rsid w:val="005123C8"/>
    <w:rsid w:val="00521B96"/>
    <w:rsid w:val="00522CC6"/>
    <w:rsid w:val="00522D74"/>
    <w:rsid w:val="005230E9"/>
    <w:rsid w:val="005236FF"/>
    <w:rsid w:val="00540D81"/>
    <w:rsid w:val="00552EEB"/>
    <w:rsid w:val="00560487"/>
    <w:rsid w:val="00561EC9"/>
    <w:rsid w:val="00563EBA"/>
    <w:rsid w:val="00565830"/>
    <w:rsid w:val="00566E64"/>
    <w:rsid w:val="00567F42"/>
    <w:rsid w:val="00586613"/>
    <w:rsid w:val="00591843"/>
    <w:rsid w:val="0059686C"/>
    <w:rsid w:val="005A0E19"/>
    <w:rsid w:val="005A3E3D"/>
    <w:rsid w:val="005B567B"/>
    <w:rsid w:val="005C37CD"/>
    <w:rsid w:val="005C4F0F"/>
    <w:rsid w:val="005D0F6B"/>
    <w:rsid w:val="005E431C"/>
    <w:rsid w:val="005E597A"/>
    <w:rsid w:val="005F3AF9"/>
    <w:rsid w:val="00613C3D"/>
    <w:rsid w:val="00615CCE"/>
    <w:rsid w:val="00617568"/>
    <w:rsid w:val="006227E2"/>
    <w:rsid w:val="00627B34"/>
    <w:rsid w:val="00630ABC"/>
    <w:rsid w:val="00651FD4"/>
    <w:rsid w:val="00660C42"/>
    <w:rsid w:val="006930C0"/>
    <w:rsid w:val="006A69BF"/>
    <w:rsid w:val="006A6FD5"/>
    <w:rsid w:val="006B3A27"/>
    <w:rsid w:val="006B7C50"/>
    <w:rsid w:val="006C2967"/>
    <w:rsid w:val="006D5209"/>
    <w:rsid w:val="00711DF4"/>
    <w:rsid w:val="007149E0"/>
    <w:rsid w:val="007149FB"/>
    <w:rsid w:val="0072209C"/>
    <w:rsid w:val="00724133"/>
    <w:rsid w:val="00727CEC"/>
    <w:rsid w:val="00737C34"/>
    <w:rsid w:val="00743AE9"/>
    <w:rsid w:val="00745B37"/>
    <w:rsid w:val="007501FF"/>
    <w:rsid w:val="00761069"/>
    <w:rsid w:val="00771DAD"/>
    <w:rsid w:val="00772FCD"/>
    <w:rsid w:val="00775AB7"/>
    <w:rsid w:val="00782D5E"/>
    <w:rsid w:val="00786A88"/>
    <w:rsid w:val="00787669"/>
    <w:rsid w:val="00795105"/>
    <w:rsid w:val="00796FC8"/>
    <w:rsid w:val="007C25F1"/>
    <w:rsid w:val="007D70A1"/>
    <w:rsid w:val="007E5D01"/>
    <w:rsid w:val="007F0548"/>
    <w:rsid w:val="007F17D0"/>
    <w:rsid w:val="007F2D12"/>
    <w:rsid w:val="007F7C71"/>
    <w:rsid w:val="008132E8"/>
    <w:rsid w:val="008204D0"/>
    <w:rsid w:val="0082080A"/>
    <w:rsid w:val="00820B31"/>
    <w:rsid w:val="00823407"/>
    <w:rsid w:val="008245FF"/>
    <w:rsid w:val="008269EE"/>
    <w:rsid w:val="00834230"/>
    <w:rsid w:val="00834D15"/>
    <w:rsid w:val="008407BC"/>
    <w:rsid w:val="008444DC"/>
    <w:rsid w:val="00852F65"/>
    <w:rsid w:val="00866675"/>
    <w:rsid w:val="00877DB0"/>
    <w:rsid w:val="0088338F"/>
    <w:rsid w:val="008960CC"/>
    <w:rsid w:val="00896F5C"/>
    <w:rsid w:val="008B0184"/>
    <w:rsid w:val="008B1413"/>
    <w:rsid w:val="008B7B66"/>
    <w:rsid w:val="008C4206"/>
    <w:rsid w:val="008C5D02"/>
    <w:rsid w:val="008D2649"/>
    <w:rsid w:val="008D6D63"/>
    <w:rsid w:val="008F4C5B"/>
    <w:rsid w:val="0090568D"/>
    <w:rsid w:val="0090731C"/>
    <w:rsid w:val="00907B74"/>
    <w:rsid w:val="009125C9"/>
    <w:rsid w:val="00913879"/>
    <w:rsid w:val="00914217"/>
    <w:rsid w:val="00917661"/>
    <w:rsid w:val="00940EA7"/>
    <w:rsid w:val="00941A57"/>
    <w:rsid w:val="00951265"/>
    <w:rsid w:val="00957012"/>
    <w:rsid w:val="00960ADD"/>
    <w:rsid w:val="009615A0"/>
    <w:rsid w:val="009709D5"/>
    <w:rsid w:val="00970E5D"/>
    <w:rsid w:val="00972131"/>
    <w:rsid w:val="0097701C"/>
    <w:rsid w:val="00980A65"/>
    <w:rsid w:val="009810C7"/>
    <w:rsid w:val="00982595"/>
    <w:rsid w:val="00986709"/>
    <w:rsid w:val="00993380"/>
    <w:rsid w:val="009A1710"/>
    <w:rsid w:val="009A5A81"/>
    <w:rsid w:val="009C1692"/>
    <w:rsid w:val="009C78F7"/>
    <w:rsid w:val="009C7C4E"/>
    <w:rsid w:val="009E4B73"/>
    <w:rsid w:val="009E69BF"/>
    <w:rsid w:val="00A2295A"/>
    <w:rsid w:val="00A25E70"/>
    <w:rsid w:val="00A33765"/>
    <w:rsid w:val="00A4628C"/>
    <w:rsid w:val="00A53C15"/>
    <w:rsid w:val="00A56687"/>
    <w:rsid w:val="00A63269"/>
    <w:rsid w:val="00A7259A"/>
    <w:rsid w:val="00A7368A"/>
    <w:rsid w:val="00A80C37"/>
    <w:rsid w:val="00A81F2E"/>
    <w:rsid w:val="00A842B1"/>
    <w:rsid w:val="00A85CFA"/>
    <w:rsid w:val="00A9111C"/>
    <w:rsid w:val="00A92377"/>
    <w:rsid w:val="00A953B9"/>
    <w:rsid w:val="00A97972"/>
    <w:rsid w:val="00AA3296"/>
    <w:rsid w:val="00AB29ED"/>
    <w:rsid w:val="00AB4282"/>
    <w:rsid w:val="00AD2E44"/>
    <w:rsid w:val="00AD663F"/>
    <w:rsid w:val="00AE4BD8"/>
    <w:rsid w:val="00AE5385"/>
    <w:rsid w:val="00B23846"/>
    <w:rsid w:val="00B31F4B"/>
    <w:rsid w:val="00B362BD"/>
    <w:rsid w:val="00B41676"/>
    <w:rsid w:val="00B4388F"/>
    <w:rsid w:val="00B44E43"/>
    <w:rsid w:val="00B63237"/>
    <w:rsid w:val="00B7387E"/>
    <w:rsid w:val="00B91DD1"/>
    <w:rsid w:val="00B9439D"/>
    <w:rsid w:val="00B97C3F"/>
    <w:rsid w:val="00BA774B"/>
    <w:rsid w:val="00BB21C5"/>
    <w:rsid w:val="00BD00AB"/>
    <w:rsid w:val="00BD7504"/>
    <w:rsid w:val="00BE272F"/>
    <w:rsid w:val="00C00AD4"/>
    <w:rsid w:val="00C07C94"/>
    <w:rsid w:val="00C30306"/>
    <w:rsid w:val="00C468B9"/>
    <w:rsid w:val="00C528D4"/>
    <w:rsid w:val="00C551B4"/>
    <w:rsid w:val="00C574A2"/>
    <w:rsid w:val="00C64E6D"/>
    <w:rsid w:val="00C73A93"/>
    <w:rsid w:val="00C87E3F"/>
    <w:rsid w:val="00C960DC"/>
    <w:rsid w:val="00CA2524"/>
    <w:rsid w:val="00CA5006"/>
    <w:rsid w:val="00CB2AC1"/>
    <w:rsid w:val="00CC743A"/>
    <w:rsid w:val="00CE10A2"/>
    <w:rsid w:val="00CE715C"/>
    <w:rsid w:val="00CF4327"/>
    <w:rsid w:val="00CF5C24"/>
    <w:rsid w:val="00CF659F"/>
    <w:rsid w:val="00CF7E31"/>
    <w:rsid w:val="00D02C75"/>
    <w:rsid w:val="00D05AF8"/>
    <w:rsid w:val="00D06EEA"/>
    <w:rsid w:val="00D0751D"/>
    <w:rsid w:val="00D10019"/>
    <w:rsid w:val="00D10E22"/>
    <w:rsid w:val="00D13D2C"/>
    <w:rsid w:val="00D145CD"/>
    <w:rsid w:val="00D2634D"/>
    <w:rsid w:val="00D300AC"/>
    <w:rsid w:val="00D4153E"/>
    <w:rsid w:val="00D41978"/>
    <w:rsid w:val="00D41A6F"/>
    <w:rsid w:val="00D5265E"/>
    <w:rsid w:val="00D53BE1"/>
    <w:rsid w:val="00D7395C"/>
    <w:rsid w:val="00D74D91"/>
    <w:rsid w:val="00D76D01"/>
    <w:rsid w:val="00D8078C"/>
    <w:rsid w:val="00D80A9C"/>
    <w:rsid w:val="00D916F4"/>
    <w:rsid w:val="00DA6115"/>
    <w:rsid w:val="00DB0F63"/>
    <w:rsid w:val="00DB744F"/>
    <w:rsid w:val="00DC2F94"/>
    <w:rsid w:val="00DD3D9E"/>
    <w:rsid w:val="00DD4CBA"/>
    <w:rsid w:val="00DD733E"/>
    <w:rsid w:val="00DD7908"/>
    <w:rsid w:val="00DE5F92"/>
    <w:rsid w:val="00DF0B38"/>
    <w:rsid w:val="00DF5DE6"/>
    <w:rsid w:val="00E2067A"/>
    <w:rsid w:val="00E409B1"/>
    <w:rsid w:val="00E56BA4"/>
    <w:rsid w:val="00E82297"/>
    <w:rsid w:val="00E855CB"/>
    <w:rsid w:val="00E9318D"/>
    <w:rsid w:val="00E95E3C"/>
    <w:rsid w:val="00EA02C3"/>
    <w:rsid w:val="00EA67D8"/>
    <w:rsid w:val="00EA7819"/>
    <w:rsid w:val="00EB49FB"/>
    <w:rsid w:val="00EB5B22"/>
    <w:rsid w:val="00EB6D75"/>
    <w:rsid w:val="00ED2316"/>
    <w:rsid w:val="00EF39FD"/>
    <w:rsid w:val="00F06842"/>
    <w:rsid w:val="00F107FD"/>
    <w:rsid w:val="00F11A98"/>
    <w:rsid w:val="00F11E8E"/>
    <w:rsid w:val="00F35CDB"/>
    <w:rsid w:val="00F6297C"/>
    <w:rsid w:val="00F726F4"/>
    <w:rsid w:val="00F82CBE"/>
    <w:rsid w:val="00F84BAE"/>
    <w:rsid w:val="00F8710D"/>
    <w:rsid w:val="00F93EA4"/>
    <w:rsid w:val="00FA0564"/>
    <w:rsid w:val="00FB64A8"/>
    <w:rsid w:val="00FC05D5"/>
    <w:rsid w:val="00FC0899"/>
    <w:rsid w:val="00FE7429"/>
    <w:rsid w:val="00FF1128"/>
    <w:rsid w:val="00FF2272"/>
    <w:rsid w:val="00FF4AAD"/>
    <w:rsid w:val="00FF5040"/>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FF11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4116A1"/>
  </w:style>
  <w:style w:type="table" w:styleId="PlainTable2">
    <w:name w:val="Plain Table 2"/>
    <w:basedOn w:val="TableNormal"/>
    <w:uiPriority w:val="42"/>
    <w:rsid w:val="009570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71DAD"/>
    <w:rPr>
      <w:color w:val="605E5C"/>
      <w:shd w:val="clear" w:color="auto" w:fill="E1DFDD"/>
    </w:rPr>
  </w:style>
  <w:style w:type="character" w:customStyle="1" w:styleId="arxivid">
    <w:name w:val="arxivid"/>
    <w:basedOn w:val="DefaultParagraphFont"/>
    <w:rsid w:val="00F35CDB"/>
  </w:style>
  <w:style w:type="character" w:customStyle="1" w:styleId="anchor-text">
    <w:name w:val="anchor-text"/>
    <w:basedOn w:val="DefaultParagraphFont"/>
    <w:rsid w:val="00043E38"/>
  </w:style>
  <w:style w:type="character" w:customStyle="1" w:styleId="Heading1Char">
    <w:name w:val="Heading 1 Char"/>
    <w:basedOn w:val="DefaultParagraphFont"/>
    <w:link w:val="Heading1"/>
    <w:rsid w:val="00FF112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72472">
      <w:bodyDiv w:val="1"/>
      <w:marLeft w:val="0"/>
      <w:marRight w:val="0"/>
      <w:marTop w:val="0"/>
      <w:marBottom w:val="0"/>
      <w:divBdr>
        <w:top w:val="none" w:sz="0" w:space="0" w:color="auto"/>
        <w:left w:val="none" w:sz="0" w:space="0" w:color="auto"/>
        <w:bottom w:val="none" w:sz="0" w:space="0" w:color="auto"/>
        <w:right w:val="none" w:sz="0" w:space="0" w:color="auto"/>
      </w:divBdr>
    </w:div>
    <w:div w:id="1459034585">
      <w:bodyDiv w:val="1"/>
      <w:marLeft w:val="0"/>
      <w:marRight w:val="0"/>
      <w:marTop w:val="0"/>
      <w:marBottom w:val="0"/>
      <w:divBdr>
        <w:top w:val="none" w:sz="0" w:space="0" w:color="auto"/>
        <w:left w:val="none" w:sz="0" w:space="0" w:color="auto"/>
        <w:bottom w:val="none" w:sz="0" w:space="0" w:color="auto"/>
        <w:right w:val="none" w:sz="0" w:space="0" w:color="auto"/>
      </w:divBdr>
    </w:div>
    <w:div w:id="1613129554">
      <w:bodyDiv w:val="1"/>
      <w:marLeft w:val="0"/>
      <w:marRight w:val="0"/>
      <w:marTop w:val="0"/>
      <w:marBottom w:val="0"/>
      <w:divBdr>
        <w:top w:val="none" w:sz="0" w:space="0" w:color="auto"/>
        <w:left w:val="none" w:sz="0" w:space="0" w:color="auto"/>
        <w:bottom w:val="none" w:sz="0" w:space="0" w:color="auto"/>
        <w:right w:val="none" w:sz="0" w:space="0" w:color="auto"/>
      </w:divBdr>
    </w:div>
    <w:div w:id="20280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hD_work\Hybrid_model_PINNs\CACE_paper\thosar@ualberta.ca" TargetMode="External"/><Relationship Id="rId13" Type="http://schemas.openxmlformats.org/officeDocument/2006/relationships/hyperlink" Target="https://arxiv.org/abs/2009.045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jprocont.2018.08.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21/acs.iecr.1c047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rxiv.org/abs/2207.04084"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B978-0-323-85159-6.500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2C83-F6E4-42F3-A279-C427999D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226</TotalTime>
  <Pages>6</Pages>
  <Words>3958</Words>
  <Characters>22566</Characters>
  <Application>Microsoft Office Word</Application>
  <DocSecurity>0</DocSecurity>
  <Lines>188</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Devavrat Thosar</cp:lastModifiedBy>
  <cp:revision>4</cp:revision>
  <cp:lastPrinted>2023-11-29T04:30:00Z</cp:lastPrinted>
  <dcterms:created xsi:type="dcterms:W3CDTF">2023-11-30T00:50:00Z</dcterms:created>
  <dcterms:modified xsi:type="dcterms:W3CDTF">2023-11-30T04:36:00Z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