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67F" w14:textId="433910C7" w:rsidR="00DD3D9E" w:rsidRPr="004F635F" w:rsidRDefault="0029352E">
      <w:pPr>
        <w:pStyle w:val="Els-Title"/>
        <w:rPr>
          <w:color w:val="000000" w:themeColor="text1"/>
        </w:rPr>
      </w:pPr>
      <w:r w:rsidRPr="004F635F">
        <w:rPr>
          <w:color w:val="000000" w:themeColor="text1"/>
        </w:rPr>
        <w:t>M</w:t>
      </w:r>
      <w:r w:rsidR="00D807CF" w:rsidRPr="004F635F">
        <w:rPr>
          <w:color w:val="000000" w:themeColor="text1"/>
        </w:rPr>
        <w:t>ultistage</w:t>
      </w:r>
      <w:r w:rsidRPr="004F635F">
        <w:rPr>
          <w:color w:val="000000" w:themeColor="text1"/>
        </w:rPr>
        <w:t xml:space="preserve"> O</w:t>
      </w:r>
      <w:r w:rsidR="00D807CF" w:rsidRPr="004F635F">
        <w:rPr>
          <w:color w:val="000000" w:themeColor="text1"/>
        </w:rPr>
        <w:t>ptimal</w:t>
      </w:r>
      <w:r w:rsidRPr="004F635F">
        <w:rPr>
          <w:color w:val="000000" w:themeColor="text1"/>
        </w:rPr>
        <w:t xml:space="preserve"> C</w:t>
      </w:r>
      <w:r w:rsidR="00D807CF" w:rsidRPr="004F635F">
        <w:rPr>
          <w:color w:val="000000" w:themeColor="text1"/>
        </w:rPr>
        <w:t>ontrol</w:t>
      </w:r>
      <w:r w:rsidRPr="004F635F">
        <w:rPr>
          <w:color w:val="000000" w:themeColor="text1"/>
        </w:rPr>
        <w:t xml:space="preserve"> </w:t>
      </w:r>
      <w:r w:rsidR="00D807CF" w:rsidRPr="004F635F">
        <w:rPr>
          <w:color w:val="000000" w:themeColor="text1"/>
        </w:rPr>
        <w:t>and</w:t>
      </w:r>
      <w:r w:rsidRPr="004F635F">
        <w:rPr>
          <w:color w:val="000000" w:themeColor="text1"/>
        </w:rPr>
        <w:t xml:space="preserve"> N</w:t>
      </w:r>
      <w:r w:rsidR="00D807CF" w:rsidRPr="004F635F">
        <w:rPr>
          <w:color w:val="000000" w:themeColor="text1"/>
        </w:rPr>
        <w:t>onlinear Programming Formulation for</w:t>
      </w:r>
      <w:r w:rsidRPr="004F635F">
        <w:rPr>
          <w:color w:val="000000" w:themeColor="text1"/>
        </w:rPr>
        <w:t xml:space="preserve"> A</w:t>
      </w:r>
      <w:r w:rsidR="00D807CF" w:rsidRPr="004F635F">
        <w:rPr>
          <w:color w:val="000000" w:themeColor="text1"/>
        </w:rPr>
        <w:t>utomated</w:t>
      </w:r>
      <w:r w:rsidRPr="004F635F">
        <w:rPr>
          <w:color w:val="000000" w:themeColor="text1"/>
        </w:rPr>
        <w:t xml:space="preserve"> C</w:t>
      </w:r>
      <w:r w:rsidR="00D807CF" w:rsidRPr="004F635F">
        <w:rPr>
          <w:color w:val="000000" w:themeColor="text1"/>
        </w:rPr>
        <w:t>ontrol</w:t>
      </w:r>
      <w:r w:rsidRPr="004F635F">
        <w:rPr>
          <w:color w:val="000000" w:themeColor="text1"/>
        </w:rPr>
        <w:t xml:space="preserve"> L</w:t>
      </w:r>
      <w:r w:rsidR="00D807CF" w:rsidRPr="004F635F">
        <w:rPr>
          <w:color w:val="000000" w:themeColor="text1"/>
        </w:rPr>
        <w:t>oop</w:t>
      </w:r>
      <w:r w:rsidRPr="004F635F">
        <w:rPr>
          <w:color w:val="000000" w:themeColor="text1"/>
        </w:rPr>
        <w:t xml:space="preserve"> S</w:t>
      </w:r>
      <w:r w:rsidR="00D807CF" w:rsidRPr="004F635F">
        <w:rPr>
          <w:color w:val="000000" w:themeColor="text1"/>
        </w:rPr>
        <w:t>election</w:t>
      </w:r>
    </w:p>
    <w:p w14:paraId="144DE680" w14:textId="0357E566" w:rsidR="00DD3D9E" w:rsidRPr="004F635F" w:rsidRDefault="00D635BE">
      <w:pPr>
        <w:pStyle w:val="Els-Author"/>
        <w:rPr>
          <w:lang w:val="de-DE"/>
        </w:rPr>
      </w:pPr>
      <w:r w:rsidRPr="004F635F">
        <w:rPr>
          <w:lang w:val="pt-BR"/>
        </w:rPr>
        <w:t>Vasileios</w:t>
      </w:r>
      <w:r w:rsidR="002037F8" w:rsidRPr="004F635F">
        <w:rPr>
          <w:lang w:val="pt-BR"/>
        </w:rPr>
        <w:t xml:space="preserve"> Mappas</w:t>
      </w:r>
      <w:r w:rsidRPr="004F635F">
        <w:rPr>
          <w:vertAlign w:val="superscript"/>
          <w:lang w:val="pt-BR"/>
        </w:rPr>
        <w:t>a</w:t>
      </w:r>
      <w:r w:rsidR="001844D9" w:rsidRPr="004F635F">
        <w:rPr>
          <w:vertAlign w:val="superscript"/>
          <w:lang w:val="pt-BR"/>
        </w:rPr>
        <w:t>*</w:t>
      </w:r>
      <w:r w:rsidRPr="004F635F">
        <w:rPr>
          <w:lang w:val="pt-BR"/>
        </w:rPr>
        <w:t>, Bogdan</w:t>
      </w:r>
      <w:r w:rsidR="002037F8" w:rsidRPr="004F635F">
        <w:rPr>
          <w:lang w:val="pt-BR"/>
        </w:rPr>
        <w:t xml:space="preserve"> Dorneanu</w:t>
      </w:r>
      <w:r w:rsidRPr="004F635F">
        <w:rPr>
          <w:vertAlign w:val="superscript"/>
          <w:lang w:val="pt-BR"/>
        </w:rPr>
        <w:t>a</w:t>
      </w:r>
      <w:r w:rsidRPr="004F635F">
        <w:rPr>
          <w:lang w:val="pt-BR"/>
        </w:rPr>
        <w:t>, Vassilios</w:t>
      </w:r>
      <w:r w:rsidR="002037F8" w:rsidRPr="004F635F">
        <w:rPr>
          <w:lang w:val="pt-BR"/>
        </w:rPr>
        <w:t xml:space="preserve"> S. Vassiliadis</w:t>
      </w:r>
      <w:r w:rsidRPr="004F635F">
        <w:rPr>
          <w:vertAlign w:val="superscript"/>
          <w:lang w:val="pt-BR"/>
        </w:rPr>
        <w:t xml:space="preserve">b </w:t>
      </w:r>
      <w:r w:rsidR="00000DC6">
        <w:rPr>
          <w:lang w:val="pt-BR"/>
        </w:rPr>
        <w:t xml:space="preserve">, </w:t>
      </w:r>
      <w:r w:rsidR="00446C84" w:rsidRPr="004F635F">
        <w:rPr>
          <w:lang w:val="de-DE"/>
        </w:rPr>
        <w:t xml:space="preserve">Harvey </w:t>
      </w:r>
      <w:r w:rsidRPr="004F635F">
        <w:rPr>
          <w:lang w:val="de-DE"/>
        </w:rPr>
        <w:t>Arellano-Garc</w:t>
      </w:r>
      <w:r w:rsidR="00446C84" w:rsidRPr="004F635F">
        <w:rPr>
          <w:lang w:val="de-DE"/>
        </w:rPr>
        <w:t>i</w:t>
      </w:r>
      <w:r w:rsidRPr="004F635F">
        <w:rPr>
          <w:lang w:val="de-DE"/>
        </w:rPr>
        <w:t>a</w:t>
      </w:r>
      <w:r w:rsidRPr="004F635F">
        <w:rPr>
          <w:vertAlign w:val="superscript"/>
          <w:lang w:val="de-DE"/>
        </w:rPr>
        <w:t>a</w:t>
      </w:r>
    </w:p>
    <w:p w14:paraId="144DE681" w14:textId="4CCF6A00" w:rsidR="00DD3D9E" w:rsidRPr="004F635F" w:rsidRDefault="00D635BE" w:rsidP="00D635BE">
      <w:pPr>
        <w:pStyle w:val="Els-Affiliation"/>
        <w:rPr>
          <w:lang w:val="de-DE"/>
        </w:rPr>
      </w:pPr>
      <w:r w:rsidRPr="004F635F">
        <w:rPr>
          <w:vertAlign w:val="superscript"/>
          <w:lang w:val="de-DE"/>
        </w:rPr>
        <w:t>a</w:t>
      </w:r>
      <w:r w:rsidRPr="004F635F">
        <w:rPr>
          <w:lang w:val="de-DE"/>
        </w:rPr>
        <w:t>LS Prozess, und Anlagentechnik, Brandenburgische Technische Universität Cottbus-Senftenberg Burger Chaussee 2, D-03044, Cottbus, Germany</w:t>
      </w:r>
    </w:p>
    <w:p w14:paraId="144DE682" w14:textId="6F32D27A" w:rsidR="00DD3D9E" w:rsidRPr="004F635F" w:rsidRDefault="00D635BE">
      <w:pPr>
        <w:pStyle w:val="Els-Affiliation"/>
      </w:pPr>
      <w:r w:rsidRPr="004F635F">
        <w:rPr>
          <w:vertAlign w:val="superscript"/>
        </w:rPr>
        <w:t>b</w:t>
      </w:r>
      <w:r w:rsidRPr="004F635F">
        <w:t>5 Ammohostou Street, 7550 Kiti, Larnaca, Cyprus</w:t>
      </w:r>
    </w:p>
    <w:p w14:paraId="144DE683" w14:textId="0DCFDCF2" w:rsidR="008D2649" w:rsidRPr="004F635F" w:rsidRDefault="007F0742" w:rsidP="008D2649">
      <w:pPr>
        <w:pStyle w:val="Els-Affiliation"/>
        <w:spacing w:after="120"/>
      </w:pPr>
      <w:r w:rsidRPr="004F635F">
        <w:t>mappas</w:t>
      </w:r>
      <w:r w:rsidR="00387948" w:rsidRPr="004F635F">
        <w:t>@</w:t>
      </w:r>
      <w:r w:rsidR="002037F8" w:rsidRPr="004F635F">
        <w:t>b-tu.de</w:t>
      </w:r>
      <w:bookmarkStart w:id="0" w:name="_GoBack"/>
      <w:bookmarkEnd w:id="0"/>
    </w:p>
    <w:p w14:paraId="144DE684" w14:textId="77777777" w:rsidR="008D2649" w:rsidRPr="004F635F" w:rsidRDefault="008D2649" w:rsidP="008D2649">
      <w:pPr>
        <w:pStyle w:val="Els-Abstract"/>
      </w:pPr>
      <w:r w:rsidRPr="004F635F">
        <w:t>Abstract</w:t>
      </w:r>
    </w:p>
    <w:p w14:paraId="71AE9084" w14:textId="518D0DF6" w:rsidR="00394521" w:rsidRPr="004F635F" w:rsidRDefault="00C200CE" w:rsidP="008D2649">
      <w:pPr>
        <w:pStyle w:val="Els-body-text"/>
        <w:spacing w:after="120"/>
        <w:rPr>
          <w:lang w:val="en-GB"/>
        </w:rPr>
      </w:pPr>
      <w:r w:rsidRPr="004F635F">
        <w:t>Control loop design, as well as controller tuning</w:t>
      </w:r>
      <w:r w:rsidR="008106B2" w:rsidRPr="004F635F">
        <w:t>,</w:t>
      </w:r>
      <w:r w:rsidRPr="004F635F">
        <w:t xml:space="preserve"> constitute the pillars of process control to achieve design specifications and smooth process operation, and to meet predefined performance criteria. </w:t>
      </w:r>
      <w:r w:rsidR="00394521" w:rsidRPr="004F635F">
        <w:t xml:space="preserve">Currently, state-of-the-art approaches have focused on methods that yield only the pairings between input and output methods, and are not able to incorporate path and end-point constraints. This work introduces a novel </w:t>
      </w:r>
      <w:r w:rsidR="003D5269" w:rsidRPr="004F635F">
        <w:t xml:space="preserve">strategy </w:t>
      </w:r>
      <w:r w:rsidR="00394521" w:rsidRPr="004F635F">
        <w:t xml:space="preserve">based on the multistage optimal control formulation of the control loop selection problem. This approach overcomes the drawbacks of traditional </w:t>
      </w:r>
      <w:r w:rsidR="003D5269" w:rsidRPr="004F635F">
        <w:t xml:space="preserve">methods </w:t>
      </w:r>
      <w:r w:rsidR="00394521" w:rsidRPr="004F635F">
        <w:t>by producing an automated integrated solution for the task of control loop design</w:t>
      </w:r>
      <w:r w:rsidR="003D5269" w:rsidRPr="004F635F">
        <w:t xml:space="preserve">. Furthermore, it </w:t>
      </w:r>
      <w:r w:rsidR="00394521" w:rsidRPr="004F635F">
        <w:t>obviates the need for any form of comb</w:t>
      </w:r>
      <w:r w:rsidR="0032228F" w:rsidRPr="004F635F">
        <w:t>inatorial optimization and incorporatin</w:t>
      </w:r>
      <w:r w:rsidRPr="004F635F">
        <w:t xml:space="preserve">g path and terminal constraints. </w:t>
      </w:r>
      <w:r w:rsidR="00394521" w:rsidRPr="004F635F">
        <w:rPr>
          <w:lang w:val="en-GB"/>
        </w:rPr>
        <w:t>The results show</w:t>
      </w:r>
      <w:r w:rsidR="00DF3683" w:rsidRPr="004F635F">
        <w:rPr>
          <w:lang w:val="en-GB"/>
        </w:rPr>
        <w:t xml:space="preserve"> that the proposed solution framework </w:t>
      </w:r>
      <w:r w:rsidR="003D5269" w:rsidRPr="004F635F">
        <w:rPr>
          <w:lang w:val="en-GB"/>
        </w:rPr>
        <w:t xml:space="preserve">produces </w:t>
      </w:r>
      <w:r w:rsidR="00DF3683" w:rsidRPr="004F635F">
        <w:rPr>
          <w:lang w:val="en-GB"/>
        </w:rPr>
        <w:t>the same control</w:t>
      </w:r>
      <w:r w:rsidR="00BB70D7" w:rsidRPr="004F635F">
        <w:rPr>
          <w:lang w:val="en-GB"/>
        </w:rPr>
        <w:t xml:space="preserve"> loops</w:t>
      </w:r>
      <w:r w:rsidR="003D5269" w:rsidRPr="004F635F">
        <w:rPr>
          <w:lang w:val="en-GB"/>
        </w:rPr>
        <w:t xml:space="preserve"> as in the case of traditional approaches, however the inclusion of path and end-point constraints improves the</w:t>
      </w:r>
      <w:r w:rsidR="00394521" w:rsidRPr="004F635F">
        <w:rPr>
          <w:lang w:val="en-GB"/>
        </w:rPr>
        <w:t xml:space="preserve"> performance </w:t>
      </w:r>
      <w:r w:rsidR="003D5269" w:rsidRPr="004F635F">
        <w:rPr>
          <w:lang w:val="en-GB"/>
        </w:rPr>
        <w:t>of the control profiles</w:t>
      </w:r>
      <w:r w:rsidR="00394521" w:rsidRPr="004F635F">
        <w:rPr>
          <w:lang w:val="en-GB"/>
        </w:rPr>
        <w:t>.</w:t>
      </w:r>
    </w:p>
    <w:p w14:paraId="144DE687" w14:textId="718E51FC" w:rsidR="008D2649" w:rsidRPr="004F635F" w:rsidRDefault="008D2649" w:rsidP="008D2649">
      <w:pPr>
        <w:pStyle w:val="Els-body-text"/>
        <w:spacing w:after="120"/>
        <w:rPr>
          <w:lang w:val="en-GB"/>
        </w:rPr>
      </w:pPr>
      <w:r w:rsidRPr="004F635F">
        <w:rPr>
          <w:b/>
          <w:bCs/>
          <w:lang w:val="en-GB"/>
        </w:rPr>
        <w:t>Keywords</w:t>
      </w:r>
      <w:r w:rsidRPr="004F635F">
        <w:rPr>
          <w:lang w:val="en-GB"/>
        </w:rPr>
        <w:t xml:space="preserve">: </w:t>
      </w:r>
      <w:r w:rsidR="00107FFD" w:rsidRPr="004F635F">
        <w:rPr>
          <w:lang w:val="en-GB"/>
        </w:rPr>
        <w:t>Control Loop Selection, Controller Tuning, Multistage Integer Nonlinear Optimal Control Problem, Feasible Path Approach</w:t>
      </w:r>
    </w:p>
    <w:p w14:paraId="144DE689" w14:textId="3D8557B9" w:rsidR="008D2649" w:rsidRPr="004F635F" w:rsidRDefault="007E57DA" w:rsidP="008D2649">
      <w:pPr>
        <w:pStyle w:val="Els-1storder-head"/>
      </w:pPr>
      <w:r w:rsidRPr="004F635F">
        <w:t>Introduction</w:t>
      </w:r>
    </w:p>
    <w:p w14:paraId="144DE68A" w14:textId="7AA97046" w:rsidR="008D2649" w:rsidRPr="004F635F" w:rsidRDefault="00F50131" w:rsidP="008D2649">
      <w:pPr>
        <w:pStyle w:val="Els-body-text"/>
      </w:pPr>
      <w:r w:rsidRPr="004F635F">
        <w:t>Process control plays a pivotal role in process industr</w:t>
      </w:r>
      <w:r w:rsidR="001844D9" w:rsidRPr="004F635F">
        <w:t>ies</w:t>
      </w:r>
      <w:r w:rsidRPr="004F635F">
        <w:t>, where complex in</w:t>
      </w:r>
      <w:r w:rsidR="00C102C8" w:rsidRPr="004F635F">
        <w:t xml:space="preserve">tegrated systems, environmental and </w:t>
      </w:r>
      <w:r w:rsidRPr="004F635F">
        <w:t>safety regulations</w:t>
      </w:r>
      <w:r w:rsidR="00C102C8" w:rsidRPr="004F635F">
        <w:t>,</w:t>
      </w:r>
      <w:r w:rsidRPr="004F635F">
        <w:t xml:space="preserve"> and </w:t>
      </w:r>
      <w:r w:rsidR="003D5269" w:rsidRPr="004F635F">
        <w:t xml:space="preserve">as well as </w:t>
      </w:r>
      <w:r w:rsidRPr="004F635F">
        <w:t>economic uncertainty pose challenges to the</w:t>
      </w:r>
      <w:r w:rsidR="001844D9" w:rsidRPr="004F635F">
        <w:t>ir</w:t>
      </w:r>
      <w:r w:rsidRPr="004F635F">
        <w:t xml:space="preserve"> operation. </w:t>
      </w:r>
      <w:r w:rsidR="005401BE" w:rsidRPr="004F635F">
        <w:t xml:space="preserve">The most widely used types of controllers are </w:t>
      </w:r>
      <w:r w:rsidR="003D5269" w:rsidRPr="004F635F">
        <w:t xml:space="preserve">of </w:t>
      </w:r>
      <w:r w:rsidR="005401BE" w:rsidRPr="004F635F">
        <w:t xml:space="preserve">the </w:t>
      </w:r>
      <w:r w:rsidR="00C102C8" w:rsidRPr="004F635F">
        <w:t xml:space="preserve">Proportional-Integral (PI) and Proportional-Integral-Derivative (PID) </w:t>
      </w:r>
      <w:r w:rsidR="003D5269" w:rsidRPr="004F635F">
        <w:t>types</w:t>
      </w:r>
      <w:r w:rsidR="00C102C8" w:rsidRPr="004F635F">
        <w:t xml:space="preserve">, </w:t>
      </w:r>
      <w:r w:rsidR="003D5269" w:rsidRPr="004F635F">
        <w:t>due to</w:t>
      </w:r>
      <w:r w:rsidR="00C102C8" w:rsidRPr="004F635F">
        <w:t xml:space="preserve"> their simplicity, robustness, easy reali</w:t>
      </w:r>
      <w:r w:rsidR="007215D0" w:rsidRPr="004F635F">
        <w:t>z</w:t>
      </w:r>
      <w:r w:rsidR="00C102C8" w:rsidRPr="004F635F">
        <w:t>ability and non-fragility (</w:t>
      </w:r>
      <w:r w:rsidR="00D20E06" w:rsidRPr="004F635F">
        <w:t xml:space="preserve">Khandelwal and </w:t>
      </w:r>
      <w:proofErr w:type="spellStart"/>
      <w:r w:rsidR="00D20E06" w:rsidRPr="004F635F">
        <w:t>Detroja</w:t>
      </w:r>
      <w:proofErr w:type="spellEnd"/>
      <w:r w:rsidR="00D20E06" w:rsidRPr="004F635F">
        <w:t>, 2020</w:t>
      </w:r>
      <w:r w:rsidR="00C102C8" w:rsidRPr="004F635F">
        <w:t xml:space="preserve">). </w:t>
      </w:r>
    </w:p>
    <w:p w14:paraId="601CFB9F" w14:textId="4064AB24" w:rsidR="005401BE" w:rsidRPr="004F635F" w:rsidRDefault="005401BE" w:rsidP="008D2649">
      <w:pPr>
        <w:pStyle w:val="Els-body-text"/>
      </w:pPr>
      <w:r w:rsidRPr="004F635F">
        <w:t>In real-world applications, industrial process</w:t>
      </w:r>
      <w:r w:rsidR="003D5269" w:rsidRPr="004F635F">
        <w:t>es</w:t>
      </w:r>
      <w:r w:rsidRPr="004F635F">
        <w:t xml:space="preserve"> are described by </w:t>
      </w:r>
      <w:r w:rsidR="00C102C8" w:rsidRPr="004F635F">
        <w:t>Multi-Input Multi-Output (MIMO) systems</w:t>
      </w:r>
      <w:r w:rsidRPr="004F635F">
        <w:t>,</w:t>
      </w:r>
      <w:r w:rsidR="00C102C8" w:rsidRPr="004F635F">
        <w:t xml:space="preserve"> </w:t>
      </w:r>
      <w:r w:rsidRPr="004F635F">
        <w:t xml:space="preserve">that </w:t>
      </w:r>
      <w:r w:rsidR="00C102C8" w:rsidRPr="004F635F">
        <w:t>are difficult to control due to the cross interactions among variables (</w:t>
      </w:r>
      <w:r w:rsidR="00D20E06" w:rsidRPr="004F635F">
        <w:t>Novella-Rodríguez et al., 2019</w:t>
      </w:r>
      <w:r w:rsidR="00C102C8" w:rsidRPr="004F635F">
        <w:t>).</w:t>
      </w:r>
      <w:r w:rsidRPr="004F635F">
        <w:t xml:space="preserve"> Several strategies, based on heuristics, machine learning techniques and statistics methods, have been proposed to handle the best allocation between the input and the output</w:t>
      </w:r>
      <w:r w:rsidR="00EC5DC7" w:rsidRPr="004F635F">
        <w:t xml:space="preserve"> variables. </w:t>
      </w:r>
      <w:r w:rsidR="003D5269" w:rsidRPr="004F635F">
        <w:t>Nonetheless, the</w:t>
      </w:r>
      <w:r w:rsidR="00EC5DC7" w:rsidRPr="004F635F">
        <w:t xml:space="preserve"> state</w:t>
      </w:r>
      <w:r w:rsidR="00A10C04" w:rsidRPr="004F635F">
        <w:t>-</w:t>
      </w:r>
      <w:r w:rsidR="00EC5DC7" w:rsidRPr="004F635F">
        <w:t>of</w:t>
      </w:r>
      <w:r w:rsidR="00A10C04" w:rsidRPr="004F635F">
        <w:t>-the-</w:t>
      </w:r>
      <w:r w:rsidR="00EC5DC7" w:rsidRPr="004F635F">
        <w:t>art methods exhibit the following limitations:</w:t>
      </w:r>
    </w:p>
    <w:p w14:paraId="40371018" w14:textId="47D0F8E8" w:rsidR="00EC5DC7" w:rsidRPr="004F635F" w:rsidRDefault="00EC5DC7" w:rsidP="00EC5DC7">
      <w:pPr>
        <w:pStyle w:val="Els-body-text"/>
        <w:numPr>
          <w:ilvl w:val="0"/>
          <w:numId w:val="19"/>
        </w:numPr>
      </w:pPr>
      <w:r w:rsidRPr="004F635F">
        <w:t>Important information or interactions between input-output pairings are not taken into consideration, leading to suboptimal results.</w:t>
      </w:r>
    </w:p>
    <w:p w14:paraId="78B80CD3" w14:textId="5DC5A958" w:rsidR="00EC5DC7" w:rsidRPr="004F635F" w:rsidRDefault="00EC5DC7" w:rsidP="00EC5DC7">
      <w:pPr>
        <w:pStyle w:val="Els-body-text"/>
        <w:numPr>
          <w:ilvl w:val="0"/>
          <w:numId w:val="19"/>
        </w:numPr>
      </w:pPr>
      <w:r w:rsidRPr="004F635F">
        <w:t>Path and end-point constraints relating to operational limitations, environmental restrictions and safety specifications are not considered.</w:t>
      </w:r>
    </w:p>
    <w:p w14:paraId="02FE7FBF" w14:textId="5314DBB1" w:rsidR="00EC5DC7" w:rsidRPr="004F635F" w:rsidRDefault="00EC5DC7" w:rsidP="00EC5DC7">
      <w:pPr>
        <w:pStyle w:val="Els-body-text"/>
        <w:numPr>
          <w:ilvl w:val="0"/>
          <w:numId w:val="19"/>
        </w:numPr>
      </w:pPr>
      <w:r w:rsidRPr="004F635F">
        <w:lastRenderedPageBreak/>
        <w:t>The approximation of the differential equations using steady-state information prevents the accurate representation of the process dynamics, which affects the coupling decisions between input and output variables.</w:t>
      </w:r>
    </w:p>
    <w:p w14:paraId="71CE00F6" w14:textId="77777777" w:rsidR="00DF374E" w:rsidRPr="004F635F" w:rsidRDefault="00DF374E" w:rsidP="008D2649">
      <w:pPr>
        <w:pStyle w:val="Els-body-text"/>
      </w:pPr>
    </w:p>
    <w:p w14:paraId="0A65AF6C" w14:textId="52CDDACC" w:rsidR="005401BE" w:rsidRPr="004F635F" w:rsidRDefault="006437CB" w:rsidP="008D2649">
      <w:pPr>
        <w:pStyle w:val="Els-body-text"/>
      </w:pPr>
      <w:r w:rsidRPr="004F635F">
        <w:t>To address these drawbacks,</w:t>
      </w:r>
      <w:r w:rsidR="005401BE" w:rsidRPr="004F635F">
        <w:t xml:space="preserve"> a</w:t>
      </w:r>
      <w:r w:rsidR="00EC5DC7" w:rsidRPr="004F635F">
        <w:t xml:space="preserve"> novel</w:t>
      </w:r>
      <w:r w:rsidR="005401BE" w:rsidRPr="004F635F">
        <w:t xml:space="preserve"> solution framework, b</w:t>
      </w:r>
      <w:r w:rsidR="00D9625C" w:rsidRPr="004F635F">
        <w:t xml:space="preserve">ased on Optimal Control theory, </w:t>
      </w:r>
      <w:r w:rsidR="005401BE" w:rsidRPr="004F635F">
        <w:t xml:space="preserve">is proposed </w:t>
      </w:r>
      <w:r w:rsidRPr="004F635F">
        <w:t xml:space="preserve">in this work </w:t>
      </w:r>
      <w:r w:rsidR="005401BE" w:rsidRPr="004F635F">
        <w:t>that involves formulating the problems as a mul</w:t>
      </w:r>
      <w:r w:rsidR="00D9625C" w:rsidRPr="004F635F">
        <w:t>tistage optimal control problem for finding the control loop selection problem and controller tuning parameters, simultaneously.</w:t>
      </w:r>
    </w:p>
    <w:p w14:paraId="144DE6A1" w14:textId="6F1CB7A4" w:rsidR="008D2649" w:rsidRPr="004F635F" w:rsidRDefault="009D6C3F" w:rsidP="008D2649">
      <w:pPr>
        <w:pStyle w:val="Els-1storder-head"/>
        <w:spacing w:after="120"/>
        <w:rPr>
          <w:lang w:val="en-GB"/>
        </w:rPr>
      </w:pPr>
      <w:r w:rsidRPr="004F635F">
        <w:rPr>
          <w:lang w:val="en-GB"/>
        </w:rPr>
        <w:t>Methodology</w:t>
      </w:r>
    </w:p>
    <w:p w14:paraId="0D988839" w14:textId="7106561F" w:rsidR="000B08F1" w:rsidRPr="004F635F" w:rsidRDefault="009D6C3F" w:rsidP="009D6C3F">
      <w:pPr>
        <w:pStyle w:val="Els-body-text"/>
        <w:rPr>
          <w:lang w:val="en-GB"/>
        </w:rPr>
      </w:pPr>
      <w:r w:rsidRPr="004F635F">
        <w:rPr>
          <w:lang w:val="en-GB"/>
        </w:rPr>
        <w:t>In this work, the control loop selection and the corresponding controller tuning parameters</w:t>
      </w:r>
      <w:r w:rsidR="00390D35" w:rsidRPr="004F635F">
        <w:rPr>
          <w:lang w:val="en-GB"/>
        </w:rPr>
        <w:t xml:space="preserve"> problems</w:t>
      </w:r>
      <w:r w:rsidRPr="004F635F">
        <w:rPr>
          <w:lang w:val="en-GB"/>
        </w:rPr>
        <w:t xml:space="preserve"> are solved simultaneously and the whole problem is formulated as a </w:t>
      </w:r>
      <w:r w:rsidR="009D7FC7" w:rsidRPr="004F635F">
        <w:rPr>
          <w:lang w:val="en-GB"/>
        </w:rPr>
        <w:t xml:space="preserve">Multistage Integer Nonlinear </w:t>
      </w:r>
      <w:r w:rsidRPr="004F635F">
        <w:rPr>
          <w:lang w:val="en-GB"/>
        </w:rPr>
        <w:t>Optimal Control Problem (</w:t>
      </w:r>
      <w:r w:rsidR="009D7FC7" w:rsidRPr="004F635F">
        <w:rPr>
          <w:lang w:val="en-GB"/>
        </w:rPr>
        <w:t>MSIN</w:t>
      </w:r>
      <w:r w:rsidRPr="004F635F">
        <w:rPr>
          <w:lang w:val="en-GB"/>
        </w:rPr>
        <w:t>OCP)</w:t>
      </w:r>
      <w:r w:rsidR="009D7FC7" w:rsidRPr="004F635F">
        <w:rPr>
          <w:lang w:val="en-GB"/>
        </w:rPr>
        <w:t>, where each stage has different values for the parameters of the controller.</w:t>
      </w:r>
      <w:r w:rsidR="007473AD" w:rsidRPr="004F635F">
        <w:rPr>
          <w:lang w:val="en-GB"/>
        </w:rPr>
        <w:t xml:space="preserve"> A stage is determined as a part of the time horizon of the process within which the decision variables have to be </w:t>
      </w:r>
      <w:r w:rsidR="00FC0E36" w:rsidRPr="004F635F">
        <w:rPr>
          <w:lang w:val="en-GB"/>
        </w:rPr>
        <w:t xml:space="preserve">decided </w:t>
      </w:r>
      <w:r w:rsidR="007473AD" w:rsidRPr="004F635F">
        <w:rPr>
          <w:lang w:val="en-GB"/>
        </w:rPr>
        <w:t>by the solution algorithm.</w:t>
      </w:r>
      <w:r w:rsidR="007E7EF0" w:rsidRPr="004F635F">
        <w:rPr>
          <w:lang w:val="en-GB"/>
        </w:rPr>
        <w:t xml:space="preserve"> </w:t>
      </w:r>
      <w:r w:rsidRPr="004F635F">
        <w:rPr>
          <w:lang w:val="en-GB"/>
        </w:rPr>
        <w:t>Each stage is described by a process model given by Differential Algebraic Equations (DAE</w:t>
      </w:r>
      <w:r w:rsidR="00FC0E36" w:rsidRPr="004F635F">
        <w:rPr>
          <w:lang w:val="en-GB"/>
        </w:rPr>
        <w:t>s</w:t>
      </w:r>
      <w:r w:rsidRPr="004F635F">
        <w:rPr>
          <w:lang w:val="en-GB"/>
        </w:rPr>
        <w:t>) system, process constraints, initial and junction conditions that link any two consecutiv</w:t>
      </w:r>
      <w:r w:rsidR="009D7FC7" w:rsidRPr="004F635F">
        <w:rPr>
          <w:lang w:val="en-GB"/>
        </w:rPr>
        <w:t xml:space="preserve">e stages, as shown in Figure 1. </w:t>
      </w:r>
    </w:p>
    <w:p w14:paraId="1BE047FC" w14:textId="77404D73" w:rsidR="009D3C68" w:rsidRPr="001F7013" w:rsidRDefault="006D1BEF" w:rsidP="00F62C0C">
      <w:pPr>
        <w:pStyle w:val="Els-body-text"/>
        <w:keepNext/>
        <w:jc w:val="center"/>
        <w:rPr>
          <w:lang w:val="en-GB"/>
        </w:rPr>
      </w:pPr>
      <w:r>
        <w:rPr>
          <w:noProof/>
          <w:lang w:val="en-GB" w:eastAsia="en-GB"/>
        </w:rPr>
        <w:drawing>
          <wp:inline distT="0" distB="0" distL="0" distR="0" wp14:anchorId="78E82C82" wp14:editId="258C5C20">
            <wp:extent cx="3326134" cy="1296000"/>
            <wp:effectExtent l="0" t="0" r="7620" b="0"/>
            <wp:docPr id="812551738" name="Picture 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51738" name="Picture 3" descr="A diagram of a function&#10;&#10;Description automatically generated"/>
                    <pic:cNvPicPr/>
                  </pic:nvPicPr>
                  <pic:blipFill>
                    <a:blip r:embed="rId8"/>
                    <a:stretch>
                      <a:fillRect/>
                    </a:stretch>
                  </pic:blipFill>
                  <pic:spPr>
                    <a:xfrm>
                      <a:off x="0" y="0"/>
                      <a:ext cx="3326134" cy="1296000"/>
                    </a:xfrm>
                    <a:prstGeom prst="rect">
                      <a:avLst/>
                    </a:prstGeom>
                  </pic:spPr>
                </pic:pic>
              </a:graphicData>
            </a:graphic>
          </wp:inline>
        </w:drawing>
      </w:r>
    </w:p>
    <w:p w14:paraId="58F69895" w14:textId="3496009D" w:rsidR="000B08F1" w:rsidRPr="004F635F" w:rsidRDefault="009D3C68" w:rsidP="009D3C68">
      <w:pPr>
        <w:pStyle w:val="Didascalia"/>
        <w:jc w:val="both"/>
        <w:rPr>
          <w:lang w:val="en-GB"/>
        </w:rPr>
      </w:pPr>
      <w:r w:rsidRPr="004F635F">
        <w:t xml:space="preserve">Figure </w:t>
      </w:r>
      <w:r w:rsidRPr="004F635F">
        <w:fldChar w:fldCharType="begin"/>
      </w:r>
      <w:r w:rsidRPr="004F635F">
        <w:instrText xml:space="preserve"> SEQ Figure \* ARABIC </w:instrText>
      </w:r>
      <w:r w:rsidRPr="004F635F">
        <w:fldChar w:fldCharType="separate"/>
      </w:r>
      <w:r w:rsidR="006D1BEF">
        <w:rPr>
          <w:noProof/>
        </w:rPr>
        <w:t>1</w:t>
      </w:r>
      <w:r w:rsidRPr="004F635F">
        <w:fldChar w:fldCharType="end"/>
      </w:r>
      <w:r w:rsidR="00C5770E" w:rsidRPr="004F635F">
        <w:t>:</w:t>
      </w:r>
      <w:r w:rsidRPr="004F635F">
        <w:t xml:space="preserve"> Graphical representation of the model for an individual stage of the control loop selection and tuning problem.</w:t>
      </w:r>
    </w:p>
    <w:p w14:paraId="6A253E4F" w14:textId="09406640" w:rsidR="009D7FC7" w:rsidRPr="004F635F" w:rsidRDefault="009D7FC7" w:rsidP="009D6C3F">
      <w:pPr>
        <w:pStyle w:val="Els-body-text"/>
        <w:rPr>
          <w:lang w:val="en-GB"/>
        </w:rPr>
      </w:pPr>
      <w:r w:rsidRPr="004F635F">
        <w:rPr>
          <w:lang w:val="en-GB"/>
        </w:rPr>
        <w:t xml:space="preserve">The general formulation of </w:t>
      </w:r>
      <w:r w:rsidR="001120EE">
        <w:rPr>
          <w:lang w:val="en-GB"/>
        </w:rPr>
        <w:t>the</w:t>
      </w:r>
      <w:r w:rsidRPr="004F635F">
        <w:rPr>
          <w:lang w:val="en-GB"/>
        </w:rPr>
        <w:t xml:space="preserve"> Optimal Control Problem (OCP) is given by:</w:t>
      </w:r>
    </w:p>
    <w:tbl>
      <w:tblPr>
        <w:tblStyle w:val="Grigliatabella"/>
        <w:tblW w:w="6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3616"/>
        <w:gridCol w:w="536"/>
        <w:gridCol w:w="1269"/>
        <w:gridCol w:w="403"/>
      </w:tblGrid>
      <w:tr w:rsidR="009779AA" w:rsidRPr="004F635F" w14:paraId="360382F7" w14:textId="77777777" w:rsidTr="00676705">
        <w:trPr>
          <w:jc w:val="center"/>
        </w:trPr>
        <w:tc>
          <w:tcPr>
            <w:tcW w:w="1023" w:type="dxa"/>
            <w:vAlign w:val="center"/>
          </w:tcPr>
          <w:p w14:paraId="1FF4D15A" w14:textId="546B7A24" w:rsidR="009779AA" w:rsidRPr="004F635F" w:rsidRDefault="009779AA" w:rsidP="009779AA">
            <w:pPr>
              <w:pStyle w:val="Els-body-text"/>
              <w:rPr>
                <w:sz w:val="16"/>
                <w:szCs w:val="16"/>
              </w:rPr>
            </w:pPr>
            <m:oMathPara>
              <m:oMath>
                <m:r>
                  <w:rPr>
                    <w:rFonts w:ascii="Cambria Math" w:hAnsi="Cambria Math"/>
                    <w:sz w:val="16"/>
                    <w:szCs w:val="16"/>
                  </w:rPr>
                  <m:t>minimize</m:t>
                </m:r>
              </m:oMath>
            </m:oMathPara>
          </w:p>
        </w:tc>
        <w:tc>
          <w:tcPr>
            <w:tcW w:w="5536" w:type="dxa"/>
            <w:gridSpan w:val="3"/>
          </w:tcPr>
          <w:p w14:paraId="0E10341A" w14:textId="43F6E217" w:rsidR="009779AA" w:rsidRPr="004F635F" w:rsidRDefault="00000DC6" w:rsidP="009779AA">
            <w:pPr>
              <w:pStyle w:val="Els-body-text"/>
              <w:rPr>
                <w:sz w:val="16"/>
                <w:szCs w:val="16"/>
              </w:rPr>
            </w:pPr>
            <m:oMathPara>
              <m:oMath>
                <m:nary>
                  <m:naryPr>
                    <m:chr m:val="∑"/>
                    <m:limLoc m:val="undOvr"/>
                    <m:ctrlPr>
                      <w:rPr>
                        <w:rFonts w:ascii="Cambria Math" w:hAnsi="Cambria Math"/>
                        <w:i/>
                        <w:sz w:val="16"/>
                        <w:szCs w:val="16"/>
                      </w:rPr>
                    </m:ctrlPr>
                  </m:naryPr>
                  <m:sub>
                    <m:r>
                      <w:rPr>
                        <w:rFonts w:ascii="Cambria Math" w:hAnsi="Cambria Math"/>
                        <w:sz w:val="16"/>
                        <w:szCs w:val="16"/>
                      </w:rPr>
                      <m:t>p</m:t>
                    </m:r>
                    <m:r>
                      <w:rPr>
                        <w:rFonts w:ascii="Cambria Math" w:hAnsi="Cambria Math"/>
                        <w:sz w:val="16"/>
                        <w:szCs w:val="16"/>
                      </w:rPr>
                      <m:t>=1</m:t>
                    </m:r>
                  </m:sub>
                  <m:sup>
                    <m:r>
                      <w:rPr>
                        <w:rFonts w:ascii="Cambria Math" w:hAnsi="Cambria Math"/>
                        <w:sz w:val="16"/>
                        <w:szCs w:val="16"/>
                      </w:rPr>
                      <m:t>NS</m:t>
                    </m:r>
                  </m:sup>
                  <m:e>
                    <m:d>
                      <m:dPr>
                        <m:begChr m:val="{"/>
                        <m:endChr m:val=""/>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1</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e>
                          <m:sup>
                            <m:r>
                              <w:rPr>
                                <w:rFonts w:ascii="Cambria Math" w:hAnsi="Cambria Math"/>
                                <w:sz w:val="16"/>
                                <w:szCs w:val="16"/>
                              </w:rPr>
                              <m:t>T</m:t>
                            </m:r>
                          </m:sup>
                        </m:sSup>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2</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e>
                </m:nary>
              </m:oMath>
            </m:oMathPara>
          </w:p>
        </w:tc>
        <w:tc>
          <w:tcPr>
            <w:tcW w:w="284" w:type="dxa"/>
          </w:tcPr>
          <w:p w14:paraId="1EAB8B16" w14:textId="77777777" w:rsidR="009779AA" w:rsidRPr="004F635F" w:rsidRDefault="009779AA" w:rsidP="009779AA">
            <w:pPr>
              <w:pStyle w:val="Els-body-text"/>
              <w:rPr>
                <w:sz w:val="16"/>
                <w:szCs w:val="16"/>
              </w:rPr>
            </w:pPr>
          </w:p>
        </w:tc>
      </w:tr>
      <w:tr w:rsidR="009779AA" w:rsidRPr="004F635F" w14:paraId="79C350CE" w14:textId="77777777" w:rsidTr="00676705">
        <w:trPr>
          <w:jc w:val="center"/>
        </w:trPr>
        <w:tc>
          <w:tcPr>
            <w:tcW w:w="1023" w:type="dxa"/>
          </w:tcPr>
          <w:p w14:paraId="3FC40B82" w14:textId="77777777" w:rsidR="009779AA" w:rsidRPr="004F635F" w:rsidRDefault="009779AA" w:rsidP="009779AA">
            <w:pPr>
              <w:pStyle w:val="Els-body-text"/>
              <w:rPr>
                <w:sz w:val="16"/>
                <w:szCs w:val="16"/>
              </w:rPr>
            </w:pPr>
          </w:p>
        </w:tc>
        <w:tc>
          <w:tcPr>
            <w:tcW w:w="5536" w:type="dxa"/>
            <w:gridSpan w:val="3"/>
          </w:tcPr>
          <w:p w14:paraId="5EFA4288" w14:textId="7003441B" w:rsidR="009779AA" w:rsidRPr="004F635F" w:rsidRDefault="009779AA" w:rsidP="009779AA">
            <w:pPr>
              <w:pStyle w:val="Els-body-text"/>
              <w:rPr>
                <w:sz w:val="16"/>
                <w:szCs w:val="16"/>
              </w:rPr>
            </w:pPr>
            <m:oMathPara>
              <m:oMath>
                <m:r>
                  <w:rPr>
                    <w:rFonts w:ascii="Cambria Math" w:hAnsi="Cambria Math"/>
                    <w:sz w:val="16"/>
                    <w:szCs w:val="16"/>
                  </w:rPr>
                  <m:t xml:space="preserve">+ </m:t>
                </m:r>
                <m:nary>
                  <m:naryPr>
                    <m:limLoc m:val="subSup"/>
                    <m:ctrlPr>
                      <w:rPr>
                        <w:rFonts w:ascii="Cambria Math" w:hAnsi="Cambria Math"/>
                        <w:i/>
                        <w:sz w:val="16"/>
                        <w:szCs w:val="16"/>
                      </w:rPr>
                    </m:ctrlPr>
                  </m:naryPr>
                  <m:sub>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p-1</m:t>
                        </m:r>
                      </m:sub>
                    </m:sSub>
                  </m:sub>
                  <m:sup>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m:t>
                        </m:r>
                      </m:sub>
                    </m:sSub>
                  </m:sup>
                  <m:e>
                    <m:d>
                      <m:dPr>
                        <m:begChr m:val=""/>
                        <m:endChr m:val="}"/>
                        <m:ctrlPr>
                          <w:rPr>
                            <w:rFonts w:ascii="Cambria Math" w:hAnsi="Cambria Math"/>
                            <w:i/>
                            <w:sz w:val="16"/>
                            <w:szCs w:val="16"/>
                          </w:rPr>
                        </m:ctrlPr>
                      </m:d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1</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e>
                              <m:sup>
                                <m:r>
                                  <w:rPr>
                                    <w:rFonts w:ascii="Cambria Math" w:hAnsi="Cambria Math"/>
                                    <w:sz w:val="16"/>
                                    <w:szCs w:val="16"/>
                                  </w:rPr>
                                  <m:t>T</m:t>
                                </m:r>
                              </m:sup>
                            </m:sSup>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2</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r>
                          <w:rPr>
                            <w:rFonts w:ascii="Cambria Math" w:hAnsi="Cambria Math"/>
                            <w:sz w:val="16"/>
                            <w:szCs w:val="16"/>
                          </w:rPr>
                          <m:t>dt</m:t>
                        </m:r>
                      </m:e>
                    </m:d>
                  </m:e>
                </m:nary>
                <m:r>
                  <w:rPr>
                    <w:rFonts w:ascii="Cambria Math" w:hAnsi="Cambria Math"/>
                    <w:sz w:val="16"/>
                    <w:szCs w:val="16"/>
                  </w:rPr>
                  <m:t xml:space="preserve"> </m:t>
                </m:r>
              </m:oMath>
            </m:oMathPara>
          </w:p>
        </w:tc>
        <w:tc>
          <w:tcPr>
            <w:tcW w:w="284" w:type="dxa"/>
          </w:tcPr>
          <w:p w14:paraId="41D7401C" w14:textId="77777777" w:rsidR="009779AA" w:rsidRPr="004F635F" w:rsidRDefault="009779AA" w:rsidP="009779AA">
            <w:pPr>
              <w:pStyle w:val="Els-body-text"/>
              <w:rPr>
                <w:sz w:val="16"/>
                <w:szCs w:val="16"/>
              </w:rPr>
            </w:pPr>
          </w:p>
        </w:tc>
      </w:tr>
      <w:tr w:rsidR="009779AA" w:rsidRPr="004F635F" w14:paraId="1034A1F2" w14:textId="77777777" w:rsidTr="00676705">
        <w:trPr>
          <w:jc w:val="center"/>
        </w:trPr>
        <w:tc>
          <w:tcPr>
            <w:tcW w:w="1023" w:type="dxa"/>
            <w:vAlign w:val="center"/>
          </w:tcPr>
          <w:p w14:paraId="54FFD87C" w14:textId="6246FF45" w:rsidR="009779AA" w:rsidRPr="004F635F" w:rsidRDefault="009779AA" w:rsidP="009779AA">
            <w:pPr>
              <w:pStyle w:val="Els-body-text"/>
              <w:rPr>
                <w:sz w:val="16"/>
                <w:szCs w:val="16"/>
              </w:rPr>
            </w:pPr>
            <m:oMathPara>
              <m:oMath>
                <m:r>
                  <w:rPr>
                    <w:rFonts w:ascii="Cambria Math" w:hAnsi="Cambria Math"/>
                    <w:sz w:val="16"/>
                    <w:szCs w:val="16"/>
                  </w:rPr>
                  <m:t>subject to</m:t>
                </m:r>
              </m:oMath>
            </m:oMathPara>
          </w:p>
        </w:tc>
        <w:tc>
          <w:tcPr>
            <w:tcW w:w="4266" w:type="dxa"/>
            <w:gridSpan w:val="2"/>
          </w:tcPr>
          <w:p w14:paraId="7620EB61" w14:textId="188B759D" w:rsidR="009779AA" w:rsidRPr="004F635F" w:rsidRDefault="00000DC6" w:rsidP="009779AA">
            <w:pPr>
              <w:pStyle w:val="Els-body-text"/>
              <w:rPr>
                <w:sz w:val="16"/>
                <w:szCs w:val="16"/>
              </w:rPr>
            </w:pPr>
            <m:oMathPara>
              <m:oMath>
                <m:sSup>
                  <m:sSupPr>
                    <m:ctrlPr>
                      <w:rPr>
                        <w:rFonts w:ascii="Cambria Math" w:hAnsi="Cambria Math"/>
                        <w:i/>
                        <w:sz w:val="16"/>
                        <w:szCs w:val="16"/>
                      </w:rPr>
                    </m:ctrlPr>
                  </m:sSupPr>
                  <m:e>
                    <m:acc>
                      <m:accPr>
                        <m:chr m:val="̇"/>
                        <m:ctrlPr>
                          <w:rPr>
                            <w:rFonts w:ascii="Cambria Math" w:hAnsi="Cambria Math"/>
                            <w:i/>
                            <w:sz w:val="16"/>
                            <w:szCs w:val="16"/>
                          </w:rPr>
                        </m:ctrlPr>
                      </m:accPr>
                      <m:e>
                        <m:r>
                          <w:rPr>
                            <w:rFonts w:ascii="Cambria Math" w:hAnsi="Cambria Math"/>
                            <w:sz w:val="16"/>
                            <w:szCs w:val="16"/>
                          </w:rPr>
                          <m:t>x</m:t>
                        </m:r>
                      </m:e>
                    </m:acc>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f</m:t>
                    </m:r>
                  </m:e>
                  <m:sub>
                    <m:r>
                      <w:rPr>
                        <w:rFonts w:ascii="Cambria Math" w:hAnsi="Cambria Math"/>
                        <w:sz w:val="16"/>
                        <w:szCs w:val="16"/>
                      </w:rPr>
                      <m:t>1</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f</m:t>
                    </m:r>
                  </m:e>
                  <m:sub>
                    <m:r>
                      <w:rPr>
                        <w:rFonts w:ascii="Cambria Math" w:hAnsi="Cambria Math"/>
                        <w:sz w:val="16"/>
                        <w:szCs w:val="16"/>
                      </w:rPr>
                      <m:t>2</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oMath>
            </m:oMathPara>
          </w:p>
        </w:tc>
        <w:tc>
          <w:tcPr>
            <w:tcW w:w="1270" w:type="dxa"/>
          </w:tcPr>
          <w:p w14:paraId="67F2DC60" w14:textId="5590F6D6" w:rsidR="009779AA" w:rsidRPr="004F635F" w:rsidRDefault="009779AA" w:rsidP="009779AA">
            <w:pPr>
              <w:pStyle w:val="Els-body-text"/>
              <w:rPr>
                <w:sz w:val="16"/>
                <w:szCs w:val="16"/>
              </w:rPr>
            </w:pPr>
            <m:oMathPara>
              <m:oMath>
                <m:r>
                  <w:rPr>
                    <w:rFonts w:ascii="Cambria Math" w:hAnsi="Cambria Math"/>
                    <w:sz w:val="16"/>
                    <w:szCs w:val="16"/>
                  </w:rPr>
                  <m:t>p=1, 2, …, NP</m:t>
                </m:r>
              </m:oMath>
            </m:oMathPara>
          </w:p>
        </w:tc>
        <w:tc>
          <w:tcPr>
            <w:tcW w:w="284" w:type="dxa"/>
            <w:vAlign w:val="center"/>
          </w:tcPr>
          <w:p w14:paraId="6AFD3DB1" w14:textId="0746DDFD" w:rsidR="009779AA" w:rsidRPr="004F635F" w:rsidRDefault="009779AA" w:rsidP="009779AA">
            <w:pPr>
              <w:pStyle w:val="Els-body-text"/>
              <w:jc w:val="center"/>
              <w:rPr>
                <w:sz w:val="16"/>
                <w:szCs w:val="16"/>
              </w:rPr>
            </w:pPr>
            <w:r w:rsidRPr="004F635F">
              <w:rPr>
                <w:sz w:val="16"/>
                <w:szCs w:val="16"/>
              </w:rPr>
              <w:t>(1)</w:t>
            </w:r>
          </w:p>
        </w:tc>
      </w:tr>
      <w:tr w:rsidR="009779AA" w:rsidRPr="004F635F" w14:paraId="76AA6BF8" w14:textId="77777777" w:rsidTr="00676705">
        <w:trPr>
          <w:jc w:val="center"/>
        </w:trPr>
        <w:tc>
          <w:tcPr>
            <w:tcW w:w="1023" w:type="dxa"/>
          </w:tcPr>
          <w:p w14:paraId="4E357118" w14:textId="77777777" w:rsidR="009779AA" w:rsidRPr="004F635F" w:rsidRDefault="009779AA" w:rsidP="009779AA">
            <w:pPr>
              <w:pStyle w:val="Els-body-text"/>
              <w:rPr>
                <w:sz w:val="16"/>
                <w:szCs w:val="16"/>
              </w:rPr>
            </w:pPr>
          </w:p>
        </w:tc>
        <w:tc>
          <w:tcPr>
            <w:tcW w:w="4266" w:type="dxa"/>
            <w:gridSpan w:val="2"/>
          </w:tcPr>
          <w:p w14:paraId="734077B0" w14:textId="1CAD9D40" w:rsidR="009779AA" w:rsidRPr="004F635F" w:rsidRDefault="00000DC6" w:rsidP="009779AA">
            <w:pPr>
              <w:pStyle w:val="Els-body-text"/>
              <w:rPr>
                <w:sz w:val="16"/>
                <w:szCs w:val="16"/>
              </w:rPr>
            </w:pPr>
            <m:oMathPara>
              <m:oMath>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r>
                  <w:rPr>
                    <w:rFonts w:ascii="Cambria Math" w:hAnsi="Cambria Math"/>
                    <w:sz w:val="16"/>
                    <w:szCs w:val="16"/>
                  </w:rPr>
                  <m:t>≤0</m:t>
                </m:r>
              </m:oMath>
            </m:oMathPara>
          </w:p>
        </w:tc>
        <w:tc>
          <w:tcPr>
            <w:tcW w:w="1270" w:type="dxa"/>
          </w:tcPr>
          <w:p w14:paraId="0B3C9034" w14:textId="18D517D5" w:rsidR="009779AA" w:rsidRPr="004F635F" w:rsidRDefault="009779AA" w:rsidP="009779AA">
            <w:pPr>
              <w:pStyle w:val="Els-body-text"/>
              <w:rPr>
                <w:sz w:val="16"/>
                <w:szCs w:val="16"/>
              </w:rPr>
            </w:pPr>
            <m:oMathPara>
              <m:oMath>
                <m:r>
                  <w:rPr>
                    <w:rFonts w:ascii="Cambria Math" w:hAnsi="Cambria Math"/>
                    <w:sz w:val="16"/>
                    <w:szCs w:val="16"/>
                  </w:rPr>
                  <m:t>p=1, 2, …, NP</m:t>
                </m:r>
              </m:oMath>
            </m:oMathPara>
          </w:p>
        </w:tc>
        <w:tc>
          <w:tcPr>
            <w:tcW w:w="284" w:type="dxa"/>
          </w:tcPr>
          <w:p w14:paraId="2D74D8B5" w14:textId="77777777" w:rsidR="009779AA" w:rsidRPr="004F635F" w:rsidRDefault="009779AA" w:rsidP="009779AA">
            <w:pPr>
              <w:pStyle w:val="Els-body-text"/>
              <w:rPr>
                <w:sz w:val="16"/>
                <w:szCs w:val="16"/>
              </w:rPr>
            </w:pPr>
          </w:p>
        </w:tc>
      </w:tr>
      <w:tr w:rsidR="009779AA" w:rsidRPr="004F635F" w14:paraId="02ABED3E" w14:textId="77777777" w:rsidTr="00676705">
        <w:trPr>
          <w:jc w:val="center"/>
        </w:trPr>
        <w:tc>
          <w:tcPr>
            <w:tcW w:w="1023" w:type="dxa"/>
          </w:tcPr>
          <w:p w14:paraId="02FD0F98" w14:textId="77777777" w:rsidR="009779AA" w:rsidRPr="004F635F" w:rsidRDefault="009779AA" w:rsidP="009779AA">
            <w:pPr>
              <w:pStyle w:val="Els-body-text"/>
              <w:rPr>
                <w:sz w:val="16"/>
                <w:szCs w:val="16"/>
              </w:rPr>
            </w:pPr>
          </w:p>
        </w:tc>
        <w:tc>
          <w:tcPr>
            <w:tcW w:w="4266" w:type="dxa"/>
            <w:gridSpan w:val="2"/>
          </w:tcPr>
          <w:p w14:paraId="414BEF7E" w14:textId="204F9AF1" w:rsidR="009779AA" w:rsidRPr="004F635F" w:rsidRDefault="00000DC6" w:rsidP="009779AA">
            <w:pPr>
              <w:pStyle w:val="Els-body-text"/>
              <w:rPr>
                <w:sz w:val="16"/>
                <w:szCs w:val="16"/>
              </w:rPr>
            </w:pPr>
            <m:oMathPara>
              <m:oMath>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1</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e>
                </m:d>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2</m:t>
                    </m:r>
                  </m:sub>
                </m:sSub>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u</m:t>
                        </m:r>
                      </m:e>
                      <m:sup>
                        <m:d>
                          <m:dPr>
                            <m:ctrlPr>
                              <w:rPr>
                                <w:rFonts w:ascii="Cambria Math" w:hAnsi="Cambria Math"/>
                                <w:i/>
                                <w:sz w:val="16"/>
                                <w:szCs w:val="16"/>
                              </w:rPr>
                            </m:ctrlPr>
                          </m:dPr>
                          <m:e>
                            <m:r>
                              <w:rPr>
                                <w:rFonts w:ascii="Cambria Math" w:hAnsi="Cambria Math"/>
                                <w:sz w:val="16"/>
                                <w:szCs w:val="16"/>
                              </w:rPr>
                              <m:t>p</m:t>
                            </m:r>
                          </m:e>
                        </m:d>
                      </m:sup>
                    </m:sSup>
                    <m:d>
                      <m:dPr>
                        <m:ctrlPr>
                          <w:rPr>
                            <w:rFonts w:ascii="Cambria Math" w:hAnsi="Cambria Math"/>
                            <w:i/>
                            <w:sz w:val="16"/>
                            <w:szCs w:val="16"/>
                          </w:rPr>
                        </m:ctrlPr>
                      </m:dPr>
                      <m:e>
                        <m:r>
                          <w:rPr>
                            <w:rFonts w:ascii="Cambria Math" w:hAnsi="Cambria Math"/>
                            <w:sz w:val="16"/>
                            <w:szCs w:val="16"/>
                          </w:rPr>
                          <m:t>T</m:t>
                        </m:r>
                      </m:e>
                    </m:d>
                  </m:e>
                </m:d>
                <m:r>
                  <w:rPr>
                    <w:rFonts w:ascii="Cambria Math" w:hAnsi="Cambria Math"/>
                    <w:sz w:val="16"/>
                    <w:szCs w:val="16"/>
                  </w:rPr>
                  <m:t>≤0</m:t>
                </m:r>
              </m:oMath>
            </m:oMathPara>
          </w:p>
        </w:tc>
        <w:tc>
          <w:tcPr>
            <w:tcW w:w="1270" w:type="dxa"/>
          </w:tcPr>
          <w:p w14:paraId="192F943D" w14:textId="06C39AE9" w:rsidR="009779AA" w:rsidRPr="004F635F" w:rsidRDefault="009779AA" w:rsidP="009779AA">
            <w:pPr>
              <w:pStyle w:val="Els-body-text"/>
              <w:rPr>
                <w:sz w:val="16"/>
                <w:szCs w:val="16"/>
              </w:rPr>
            </w:pPr>
            <m:oMathPara>
              <m:oMath>
                <m:r>
                  <w:rPr>
                    <w:rFonts w:ascii="Cambria Math" w:hAnsi="Cambria Math"/>
                    <w:sz w:val="16"/>
                    <w:szCs w:val="16"/>
                  </w:rPr>
                  <m:t>p=1, 2, …, NP</m:t>
                </m:r>
              </m:oMath>
            </m:oMathPara>
          </w:p>
        </w:tc>
        <w:tc>
          <w:tcPr>
            <w:tcW w:w="284" w:type="dxa"/>
          </w:tcPr>
          <w:p w14:paraId="51569C03" w14:textId="77777777" w:rsidR="009779AA" w:rsidRPr="004F635F" w:rsidRDefault="009779AA" w:rsidP="009779AA">
            <w:pPr>
              <w:pStyle w:val="Els-body-text"/>
              <w:rPr>
                <w:sz w:val="16"/>
                <w:szCs w:val="16"/>
              </w:rPr>
            </w:pPr>
          </w:p>
        </w:tc>
      </w:tr>
      <w:tr w:rsidR="009779AA" w:rsidRPr="004F635F" w14:paraId="1864CDA5" w14:textId="77777777" w:rsidTr="00676705">
        <w:trPr>
          <w:jc w:val="center"/>
        </w:trPr>
        <w:tc>
          <w:tcPr>
            <w:tcW w:w="1023" w:type="dxa"/>
          </w:tcPr>
          <w:p w14:paraId="18B9284F" w14:textId="77777777" w:rsidR="009779AA" w:rsidRPr="004F635F" w:rsidRDefault="009779AA" w:rsidP="009779AA">
            <w:pPr>
              <w:pStyle w:val="Els-body-text"/>
              <w:rPr>
                <w:sz w:val="16"/>
                <w:szCs w:val="16"/>
              </w:rPr>
            </w:pPr>
          </w:p>
        </w:tc>
        <w:tc>
          <w:tcPr>
            <w:tcW w:w="3721" w:type="dxa"/>
          </w:tcPr>
          <w:p w14:paraId="124C2ECE" w14:textId="3F6D3D05" w:rsidR="009779AA" w:rsidRPr="004F635F" w:rsidRDefault="009779AA" w:rsidP="009779AA">
            <w:pPr>
              <w:pStyle w:val="Els-body-text"/>
              <w:rPr>
                <w:sz w:val="16"/>
                <w:szCs w:val="16"/>
              </w:rPr>
            </w:pPr>
            <m:oMathPara>
              <m:oMath>
                <m:r>
                  <w:rPr>
                    <w:rFonts w:ascii="Cambria Math" w:hAnsi="Cambria Math"/>
                    <w:sz w:val="16"/>
                    <w:szCs w:val="16"/>
                  </w:rPr>
                  <m:t>x</m:t>
                </m:r>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0</m:t>
                    </m:r>
                  </m:sub>
                </m:sSub>
              </m:oMath>
            </m:oMathPara>
          </w:p>
        </w:tc>
        <w:tc>
          <w:tcPr>
            <w:tcW w:w="545" w:type="dxa"/>
          </w:tcPr>
          <w:p w14:paraId="0FAC3FA0" w14:textId="77777777" w:rsidR="009779AA" w:rsidRPr="004F635F" w:rsidRDefault="009779AA" w:rsidP="009779AA">
            <w:pPr>
              <w:pStyle w:val="Els-body-text"/>
              <w:rPr>
                <w:sz w:val="16"/>
                <w:szCs w:val="16"/>
              </w:rPr>
            </w:pPr>
          </w:p>
        </w:tc>
        <w:tc>
          <w:tcPr>
            <w:tcW w:w="1270" w:type="dxa"/>
          </w:tcPr>
          <w:p w14:paraId="5E1185BC" w14:textId="77777777" w:rsidR="009779AA" w:rsidRPr="004F635F" w:rsidRDefault="009779AA" w:rsidP="009779AA">
            <w:pPr>
              <w:pStyle w:val="Els-body-text"/>
              <w:rPr>
                <w:sz w:val="16"/>
                <w:szCs w:val="16"/>
              </w:rPr>
            </w:pPr>
          </w:p>
        </w:tc>
        <w:tc>
          <w:tcPr>
            <w:tcW w:w="284" w:type="dxa"/>
          </w:tcPr>
          <w:p w14:paraId="6144685E" w14:textId="77777777" w:rsidR="009779AA" w:rsidRPr="004F635F" w:rsidRDefault="009779AA" w:rsidP="009779AA">
            <w:pPr>
              <w:pStyle w:val="Els-body-text"/>
              <w:rPr>
                <w:sz w:val="16"/>
                <w:szCs w:val="16"/>
              </w:rPr>
            </w:pPr>
          </w:p>
        </w:tc>
      </w:tr>
      <w:tr w:rsidR="009779AA" w:rsidRPr="004F635F" w14:paraId="0E9D1D00" w14:textId="77777777" w:rsidTr="00676705">
        <w:trPr>
          <w:jc w:val="center"/>
        </w:trPr>
        <w:tc>
          <w:tcPr>
            <w:tcW w:w="1023" w:type="dxa"/>
          </w:tcPr>
          <w:p w14:paraId="6E31F134" w14:textId="77777777" w:rsidR="009779AA" w:rsidRPr="004F635F" w:rsidRDefault="009779AA" w:rsidP="009779AA">
            <w:pPr>
              <w:pStyle w:val="Els-body-text"/>
              <w:rPr>
                <w:sz w:val="16"/>
                <w:szCs w:val="16"/>
              </w:rPr>
            </w:pPr>
          </w:p>
        </w:tc>
        <w:tc>
          <w:tcPr>
            <w:tcW w:w="3721" w:type="dxa"/>
          </w:tcPr>
          <w:p w14:paraId="0CFF55EC" w14:textId="466D8E88" w:rsidR="009779AA" w:rsidRPr="004F635F" w:rsidRDefault="009779AA" w:rsidP="009779AA">
            <w:pPr>
              <w:pStyle w:val="Els-body-text"/>
              <w:rPr>
                <w:sz w:val="16"/>
                <w:szCs w:val="16"/>
              </w:rPr>
            </w:pPr>
            <m:oMathPara>
              <m:oMath>
                <m:r>
                  <w:rPr>
                    <w:rFonts w:ascii="Cambria Math" w:hAnsi="Cambria Math"/>
                    <w:sz w:val="16"/>
                    <w:szCs w:val="16"/>
                  </w:rPr>
                  <m:t>0≤t≤T</m:t>
                </m:r>
              </m:oMath>
            </m:oMathPara>
          </w:p>
        </w:tc>
        <w:tc>
          <w:tcPr>
            <w:tcW w:w="545" w:type="dxa"/>
          </w:tcPr>
          <w:p w14:paraId="3A90064B" w14:textId="77777777" w:rsidR="009779AA" w:rsidRPr="004F635F" w:rsidRDefault="009779AA" w:rsidP="009779AA">
            <w:pPr>
              <w:pStyle w:val="Els-body-text"/>
              <w:rPr>
                <w:sz w:val="16"/>
                <w:szCs w:val="16"/>
              </w:rPr>
            </w:pPr>
          </w:p>
        </w:tc>
        <w:tc>
          <w:tcPr>
            <w:tcW w:w="1270" w:type="dxa"/>
          </w:tcPr>
          <w:p w14:paraId="424E30A1" w14:textId="77777777" w:rsidR="009779AA" w:rsidRPr="004F635F" w:rsidRDefault="009779AA" w:rsidP="009779AA">
            <w:pPr>
              <w:pStyle w:val="Els-body-text"/>
              <w:rPr>
                <w:sz w:val="16"/>
                <w:szCs w:val="16"/>
              </w:rPr>
            </w:pPr>
          </w:p>
        </w:tc>
        <w:tc>
          <w:tcPr>
            <w:tcW w:w="284" w:type="dxa"/>
          </w:tcPr>
          <w:p w14:paraId="4CAC71F8" w14:textId="77777777" w:rsidR="009779AA" w:rsidRPr="004F635F" w:rsidRDefault="009779AA" w:rsidP="009779AA">
            <w:pPr>
              <w:pStyle w:val="Els-body-text"/>
              <w:rPr>
                <w:sz w:val="16"/>
                <w:szCs w:val="16"/>
              </w:rPr>
            </w:pPr>
          </w:p>
        </w:tc>
      </w:tr>
    </w:tbl>
    <w:p w14:paraId="7622A969" w14:textId="144DC9E4" w:rsidR="009779AA" w:rsidRPr="004F635F" w:rsidRDefault="009779AA" w:rsidP="009D6C3F">
      <w:pPr>
        <w:pStyle w:val="Els-body-text"/>
        <w:rPr>
          <w:lang w:val="en-GB"/>
        </w:rPr>
      </w:pPr>
      <w:r w:rsidRPr="004F635F">
        <w:t xml:space="preserve">where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sidRPr="004F635F">
        <w:t xml:space="preserve"> is the coefficient of the linear control and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rsidRPr="004F635F">
        <w:t xml:space="preserve"> is the coefficient independent of the linear controls for the point performance index. The corresponding terms for the continuous performance index, the differential equations, the path and end-point constraints are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4F635F">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4F635F">
        <w:t xml:space="preserve">,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sidRPr="004F635F">
        <w:t xml:space="preserve"> and </w:t>
      </w:r>
      <m:oMath>
        <m:sSub>
          <m:sSubPr>
            <m:ctrlPr>
              <w:rPr>
                <w:rFonts w:ascii="Cambria Math" w:hAnsi="Cambria Math"/>
                <w:i/>
              </w:rPr>
            </m:ctrlPr>
          </m:sSubPr>
          <m:e>
            <m:r>
              <w:rPr>
                <w:rFonts w:ascii="Cambria Math" w:hAnsi="Cambria Math"/>
              </w:rPr>
              <m:t>f</m:t>
            </m:r>
          </m:e>
          <m:sub>
            <m:r>
              <w:rPr>
                <w:rFonts w:ascii="Cambria Math" w:hAnsi="Cambria Math"/>
              </w:rPr>
              <m:t>2</m:t>
            </m:r>
          </m:sub>
        </m:sSub>
      </m:oMath>
      <w:r w:rsidRPr="004F635F">
        <w:t xml:space="preserve">, </w:t>
      </w: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Pr="004F635F">
        <w:t xml:space="preserve"> and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4F635F">
        <w:t xml:space="preserve"> and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4F635F">
        <w:t xml:space="preserve"> and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sidRPr="004F635F">
        <w:t xml:space="preserve"> for stage </w:t>
      </w:r>
      <m:oMath>
        <m:r>
          <w:rPr>
            <w:rFonts w:ascii="Cambria Math" w:hAnsi="Cambria Math"/>
          </w:rPr>
          <m:t>p</m:t>
        </m:r>
      </m:oMath>
      <w:r w:rsidRPr="004F635F">
        <w:t xml:space="preserve">, respectively. </w:t>
      </w:r>
      <w:r w:rsidR="0053694C" w:rsidRPr="004F635F">
        <w:rPr>
          <w:lang w:val="en-GB"/>
        </w:rPr>
        <w:t xml:space="preserve">Differential state and control variables are denoted by </w:t>
      </w:r>
      <m:oMath>
        <m:r>
          <w:rPr>
            <w:rFonts w:ascii="Cambria Math" w:hAnsi="Cambria Math"/>
            <w:lang w:val="en-GB"/>
          </w:rPr>
          <m:t>x</m:t>
        </m:r>
      </m:oMath>
      <w:r w:rsidR="007473AD" w:rsidRPr="004F635F">
        <w:rPr>
          <w:lang w:val="en-GB"/>
        </w:rPr>
        <w:t xml:space="preserve"> and</w:t>
      </w:r>
      <w:r w:rsidR="0053694C" w:rsidRPr="004F635F">
        <w:rPr>
          <w:lang w:val="en-GB"/>
        </w:rPr>
        <w:t xml:space="preserve"> </w:t>
      </w:r>
      <m:oMath>
        <m:r>
          <w:rPr>
            <w:rFonts w:ascii="Cambria Math" w:hAnsi="Cambria Math"/>
            <w:lang w:val="en-GB"/>
          </w:rPr>
          <m:t>u</m:t>
        </m:r>
      </m:oMath>
      <w:r w:rsidR="0053694C" w:rsidRPr="004F635F">
        <w:rPr>
          <w:lang w:val="en-GB"/>
        </w:rPr>
        <w:t xml:space="preserve">, respectively, while </w:t>
      </w:r>
      <m:oMath>
        <m:r>
          <w:rPr>
            <w:rFonts w:ascii="Cambria Math" w:hAnsi="Cambria Math"/>
            <w:lang w:val="en-GB"/>
          </w:rPr>
          <m:t>t</m:t>
        </m:r>
      </m:oMath>
      <w:r w:rsidR="0053694C" w:rsidRPr="004F635F">
        <w:rPr>
          <w:lang w:val="en-GB"/>
        </w:rPr>
        <w:t xml:space="preserve"> is the </w:t>
      </w:r>
      <w:r w:rsidR="007473AD" w:rsidRPr="004F635F">
        <w:rPr>
          <w:lang w:val="en-GB"/>
        </w:rPr>
        <w:t>simulation</w:t>
      </w:r>
      <w:r w:rsidR="0053694C" w:rsidRPr="004F635F">
        <w:rPr>
          <w:lang w:val="en-GB"/>
        </w:rPr>
        <w:t xml:space="preserve"> time</w:t>
      </w:r>
      <w:r w:rsidRPr="004F635F">
        <w:rPr>
          <w:lang w:val="en-GB"/>
        </w:rPr>
        <w:t>.</w:t>
      </w:r>
      <w:r w:rsidR="009D3C68" w:rsidRPr="004F635F">
        <w:rPr>
          <w:lang w:val="en-GB"/>
        </w:rPr>
        <w:t xml:space="preserve"> </w:t>
      </w:r>
    </w:p>
    <w:p w14:paraId="08BAA523" w14:textId="44A7D852" w:rsidR="009D6C3F" w:rsidRPr="004F635F" w:rsidRDefault="009D6C3F" w:rsidP="009D6C3F">
      <w:pPr>
        <w:pStyle w:val="Els-body-text"/>
        <w:rPr>
          <w:lang w:val="en-GB"/>
        </w:rPr>
      </w:pPr>
      <w:r w:rsidRPr="004F635F">
        <w:rPr>
          <w:lang w:val="en-GB"/>
        </w:rPr>
        <w:t>The OCP problem</w:t>
      </w:r>
      <w:r w:rsidR="009D7FC7" w:rsidRPr="004F635F">
        <w:rPr>
          <w:lang w:val="en-GB"/>
        </w:rPr>
        <w:t>,</w:t>
      </w:r>
      <w:r w:rsidRPr="004F635F">
        <w:rPr>
          <w:lang w:val="en-GB"/>
        </w:rPr>
        <w:t xml:space="preserve"> defined by</w:t>
      </w:r>
      <w:r w:rsidR="009D7FC7" w:rsidRPr="004F635F">
        <w:rPr>
          <w:lang w:val="en-GB"/>
        </w:rPr>
        <w:t xml:space="preserve"> Eq. (1), is solved obtaining the control actions </w:t>
      </w:r>
      <m:oMath>
        <m:r>
          <w:rPr>
            <w:rFonts w:ascii="Cambria Math" w:hAnsi="Cambria Math"/>
            <w:lang w:val="en-GB"/>
          </w:rPr>
          <m:t>u</m:t>
        </m:r>
      </m:oMath>
      <w:r w:rsidR="00F95EA2" w:rsidRPr="004F635F">
        <w:rPr>
          <w:lang w:val="en-GB"/>
        </w:rPr>
        <w:t xml:space="preserve"> (control loop selection and corresponding controller’s tuning parameters)</w:t>
      </w:r>
      <w:r w:rsidR="009D7FC7" w:rsidRPr="004F635F">
        <w:rPr>
          <w:lang w:val="en-GB"/>
        </w:rPr>
        <w:t xml:space="preserve"> and satisfying the</w:t>
      </w:r>
      <w:r w:rsidR="000B08F1" w:rsidRPr="004F635F">
        <w:rPr>
          <w:lang w:val="en-GB"/>
        </w:rPr>
        <w:t xml:space="preserve"> constraints for each stage.</w:t>
      </w:r>
    </w:p>
    <w:p w14:paraId="00812964" w14:textId="429AFB9A" w:rsidR="001217C6" w:rsidRPr="004F635F" w:rsidRDefault="00FC0E36" w:rsidP="009D6C3F">
      <w:pPr>
        <w:pStyle w:val="Els-body-text"/>
        <w:rPr>
          <w:lang w:val="en-GB"/>
        </w:rPr>
      </w:pPr>
      <w:r w:rsidRPr="004F635F">
        <w:rPr>
          <w:lang w:val="en-GB"/>
        </w:rPr>
        <w:lastRenderedPageBreak/>
        <w:t xml:space="preserve">The </w:t>
      </w:r>
      <w:r w:rsidR="00561FE5" w:rsidRPr="004F635F">
        <w:rPr>
          <w:lang w:val="en-GB"/>
        </w:rPr>
        <w:t xml:space="preserve">backbone of </w:t>
      </w:r>
      <w:r w:rsidRPr="004F635F">
        <w:rPr>
          <w:lang w:val="en-GB"/>
        </w:rPr>
        <w:t xml:space="preserve">the proposed </w:t>
      </w:r>
      <w:r w:rsidR="009D6C3F" w:rsidRPr="004F635F">
        <w:rPr>
          <w:lang w:val="en-GB"/>
        </w:rPr>
        <w:t xml:space="preserve">methodology is the property that control variables appearing linearly in the OCP tend to take values at either </w:t>
      </w:r>
      <w:r w:rsidR="001217C6" w:rsidRPr="004F635F">
        <w:rPr>
          <w:lang w:val="en-GB"/>
        </w:rPr>
        <w:t>bound</w:t>
      </w:r>
      <w:r w:rsidR="009D6C3F" w:rsidRPr="004F635F">
        <w:rPr>
          <w:lang w:val="en-GB"/>
        </w:rPr>
        <w:t xml:space="preserve"> in the optimal solution, leading </w:t>
      </w:r>
      <w:r w:rsidR="00857CCB" w:rsidRPr="004F635F">
        <w:rPr>
          <w:lang w:val="en-GB"/>
        </w:rPr>
        <w:t>to a “</w:t>
      </w:r>
      <w:r w:rsidR="009D6C3F" w:rsidRPr="004F635F">
        <w:rPr>
          <w:lang w:val="en-GB"/>
        </w:rPr>
        <w:t>bang-bang” behaviour.</w:t>
      </w:r>
      <w:r w:rsidR="001217C6" w:rsidRPr="004F635F">
        <w:rPr>
          <w:lang w:val="en-GB"/>
        </w:rPr>
        <w:t xml:space="preserve"> Furthermore, the control variables</w:t>
      </w:r>
      <w:r w:rsidR="004F635F" w:rsidRPr="004F635F">
        <w:rPr>
          <w:lang w:val="en-GB"/>
        </w:rPr>
        <w:t xml:space="preserve">, </w:t>
      </w:r>
      <m:oMath>
        <m:r>
          <w:rPr>
            <w:rFonts w:ascii="Cambria Math" w:hAnsi="Cambria Math"/>
            <w:lang w:val="en-GB"/>
          </w:rPr>
          <m:t>u,</m:t>
        </m:r>
      </m:oMath>
      <w:r w:rsidR="001217C6" w:rsidRPr="004F635F">
        <w:rPr>
          <w:lang w:val="en-GB"/>
        </w:rPr>
        <w:t xml:space="preserve"> are considered as continuous, rather than discrete variables</w:t>
      </w:r>
      <w:r w:rsidR="00F95EA2" w:rsidRPr="004F635F">
        <w:rPr>
          <w:lang w:val="en-GB"/>
        </w:rPr>
        <w:t xml:space="preserve"> and are incorporated into the controller’s tuning parameters</w:t>
      </w:r>
      <w:r w:rsidR="001217C6" w:rsidRPr="004F635F">
        <w:rPr>
          <w:lang w:val="en-GB"/>
        </w:rPr>
        <w:t>. Therefore, the resulting optimi</w:t>
      </w:r>
      <w:r w:rsidR="00BD55CC">
        <w:rPr>
          <w:lang w:val="en-GB"/>
        </w:rPr>
        <w:t>z</w:t>
      </w:r>
      <w:r w:rsidR="001217C6" w:rsidRPr="004F635F">
        <w:rPr>
          <w:lang w:val="en-GB"/>
        </w:rPr>
        <w:t>ation problem can be solved as a Nonlinear Programming (NLP) optimi</w:t>
      </w:r>
      <w:r w:rsidR="004E382E">
        <w:rPr>
          <w:lang w:val="en-GB"/>
        </w:rPr>
        <w:t>z</w:t>
      </w:r>
      <w:r w:rsidR="001217C6" w:rsidRPr="004F635F">
        <w:rPr>
          <w:lang w:val="en-GB"/>
        </w:rPr>
        <w:t>ation problem, using a feasible path approach and without the use of mixed-integer optimi</w:t>
      </w:r>
      <w:r w:rsidR="00635FB5">
        <w:rPr>
          <w:lang w:val="en-GB"/>
        </w:rPr>
        <w:t>z</w:t>
      </w:r>
      <w:r w:rsidR="001217C6" w:rsidRPr="004F635F">
        <w:rPr>
          <w:lang w:val="en-GB"/>
        </w:rPr>
        <w:t>ation techniques.</w:t>
      </w:r>
      <w:r w:rsidR="009D3C68" w:rsidRPr="004F635F">
        <w:rPr>
          <w:lang w:val="en-GB"/>
        </w:rPr>
        <w:t xml:space="preserve"> </w:t>
      </w:r>
      <w:r w:rsidR="001217C6" w:rsidRPr="004F635F">
        <w:rPr>
          <w:lang w:val="en-GB"/>
        </w:rPr>
        <w:t xml:space="preserve">The proposed OCP formulation constitutes a superstructure </w:t>
      </w:r>
      <w:r w:rsidR="004F635F" w:rsidRPr="004F635F">
        <w:rPr>
          <w:lang w:val="en-GB"/>
        </w:rPr>
        <w:t>that permits various connections</w:t>
      </w:r>
      <w:r w:rsidR="001217C6" w:rsidRPr="004F635F">
        <w:rPr>
          <w:lang w:val="en-GB"/>
        </w:rPr>
        <w:t xml:space="preserve"> between the control and the manipulated variables, with the optimi</w:t>
      </w:r>
      <w:r w:rsidR="00BD55CC">
        <w:rPr>
          <w:lang w:val="en-GB"/>
        </w:rPr>
        <w:t>z</w:t>
      </w:r>
      <w:r w:rsidR="001217C6" w:rsidRPr="004F635F">
        <w:rPr>
          <w:lang w:val="en-GB"/>
        </w:rPr>
        <w:t>er allowing more than one coupling to occur between them.</w:t>
      </w:r>
    </w:p>
    <w:p w14:paraId="5DCB38B8" w14:textId="5A2AA56D" w:rsidR="00390D35" w:rsidRPr="004F635F" w:rsidRDefault="00390D35" w:rsidP="009D6C3F">
      <w:pPr>
        <w:pStyle w:val="Els-body-text"/>
        <w:rPr>
          <w:lang w:val="en-GB"/>
        </w:rPr>
      </w:pPr>
      <w:r w:rsidRPr="004F635F">
        <w:rPr>
          <w:lang w:val="en-GB"/>
        </w:rPr>
        <w:t>The benefits of the proposed solution scheme are summarised below:</w:t>
      </w:r>
    </w:p>
    <w:p w14:paraId="50ACBE31" w14:textId="2FDFDBC0" w:rsidR="00390D35" w:rsidRPr="004F635F" w:rsidRDefault="00390D35" w:rsidP="00390D35">
      <w:pPr>
        <w:pStyle w:val="Els-body-text"/>
        <w:numPr>
          <w:ilvl w:val="0"/>
          <w:numId w:val="20"/>
        </w:numPr>
        <w:rPr>
          <w:lang w:val="en-GB"/>
        </w:rPr>
      </w:pPr>
      <w:r w:rsidRPr="004F635F">
        <w:rPr>
          <w:lang w:val="en-GB"/>
        </w:rPr>
        <w:t>The MSINOCP framework has the ability to select the “best” control loop between the manipulated and control variables and find the optimal tuning parameters of the controllers at the same time.</w:t>
      </w:r>
    </w:p>
    <w:p w14:paraId="6D06906F" w14:textId="22300999" w:rsidR="00390D35" w:rsidRPr="004F635F" w:rsidRDefault="00390D35" w:rsidP="00390D35">
      <w:pPr>
        <w:pStyle w:val="Els-body-text"/>
        <w:numPr>
          <w:ilvl w:val="0"/>
          <w:numId w:val="20"/>
        </w:numPr>
        <w:rPr>
          <w:lang w:val="en-GB"/>
        </w:rPr>
      </w:pPr>
      <w:r w:rsidRPr="004F635F">
        <w:rPr>
          <w:lang w:val="en-GB"/>
        </w:rPr>
        <w:t xml:space="preserve">The control variables are considered as continuous variables leading to </w:t>
      </w:r>
      <w:proofErr w:type="gramStart"/>
      <w:r w:rsidRPr="004F635F">
        <w:rPr>
          <w:lang w:val="en-GB"/>
        </w:rPr>
        <w:t>a</w:t>
      </w:r>
      <w:proofErr w:type="gramEnd"/>
      <w:r w:rsidRPr="004F635F">
        <w:rPr>
          <w:lang w:val="en-GB"/>
        </w:rPr>
        <w:t xml:space="preserve"> NLP reformulation of the problem. This reformulation obviates the need of </w:t>
      </w:r>
      <w:r w:rsidR="006B4339">
        <w:rPr>
          <w:lang w:val="en-GB"/>
        </w:rPr>
        <w:t>utili</w:t>
      </w:r>
      <w:r w:rsidR="001134E6">
        <w:rPr>
          <w:lang w:val="en-GB"/>
        </w:rPr>
        <w:t>s</w:t>
      </w:r>
      <w:r w:rsidR="006B4339">
        <w:rPr>
          <w:lang w:val="en-GB"/>
        </w:rPr>
        <w:t>ing</w:t>
      </w:r>
      <w:r w:rsidRPr="004F635F">
        <w:rPr>
          <w:lang w:val="en-GB"/>
        </w:rPr>
        <w:t xml:space="preserve"> mixed-integer techniques with the challenges associated with their combinatorial nature.</w:t>
      </w:r>
    </w:p>
    <w:p w14:paraId="466DCE8E" w14:textId="1A657903" w:rsidR="00390D35" w:rsidRPr="004F635F" w:rsidRDefault="00390D35" w:rsidP="00390D35">
      <w:pPr>
        <w:pStyle w:val="Els-body-text"/>
        <w:numPr>
          <w:ilvl w:val="0"/>
          <w:numId w:val="20"/>
        </w:numPr>
        <w:rPr>
          <w:lang w:val="en-GB"/>
        </w:rPr>
      </w:pPr>
      <w:r w:rsidRPr="004F635F">
        <w:rPr>
          <w:lang w:val="en-GB"/>
        </w:rPr>
        <w:t>The MS</w:t>
      </w:r>
      <w:r w:rsidR="00607233">
        <w:rPr>
          <w:lang w:val="el-GR"/>
        </w:rPr>
        <w:t>Ι</w:t>
      </w:r>
      <w:r w:rsidRPr="004F635F">
        <w:rPr>
          <w:lang w:val="en-GB"/>
        </w:rPr>
        <w:t>NOCP solution framework can handle and use dynamic models of any complexity and nonlinearity that describe the system’s behaviour as well as path and terminal constraints imposed on the system.</w:t>
      </w:r>
    </w:p>
    <w:p w14:paraId="099275BF" w14:textId="5C0B4805" w:rsidR="006A58E9" w:rsidRPr="004F635F" w:rsidRDefault="00162A3C" w:rsidP="006A58E9">
      <w:pPr>
        <w:pStyle w:val="Els-1storder-head"/>
      </w:pPr>
      <w:r w:rsidRPr="004F635F">
        <w:t>Computational results</w:t>
      </w:r>
    </w:p>
    <w:p w14:paraId="6769AC7E" w14:textId="36386FFC" w:rsidR="00162A3C" w:rsidRPr="004F635F" w:rsidRDefault="00FC0E36" w:rsidP="00162A3C">
      <w:pPr>
        <w:pStyle w:val="Els-body-text"/>
      </w:pPr>
      <w:r w:rsidRPr="00BC3E59">
        <w:t>In the following</w:t>
      </w:r>
      <w:r w:rsidR="00962082" w:rsidRPr="00BC3E59">
        <w:t xml:space="preserve"> </w:t>
      </w:r>
      <w:r w:rsidR="006A7210" w:rsidRPr="00BC3E59">
        <w:t>section</w:t>
      </w:r>
      <w:r w:rsidRPr="004F635F">
        <w:t>, two</w:t>
      </w:r>
      <w:r w:rsidR="00416C03" w:rsidRPr="004F635F">
        <w:t xml:space="preserve"> </w:t>
      </w:r>
      <w:r w:rsidR="003B2E65">
        <w:t xml:space="preserve">commonly used </w:t>
      </w:r>
      <w:r w:rsidR="00416C03" w:rsidRPr="004F635F">
        <w:t xml:space="preserve">case studies are examined using the methodology proposed </w:t>
      </w:r>
      <w:r w:rsidR="00BC3E59">
        <w:t>above</w:t>
      </w:r>
      <w:r w:rsidR="00416C03" w:rsidRPr="004F635F">
        <w:t xml:space="preserve">, to introduce the </w:t>
      </w:r>
      <w:r w:rsidRPr="004F635F">
        <w:t xml:space="preserve">implementation of the </w:t>
      </w:r>
      <w:r w:rsidR="00416C03" w:rsidRPr="004F635F">
        <w:t xml:space="preserve">MSINOCP approach and formulation to obtain the “best” control loops and the optimal tuning parameters for the corresponding controllers without the need of combinatorial solution frameworks. </w:t>
      </w:r>
    </w:p>
    <w:p w14:paraId="36E4698D" w14:textId="324F1892" w:rsidR="00416C03" w:rsidRPr="004F635F" w:rsidRDefault="00416C03" w:rsidP="00162A3C">
      <w:pPr>
        <w:pStyle w:val="Els-body-text"/>
      </w:pPr>
      <w:r w:rsidRPr="004F635F">
        <w:t>The following assumptions are applied for all of them:</w:t>
      </w:r>
    </w:p>
    <w:p w14:paraId="1F6E75BA" w14:textId="5F3A2B67" w:rsidR="00416C03" w:rsidRPr="004F635F" w:rsidRDefault="00416C03" w:rsidP="00416C03">
      <w:pPr>
        <w:pStyle w:val="Els-body-text"/>
        <w:numPr>
          <w:ilvl w:val="0"/>
          <w:numId w:val="21"/>
        </w:numPr>
      </w:pPr>
      <w:r w:rsidRPr="004F635F">
        <w:t>The type of controller is assumed to be PI.</w:t>
      </w:r>
    </w:p>
    <w:p w14:paraId="5BDC7472" w14:textId="32403D9F" w:rsidR="00416C03" w:rsidRPr="004F635F" w:rsidRDefault="00416C03" w:rsidP="00416C03">
      <w:pPr>
        <w:pStyle w:val="Els-body-text"/>
        <w:numPr>
          <w:ilvl w:val="0"/>
          <w:numId w:val="21"/>
        </w:numPr>
      </w:pPr>
      <w:r w:rsidRPr="004F635F">
        <w:t>The</w:t>
      </w:r>
      <w:r w:rsidR="00BC3F72">
        <w:t xml:space="preserve"> continuous</w:t>
      </w:r>
      <w:r w:rsidRPr="004F635F">
        <w:t xml:space="preserve"> control variables </w:t>
      </w:r>
      <m:oMath>
        <m:r>
          <w:rPr>
            <w:rFonts w:ascii="Cambria Math" w:hAnsi="Cambria Math"/>
          </w:rPr>
          <m:t>u</m:t>
        </m:r>
        <m:d>
          <m:dPr>
            <m:ctrlPr>
              <w:rPr>
                <w:rFonts w:ascii="Cambria Math" w:hAnsi="Cambria Math"/>
                <w:i/>
              </w:rPr>
            </m:ctrlPr>
          </m:dPr>
          <m:e>
            <m:r>
              <w:rPr>
                <w:rFonts w:ascii="Cambria Math" w:hAnsi="Cambria Math"/>
              </w:rPr>
              <m:t>t</m:t>
            </m:r>
          </m:e>
        </m:d>
      </m:oMath>
      <w:r w:rsidRPr="004F635F">
        <w:t xml:space="preserve"> are considered to be piecewise constant.</w:t>
      </w:r>
    </w:p>
    <w:p w14:paraId="51DF7CF4" w14:textId="70FBF2E0" w:rsidR="00416C03" w:rsidRPr="004F635F" w:rsidRDefault="00416C03" w:rsidP="00416C03">
      <w:pPr>
        <w:pStyle w:val="Els-body-text"/>
        <w:numPr>
          <w:ilvl w:val="0"/>
          <w:numId w:val="21"/>
        </w:numPr>
      </w:pPr>
      <w:r w:rsidRPr="004F635F">
        <w:t>The control loop selection problem is regarded as a single stage of a multistage OCP. Therefore, the total number of stages is assumed to be one.</w:t>
      </w:r>
    </w:p>
    <w:p w14:paraId="5EA495BF" w14:textId="7AC6A3B9" w:rsidR="00416C03" w:rsidRPr="004F635F" w:rsidRDefault="0013657E" w:rsidP="00162A3C">
      <w:pPr>
        <w:pStyle w:val="Els-body-text"/>
      </w:pPr>
      <w:r w:rsidRPr="004F635F">
        <w:t xml:space="preserve">All the simulations </w:t>
      </w:r>
      <w:r w:rsidR="00EB6AAC" w:rsidRPr="004F635F">
        <w:t>are performed in MATLAB R2020a, where</w:t>
      </w:r>
      <w:r w:rsidR="00C439C2" w:rsidRPr="004F635F">
        <w:t xml:space="preserve"> the</w:t>
      </w:r>
      <w:r w:rsidR="00EB6AAC" w:rsidRPr="004F635F">
        <w:t xml:space="preserve"> </w:t>
      </w:r>
      <w:r w:rsidRPr="004F635F">
        <w:t xml:space="preserve">functions </w:t>
      </w:r>
      <w:proofErr w:type="spellStart"/>
      <w:r w:rsidRPr="004F635F">
        <w:rPr>
          <w:i/>
        </w:rPr>
        <w:t>fmincon</w:t>
      </w:r>
      <w:proofErr w:type="spellEnd"/>
      <w:r w:rsidRPr="004F635F">
        <w:t xml:space="preserve"> and </w:t>
      </w:r>
      <w:r w:rsidRPr="004F635F">
        <w:rPr>
          <w:i/>
        </w:rPr>
        <w:t>od</w:t>
      </w:r>
      <w:r w:rsidR="00EB6AAC" w:rsidRPr="004F635F">
        <w:rPr>
          <w:i/>
        </w:rPr>
        <w:t xml:space="preserve">e15s </w:t>
      </w:r>
      <w:r w:rsidR="00EB6AAC" w:rsidRPr="004F635F">
        <w:t xml:space="preserve">are used for solving the optimization problem and the system of DAEs, respectively. For all case studies investigated, the results obtained from the proposed solution scheme are compared to the </w:t>
      </w:r>
      <w:r w:rsidR="00416C03" w:rsidRPr="004F635F">
        <w:t>Relative Gain Array (R</w:t>
      </w:r>
      <w:r w:rsidR="00EB6AAC" w:rsidRPr="004F635F">
        <w:t>GA) and Ziegler-Nichols methods.</w:t>
      </w:r>
      <w:r w:rsidR="00416C03" w:rsidRPr="004F635F">
        <w:t xml:space="preserve"> </w:t>
      </w:r>
      <w:r w:rsidR="004A535E" w:rsidRPr="004F635F">
        <w:t>RGA is a well-established method for evaluating the controllability of a process with multiple inputs and outputs (</w:t>
      </w:r>
      <w:proofErr w:type="spellStart"/>
      <w:r w:rsidR="001F548A" w:rsidRPr="004F635F">
        <w:t>Juneja</w:t>
      </w:r>
      <w:proofErr w:type="spellEnd"/>
      <w:r w:rsidR="001F548A" w:rsidRPr="004F635F">
        <w:t xml:space="preserve"> et al., 2023</w:t>
      </w:r>
      <w:r w:rsidR="004A535E" w:rsidRPr="004F635F">
        <w:t>), while the Ziegler-Nichols method is one of the most widely used and cited methodologies for tuning controller’s parameters (</w:t>
      </w:r>
      <w:proofErr w:type="spellStart"/>
      <w:r w:rsidR="004C7B50" w:rsidRPr="004F635F">
        <w:t>Huba</w:t>
      </w:r>
      <w:proofErr w:type="spellEnd"/>
      <w:r w:rsidR="004A535E" w:rsidRPr="004F635F">
        <w:t xml:space="preserve"> et al., 202</w:t>
      </w:r>
      <w:r w:rsidR="004C7B50" w:rsidRPr="004F635F">
        <w:t>1</w:t>
      </w:r>
      <w:r w:rsidR="004A535E" w:rsidRPr="004F635F">
        <w:t>).</w:t>
      </w:r>
    </w:p>
    <w:p w14:paraId="3183E28C" w14:textId="77777777" w:rsidR="00C439C2" w:rsidRPr="004F635F" w:rsidRDefault="00C439C2" w:rsidP="00162A3C">
      <w:pPr>
        <w:pStyle w:val="Els-body-text"/>
      </w:pPr>
    </w:p>
    <w:p w14:paraId="52BBE3BF" w14:textId="5A2757A7" w:rsidR="006A58E9" w:rsidRPr="004F635F" w:rsidRDefault="00983BF2" w:rsidP="006A58E9">
      <w:pPr>
        <w:pStyle w:val="Els-2ndorder-head"/>
      </w:pPr>
      <w:r w:rsidRPr="004F635F">
        <w:t>Case study 1</w:t>
      </w:r>
    </w:p>
    <w:p w14:paraId="1906F7F1" w14:textId="757DDC8A" w:rsidR="00983BF2" w:rsidRPr="004F635F" w:rsidRDefault="00915F71" w:rsidP="00983BF2">
      <w:pPr>
        <w:pStyle w:val="Els-body-text"/>
      </w:pPr>
      <w:r w:rsidRPr="004F635F">
        <w:t>A liquid tank with two</w:t>
      </w:r>
      <w:r w:rsidR="00DD78F9" w:rsidRPr="004F635F">
        <w:t xml:space="preserve"> inlet streams and a single outlet stream is considered, as shown in Figure </w:t>
      </w:r>
      <w:r w:rsidR="008106B2" w:rsidRPr="004F635F">
        <w:t>2</w:t>
      </w:r>
      <w:r w:rsidR="00DD78F9" w:rsidRPr="004F635F">
        <w:t>. The mass and the energy balance of the liquid tank model are given by:</w:t>
      </w:r>
    </w:p>
    <w:p w14:paraId="3F9AC0AC" w14:textId="77777777" w:rsidR="00CD0B28" w:rsidRPr="004F635F" w:rsidRDefault="00CD0B28" w:rsidP="00983BF2">
      <w:pPr>
        <w:pStyle w:val="Els-body-text"/>
      </w:pPr>
    </w:p>
    <w:tbl>
      <w:tblPr>
        <w:tblW w:w="7303" w:type="dxa"/>
        <w:tblLook w:val="04A0" w:firstRow="1" w:lastRow="0" w:firstColumn="1" w:lastColumn="0" w:noHBand="0" w:noVBand="1"/>
      </w:tblPr>
      <w:tblGrid>
        <w:gridCol w:w="6355"/>
        <w:gridCol w:w="948"/>
      </w:tblGrid>
      <w:tr w:rsidR="00DD78F9" w:rsidRPr="004F635F" w14:paraId="11D3FDBE" w14:textId="77777777" w:rsidTr="00BC3F72">
        <w:tc>
          <w:tcPr>
            <w:tcW w:w="6355" w:type="dxa"/>
            <w:shd w:val="clear" w:color="auto" w:fill="auto"/>
            <w:vAlign w:val="center"/>
          </w:tcPr>
          <w:p w14:paraId="3347ACE9" w14:textId="50706303" w:rsidR="00DD78F9" w:rsidRPr="004F635F" w:rsidRDefault="00000DC6" w:rsidP="00DD78F9">
            <w:pPr>
              <w:pStyle w:val="Els-body-text"/>
              <w:spacing w:before="120" w:after="120" w:line="264" w:lineRule="auto"/>
              <w:rPr>
                <w:sz w:val="18"/>
                <w:szCs w:val="18"/>
                <w:lang w:val="en-GB"/>
              </w:rPr>
            </w:pPr>
            <m:oMathPara>
              <m:oMath>
                <m:f>
                  <m:fPr>
                    <m:ctrlPr>
                      <w:rPr>
                        <w:rFonts w:ascii="Cambria Math" w:hAnsi="Cambria Math"/>
                        <w:i/>
                        <w:sz w:val="18"/>
                        <w:szCs w:val="18"/>
                        <w:lang w:val="en-GB"/>
                      </w:rPr>
                    </m:ctrlPr>
                  </m:fPr>
                  <m:num>
                    <m:r>
                      <w:rPr>
                        <w:rFonts w:ascii="Cambria Math" w:hAnsi="Cambria Math"/>
                        <w:sz w:val="18"/>
                        <w:szCs w:val="18"/>
                        <w:lang w:val="en-GB"/>
                      </w:rPr>
                      <m:t>d</m:t>
                    </m:r>
                    <m:r>
                      <w:rPr>
                        <w:rFonts w:ascii="Cambria Math" w:hAnsi="Cambria Math"/>
                        <w:sz w:val="18"/>
                        <w:szCs w:val="18"/>
                        <w:lang w:val="en-GB"/>
                      </w:rPr>
                      <m:t>h</m:t>
                    </m:r>
                  </m:num>
                  <m:den>
                    <m:r>
                      <w:rPr>
                        <w:rFonts w:ascii="Cambria Math" w:hAnsi="Cambria Math"/>
                        <w:sz w:val="18"/>
                        <w:szCs w:val="18"/>
                        <w:lang w:val="en-GB"/>
                      </w:rPr>
                      <m:t>dt</m:t>
                    </m:r>
                  </m:den>
                </m:f>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A</m:t>
                    </m:r>
                  </m:den>
                </m:f>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c</m:t>
                    </m:r>
                  </m:sub>
                </m:sSub>
                <m:d>
                  <m:dPr>
                    <m:ctrlPr>
                      <w:rPr>
                        <w:rFonts w:ascii="Cambria Math" w:hAnsi="Cambria Math"/>
                        <w:i/>
                        <w:sz w:val="18"/>
                        <w:szCs w:val="18"/>
                        <w:lang w:val="en-GB"/>
                      </w:rPr>
                    </m:ctrlPr>
                  </m:dPr>
                  <m:e>
                    <m:r>
                      <w:rPr>
                        <w:rFonts w:ascii="Cambria Math" w:hAnsi="Cambria Math"/>
                        <w:sz w:val="18"/>
                        <w:szCs w:val="18"/>
                        <w:lang w:val="en-GB"/>
                      </w:rPr>
                      <m:t>t</m:t>
                    </m:r>
                  </m:e>
                </m:d>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A</m:t>
                    </m:r>
                  </m:den>
                </m:f>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h</m:t>
                    </m:r>
                  </m:sub>
                </m:sSub>
                <m:d>
                  <m:dPr>
                    <m:ctrlPr>
                      <w:rPr>
                        <w:rFonts w:ascii="Cambria Math" w:hAnsi="Cambria Math"/>
                        <w:i/>
                        <w:sz w:val="18"/>
                        <w:szCs w:val="18"/>
                        <w:lang w:val="en-GB"/>
                      </w:rPr>
                    </m:ctrlPr>
                  </m:dPr>
                  <m:e>
                    <m:r>
                      <w:rPr>
                        <w:rFonts w:ascii="Cambria Math" w:hAnsi="Cambria Math"/>
                        <w:sz w:val="18"/>
                        <w:szCs w:val="18"/>
                        <w:lang w:val="en-GB"/>
                      </w:rPr>
                      <m:t>t</m:t>
                    </m:r>
                  </m:e>
                </m:d>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A</m:t>
                    </m:r>
                  </m:den>
                </m:f>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1</m:t>
                    </m:r>
                  </m:sub>
                </m:sSub>
                <m:rad>
                  <m:radPr>
                    <m:degHide m:val="1"/>
                    <m:ctrlPr>
                      <w:rPr>
                        <w:rFonts w:ascii="Cambria Math" w:hAnsi="Cambria Math"/>
                        <w:i/>
                        <w:sz w:val="18"/>
                        <w:szCs w:val="18"/>
                        <w:lang w:val="en-GB"/>
                      </w:rPr>
                    </m:ctrlPr>
                  </m:radPr>
                  <m:deg/>
                  <m:e>
                    <m:r>
                      <w:rPr>
                        <w:rFonts w:ascii="Cambria Math" w:hAnsi="Cambria Math"/>
                        <w:sz w:val="18"/>
                        <w:szCs w:val="18"/>
                        <w:lang w:val="en-GB"/>
                      </w:rPr>
                      <m:t>h</m:t>
                    </m:r>
                  </m:e>
                </m:rad>
              </m:oMath>
            </m:oMathPara>
          </w:p>
        </w:tc>
        <w:tc>
          <w:tcPr>
            <w:tcW w:w="948" w:type="dxa"/>
            <w:shd w:val="clear" w:color="auto" w:fill="auto"/>
            <w:vAlign w:val="center"/>
          </w:tcPr>
          <w:p w14:paraId="5FC13325" w14:textId="762864A2" w:rsidR="00DD78F9" w:rsidRPr="004F635F" w:rsidRDefault="00DD78F9" w:rsidP="00BC3F72">
            <w:pPr>
              <w:pStyle w:val="Els-body-text"/>
              <w:spacing w:before="120" w:after="120" w:line="264" w:lineRule="auto"/>
              <w:jc w:val="right"/>
              <w:rPr>
                <w:lang w:val="en-GB"/>
              </w:rPr>
            </w:pPr>
            <w:r w:rsidRPr="004F635F">
              <w:rPr>
                <w:lang w:val="en-GB"/>
              </w:rPr>
              <w:t>(2)</w:t>
            </w:r>
          </w:p>
        </w:tc>
      </w:tr>
      <w:tr w:rsidR="00DD78F9" w:rsidRPr="004F635F" w14:paraId="433A9C6F" w14:textId="77777777" w:rsidTr="00BC3F72">
        <w:tc>
          <w:tcPr>
            <w:tcW w:w="6355" w:type="dxa"/>
            <w:shd w:val="clear" w:color="auto" w:fill="auto"/>
            <w:vAlign w:val="center"/>
          </w:tcPr>
          <w:p w14:paraId="170C4DAA" w14:textId="7683C885" w:rsidR="00DD78F9" w:rsidRPr="004F635F" w:rsidRDefault="00000DC6" w:rsidP="00DD78F9">
            <w:pPr>
              <w:pStyle w:val="Els-body-text"/>
              <w:spacing w:before="120" w:after="120" w:line="264" w:lineRule="auto"/>
              <w:rPr>
                <w:sz w:val="18"/>
                <w:szCs w:val="18"/>
                <w:lang w:val="en-GB"/>
              </w:rPr>
            </w:pPr>
            <m:oMathPara>
              <m:oMath>
                <m:f>
                  <m:fPr>
                    <m:ctrlPr>
                      <w:rPr>
                        <w:rFonts w:ascii="Cambria Math" w:hAnsi="Cambria Math"/>
                        <w:i/>
                        <w:sz w:val="18"/>
                        <w:szCs w:val="18"/>
                        <w:lang w:val="en-GB"/>
                      </w:rPr>
                    </m:ctrlPr>
                  </m:fPr>
                  <m:num>
                    <m:r>
                      <w:rPr>
                        <w:rFonts w:ascii="Cambria Math" w:hAnsi="Cambria Math"/>
                        <w:sz w:val="18"/>
                        <w:szCs w:val="18"/>
                        <w:lang w:val="en-GB"/>
                      </w:rPr>
                      <m:t>dT</m:t>
                    </m:r>
                  </m:num>
                  <m:den>
                    <m:r>
                      <w:rPr>
                        <w:rFonts w:ascii="Cambria Math" w:hAnsi="Cambria Math"/>
                        <w:sz w:val="18"/>
                        <w:szCs w:val="18"/>
                        <w:lang w:val="en-GB"/>
                      </w:rPr>
                      <m:t>dt</m:t>
                    </m:r>
                  </m:den>
                </m:f>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A</m:t>
                    </m:r>
                  </m:den>
                </m:f>
                <m:f>
                  <m:fPr>
                    <m:ctrlPr>
                      <w:rPr>
                        <w:rFonts w:ascii="Cambria Math" w:hAnsi="Cambria Math"/>
                        <w:i/>
                        <w:sz w:val="18"/>
                        <w:szCs w:val="18"/>
                        <w:lang w:val="en-GB"/>
                      </w:rPr>
                    </m:ctrlPr>
                  </m:fPr>
                  <m:num>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c</m:t>
                        </m:r>
                      </m:sub>
                    </m:sSub>
                  </m:num>
                  <m:den>
                    <m:r>
                      <w:rPr>
                        <w:rFonts w:ascii="Cambria Math" w:hAnsi="Cambria Math"/>
                        <w:sz w:val="18"/>
                        <w:szCs w:val="18"/>
                        <w:lang w:val="en-GB"/>
                      </w:rPr>
                      <m:t>h</m:t>
                    </m:r>
                  </m:den>
                </m:f>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c</m:t>
                        </m:r>
                      </m:sub>
                    </m:sSub>
                    <m:d>
                      <m:dPr>
                        <m:ctrlPr>
                          <w:rPr>
                            <w:rFonts w:ascii="Cambria Math" w:hAnsi="Cambria Math"/>
                            <w:i/>
                            <w:sz w:val="18"/>
                            <w:szCs w:val="18"/>
                            <w:lang w:val="en-GB"/>
                          </w:rPr>
                        </m:ctrlPr>
                      </m:dPr>
                      <m:e>
                        <m:r>
                          <w:rPr>
                            <w:rFonts w:ascii="Cambria Math" w:hAnsi="Cambria Math"/>
                            <w:sz w:val="18"/>
                            <w:szCs w:val="18"/>
                            <w:lang w:val="en-GB"/>
                          </w:rPr>
                          <m:t>t</m:t>
                        </m:r>
                      </m:e>
                    </m:d>
                    <m:r>
                      <w:rPr>
                        <w:rFonts w:ascii="Cambria Math" w:hAnsi="Cambria Math"/>
                        <w:sz w:val="18"/>
                        <w:szCs w:val="18"/>
                        <w:lang w:val="en-GB"/>
                      </w:rPr>
                      <m:t>-</m:t>
                    </m:r>
                    <m:r>
                      <w:rPr>
                        <w:rFonts w:ascii="Cambria Math" w:hAnsi="Cambria Math"/>
                        <w:sz w:val="18"/>
                        <w:szCs w:val="18"/>
                        <w:lang w:val="en-GB"/>
                      </w:rPr>
                      <m:t>T</m:t>
                    </m:r>
                    <m:d>
                      <m:dPr>
                        <m:ctrlPr>
                          <w:rPr>
                            <w:rFonts w:ascii="Cambria Math" w:hAnsi="Cambria Math"/>
                            <w:i/>
                            <w:sz w:val="18"/>
                            <w:szCs w:val="18"/>
                            <w:lang w:val="en-GB"/>
                          </w:rPr>
                        </m:ctrlPr>
                      </m:dPr>
                      <m:e>
                        <m:r>
                          <w:rPr>
                            <w:rFonts w:ascii="Cambria Math" w:hAnsi="Cambria Math"/>
                            <w:sz w:val="18"/>
                            <w:szCs w:val="18"/>
                            <w:lang w:val="en-GB"/>
                          </w:rPr>
                          <m:t>t</m:t>
                        </m:r>
                      </m:e>
                    </m:d>
                  </m:e>
                </m:d>
                <m:r>
                  <w:rPr>
                    <w:rFonts w:ascii="Cambria Math" w:hAnsi="Cambria Math"/>
                    <w:sz w:val="18"/>
                    <w:szCs w:val="18"/>
                    <w:lang w:val="en-GB"/>
                  </w:rPr>
                  <m:t xml:space="preserve">+ </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A</m:t>
                    </m:r>
                  </m:den>
                </m:f>
                <m:f>
                  <m:fPr>
                    <m:ctrlPr>
                      <w:rPr>
                        <w:rFonts w:ascii="Cambria Math" w:hAnsi="Cambria Math"/>
                        <w:i/>
                        <w:sz w:val="18"/>
                        <w:szCs w:val="18"/>
                        <w:lang w:val="en-GB"/>
                      </w:rPr>
                    </m:ctrlPr>
                  </m:fPr>
                  <m:num>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h</m:t>
                        </m:r>
                      </m:sub>
                    </m:sSub>
                  </m:num>
                  <m:den>
                    <m:r>
                      <w:rPr>
                        <w:rFonts w:ascii="Cambria Math" w:hAnsi="Cambria Math"/>
                        <w:sz w:val="18"/>
                        <w:szCs w:val="18"/>
                        <w:lang w:val="en-GB"/>
                      </w:rPr>
                      <m:t>h</m:t>
                    </m:r>
                  </m:den>
                </m:f>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h</m:t>
                        </m:r>
                      </m:sub>
                    </m:sSub>
                    <m:d>
                      <m:dPr>
                        <m:ctrlPr>
                          <w:rPr>
                            <w:rFonts w:ascii="Cambria Math" w:hAnsi="Cambria Math"/>
                            <w:i/>
                            <w:sz w:val="18"/>
                            <w:szCs w:val="18"/>
                            <w:lang w:val="en-GB"/>
                          </w:rPr>
                        </m:ctrlPr>
                      </m:dPr>
                      <m:e>
                        <m:r>
                          <w:rPr>
                            <w:rFonts w:ascii="Cambria Math" w:hAnsi="Cambria Math"/>
                            <w:sz w:val="18"/>
                            <w:szCs w:val="18"/>
                            <w:lang w:val="en-GB"/>
                          </w:rPr>
                          <m:t>t</m:t>
                        </m:r>
                      </m:e>
                    </m:d>
                    <m:r>
                      <w:rPr>
                        <w:rFonts w:ascii="Cambria Math" w:hAnsi="Cambria Math"/>
                        <w:sz w:val="18"/>
                        <w:szCs w:val="18"/>
                        <w:lang w:val="en-GB"/>
                      </w:rPr>
                      <m:t>-</m:t>
                    </m:r>
                    <m:r>
                      <w:rPr>
                        <w:rFonts w:ascii="Cambria Math" w:hAnsi="Cambria Math"/>
                        <w:sz w:val="18"/>
                        <w:szCs w:val="18"/>
                        <w:lang w:val="en-GB"/>
                      </w:rPr>
                      <m:t>T</m:t>
                    </m:r>
                    <m:d>
                      <m:dPr>
                        <m:ctrlPr>
                          <w:rPr>
                            <w:rFonts w:ascii="Cambria Math" w:hAnsi="Cambria Math"/>
                            <w:i/>
                            <w:sz w:val="18"/>
                            <w:szCs w:val="18"/>
                            <w:lang w:val="en-GB"/>
                          </w:rPr>
                        </m:ctrlPr>
                      </m:dPr>
                      <m:e>
                        <m:r>
                          <w:rPr>
                            <w:rFonts w:ascii="Cambria Math" w:hAnsi="Cambria Math"/>
                            <w:sz w:val="18"/>
                            <w:szCs w:val="18"/>
                            <w:lang w:val="en-GB"/>
                          </w:rPr>
                          <m:t>t</m:t>
                        </m:r>
                      </m:e>
                    </m:d>
                  </m:e>
                </m:d>
              </m:oMath>
            </m:oMathPara>
          </w:p>
        </w:tc>
        <w:tc>
          <w:tcPr>
            <w:tcW w:w="948" w:type="dxa"/>
            <w:shd w:val="clear" w:color="auto" w:fill="auto"/>
            <w:vAlign w:val="center"/>
          </w:tcPr>
          <w:p w14:paraId="4E0C26D5" w14:textId="13393BB7" w:rsidR="00DD78F9" w:rsidRPr="004F635F" w:rsidRDefault="00DD78F9" w:rsidP="00BC3F72">
            <w:pPr>
              <w:pStyle w:val="Els-body-text"/>
              <w:spacing w:before="120" w:after="120" w:line="264" w:lineRule="auto"/>
              <w:jc w:val="right"/>
              <w:rPr>
                <w:lang w:val="en-GB"/>
              </w:rPr>
            </w:pPr>
            <w:r w:rsidRPr="004F635F">
              <w:rPr>
                <w:lang w:val="en-GB"/>
              </w:rPr>
              <w:t>(3)</w:t>
            </w:r>
          </w:p>
        </w:tc>
      </w:tr>
    </w:tbl>
    <w:p w14:paraId="53EC999A" w14:textId="5CD3097D" w:rsidR="00DD78F9" w:rsidRPr="004F635F" w:rsidRDefault="00DD78F9" w:rsidP="00983BF2">
      <w:pPr>
        <w:pStyle w:val="Els-body-text"/>
      </w:pPr>
      <w:r w:rsidRPr="004F635F">
        <w:t xml:space="preserve">where </w:t>
      </w:r>
      <m:oMath>
        <m:r>
          <w:rPr>
            <w:rFonts w:ascii="Cambria Math" w:hAnsi="Cambria Math"/>
          </w:rPr>
          <m:t>h</m:t>
        </m:r>
      </m:oMath>
      <w:r w:rsidRPr="004F635F">
        <w:t xml:space="preserve"> is the height of the liquid tank inside the tank,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Pr="004F635F">
        <w:t xml:space="preserve"> and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000102B8" w:rsidRPr="004F635F">
        <w:t xml:space="preserve"> </w:t>
      </w:r>
      <w:r w:rsidRPr="004F635F">
        <w:t>are the inlet flowrates of the cold and hot streams,</w:t>
      </w:r>
      <w:r w:rsidR="004E6DA7" w:rsidRPr="004F635F">
        <w:t xml:space="preserve"> respectively,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004E6DA7" w:rsidRPr="004F635F">
        <w:t xml:space="preserve"> </w:t>
      </w:r>
      <w:r w:rsidRPr="004F635F">
        <w:t xml:space="preserve">is the coefficient of the outlet flowrate, </w:t>
      </w:r>
      <m:oMath>
        <m:r>
          <w:rPr>
            <w:rFonts w:ascii="Cambria Math" w:hAnsi="Cambria Math"/>
          </w:rPr>
          <m:t>T</m:t>
        </m:r>
      </m:oMath>
      <w:r w:rsidRPr="004F635F">
        <w:t xml:space="preserve"> is the temperature inside the liquid tank,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4F635F">
        <w:t xml:space="preserve"> and </w:t>
      </w:r>
      <m:oMath>
        <m:sSub>
          <m:sSubPr>
            <m:ctrlPr>
              <w:rPr>
                <w:rFonts w:ascii="Cambria Math" w:hAnsi="Cambria Math"/>
                <w:i/>
              </w:rPr>
            </m:ctrlPr>
          </m:sSubPr>
          <m:e>
            <m:r>
              <w:rPr>
                <w:rFonts w:ascii="Cambria Math" w:hAnsi="Cambria Math"/>
              </w:rPr>
              <m:t>T</m:t>
            </m:r>
          </m:e>
          <m:sub>
            <m:r>
              <w:rPr>
                <w:rFonts w:ascii="Cambria Math" w:hAnsi="Cambria Math"/>
              </w:rPr>
              <m:t>h</m:t>
            </m:r>
          </m:sub>
        </m:sSub>
      </m:oMath>
      <w:r w:rsidRPr="004F635F">
        <w:t xml:space="preserve"> denote the temperatures of the cold and the hot inlet streams, respectively and </w:t>
      </w:r>
      <m:oMath>
        <m:r>
          <w:rPr>
            <w:rFonts w:ascii="Cambria Math" w:hAnsi="Cambria Math"/>
          </w:rPr>
          <m:t>A</m:t>
        </m:r>
      </m:oMath>
      <w:r w:rsidRPr="004F635F">
        <w:t xml:space="preserve"> is the cross sectional area of the tank.</w:t>
      </w:r>
    </w:p>
    <w:p w14:paraId="2EDE59E2" w14:textId="77777777" w:rsidR="00CD0B28" w:rsidRPr="004F635F" w:rsidRDefault="00CD0B28" w:rsidP="00983BF2">
      <w:pPr>
        <w:pStyle w:val="Els-body-text"/>
        <w:rPr>
          <w:sz w:val="12"/>
          <w:szCs w:val="12"/>
        </w:rPr>
      </w:pPr>
    </w:p>
    <w:p w14:paraId="7B65F2F5" w14:textId="356716CA" w:rsidR="00E861F4" w:rsidRPr="00FD51A0" w:rsidRDefault="006D1BEF" w:rsidP="00E861F4">
      <w:pPr>
        <w:pStyle w:val="Els-body-text"/>
        <w:keepNext/>
        <w:jc w:val="center"/>
      </w:pPr>
      <w:r>
        <w:rPr>
          <w:noProof/>
          <w:lang w:val="en-GB" w:eastAsia="en-GB"/>
        </w:rPr>
        <w:drawing>
          <wp:inline distT="0" distB="0" distL="0" distR="0" wp14:anchorId="4EE2198D" wp14:editId="2A46BAFA">
            <wp:extent cx="2266261" cy="1152000"/>
            <wp:effectExtent l="0" t="0" r="1270" b="0"/>
            <wp:docPr id="520819996"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19996" name="Picture 2" descr="A diagram of a diagram&#10;&#10;Description automatically generated"/>
                    <pic:cNvPicPr/>
                  </pic:nvPicPr>
                  <pic:blipFill>
                    <a:blip r:embed="rId9"/>
                    <a:stretch>
                      <a:fillRect/>
                    </a:stretch>
                  </pic:blipFill>
                  <pic:spPr>
                    <a:xfrm>
                      <a:off x="0" y="0"/>
                      <a:ext cx="2266261" cy="1152000"/>
                    </a:xfrm>
                    <a:prstGeom prst="rect">
                      <a:avLst/>
                    </a:prstGeom>
                  </pic:spPr>
                </pic:pic>
              </a:graphicData>
            </a:graphic>
          </wp:inline>
        </w:drawing>
      </w:r>
    </w:p>
    <w:p w14:paraId="112697EB" w14:textId="4D2766AF" w:rsidR="00E861F4" w:rsidRPr="004F635F" w:rsidRDefault="00E861F4" w:rsidP="00E861F4">
      <w:pPr>
        <w:pStyle w:val="Didascalia"/>
        <w:jc w:val="center"/>
      </w:pPr>
      <w:r w:rsidRPr="004F635F">
        <w:t xml:space="preserve">Figure </w:t>
      </w:r>
      <w:r w:rsidRPr="004F635F">
        <w:fldChar w:fldCharType="begin"/>
      </w:r>
      <w:r w:rsidRPr="004F635F">
        <w:instrText xml:space="preserve"> SEQ Figure \* ARABIC </w:instrText>
      </w:r>
      <w:r w:rsidRPr="004F635F">
        <w:fldChar w:fldCharType="separate"/>
      </w:r>
      <w:r w:rsidR="006D1BEF">
        <w:rPr>
          <w:noProof/>
        </w:rPr>
        <w:t>2</w:t>
      </w:r>
      <w:r w:rsidRPr="004F635F">
        <w:fldChar w:fldCharType="end"/>
      </w:r>
      <w:r w:rsidR="00C5770E" w:rsidRPr="004F635F">
        <w:t>:</w:t>
      </w:r>
      <w:r w:rsidRPr="004F635F">
        <w:t xml:space="preserve"> Liquid tank process representation.</w:t>
      </w:r>
    </w:p>
    <w:p w14:paraId="238937D6" w14:textId="78EFCA8F" w:rsidR="00915F71" w:rsidRPr="004F635F" w:rsidRDefault="00DD78F9" w:rsidP="00983BF2">
      <w:pPr>
        <w:pStyle w:val="Els-body-text"/>
      </w:pPr>
      <w:r w:rsidRPr="004F635F">
        <w:t xml:space="preserve">The manipulated variables are the inlet flowrate of the cold and hot streams, while the volume and the temperature of the tank are the controlled variables. </w:t>
      </w:r>
      <w:r w:rsidR="004E6DA7" w:rsidRPr="004F635F">
        <w:t>The pairing</w:t>
      </w:r>
      <w:r w:rsidR="00603827" w:rsidRPr="004F635F">
        <w:t>s</w:t>
      </w:r>
      <w:r w:rsidR="004E6DA7" w:rsidRPr="004F635F">
        <w:t xml:space="preserve"> between the controlled and the manipulated variables are not known in advance. </w:t>
      </w:r>
      <w:r w:rsidR="00915F71" w:rsidRPr="004F635F">
        <w:t xml:space="preserve">The possible pairings that can be considered are any combination </w:t>
      </w:r>
      <w:r w:rsidR="004E6DA7" w:rsidRPr="004F635F">
        <w:t xml:space="preserve">linking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00915F71" w:rsidRPr="004F635F">
        <w:t xml:space="preserve"> and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009C272E" w:rsidRPr="004F635F">
        <w:t xml:space="preserve"> </w:t>
      </w:r>
      <w:r w:rsidR="00915F71" w:rsidRPr="004F635F">
        <w:t xml:space="preserve">with outputs </w:t>
      </w:r>
      <m:oMath>
        <m:r>
          <w:rPr>
            <w:rFonts w:ascii="Cambria Math" w:hAnsi="Cambria Math"/>
          </w:rPr>
          <m:t>T</m:t>
        </m:r>
      </m:oMath>
      <w:r w:rsidR="00915F71" w:rsidRPr="004F635F">
        <w:t xml:space="preserve"> and </w:t>
      </w:r>
      <m:oMath>
        <m:r>
          <w:rPr>
            <w:rFonts w:ascii="Cambria Math" w:hAnsi="Cambria Math"/>
          </w:rPr>
          <m:t>h</m:t>
        </m:r>
      </m:oMath>
      <w:r w:rsidR="00915F71" w:rsidRPr="004F635F">
        <w:t>.</w:t>
      </w:r>
      <w:r w:rsidR="004E6DA7" w:rsidRPr="004F635F">
        <w:t xml:space="preserve"> </w:t>
      </w:r>
    </w:p>
    <w:p w14:paraId="3FB6181D" w14:textId="495FB887" w:rsidR="00603FE0" w:rsidRPr="004F635F" w:rsidRDefault="00603FE0" w:rsidP="00983BF2">
      <w:pPr>
        <w:pStyle w:val="Els-body-text"/>
      </w:pPr>
      <w:r w:rsidRPr="004F635F">
        <w:t>The objective function for the MSINOCP optimization problem is to minimize the Integral Square Error (ISE) for the height and the temperature. Furthermore, path constraints for the controlled and the manipulated variables, as well as for the controller’s tuning parameters are imposed.</w:t>
      </w:r>
    </w:p>
    <w:p w14:paraId="05F62647" w14:textId="77777777" w:rsidR="008A0E34" w:rsidRPr="004F635F" w:rsidRDefault="008A0E34" w:rsidP="00983BF2">
      <w:pPr>
        <w:pStyle w:val="Els-body-text"/>
      </w:pPr>
    </w:p>
    <w:p w14:paraId="67B671E7" w14:textId="707A25BF" w:rsidR="006A58E9" w:rsidRPr="004F635F" w:rsidRDefault="00983BF2" w:rsidP="006A58E9">
      <w:pPr>
        <w:pStyle w:val="Els-2ndorder-head"/>
      </w:pPr>
      <w:r w:rsidRPr="004F635F">
        <w:t>Case study 2</w:t>
      </w:r>
    </w:p>
    <w:p w14:paraId="333D976B" w14:textId="0EB43D11" w:rsidR="00312753" w:rsidRPr="004F635F" w:rsidRDefault="00312753" w:rsidP="00312753">
      <w:pPr>
        <w:pStyle w:val="Els-body-text"/>
      </w:pPr>
    </w:p>
    <w:p w14:paraId="2D225511" w14:textId="788286B3" w:rsidR="006A58E9" w:rsidRPr="004F635F" w:rsidRDefault="00C439C2" w:rsidP="006A58E9">
      <w:pPr>
        <w:pStyle w:val="Els-body-text"/>
      </w:pPr>
      <w:r w:rsidRPr="004F635F">
        <w:t>In this case,</w:t>
      </w:r>
      <w:r w:rsidR="007B3E06" w:rsidRPr="004F635F">
        <w:t xml:space="preserve"> t</w:t>
      </w:r>
      <w:r w:rsidR="00312753" w:rsidRPr="004F635F">
        <w:t xml:space="preserve">he system described by the following </w:t>
      </w:r>
      <m:oMath>
        <m:r>
          <w:rPr>
            <w:rFonts w:ascii="Cambria Math" w:hAnsi="Cambria Math"/>
          </w:rPr>
          <m:t>3×3</m:t>
        </m:r>
      </m:oMath>
      <w:r w:rsidR="00312753" w:rsidRPr="004F635F">
        <w:t xml:space="preserve"> transfer function matrix is examined</w:t>
      </w:r>
      <w:r w:rsidR="008B4556" w:rsidRPr="004F635F">
        <w:t xml:space="preserve"> and is given by</w:t>
      </w:r>
    </w:p>
    <w:p w14:paraId="31F8EB3A" w14:textId="77777777" w:rsidR="006B78DE" w:rsidRPr="004F635F" w:rsidRDefault="006B78DE" w:rsidP="006A58E9">
      <w:pPr>
        <w:pStyle w:val="Els-body-text"/>
        <w:rPr>
          <w:sz w:val="12"/>
          <w:szCs w:val="12"/>
          <w:lang w:val="en-GB"/>
        </w:rPr>
      </w:pPr>
    </w:p>
    <w:tbl>
      <w:tblPr>
        <w:tblW w:w="0" w:type="auto"/>
        <w:tblLook w:val="04A0" w:firstRow="1" w:lastRow="0" w:firstColumn="1" w:lastColumn="0" w:noHBand="0" w:noVBand="1"/>
      </w:tblPr>
      <w:tblGrid>
        <w:gridCol w:w="6130"/>
        <w:gridCol w:w="957"/>
      </w:tblGrid>
      <w:tr w:rsidR="00603FE0" w:rsidRPr="004F635F" w14:paraId="1A1EF0B7" w14:textId="77777777" w:rsidTr="00BC3F72">
        <w:tc>
          <w:tcPr>
            <w:tcW w:w="6317" w:type="dxa"/>
            <w:shd w:val="clear" w:color="auto" w:fill="auto"/>
            <w:vAlign w:val="center"/>
          </w:tcPr>
          <w:p w14:paraId="47C36245" w14:textId="60F6A90F" w:rsidR="00603FE0" w:rsidRPr="004F635F" w:rsidRDefault="00603FE0" w:rsidP="00312753">
            <w:pPr>
              <w:pStyle w:val="Els-body-text"/>
              <w:spacing w:before="120" w:after="120" w:line="264" w:lineRule="auto"/>
              <w:rPr>
                <w:sz w:val="18"/>
                <w:szCs w:val="18"/>
                <w:lang w:val="en-GB"/>
              </w:rPr>
            </w:pPr>
            <m:oMathPara>
              <m:oMath>
                <m:r>
                  <w:rPr>
                    <w:rFonts w:ascii="Cambria Math" w:hAnsi="Cambria Math"/>
                    <w:sz w:val="18"/>
                    <w:szCs w:val="18"/>
                    <w:lang w:val="en-GB"/>
                  </w:rPr>
                  <m:t>G</m:t>
                </m:r>
                <m:d>
                  <m:dPr>
                    <m:ctrlPr>
                      <w:rPr>
                        <w:rFonts w:ascii="Cambria Math" w:hAnsi="Cambria Math"/>
                        <w:i/>
                        <w:sz w:val="18"/>
                        <w:szCs w:val="18"/>
                        <w:lang w:val="en-GB"/>
                      </w:rPr>
                    </m:ctrlPr>
                  </m:dPr>
                  <m:e>
                    <m:r>
                      <w:rPr>
                        <w:rFonts w:ascii="Cambria Math" w:hAnsi="Cambria Math"/>
                        <w:sz w:val="18"/>
                        <w:szCs w:val="18"/>
                        <w:lang w:val="en-GB"/>
                      </w:rPr>
                      <m:t>s</m:t>
                    </m:r>
                  </m:e>
                </m:d>
                <m:r>
                  <w:rPr>
                    <w:rFonts w:ascii="Cambria Math" w:hAnsi="Cambria Math"/>
                    <w:sz w:val="18"/>
                    <w:szCs w:val="18"/>
                    <w:lang w:val="en-GB"/>
                  </w:rPr>
                  <m:t>=</m:t>
                </m:r>
                <m:d>
                  <m:dPr>
                    <m:begChr m:val="["/>
                    <m:endChr m:val="]"/>
                    <m:ctrlPr>
                      <w:rPr>
                        <w:rFonts w:ascii="Cambria Math" w:hAnsi="Cambria Math"/>
                        <w:i/>
                        <w:sz w:val="18"/>
                        <w:szCs w:val="18"/>
                        <w:lang w:val="en-GB"/>
                      </w:rPr>
                    </m:ctrlPr>
                  </m:dPr>
                  <m:e>
                    <m:m>
                      <m:mPr>
                        <m:mcs>
                          <m:mc>
                            <m:mcPr>
                              <m:count m:val="3"/>
                              <m:mcJc m:val="center"/>
                            </m:mcPr>
                          </m:mc>
                        </m:mcs>
                        <m:ctrlPr>
                          <w:rPr>
                            <w:rFonts w:ascii="Cambria Math" w:hAnsi="Cambria Math"/>
                            <w:i/>
                            <w:sz w:val="18"/>
                            <w:szCs w:val="18"/>
                            <w:lang w:val="en-GB"/>
                          </w:rPr>
                        </m:ctrlPr>
                      </m:mPr>
                      <m:mr>
                        <m:e>
                          <m:f>
                            <m:fPr>
                              <m:ctrlPr>
                                <w:rPr>
                                  <w:rFonts w:ascii="Cambria Math" w:hAnsi="Cambria Math"/>
                                  <w:i/>
                                  <w:sz w:val="18"/>
                                  <w:szCs w:val="18"/>
                                  <w:lang w:val="en-GB"/>
                                </w:rPr>
                              </m:ctrlPr>
                            </m:fPr>
                            <m:num>
                              <m:r>
                                <w:rPr>
                                  <w:rFonts w:ascii="Cambria Math" w:hAnsi="Cambria Math"/>
                                  <w:sz w:val="18"/>
                                  <w:szCs w:val="18"/>
                                  <w:lang w:val="en-GB"/>
                                </w:rPr>
                                <m:t>-2</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10s+1</m:t>
                              </m:r>
                            </m:den>
                          </m:f>
                        </m:e>
                        <m:e>
                          <m:f>
                            <m:fPr>
                              <m:ctrlPr>
                                <w:rPr>
                                  <w:rFonts w:ascii="Cambria Math" w:hAnsi="Cambria Math"/>
                                  <w:i/>
                                  <w:sz w:val="18"/>
                                  <w:szCs w:val="18"/>
                                  <w:lang w:val="en-GB"/>
                                </w:rPr>
                              </m:ctrlPr>
                            </m:fPr>
                            <m:num>
                              <m:r>
                                <w:rPr>
                                  <w:rFonts w:ascii="Cambria Math" w:hAnsi="Cambria Math"/>
                                  <w:sz w:val="18"/>
                                  <w:szCs w:val="18"/>
                                  <w:lang w:val="en-GB"/>
                                </w:rPr>
                                <m:t>-1.5</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s+1</m:t>
                              </m:r>
                            </m:den>
                          </m:f>
                        </m:e>
                        <m:e>
                          <m:f>
                            <m:fPr>
                              <m:ctrlPr>
                                <w:rPr>
                                  <w:rFonts w:ascii="Cambria Math" w:hAnsi="Cambria Math"/>
                                  <w:i/>
                                  <w:sz w:val="18"/>
                                  <w:szCs w:val="18"/>
                                  <w:lang w:val="en-GB"/>
                                </w:rPr>
                              </m:ctrlPr>
                            </m:fPr>
                            <m:num>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s+1</m:t>
                              </m:r>
                            </m:den>
                          </m:f>
                        </m:e>
                      </m:mr>
                      <m:mr>
                        <m:e>
                          <m:f>
                            <m:fPr>
                              <m:ctrlPr>
                                <w:rPr>
                                  <w:rFonts w:ascii="Cambria Math" w:hAnsi="Cambria Math"/>
                                  <w:i/>
                                  <w:sz w:val="18"/>
                                  <w:szCs w:val="18"/>
                                  <w:lang w:val="en-GB"/>
                                </w:rPr>
                              </m:ctrlPr>
                            </m:fPr>
                            <m:num>
                              <m:r>
                                <w:rPr>
                                  <w:rFonts w:ascii="Cambria Math" w:hAnsi="Cambria Math"/>
                                  <w:sz w:val="18"/>
                                  <w:szCs w:val="18"/>
                                  <w:lang w:val="en-GB"/>
                                </w:rPr>
                                <m:t>1.5</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s+1</m:t>
                              </m:r>
                            </m:den>
                          </m:f>
                        </m:e>
                        <m:e>
                          <m:f>
                            <m:fPr>
                              <m:ctrlPr>
                                <w:rPr>
                                  <w:rFonts w:ascii="Cambria Math" w:hAnsi="Cambria Math"/>
                                  <w:i/>
                                  <w:sz w:val="18"/>
                                  <w:szCs w:val="18"/>
                                  <w:lang w:val="en-GB"/>
                                </w:rPr>
                              </m:ctrlPr>
                            </m:fPr>
                            <m:num>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s+1</m:t>
                              </m:r>
                            </m:den>
                          </m:f>
                        </m:e>
                        <m:e>
                          <m:f>
                            <m:fPr>
                              <m:ctrlPr>
                                <w:rPr>
                                  <w:rFonts w:ascii="Cambria Math" w:hAnsi="Cambria Math"/>
                                  <w:i/>
                                  <w:sz w:val="18"/>
                                  <w:szCs w:val="18"/>
                                  <w:lang w:val="en-GB"/>
                                </w:rPr>
                              </m:ctrlPr>
                            </m:fPr>
                            <m:num>
                              <m:r>
                                <w:rPr>
                                  <w:rFonts w:ascii="Cambria Math" w:hAnsi="Cambria Math"/>
                                  <w:sz w:val="18"/>
                                  <w:szCs w:val="18"/>
                                  <w:lang w:val="en-GB"/>
                                </w:rPr>
                                <m:t>-2</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10s+1</m:t>
                              </m:r>
                            </m:den>
                          </m:f>
                        </m:e>
                      </m:mr>
                      <m:mr>
                        <m:e>
                          <m:f>
                            <m:fPr>
                              <m:ctrlPr>
                                <w:rPr>
                                  <w:rFonts w:ascii="Cambria Math" w:hAnsi="Cambria Math"/>
                                  <w:i/>
                                  <w:sz w:val="18"/>
                                  <w:szCs w:val="18"/>
                                  <w:lang w:val="en-GB"/>
                                </w:rPr>
                              </m:ctrlPr>
                            </m:fPr>
                            <m:num>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s+1</m:t>
                              </m:r>
                            </m:den>
                          </m:f>
                        </m:e>
                        <m:e>
                          <m:f>
                            <m:fPr>
                              <m:ctrlPr>
                                <w:rPr>
                                  <w:rFonts w:ascii="Cambria Math" w:hAnsi="Cambria Math"/>
                                  <w:i/>
                                  <w:sz w:val="18"/>
                                  <w:szCs w:val="18"/>
                                  <w:lang w:val="en-GB"/>
                                </w:rPr>
                              </m:ctrlPr>
                            </m:fPr>
                            <m:num>
                              <m:r>
                                <w:rPr>
                                  <w:rFonts w:ascii="Cambria Math" w:hAnsi="Cambria Math"/>
                                  <w:sz w:val="18"/>
                                  <w:szCs w:val="18"/>
                                  <w:lang w:val="en-GB"/>
                                </w:rPr>
                                <m:t>-2</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10s+1</m:t>
                              </m:r>
                            </m:den>
                          </m:f>
                        </m:e>
                        <m:e>
                          <m:f>
                            <m:fPr>
                              <m:ctrlPr>
                                <w:rPr>
                                  <w:rFonts w:ascii="Cambria Math" w:hAnsi="Cambria Math"/>
                                  <w:i/>
                                  <w:sz w:val="18"/>
                                  <w:szCs w:val="18"/>
                                  <w:lang w:val="en-GB"/>
                                </w:rPr>
                              </m:ctrlPr>
                            </m:fPr>
                            <m:num>
                              <m:r>
                                <w:rPr>
                                  <w:rFonts w:ascii="Cambria Math" w:hAnsi="Cambria Math"/>
                                  <w:sz w:val="18"/>
                                  <w:szCs w:val="18"/>
                                  <w:lang w:val="en-GB"/>
                                </w:rPr>
                                <m:t>-1.5</m:t>
                              </m:r>
                              <m:sSup>
                                <m:sSupPr>
                                  <m:ctrlPr>
                                    <w:rPr>
                                      <w:rFonts w:ascii="Cambria Math" w:hAnsi="Cambria Math"/>
                                      <w:i/>
                                      <w:sz w:val="18"/>
                                      <w:szCs w:val="18"/>
                                      <w:lang w:val="en-GB"/>
                                    </w:rPr>
                                  </m:ctrlPr>
                                </m:sSupPr>
                                <m:e>
                                  <m:r>
                                    <w:rPr>
                                      <w:rFonts w:ascii="Cambria Math" w:hAnsi="Cambria Math"/>
                                      <w:sz w:val="18"/>
                                      <w:szCs w:val="18"/>
                                      <w:lang w:val="en-GB"/>
                                    </w:rPr>
                                    <m:t>e</m:t>
                                  </m:r>
                                </m:e>
                                <m:sup>
                                  <m:r>
                                    <w:rPr>
                                      <w:rFonts w:ascii="Cambria Math" w:hAnsi="Cambria Math"/>
                                      <w:sz w:val="18"/>
                                      <w:szCs w:val="18"/>
                                      <w:lang w:val="en-GB"/>
                                    </w:rPr>
                                    <m:t>-s</m:t>
                                  </m:r>
                                </m:sup>
                              </m:sSup>
                            </m:num>
                            <m:den>
                              <m:r>
                                <w:rPr>
                                  <w:rFonts w:ascii="Cambria Math" w:hAnsi="Cambria Math"/>
                                  <w:sz w:val="18"/>
                                  <w:szCs w:val="18"/>
                                  <w:lang w:val="en-GB"/>
                                </w:rPr>
                                <m:t>10s+1</m:t>
                              </m:r>
                            </m:den>
                          </m:f>
                        </m:e>
                      </m:mr>
                    </m:m>
                  </m:e>
                </m:d>
              </m:oMath>
            </m:oMathPara>
          </w:p>
        </w:tc>
        <w:tc>
          <w:tcPr>
            <w:tcW w:w="985" w:type="dxa"/>
            <w:shd w:val="clear" w:color="auto" w:fill="auto"/>
            <w:vAlign w:val="center"/>
          </w:tcPr>
          <w:p w14:paraId="2D9DCF1A" w14:textId="035A504C" w:rsidR="00603FE0" w:rsidRPr="004F635F" w:rsidRDefault="00603FE0" w:rsidP="00312753">
            <w:pPr>
              <w:pStyle w:val="Els-body-text"/>
              <w:spacing w:before="120" w:after="120" w:line="264" w:lineRule="auto"/>
              <w:jc w:val="right"/>
              <w:rPr>
                <w:lang w:val="en-GB"/>
              </w:rPr>
            </w:pPr>
            <w:r w:rsidRPr="004F635F">
              <w:rPr>
                <w:lang w:val="en-GB"/>
              </w:rPr>
              <w:t>(</w:t>
            </w:r>
            <w:r w:rsidR="00312753" w:rsidRPr="004F635F">
              <w:rPr>
                <w:lang w:val="en-GB"/>
              </w:rPr>
              <w:t>4</w:t>
            </w:r>
            <w:r w:rsidRPr="004F635F">
              <w:rPr>
                <w:lang w:val="en-GB"/>
              </w:rPr>
              <w:t>)</w:t>
            </w:r>
          </w:p>
        </w:tc>
      </w:tr>
    </w:tbl>
    <w:p w14:paraId="3564DAED" w14:textId="77777777" w:rsidR="006B78DE" w:rsidRPr="004F635F" w:rsidRDefault="006B78DE" w:rsidP="006A58E9">
      <w:pPr>
        <w:pStyle w:val="Els-body-text"/>
        <w:rPr>
          <w:sz w:val="12"/>
          <w:szCs w:val="12"/>
          <w:lang w:val="en-GB"/>
        </w:rPr>
      </w:pPr>
    </w:p>
    <w:p w14:paraId="42829535" w14:textId="64C7F742" w:rsidR="007B3E06" w:rsidRPr="004F635F" w:rsidRDefault="00312753" w:rsidP="006A58E9">
      <w:pPr>
        <w:pStyle w:val="Els-body-text"/>
        <w:rPr>
          <w:lang w:val="en-GB"/>
        </w:rPr>
      </w:pPr>
      <w:r w:rsidRPr="004F635F">
        <w:rPr>
          <w:lang w:val="en-GB"/>
        </w:rPr>
        <w:t xml:space="preserve">A </w:t>
      </w:r>
      <w:proofErr w:type="spellStart"/>
      <w:r w:rsidRPr="004F635F">
        <w:rPr>
          <w:lang w:val="en-GB"/>
        </w:rPr>
        <w:t>Padé</w:t>
      </w:r>
      <w:proofErr w:type="spellEnd"/>
      <w:r w:rsidRPr="004F635F">
        <w:rPr>
          <w:lang w:val="en-GB"/>
        </w:rPr>
        <w:t xml:space="preserve"> approximation is used to overcome the dead time which transform</w:t>
      </w:r>
      <w:r w:rsidR="00C439C2" w:rsidRPr="004F635F">
        <w:rPr>
          <w:lang w:val="en-GB"/>
        </w:rPr>
        <w:t>s</w:t>
      </w:r>
      <w:r w:rsidRPr="004F635F">
        <w:rPr>
          <w:lang w:val="en-GB"/>
        </w:rPr>
        <w:t xml:space="preserve"> the matrix into a system of differential equations that can be handled by the </w:t>
      </w:r>
      <w:r w:rsidR="00C439C2" w:rsidRPr="004F635F">
        <w:rPr>
          <w:lang w:val="en-GB"/>
        </w:rPr>
        <w:t xml:space="preserve">proposed </w:t>
      </w:r>
      <w:r w:rsidRPr="004F635F">
        <w:rPr>
          <w:lang w:val="en-GB"/>
        </w:rPr>
        <w:t xml:space="preserve">MSINOCP solution scheme. To find the best pairings and the optimal tuning parameters for the corresponding controller, two reformulations are considered based on first and second order </w:t>
      </w:r>
      <w:proofErr w:type="spellStart"/>
      <w:r w:rsidRPr="004F635F">
        <w:rPr>
          <w:lang w:val="en-GB"/>
        </w:rPr>
        <w:t>Padé</w:t>
      </w:r>
      <w:proofErr w:type="spellEnd"/>
      <w:r w:rsidRPr="004F635F">
        <w:rPr>
          <w:lang w:val="en-GB"/>
        </w:rPr>
        <w:t xml:space="preserve"> approximations. </w:t>
      </w:r>
    </w:p>
    <w:p w14:paraId="7F5EB7B9" w14:textId="31972D20" w:rsidR="00312753" w:rsidRPr="004F635F" w:rsidRDefault="007B3E06" w:rsidP="006A58E9">
      <w:pPr>
        <w:pStyle w:val="Els-body-text"/>
        <w:rPr>
          <w:lang w:val="en-GB"/>
        </w:rPr>
      </w:pPr>
      <w:r w:rsidRPr="004F635F">
        <w:rPr>
          <w:lang w:val="en-GB"/>
        </w:rPr>
        <w:t xml:space="preserve">The initial condition of </w:t>
      </w:r>
      <w:r w:rsidR="00C439C2" w:rsidRPr="004F635F">
        <w:rPr>
          <w:lang w:val="en-GB"/>
        </w:rPr>
        <w:t xml:space="preserve">the </w:t>
      </w:r>
      <w:r w:rsidRPr="004F635F">
        <w:rPr>
          <w:lang w:val="en-GB"/>
        </w:rPr>
        <w:t>system is set to zero and the aim is to react to the new set</w:t>
      </w:r>
      <w:r w:rsidR="00ED7CD8" w:rsidRPr="004F635F">
        <w:rPr>
          <w:lang w:val="en-GB"/>
        </w:rPr>
        <w:t>-</w:t>
      </w:r>
      <w:r w:rsidRPr="004F635F">
        <w:rPr>
          <w:lang w:val="en-GB"/>
        </w:rPr>
        <w:t xml:space="preserve">point which has the value of 1. In the MSINOCP problem formulation, </w:t>
      </w:r>
      <w:r w:rsidR="00171659" w:rsidRPr="004F635F">
        <w:rPr>
          <w:lang w:val="en-GB"/>
        </w:rPr>
        <w:t>the objective is to minimi</w:t>
      </w:r>
      <w:r w:rsidR="005F7684">
        <w:rPr>
          <w:lang w:val="en-GB"/>
        </w:rPr>
        <w:t>z</w:t>
      </w:r>
      <w:r w:rsidR="00171659" w:rsidRPr="004F635F">
        <w:rPr>
          <w:lang w:val="en-GB"/>
        </w:rPr>
        <w:t xml:space="preserve">e the ISE for the state </w:t>
      </w:r>
      <w:r w:rsidR="0076606C" w:rsidRPr="004F635F">
        <w:rPr>
          <w:lang w:val="en-GB"/>
        </w:rPr>
        <w:t>variables</w:t>
      </w:r>
      <m:oMath>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3</m:t>
            </m:r>
          </m:sub>
        </m:sSub>
      </m:oMath>
      <w:r w:rsidR="00171659" w:rsidRPr="004F635F">
        <w:rPr>
          <w:lang w:val="en-GB"/>
        </w:rPr>
        <w:t xml:space="preserve">, while </w:t>
      </w:r>
      <w:r w:rsidRPr="004F635F">
        <w:rPr>
          <w:lang w:val="en-GB"/>
        </w:rPr>
        <w:t>path constraints for the controlled and the manipulated</w:t>
      </w:r>
      <w:r w:rsidR="00A41B11" w:rsidRPr="004F635F">
        <w:rPr>
          <w:lang w:val="en-GB"/>
        </w:rPr>
        <w:t xml:space="preserve"> </w:t>
      </w:r>
      <w:r w:rsidR="0076606C" w:rsidRPr="004F635F">
        <w:rPr>
          <w:lang w:val="en-GB"/>
        </w:rPr>
        <w:t>variables</w:t>
      </w:r>
      <w:r w:rsidR="0076606C" w:rsidRPr="004F635F">
        <w:t>,</w:t>
      </w:r>
      <w:r w:rsidRPr="004F635F">
        <w:rPr>
          <w:lang w:val="en-GB"/>
        </w:rPr>
        <w:t xml:space="preserve"> and</w:t>
      </w:r>
      <w:r w:rsidR="00171659" w:rsidRPr="004F635F">
        <w:rPr>
          <w:lang w:val="en-GB"/>
        </w:rPr>
        <w:t xml:space="preserve"> for</w:t>
      </w:r>
      <w:r w:rsidRPr="004F635F">
        <w:rPr>
          <w:lang w:val="en-GB"/>
        </w:rPr>
        <w:t xml:space="preserve"> the tuning parameters</w:t>
      </w:r>
      <w:r w:rsidR="00171659" w:rsidRPr="004F635F">
        <w:rPr>
          <w:lang w:val="en-GB"/>
        </w:rPr>
        <w:t xml:space="preserve"> of the controllers</w:t>
      </w:r>
      <w:r w:rsidRPr="004F635F">
        <w:rPr>
          <w:lang w:val="en-GB"/>
        </w:rPr>
        <w:t xml:space="preserve"> are </w:t>
      </w:r>
      <w:r w:rsidR="00171659" w:rsidRPr="004F635F">
        <w:rPr>
          <w:lang w:val="en-GB"/>
        </w:rPr>
        <w:t>taken into consideration</w:t>
      </w:r>
      <w:r w:rsidRPr="004F635F">
        <w:rPr>
          <w:lang w:val="en-GB"/>
        </w:rPr>
        <w:t>.</w:t>
      </w:r>
    </w:p>
    <w:p w14:paraId="144DE6A5" w14:textId="6A7F46F2" w:rsidR="008D2649" w:rsidRPr="004F635F" w:rsidRDefault="00C439C2" w:rsidP="008D2649">
      <w:pPr>
        <w:pStyle w:val="Els-1storder-head"/>
        <w:spacing w:after="120"/>
        <w:rPr>
          <w:lang w:val="en-GB"/>
        </w:rPr>
      </w:pPr>
      <w:r w:rsidRPr="004F635F">
        <w:rPr>
          <w:lang w:val="en-GB"/>
        </w:rPr>
        <w:lastRenderedPageBreak/>
        <w:t xml:space="preserve">Results and </w:t>
      </w:r>
      <w:r w:rsidR="00532789" w:rsidRPr="004F635F">
        <w:rPr>
          <w:lang w:val="en-GB"/>
        </w:rPr>
        <w:t>Discussion</w:t>
      </w:r>
    </w:p>
    <w:p w14:paraId="2159504D" w14:textId="309E8303" w:rsidR="00617DAF" w:rsidRPr="004F635F" w:rsidRDefault="00617DAF" w:rsidP="00617DAF">
      <w:pPr>
        <w:pStyle w:val="Els-2ndorder-head"/>
      </w:pPr>
      <w:r w:rsidRPr="004F635F">
        <w:t>Case study 1</w:t>
      </w:r>
    </w:p>
    <w:p w14:paraId="289EA57F" w14:textId="6CB4834A" w:rsidR="00532789" w:rsidRPr="004F635F" w:rsidRDefault="0093685F" w:rsidP="008D2649">
      <w:pPr>
        <w:pStyle w:val="Els-body-text"/>
        <w:spacing w:after="120"/>
        <w:rPr>
          <w:lang w:val="en-GB"/>
        </w:rPr>
      </w:pPr>
      <w:r w:rsidRPr="004F635F">
        <w:rPr>
          <w:lang w:val="en-GB"/>
        </w:rPr>
        <w:t>D</w:t>
      </w:r>
      <w:r w:rsidR="00532789" w:rsidRPr="004F635F">
        <w:rPr>
          <w:lang w:val="en-GB"/>
        </w:rPr>
        <w:t>ifferent scenarios are considered</w:t>
      </w:r>
      <w:r w:rsidRPr="004F635F">
        <w:rPr>
          <w:lang w:val="en-GB"/>
        </w:rPr>
        <w:t xml:space="preserve">. Table 1 demonstrates the parameter values of an example scenario selected </w:t>
      </w:r>
      <w:r w:rsidR="007F7C95" w:rsidRPr="004F635F">
        <w:rPr>
          <w:lang w:val="en-GB"/>
        </w:rPr>
        <w:t>to test the ability of the solution framework to satisfy the path and end-point constraints.</w:t>
      </w:r>
    </w:p>
    <w:p w14:paraId="0923054E" w14:textId="09BDC373" w:rsidR="00CE4E2B" w:rsidRPr="004F635F" w:rsidRDefault="00CE4E2B" w:rsidP="0093685F">
      <w:pPr>
        <w:pStyle w:val="Didascalia"/>
        <w:keepNext/>
        <w:jc w:val="center"/>
      </w:pPr>
      <w:r w:rsidRPr="004F635F">
        <w:t xml:space="preserve">Table </w:t>
      </w:r>
      <w:r w:rsidRPr="004F635F">
        <w:fldChar w:fldCharType="begin"/>
      </w:r>
      <w:r w:rsidRPr="004F635F">
        <w:instrText xml:space="preserve"> SEQ Table \* ARABIC </w:instrText>
      </w:r>
      <w:r w:rsidRPr="004F635F">
        <w:fldChar w:fldCharType="separate"/>
      </w:r>
      <w:r w:rsidR="006D1BEF">
        <w:rPr>
          <w:noProof/>
        </w:rPr>
        <w:t>1</w:t>
      </w:r>
      <w:r w:rsidRPr="004F635F">
        <w:fldChar w:fldCharType="end"/>
      </w:r>
      <w:r w:rsidR="00C5770E" w:rsidRPr="004F635F">
        <w:t>:</w:t>
      </w:r>
      <w:r w:rsidRPr="004F635F">
        <w:t xml:space="preserve"> Initial and target values for Case study 1</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461"/>
        <w:gridCol w:w="1461"/>
      </w:tblGrid>
      <w:tr w:rsidR="0093685F" w:rsidRPr="004F635F" w14:paraId="57101F62" w14:textId="77777777" w:rsidTr="0093685F">
        <w:trPr>
          <w:jc w:val="center"/>
        </w:trPr>
        <w:tc>
          <w:tcPr>
            <w:tcW w:w="1460" w:type="dxa"/>
            <w:tcBorders>
              <w:top w:val="single" w:sz="4" w:space="0" w:color="auto"/>
              <w:bottom w:val="single" w:sz="4" w:space="0" w:color="auto"/>
            </w:tcBorders>
          </w:tcPr>
          <w:p w14:paraId="00C46055" w14:textId="1B5F3D82" w:rsidR="0093685F" w:rsidRPr="004F635F" w:rsidRDefault="0093685F" w:rsidP="0093685F">
            <w:pPr>
              <w:pStyle w:val="Els-body-text"/>
              <w:spacing w:after="120"/>
              <w:jc w:val="center"/>
              <w:rPr>
                <w:sz w:val="18"/>
                <w:szCs w:val="18"/>
                <w:lang w:val="en-GB"/>
              </w:rPr>
            </w:pPr>
          </w:p>
        </w:tc>
        <w:tc>
          <w:tcPr>
            <w:tcW w:w="2922" w:type="dxa"/>
            <w:gridSpan w:val="2"/>
            <w:tcBorders>
              <w:top w:val="single" w:sz="4" w:space="0" w:color="auto"/>
              <w:bottom w:val="single" w:sz="4" w:space="0" w:color="auto"/>
            </w:tcBorders>
            <w:vAlign w:val="center"/>
          </w:tcPr>
          <w:p w14:paraId="25F22F5F" w14:textId="22C377CB" w:rsidR="0093685F" w:rsidRPr="004F635F" w:rsidRDefault="0093685F" w:rsidP="0093685F">
            <w:pPr>
              <w:pStyle w:val="Els-body-text"/>
              <w:spacing w:after="120"/>
              <w:jc w:val="center"/>
              <w:rPr>
                <w:sz w:val="18"/>
                <w:szCs w:val="18"/>
                <w:lang w:val="en-GB"/>
              </w:rPr>
            </w:pPr>
            <w:r w:rsidRPr="004F635F">
              <w:rPr>
                <w:sz w:val="18"/>
                <w:szCs w:val="18"/>
                <w:lang w:val="en-GB"/>
              </w:rPr>
              <w:t>Values</w:t>
            </w:r>
          </w:p>
        </w:tc>
      </w:tr>
      <w:tr w:rsidR="0093685F" w:rsidRPr="004F635F" w14:paraId="7E40C761" w14:textId="77777777" w:rsidTr="0093685F">
        <w:trPr>
          <w:jc w:val="center"/>
        </w:trPr>
        <w:tc>
          <w:tcPr>
            <w:tcW w:w="1460" w:type="dxa"/>
            <w:tcBorders>
              <w:top w:val="single" w:sz="4" w:space="0" w:color="auto"/>
            </w:tcBorders>
            <w:vAlign w:val="center"/>
          </w:tcPr>
          <w:p w14:paraId="2090E492" w14:textId="77777777" w:rsidR="0093685F" w:rsidRPr="004F635F" w:rsidRDefault="0093685F" w:rsidP="0093685F">
            <w:pPr>
              <w:pStyle w:val="Els-body-text"/>
              <w:spacing w:after="120"/>
              <w:jc w:val="center"/>
              <w:rPr>
                <w:sz w:val="18"/>
                <w:szCs w:val="18"/>
                <w:lang w:val="en-GB"/>
              </w:rPr>
            </w:pPr>
          </w:p>
        </w:tc>
        <w:tc>
          <w:tcPr>
            <w:tcW w:w="1461" w:type="dxa"/>
            <w:tcBorders>
              <w:top w:val="single" w:sz="4" w:space="0" w:color="auto"/>
            </w:tcBorders>
            <w:vAlign w:val="center"/>
          </w:tcPr>
          <w:p w14:paraId="0BD9632D" w14:textId="6B92B9E1" w:rsidR="0093685F" w:rsidRPr="004F635F" w:rsidRDefault="0093685F" w:rsidP="0093685F">
            <w:pPr>
              <w:pStyle w:val="Els-body-text"/>
              <w:spacing w:after="120"/>
              <w:jc w:val="center"/>
              <w:rPr>
                <w:sz w:val="18"/>
                <w:szCs w:val="18"/>
                <w:lang w:val="en-GB"/>
              </w:rPr>
            </w:pPr>
            <w:r w:rsidRPr="004F635F">
              <w:rPr>
                <w:sz w:val="18"/>
                <w:szCs w:val="18"/>
                <w:lang w:val="en-GB"/>
              </w:rPr>
              <w:t>Initial</w:t>
            </w:r>
          </w:p>
        </w:tc>
        <w:tc>
          <w:tcPr>
            <w:tcW w:w="1461" w:type="dxa"/>
            <w:tcBorders>
              <w:top w:val="single" w:sz="4" w:space="0" w:color="auto"/>
            </w:tcBorders>
            <w:vAlign w:val="center"/>
          </w:tcPr>
          <w:p w14:paraId="2DBE72A4" w14:textId="76F1EE49" w:rsidR="0093685F" w:rsidRPr="004F635F" w:rsidRDefault="0093685F" w:rsidP="0093685F">
            <w:pPr>
              <w:pStyle w:val="Els-body-text"/>
              <w:spacing w:after="120"/>
              <w:jc w:val="center"/>
              <w:rPr>
                <w:sz w:val="18"/>
                <w:szCs w:val="18"/>
                <w:lang w:val="en-GB"/>
              </w:rPr>
            </w:pPr>
            <w:r w:rsidRPr="004F635F">
              <w:rPr>
                <w:sz w:val="18"/>
                <w:szCs w:val="18"/>
                <w:lang w:val="en-GB"/>
              </w:rPr>
              <w:t>Target</w:t>
            </w:r>
          </w:p>
        </w:tc>
      </w:tr>
      <w:tr w:rsidR="0093685F" w:rsidRPr="004F635F" w14:paraId="7A6D60A3" w14:textId="77777777" w:rsidTr="0093685F">
        <w:trPr>
          <w:jc w:val="center"/>
        </w:trPr>
        <w:tc>
          <w:tcPr>
            <w:tcW w:w="1460" w:type="dxa"/>
            <w:vAlign w:val="center"/>
          </w:tcPr>
          <w:p w14:paraId="162DD139" w14:textId="2DE8E4EB" w:rsidR="0093685F" w:rsidRPr="004F635F" w:rsidRDefault="0093685F" w:rsidP="0093685F">
            <w:pPr>
              <w:pStyle w:val="Els-body-text"/>
              <w:spacing w:after="120"/>
              <w:jc w:val="center"/>
              <w:rPr>
                <w:sz w:val="18"/>
                <w:szCs w:val="18"/>
                <w:lang w:val="en-GB"/>
              </w:rPr>
            </w:pPr>
            <m:oMathPara>
              <m:oMath>
                <m:r>
                  <w:rPr>
                    <w:rFonts w:ascii="Cambria Math" w:hAnsi="Cambria Math"/>
                    <w:sz w:val="18"/>
                    <w:szCs w:val="18"/>
                    <w:lang w:val="en-GB"/>
                  </w:rPr>
                  <m:t xml:space="preserve">h </m:t>
                </m:r>
                <m:d>
                  <m:dPr>
                    <m:ctrlPr>
                      <w:rPr>
                        <w:rFonts w:ascii="Cambria Math" w:hAnsi="Cambria Math"/>
                        <w:sz w:val="18"/>
                        <w:szCs w:val="18"/>
                        <w:lang w:val="en-GB"/>
                      </w:rPr>
                    </m:ctrlPr>
                  </m:dPr>
                  <m:e>
                    <m:r>
                      <m:rPr>
                        <m:sty m:val="p"/>
                      </m:rPr>
                      <w:rPr>
                        <w:rFonts w:ascii="Cambria Math" w:hAnsi="Cambria Math"/>
                        <w:sz w:val="18"/>
                        <w:szCs w:val="18"/>
                        <w:lang w:val="en-GB"/>
                      </w:rPr>
                      <m:t>m</m:t>
                    </m:r>
                  </m:e>
                </m:d>
              </m:oMath>
            </m:oMathPara>
          </w:p>
        </w:tc>
        <w:tc>
          <w:tcPr>
            <w:tcW w:w="1461" w:type="dxa"/>
            <w:vAlign w:val="center"/>
          </w:tcPr>
          <w:p w14:paraId="6A5C3116" w14:textId="4023BE82" w:rsidR="0093685F" w:rsidRPr="004F635F" w:rsidRDefault="0093685F" w:rsidP="0093685F">
            <w:pPr>
              <w:pStyle w:val="Els-body-text"/>
              <w:spacing w:after="120"/>
              <w:jc w:val="center"/>
              <w:rPr>
                <w:sz w:val="18"/>
                <w:szCs w:val="18"/>
                <w:lang w:val="en-GB"/>
              </w:rPr>
            </w:pPr>
            <w:r w:rsidRPr="004F635F">
              <w:rPr>
                <w:sz w:val="18"/>
                <w:szCs w:val="18"/>
                <w:lang w:val="en-GB"/>
              </w:rPr>
              <w:t>3.0</w:t>
            </w:r>
          </w:p>
        </w:tc>
        <w:tc>
          <w:tcPr>
            <w:tcW w:w="1461" w:type="dxa"/>
            <w:vAlign w:val="center"/>
          </w:tcPr>
          <w:p w14:paraId="6DD40915" w14:textId="3650579F" w:rsidR="0093685F" w:rsidRPr="004F635F" w:rsidRDefault="0093685F" w:rsidP="0093685F">
            <w:pPr>
              <w:pStyle w:val="Els-body-text"/>
              <w:spacing w:after="120"/>
              <w:jc w:val="center"/>
              <w:rPr>
                <w:sz w:val="18"/>
                <w:szCs w:val="18"/>
                <w:lang w:val="en-GB"/>
              </w:rPr>
            </w:pPr>
            <w:r w:rsidRPr="004F635F">
              <w:rPr>
                <w:sz w:val="18"/>
                <w:szCs w:val="18"/>
                <w:lang w:val="en-GB"/>
              </w:rPr>
              <w:t>1.0</w:t>
            </w:r>
          </w:p>
        </w:tc>
      </w:tr>
      <w:tr w:rsidR="0093685F" w:rsidRPr="004F635F" w14:paraId="2FFC6C30" w14:textId="77777777" w:rsidTr="0093685F">
        <w:trPr>
          <w:jc w:val="center"/>
        </w:trPr>
        <w:tc>
          <w:tcPr>
            <w:tcW w:w="1460" w:type="dxa"/>
            <w:tcBorders>
              <w:bottom w:val="single" w:sz="4" w:space="0" w:color="auto"/>
            </w:tcBorders>
            <w:vAlign w:val="center"/>
          </w:tcPr>
          <w:p w14:paraId="512150B7" w14:textId="0D9EB15E" w:rsidR="0093685F" w:rsidRPr="004F635F" w:rsidRDefault="0093685F" w:rsidP="0093685F">
            <w:pPr>
              <w:pStyle w:val="Els-body-text"/>
              <w:spacing w:after="120"/>
              <w:jc w:val="center"/>
              <w:rPr>
                <w:sz w:val="18"/>
                <w:szCs w:val="18"/>
                <w:lang w:val="en-GB"/>
              </w:rPr>
            </w:pPr>
            <m:oMathPara>
              <m:oMath>
                <m:r>
                  <w:rPr>
                    <w:rFonts w:ascii="Cambria Math" w:hAnsi="Cambria Math"/>
                    <w:sz w:val="18"/>
                    <w:szCs w:val="18"/>
                    <w:lang w:val="en-GB"/>
                  </w:rPr>
                  <m:t xml:space="preserve">T </m:t>
                </m:r>
                <m:d>
                  <m:dPr>
                    <m:ctrlPr>
                      <w:rPr>
                        <w:rFonts w:ascii="Cambria Math" w:hAnsi="Cambria Math"/>
                        <w:sz w:val="18"/>
                        <w:szCs w:val="18"/>
                        <w:lang w:val="en-GB"/>
                      </w:rPr>
                    </m:ctrlPr>
                  </m:dPr>
                  <m:e>
                    <m:r>
                      <m:rPr>
                        <m:sty m:val="p"/>
                      </m:rPr>
                      <w:rPr>
                        <w:rFonts w:ascii="Cambria Math" w:hAnsi="Cambria Math"/>
                        <w:sz w:val="18"/>
                        <w:szCs w:val="18"/>
                        <w:lang w:val="en-GB"/>
                      </w:rPr>
                      <m:t>℃</m:t>
                    </m:r>
                  </m:e>
                </m:d>
              </m:oMath>
            </m:oMathPara>
          </w:p>
        </w:tc>
        <w:tc>
          <w:tcPr>
            <w:tcW w:w="1461" w:type="dxa"/>
            <w:tcBorders>
              <w:bottom w:val="single" w:sz="4" w:space="0" w:color="auto"/>
            </w:tcBorders>
            <w:vAlign w:val="center"/>
          </w:tcPr>
          <w:p w14:paraId="42E48981" w14:textId="7030E19A" w:rsidR="0093685F" w:rsidRPr="004F635F" w:rsidRDefault="0093685F" w:rsidP="0093685F">
            <w:pPr>
              <w:pStyle w:val="Els-body-text"/>
              <w:spacing w:after="120"/>
              <w:jc w:val="center"/>
              <w:rPr>
                <w:sz w:val="18"/>
                <w:szCs w:val="18"/>
                <w:lang w:val="en-GB"/>
              </w:rPr>
            </w:pPr>
            <w:r w:rsidRPr="004F635F">
              <w:rPr>
                <w:sz w:val="18"/>
                <w:szCs w:val="18"/>
                <w:lang w:val="en-GB"/>
              </w:rPr>
              <w:t>35.0</w:t>
            </w:r>
          </w:p>
        </w:tc>
        <w:tc>
          <w:tcPr>
            <w:tcW w:w="1461" w:type="dxa"/>
            <w:tcBorders>
              <w:bottom w:val="single" w:sz="4" w:space="0" w:color="auto"/>
            </w:tcBorders>
            <w:vAlign w:val="center"/>
          </w:tcPr>
          <w:p w14:paraId="547BE491" w14:textId="1E4BCB9B" w:rsidR="0093685F" w:rsidRPr="004F635F" w:rsidRDefault="0093685F" w:rsidP="0093685F">
            <w:pPr>
              <w:pStyle w:val="Els-body-text"/>
              <w:keepNext/>
              <w:spacing w:after="120"/>
              <w:jc w:val="center"/>
              <w:rPr>
                <w:sz w:val="18"/>
                <w:szCs w:val="18"/>
                <w:lang w:val="en-GB"/>
              </w:rPr>
            </w:pPr>
            <w:r w:rsidRPr="004F635F">
              <w:rPr>
                <w:sz w:val="18"/>
                <w:szCs w:val="18"/>
                <w:lang w:val="en-GB"/>
              </w:rPr>
              <w:t>15.0</w:t>
            </w:r>
          </w:p>
        </w:tc>
      </w:tr>
    </w:tbl>
    <w:p w14:paraId="693FCD21" w14:textId="77777777" w:rsidR="00532789" w:rsidRPr="004F635F" w:rsidRDefault="00532789" w:rsidP="008D2649">
      <w:pPr>
        <w:pStyle w:val="Els-body-text"/>
        <w:spacing w:after="120"/>
        <w:rPr>
          <w:sz w:val="18"/>
          <w:szCs w:val="18"/>
          <w:lang w:val="en-GB"/>
        </w:rPr>
      </w:pPr>
    </w:p>
    <w:p w14:paraId="016EC9C6" w14:textId="20D12436" w:rsidR="00155EDE" w:rsidRPr="004F635F" w:rsidRDefault="007F7C95" w:rsidP="00155EDE">
      <w:pPr>
        <w:pStyle w:val="Els-body-text"/>
        <w:spacing w:after="120"/>
        <w:rPr>
          <w:lang w:val="en-GB"/>
        </w:rPr>
      </w:pPr>
      <w:r w:rsidRPr="004F635F">
        <w:rPr>
          <w:lang w:val="en-GB"/>
        </w:rPr>
        <w:t xml:space="preserve">The proposed methodology and the classical method (RGA) give the </w:t>
      </w:r>
      <w:r w:rsidR="00AD67B7">
        <w:rPr>
          <w:lang w:val="en-GB"/>
        </w:rPr>
        <w:t xml:space="preserve">same </w:t>
      </w:r>
      <w:r w:rsidRPr="004F635F">
        <w:rPr>
          <w:lang w:val="en-GB"/>
        </w:rPr>
        <w:t xml:space="preserve">control loops, as shown in Figure </w:t>
      </w:r>
      <w:r w:rsidR="00A43A50" w:rsidRPr="004F635F">
        <w:rPr>
          <w:lang w:val="en-GB"/>
        </w:rPr>
        <w:t>3</w:t>
      </w:r>
      <w:r w:rsidRPr="004F635F">
        <w:rPr>
          <w:lang w:val="en-GB"/>
        </w:rPr>
        <w:t>.</w:t>
      </w:r>
      <w:r w:rsidR="003F111B" w:rsidRPr="004F635F">
        <w:rPr>
          <w:lang w:val="en-GB"/>
        </w:rPr>
        <w:t xml:space="preserve"> The pairings given by the MSINOCP solution scheme confirm the theoretical prediction of bang-bang optimal control behaviour. Furthermore, the proposed methodology reaches the target values, obeying the constraints of the problem. </w:t>
      </w:r>
    </w:p>
    <w:tbl>
      <w:tblPr>
        <w:tblW w:w="4984" w:type="dxa"/>
        <w:jc w:val="center"/>
        <w:tblLook w:val="04A0" w:firstRow="1" w:lastRow="0" w:firstColumn="1" w:lastColumn="0" w:noHBand="0" w:noVBand="1"/>
      </w:tblPr>
      <w:tblGrid>
        <w:gridCol w:w="3284"/>
        <w:gridCol w:w="3284"/>
      </w:tblGrid>
      <w:tr w:rsidR="00B026C9" w:rsidRPr="004F635F" w14:paraId="79D2A34A" w14:textId="1D76E6B7" w:rsidTr="00B55283">
        <w:trPr>
          <w:trHeight w:val="1958"/>
          <w:jc w:val="center"/>
        </w:trPr>
        <w:tc>
          <w:tcPr>
            <w:tcW w:w="2492" w:type="dxa"/>
            <w:shd w:val="clear" w:color="auto" w:fill="auto"/>
            <w:vAlign w:val="center"/>
          </w:tcPr>
          <w:p w14:paraId="680097F6" w14:textId="0C8E76AA" w:rsidR="00B919F2" w:rsidRPr="004F635F" w:rsidRDefault="001E727E" w:rsidP="00F62C0C">
            <w:pPr>
              <w:pStyle w:val="Els-body-text"/>
              <w:spacing w:before="120" w:after="120" w:line="264" w:lineRule="auto"/>
              <w:jc w:val="center"/>
              <w:rPr>
                <w:lang w:val="en-GB"/>
              </w:rPr>
            </w:pPr>
            <w:r>
              <w:rPr>
                <w:noProof/>
                <w:lang w:val="en-GB" w:eastAsia="en-GB"/>
              </w:rPr>
              <w:drawing>
                <wp:inline distT="0" distB="0" distL="0" distR="0" wp14:anchorId="506B1FC3" wp14:editId="122169C4">
                  <wp:extent cx="1948617" cy="1461600"/>
                  <wp:effectExtent l="0" t="0" r="0" b="5715"/>
                  <wp:docPr id="1950861871" name="Picture 4" descr="A graph of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61871" name="Picture 4" descr="A graph of a line graph&#10;&#10;Description automatically generated with medium confidence"/>
                          <pic:cNvPicPr/>
                        </pic:nvPicPr>
                        <pic:blipFill>
                          <a:blip r:embed="rId10"/>
                          <a:stretch>
                            <a:fillRect/>
                          </a:stretch>
                        </pic:blipFill>
                        <pic:spPr>
                          <a:xfrm>
                            <a:off x="0" y="0"/>
                            <a:ext cx="1948617" cy="1461600"/>
                          </a:xfrm>
                          <a:prstGeom prst="rect">
                            <a:avLst/>
                          </a:prstGeom>
                        </pic:spPr>
                      </pic:pic>
                    </a:graphicData>
                  </a:graphic>
                </wp:inline>
              </w:drawing>
            </w:r>
          </w:p>
        </w:tc>
        <w:tc>
          <w:tcPr>
            <w:tcW w:w="2492" w:type="dxa"/>
            <w:vAlign w:val="center"/>
          </w:tcPr>
          <w:p w14:paraId="757DBD8A" w14:textId="55F77006" w:rsidR="00B919F2" w:rsidRPr="004F635F" w:rsidRDefault="001E727E" w:rsidP="00F62C0C">
            <w:pPr>
              <w:pStyle w:val="Els-body-text"/>
              <w:spacing w:before="120" w:after="120" w:line="264" w:lineRule="auto"/>
              <w:jc w:val="center"/>
              <w:rPr>
                <w:lang w:val="en-GB"/>
              </w:rPr>
            </w:pPr>
            <w:r>
              <w:rPr>
                <w:noProof/>
                <w:lang w:val="en-GB" w:eastAsia="en-GB"/>
              </w:rPr>
              <w:drawing>
                <wp:inline distT="0" distB="0" distL="0" distR="0" wp14:anchorId="109185AD" wp14:editId="1DA2DB25">
                  <wp:extent cx="1948617" cy="1461600"/>
                  <wp:effectExtent l="0" t="0" r="0" b="5715"/>
                  <wp:docPr id="694490935" name="Picture 3"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90935" name="Picture 3" descr="A graph of a line&#10;&#10;Description automatically generated"/>
                          <pic:cNvPicPr/>
                        </pic:nvPicPr>
                        <pic:blipFill>
                          <a:blip r:embed="rId11"/>
                          <a:stretch>
                            <a:fillRect/>
                          </a:stretch>
                        </pic:blipFill>
                        <pic:spPr>
                          <a:xfrm>
                            <a:off x="0" y="0"/>
                            <a:ext cx="1948617" cy="1461600"/>
                          </a:xfrm>
                          <a:prstGeom prst="rect">
                            <a:avLst/>
                          </a:prstGeom>
                        </pic:spPr>
                      </pic:pic>
                    </a:graphicData>
                  </a:graphic>
                </wp:inline>
              </w:drawing>
            </w:r>
          </w:p>
        </w:tc>
      </w:tr>
      <w:tr w:rsidR="00B026C9" w:rsidRPr="004F635F" w14:paraId="75532802" w14:textId="73DD46C6" w:rsidTr="00B55283">
        <w:trPr>
          <w:trHeight w:val="1958"/>
          <w:jc w:val="center"/>
        </w:trPr>
        <w:tc>
          <w:tcPr>
            <w:tcW w:w="2492" w:type="dxa"/>
            <w:shd w:val="clear" w:color="auto" w:fill="auto"/>
            <w:vAlign w:val="center"/>
          </w:tcPr>
          <w:p w14:paraId="0F421603" w14:textId="11DC2EB8" w:rsidR="00B919F2" w:rsidRPr="004F635F" w:rsidRDefault="000E7B85" w:rsidP="00F62C0C">
            <w:pPr>
              <w:pStyle w:val="Els-body-text"/>
              <w:spacing w:before="120" w:after="120" w:line="264" w:lineRule="auto"/>
              <w:jc w:val="center"/>
              <w:rPr>
                <w:noProof/>
                <w:lang w:val="el-GR" w:eastAsia="el-GR"/>
              </w:rPr>
            </w:pPr>
            <w:r>
              <w:rPr>
                <w:noProof/>
                <w:lang w:val="en-GB" w:eastAsia="en-GB"/>
              </w:rPr>
              <w:drawing>
                <wp:inline distT="0" distB="0" distL="0" distR="0" wp14:anchorId="46F91558" wp14:editId="6AD2FFD7">
                  <wp:extent cx="1948617" cy="1461600"/>
                  <wp:effectExtent l="0" t="0" r="0" b="5715"/>
                  <wp:docPr id="3501375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37572" name="Picture 350137572"/>
                          <pic:cNvPicPr/>
                        </pic:nvPicPr>
                        <pic:blipFill>
                          <a:blip r:embed="rId12"/>
                          <a:stretch>
                            <a:fillRect/>
                          </a:stretch>
                        </pic:blipFill>
                        <pic:spPr>
                          <a:xfrm>
                            <a:off x="0" y="0"/>
                            <a:ext cx="1948617" cy="1461600"/>
                          </a:xfrm>
                          <a:prstGeom prst="rect">
                            <a:avLst/>
                          </a:prstGeom>
                        </pic:spPr>
                      </pic:pic>
                    </a:graphicData>
                  </a:graphic>
                </wp:inline>
              </w:drawing>
            </w:r>
          </w:p>
        </w:tc>
        <w:tc>
          <w:tcPr>
            <w:tcW w:w="2492" w:type="dxa"/>
            <w:vAlign w:val="center"/>
          </w:tcPr>
          <w:p w14:paraId="0AF10CA6" w14:textId="0C5BE58D" w:rsidR="00B919F2" w:rsidRPr="004F635F" w:rsidRDefault="000E7B85" w:rsidP="00F62C0C">
            <w:pPr>
              <w:pStyle w:val="Els-body-text"/>
              <w:keepNext/>
              <w:spacing w:before="120" w:after="120" w:line="264" w:lineRule="auto"/>
              <w:jc w:val="center"/>
              <w:rPr>
                <w:noProof/>
                <w:lang w:val="el-GR" w:eastAsia="el-GR"/>
              </w:rPr>
            </w:pPr>
            <w:r>
              <w:rPr>
                <w:noProof/>
                <w:lang w:val="en-GB" w:eastAsia="en-GB"/>
              </w:rPr>
              <w:drawing>
                <wp:inline distT="0" distB="0" distL="0" distR="0" wp14:anchorId="3C81FA9C" wp14:editId="2B26EFDE">
                  <wp:extent cx="1948617" cy="1461600"/>
                  <wp:effectExtent l="0" t="0" r="0" b="5715"/>
                  <wp:docPr id="4759139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13975" name="Picture 475913975"/>
                          <pic:cNvPicPr/>
                        </pic:nvPicPr>
                        <pic:blipFill>
                          <a:blip r:embed="rId13"/>
                          <a:stretch>
                            <a:fillRect/>
                          </a:stretch>
                        </pic:blipFill>
                        <pic:spPr>
                          <a:xfrm>
                            <a:off x="0" y="0"/>
                            <a:ext cx="1948617" cy="1461600"/>
                          </a:xfrm>
                          <a:prstGeom prst="rect">
                            <a:avLst/>
                          </a:prstGeom>
                        </pic:spPr>
                      </pic:pic>
                    </a:graphicData>
                  </a:graphic>
                </wp:inline>
              </w:drawing>
            </w:r>
          </w:p>
        </w:tc>
      </w:tr>
    </w:tbl>
    <w:p w14:paraId="0AEBA98E" w14:textId="3DEAE475" w:rsidR="0076606C" w:rsidRPr="004F635F" w:rsidRDefault="0076606C" w:rsidP="0076606C">
      <w:pPr>
        <w:pStyle w:val="Didascalia"/>
      </w:pPr>
      <w:r w:rsidRPr="004F635F">
        <w:t xml:space="preserve">Figure </w:t>
      </w:r>
      <w:r w:rsidRPr="004F635F">
        <w:fldChar w:fldCharType="begin"/>
      </w:r>
      <w:r w:rsidRPr="004F635F">
        <w:instrText xml:space="preserve"> SEQ Figure \* ARABIC </w:instrText>
      </w:r>
      <w:r w:rsidRPr="004F635F">
        <w:fldChar w:fldCharType="separate"/>
      </w:r>
      <w:r w:rsidR="006D1BEF">
        <w:rPr>
          <w:noProof/>
        </w:rPr>
        <w:t>3</w:t>
      </w:r>
      <w:r w:rsidRPr="004F635F">
        <w:fldChar w:fldCharType="end"/>
      </w:r>
      <w:r w:rsidR="00C5770E" w:rsidRPr="004F635F">
        <w:t>:</w:t>
      </w:r>
      <w:r w:rsidRPr="004F635F">
        <w:t xml:space="preserve"> Trajectories for controlled and manipulated variables for Case study 1.</w:t>
      </w:r>
    </w:p>
    <w:p w14:paraId="60DC029F" w14:textId="43C983C2" w:rsidR="00B919F2" w:rsidRPr="004F635F" w:rsidRDefault="00025F6A" w:rsidP="00025F6A">
      <w:pPr>
        <w:pStyle w:val="Els-caption"/>
        <w:jc w:val="both"/>
        <w:rPr>
          <w:sz w:val="20"/>
          <w:lang w:val="en-GB"/>
        </w:rPr>
      </w:pPr>
      <w:r w:rsidRPr="004F635F">
        <w:rPr>
          <w:sz w:val="20"/>
          <w:lang w:val="en-GB"/>
        </w:rPr>
        <w:t>It can be observed that the obtained control tunings and the resulting control profiles do not have the same values, due to the fact that the OCP-based solution scheme considers and solves the control loop selection and controller tuning problem simultaneously compared to the classical method that solves each one separately. Specifically, the temperature trajectory violates the path constraint for the temperature in the case of the classical tuning (Ziegler-Nichols), as shown in Figure 3.</w:t>
      </w:r>
    </w:p>
    <w:p w14:paraId="1E78B997" w14:textId="23426CEB" w:rsidR="00617DAF" w:rsidRPr="004F635F" w:rsidRDefault="00617DAF" w:rsidP="00617DAF">
      <w:pPr>
        <w:pStyle w:val="Els-2ndorder-head"/>
      </w:pPr>
      <w:r w:rsidRPr="004F635F">
        <w:lastRenderedPageBreak/>
        <w:t>Case study 2</w:t>
      </w:r>
    </w:p>
    <w:p w14:paraId="7212D49F" w14:textId="2C1E5B67" w:rsidR="003F111B" w:rsidRPr="004F635F" w:rsidRDefault="00617DAF" w:rsidP="008D2649">
      <w:pPr>
        <w:pStyle w:val="Els-body-text"/>
        <w:spacing w:after="120"/>
        <w:rPr>
          <w:lang w:val="en-GB"/>
        </w:rPr>
      </w:pPr>
      <w:r w:rsidRPr="004F635F">
        <w:rPr>
          <w:lang w:val="en-GB"/>
        </w:rPr>
        <w:t>The MSINOCP methodology produce</w:t>
      </w:r>
      <w:r w:rsidR="00C439C2" w:rsidRPr="004F635F">
        <w:rPr>
          <w:lang w:val="en-GB"/>
        </w:rPr>
        <w:t>s</w:t>
      </w:r>
      <w:r w:rsidRPr="004F635F">
        <w:rPr>
          <w:lang w:val="en-GB"/>
        </w:rPr>
        <w:t xml:space="preserve"> the same control loops with the RGA methods, as shown in Figure </w:t>
      </w:r>
      <w:r w:rsidR="00CD0B28" w:rsidRPr="004F635F">
        <w:rPr>
          <w:lang w:val="en-GB"/>
        </w:rPr>
        <w:t>4</w:t>
      </w:r>
      <w:r w:rsidRPr="004F635F">
        <w:rPr>
          <w:lang w:val="en-GB"/>
        </w:rPr>
        <w:t>. It can be seen that both methods reach the new set</w:t>
      </w:r>
      <w:r w:rsidR="00ED7CD8" w:rsidRPr="004F635F">
        <w:rPr>
          <w:lang w:val="en-GB"/>
        </w:rPr>
        <w:t>-</w:t>
      </w:r>
      <w:r w:rsidRPr="004F635F">
        <w:rPr>
          <w:lang w:val="en-GB"/>
        </w:rPr>
        <w:t xml:space="preserve">points after approximately 10 min. </w:t>
      </w:r>
      <w:r w:rsidR="00ED7CD8" w:rsidRPr="004F635F">
        <w:rPr>
          <w:lang w:val="en-GB"/>
        </w:rPr>
        <w:t>Specifically</w:t>
      </w:r>
      <w:r w:rsidRPr="004F635F">
        <w:rPr>
          <w:lang w:val="en-GB"/>
        </w:rPr>
        <w:t xml:space="preserve">, an underdamped response is observed for the state variable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oMath>
      <w:r w:rsidRPr="004F635F">
        <w:rPr>
          <w:lang w:val="en-GB"/>
        </w:rPr>
        <w:t xml:space="preserve"> using the Ziegler-Nichols methods compared to the proposed solution scheme, as shown in Figure </w:t>
      </w:r>
      <w:r w:rsidR="00DE3898" w:rsidRPr="004F635F">
        <w:rPr>
          <w:lang w:val="en-GB"/>
        </w:rPr>
        <w:t>4</w:t>
      </w:r>
      <w:r w:rsidRPr="004F635F">
        <w:rPr>
          <w:lang w:val="en-GB"/>
        </w:rPr>
        <w:t xml:space="preserve">. </w:t>
      </w:r>
    </w:p>
    <w:tbl>
      <w:tblPr>
        <w:tblW w:w="5796" w:type="dxa"/>
        <w:jc w:val="center"/>
        <w:tblLook w:val="04A0" w:firstRow="1" w:lastRow="0" w:firstColumn="1" w:lastColumn="0" w:noHBand="0" w:noVBand="1"/>
      </w:tblPr>
      <w:tblGrid>
        <w:gridCol w:w="2916"/>
        <w:gridCol w:w="2916"/>
      </w:tblGrid>
      <w:tr w:rsidR="00B919F2" w:rsidRPr="004F635F" w14:paraId="1F10ACFE" w14:textId="77777777" w:rsidTr="00B55283">
        <w:trPr>
          <w:trHeight w:val="2016"/>
          <w:jc w:val="center"/>
        </w:trPr>
        <w:tc>
          <w:tcPr>
            <w:tcW w:w="2898" w:type="dxa"/>
            <w:shd w:val="clear" w:color="auto" w:fill="auto"/>
            <w:vAlign w:val="center"/>
          </w:tcPr>
          <w:p w14:paraId="23F737C9" w14:textId="43183A2F" w:rsidR="00B919F2" w:rsidRPr="004F635F" w:rsidRDefault="003E45AB" w:rsidP="00BC3F72">
            <w:pPr>
              <w:pStyle w:val="Els-body-text"/>
              <w:spacing w:before="120" w:after="120" w:line="264" w:lineRule="auto"/>
              <w:rPr>
                <w:sz w:val="18"/>
                <w:szCs w:val="18"/>
                <w:lang w:val="en-GB"/>
              </w:rPr>
            </w:pPr>
            <w:r>
              <w:rPr>
                <w:noProof/>
                <w:sz w:val="18"/>
                <w:szCs w:val="18"/>
                <w:lang w:val="en-GB" w:eastAsia="en-GB"/>
              </w:rPr>
              <w:drawing>
                <wp:inline distT="0" distB="0" distL="0" distR="0" wp14:anchorId="137D0441" wp14:editId="3DE945C1">
                  <wp:extent cx="1708639" cy="1281600"/>
                  <wp:effectExtent l="0" t="0" r="6350" b="0"/>
                  <wp:docPr id="145619208" name="Picture 7"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9208" name="Picture 7" descr="A graph of a function&#10;&#10;Description automatically generated with medium confidence"/>
                          <pic:cNvPicPr/>
                        </pic:nvPicPr>
                        <pic:blipFill>
                          <a:blip r:embed="rId14"/>
                          <a:stretch>
                            <a:fillRect/>
                          </a:stretch>
                        </pic:blipFill>
                        <pic:spPr>
                          <a:xfrm>
                            <a:off x="0" y="0"/>
                            <a:ext cx="1708639" cy="1281600"/>
                          </a:xfrm>
                          <a:prstGeom prst="rect">
                            <a:avLst/>
                          </a:prstGeom>
                        </pic:spPr>
                      </pic:pic>
                    </a:graphicData>
                  </a:graphic>
                </wp:inline>
              </w:drawing>
            </w:r>
          </w:p>
        </w:tc>
        <w:tc>
          <w:tcPr>
            <w:tcW w:w="2898" w:type="dxa"/>
            <w:shd w:val="clear" w:color="auto" w:fill="auto"/>
            <w:vAlign w:val="center"/>
          </w:tcPr>
          <w:p w14:paraId="5E23D0DE" w14:textId="4ACAEC0D" w:rsidR="00B919F2" w:rsidRPr="004F635F" w:rsidRDefault="003E45AB" w:rsidP="00BC3F72">
            <w:pPr>
              <w:pStyle w:val="Els-body-text"/>
              <w:spacing w:before="120" w:after="120" w:line="264" w:lineRule="auto"/>
              <w:jc w:val="right"/>
              <w:rPr>
                <w:lang w:val="en-GB"/>
              </w:rPr>
            </w:pPr>
            <w:r>
              <w:rPr>
                <w:noProof/>
                <w:lang w:val="en-GB" w:eastAsia="en-GB"/>
              </w:rPr>
              <w:drawing>
                <wp:inline distT="0" distB="0" distL="0" distR="0" wp14:anchorId="65CE83C4" wp14:editId="0AFEB3EE">
                  <wp:extent cx="1708639" cy="1281600"/>
                  <wp:effectExtent l="0" t="0" r="6350" b="0"/>
                  <wp:docPr id="1495245750" name="Picture 8"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45750" name="Picture 8" descr="A graph of a function&#10;&#10;Description automatically generated with medium confidence"/>
                          <pic:cNvPicPr/>
                        </pic:nvPicPr>
                        <pic:blipFill>
                          <a:blip r:embed="rId15"/>
                          <a:stretch>
                            <a:fillRect/>
                          </a:stretch>
                        </pic:blipFill>
                        <pic:spPr>
                          <a:xfrm>
                            <a:off x="0" y="0"/>
                            <a:ext cx="1708639" cy="1281600"/>
                          </a:xfrm>
                          <a:prstGeom prst="rect">
                            <a:avLst/>
                          </a:prstGeom>
                        </pic:spPr>
                      </pic:pic>
                    </a:graphicData>
                  </a:graphic>
                </wp:inline>
              </w:drawing>
            </w:r>
          </w:p>
        </w:tc>
      </w:tr>
    </w:tbl>
    <w:p w14:paraId="25472C08" w14:textId="666A2D45" w:rsidR="0063316C" w:rsidRPr="004F635F" w:rsidRDefault="0076606C" w:rsidP="0076606C">
      <w:pPr>
        <w:pStyle w:val="Didascalia"/>
      </w:pPr>
      <w:r w:rsidRPr="004F635F">
        <w:t xml:space="preserve">Figure </w:t>
      </w:r>
      <w:r w:rsidRPr="004F635F">
        <w:fldChar w:fldCharType="begin"/>
      </w:r>
      <w:r w:rsidRPr="004F635F">
        <w:instrText xml:space="preserve"> SEQ Figure \* ARABIC </w:instrText>
      </w:r>
      <w:r w:rsidRPr="004F635F">
        <w:fldChar w:fldCharType="separate"/>
      </w:r>
      <w:r w:rsidR="006D1BEF">
        <w:rPr>
          <w:noProof/>
        </w:rPr>
        <w:t>4</w:t>
      </w:r>
      <w:r w:rsidRPr="004F635F">
        <w:fldChar w:fldCharType="end"/>
      </w:r>
      <w:r w:rsidR="00C5770E" w:rsidRPr="004F635F">
        <w:t>:</w:t>
      </w:r>
      <w:r w:rsidRPr="004F635F">
        <w:t xml:space="preserve"> Trajectories for state and control variables for Case Study 2.</w:t>
      </w:r>
    </w:p>
    <w:p w14:paraId="3FEF2EDA" w14:textId="45815DEE" w:rsidR="00025F6A" w:rsidRPr="004F635F" w:rsidRDefault="00025F6A" w:rsidP="00025F6A">
      <w:pPr>
        <w:pStyle w:val="Els-caption"/>
        <w:jc w:val="both"/>
        <w:rPr>
          <w:sz w:val="20"/>
        </w:rPr>
      </w:pPr>
      <w:r w:rsidRPr="004F635F">
        <w:rPr>
          <w:sz w:val="20"/>
          <w:lang w:val="en-GB"/>
        </w:rPr>
        <w:t>This behaviour can be explained by the implementation of the path constraints in the optimi</w:t>
      </w:r>
      <w:r w:rsidR="00BD55CC">
        <w:rPr>
          <w:sz w:val="20"/>
          <w:lang w:val="en-GB"/>
        </w:rPr>
        <w:t>z</w:t>
      </w:r>
      <w:r w:rsidRPr="004F635F">
        <w:rPr>
          <w:sz w:val="20"/>
          <w:lang w:val="en-GB"/>
        </w:rPr>
        <w:t xml:space="preserve">ation problem, which are not considered by the classical method. Furthermore, the order of the </w:t>
      </w:r>
      <w:proofErr w:type="spellStart"/>
      <w:r w:rsidRPr="004F635F">
        <w:rPr>
          <w:sz w:val="20"/>
          <w:lang w:val="en-GB"/>
        </w:rPr>
        <w:t>Padé</w:t>
      </w:r>
      <w:proofErr w:type="spellEnd"/>
      <w:r w:rsidRPr="004F635F">
        <w:rPr>
          <w:sz w:val="20"/>
          <w:lang w:val="en-GB"/>
        </w:rPr>
        <w:t xml:space="preserve"> approximation plays a minor role in the system’s behaviour, as shown in Figure 4. Therefore, a first order </w:t>
      </w:r>
      <w:proofErr w:type="spellStart"/>
      <w:r w:rsidRPr="004F635F">
        <w:rPr>
          <w:sz w:val="20"/>
          <w:lang w:val="en-GB"/>
        </w:rPr>
        <w:t>Padé</w:t>
      </w:r>
      <w:proofErr w:type="spellEnd"/>
      <w:r w:rsidRPr="004F635F">
        <w:rPr>
          <w:sz w:val="20"/>
          <w:lang w:val="en-GB"/>
        </w:rPr>
        <w:t xml:space="preserve"> approximation can be used for obtaining the optimal control pairings and their tuned controller parameters leading to the reduction of the computation burden compared to the second order </w:t>
      </w:r>
      <w:proofErr w:type="spellStart"/>
      <w:r w:rsidRPr="004F635F">
        <w:rPr>
          <w:sz w:val="20"/>
          <w:lang w:val="en-GB"/>
        </w:rPr>
        <w:t>Padé</w:t>
      </w:r>
      <w:proofErr w:type="spellEnd"/>
      <w:r w:rsidRPr="004F635F">
        <w:rPr>
          <w:sz w:val="20"/>
          <w:lang w:val="en-GB"/>
        </w:rPr>
        <w:t xml:space="preserve"> approximation.</w:t>
      </w:r>
    </w:p>
    <w:p w14:paraId="144DE6BA" w14:textId="77777777" w:rsidR="008D2649" w:rsidRPr="004F635F" w:rsidRDefault="008D2649" w:rsidP="008D2649">
      <w:pPr>
        <w:pStyle w:val="Els-1storder-head"/>
        <w:spacing w:after="120"/>
        <w:rPr>
          <w:lang w:val="en-GB"/>
        </w:rPr>
      </w:pPr>
      <w:r w:rsidRPr="004F635F">
        <w:rPr>
          <w:lang w:val="en-GB"/>
        </w:rPr>
        <w:t>Conclusions</w:t>
      </w:r>
    </w:p>
    <w:p w14:paraId="0172FBCE" w14:textId="734431A6" w:rsidR="009F7CF7" w:rsidRPr="004F635F" w:rsidRDefault="009F7CF7" w:rsidP="00656AC3">
      <w:pPr>
        <w:pStyle w:val="Els-body-text"/>
        <w:spacing w:after="120"/>
        <w:rPr>
          <w:lang w:val="en-GB"/>
        </w:rPr>
      </w:pPr>
      <w:r w:rsidRPr="004F635F">
        <w:rPr>
          <w:lang w:val="en-GB"/>
        </w:rPr>
        <w:t>In this work, a new approach for the automatic control loop selection and simultaneous controller tuning using Optimal Control theory is presented.</w:t>
      </w:r>
      <w:r w:rsidR="009B0F9C" w:rsidRPr="004F635F">
        <w:rPr>
          <w:lang w:val="en-GB"/>
        </w:rPr>
        <w:t xml:space="preserve"> The proposed solution scheme </w:t>
      </w:r>
      <w:r w:rsidR="002049BE" w:rsidRPr="004F635F">
        <w:rPr>
          <w:lang w:val="en-GB"/>
        </w:rPr>
        <w:t xml:space="preserve">is based on the property that control variables appearing linearly in the OCP </w:t>
      </w:r>
      <w:r w:rsidR="00A73374" w:rsidRPr="004F635F">
        <w:rPr>
          <w:lang w:val="en-GB"/>
        </w:rPr>
        <w:t>lead to bang-bang control behaviour</w:t>
      </w:r>
      <w:r w:rsidR="002049BE" w:rsidRPr="004F635F">
        <w:rPr>
          <w:lang w:val="en-GB"/>
        </w:rPr>
        <w:t>,</w:t>
      </w:r>
      <w:r w:rsidR="00A73374" w:rsidRPr="004F635F">
        <w:rPr>
          <w:lang w:val="en-GB"/>
        </w:rPr>
        <w:t xml:space="preserve"> which is confirmed for the examined case studies.</w:t>
      </w:r>
      <w:r w:rsidR="002049BE" w:rsidRPr="004F635F">
        <w:rPr>
          <w:lang w:val="en-GB"/>
        </w:rPr>
        <w:t xml:space="preserve"> </w:t>
      </w:r>
      <w:r w:rsidR="006E3072" w:rsidRPr="004F635F">
        <w:rPr>
          <w:lang w:val="en-GB"/>
        </w:rPr>
        <w:t>T</w:t>
      </w:r>
      <w:r w:rsidRPr="004F635F">
        <w:rPr>
          <w:lang w:val="en-GB"/>
        </w:rPr>
        <w:t xml:space="preserve">he numerical results indicate that the </w:t>
      </w:r>
      <w:r w:rsidR="002162ED" w:rsidRPr="004F635F">
        <w:rPr>
          <w:lang w:val="en-GB"/>
        </w:rPr>
        <w:t>MSINOCP</w:t>
      </w:r>
      <w:r w:rsidR="00BC3F72" w:rsidRPr="004F635F">
        <w:rPr>
          <w:lang w:val="en-GB"/>
        </w:rPr>
        <w:t xml:space="preserve"> </w:t>
      </w:r>
      <w:r w:rsidRPr="004F635F">
        <w:rPr>
          <w:lang w:val="en-GB"/>
        </w:rPr>
        <w:t xml:space="preserve">methodology is </w:t>
      </w:r>
      <w:r w:rsidR="009B0F9C" w:rsidRPr="004F635F">
        <w:rPr>
          <w:lang w:val="en-GB"/>
        </w:rPr>
        <w:t xml:space="preserve">practical and </w:t>
      </w:r>
      <w:r w:rsidRPr="004F635F">
        <w:rPr>
          <w:lang w:val="en-GB"/>
        </w:rPr>
        <w:t>effective to handle set</w:t>
      </w:r>
      <w:r w:rsidR="00C5770E" w:rsidRPr="004F635F">
        <w:rPr>
          <w:lang w:val="en-GB"/>
        </w:rPr>
        <w:t>-</w:t>
      </w:r>
      <w:r w:rsidRPr="004F635F">
        <w:rPr>
          <w:lang w:val="en-GB"/>
        </w:rPr>
        <w:t>point switching and</w:t>
      </w:r>
      <w:r w:rsidR="009B0F9C" w:rsidRPr="004F635F">
        <w:rPr>
          <w:lang w:val="en-GB"/>
        </w:rPr>
        <w:t xml:space="preserve"> is</w:t>
      </w:r>
      <w:r w:rsidRPr="004F635F">
        <w:rPr>
          <w:lang w:val="en-GB"/>
        </w:rPr>
        <w:t xml:space="preserve"> able to satisfy path and end-point constraints</w:t>
      </w:r>
      <w:r w:rsidR="009B0F9C" w:rsidRPr="004F635F">
        <w:rPr>
          <w:lang w:val="en-GB"/>
        </w:rPr>
        <w:t xml:space="preserve">. Furthermore, </w:t>
      </w:r>
      <w:r w:rsidR="002049BE" w:rsidRPr="004F635F">
        <w:rPr>
          <w:lang w:val="en-GB"/>
        </w:rPr>
        <w:t xml:space="preserve">the solution framework </w:t>
      </w:r>
      <w:r w:rsidR="004E56E9" w:rsidRPr="004F635F">
        <w:rPr>
          <w:lang w:val="en-GB"/>
        </w:rPr>
        <w:t>yields</w:t>
      </w:r>
      <w:r w:rsidR="002049BE" w:rsidRPr="004F635F">
        <w:rPr>
          <w:lang w:val="en-GB"/>
        </w:rPr>
        <w:t xml:space="preserve"> </w:t>
      </w:r>
      <w:r w:rsidR="009B0F9C" w:rsidRPr="004F635F">
        <w:rPr>
          <w:lang w:val="en-GB"/>
        </w:rPr>
        <w:t>one-to-one coupling of inputs to outputs</w:t>
      </w:r>
      <w:r w:rsidR="002049BE" w:rsidRPr="004F635F">
        <w:rPr>
          <w:lang w:val="en-GB"/>
        </w:rPr>
        <w:t xml:space="preserve"> </w:t>
      </w:r>
      <w:r w:rsidR="004E56E9" w:rsidRPr="004F635F">
        <w:rPr>
          <w:lang w:val="en-GB"/>
        </w:rPr>
        <w:t xml:space="preserve">variables which </w:t>
      </w:r>
      <w:proofErr w:type="gramStart"/>
      <w:r w:rsidR="004E56E9" w:rsidRPr="004F635F">
        <w:rPr>
          <w:lang w:val="en-GB"/>
        </w:rPr>
        <w:t>are in agreement</w:t>
      </w:r>
      <w:proofErr w:type="gramEnd"/>
      <w:r w:rsidR="004E56E9" w:rsidRPr="004F635F">
        <w:rPr>
          <w:lang w:val="en-GB"/>
        </w:rPr>
        <w:t xml:space="preserve"> with the classical methods. </w:t>
      </w:r>
      <w:r w:rsidRPr="004F635F">
        <w:rPr>
          <w:lang w:val="en-GB"/>
        </w:rPr>
        <w:t>This methodology can be extended to larger/industrial case studies or experimental set-ups to determine the “best” control loops and the optimal tuning parameters for the corresponding controllers and the obtained results will be compared with real-time data.</w:t>
      </w:r>
    </w:p>
    <w:p w14:paraId="144DE6BF" w14:textId="608D0AD6" w:rsidR="008D2649" w:rsidRPr="004F635F" w:rsidRDefault="008D2649" w:rsidP="008D2649">
      <w:pPr>
        <w:pStyle w:val="Els-reference-head"/>
      </w:pPr>
      <w:r w:rsidRPr="004F635F">
        <w:t>References</w:t>
      </w:r>
    </w:p>
    <w:p w14:paraId="30A01EFA" w14:textId="34064910" w:rsidR="004D3098" w:rsidRPr="004F635F" w:rsidRDefault="004D3098" w:rsidP="002026F5">
      <w:pPr>
        <w:pStyle w:val="Els-referenceno-number"/>
        <w:jc w:val="both"/>
        <w:rPr>
          <w:lang w:val="en-US"/>
        </w:rPr>
      </w:pPr>
      <w:r w:rsidRPr="004F635F">
        <w:rPr>
          <w:lang w:val="en-US"/>
        </w:rPr>
        <w:t>A. Rodríguez-Molina</w:t>
      </w:r>
      <w:r w:rsidR="002026F5" w:rsidRPr="004F635F">
        <w:rPr>
          <w:lang w:val="en-US"/>
        </w:rPr>
        <w:t xml:space="preserve"> et al.</w:t>
      </w:r>
      <w:r w:rsidR="00F41C26" w:rsidRPr="004F635F">
        <w:rPr>
          <w:lang w:val="en-US"/>
        </w:rPr>
        <w:t xml:space="preserve">, 2020, Multi-objective meta-heuristic optimization in intelligent control: A survey in the controller tuning problem, Applied Soft Computing, </w:t>
      </w:r>
      <w:r w:rsidR="002026F5" w:rsidRPr="004F635F">
        <w:rPr>
          <w:lang w:val="en-US"/>
        </w:rPr>
        <w:t xml:space="preserve">vol. </w:t>
      </w:r>
      <w:r w:rsidR="00F41C26" w:rsidRPr="004F635F">
        <w:rPr>
          <w:lang w:val="en-US"/>
        </w:rPr>
        <w:t>93, 106342.</w:t>
      </w:r>
      <w:r w:rsidR="009779AA" w:rsidRPr="004F635F">
        <w:rPr>
          <w:lang w:val="en-US"/>
        </w:rPr>
        <w:t xml:space="preserve"> </w:t>
      </w:r>
    </w:p>
    <w:p w14:paraId="144DE6C2" w14:textId="71E56B22" w:rsidR="008D2649" w:rsidRPr="004F635F" w:rsidRDefault="004D3098" w:rsidP="002026F5">
      <w:pPr>
        <w:pStyle w:val="Els-referenceno-number"/>
        <w:jc w:val="both"/>
        <w:rPr>
          <w:lang w:val="en-US"/>
        </w:rPr>
      </w:pPr>
      <w:r w:rsidRPr="004F635F">
        <w:rPr>
          <w:lang w:val="en-US"/>
        </w:rPr>
        <w:t>S. Khandelwal</w:t>
      </w:r>
      <w:r w:rsidR="002026F5" w:rsidRPr="004F635F">
        <w:rPr>
          <w:lang w:val="en-US"/>
        </w:rPr>
        <w:t xml:space="preserve"> &amp;</w:t>
      </w:r>
      <w:r w:rsidRPr="004F635F">
        <w:rPr>
          <w:lang w:val="en-US"/>
        </w:rPr>
        <w:t xml:space="preserve"> K.P. Detroja, 2020, The optimal detuning approach based centrilized control design ofr MIMO processes, Journal of Process Control, </w:t>
      </w:r>
      <w:r w:rsidR="002026F5" w:rsidRPr="004F635F">
        <w:rPr>
          <w:lang w:val="en-US"/>
        </w:rPr>
        <w:t xml:space="preserve">vol. </w:t>
      </w:r>
      <w:r w:rsidRPr="004F635F">
        <w:rPr>
          <w:lang w:val="en-US"/>
        </w:rPr>
        <w:t xml:space="preserve">96, </w:t>
      </w:r>
      <w:r w:rsidR="002026F5" w:rsidRPr="004F635F">
        <w:rPr>
          <w:lang w:val="en-US"/>
        </w:rPr>
        <w:t xml:space="preserve">pp. </w:t>
      </w:r>
      <w:r w:rsidRPr="004F635F">
        <w:rPr>
          <w:lang w:val="en-US"/>
        </w:rPr>
        <w:t>23-36.</w:t>
      </w:r>
    </w:p>
    <w:p w14:paraId="6B8A9B0E" w14:textId="32F5CCBA" w:rsidR="001F548A" w:rsidRPr="004F635F" w:rsidRDefault="001F548A" w:rsidP="002026F5">
      <w:pPr>
        <w:pStyle w:val="Els-referenceno-number"/>
        <w:jc w:val="both"/>
        <w:rPr>
          <w:lang w:val="en-US"/>
        </w:rPr>
      </w:pPr>
      <w:r w:rsidRPr="004F635F">
        <w:rPr>
          <w:lang w:val="en-US"/>
        </w:rPr>
        <w:t>P.K. Juneja</w:t>
      </w:r>
      <w:r w:rsidR="002026F5" w:rsidRPr="004F635F">
        <w:rPr>
          <w:lang w:val="en-US"/>
        </w:rPr>
        <w:t>et al.</w:t>
      </w:r>
      <w:r w:rsidRPr="004F635F">
        <w:rPr>
          <w:lang w:val="en-US"/>
        </w:rPr>
        <w:t>, 2023, Interaction analysis of a multivariable process in a manyfacturing industry – A review. In: V. Suma, P. Lorenz, Z. Baig (eds) Inventive Systems and Control. Lecture Notes in Networks and Systems, 672, Springer, Singapore.</w:t>
      </w:r>
    </w:p>
    <w:p w14:paraId="749C2532" w14:textId="5FC9741B" w:rsidR="004C7B50" w:rsidRPr="004F635F" w:rsidRDefault="004C7B50" w:rsidP="002026F5">
      <w:pPr>
        <w:pStyle w:val="Els-referenceno-number"/>
        <w:jc w:val="both"/>
        <w:rPr>
          <w:lang w:val="en-US"/>
        </w:rPr>
      </w:pPr>
      <w:r w:rsidRPr="004F635F">
        <w:rPr>
          <w:lang w:val="en-US"/>
        </w:rPr>
        <w:t>M. Huba</w:t>
      </w:r>
      <w:r w:rsidR="002026F5" w:rsidRPr="004F635F">
        <w:rPr>
          <w:lang w:val="en-US"/>
        </w:rPr>
        <w:t>et al.</w:t>
      </w:r>
      <w:r w:rsidRPr="004F635F">
        <w:rPr>
          <w:lang w:val="en-US"/>
        </w:rPr>
        <w:t xml:space="preserve">, 2021, Making the PI and PID controller tuning inspired by Ziegler and Nichols precise and reliable, Sensors 2021, </w:t>
      </w:r>
      <w:r w:rsidR="002026F5" w:rsidRPr="004F635F">
        <w:rPr>
          <w:lang w:val="en-US"/>
        </w:rPr>
        <w:t xml:space="preserve">vol. </w:t>
      </w:r>
      <w:r w:rsidRPr="004F635F">
        <w:rPr>
          <w:lang w:val="en-US"/>
        </w:rPr>
        <w:t>21, 18, 6157</w:t>
      </w:r>
      <w:r w:rsidR="009B0F9C" w:rsidRPr="004F635F">
        <w:rPr>
          <w:lang w:val="en-US"/>
        </w:rPr>
        <w:t>.</w:t>
      </w:r>
    </w:p>
    <w:p w14:paraId="4DE8FF70" w14:textId="3FB52467" w:rsidR="00DF5CAD" w:rsidRDefault="004A535E" w:rsidP="00676705">
      <w:pPr>
        <w:pStyle w:val="Els-referenceno-number"/>
        <w:ind w:left="0" w:firstLine="0"/>
        <w:jc w:val="both"/>
        <w:rPr>
          <w:lang w:val="en-US"/>
        </w:rPr>
      </w:pPr>
      <w:r w:rsidRPr="004F635F">
        <w:rPr>
          <w:lang w:val="en-US"/>
        </w:rPr>
        <w:t>Z.Y. Nie</w:t>
      </w:r>
      <w:r w:rsidR="002026F5" w:rsidRPr="004F635F">
        <w:rPr>
          <w:lang w:val="en-US"/>
        </w:rPr>
        <w:t xml:space="preserve"> et al.</w:t>
      </w:r>
      <w:r w:rsidRPr="004F635F">
        <w:rPr>
          <w:lang w:val="en-US"/>
        </w:rPr>
        <w:t>, 2022, A unifying Ziegler-Nichols tuning method based on active disturbance rejection. Int. J. Robust. Nonlinear Control,</w:t>
      </w:r>
      <w:r w:rsidR="002026F5" w:rsidRPr="004F635F">
        <w:rPr>
          <w:lang w:val="en-US"/>
        </w:rPr>
        <w:t xml:space="preserve"> vol.</w:t>
      </w:r>
      <w:r w:rsidRPr="004F635F">
        <w:rPr>
          <w:lang w:val="en-US"/>
        </w:rPr>
        <w:t xml:space="preserve"> 32, </w:t>
      </w:r>
      <w:r w:rsidR="002026F5" w:rsidRPr="004F635F">
        <w:rPr>
          <w:lang w:val="en-US"/>
        </w:rPr>
        <w:t xml:space="preserve">pp. </w:t>
      </w:r>
      <w:r w:rsidRPr="004F635F">
        <w:rPr>
          <w:lang w:val="en-US"/>
        </w:rPr>
        <w:t>9525 – 9541.</w:t>
      </w:r>
    </w:p>
    <w:sectPr w:rsidR="00DF5CAD" w:rsidSect="00F27436">
      <w:headerReference w:type="even" r:id="rId16"/>
      <w:headerReference w:type="default" r:id="rId17"/>
      <w:headerReference w:type="first" r:id="rId18"/>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335BC" w14:textId="77777777" w:rsidR="00F27436" w:rsidRDefault="00F27436">
      <w:r>
        <w:separator/>
      </w:r>
    </w:p>
  </w:endnote>
  <w:endnote w:type="continuationSeparator" w:id="0">
    <w:p w14:paraId="6D796E86" w14:textId="77777777" w:rsidR="00F27436" w:rsidRDefault="00F2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CF18" w14:textId="77777777" w:rsidR="00F27436" w:rsidRDefault="00F27436">
      <w:r>
        <w:separator/>
      </w:r>
    </w:p>
  </w:footnote>
  <w:footnote w:type="continuationSeparator" w:id="0">
    <w:p w14:paraId="0A697E38" w14:textId="77777777" w:rsidR="00F27436" w:rsidRDefault="00F2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3488FA08" w:rsidR="00BC3F72" w:rsidRDefault="00BC3F72">
    <w:pPr>
      <w:pStyle w:val="Intestazione"/>
      <w:tabs>
        <w:tab w:val="clear" w:pos="7200"/>
        <w:tab w:val="right" w:pos="7088"/>
      </w:tabs>
    </w:pPr>
    <w:r>
      <w:rPr>
        <w:rStyle w:val="Numeropagina"/>
      </w:rPr>
      <w:tab/>
    </w:r>
    <w:r>
      <w:rPr>
        <w:rStyle w:val="Numeropagina"/>
        <w:i/>
      </w:rPr>
      <w:tab/>
    </w:r>
    <w:r>
      <w:rPr>
        <w:i/>
      </w:rPr>
      <w:t>V. Mappas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A" w14:textId="05ECC187" w:rsidR="00BC3F72" w:rsidRDefault="00BC3F72">
    <w:pPr>
      <w:pStyle w:val="Intestazione"/>
      <w:tabs>
        <w:tab w:val="clear" w:pos="7200"/>
        <w:tab w:val="right" w:pos="7088"/>
      </w:tabs>
      <w:jc w:val="right"/>
      <w:rPr>
        <w:sz w:val="24"/>
      </w:rPr>
    </w:pPr>
    <w:r w:rsidRPr="00C51D34">
      <w:rPr>
        <w:i/>
      </w:rPr>
      <w:t>Multistage Optimal Control and Nonlinear Programming Formulation for Automated Control Loop Selection</w:t>
    </w:r>
    <w:r>
      <w:rPr>
        <w:rStyle w:val="Numeropagina"/>
        <w:i/>
        <w:sz w:val="24"/>
      </w:rPr>
      <w:tab/>
    </w:r>
    <w:r>
      <w:rPr>
        <w:rStyle w:val="Numeropagin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BC3F72" w:rsidRPr="003B50B5" w:rsidRDefault="00BC3F7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BC3F72" w:rsidRDefault="00BC3F7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9AB4267"/>
    <w:multiLevelType w:val="hybridMultilevel"/>
    <w:tmpl w:val="83D647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A4B84"/>
    <w:multiLevelType w:val="hybridMultilevel"/>
    <w:tmpl w:val="338858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DD165E2"/>
    <w:multiLevelType w:val="hybridMultilevel"/>
    <w:tmpl w:val="886C0118"/>
    <w:lvl w:ilvl="0" w:tplc="9894D2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7"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DB1A3B"/>
    <w:multiLevelType w:val="hybridMultilevel"/>
    <w:tmpl w:val="4FCEF1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0"/>
  </w:num>
  <w:num w:numId="6">
    <w:abstractNumId w:val="6"/>
  </w:num>
  <w:num w:numId="7">
    <w:abstractNumId w:val="15"/>
  </w:num>
  <w:num w:numId="8">
    <w:abstractNumId w:val="1"/>
  </w:num>
  <w:num w:numId="9">
    <w:abstractNumId w:val="12"/>
  </w:num>
  <w:num w:numId="10">
    <w:abstractNumId w:val="17"/>
  </w:num>
  <w:num w:numId="11">
    <w:abstractNumId w:val="16"/>
  </w:num>
  <w:num w:numId="12">
    <w:abstractNumId w:val="5"/>
  </w:num>
  <w:num w:numId="13">
    <w:abstractNumId w:val="10"/>
  </w:num>
  <w:num w:numId="14">
    <w:abstractNumId w:val="2"/>
  </w:num>
  <w:num w:numId="15">
    <w:abstractNumId w:val="8"/>
  </w:num>
  <w:num w:numId="16">
    <w:abstractNumId w:val="3"/>
  </w:num>
  <w:num w:numId="17">
    <w:abstractNumId w:val="4"/>
  </w:num>
  <w:num w:numId="18">
    <w:abstractNumId w:val="11"/>
  </w:num>
  <w:num w:numId="19">
    <w:abstractNumId w:val="9"/>
  </w:num>
  <w:num w:numId="20">
    <w:abstractNumId w:val="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37"/>
    <w:rsid w:val="00000DC6"/>
    <w:rsid w:val="000102B8"/>
    <w:rsid w:val="00025F6A"/>
    <w:rsid w:val="000668D2"/>
    <w:rsid w:val="00076C70"/>
    <w:rsid w:val="00085ECA"/>
    <w:rsid w:val="00091763"/>
    <w:rsid w:val="00095086"/>
    <w:rsid w:val="00095221"/>
    <w:rsid w:val="000A146B"/>
    <w:rsid w:val="000B08F1"/>
    <w:rsid w:val="000D3D9B"/>
    <w:rsid w:val="000E548C"/>
    <w:rsid w:val="000E7B85"/>
    <w:rsid w:val="000F36A3"/>
    <w:rsid w:val="00107FFD"/>
    <w:rsid w:val="00111B55"/>
    <w:rsid w:val="001120EE"/>
    <w:rsid w:val="001134E6"/>
    <w:rsid w:val="001217C6"/>
    <w:rsid w:val="001327A8"/>
    <w:rsid w:val="0013657E"/>
    <w:rsid w:val="00155EDE"/>
    <w:rsid w:val="0016032F"/>
    <w:rsid w:val="0016277C"/>
    <w:rsid w:val="00162A3C"/>
    <w:rsid w:val="00167701"/>
    <w:rsid w:val="00171659"/>
    <w:rsid w:val="001844D9"/>
    <w:rsid w:val="001879F6"/>
    <w:rsid w:val="001B2BBC"/>
    <w:rsid w:val="001C0148"/>
    <w:rsid w:val="001C3AD6"/>
    <w:rsid w:val="001C757E"/>
    <w:rsid w:val="001C7E76"/>
    <w:rsid w:val="001E3305"/>
    <w:rsid w:val="001E727E"/>
    <w:rsid w:val="001F548A"/>
    <w:rsid w:val="001F7013"/>
    <w:rsid w:val="002026F5"/>
    <w:rsid w:val="002037F8"/>
    <w:rsid w:val="0020390F"/>
    <w:rsid w:val="002049BE"/>
    <w:rsid w:val="002162ED"/>
    <w:rsid w:val="00242B10"/>
    <w:rsid w:val="00244262"/>
    <w:rsid w:val="00264926"/>
    <w:rsid w:val="0027531D"/>
    <w:rsid w:val="002802CF"/>
    <w:rsid w:val="0029352E"/>
    <w:rsid w:val="002E2ADE"/>
    <w:rsid w:val="002F3E7A"/>
    <w:rsid w:val="002F642D"/>
    <w:rsid w:val="00312753"/>
    <w:rsid w:val="0032228F"/>
    <w:rsid w:val="00334200"/>
    <w:rsid w:val="003400D2"/>
    <w:rsid w:val="00344BE8"/>
    <w:rsid w:val="00371968"/>
    <w:rsid w:val="00387948"/>
    <w:rsid w:val="00390D35"/>
    <w:rsid w:val="00394521"/>
    <w:rsid w:val="003A35F6"/>
    <w:rsid w:val="003B2E65"/>
    <w:rsid w:val="003B63C5"/>
    <w:rsid w:val="003D1582"/>
    <w:rsid w:val="003D1FD7"/>
    <w:rsid w:val="003D5269"/>
    <w:rsid w:val="003D7E4C"/>
    <w:rsid w:val="003E41C2"/>
    <w:rsid w:val="003E45AB"/>
    <w:rsid w:val="003F111B"/>
    <w:rsid w:val="003F67C3"/>
    <w:rsid w:val="00413D3E"/>
    <w:rsid w:val="00416C03"/>
    <w:rsid w:val="00435F7A"/>
    <w:rsid w:val="00446C84"/>
    <w:rsid w:val="004607F9"/>
    <w:rsid w:val="0049772C"/>
    <w:rsid w:val="00497CB6"/>
    <w:rsid w:val="004A535E"/>
    <w:rsid w:val="004C6698"/>
    <w:rsid w:val="004C7B50"/>
    <w:rsid w:val="004D3098"/>
    <w:rsid w:val="004E382E"/>
    <w:rsid w:val="004E56E9"/>
    <w:rsid w:val="004E6DA7"/>
    <w:rsid w:val="004F635F"/>
    <w:rsid w:val="00523458"/>
    <w:rsid w:val="00532789"/>
    <w:rsid w:val="0053694C"/>
    <w:rsid w:val="005401BE"/>
    <w:rsid w:val="00552EEB"/>
    <w:rsid w:val="0055765E"/>
    <w:rsid w:val="00561FE5"/>
    <w:rsid w:val="005647BA"/>
    <w:rsid w:val="0057225D"/>
    <w:rsid w:val="00573EB6"/>
    <w:rsid w:val="0057400B"/>
    <w:rsid w:val="00580821"/>
    <w:rsid w:val="00586BA1"/>
    <w:rsid w:val="00594E06"/>
    <w:rsid w:val="00596872"/>
    <w:rsid w:val="005A3773"/>
    <w:rsid w:val="005B58A7"/>
    <w:rsid w:val="005F7684"/>
    <w:rsid w:val="00603827"/>
    <w:rsid w:val="00603FE0"/>
    <w:rsid w:val="00607233"/>
    <w:rsid w:val="0061141B"/>
    <w:rsid w:val="00613DB0"/>
    <w:rsid w:val="00617DAF"/>
    <w:rsid w:val="0063316C"/>
    <w:rsid w:val="00635FB5"/>
    <w:rsid w:val="006437CB"/>
    <w:rsid w:val="00656AC3"/>
    <w:rsid w:val="00676705"/>
    <w:rsid w:val="00692A9C"/>
    <w:rsid w:val="006A58E9"/>
    <w:rsid w:val="006A69BF"/>
    <w:rsid w:val="006A7210"/>
    <w:rsid w:val="006B4339"/>
    <w:rsid w:val="006B78DE"/>
    <w:rsid w:val="006C60E5"/>
    <w:rsid w:val="006D1BEF"/>
    <w:rsid w:val="006E3072"/>
    <w:rsid w:val="00711DF4"/>
    <w:rsid w:val="00713F0C"/>
    <w:rsid w:val="007215D0"/>
    <w:rsid w:val="0072626B"/>
    <w:rsid w:val="00741DE8"/>
    <w:rsid w:val="007473AD"/>
    <w:rsid w:val="00757EB2"/>
    <w:rsid w:val="0076606C"/>
    <w:rsid w:val="00771BB1"/>
    <w:rsid w:val="007837A4"/>
    <w:rsid w:val="00786CE1"/>
    <w:rsid w:val="007B3E06"/>
    <w:rsid w:val="007C00BE"/>
    <w:rsid w:val="007D70A1"/>
    <w:rsid w:val="007E57DA"/>
    <w:rsid w:val="007E7EF0"/>
    <w:rsid w:val="007F0742"/>
    <w:rsid w:val="007F7C95"/>
    <w:rsid w:val="00810251"/>
    <w:rsid w:val="008106B2"/>
    <w:rsid w:val="008132E8"/>
    <w:rsid w:val="00823407"/>
    <w:rsid w:val="00824844"/>
    <w:rsid w:val="0082600B"/>
    <w:rsid w:val="00857CCB"/>
    <w:rsid w:val="008928DA"/>
    <w:rsid w:val="00893ED6"/>
    <w:rsid w:val="008A0E34"/>
    <w:rsid w:val="008A6CF3"/>
    <w:rsid w:val="008B0184"/>
    <w:rsid w:val="008B4556"/>
    <w:rsid w:val="008C5D02"/>
    <w:rsid w:val="008C7810"/>
    <w:rsid w:val="008D260F"/>
    <w:rsid w:val="008D2649"/>
    <w:rsid w:val="008E112E"/>
    <w:rsid w:val="008F1484"/>
    <w:rsid w:val="0090568D"/>
    <w:rsid w:val="009125C9"/>
    <w:rsid w:val="00913879"/>
    <w:rsid w:val="00915F71"/>
    <w:rsid w:val="00917661"/>
    <w:rsid w:val="009328BF"/>
    <w:rsid w:val="0093685F"/>
    <w:rsid w:val="009413E7"/>
    <w:rsid w:val="009550CF"/>
    <w:rsid w:val="00962082"/>
    <w:rsid w:val="00970E5D"/>
    <w:rsid w:val="00975B62"/>
    <w:rsid w:val="009767D4"/>
    <w:rsid w:val="0097701C"/>
    <w:rsid w:val="009779AA"/>
    <w:rsid w:val="00980A65"/>
    <w:rsid w:val="00983BF2"/>
    <w:rsid w:val="00985525"/>
    <w:rsid w:val="009B0F9C"/>
    <w:rsid w:val="009C272E"/>
    <w:rsid w:val="009D3C68"/>
    <w:rsid w:val="009D6C3F"/>
    <w:rsid w:val="009D7FC7"/>
    <w:rsid w:val="009E3ACE"/>
    <w:rsid w:val="009F7CF7"/>
    <w:rsid w:val="00A01305"/>
    <w:rsid w:val="00A10C04"/>
    <w:rsid w:val="00A25E70"/>
    <w:rsid w:val="00A33765"/>
    <w:rsid w:val="00A41B11"/>
    <w:rsid w:val="00A43A50"/>
    <w:rsid w:val="00A479F8"/>
    <w:rsid w:val="00A555E5"/>
    <w:rsid w:val="00A63269"/>
    <w:rsid w:val="00A73374"/>
    <w:rsid w:val="00A92377"/>
    <w:rsid w:val="00AA005C"/>
    <w:rsid w:val="00AB29ED"/>
    <w:rsid w:val="00AD67B7"/>
    <w:rsid w:val="00AE4BD8"/>
    <w:rsid w:val="00AF07A7"/>
    <w:rsid w:val="00AF1BAD"/>
    <w:rsid w:val="00B026C9"/>
    <w:rsid w:val="00B06C4A"/>
    <w:rsid w:val="00B4388F"/>
    <w:rsid w:val="00B476EF"/>
    <w:rsid w:val="00B55283"/>
    <w:rsid w:val="00B63237"/>
    <w:rsid w:val="00B63592"/>
    <w:rsid w:val="00B71029"/>
    <w:rsid w:val="00B730B6"/>
    <w:rsid w:val="00B90018"/>
    <w:rsid w:val="00B919F2"/>
    <w:rsid w:val="00BA5ADA"/>
    <w:rsid w:val="00BB70D7"/>
    <w:rsid w:val="00BC3E59"/>
    <w:rsid w:val="00BC3F72"/>
    <w:rsid w:val="00BD55CC"/>
    <w:rsid w:val="00BF4E12"/>
    <w:rsid w:val="00C102C8"/>
    <w:rsid w:val="00C200CE"/>
    <w:rsid w:val="00C42057"/>
    <w:rsid w:val="00C4346A"/>
    <w:rsid w:val="00C439C2"/>
    <w:rsid w:val="00C51D34"/>
    <w:rsid w:val="00C5770E"/>
    <w:rsid w:val="00C6578A"/>
    <w:rsid w:val="00C84DA1"/>
    <w:rsid w:val="00C960DC"/>
    <w:rsid w:val="00CB3815"/>
    <w:rsid w:val="00CB65E1"/>
    <w:rsid w:val="00CC5B57"/>
    <w:rsid w:val="00CD0B28"/>
    <w:rsid w:val="00CD31D1"/>
    <w:rsid w:val="00CD6FC6"/>
    <w:rsid w:val="00CE4E2B"/>
    <w:rsid w:val="00D02C75"/>
    <w:rsid w:val="00D10E22"/>
    <w:rsid w:val="00D13065"/>
    <w:rsid w:val="00D13D2C"/>
    <w:rsid w:val="00D20E06"/>
    <w:rsid w:val="00D635BE"/>
    <w:rsid w:val="00D63C49"/>
    <w:rsid w:val="00D653C5"/>
    <w:rsid w:val="00D807CF"/>
    <w:rsid w:val="00D909AF"/>
    <w:rsid w:val="00D9625C"/>
    <w:rsid w:val="00DC2F94"/>
    <w:rsid w:val="00DD3D9E"/>
    <w:rsid w:val="00DD78F9"/>
    <w:rsid w:val="00DD7908"/>
    <w:rsid w:val="00DE3898"/>
    <w:rsid w:val="00DF3683"/>
    <w:rsid w:val="00DF374E"/>
    <w:rsid w:val="00DF5CAD"/>
    <w:rsid w:val="00E235DD"/>
    <w:rsid w:val="00E627A1"/>
    <w:rsid w:val="00E66D6A"/>
    <w:rsid w:val="00E82297"/>
    <w:rsid w:val="00E83FBC"/>
    <w:rsid w:val="00E861F4"/>
    <w:rsid w:val="00EA691C"/>
    <w:rsid w:val="00EB19D0"/>
    <w:rsid w:val="00EB6AAC"/>
    <w:rsid w:val="00EC5DC7"/>
    <w:rsid w:val="00EC75B1"/>
    <w:rsid w:val="00ED7CD8"/>
    <w:rsid w:val="00EE363C"/>
    <w:rsid w:val="00EF14A2"/>
    <w:rsid w:val="00EF39FD"/>
    <w:rsid w:val="00F06842"/>
    <w:rsid w:val="00F107FD"/>
    <w:rsid w:val="00F27436"/>
    <w:rsid w:val="00F41C26"/>
    <w:rsid w:val="00F4367E"/>
    <w:rsid w:val="00F50131"/>
    <w:rsid w:val="00F62C0C"/>
    <w:rsid w:val="00F83811"/>
    <w:rsid w:val="00F93226"/>
    <w:rsid w:val="00F95EA2"/>
    <w:rsid w:val="00FB64A8"/>
    <w:rsid w:val="00FC0E36"/>
    <w:rsid w:val="00FC72D5"/>
    <w:rsid w:val="00FD51A0"/>
    <w:rsid w:val="00FF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DE67F"/>
  <w14:defaultImageDpi w14:val="32767"/>
  <w15:docId w15:val="{355974A7-800B-4E55-AD6E-56678303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rsid w:val="008B0184"/>
    <w:pPr>
      <w:tabs>
        <w:tab w:val="center" w:pos="3600"/>
        <w:tab w:val="right" w:pos="7200"/>
      </w:tabs>
      <w:spacing w:line="200" w:lineRule="atLeast"/>
    </w:pPr>
    <w:rPr>
      <w:noProof/>
      <w:lang w:eastAsia="en-US"/>
    </w:rPr>
  </w:style>
  <w:style w:type="paragraph" w:styleId="Pidipagina">
    <w:name w:val="footer"/>
    <w:basedOn w:val="Intestazione"/>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character" w:styleId="Testosegnaposto">
    <w:name w:val="Placeholder Text"/>
    <w:basedOn w:val="Carpredefinitoparagrafo"/>
    <w:uiPriority w:val="99"/>
    <w:semiHidden/>
    <w:rsid w:val="009D7FC7"/>
    <w:rPr>
      <w:color w:val="808080"/>
    </w:rPr>
  </w:style>
  <w:style w:type="table" w:styleId="Grigliatabella">
    <w:name w:val="Table Grid"/>
    <w:basedOn w:val="Tabellanormale"/>
    <w:rsid w:val="0053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767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B8E0-C64B-4ECF-9D7E-91F396AD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31</TotalTime>
  <Pages>6</Pages>
  <Words>2093</Words>
  <Characters>12915</Characters>
  <Application>Microsoft Office Word</Application>
  <DocSecurity>0</DocSecurity>
  <Lines>107</Lines>
  <Paragraphs>29</Paragraphs>
  <ScaleCrop>false</ScaleCrop>
  <HeadingPairs>
    <vt:vector size="8" baseType="variant">
      <vt:variant>
        <vt:lpstr>Title</vt:lpstr>
      </vt:variant>
      <vt:variant>
        <vt:i4>1</vt:i4>
      </vt:variant>
      <vt:variant>
        <vt:lpstr>Titel</vt:lpstr>
      </vt:variant>
      <vt:variant>
        <vt:i4>1</vt:i4>
      </vt:variant>
      <vt:variant>
        <vt:lpstr>Τίτλος</vt:lpstr>
      </vt:variant>
      <vt:variant>
        <vt:i4>1</vt:i4>
      </vt:variant>
      <vt:variant>
        <vt:lpstr>Titolo</vt:lpstr>
      </vt:variant>
      <vt:variant>
        <vt:i4>1</vt:i4>
      </vt:variant>
    </vt:vector>
  </HeadingPairs>
  <TitlesOfParts>
    <vt:vector size="4" baseType="lpstr">
      <vt:lpstr>Chapter</vt:lpstr>
      <vt:lpstr>Chapter</vt:lpstr>
      <vt:lpstr>Chapter</vt:lpstr>
      <vt:lpstr>Chapter</vt:lpstr>
    </vt:vector>
  </TitlesOfParts>
  <Company>Elsevier Science</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User</dc:creator>
  <cp:lastModifiedBy>Sauro Pierucci</cp:lastModifiedBy>
  <cp:revision>100</cp:revision>
  <cp:lastPrinted>2024-01-07T09:21:00Z</cp:lastPrinted>
  <dcterms:created xsi:type="dcterms:W3CDTF">2024-01-07T08:17:00Z</dcterms:created>
  <dcterms:modified xsi:type="dcterms:W3CDTF">2024-01-22T15:34:00Z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