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6043C85B" w:rsidR="00DD3D9E" w:rsidRPr="00B4388F" w:rsidRDefault="00ED7E48" w:rsidP="00940B37">
      <w:pPr>
        <w:pStyle w:val="Els-Title"/>
        <w:spacing w:line="240" w:lineRule="auto"/>
        <w:rPr>
          <w:color w:val="000000" w:themeColor="text1"/>
        </w:rPr>
      </w:pPr>
      <w:bookmarkStart w:id="0" w:name="_GoBack"/>
      <w:bookmarkEnd w:id="0"/>
      <w:r>
        <w:rPr>
          <w:color w:val="000000" w:themeColor="text1"/>
        </w:rPr>
        <w:t>Embedding Physics into Neural ODEs to learn Kinetics from Integral Reactors</w:t>
      </w:r>
    </w:p>
    <w:p w14:paraId="144DE680" w14:textId="4BE39666" w:rsidR="00DD3D9E" w:rsidRPr="002E4B4B" w:rsidRDefault="00ED7E48" w:rsidP="00940B37">
      <w:pPr>
        <w:pStyle w:val="Els-Author"/>
        <w:spacing w:line="240" w:lineRule="auto"/>
        <w:rPr>
          <w:sz w:val="20"/>
          <w:vertAlign w:val="superscript"/>
          <w:lang w:val="de-DE"/>
        </w:rPr>
      </w:pPr>
      <w:r w:rsidRPr="00ED7E48">
        <w:rPr>
          <w:lang w:val="de-DE"/>
        </w:rPr>
        <w:t>Tim Kircher</w:t>
      </w:r>
      <w:r>
        <w:rPr>
          <w:vertAlign w:val="superscript"/>
          <w:lang w:val="de-DE"/>
        </w:rPr>
        <w:t>a</w:t>
      </w:r>
      <w:r w:rsidRPr="00ED7E48">
        <w:rPr>
          <w:lang w:val="de-DE"/>
        </w:rPr>
        <w:t>, Felix A. D</w:t>
      </w:r>
      <w:r>
        <w:rPr>
          <w:lang w:val="de-DE"/>
        </w:rPr>
        <w:t>öppel</w:t>
      </w:r>
      <w:r>
        <w:rPr>
          <w:vertAlign w:val="superscript"/>
          <w:lang w:val="de-DE"/>
        </w:rPr>
        <w:t>a</w:t>
      </w:r>
      <w:r>
        <w:rPr>
          <w:lang w:val="de-DE"/>
        </w:rPr>
        <w:t>, Martin Votsmeier</w:t>
      </w:r>
      <w:r>
        <w:rPr>
          <w:vertAlign w:val="superscript"/>
          <w:lang w:val="de-DE"/>
        </w:rPr>
        <w:t>a,b</w:t>
      </w:r>
      <w:r w:rsidR="002E4B4B" w:rsidRPr="002E4B4B">
        <w:rPr>
          <w:sz w:val="20"/>
          <w:vertAlign w:val="superscript"/>
          <w:lang w:val="de-DE"/>
        </w:rPr>
        <w:t>,</w:t>
      </w:r>
      <w:r w:rsidR="002E4B4B" w:rsidRPr="002E4B4B">
        <w:rPr>
          <w:szCs w:val="22"/>
          <w:vertAlign w:val="superscript"/>
          <w:lang w:val="de-DE"/>
        </w:rPr>
        <w:t>*</w:t>
      </w:r>
    </w:p>
    <w:p w14:paraId="3DDFAB74" w14:textId="5A5BE5A1" w:rsidR="002E4B4B" w:rsidRPr="002E4B4B" w:rsidRDefault="002E4B4B" w:rsidP="00940B37">
      <w:pPr>
        <w:pStyle w:val="Els-Affiliation"/>
        <w:spacing w:line="240" w:lineRule="auto"/>
        <w:rPr>
          <w:lang w:val="de-DE"/>
        </w:rPr>
      </w:pPr>
      <w:r w:rsidRPr="002E4B4B">
        <w:rPr>
          <w:vertAlign w:val="superscript"/>
          <w:lang w:val="de-DE"/>
        </w:rPr>
        <w:t>a</w:t>
      </w:r>
      <w:r w:rsidRPr="002E4B4B">
        <w:rPr>
          <w:lang w:val="de-DE"/>
        </w:rPr>
        <w:t>T</w:t>
      </w:r>
      <w:r>
        <w:rPr>
          <w:lang w:val="de-DE"/>
        </w:rPr>
        <w:t xml:space="preserve">echnische Universität </w:t>
      </w:r>
      <w:r w:rsidRPr="002E4B4B">
        <w:rPr>
          <w:lang w:val="de-DE"/>
        </w:rPr>
        <w:t>Darmstadt, Peter-Grünberg-Straße 8, 64287 Darmstadt, Germany</w:t>
      </w:r>
    </w:p>
    <w:p w14:paraId="608761D2" w14:textId="689C6124" w:rsidR="002E4B4B" w:rsidRPr="002870AF" w:rsidRDefault="002E4B4B" w:rsidP="002E4B4B">
      <w:pPr>
        <w:pStyle w:val="Els-Affiliation"/>
        <w:spacing w:line="240" w:lineRule="auto"/>
        <w:rPr>
          <w:lang w:val="en-US"/>
        </w:rPr>
      </w:pPr>
      <w:r w:rsidRPr="002870AF">
        <w:rPr>
          <w:vertAlign w:val="superscript"/>
          <w:lang w:val="en-US"/>
        </w:rPr>
        <w:t>b</w:t>
      </w:r>
      <w:r w:rsidRPr="002870AF">
        <w:rPr>
          <w:lang w:val="en-US"/>
        </w:rPr>
        <w:t>Umicore AG &amp; Co. KG, Rodenbacher Chaussee 4, 63457 Hanau, Germany</w:t>
      </w:r>
    </w:p>
    <w:p w14:paraId="144DE683" w14:textId="2A515563" w:rsidR="008D2649" w:rsidRPr="002870AF" w:rsidRDefault="00AC048F" w:rsidP="00940B37">
      <w:pPr>
        <w:pStyle w:val="Els-Affiliation"/>
        <w:spacing w:after="120" w:line="240" w:lineRule="auto"/>
        <w:rPr>
          <w:lang w:val="en-US"/>
        </w:rPr>
      </w:pPr>
      <w:r w:rsidRPr="002870AF">
        <w:rPr>
          <w:lang w:val="en-US"/>
        </w:rPr>
        <w:t>martin.votsmeier@tu-darmstadt.de</w:t>
      </w:r>
    </w:p>
    <w:p w14:paraId="144DE684" w14:textId="6F370283" w:rsidR="008D2649" w:rsidRDefault="008D2649" w:rsidP="00940B37">
      <w:pPr>
        <w:pStyle w:val="Els-Abstract"/>
        <w:spacing w:line="240" w:lineRule="auto"/>
      </w:pPr>
      <w:r>
        <w:t>Abstract</w:t>
      </w:r>
    </w:p>
    <w:p w14:paraId="735623A1" w14:textId="7EFC774A" w:rsidR="00930DE9" w:rsidRDefault="00861C7B" w:rsidP="00940B37">
      <w:pPr>
        <w:pStyle w:val="Els-body-text"/>
        <w:spacing w:after="120"/>
      </w:pPr>
      <w:r>
        <w:t>While the</w:t>
      </w:r>
      <w:r w:rsidR="00197E34">
        <w:t xml:space="preserve"> digitalization of chemical research and industry is vastly increasing the </w:t>
      </w:r>
      <w:r w:rsidR="00F46BD1">
        <w:t>amount of</w:t>
      </w:r>
      <w:r w:rsidR="00197E34">
        <w:t xml:space="preserve"> data for developing kinetic models</w:t>
      </w:r>
      <w:r w:rsidR="00BF3166">
        <w:t>, model parametrization is not keeping up</w:t>
      </w:r>
      <w:r w:rsidR="00197E34">
        <w:t>.</w:t>
      </w:r>
      <w:r w:rsidR="00B16385">
        <w:rPr>
          <w:rFonts w:ascii="Arial" w:hAnsi="Arial" w:cs="Arial"/>
          <w:sz w:val="24"/>
          <w:lang w:eastAsia="de-DE"/>
        </w:rPr>
        <w:t xml:space="preserve"> </w:t>
      </w:r>
      <w:r w:rsidR="00B16385" w:rsidRPr="00B16385">
        <w:t xml:space="preserve">To </w:t>
      </w:r>
      <w:r>
        <w:t>take advantage of</w:t>
      </w:r>
      <w:r w:rsidR="00B16385" w:rsidRPr="00B16385">
        <w:t xml:space="preserve"> the</w:t>
      </w:r>
      <w:r w:rsidR="00BF3166">
        <w:t xml:space="preserve"> full</w:t>
      </w:r>
      <w:r w:rsidR="00B16385" w:rsidRPr="00B16385">
        <w:t xml:space="preserve"> potential of th</w:t>
      </w:r>
      <w:r w:rsidR="00AE7F17">
        <w:t>is</w:t>
      </w:r>
      <w:r w:rsidR="00B16385" w:rsidRPr="00B16385">
        <w:t xml:space="preserve"> dat</w:t>
      </w:r>
      <w:r w:rsidR="00AE7F17">
        <w:t>a</w:t>
      </w:r>
      <w:r w:rsidR="00B16385" w:rsidRPr="00B16385">
        <w:t>, machine learning tools are required that autonomously learn kinetics from</w:t>
      </w:r>
      <w:r w:rsidR="00B16385">
        <w:t xml:space="preserve"> reactor </w:t>
      </w:r>
      <w:r w:rsidR="002C3ED3">
        <w:t>data</w:t>
      </w:r>
      <w:r w:rsidR="00B16385" w:rsidRPr="00B16385">
        <w:t>.</w:t>
      </w:r>
      <w:r w:rsidR="002C3ED3">
        <w:rPr>
          <w:rFonts w:ascii="Arial" w:hAnsi="Arial" w:cs="Arial"/>
          <w:sz w:val="24"/>
          <w:lang w:eastAsia="de-DE"/>
        </w:rPr>
        <w:t xml:space="preserve"> </w:t>
      </w:r>
      <w:r w:rsidR="00E8402A">
        <w:t>Previously,</w:t>
      </w:r>
      <w:r w:rsidR="00AC048F">
        <w:t xml:space="preserve"> we introduced</w:t>
      </w:r>
      <w:r w:rsidR="009D221A">
        <w:t xml:space="preserve"> </w:t>
      </w:r>
      <w:r w:rsidR="004C4CC0">
        <w:t>G</w:t>
      </w:r>
      <w:r w:rsidR="009D221A">
        <w:t xml:space="preserve">lobal </w:t>
      </w:r>
      <w:r w:rsidR="004C4CC0">
        <w:t>R</w:t>
      </w:r>
      <w:r w:rsidR="009D221A">
        <w:t>eaction</w:t>
      </w:r>
      <w:r w:rsidR="00AC048F">
        <w:t xml:space="preserve"> </w:t>
      </w:r>
      <w:r w:rsidR="004C4CC0">
        <w:t>N</w:t>
      </w:r>
      <w:r w:rsidR="00AC048F">
        <w:t xml:space="preserve">eural </w:t>
      </w:r>
      <w:r w:rsidR="004C4CC0">
        <w:t>N</w:t>
      </w:r>
      <w:r w:rsidR="00AC048F">
        <w:t>etwork</w:t>
      </w:r>
      <w:r w:rsidR="00B01183">
        <w:t>s</w:t>
      </w:r>
      <w:r w:rsidR="00606179">
        <w:t xml:space="preserve"> with embedded stoichiometry and thermodynamics </w:t>
      </w:r>
      <w:r w:rsidR="00AC048F">
        <w:t>for kinetic modelling</w:t>
      </w:r>
      <w:r w:rsidR="00FC1307">
        <w:t xml:space="preserve">. When </w:t>
      </w:r>
      <w:r w:rsidR="00664326">
        <w:t xml:space="preserve">trained as a </w:t>
      </w:r>
      <w:r w:rsidR="00664326" w:rsidRPr="00DD457C">
        <w:t xml:space="preserve">neural </w:t>
      </w:r>
      <w:r w:rsidR="0012621F" w:rsidRPr="00DD457C">
        <w:t>ordinary differential equation</w:t>
      </w:r>
      <w:r w:rsidR="0012621F">
        <w:t xml:space="preserve"> (neural ODE)</w:t>
      </w:r>
      <w:r w:rsidR="00664326">
        <w:t xml:space="preserve">, </w:t>
      </w:r>
      <w:r w:rsidR="00B01183">
        <w:t>they</w:t>
      </w:r>
      <w:r w:rsidR="0012621F">
        <w:t xml:space="preserve"> </w:t>
      </w:r>
      <w:r w:rsidR="000715D1">
        <w:t>discover</w:t>
      </w:r>
      <w:r w:rsidR="00FC1307">
        <w:t>ed</w:t>
      </w:r>
      <w:r w:rsidR="000715D1">
        <w:t xml:space="preserve"> </w:t>
      </w:r>
      <w:r w:rsidR="00664326">
        <w:t xml:space="preserve">kinetics from </w:t>
      </w:r>
      <w:r w:rsidR="002C3ED3">
        <w:t>integral reactor measurements of an</w:t>
      </w:r>
      <w:r w:rsidR="005A5A50">
        <w:t xml:space="preserve"> equilibrium limited </w:t>
      </w:r>
      <w:r w:rsidR="00E8402A">
        <w:t>steam reforming reactor</w:t>
      </w:r>
      <w:r w:rsidR="00664326">
        <w:t xml:space="preserve"> where</w:t>
      </w:r>
      <w:r w:rsidR="00F46BD1">
        <w:t>as</w:t>
      </w:r>
      <w:r w:rsidR="00664326">
        <w:t xml:space="preserve"> conventional neural </w:t>
      </w:r>
      <w:r w:rsidR="00247D47">
        <w:t>ODEs</w:t>
      </w:r>
      <w:r w:rsidR="00664326">
        <w:t xml:space="preserve"> failed</w:t>
      </w:r>
      <w:r w:rsidR="005A5A50">
        <w:t xml:space="preserve">. </w:t>
      </w:r>
      <w:r w:rsidR="00FC1307">
        <w:t>We now extend the</w:t>
      </w:r>
      <w:r w:rsidR="00B01183">
        <w:t>ir</w:t>
      </w:r>
      <w:r w:rsidR="0012621F">
        <w:t xml:space="preserve"> </w:t>
      </w:r>
      <w:r w:rsidR="007C2F2D" w:rsidRPr="00FC1307">
        <w:t>application</w:t>
      </w:r>
      <w:r w:rsidR="00684179" w:rsidRPr="00FC1307">
        <w:t xml:space="preserve"> to another industrially relevant case of reactors operating at full conversion.</w:t>
      </w:r>
      <w:r w:rsidR="00987BD5">
        <w:t xml:space="preserve"> </w:t>
      </w:r>
      <w:r w:rsidR="00C210E1">
        <w:t xml:space="preserve">Using the preferential oxidation of </w:t>
      </w:r>
      <w:r w:rsidR="000715D1">
        <w:t>CO</w:t>
      </w:r>
      <w:r w:rsidR="00C210E1">
        <w:t xml:space="preserve"> in </w:t>
      </w:r>
      <w:r w:rsidR="000715D1">
        <w:t>H</w:t>
      </w:r>
      <w:r w:rsidR="000715D1" w:rsidRPr="000715D1">
        <w:rPr>
          <w:vertAlign w:val="subscript"/>
        </w:rPr>
        <w:t>2</w:t>
      </w:r>
      <w:r w:rsidR="000715D1">
        <w:t xml:space="preserve"> </w:t>
      </w:r>
      <w:r w:rsidR="00C210E1">
        <w:t xml:space="preserve">rich streams </w:t>
      </w:r>
      <w:r w:rsidR="00BD3A6B">
        <w:t xml:space="preserve">as an example, </w:t>
      </w:r>
      <w:r w:rsidR="00C210E1">
        <w:t xml:space="preserve">we show that </w:t>
      </w:r>
      <w:r w:rsidR="00F46BD1">
        <w:t>the physics</w:t>
      </w:r>
      <w:r w:rsidR="00B01183">
        <w:t>-</w:t>
      </w:r>
      <w:r w:rsidR="00F46BD1">
        <w:t xml:space="preserve">embedded neural network </w:t>
      </w:r>
      <w:r w:rsidR="00FC1307">
        <w:t>discover</w:t>
      </w:r>
      <w:r w:rsidR="008C3AAB">
        <w:t>s</w:t>
      </w:r>
      <w:r w:rsidR="00FC1307">
        <w:t xml:space="preserve"> kinetics </w:t>
      </w:r>
      <w:r w:rsidR="007C2F2D">
        <w:t>from</w:t>
      </w:r>
      <w:r w:rsidR="00EF56CE">
        <w:t xml:space="preserve"> </w:t>
      </w:r>
      <w:r w:rsidR="00EF56CE" w:rsidRPr="00C33A2C">
        <w:t>stiff</w:t>
      </w:r>
      <w:r w:rsidR="001B5845">
        <w:t xml:space="preserve"> systems</w:t>
      </w:r>
      <w:r w:rsidR="00F46BD1">
        <w:t xml:space="preserve"> containing </w:t>
      </w:r>
      <w:r w:rsidR="000123F8">
        <w:t xml:space="preserve">cases of both </w:t>
      </w:r>
      <w:r w:rsidR="00F46BD1">
        <w:t xml:space="preserve">full conversion and equilibrium </w:t>
      </w:r>
      <w:r w:rsidR="000123F8">
        <w:t>limitation</w:t>
      </w:r>
      <w:r w:rsidR="00F46BD1">
        <w:t xml:space="preserve"> </w:t>
      </w:r>
      <w:r w:rsidR="00FC1307">
        <w:t>using</w:t>
      </w:r>
      <w:r w:rsidR="00754841">
        <w:t xml:space="preserve"> integral reactor</w:t>
      </w:r>
      <w:r w:rsidR="00FC1307">
        <w:t xml:space="preserve"> data</w:t>
      </w:r>
      <w:r w:rsidR="001B5845">
        <w:t>.</w:t>
      </w:r>
      <w:r w:rsidR="003404C3">
        <w:t xml:space="preserve"> </w:t>
      </w:r>
    </w:p>
    <w:p w14:paraId="144DE687" w14:textId="47E09C8E" w:rsidR="008D2649" w:rsidRDefault="008D2649" w:rsidP="00940B37">
      <w:pPr>
        <w:pStyle w:val="Els-body-text"/>
        <w:spacing w:after="120"/>
        <w:rPr>
          <w:lang w:val="en-GB"/>
        </w:rPr>
      </w:pPr>
      <w:r>
        <w:rPr>
          <w:b/>
          <w:bCs/>
          <w:lang w:val="en-GB"/>
        </w:rPr>
        <w:t>Keywords</w:t>
      </w:r>
      <w:r>
        <w:rPr>
          <w:lang w:val="en-GB"/>
        </w:rPr>
        <w:t xml:space="preserve">: </w:t>
      </w:r>
      <w:r w:rsidR="00873EE4">
        <w:rPr>
          <w:lang w:val="en-GB"/>
        </w:rPr>
        <w:t xml:space="preserve">Neural ODE, Digitalization, </w:t>
      </w:r>
      <w:r w:rsidR="00BA5C3C">
        <w:rPr>
          <w:lang w:val="en-GB"/>
        </w:rPr>
        <w:t>Kinetic Modelling</w:t>
      </w:r>
    </w:p>
    <w:p w14:paraId="14BC5CB3" w14:textId="670292A2" w:rsidR="007335C5" w:rsidRDefault="007B131C" w:rsidP="00940B37">
      <w:pPr>
        <w:pStyle w:val="Els-1storder-head"/>
        <w:spacing w:line="240" w:lineRule="auto"/>
      </w:pPr>
      <w:r>
        <w:t>Introduction</w:t>
      </w:r>
    </w:p>
    <w:p w14:paraId="5FED97B3" w14:textId="3D154B06" w:rsidR="00F46BD1" w:rsidRDefault="00BD13DC" w:rsidP="006122AE">
      <w:pPr>
        <w:pStyle w:val="Els-body-text"/>
        <w:spacing w:after="120"/>
      </w:pPr>
      <w:bookmarkStart w:id="1" w:name="_Hlk151472757"/>
      <w:r w:rsidRPr="00BD13DC">
        <w:t>The design and control o</w:t>
      </w:r>
      <w:r>
        <w:t xml:space="preserve">f chemical reactors requires accurate kinetic models. While the wealth of data for </w:t>
      </w:r>
      <w:r w:rsidRPr="00DD457C">
        <w:t>paramet</w:t>
      </w:r>
      <w:r w:rsidR="0012621F" w:rsidRPr="00DD457C">
        <w:t>e</w:t>
      </w:r>
      <w:r w:rsidRPr="00DD457C">
        <w:t>rizing</w:t>
      </w:r>
      <w:r>
        <w:t xml:space="preserve"> kinetic models is </w:t>
      </w:r>
      <w:r w:rsidR="006246B1">
        <w:t xml:space="preserve">increasing </w:t>
      </w:r>
      <w:r>
        <w:t xml:space="preserve">due to the emergence of big data frameworks </w:t>
      </w:r>
      <w:r w:rsidR="00F60D57">
        <w:t>(Wulf et. al, 2021)</w:t>
      </w:r>
      <w:r>
        <w:t>, model parametrization is not keeping up.</w:t>
      </w:r>
      <w:r w:rsidR="00337FF4">
        <w:t xml:space="preserve"> Machine learning models that autonomously learn kinetics from reactor data</w:t>
      </w:r>
      <w:r w:rsidR="00FE3835">
        <w:t xml:space="preserve"> are</w:t>
      </w:r>
      <w:r w:rsidR="00337FF4">
        <w:t xml:space="preserve"> required to </w:t>
      </w:r>
      <w:r w:rsidR="004630D0">
        <w:t>tackle this challenge</w:t>
      </w:r>
      <w:r w:rsidR="006245F0">
        <w:t xml:space="preserve">. </w:t>
      </w:r>
      <w:r w:rsidR="006245F0" w:rsidRPr="00DD457C">
        <w:t xml:space="preserve">Neural ordinary differential equations (neural ODEs) emerged as </w:t>
      </w:r>
      <w:r w:rsidR="00F46BD1" w:rsidRPr="00DD457C">
        <w:t xml:space="preserve">the </w:t>
      </w:r>
      <w:r w:rsidR="00684179" w:rsidRPr="00DD457C">
        <w:t>state-of-the-art</w:t>
      </w:r>
      <w:r w:rsidR="006245F0" w:rsidRPr="00DD457C">
        <w:t xml:space="preserve"> </w:t>
      </w:r>
      <w:r w:rsidR="00F46BD1" w:rsidRPr="00DD457C">
        <w:t>for</w:t>
      </w:r>
      <w:r w:rsidR="006245F0" w:rsidRPr="00DD457C">
        <w:t xml:space="preserve"> learn</w:t>
      </w:r>
      <w:r w:rsidR="00F46BD1" w:rsidRPr="00DD457C">
        <w:t>ing</w:t>
      </w:r>
      <w:r w:rsidR="002C3ED3" w:rsidRPr="00DD457C">
        <w:t xml:space="preserve"> </w:t>
      </w:r>
      <w:r w:rsidR="006245F0" w:rsidRPr="00DD457C">
        <w:t>system dynamics</w:t>
      </w:r>
      <w:r w:rsidR="005C300A" w:rsidRPr="00DD457C">
        <w:t xml:space="preserve"> </w:t>
      </w:r>
      <w:r w:rsidR="002C3ED3" w:rsidRPr="00DD457C">
        <w:t>f</w:t>
      </w:r>
      <w:r w:rsidR="009F4F77" w:rsidRPr="00DD457C">
        <w:t>rom</w:t>
      </w:r>
      <w:r w:rsidR="00BE67E8" w:rsidRPr="00DD457C">
        <w:t xml:space="preserve"> time-series</w:t>
      </w:r>
      <w:r w:rsidR="002C3ED3" w:rsidRPr="00DD457C">
        <w:t xml:space="preserve"> data, such as integral reactor measurements,</w:t>
      </w:r>
      <w:r w:rsidR="005C300A" w:rsidRPr="00DD457C">
        <w:t xml:space="preserve"> </w:t>
      </w:r>
      <w:r w:rsidR="0032066F" w:rsidRPr="00DD457C">
        <w:t>with</w:t>
      </w:r>
      <w:r w:rsidR="005C300A" w:rsidRPr="00DD457C">
        <w:t xml:space="preserve"> neural networks</w:t>
      </w:r>
      <w:r w:rsidR="006245F0" w:rsidRPr="00DD457C">
        <w:t xml:space="preserve"> </w:t>
      </w:r>
      <w:r w:rsidR="005C300A" w:rsidRPr="00DD457C">
        <w:t>(Chen et al., 2018)</w:t>
      </w:r>
      <w:r w:rsidR="00F46BD1" w:rsidRPr="00DD457C">
        <w:t>.</w:t>
      </w:r>
      <w:r w:rsidR="00F46BD1">
        <w:t xml:space="preserve"> </w:t>
      </w:r>
      <w:r w:rsidR="00D96FDB">
        <w:t>Still,</w:t>
      </w:r>
      <w:r w:rsidR="00300B80">
        <w:t xml:space="preserve"> </w:t>
      </w:r>
      <w:r w:rsidR="00D96FDB">
        <w:t xml:space="preserve">neural ODEs face </w:t>
      </w:r>
      <w:r w:rsidR="00F46BD1">
        <w:t>several</w:t>
      </w:r>
      <w:r w:rsidR="00D96FDB">
        <w:t xml:space="preserve"> challenges </w:t>
      </w:r>
      <w:r w:rsidR="00F46BD1">
        <w:t>in the case of</w:t>
      </w:r>
      <w:r w:rsidR="00D96FDB">
        <w:t xml:space="preserve"> </w:t>
      </w:r>
      <w:r w:rsidR="00130291">
        <w:t>kinetic</w:t>
      </w:r>
      <w:r w:rsidR="00D96FDB">
        <w:t xml:space="preserve"> </w:t>
      </w:r>
      <w:r w:rsidR="00130291">
        <w:t>modelling</w:t>
      </w:r>
      <w:r w:rsidR="00F46BD1">
        <w:t>. T</w:t>
      </w:r>
      <w:r w:rsidR="00D96FDB">
        <w:t xml:space="preserve">he limited data availability in a laboratory setting </w:t>
      </w:r>
      <w:r w:rsidR="00130291">
        <w:t>requires</w:t>
      </w:r>
      <w:r w:rsidR="00D96FDB">
        <w:t xml:space="preserve"> neural network architectures that generalize with little training data.</w:t>
      </w:r>
      <w:r w:rsidR="00154645">
        <w:t xml:space="preserve"> </w:t>
      </w:r>
      <w:r w:rsidR="00F46BD1">
        <w:t xml:space="preserve">Also, </w:t>
      </w:r>
      <w:r w:rsidR="004630D0">
        <w:rPr>
          <w:lang w:val="en-GB"/>
        </w:rPr>
        <w:t xml:space="preserve">chemical source terms </w:t>
      </w:r>
      <w:r w:rsidR="000367D5">
        <w:t>frequently</w:t>
      </w:r>
      <w:r w:rsidR="00D96FDB">
        <w:t xml:space="preserve"> vary over </w:t>
      </w:r>
      <w:r w:rsidR="001A457C">
        <w:t>many</w:t>
      </w:r>
      <w:r w:rsidR="00D96FDB">
        <w:t xml:space="preserve"> orders of magnitude</w:t>
      </w:r>
      <w:r w:rsidR="00154645">
        <w:t xml:space="preserve"> and conventional neural networks struggle to model such data distributions</w:t>
      </w:r>
      <w:r w:rsidR="00E938D8">
        <w:t xml:space="preserve"> (</w:t>
      </w:r>
      <w:proofErr w:type="spellStart"/>
      <w:r w:rsidR="00E938D8">
        <w:rPr>
          <w:lang w:val="en-GB"/>
        </w:rPr>
        <w:t>Döppel</w:t>
      </w:r>
      <w:proofErr w:type="spellEnd"/>
      <w:r w:rsidR="00E938D8">
        <w:rPr>
          <w:lang w:val="en-GB"/>
        </w:rPr>
        <w:t xml:space="preserve"> and </w:t>
      </w:r>
      <w:proofErr w:type="spellStart"/>
      <w:r w:rsidR="00E938D8">
        <w:rPr>
          <w:lang w:val="en-GB"/>
        </w:rPr>
        <w:t>Votsmeier</w:t>
      </w:r>
      <w:proofErr w:type="spellEnd"/>
      <w:r w:rsidR="00E938D8">
        <w:rPr>
          <w:lang w:val="en-GB"/>
        </w:rPr>
        <w:t>, 202</w:t>
      </w:r>
      <w:r w:rsidR="001A457C">
        <w:rPr>
          <w:lang w:val="en-GB"/>
        </w:rPr>
        <w:t>2</w:t>
      </w:r>
      <w:r w:rsidR="00E938D8">
        <w:rPr>
          <w:lang w:val="en-GB"/>
        </w:rPr>
        <w:t>)</w:t>
      </w:r>
      <w:r w:rsidR="00154645">
        <w:t xml:space="preserve">. </w:t>
      </w:r>
      <w:r w:rsidR="003404C3">
        <w:t>Recently, Kircher</w:t>
      </w:r>
      <w:r w:rsidR="00C91192">
        <w:t> </w:t>
      </w:r>
      <w:r w:rsidR="003404C3">
        <w:t>et</w:t>
      </w:r>
      <w:r w:rsidR="00C91192">
        <w:t> </w:t>
      </w:r>
      <w:r w:rsidR="003404C3">
        <w:t>al</w:t>
      </w:r>
      <w:r w:rsidR="005C300A">
        <w:t>.</w:t>
      </w:r>
      <w:r w:rsidR="00300B80">
        <w:t> </w:t>
      </w:r>
      <w:r w:rsidR="003404C3">
        <w:t>(2023) proposed a</w:t>
      </w:r>
      <w:r w:rsidR="009D221A">
        <w:t xml:space="preserve"> </w:t>
      </w:r>
      <w:r w:rsidR="004C4CC0">
        <w:t>Global Reaction Neural Network</w:t>
      </w:r>
      <w:r w:rsidR="003404C3">
        <w:t xml:space="preserve"> for</w:t>
      </w:r>
      <w:r w:rsidR="00C91192">
        <w:t xml:space="preserve"> efficient</w:t>
      </w:r>
      <w:r w:rsidR="005C645D">
        <w:t xml:space="preserve">ly </w:t>
      </w:r>
      <w:r w:rsidR="003404C3">
        <w:t>modelling</w:t>
      </w:r>
      <w:r w:rsidR="005C645D">
        <w:t xml:space="preserve"> chemical source terms</w:t>
      </w:r>
      <w:r w:rsidR="003404C3">
        <w:t xml:space="preserve">. </w:t>
      </w:r>
      <w:r w:rsidR="00247D47" w:rsidRPr="00DD457C">
        <w:t>Th</w:t>
      </w:r>
      <w:r w:rsidR="004D5602" w:rsidRPr="00DD457C">
        <w:t xml:space="preserve">is </w:t>
      </w:r>
      <w:r w:rsidR="0089487A" w:rsidRPr="00DD457C">
        <w:t>physics</w:t>
      </w:r>
      <w:r w:rsidR="0012621F" w:rsidRPr="00DD457C">
        <w:t>-</w:t>
      </w:r>
      <w:r w:rsidR="0089487A" w:rsidRPr="00DD457C">
        <w:t>embedded</w:t>
      </w:r>
      <w:r w:rsidR="0089487A">
        <w:t xml:space="preserve"> </w:t>
      </w:r>
      <w:r w:rsidR="00247D47">
        <w:t>neural network was used</w:t>
      </w:r>
      <w:r w:rsidR="00042026">
        <w:t xml:space="preserve"> together </w:t>
      </w:r>
      <w:r w:rsidR="00247D47">
        <w:t>with neural ODEs</w:t>
      </w:r>
      <w:r w:rsidR="00130291">
        <w:t xml:space="preserve"> and accurately</w:t>
      </w:r>
      <w:r w:rsidR="00247D47">
        <w:t xml:space="preserve"> learn</w:t>
      </w:r>
      <w:r w:rsidR="00130291">
        <w:t>ed</w:t>
      </w:r>
      <w:r w:rsidR="00247D47">
        <w:t xml:space="preserve"> kinetics</w:t>
      </w:r>
      <w:r w:rsidR="002A13D7">
        <w:t xml:space="preserve"> </w:t>
      </w:r>
      <w:r w:rsidR="005C645D">
        <w:t xml:space="preserve">from reactor data of </w:t>
      </w:r>
      <w:r w:rsidR="00247D47">
        <w:t>a</w:t>
      </w:r>
      <w:r w:rsidR="005C645D">
        <w:t xml:space="preserve"> </w:t>
      </w:r>
      <w:r w:rsidR="00247D47">
        <w:t>steam reforming reactor</w:t>
      </w:r>
      <w:r w:rsidR="005C645D">
        <w:t xml:space="preserve"> operating close to the equilibrium</w:t>
      </w:r>
      <w:r w:rsidR="00130291">
        <w:t xml:space="preserve">. </w:t>
      </w:r>
      <w:r w:rsidR="00434CAA">
        <w:t xml:space="preserve">In this paper we extend the application of </w:t>
      </w:r>
      <w:r w:rsidR="00434CAA" w:rsidRPr="00DD457C">
        <w:t>the physics</w:t>
      </w:r>
      <w:r w:rsidR="0012621F" w:rsidRPr="00DD457C">
        <w:noBreakHyphen/>
      </w:r>
      <w:r w:rsidR="00434CAA" w:rsidRPr="00DD457C">
        <w:t>embedded</w:t>
      </w:r>
      <w:r w:rsidR="00434CAA">
        <w:t xml:space="preserve"> neural networks to </w:t>
      </w:r>
      <w:r w:rsidR="00E43D40">
        <w:t>stiff</w:t>
      </w:r>
      <w:r w:rsidR="00B61005">
        <w:t xml:space="preserve"> </w:t>
      </w:r>
      <w:r w:rsidR="00042026">
        <w:t xml:space="preserve">chemical </w:t>
      </w:r>
      <w:r w:rsidR="00434CAA">
        <w:t xml:space="preserve">systems </w:t>
      </w:r>
      <w:r w:rsidR="00042026">
        <w:t xml:space="preserve">operating </w:t>
      </w:r>
      <w:r w:rsidR="00B61005">
        <w:t>close to or at</w:t>
      </w:r>
      <w:r w:rsidR="00434CAA">
        <w:t xml:space="preserve"> full conversi</w:t>
      </w:r>
      <w:r w:rsidR="007220B2">
        <w:t>on</w:t>
      </w:r>
      <w:r w:rsidR="00434CAA">
        <w:t>. W</w:t>
      </w:r>
      <w:r w:rsidR="009F4F77">
        <w:t xml:space="preserve">e use the preferential oxidation of CO </w:t>
      </w:r>
      <w:r w:rsidR="00BE67E8">
        <w:t>in H</w:t>
      </w:r>
      <w:r w:rsidR="00BE67E8" w:rsidRPr="000715D1">
        <w:rPr>
          <w:vertAlign w:val="subscript"/>
        </w:rPr>
        <w:t>2</w:t>
      </w:r>
      <w:r w:rsidR="00BE67E8">
        <w:t xml:space="preserve"> rich streams as an example</w:t>
      </w:r>
      <w:r w:rsidR="0089487A">
        <w:t>,</w:t>
      </w:r>
      <w:r w:rsidR="00C40915">
        <w:t xml:space="preserve"> </w:t>
      </w:r>
      <w:r w:rsidR="00042026">
        <w:t>which contains</w:t>
      </w:r>
      <w:r w:rsidR="008D63EF">
        <w:t xml:space="preserve"> </w:t>
      </w:r>
      <w:r w:rsidR="00C40915">
        <w:t>both equilibrium limitations</w:t>
      </w:r>
      <w:r w:rsidR="00434CAA">
        <w:t xml:space="preserve"> (water-gas shift equilibrium)</w:t>
      </w:r>
      <w:r w:rsidR="00C40915">
        <w:t xml:space="preserve"> and full conversion</w:t>
      </w:r>
      <w:r w:rsidR="00434CAA">
        <w:t xml:space="preserve"> (oxidation reactions)</w:t>
      </w:r>
      <w:r w:rsidR="00BE67E8">
        <w:t xml:space="preserve"> </w:t>
      </w:r>
      <w:r w:rsidR="00C40915">
        <w:t>and</w:t>
      </w:r>
      <w:r w:rsidR="00710C1E">
        <w:t xml:space="preserve"> </w:t>
      </w:r>
      <w:r w:rsidR="002C3ED3">
        <w:t xml:space="preserve">concentrations </w:t>
      </w:r>
      <w:r w:rsidR="00710C1E">
        <w:t>and</w:t>
      </w:r>
      <w:r w:rsidR="002C3ED3">
        <w:t xml:space="preserve"> </w:t>
      </w:r>
      <w:r w:rsidR="00710C1E">
        <w:t xml:space="preserve">source terms </w:t>
      </w:r>
      <w:r w:rsidR="00D64CC9">
        <w:t>rang</w:t>
      </w:r>
      <w:r w:rsidR="00C40915">
        <w:t>ing</w:t>
      </w:r>
      <w:r w:rsidR="00D64CC9">
        <w:t xml:space="preserve"> over </w:t>
      </w:r>
      <w:r w:rsidR="00710C1E">
        <w:t>many</w:t>
      </w:r>
      <w:r w:rsidR="00D64CC9">
        <w:t xml:space="preserve"> orders of magnitude</w:t>
      </w:r>
      <w:r w:rsidR="00C40915">
        <w:t>.</w:t>
      </w:r>
    </w:p>
    <w:bookmarkEnd w:id="1"/>
    <w:p w14:paraId="152FBD6F" w14:textId="7E8264C0" w:rsidR="00F52D26" w:rsidRDefault="009D221A" w:rsidP="003A0CB1">
      <w:pPr>
        <w:pStyle w:val="Els-2ndorder-head"/>
      </w:pPr>
      <w:r>
        <w:lastRenderedPageBreak/>
        <w:t xml:space="preserve">Global Reaction </w:t>
      </w:r>
      <w:r w:rsidR="003A0CB1" w:rsidRPr="003A0CB1">
        <w:t xml:space="preserve">Neural </w:t>
      </w:r>
      <w:r w:rsidR="004630D0">
        <w:t>N</w:t>
      </w:r>
      <w:r w:rsidR="003A0CB1" w:rsidRPr="003A0CB1">
        <w:t>etworks</w:t>
      </w:r>
    </w:p>
    <w:p w14:paraId="4C467123" w14:textId="2B23812F" w:rsidR="0066448F" w:rsidRPr="003A0CB1" w:rsidRDefault="004C4CC0" w:rsidP="006122AE">
      <w:pPr>
        <w:pStyle w:val="Els-body-text"/>
        <w:spacing w:after="120"/>
      </w:pPr>
      <w:r>
        <w:t>Global Reaction Neural Network</w:t>
      </w:r>
      <w:r w:rsidR="00A60E66">
        <w:t>s with embedded stoichiometry and thermodynamics (</w:t>
      </w:r>
      <w:r w:rsidR="009D221A">
        <w:t>GRNN</w:t>
      </w:r>
      <w:r w:rsidR="00A60E66">
        <w:t xml:space="preserve">) </w:t>
      </w:r>
      <w:r w:rsidR="008B3A58">
        <w:t>use</w:t>
      </w:r>
      <w:r w:rsidR="00A60E66">
        <w:t xml:space="preserve"> prior knowledge of the reaction system</w:t>
      </w:r>
      <w:r w:rsidR="00F60D57">
        <w:t xml:space="preserve"> </w:t>
      </w:r>
      <w:r w:rsidR="008B3A58">
        <w:t xml:space="preserve">to </w:t>
      </w:r>
      <w:r w:rsidR="001F2D2A">
        <w:t>map reaction conditions to</w:t>
      </w:r>
      <w:r w:rsidR="008B3A58">
        <w:t xml:space="preserve"> the</w:t>
      </w:r>
      <w:r w:rsidR="00361F1F">
        <w:t xml:space="preserve"> corresponding</w:t>
      </w:r>
      <w:r w:rsidR="008B3A58">
        <w:t xml:space="preserve"> </w:t>
      </w:r>
      <w:r w:rsidR="001F2D2A">
        <w:t>chemical source terms</w:t>
      </w:r>
      <w:r w:rsidR="00A008F4">
        <w:t xml:space="preserve"> (Kircher et. al, 2023)</w:t>
      </w:r>
      <w:r w:rsidR="00A60E66">
        <w:t>.</w:t>
      </w:r>
      <w:r w:rsidR="00840590">
        <w:t xml:space="preserve"> </w:t>
      </w:r>
      <w:r w:rsidR="00286D5A">
        <w:t>When c</w:t>
      </w:r>
      <w:r w:rsidR="00E12F46">
        <w:t>oupl</w:t>
      </w:r>
      <w:r w:rsidR="0036753D">
        <w:t>ed</w:t>
      </w:r>
      <w:r w:rsidR="00E12F46">
        <w:t xml:space="preserve"> </w:t>
      </w:r>
      <w:r w:rsidR="0036753D">
        <w:t xml:space="preserve">with </w:t>
      </w:r>
      <w:r w:rsidR="00A60E66">
        <w:t xml:space="preserve">reactor </w:t>
      </w:r>
      <w:r w:rsidR="008936D6">
        <w:t>physics</w:t>
      </w:r>
      <w:r w:rsidR="0036753D">
        <w:t xml:space="preserve">, they </w:t>
      </w:r>
      <w:r w:rsidR="00286D5A">
        <w:t>can be</w:t>
      </w:r>
      <w:r w:rsidR="0036753D">
        <w:t xml:space="preserve"> </w:t>
      </w:r>
      <w:r w:rsidR="00E12F46">
        <w:t>trai</w:t>
      </w:r>
      <w:r w:rsidR="0036753D">
        <w:t>ned</w:t>
      </w:r>
      <w:r w:rsidR="0066448F" w:rsidRPr="0066448F">
        <w:t xml:space="preserve"> as neural</w:t>
      </w:r>
      <w:r w:rsidR="00286D5A">
        <w:t> </w:t>
      </w:r>
      <w:r w:rsidR="0066448F" w:rsidRPr="0066448F">
        <w:t>ODEs on integral reactor</w:t>
      </w:r>
      <w:r w:rsidR="00F11B83">
        <w:t xml:space="preserve"> data</w:t>
      </w:r>
      <w:r w:rsidR="0066448F" w:rsidRPr="0066448F">
        <w:t xml:space="preserve"> </w:t>
      </w:r>
      <w:r w:rsidR="0066448F">
        <w:t>(</w:t>
      </w:r>
      <w:r w:rsidR="00D50C76">
        <w:t>F</w:t>
      </w:r>
      <w:r w:rsidR="0066448F">
        <w:t>igure 1).</w:t>
      </w:r>
    </w:p>
    <w:p w14:paraId="13D9BF5E" w14:textId="08CE0408" w:rsidR="004F174F" w:rsidRDefault="00840590" w:rsidP="009A2659">
      <w:pPr>
        <w:pStyle w:val="Els-body-text"/>
        <w:jc w:val="center"/>
      </w:pPr>
      <w:r>
        <w:rPr>
          <w:noProof/>
        </w:rPr>
        <w:drawing>
          <wp:inline distT="0" distB="0" distL="0" distR="0" wp14:anchorId="0989C55C" wp14:editId="0CE37B76">
            <wp:extent cx="3146689" cy="1242000"/>
            <wp:effectExtent l="0" t="0" r="0" b="0"/>
            <wp:docPr id="51974366" name="Grafik 5" descr="Ein Bild, das Text, Diagramm, Schrift,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74366" name="Grafik 5" descr="Ein Bild, das Text, Diagramm, Schrift, Entwurf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6689" cy="1242000"/>
                    </a:xfrm>
                    <a:prstGeom prst="rect">
                      <a:avLst/>
                    </a:prstGeom>
                    <a:noFill/>
                    <a:ln>
                      <a:noFill/>
                    </a:ln>
                  </pic:spPr>
                </pic:pic>
              </a:graphicData>
            </a:graphic>
          </wp:inline>
        </w:drawing>
      </w:r>
    </w:p>
    <w:p w14:paraId="34FFB74C" w14:textId="2E33275B" w:rsidR="000B1F77" w:rsidRPr="00E8402A" w:rsidRDefault="00E8402A" w:rsidP="0012621F">
      <w:pPr>
        <w:pStyle w:val="Els-body-text"/>
        <w:jc w:val="left"/>
      </w:pPr>
      <w:r w:rsidRPr="00E8402A">
        <w:t xml:space="preserve">Figure </w:t>
      </w:r>
      <w:r w:rsidR="009A2659">
        <w:t>1:</w:t>
      </w:r>
      <w:r w:rsidRPr="00E8402A">
        <w:t xml:space="preserve"> </w:t>
      </w:r>
      <w:r w:rsidR="00E12F46">
        <w:t>T</w:t>
      </w:r>
      <w:r w:rsidR="00620913">
        <w:t xml:space="preserve">raining a </w:t>
      </w:r>
      <w:r w:rsidR="009D221A">
        <w:t>GRNN</w:t>
      </w:r>
      <w:r w:rsidR="00E12F46">
        <w:t xml:space="preserve"> coupled with reactor physics</w:t>
      </w:r>
      <w:r w:rsidR="00620913">
        <w:t xml:space="preserve"> on integral reactor</w:t>
      </w:r>
      <w:r w:rsidR="000C5CC5">
        <w:t xml:space="preserve"> data</w:t>
      </w:r>
      <w:r w:rsidR="00620913">
        <w:t>.</w:t>
      </w:r>
    </w:p>
    <w:p w14:paraId="72AF91EB" w14:textId="18190DF4" w:rsidR="00755ACE" w:rsidRDefault="00755ACE" w:rsidP="006A6D79">
      <w:pPr>
        <w:pStyle w:val="Els-body-text"/>
        <w:spacing w:before="120" w:after="120"/>
      </w:pPr>
      <w:r w:rsidRPr="00755ACE">
        <w:t>The</w:t>
      </w:r>
      <w:r w:rsidR="00005CEA">
        <w:t xml:space="preserve"> neural network layers of the</w:t>
      </w:r>
      <w:r w:rsidRPr="00755ACE">
        <w:t xml:space="preserve"> </w:t>
      </w:r>
      <w:r w:rsidR="009D221A">
        <w:t>GRNN</w:t>
      </w:r>
      <w:r w:rsidR="00005CEA">
        <w:t xml:space="preserve"> </w:t>
      </w:r>
      <m:oMath>
        <m:r>
          <m:rPr>
            <m:scr m:val="script"/>
          </m:rPr>
          <w:rPr>
            <w:rFonts w:ascii="Cambria Math" w:hAnsi="Cambria Math"/>
          </w:rPr>
          <m:t xml:space="preserve">N </m:t>
        </m:r>
      </m:oMath>
      <w:r w:rsidR="006A6D79">
        <w:t>with</w:t>
      </w:r>
      <w:r w:rsidR="00462910">
        <w:t xml:space="preserve"> trainable</w:t>
      </w:r>
      <w:r w:rsidR="006A6D79">
        <w:t xml:space="preserve"> weights </w:t>
      </w:r>
      <m:oMath>
        <m:r>
          <w:rPr>
            <w:rFonts w:ascii="Cambria Math" w:hAnsi="Cambria Math"/>
            <w:szCs w:val="24"/>
          </w:rPr>
          <m:t>w</m:t>
        </m:r>
      </m:oMath>
      <w:r w:rsidR="006A6D79">
        <w:t xml:space="preserve"> </w:t>
      </w:r>
      <w:r w:rsidRPr="00755ACE">
        <w:t>map</w:t>
      </w:r>
      <w:r w:rsidR="003A0237">
        <w:t xml:space="preserve"> the</w:t>
      </w:r>
      <w:r w:rsidRPr="00755ACE">
        <w:t xml:space="preserve"> </w:t>
      </w:r>
      <w:r w:rsidR="006A6D79">
        <w:t xml:space="preserve">molar flows </w:t>
      </w:r>
      <m:oMath>
        <m:acc>
          <m:accPr>
            <m:chr m:val="̇"/>
            <m:ctrlPr>
              <w:rPr>
                <w:rFonts w:ascii="Cambria Math" w:hAnsi="Cambria Math"/>
                <w:i/>
                <w:szCs w:val="24"/>
              </w:rPr>
            </m:ctrlPr>
          </m:accPr>
          <m:e>
            <m:r>
              <w:rPr>
                <w:rFonts w:ascii="Cambria Math" w:hAnsi="Cambria Math"/>
                <w:szCs w:val="24"/>
              </w:rPr>
              <m:t>n</m:t>
            </m:r>
          </m:e>
        </m:acc>
      </m:oMath>
      <w:r w:rsidR="006A6D79">
        <w:rPr>
          <w:szCs w:val="24"/>
        </w:rPr>
        <w:t xml:space="preserve"> and</w:t>
      </w:r>
      <w:r w:rsidR="006A6D79">
        <w:t xml:space="preserve"> temperature </w:t>
      </w:r>
      <m:oMath>
        <m:r>
          <w:rPr>
            <w:rFonts w:ascii="Cambria Math" w:hAnsi="Cambria Math"/>
            <w:szCs w:val="24"/>
          </w:rPr>
          <m:t>T</m:t>
        </m:r>
      </m:oMath>
      <w:r w:rsidR="006A6D79">
        <w:t xml:space="preserve"> </w:t>
      </w:r>
      <w:r w:rsidRPr="00755ACE">
        <w:t>to latent representations o</w:t>
      </w:r>
      <w:r w:rsidR="00E34868">
        <w:t>f the</w:t>
      </w:r>
      <w:r w:rsidRPr="00755ACE">
        <w:t xml:space="preserve"> forward reaction rates </w:t>
      </w:r>
      <m:oMath>
        <m:acc>
          <m:accPr>
            <m:chr m:val="⃗"/>
            <m:ctrlPr>
              <w:rPr>
                <w:rFonts w:ascii="Cambria Math" w:hAnsi="Cambria Math"/>
                <w:szCs w:val="24"/>
              </w:rPr>
            </m:ctrlPr>
          </m:accPr>
          <m:e>
            <m:r>
              <w:rPr>
                <w:rFonts w:ascii="Cambria Math" w:hAnsi="Cambria Math"/>
                <w:szCs w:val="24"/>
              </w:rPr>
              <m:t xml:space="preserve">r </m:t>
            </m:r>
          </m:e>
        </m:acc>
      </m:oMath>
      <w:r>
        <w:t>:</w:t>
      </w:r>
    </w:p>
    <w:tbl>
      <w:tblPr>
        <w:tblW w:w="0" w:type="auto"/>
        <w:tblInd w:w="108" w:type="dxa"/>
        <w:tblLook w:val="04A0" w:firstRow="1" w:lastRow="0" w:firstColumn="1" w:lastColumn="0" w:noHBand="0" w:noVBand="1"/>
      </w:tblPr>
      <w:tblGrid>
        <w:gridCol w:w="6109"/>
        <w:gridCol w:w="870"/>
      </w:tblGrid>
      <w:tr w:rsidR="006122AE" w:rsidRPr="00A94774" w14:paraId="2988E7AE" w14:textId="77777777" w:rsidTr="00325E85">
        <w:tc>
          <w:tcPr>
            <w:tcW w:w="6209" w:type="dxa"/>
            <w:shd w:val="clear" w:color="auto" w:fill="auto"/>
            <w:vAlign w:val="center"/>
          </w:tcPr>
          <w:p w14:paraId="26FDF0FD" w14:textId="6EBCD953" w:rsidR="006122AE" w:rsidRPr="006122AE" w:rsidRDefault="00222C92" w:rsidP="00314B69">
            <w:pPr>
              <w:pStyle w:val="Els-body-text"/>
              <w:rPr>
                <w:lang w:val="en-GB"/>
              </w:rPr>
            </w:pPr>
            <m:oMathPara>
              <m:oMathParaPr>
                <m:jc m:val="left"/>
              </m:oMathParaPr>
              <m:oMath>
                <m:acc>
                  <m:accPr>
                    <m:chr m:val="⃗"/>
                    <m:ctrlPr>
                      <w:rPr>
                        <w:rFonts w:ascii="Cambria Math" w:hAnsi="Cambria Math"/>
                        <w:szCs w:val="24"/>
                      </w:rPr>
                    </m:ctrlPr>
                  </m:accPr>
                  <m:e>
                    <m:r>
                      <w:rPr>
                        <w:rFonts w:ascii="Cambria Math" w:hAnsi="Cambria Math"/>
                        <w:szCs w:val="24"/>
                      </w:rPr>
                      <m:t>r</m:t>
                    </m:r>
                    <m:r>
                      <w:rPr>
                        <w:rFonts w:ascii="Cambria Math" w:hAnsi="Cambria Math"/>
                        <w:szCs w:val="24"/>
                      </w:rPr>
                      <m:t xml:space="preserve"> </m:t>
                    </m:r>
                  </m:e>
                </m:acc>
                <m:r>
                  <w:rPr>
                    <w:rFonts w:ascii="Cambria Math" w:hAnsi="Cambria Math"/>
                    <w:szCs w:val="24"/>
                  </w:rPr>
                  <m:t>=</m:t>
                </m:r>
                <m:r>
                  <m:rPr>
                    <m:scr m:val="script"/>
                  </m:rPr>
                  <w:rPr>
                    <w:rFonts w:ascii="Cambria Math" w:hAnsi="Cambria Math"/>
                    <w:szCs w:val="24"/>
                  </w:rPr>
                  <m:t>N</m:t>
                </m:r>
                <m:r>
                  <w:rPr>
                    <w:rFonts w:ascii="Cambria Math" w:hAnsi="Cambria Math"/>
                    <w:szCs w:val="24"/>
                  </w:rPr>
                  <m:t>(</m:t>
                </m:r>
                <m:acc>
                  <m:accPr>
                    <m:chr m:val="̇"/>
                    <m:ctrlPr>
                      <w:rPr>
                        <w:rFonts w:ascii="Cambria Math" w:hAnsi="Cambria Math"/>
                        <w:i/>
                        <w:szCs w:val="24"/>
                      </w:rPr>
                    </m:ctrlPr>
                  </m:accPr>
                  <m:e>
                    <m:r>
                      <w:rPr>
                        <w:rFonts w:ascii="Cambria Math" w:hAnsi="Cambria Math"/>
                        <w:szCs w:val="24"/>
                      </w:rPr>
                      <m:t>n</m:t>
                    </m:r>
                  </m:e>
                </m:acc>
                <m:r>
                  <w:rPr>
                    <w:rFonts w:ascii="Cambria Math" w:hAnsi="Cambria Math"/>
                    <w:szCs w:val="24"/>
                  </w:rPr>
                  <m:t xml:space="preserve">, </m:t>
                </m:r>
                <m:r>
                  <w:rPr>
                    <w:rFonts w:ascii="Cambria Math" w:hAnsi="Cambria Math"/>
                    <w:szCs w:val="24"/>
                  </w:rPr>
                  <m:t>T</m:t>
                </m:r>
                <m:r>
                  <w:rPr>
                    <w:rFonts w:ascii="Cambria Math" w:hAnsi="Cambria Math"/>
                    <w:szCs w:val="24"/>
                  </w:rPr>
                  <m:t>;</m:t>
                </m:r>
                <m:r>
                  <w:rPr>
                    <w:rFonts w:ascii="Cambria Math" w:hAnsi="Cambria Math"/>
                    <w:szCs w:val="24"/>
                  </w:rPr>
                  <m:t>w</m:t>
                </m:r>
                <m:r>
                  <w:rPr>
                    <w:rFonts w:ascii="Cambria Math" w:hAnsi="Cambria Math"/>
                    <w:szCs w:val="24"/>
                  </w:rPr>
                  <m:t>)</m:t>
                </m:r>
              </m:oMath>
            </m:oMathPara>
          </w:p>
        </w:tc>
        <w:tc>
          <w:tcPr>
            <w:tcW w:w="879" w:type="dxa"/>
            <w:shd w:val="clear" w:color="auto" w:fill="auto"/>
            <w:vAlign w:val="center"/>
          </w:tcPr>
          <w:p w14:paraId="7712DBD8" w14:textId="77777777" w:rsidR="006122AE" w:rsidRPr="00A94774" w:rsidRDefault="006122AE" w:rsidP="00314B69">
            <w:pPr>
              <w:pStyle w:val="Els-body-text"/>
              <w:jc w:val="right"/>
              <w:rPr>
                <w:lang w:val="en-GB"/>
              </w:rPr>
            </w:pPr>
            <w:r w:rsidRPr="00A94774">
              <w:rPr>
                <w:lang w:val="en-GB"/>
              </w:rPr>
              <w:t>(1)</w:t>
            </w:r>
          </w:p>
        </w:tc>
      </w:tr>
    </w:tbl>
    <w:p w14:paraId="6554F130" w14:textId="100FE620" w:rsidR="004132B8" w:rsidRDefault="00755ACE" w:rsidP="006122AE">
      <w:pPr>
        <w:pStyle w:val="Els-body-text"/>
        <w:spacing w:before="120" w:after="120"/>
      </w:pPr>
      <w:r>
        <w:t xml:space="preserve">The </w:t>
      </w:r>
      <w:r w:rsidRPr="00755ACE">
        <w:t xml:space="preserve">De </w:t>
      </w:r>
      <w:proofErr w:type="spellStart"/>
      <w:r w:rsidRPr="00755ACE">
        <w:t>Donder</w:t>
      </w:r>
      <w:proofErr w:type="spellEnd"/>
      <w:r w:rsidRPr="00755ACE">
        <w:t xml:space="preserve"> relation</w:t>
      </w:r>
      <w:r>
        <w:t xml:space="preserve"> </w:t>
      </w:r>
      <w:r w:rsidR="008D6808">
        <w:t>(</w:t>
      </w:r>
      <w:proofErr w:type="spellStart"/>
      <w:r w:rsidR="008D6808">
        <w:t>Dumesic</w:t>
      </w:r>
      <w:proofErr w:type="spellEnd"/>
      <w:r w:rsidR="008D6808">
        <w:t xml:space="preserve">, 1999) </w:t>
      </w:r>
      <w:r>
        <w:t>is used to compute thermodynamically consistent net reaction rates</w:t>
      </w:r>
      <w:r w:rsidR="008B7EB8">
        <w:t xml:space="preserve"> </w:t>
      </w:r>
      <m:oMath>
        <m:sSup>
          <m:sSupPr>
            <m:ctrlPr>
              <w:rPr>
                <w:rFonts w:ascii="Cambria Math" w:hAnsi="Cambria Math"/>
                <w:iCs/>
                <w:szCs w:val="24"/>
              </w:rPr>
            </m:ctrlPr>
          </m:sSupPr>
          <m:e>
            <m:r>
              <w:rPr>
                <w:rFonts w:ascii="Cambria Math" w:hAnsi="Cambria Math"/>
                <w:szCs w:val="24"/>
              </w:rPr>
              <m:t>r</m:t>
            </m:r>
          </m:e>
          <m:sup>
            <m:r>
              <m:rPr>
                <m:sty m:val="p"/>
              </m:rPr>
              <w:rPr>
                <w:rFonts w:ascii="Cambria Math" w:hAnsi="Cambria Math"/>
                <w:szCs w:val="24"/>
              </w:rPr>
              <m:t>net</m:t>
            </m:r>
          </m:sup>
        </m:sSup>
      </m:oMath>
      <w:r>
        <w:t xml:space="preserve"> from</w:t>
      </w:r>
      <w:r w:rsidR="001176D0">
        <w:t xml:space="preserve"> the</w:t>
      </w:r>
      <w:r>
        <w:t xml:space="preserve"> forward rates</w:t>
      </w:r>
      <w:r w:rsidR="008B7EB8">
        <w:t xml:space="preserve"> using</w:t>
      </w:r>
      <w:r>
        <w:t xml:space="preserve"> tabulated thermochemistry</w:t>
      </w:r>
      <w:r w:rsidR="00E8402A">
        <w:t xml:space="preserve">. These </w:t>
      </w:r>
      <w:r w:rsidR="00F46BD1">
        <w:t xml:space="preserve">net </w:t>
      </w:r>
      <w:r w:rsidR="00E8402A">
        <w:t xml:space="preserve">rates approach zero </w:t>
      </w:r>
      <w:r w:rsidR="008B7EB8">
        <w:t xml:space="preserve">if </w:t>
      </w:r>
      <w:r w:rsidR="00E8402A">
        <w:t xml:space="preserve">reactants are depleted </w:t>
      </w:r>
      <w:r w:rsidR="006226D1">
        <w:t xml:space="preserve">and </w:t>
      </w:r>
      <w:r w:rsidR="007F7526">
        <w:t>predict</w:t>
      </w:r>
      <w:r w:rsidR="0007277B">
        <w:t xml:space="preserve"> the</w:t>
      </w:r>
      <w:r w:rsidR="00691D2A">
        <w:t xml:space="preserve"> correct</w:t>
      </w:r>
      <w:r w:rsidR="00E34868">
        <w:t xml:space="preserve"> </w:t>
      </w:r>
      <w:r w:rsidR="00E8402A">
        <w:t>equilibrium</w:t>
      </w:r>
      <w:r>
        <w:t>:</w:t>
      </w:r>
    </w:p>
    <w:tbl>
      <w:tblPr>
        <w:tblW w:w="0" w:type="auto"/>
        <w:tblInd w:w="108" w:type="dxa"/>
        <w:tblLook w:val="04A0" w:firstRow="1" w:lastRow="0" w:firstColumn="1" w:lastColumn="0" w:noHBand="0" w:noVBand="1"/>
      </w:tblPr>
      <w:tblGrid>
        <w:gridCol w:w="6108"/>
        <w:gridCol w:w="871"/>
      </w:tblGrid>
      <w:tr w:rsidR="006122AE" w:rsidRPr="00A94774" w14:paraId="134B9113" w14:textId="77777777" w:rsidTr="00325E85">
        <w:tc>
          <w:tcPr>
            <w:tcW w:w="6209" w:type="dxa"/>
            <w:shd w:val="clear" w:color="auto" w:fill="auto"/>
            <w:vAlign w:val="center"/>
          </w:tcPr>
          <w:p w14:paraId="54F98A51" w14:textId="3C885975" w:rsidR="006122AE" w:rsidRPr="006122AE" w:rsidRDefault="00222C92" w:rsidP="006A6D79">
            <w:pPr>
              <w:pStyle w:val="Els-body-text"/>
              <w:rPr>
                <w:lang w:val="en-GB"/>
              </w:rPr>
            </w:pPr>
            <m:oMathPara>
              <m:oMathParaPr>
                <m:jc m:val="left"/>
              </m:oMathParaPr>
              <m:oMath>
                <m:sSubSup>
                  <m:sSubSupPr>
                    <m:ctrlPr>
                      <w:rPr>
                        <w:rFonts w:ascii="Cambria Math" w:hAnsi="Cambria Math"/>
                        <w:iCs/>
                        <w:szCs w:val="24"/>
                      </w:rPr>
                    </m:ctrlPr>
                  </m:sSubSupPr>
                  <m:e>
                    <m:r>
                      <w:rPr>
                        <w:rFonts w:ascii="Cambria Math" w:hAnsi="Cambria Math"/>
                        <w:szCs w:val="24"/>
                      </w:rPr>
                      <m:t>r</m:t>
                    </m:r>
                  </m:e>
                  <m:sub>
                    <m:r>
                      <m:rPr>
                        <m:sty m:val="p"/>
                      </m:rPr>
                      <w:rPr>
                        <w:rFonts w:ascii="Cambria Math" w:hAnsi="Cambria Math"/>
                        <w:szCs w:val="24"/>
                      </w:rPr>
                      <m:t>j</m:t>
                    </m:r>
                  </m:sub>
                  <m:sup>
                    <m:r>
                      <m:rPr>
                        <m:sty m:val="p"/>
                      </m:rPr>
                      <w:rPr>
                        <w:rFonts w:ascii="Cambria Math" w:hAnsi="Cambria Math"/>
                        <w:szCs w:val="24"/>
                      </w:rPr>
                      <m:t>net</m:t>
                    </m:r>
                  </m:sup>
                </m:sSubSup>
                <m:r>
                  <w:rPr>
                    <w:rFonts w:ascii="Cambria Math" w:hAnsi="Cambria Math"/>
                    <w:szCs w:val="24"/>
                  </w:rPr>
                  <m:t>=</m:t>
                </m:r>
                <m:acc>
                  <m:accPr>
                    <m:chr m:val="⃗"/>
                    <m:ctrlPr>
                      <w:rPr>
                        <w:rFonts w:ascii="Cambria Math" w:hAnsi="Cambria Math"/>
                        <w:szCs w:val="24"/>
                      </w:rPr>
                    </m:ctrlPr>
                  </m:accPr>
                  <m:e>
                    <m:sSub>
                      <m:sSubPr>
                        <m:ctrlPr>
                          <w:rPr>
                            <w:rFonts w:ascii="Cambria Math" w:hAnsi="Cambria Math"/>
                            <w:i/>
                            <w:szCs w:val="24"/>
                          </w:rPr>
                        </m:ctrlPr>
                      </m:sSubPr>
                      <m:e>
                        <m:r>
                          <w:rPr>
                            <w:rFonts w:ascii="Cambria Math" w:hAnsi="Cambria Math"/>
                            <w:szCs w:val="24"/>
                          </w:rPr>
                          <m:t>r</m:t>
                        </m:r>
                        <m:ctrlPr>
                          <w:rPr>
                            <w:rFonts w:ascii="Cambria Math" w:hAnsi="Cambria Math"/>
                            <w:szCs w:val="24"/>
                          </w:rPr>
                        </m:ctrlPr>
                      </m:e>
                      <m:sub>
                        <m:r>
                          <m:rPr>
                            <m:nor/>
                          </m:rPr>
                          <w:rPr>
                            <w:szCs w:val="24"/>
                          </w:rPr>
                          <m:t>j</m:t>
                        </m:r>
                      </m:sub>
                    </m:sSub>
                  </m:e>
                </m:acc>
                <m:r>
                  <m:rPr>
                    <m:sty m:val="p"/>
                  </m:rPr>
                  <w:rPr>
                    <w:rFonts w:ascii="Cambria Math" w:hAnsi="Cambria Math"/>
                    <w:szCs w:val="24"/>
                  </w:rPr>
                  <m:t>⋅</m:t>
                </m:r>
                <m:d>
                  <m:dPr>
                    <m:ctrlPr>
                      <w:rPr>
                        <w:rFonts w:ascii="Cambria Math" w:hAnsi="Cambria Math"/>
                        <w:szCs w:val="24"/>
                      </w:rPr>
                    </m:ctrlPr>
                  </m:dPr>
                  <m:e>
                    <m:r>
                      <w:rPr>
                        <w:rFonts w:ascii="Cambria Math" w:hAnsi="Cambria Math"/>
                        <w:szCs w:val="24"/>
                      </w:rPr>
                      <m:t>1-</m:t>
                    </m:r>
                    <m:f>
                      <m:fPr>
                        <m:ctrlPr>
                          <w:rPr>
                            <w:rFonts w:ascii="Cambria Math" w:hAnsi="Cambria Math"/>
                            <w:szCs w:val="24"/>
                          </w:rPr>
                        </m:ctrlPr>
                      </m:fPr>
                      <m:num>
                        <m:nary>
                          <m:naryPr>
                            <m:chr m:val="∏"/>
                            <m:limLoc m:val="undOvr"/>
                            <m:supHide m:val="1"/>
                            <m:ctrlPr>
                              <w:rPr>
                                <w:rFonts w:ascii="Cambria Math" w:hAnsi="Cambria Math"/>
                                <w:szCs w:val="24"/>
                              </w:rPr>
                            </m:ctrlPr>
                          </m:naryPr>
                          <m:sub>
                            <m:r>
                              <m:rPr>
                                <m:sty m:val="p"/>
                              </m:rPr>
                              <w:rPr>
                                <w:rFonts w:ascii="Cambria Math" w:hAnsi="Cambria Math"/>
                                <w:szCs w:val="24"/>
                              </w:rPr>
                              <m:t>i</m:t>
                            </m:r>
                          </m:sub>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x</m:t>
                                    </m:r>
                                  </m:e>
                                  <m:sub>
                                    <m:r>
                                      <m:rPr>
                                        <m:sty m:val="p"/>
                                      </m:rPr>
                                      <w:rPr>
                                        <w:rFonts w:ascii="Cambria Math" w:hAnsi="Cambria Math"/>
                                        <w:szCs w:val="24"/>
                                      </w:rPr>
                                      <m:t>i</m:t>
                                    </m:r>
                                  </m:sub>
                                </m:sSub>
                              </m:e>
                              <m:sup>
                                <m:sSub>
                                  <m:sSubPr>
                                    <m:ctrlPr>
                                      <w:rPr>
                                        <w:rFonts w:ascii="Cambria Math" w:hAnsi="Cambria Math"/>
                                        <w:i/>
                                        <w:szCs w:val="24"/>
                                      </w:rPr>
                                    </m:ctrlPr>
                                  </m:sSubPr>
                                  <m:e>
                                    <m:r>
                                      <w:rPr>
                                        <w:rFonts w:ascii="Cambria Math" w:hAnsi="Cambria Math"/>
                                        <w:szCs w:val="24"/>
                                      </w:rPr>
                                      <m:t>ν</m:t>
                                    </m:r>
                                  </m:e>
                                  <m:sub>
                                    <m:r>
                                      <m:rPr>
                                        <m:nor/>
                                      </m:rPr>
                                      <w:rPr>
                                        <w:szCs w:val="24"/>
                                      </w:rPr>
                                      <m:t>i,j</m:t>
                                    </m:r>
                                  </m:sub>
                                </m:sSub>
                              </m:sup>
                            </m:sSup>
                          </m:e>
                        </m:nary>
                        <m:ctrlPr>
                          <w:rPr>
                            <w:rFonts w:ascii="Cambria Math" w:hAnsi="Cambria Math"/>
                            <w:i/>
                            <w:szCs w:val="24"/>
                          </w:rPr>
                        </m:ctrlPr>
                      </m:num>
                      <m:den>
                        <m:r>
                          <w:rPr>
                            <w:rFonts w:ascii="Cambria Math" w:hAnsi="Cambria Math"/>
                            <w:szCs w:val="24"/>
                          </w:rPr>
                          <m:t>K</m:t>
                        </m:r>
                        <m:ctrlPr>
                          <w:rPr>
                            <w:rFonts w:ascii="Cambria Math" w:hAnsi="Cambria Math"/>
                            <w:i/>
                            <w:szCs w:val="24"/>
                          </w:rPr>
                        </m:ctrlPr>
                      </m:den>
                    </m:f>
                    <m:ctrlPr>
                      <w:rPr>
                        <w:rFonts w:ascii="Cambria Math" w:hAnsi="Cambria Math"/>
                        <w:i/>
                        <w:szCs w:val="24"/>
                      </w:rPr>
                    </m:ctrlPr>
                  </m:e>
                </m:d>
              </m:oMath>
            </m:oMathPara>
          </w:p>
        </w:tc>
        <w:tc>
          <w:tcPr>
            <w:tcW w:w="879" w:type="dxa"/>
            <w:shd w:val="clear" w:color="auto" w:fill="auto"/>
            <w:vAlign w:val="center"/>
          </w:tcPr>
          <w:p w14:paraId="043C2B08" w14:textId="7DD536B6" w:rsidR="006122AE" w:rsidRPr="00A94774" w:rsidRDefault="006122AE" w:rsidP="006A6D79">
            <w:pPr>
              <w:pStyle w:val="Els-body-text"/>
              <w:jc w:val="right"/>
              <w:rPr>
                <w:lang w:val="en-GB"/>
              </w:rPr>
            </w:pPr>
            <w:r w:rsidRPr="00A94774">
              <w:rPr>
                <w:lang w:val="en-GB"/>
              </w:rPr>
              <w:t>(</w:t>
            </w:r>
            <w:r>
              <w:rPr>
                <w:lang w:val="en-GB"/>
              </w:rPr>
              <w:t>2</w:t>
            </w:r>
            <w:r w:rsidRPr="00A94774">
              <w:rPr>
                <w:lang w:val="en-GB"/>
              </w:rPr>
              <w:t>)</w:t>
            </w:r>
          </w:p>
        </w:tc>
      </w:tr>
    </w:tbl>
    <w:p w14:paraId="0564E2E4" w14:textId="0F0BC6CD" w:rsidR="00755ACE" w:rsidRDefault="008B7EB8" w:rsidP="006122AE">
      <w:pPr>
        <w:pStyle w:val="Els-body-text"/>
        <w:spacing w:before="120" w:after="120"/>
      </w:pPr>
      <w:r>
        <w:rPr>
          <w:lang w:val="en-GB"/>
        </w:rPr>
        <w:t xml:space="preserve">With the equilibrium constant </w:t>
      </w:r>
      <w:r w:rsidRPr="006A6D79">
        <w:rPr>
          <w:i/>
          <w:iCs/>
          <w:lang w:val="en-GB"/>
        </w:rPr>
        <w:t>K</w:t>
      </w:r>
      <w:r>
        <w:rPr>
          <w:lang w:val="en-GB"/>
        </w:rPr>
        <w:t xml:space="preserve">, </w:t>
      </w:r>
      <w:r w:rsidR="00621AD5">
        <w:rPr>
          <w:lang w:val="en-GB"/>
        </w:rPr>
        <w:t xml:space="preserve">mole fraction </w:t>
      </w:r>
      <m:oMath>
        <m:r>
          <w:rPr>
            <w:rFonts w:ascii="Cambria Math" w:hAnsi="Cambria Math"/>
            <w:lang w:val="en-GB"/>
          </w:rPr>
          <m:t>x</m:t>
        </m:r>
      </m:oMath>
      <w:r w:rsidR="0012621F">
        <w:rPr>
          <w:szCs w:val="24"/>
          <w:lang w:val="en-GB"/>
        </w:rPr>
        <w:t xml:space="preserve">, </w:t>
      </w:r>
      <w:r>
        <w:rPr>
          <w:szCs w:val="24"/>
        </w:rPr>
        <w:t>stoichiometr</w:t>
      </w:r>
      <w:r w:rsidR="006D7CA7">
        <w:rPr>
          <w:szCs w:val="24"/>
        </w:rPr>
        <w:t>i</w:t>
      </w:r>
      <w:r w:rsidR="00621AD5">
        <w:rPr>
          <w:szCs w:val="24"/>
        </w:rPr>
        <w:t>c</w:t>
      </w:r>
      <w:r w:rsidR="006D7CA7">
        <w:rPr>
          <w:szCs w:val="24"/>
        </w:rPr>
        <w:t xml:space="preserve"> coefficient</w:t>
      </w:r>
      <w:r>
        <w:rPr>
          <w:szCs w:val="24"/>
        </w:rPr>
        <w:t xml:space="preserve"> </w:t>
      </w:r>
      <m:oMath>
        <m:r>
          <w:rPr>
            <w:rFonts w:ascii="Cambria Math" w:hAnsi="Cambria Math"/>
            <w:szCs w:val="24"/>
          </w:rPr>
          <m:t>ν</m:t>
        </m:r>
      </m:oMath>
      <w:r w:rsidR="0012621F">
        <w:rPr>
          <w:szCs w:val="24"/>
        </w:rPr>
        <w:t xml:space="preserve">, </w:t>
      </w:r>
      <w:r w:rsidR="0012621F" w:rsidRPr="00DD457C">
        <w:rPr>
          <w:szCs w:val="24"/>
        </w:rPr>
        <w:t>species index i and global reaction index j</w:t>
      </w:r>
      <w:r w:rsidRPr="00DD457C">
        <w:rPr>
          <w:szCs w:val="24"/>
        </w:rPr>
        <w:t>.</w:t>
      </w:r>
      <w:r>
        <w:t xml:space="preserve"> </w:t>
      </w:r>
      <w:r w:rsidR="00755ACE">
        <w:t xml:space="preserve">Then, </w:t>
      </w:r>
      <w:r w:rsidR="00755ACE" w:rsidRPr="00755ACE">
        <w:t>chemical source terms</w:t>
      </w:r>
      <w:r w:rsidR="00755ACE">
        <w:t xml:space="preserve"> </w:t>
      </w:r>
      <m:oMath>
        <m:acc>
          <m:accPr>
            <m:chr m:val="̇"/>
            <m:ctrlPr>
              <w:rPr>
                <w:rFonts w:ascii="Cambria Math" w:hAnsi="Cambria Math"/>
                <w:szCs w:val="24"/>
              </w:rPr>
            </m:ctrlPr>
          </m:accPr>
          <m:e>
            <m:r>
              <w:rPr>
                <w:rFonts w:ascii="Cambria Math" w:hAnsi="Cambria Math"/>
                <w:szCs w:val="24"/>
              </w:rPr>
              <m:t>s</m:t>
            </m:r>
          </m:e>
        </m:acc>
      </m:oMath>
      <w:r>
        <w:t xml:space="preserve"> </w:t>
      </w:r>
      <w:r w:rsidR="00755ACE">
        <w:t xml:space="preserve">are computed using </w:t>
      </w:r>
      <w:r w:rsidR="00755ACE" w:rsidRPr="00755ACE">
        <w:t>the embedded stoichiometr</w:t>
      </w:r>
      <w:r w:rsidR="00F779DE">
        <w:t>y</w:t>
      </w:r>
      <w:r w:rsidR="007F7526">
        <w:t>. These source terms strictly conserve the atom balance:</w:t>
      </w:r>
    </w:p>
    <w:tbl>
      <w:tblPr>
        <w:tblW w:w="0" w:type="auto"/>
        <w:tblInd w:w="108" w:type="dxa"/>
        <w:tblLook w:val="04A0" w:firstRow="1" w:lastRow="0" w:firstColumn="1" w:lastColumn="0" w:noHBand="0" w:noVBand="1"/>
      </w:tblPr>
      <w:tblGrid>
        <w:gridCol w:w="6108"/>
        <w:gridCol w:w="871"/>
      </w:tblGrid>
      <w:tr w:rsidR="006122AE" w:rsidRPr="00A94774" w14:paraId="271A342F" w14:textId="77777777" w:rsidTr="00347031">
        <w:tc>
          <w:tcPr>
            <w:tcW w:w="6209" w:type="dxa"/>
            <w:shd w:val="clear" w:color="auto" w:fill="auto"/>
            <w:vAlign w:val="center"/>
          </w:tcPr>
          <w:p w14:paraId="11CBF16F" w14:textId="101C55E2" w:rsidR="006122AE" w:rsidRPr="006122AE" w:rsidRDefault="00222C92" w:rsidP="00314B69">
            <w:pPr>
              <w:pStyle w:val="Els-body-text"/>
              <w:rPr>
                <w:lang w:val="en-GB"/>
              </w:rPr>
            </w:pPr>
            <m:oMathPara>
              <m:oMathParaPr>
                <m:jc m:val="left"/>
              </m:oMathParaPr>
              <m:oMath>
                <m:acc>
                  <m:accPr>
                    <m:chr m:val="̇"/>
                    <m:ctrlPr>
                      <w:rPr>
                        <w:rFonts w:ascii="Cambria Math" w:hAnsi="Cambria Math"/>
                        <w:szCs w:val="24"/>
                      </w:rPr>
                    </m:ctrlPr>
                  </m:accPr>
                  <m:e>
                    <m:sSub>
                      <m:sSubPr>
                        <m:ctrlPr>
                          <w:rPr>
                            <w:rFonts w:ascii="Cambria Math" w:hAnsi="Cambria Math"/>
                            <w:i/>
                            <w:szCs w:val="24"/>
                          </w:rPr>
                        </m:ctrlPr>
                      </m:sSubPr>
                      <m:e>
                        <m:r>
                          <w:rPr>
                            <w:rFonts w:ascii="Cambria Math" w:hAnsi="Cambria Math"/>
                            <w:szCs w:val="24"/>
                          </w:rPr>
                          <m:t>s</m:t>
                        </m:r>
                        <m:ctrlPr>
                          <w:rPr>
                            <w:rFonts w:ascii="Cambria Math" w:hAnsi="Cambria Math"/>
                            <w:szCs w:val="24"/>
                          </w:rPr>
                        </m:ctrlPr>
                      </m:e>
                      <m:sub>
                        <m:r>
                          <m:rPr>
                            <m:nor/>
                          </m:rPr>
                          <w:rPr>
                            <w:szCs w:val="24"/>
                          </w:rPr>
                          <m:t>i</m:t>
                        </m:r>
                      </m:sub>
                    </m:sSub>
                  </m:e>
                </m:acc>
                <m:r>
                  <w:rPr>
                    <w:rFonts w:ascii="Cambria Math" w:hAnsi="Cambria Math"/>
                    <w:szCs w:val="24"/>
                  </w:rPr>
                  <m:t>=</m:t>
                </m:r>
                <m:nary>
                  <m:naryPr>
                    <m:chr m:val="∑"/>
                    <m:limLoc m:val="undOvr"/>
                    <m:supHide m:val="1"/>
                    <m:ctrlPr>
                      <w:rPr>
                        <w:rFonts w:ascii="Cambria Math" w:hAnsi="Cambria Math"/>
                        <w:szCs w:val="24"/>
                      </w:rPr>
                    </m:ctrlPr>
                  </m:naryPr>
                  <m:sub>
                    <m:r>
                      <m:rPr>
                        <m:sty m:val="p"/>
                      </m:rPr>
                      <w:rPr>
                        <w:rFonts w:ascii="Cambria Math" w:hAnsi="Cambria Math"/>
                        <w:szCs w:val="24"/>
                      </w:rPr>
                      <m:t>j</m:t>
                    </m:r>
                  </m:sub>
                  <m:sup/>
                  <m:e>
                    <m:sSubSup>
                      <m:sSubSupPr>
                        <m:ctrlPr>
                          <w:rPr>
                            <w:rFonts w:ascii="Cambria Math" w:hAnsi="Cambria Math"/>
                            <w:iCs/>
                            <w:szCs w:val="24"/>
                          </w:rPr>
                        </m:ctrlPr>
                      </m:sSubSupPr>
                      <m:e>
                        <m:r>
                          <w:rPr>
                            <w:rFonts w:ascii="Cambria Math" w:hAnsi="Cambria Math"/>
                            <w:szCs w:val="24"/>
                          </w:rPr>
                          <m:t>r</m:t>
                        </m:r>
                      </m:e>
                      <m:sub>
                        <m:r>
                          <m:rPr>
                            <m:sty m:val="p"/>
                          </m:rPr>
                          <w:rPr>
                            <w:rFonts w:ascii="Cambria Math" w:hAnsi="Cambria Math"/>
                            <w:szCs w:val="24"/>
                          </w:rPr>
                          <m:t>j</m:t>
                        </m:r>
                      </m:sub>
                      <m:sup>
                        <m:r>
                          <m:rPr>
                            <m:sty m:val="p"/>
                          </m:rPr>
                          <w:rPr>
                            <w:rFonts w:ascii="Cambria Math" w:hAnsi="Cambria Math"/>
                            <w:szCs w:val="24"/>
                          </w:rPr>
                          <m:t>net</m:t>
                        </m:r>
                      </m:sup>
                    </m:sSubSup>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ν</m:t>
                        </m:r>
                      </m:e>
                      <m:sub>
                        <m:r>
                          <m:rPr>
                            <m:nor/>
                          </m:rPr>
                          <w:rPr>
                            <w:szCs w:val="24"/>
                          </w:rPr>
                          <m:t>i,j</m:t>
                        </m:r>
                      </m:sub>
                    </m:sSub>
                  </m:e>
                </m:nary>
              </m:oMath>
            </m:oMathPara>
          </w:p>
        </w:tc>
        <w:tc>
          <w:tcPr>
            <w:tcW w:w="879" w:type="dxa"/>
            <w:shd w:val="clear" w:color="auto" w:fill="auto"/>
            <w:vAlign w:val="center"/>
          </w:tcPr>
          <w:p w14:paraId="57F9D982" w14:textId="6FE8AC30" w:rsidR="006122AE" w:rsidRPr="00A94774" w:rsidRDefault="006122AE" w:rsidP="00314B69">
            <w:pPr>
              <w:pStyle w:val="Els-body-text"/>
              <w:jc w:val="right"/>
              <w:rPr>
                <w:lang w:val="en-GB"/>
              </w:rPr>
            </w:pPr>
            <w:r w:rsidRPr="00A94774">
              <w:rPr>
                <w:lang w:val="en-GB"/>
              </w:rPr>
              <w:t>(</w:t>
            </w:r>
            <w:r>
              <w:rPr>
                <w:lang w:val="en-GB"/>
              </w:rPr>
              <w:t>3</w:t>
            </w:r>
            <w:r w:rsidRPr="00A94774">
              <w:rPr>
                <w:lang w:val="en-GB"/>
              </w:rPr>
              <w:t>)</w:t>
            </w:r>
          </w:p>
        </w:tc>
      </w:tr>
    </w:tbl>
    <w:p w14:paraId="52E80104" w14:textId="77E16081" w:rsidR="00A60E66" w:rsidRPr="008B7EB8" w:rsidRDefault="008B7EB8" w:rsidP="006122AE">
      <w:pPr>
        <w:pStyle w:val="Els-body-text"/>
        <w:spacing w:before="120"/>
      </w:pPr>
      <w:r>
        <w:t>The embedded balance equations are then used to calculate the change in mole flow.</w:t>
      </w:r>
      <w:r w:rsidR="003404C3">
        <w:t xml:space="preserve"> </w:t>
      </w:r>
    </w:p>
    <w:p w14:paraId="65D5688E" w14:textId="735F1E65" w:rsidR="00271F23" w:rsidRPr="006F6905" w:rsidRDefault="007B131C" w:rsidP="00940B37">
      <w:pPr>
        <w:pStyle w:val="Els-1storder-head"/>
        <w:spacing w:after="120" w:line="240" w:lineRule="auto"/>
        <w:rPr>
          <w:lang w:val="en-GB"/>
        </w:rPr>
      </w:pPr>
      <w:r>
        <w:rPr>
          <w:lang w:val="en-GB"/>
        </w:rPr>
        <w:t>Numerical Experiments and Simulations</w:t>
      </w:r>
    </w:p>
    <w:p w14:paraId="250446A3" w14:textId="71E67C48" w:rsidR="00271F23" w:rsidRPr="00A337AE" w:rsidRDefault="00271F23" w:rsidP="00A337AE">
      <w:pPr>
        <w:pStyle w:val="Els-2ndorder-head"/>
      </w:pPr>
      <w:r w:rsidRPr="00A337AE">
        <w:t xml:space="preserve">Microkinetic </w:t>
      </w:r>
      <w:r w:rsidR="004630D0">
        <w:t>M</w:t>
      </w:r>
      <w:r w:rsidRPr="00A337AE">
        <w:t>odel</w:t>
      </w:r>
    </w:p>
    <w:p w14:paraId="79CD0DCB" w14:textId="4E33D112" w:rsidR="004F174F" w:rsidRDefault="004F174F" w:rsidP="00E426B8">
      <w:pPr>
        <w:jc w:val="both"/>
        <w:rPr>
          <w:lang w:val="en-US"/>
        </w:rPr>
      </w:pPr>
      <w:r w:rsidRPr="00764CD7">
        <w:rPr>
          <w:lang w:val="en-US"/>
        </w:rPr>
        <w:t xml:space="preserve">We consider the same reaction mechanism as used in our previous work for modeling </w:t>
      </w:r>
      <w:r w:rsidR="00C8111E">
        <w:rPr>
          <w:lang w:val="en-US"/>
        </w:rPr>
        <w:t>the</w:t>
      </w:r>
      <w:r w:rsidRPr="00764CD7">
        <w:rPr>
          <w:lang w:val="en-US"/>
        </w:rPr>
        <w:t xml:space="preserve"> detailed surface kinetics</w:t>
      </w:r>
      <w:r w:rsidR="00C8111E">
        <w:rPr>
          <w:lang w:val="en-US"/>
        </w:rPr>
        <w:t xml:space="preserve"> of the preferential oxidation of </w:t>
      </w:r>
      <w:r w:rsidR="00C8111E" w:rsidRPr="00DD457C">
        <w:rPr>
          <w:lang w:val="en-US"/>
        </w:rPr>
        <w:t>CO</w:t>
      </w:r>
      <w:r w:rsidR="0012621F" w:rsidRPr="00DD457C">
        <w:rPr>
          <w:lang w:val="en-US"/>
        </w:rPr>
        <w:t xml:space="preserve"> (</w:t>
      </w:r>
      <w:proofErr w:type="spellStart"/>
      <w:r w:rsidR="0012621F" w:rsidRPr="00DD457C">
        <w:rPr>
          <w:lang w:val="en-US"/>
        </w:rPr>
        <w:t>Döppel</w:t>
      </w:r>
      <w:proofErr w:type="spellEnd"/>
      <w:r w:rsidR="0012621F" w:rsidRPr="00DD457C">
        <w:rPr>
          <w:lang w:val="en-US"/>
        </w:rPr>
        <w:t xml:space="preserve"> and </w:t>
      </w:r>
      <w:proofErr w:type="spellStart"/>
      <w:r w:rsidR="0012621F" w:rsidRPr="00DD457C">
        <w:rPr>
          <w:lang w:val="en-US"/>
        </w:rPr>
        <w:t>Votsmeier</w:t>
      </w:r>
      <w:proofErr w:type="spellEnd"/>
      <w:r w:rsidR="0012621F" w:rsidRPr="00DD457C">
        <w:rPr>
          <w:lang w:val="en-US"/>
        </w:rPr>
        <w:t>, 2022)</w:t>
      </w:r>
      <w:r w:rsidR="00C8111E" w:rsidRPr="00DD457C">
        <w:rPr>
          <w:lang w:val="en-US"/>
        </w:rPr>
        <w:t>.</w:t>
      </w:r>
      <w:r w:rsidR="00C8111E">
        <w:rPr>
          <w:lang w:val="en-US"/>
        </w:rPr>
        <w:t xml:space="preserve"> </w:t>
      </w:r>
      <w:r w:rsidRPr="00764CD7">
        <w:rPr>
          <w:lang w:val="en-US"/>
        </w:rPr>
        <w:t>The mechanism describe</w:t>
      </w:r>
      <w:r w:rsidR="00C8111E">
        <w:rPr>
          <w:lang w:val="en-US"/>
        </w:rPr>
        <w:t>s the</w:t>
      </w:r>
      <w:r w:rsidRPr="00764CD7">
        <w:rPr>
          <w:lang w:val="en-US"/>
        </w:rPr>
        <w:t xml:space="preserve"> CO oxidation, H</w:t>
      </w:r>
      <w:r w:rsidRPr="00764CD7">
        <w:rPr>
          <w:vertAlign w:val="subscript"/>
          <w:lang w:val="en-US"/>
        </w:rPr>
        <w:t>2</w:t>
      </w:r>
      <w:r w:rsidRPr="00764CD7">
        <w:rPr>
          <w:lang w:val="en-US"/>
        </w:rPr>
        <w:t xml:space="preserve"> oxidation, water-gas shift reaction as well as the preferential oxidation of CO and the promoting role of H</w:t>
      </w:r>
      <w:r w:rsidRPr="00764CD7">
        <w:rPr>
          <w:vertAlign w:val="subscript"/>
          <w:lang w:val="en-US"/>
        </w:rPr>
        <w:t>2</w:t>
      </w:r>
      <w:r w:rsidRPr="00764CD7">
        <w:rPr>
          <w:lang w:val="en-US"/>
        </w:rPr>
        <w:t>O on CO oxidation on platinum.</w:t>
      </w:r>
      <w:r w:rsidR="008B7EB8">
        <w:rPr>
          <w:lang w:val="en-US"/>
        </w:rPr>
        <w:t xml:space="preserve"> </w:t>
      </w:r>
      <w:r w:rsidR="00BD13DC">
        <w:rPr>
          <w:lang w:val="en-US"/>
        </w:rPr>
        <w:t xml:space="preserve">The mechanism is described by a microkinetic model with </w:t>
      </w:r>
      <w:r w:rsidR="00557448">
        <w:rPr>
          <w:lang w:val="en-US"/>
        </w:rPr>
        <w:t>36</w:t>
      </w:r>
      <w:r w:rsidR="00BD13DC">
        <w:rPr>
          <w:lang w:val="en-US"/>
        </w:rPr>
        <w:t xml:space="preserve"> reactions and </w:t>
      </w:r>
      <w:r w:rsidR="00557448">
        <w:rPr>
          <w:lang w:val="en-US"/>
        </w:rPr>
        <w:t>9</w:t>
      </w:r>
      <w:r w:rsidR="00BD13DC">
        <w:rPr>
          <w:lang w:val="en-US"/>
        </w:rPr>
        <w:t xml:space="preserve"> surface species. </w:t>
      </w:r>
      <w:r w:rsidRPr="00764CD7">
        <w:rPr>
          <w:lang w:val="en-US"/>
        </w:rPr>
        <w:t>We use the kinetic parameters provided by Hauptmann</w:t>
      </w:r>
      <w:r w:rsidR="00F60D57">
        <w:rPr>
          <w:lang w:val="en-US"/>
        </w:rPr>
        <w:t> et. al (2010)</w:t>
      </w:r>
      <w:r w:rsidR="00C8111E">
        <w:rPr>
          <w:lang w:val="en-US"/>
        </w:rPr>
        <w:t>.</w:t>
      </w:r>
      <w:r w:rsidR="00BD13DC">
        <w:rPr>
          <w:lang w:val="en-US"/>
        </w:rPr>
        <w:t xml:space="preserve"> </w:t>
      </w:r>
      <w:r w:rsidR="00C8111E">
        <w:rPr>
          <w:lang w:val="en-US"/>
        </w:rPr>
        <w:t>Elementary reaction</w:t>
      </w:r>
      <w:r w:rsidR="00F46BD1">
        <w:rPr>
          <w:lang w:val="en-US"/>
        </w:rPr>
        <w:t xml:space="preserve"> rates</w:t>
      </w:r>
      <w:r w:rsidR="00C8111E">
        <w:rPr>
          <w:lang w:val="en-US"/>
        </w:rPr>
        <w:t xml:space="preserve"> are parametrized by </w:t>
      </w:r>
      <w:r w:rsidR="001F2D2A">
        <w:rPr>
          <w:lang w:val="en-US"/>
        </w:rPr>
        <w:t>Arrhenius</w:t>
      </w:r>
      <w:r w:rsidR="00C8111E">
        <w:rPr>
          <w:lang w:val="en-US"/>
        </w:rPr>
        <w:t xml:space="preserve"> kinetics.</w:t>
      </w:r>
      <w:r w:rsidR="00EC28D6">
        <w:rPr>
          <w:lang w:val="en-US"/>
        </w:rPr>
        <w:t xml:space="preserve"> Deviating from the original implementation,</w:t>
      </w:r>
      <w:r w:rsidR="00C8111E">
        <w:rPr>
          <w:lang w:val="en-US"/>
        </w:rPr>
        <w:t xml:space="preserve"> </w:t>
      </w:r>
      <w:r w:rsidR="00EC28D6">
        <w:rPr>
          <w:lang w:val="en-US"/>
        </w:rPr>
        <w:t>w</w:t>
      </w:r>
      <w:r w:rsidR="00C8111E">
        <w:rPr>
          <w:lang w:val="en-US"/>
        </w:rPr>
        <w:t xml:space="preserve">e enforce thermodynamic consistency by calculating the </w:t>
      </w:r>
      <w:r w:rsidR="00EC28D6">
        <w:rPr>
          <w:lang w:val="en-US"/>
        </w:rPr>
        <w:t>rate</w:t>
      </w:r>
      <w:r w:rsidR="00C8111E">
        <w:rPr>
          <w:lang w:val="en-US"/>
        </w:rPr>
        <w:t xml:space="preserve"> constant</w:t>
      </w:r>
      <w:r w:rsidR="00EC28D6">
        <w:rPr>
          <w:lang w:val="en-US"/>
        </w:rPr>
        <w:t>s</w:t>
      </w:r>
      <w:r w:rsidR="00C8111E">
        <w:rPr>
          <w:lang w:val="en-US"/>
        </w:rPr>
        <w:t xml:space="preserve"> of the backward reaction</w:t>
      </w:r>
      <w:r w:rsidR="00EC28D6">
        <w:rPr>
          <w:lang w:val="en-US"/>
        </w:rPr>
        <w:t>s</w:t>
      </w:r>
      <w:r w:rsidR="00C8111E">
        <w:rPr>
          <w:lang w:val="en-US"/>
        </w:rPr>
        <w:t xml:space="preserve"> from the kinetic constant of the forward reaction and </w:t>
      </w:r>
      <w:r w:rsidR="00EC28D6">
        <w:rPr>
          <w:lang w:val="en-US"/>
        </w:rPr>
        <w:t xml:space="preserve">the equilibrium constant. A detailed description of this procedure </w:t>
      </w:r>
      <w:r w:rsidR="00005CEA">
        <w:rPr>
          <w:lang w:val="en-US"/>
        </w:rPr>
        <w:t>as well as</w:t>
      </w:r>
      <w:r w:rsidR="00EC28D6">
        <w:rPr>
          <w:lang w:val="en-US"/>
        </w:rPr>
        <w:t xml:space="preserve"> all kinetic</w:t>
      </w:r>
      <w:r w:rsidR="00005CEA">
        <w:rPr>
          <w:lang w:val="en-US"/>
        </w:rPr>
        <w:t xml:space="preserve"> and thermodynamic </w:t>
      </w:r>
      <w:r w:rsidR="00EC28D6">
        <w:rPr>
          <w:lang w:val="en-US"/>
        </w:rPr>
        <w:t xml:space="preserve">parameters are provided by </w:t>
      </w:r>
      <w:r w:rsidR="00F60D57">
        <w:rPr>
          <w:lang w:val="en-US"/>
        </w:rPr>
        <w:t>Kircher et. al (2023)</w:t>
      </w:r>
      <w:r w:rsidR="00EC28D6">
        <w:rPr>
          <w:lang w:val="en-US"/>
        </w:rPr>
        <w:t xml:space="preserve">. </w:t>
      </w:r>
    </w:p>
    <w:p w14:paraId="1FFE53EF" w14:textId="3E2DCA39" w:rsidR="004F174F" w:rsidRPr="00A337AE" w:rsidRDefault="00271F23" w:rsidP="00A337AE">
      <w:pPr>
        <w:pStyle w:val="Els-2ndorder-head"/>
      </w:pPr>
      <w:r w:rsidRPr="00A337AE">
        <w:lastRenderedPageBreak/>
        <w:t xml:space="preserve">Generating </w:t>
      </w:r>
      <w:r w:rsidR="004630D0">
        <w:t>S</w:t>
      </w:r>
      <w:r w:rsidRPr="00A337AE">
        <w:t xml:space="preserve">ynthetic </w:t>
      </w:r>
      <w:r w:rsidR="004630D0">
        <w:t>E</w:t>
      </w:r>
      <w:r w:rsidRPr="00A337AE">
        <w:t xml:space="preserve">xperimental </w:t>
      </w:r>
      <w:r w:rsidR="004630D0">
        <w:t>D</w:t>
      </w:r>
      <w:r w:rsidRPr="00A337AE">
        <w:t>ata</w:t>
      </w:r>
    </w:p>
    <w:p w14:paraId="521342A0" w14:textId="556965E7" w:rsidR="00197E34" w:rsidRDefault="004F174F" w:rsidP="00314B69">
      <w:pPr>
        <w:spacing w:after="120"/>
        <w:jc w:val="both"/>
        <w:rPr>
          <w:lang w:val="en-US"/>
        </w:rPr>
      </w:pPr>
      <w:r w:rsidRPr="00764CD7">
        <w:rPr>
          <w:lang w:val="en-US"/>
        </w:rPr>
        <w:t>The input range was chosen to cover typical operating conditions met in a reactor for the removal of CO impurities from high concentration H</w:t>
      </w:r>
      <w:r w:rsidRPr="00764CD7">
        <w:rPr>
          <w:vertAlign w:val="subscript"/>
          <w:lang w:val="en-US"/>
        </w:rPr>
        <w:t>2</w:t>
      </w:r>
      <w:r w:rsidRPr="00764CD7">
        <w:rPr>
          <w:lang w:val="en-US"/>
        </w:rPr>
        <w:t xml:space="preserve"> streams by preferential oxidation of CO with small amounts of added O</w:t>
      </w:r>
      <w:r w:rsidRPr="00764CD7">
        <w:rPr>
          <w:vertAlign w:val="subscript"/>
          <w:lang w:val="en-US"/>
        </w:rPr>
        <w:t>2</w:t>
      </w:r>
      <w:r w:rsidRPr="00764CD7">
        <w:rPr>
          <w:lang w:val="en-US"/>
        </w:rPr>
        <w:t>.</w:t>
      </w:r>
      <w:r w:rsidR="00D5194B">
        <w:rPr>
          <w:lang w:val="en-US"/>
        </w:rPr>
        <w:t xml:space="preserve"> </w:t>
      </w:r>
      <w:r w:rsidR="008B7EB8">
        <w:rPr>
          <w:lang w:val="en-US"/>
        </w:rPr>
        <w:t xml:space="preserve">Table 1 </w:t>
      </w:r>
      <w:r w:rsidRPr="00764CD7">
        <w:rPr>
          <w:lang w:val="en-US"/>
        </w:rPr>
        <w:t>defines range</w:t>
      </w:r>
      <w:r w:rsidR="00492966">
        <w:rPr>
          <w:lang w:val="en-US"/>
        </w:rPr>
        <w:t>s</w:t>
      </w:r>
      <w:r w:rsidRPr="00764CD7">
        <w:rPr>
          <w:lang w:val="en-US"/>
        </w:rPr>
        <w:t xml:space="preserve"> of temperatures and </w:t>
      </w:r>
      <w:r w:rsidR="007335C5">
        <w:rPr>
          <w:lang w:val="en-US"/>
        </w:rPr>
        <w:t>mole fractions</w:t>
      </w:r>
      <w:r w:rsidR="007D348C">
        <w:rPr>
          <w:lang w:val="en-US"/>
        </w:rPr>
        <w:t xml:space="preserve"> that capture this process </w:t>
      </w:r>
      <w:r w:rsidR="007F732F">
        <w:rPr>
          <w:lang w:val="en-US"/>
        </w:rPr>
        <w:t>(</w:t>
      </w:r>
      <w:proofErr w:type="spellStart"/>
      <w:r w:rsidR="007F732F">
        <w:rPr>
          <w:lang w:val="en-US"/>
        </w:rPr>
        <w:t>Manasilp</w:t>
      </w:r>
      <w:proofErr w:type="spellEnd"/>
      <w:r w:rsidR="007F732F">
        <w:rPr>
          <w:lang w:val="en-US"/>
        </w:rPr>
        <w:t xml:space="preserve"> &amp; </w:t>
      </w:r>
      <w:proofErr w:type="spellStart"/>
      <w:r w:rsidR="007F732F">
        <w:rPr>
          <w:lang w:val="en-US"/>
        </w:rPr>
        <w:t>Gulari</w:t>
      </w:r>
      <w:proofErr w:type="spellEnd"/>
      <w:r w:rsidR="007F732F">
        <w:rPr>
          <w:lang w:val="en-US"/>
        </w:rPr>
        <w:t>, 2002)</w:t>
      </w:r>
      <w:r w:rsidR="000424EE">
        <w:rPr>
          <w:lang w:val="en-US"/>
        </w:rPr>
        <w:t>.</w:t>
      </w:r>
      <w:r w:rsidR="00325E85">
        <w:rPr>
          <w:lang w:val="en-US"/>
        </w:rPr>
        <w:t xml:space="preserve"> </w:t>
      </w:r>
      <w:r w:rsidR="00325E85">
        <w:t xml:space="preserve">Inlet conditions with a total molar fraction over 1 are discarded and resampled. </w:t>
      </w:r>
      <w:r w:rsidR="00197E34">
        <w:rPr>
          <w:lang w:val="en-US"/>
        </w:rPr>
        <w:t xml:space="preserve">Instead of sampling the </w:t>
      </w:r>
      <w:r w:rsidR="0066448F" w:rsidRPr="00764CD7">
        <w:rPr>
          <w:lang w:val="en-US"/>
        </w:rPr>
        <w:t>O</w:t>
      </w:r>
      <w:r w:rsidR="0066448F" w:rsidRPr="00764CD7">
        <w:rPr>
          <w:vertAlign w:val="subscript"/>
          <w:lang w:val="en-US"/>
        </w:rPr>
        <w:t>2</w:t>
      </w:r>
      <w:r w:rsidR="0066448F">
        <w:rPr>
          <w:vertAlign w:val="subscript"/>
          <w:lang w:val="en-US"/>
        </w:rPr>
        <w:t xml:space="preserve"> </w:t>
      </w:r>
      <w:r w:rsidR="00197E34">
        <w:rPr>
          <w:lang w:val="en-US"/>
        </w:rPr>
        <w:t>mole fractions, a factor</w:t>
      </w:r>
      <w:r w:rsidR="000B0DEA">
        <w:rPr>
          <w:lang w:val="en-US"/>
        </w:rPr>
        <w:t> </w:t>
      </w:r>
      <m:oMath>
        <m:sSub>
          <m:sSubPr>
            <m:ctrlPr>
              <w:rPr>
                <w:rFonts w:ascii="Cambria Math" w:hAnsi="Cambria Math"/>
                <w:i/>
                <w:szCs w:val="24"/>
              </w:rPr>
            </m:ctrlPr>
          </m:sSubPr>
          <m:e>
            <m:r>
              <w:rPr>
                <w:rFonts w:ascii="Cambria Math" w:hAnsi="Cambria Math"/>
                <w:szCs w:val="24"/>
              </w:rPr>
              <m:t>f</m:t>
            </m:r>
          </m:e>
          <m:sub>
            <m:sSub>
              <m:sSubPr>
                <m:ctrlPr>
                  <w:rPr>
                    <w:rFonts w:ascii="Cambria Math" w:hAnsi="Cambria Math"/>
                    <w:iCs/>
                    <w:szCs w:val="24"/>
                  </w:rPr>
                </m:ctrlPr>
              </m:sSubPr>
              <m:e>
                <m:r>
                  <m:rPr>
                    <m:sty m:val="p"/>
                  </m:rPr>
                  <w:rPr>
                    <w:rFonts w:ascii="Cambria Math" w:hAnsi="Cambria Math"/>
                    <w:szCs w:val="24"/>
                  </w:rPr>
                  <m:t>O</m:t>
                </m:r>
              </m:e>
              <m:sub>
                <m:r>
                  <m:rPr>
                    <m:sty m:val="p"/>
                  </m:rPr>
                  <w:rPr>
                    <w:rFonts w:ascii="Cambria Math" w:hAnsi="Cambria Math"/>
                    <w:szCs w:val="24"/>
                  </w:rPr>
                  <m:t>2</m:t>
                </m:r>
              </m:sub>
            </m:sSub>
          </m:sub>
        </m:sSub>
      </m:oMath>
      <w:r w:rsidR="000B0DEA">
        <w:rPr>
          <w:rFonts w:ascii="Cambria Math" w:hAnsi="Cambria Math"/>
          <w:i/>
          <w:lang w:val="en-US"/>
        </w:rPr>
        <w:t xml:space="preserve"> </w:t>
      </w:r>
      <w:r w:rsidR="00197E34">
        <w:rPr>
          <w:lang w:val="en-US"/>
        </w:rPr>
        <w:t xml:space="preserve">is sampled. The inlet </w:t>
      </w:r>
      <w:r w:rsidR="00DE3667" w:rsidRPr="00764CD7">
        <w:rPr>
          <w:lang w:val="en-US"/>
        </w:rPr>
        <w:t>O</w:t>
      </w:r>
      <w:r w:rsidR="00DE3667" w:rsidRPr="00764CD7">
        <w:rPr>
          <w:vertAlign w:val="subscript"/>
          <w:lang w:val="en-US"/>
        </w:rPr>
        <w:t>2</w:t>
      </w:r>
      <w:r w:rsidR="00DE3667">
        <w:rPr>
          <w:vertAlign w:val="subscript"/>
          <w:lang w:val="en-US"/>
        </w:rPr>
        <w:t xml:space="preserve"> </w:t>
      </w:r>
      <w:r w:rsidR="00197E34">
        <w:rPr>
          <w:lang w:val="en-US"/>
        </w:rPr>
        <w:t xml:space="preserve">mole fraction is calculated </w:t>
      </w:r>
      <w:r w:rsidR="00BF2988">
        <w:rPr>
          <w:lang w:val="en-US"/>
        </w:rPr>
        <w:t>by multiplying</w:t>
      </w:r>
      <w:r w:rsidR="00197E34">
        <w:rPr>
          <w:lang w:val="en-US"/>
        </w:rPr>
        <w:t xml:space="preserve"> </w:t>
      </w:r>
      <w:r w:rsidR="00DE3667">
        <w:rPr>
          <w:lang w:val="en-US"/>
        </w:rPr>
        <w:t xml:space="preserve">this </w:t>
      </w:r>
      <w:r w:rsidR="00197E34">
        <w:rPr>
          <w:lang w:val="en-US"/>
        </w:rPr>
        <w:t xml:space="preserve">factor </w:t>
      </w:r>
      <w:r w:rsidR="00BF2988">
        <w:rPr>
          <w:lang w:val="en-US"/>
        </w:rPr>
        <w:t>with</w:t>
      </w:r>
      <w:r w:rsidR="00197E34">
        <w:rPr>
          <w:lang w:val="en-US"/>
        </w:rPr>
        <w:t xml:space="preserve"> the inlet CO mole fraction</w:t>
      </w:r>
      <w:r w:rsidR="00314B69">
        <w:rPr>
          <w:lang w:val="en-US"/>
        </w:rPr>
        <w:t>:</w:t>
      </w:r>
    </w:p>
    <w:tbl>
      <w:tblPr>
        <w:tblW w:w="0" w:type="auto"/>
        <w:tblInd w:w="108" w:type="dxa"/>
        <w:tblLook w:val="04A0" w:firstRow="1" w:lastRow="0" w:firstColumn="1" w:lastColumn="0" w:noHBand="0" w:noVBand="1"/>
      </w:tblPr>
      <w:tblGrid>
        <w:gridCol w:w="6108"/>
        <w:gridCol w:w="871"/>
      </w:tblGrid>
      <w:tr w:rsidR="00314B69" w:rsidRPr="00A94774" w14:paraId="3BC573EB" w14:textId="77777777" w:rsidTr="00965868">
        <w:tc>
          <w:tcPr>
            <w:tcW w:w="6209" w:type="dxa"/>
            <w:shd w:val="clear" w:color="auto" w:fill="auto"/>
            <w:vAlign w:val="center"/>
          </w:tcPr>
          <w:p w14:paraId="6DCF74F3" w14:textId="38E5A455" w:rsidR="00314B69" w:rsidRPr="006122AE" w:rsidRDefault="00222C92" w:rsidP="00965868">
            <w:pPr>
              <w:pStyle w:val="Els-body-text"/>
              <w:spacing w:line="264" w:lineRule="auto"/>
              <w:rPr>
                <w:lang w:val="en-GB"/>
              </w:rPr>
            </w:pPr>
            <m:oMathPara>
              <m:oMathParaPr>
                <m:jc m:val="left"/>
              </m:oMathParaPr>
              <m:oMath>
                <m:sSub>
                  <m:sSubPr>
                    <m:ctrlPr>
                      <w:rPr>
                        <w:rFonts w:ascii="Cambria Math" w:hAnsi="Cambria Math"/>
                        <w:i/>
                        <w:szCs w:val="24"/>
                      </w:rPr>
                    </m:ctrlPr>
                  </m:sSubPr>
                  <m:e>
                    <m:r>
                      <w:rPr>
                        <w:rFonts w:ascii="Cambria Math" w:hAnsi="Cambria Math"/>
                        <w:szCs w:val="24"/>
                      </w:rPr>
                      <m:t>x</m:t>
                    </m:r>
                  </m:e>
                  <m:sub>
                    <m:sSub>
                      <m:sSubPr>
                        <m:ctrlPr>
                          <w:rPr>
                            <w:rFonts w:ascii="Cambria Math" w:hAnsi="Cambria Math"/>
                            <w:iCs/>
                            <w:szCs w:val="24"/>
                          </w:rPr>
                        </m:ctrlPr>
                      </m:sSubPr>
                      <m:e>
                        <m:r>
                          <m:rPr>
                            <m:sty m:val="p"/>
                          </m:rPr>
                          <w:rPr>
                            <w:rFonts w:ascii="Cambria Math" w:hAnsi="Cambria Math"/>
                            <w:szCs w:val="24"/>
                          </w:rPr>
                          <m:t>O</m:t>
                        </m:r>
                      </m:e>
                      <m:sub>
                        <m:r>
                          <m:rPr>
                            <m:sty m:val="p"/>
                          </m:rPr>
                          <w:rPr>
                            <w:rFonts w:ascii="Cambria Math" w:hAnsi="Cambria Math"/>
                            <w:szCs w:val="24"/>
                          </w:rPr>
                          <m:t>2</m:t>
                        </m:r>
                      </m:sub>
                    </m:sSub>
                  </m:sub>
                </m:sSub>
                <m:r>
                  <m:rPr>
                    <m:sty m:val="p"/>
                  </m:rP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m:rPr>
                        <m:sty m:val="p"/>
                      </m:rPr>
                      <w:rPr>
                        <w:rFonts w:ascii="Cambria Math" w:hAnsi="Cambria Math"/>
                        <w:szCs w:val="24"/>
                      </w:rPr>
                      <m:t>CO</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sSub>
                      <m:sSubPr>
                        <m:ctrlPr>
                          <w:rPr>
                            <w:rFonts w:ascii="Cambria Math" w:hAnsi="Cambria Math"/>
                            <w:iCs/>
                            <w:szCs w:val="24"/>
                          </w:rPr>
                        </m:ctrlPr>
                      </m:sSubPr>
                      <m:e>
                        <m:r>
                          <m:rPr>
                            <m:sty m:val="p"/>
                          </m:rPr>
                          <w:rPr>
                            <w:rFonts w:ascii="Cambria Math" w:hAnsi="Cambria Math"/>
                            <w:szCs w:val="24"/>
                          </w:rPr>
                          <m:t>O</m:t>
                        </m:r>
                      </m:e>
                      <m:sub>
                        <m:r>
                          <m:rPr>
                            <m:sty m:val="p"/>
                          </m:rPr>
                          <w:rPr>
                            <w:rFonts w:ascii="Cambria Math" w:hAnsi="Cambria Math"/>
                            <w:szCs w:val="24"/>
                          </w:rPr>
                          <m:t>2</m:t>
                        </m:r>
                      </m:sub>
                    </m:sSub>
                  </m:sub>
                </m:sSub>
              </m:oMath>
            </m:oMathPara>
          </w:p>
        </w:tc>
        <w:tc>
          <w:tcPr>
            <w:tcW w:w="879" w:type="dxa"/>
            <w:shd w:val="clear" w:color="auto" w:fill="auto"/>
            <w:vAlign w:val="center"/>
          </w:tcPr>
          <w:p w14:paraId="4AC67D65" w14:textId="51700E25" w:rsidR="00314B69" w:rsidRPr="00A94774" w:rsidRDefault="00314B69" w:rsidP="00965868">
            <w:pPr>
              <w:pStyle w:val="Els-body-text"/>
              <w:spacing w:line="264" w:lineRule="auto"/>
              <w:jc w:val="right"/>
              <w:rPr>
                <w:lang w:val="en-GB"/>
              </w:rPr>
            </w:pPr>
            <w:r w:rsidRPr="00A94774">
              <w:rPr>
                <w:lang w:val="en-GB"/>
              </w:rPr>
              <w:t>(</w:t>
            </w:r>
            <w:r>
              <w:rPr>
                <w:lang w:val="en-GB"/>
              </w:rPr>
              <w:t>4</w:t>
            </w:r>
            <w:r w:rsidRPr="00A94774">
              <w:rPr>
                <w:lang w:val="en-GB"/>
              </w:rPr>
              <w:t>)</w:t>
            </w:r>
          </w:p>
        </w:tc>
      </w:tr>
    </w:tbl>
    <w:p w14:paraId="1A4FCF16" w14:textId="08FF6022" w:rsidR="00EC52CA" w:rsidRPr="00197E34" w:rsidRDefault="00197E34" w:rsidP="004630D0">
      <w:pPr>
        <w:pStyle w:val="Didascalia"/>
        <w:spacing w:before="120"/>
        <w:jc w:val="both"/>
        <w:rPr>
          <w:sz w:val="20"/>
        </w:rPr>
      </w:pPr>
      <w:bookmarkStart w:id="2" w:name="_Ref143508400"/>
      <w:r w:rsidRPr="00197E34">
        <w:rPr>
          <w:sz w:val="20"/>
        </w:rPr>
        <w:t>Table </w:t>
      </w:r>
      <w:bookmarkEnd w:id="2"/>
      <w:r w:rsidR="008B7EB8">
        <w:rPr>
          <w:sz w:val="20"/>
        </w:rPr>
        <w:t>1</w:t>
      </w:r>
      <w:r w:rsidRPr="00197E34">
        <w:rPr>
          <w:sz w:val="20"/>
        </w:rPr>
        <w:t xml:space="preserve">: Range of sampled inlet </w:t>
      </w:r>
      <w:r>
        <w:rPr>
          <w:sz w:val="20"/>
        </w:rPr>
        <w:t>temperature, mole fractions and</w:t>
      </w:r>
      <w:r w:rsidR="008B7EB8">
        <w:rPr>
          <w:sz w:val="20"/>
        </w:rPr>
        <w:t xml:space="preserve"> oxygen</w:t>
      </w:r>
      <w:r>
        <w:rPr>
          <w:sz w:val="20"/>
        </w:rPr>
        <w:t xml:space="preserve"> </w:t>
      </w:r>
      <w:r w:rsidR="00BF2988">
        <w:rPr>
          <w:sz w:val="20"/>
        </w:rPr>
        <w:t>factor</w:t>
      </w:r>
      <w:r w:rsidR="008B7EB8">
        <w:rPr>
          <w:sz w:val="20"/>
        </w:rPr>
        <w:t>.</w:t>
      </w:r>
    </w:p>
    <w:tbl>
      <w:tblPr>
        <w:tblStyle w:val="Grigliatabella"/>
        <w:tblW w:w="385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1633"/>
        <w:gridCol w:w="1587"/>
      </w:tblGrid>
      <w:tr w:rsidR="00DD7B4E" w:rsidRPr="00764CD7" w14:paraId="6495EFA3" w14:textId="77777777" w:rsidTr="00DD7B4E">
        <w:trPr>
          <w:jc w:val="center"/>
        </w:trPr>
        <w:tc>
          <w:tcPr>
            <w:tcW w:w="2056" w:type="pct"/>
            <w:tcBorders>
              <w:top w:val="single" w:sz="4" w:space="0" w:color="auto"/>
              <w:bottom w:val="single" w:sz="4" w:space="0" w:color="auto"/>
            </w:tcBorders>
            <w:vAlign w:val="bottom"/>
          </w:tcPr>
          <w:p w14:paraId="4C93F0B2" w14:textId="77777777" w:rsidR="00DD7B4E" w:rsidRPr="00197E34" w:rsidRDefault="00DD7B4E" w:rsidP="000424EE">
            <w:pPr>
              <w:rPr>
                <w:rFonts w:ascii="Times New Roman" w:hAnsi="Times New Roman" w:cs="Times New Roman"/>
                <w:sz w:val="20"/>
                <w:szCs w:val="24"/>
                <w:lang w:val="en-US"/>
              </w:rPr>
            </w:pPr>
            <w:r w:rsidRPr="00197E34">
              <w:rPr>
                <w:rFonts w:ascii="Times New Roman" w:hAnsi="Times New Roman" w:cs="Times New Roman"/>
                <w:b/>
                <w:bCs/>
                <w:sz w:val="20"/>
                <w:szCs w:val="24"/>
                <w:lang w:val="en-US"/>
              </w:rPr>
              <w:t>Inlet Condition</w:t>
            </w:r>
          </w:p>
        </w:tc>
        <w:tc>
          <w:tcPr>
            <w:tcW w:w="1493" w:type="pct"/>
            <w:tcBorders>
              <w:top w:val="single" w:sz="4" w:space="0" w:color="auto"/>
              <w:bottom w:val="single" w:sz="4" w:space="0" w:color="auto"/>
            </w:tcBorders>
            <w:vAlign w:val="bottom"/>
          </w:tcPr>
          <w:p w14:paraId="3D94F199" w14:textId="77777777" w:rsidR="00DD7B4E" w:rsidRPr="00197E34" w:rsidRDefault="00DD7B4E" w:rsidP="000424EE">
            <w:pPr>
              <w:rPr>
                <w:rFonts w:ascii="Times New Roman" w:hAnsi="Times New Roman" w:cs="Times New Roman"/>
                <w:b/>
                <w:bCs/>
                <w:sz w:val="20"/>
                <w:szCs w:val="24"/>
                <w:lang w:val="en-US"/>
              </w:rPr>
            </w:pPr>
            <w:r w:rsidRPr="00197E34">
              <w:rPr>
                <w:rFonts w:ascii="Times New Roman" w:hAnsi="Times New Roman" w:cs="Times New Roman"/>
                <w:b/>
                <w:bCs/>
                <w:sz w:val="20"/>
                <w:szCs w:val="24"/>
                <w:lang w:val="en-US"/>
              </w:rPr>
              <w:t>Minimum</w:t>
            </w:r>
          </w:p>
        </w:tc>
        <w:tc>
          <w:tcPr>
            <w:tcW w:w="1451" w:type="pct"/>
            <w:tcBorders>
              <w:top w:val="single" w:sz="4" w:space="0" w:color="auto"/>
              <w:bottom w:val="single" w:sz="4" w:space="0" w:color="auto"/>
            </w:tcBorders>
            <w:vAlign w:val="bottom"/>
          </w:tcPr>
          <w:p w14:paraId="16054E34" w14:textId="77777777" w:rsidR="00DD7B4E" w:rsidRPr="00197E34" w:rsidRDefault="00DD7B4E" w:rsidP="000424EE">
            <w:pPr>
              <w:rPr>
                <w:rFonts w:ascii="Times New Roman" w:hAnsi="Times New Roman" w:cs="Times New Roman"/>
                <w:b/>
                <w:bCs/>
                <w:sz w:val="20"/>
                <w:szCs w:val="24"/>
                <w:lang w:val="en-US"/>
              </w:rPr>
            </w:pPr>
            <w:r w:rsidRPr="00197E34">
              <w:rPr>
                <w:rFonts w:ascii="Times New Roman" w:hAnsi="Times New Roman" w:cs="Times New Roman"/>
                <w:b/>
                <w:bCs/>
                <w:sz w:val="20"/>
                <w:szCs w:val="24"/>
                <w:lang w:val="en-US"/>
              </w:rPr>
              <w:t>Maximum</w:t>
            </w:r>
          </w:p>
        </w:tc>
      </w:tr>
      <w:tr w:rsidR="00DD7B4E" w:rsidRPr="00764CD7" w14:paraId="2B51C597" w14:textId="77777777" w:rsidTr="00DD7B4E">
        <w:trPr>
          <w:jc w:val="center"/>
        </w:trPr>
        <w:tc>
          <w:tcPr>
            <w:tcW w:w="2056" w:type="pct"/>
            <w:tcBorders>
              <w:top w:val="single" w:sz="4" w:space="0" w:color="auto"/>
            </w:tcBorders>
            <w:vAlign w:val="bottom"/>
          </w:tcPr>
          <w:p w14:paraId="67173CBE" w14:textId="07240F0F"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T</w:t>
            </w:r>
            <w:r>
              <w:rPr>
                <w:rFonts w:ascii="Times New Roman" w:eastAsia="Times New Roman" w:hAnsi="Times New Roman" w:cs="Times New Roman"/>
                <w:sz w:val="20"/>
                <w:szCs w:val="20"/>
                <w:lang w:val="en-US" w:bidi="ar-SA"/>
              </w:rPr>
              <w:t xml:space="preserve"> / K</w:t>
            </w:r>
          </w:p>
        </w:tc>
        <w:tc>
          <w:tcPr>
            <w:tcW w:w="1493" w:type="pct"/>
            <w:tcBorders>
              <w:top w:val="single" w:sz="4" w:space="0" w:color="auto"/>
            </w:tcBorders>
            <w:vAlign w:val="bottom"/>
          </w:tcPr>
          <w:p w14:paraId="7CFFDB3D" w14:textId="5BBBD29E" w:rsidR="00DD7B4E" w:rsidRPr="00197E34" w:rsidRDefault="00DD7B4E" w:rsidP="00971BED">
            <w:pP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400</w:t>
            </w:r>
          </w:p>
        </w:tc>
        <w:tc>
          <w:tcPr>
            <w:tcW w:w="1451" w:type="pct"/>
            <w:tcBorders>
              <w:top w:val="single" w:sz="4" w:space="0" w:color="auto"/>
            </w:tcBorders>
            <w:vAlign w:val="bottom"/>
          </w:tcPr>
          <w:p w14:paraId="7E8ABBC1" w14:textId="45E27365" w:rsidR="00DD7B4E" w:rsidRPr="00197E34" w:rsidRDefault="00DD7B4E" w:rsidP="00971BED">
            <w:pP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440</w:t>
            </w:r>
          </w:p>
        </w:tc>
      </w:tr>
      <w:tr w:rsidR="00DD7B4E" w:rsidRPr="00764CD7" w14:paraId="3A0A877F" w14:textId="77777777" w:rsidTr="00DD7B4E">
        <w:trPr>
          <w:jc w:val="center"/>
        </w:trPr>
        <w:tc>
          <w:tcPr>
            <w:tcW w:w="2056" w:type="pct"/>
            <w:vAlign w:val="bottom"/>
          </w:tcPr>
          <w:p w14:paraId="7B15E9AC" w14:textId="0C12253A" w:rsidR="00DD7B4E" w:rsidRPr="00314B69" w:rsidRDefault="00222C92" w:rsidP="00971BED">
            <w:pPr>
              <w:rPr>
                <w:rFonts w:ascii="Times New Roman" w:eastAsia="Times New Roman" w:hAnsi="Times New Roman" w:cs="Times New Roman"/>
                <w:sz w:val="20"/>
                <w:szCs w:val="20"/>
                <w:lang w:val="en-US" w:bidi="ar-SA"/>
              </w:rPr>
            </w:pPr>
            <m:oMathPara>
              <m:oMathParaPr>
                <m:jc m:val="left"/>
              </m:oMathParaPr>
              <m:oMath>
                <m:sSub>
                  <m:sSubPr>
                    <m:ctrlPr>
                      <w:rPr>
                        <w:rFonts w:ascii="Cambria Math" w:eastAsia="Times New Roman" w:hAnsi="Cambria Math" w:cs="Times New Roman"/>
                        <w:i/>
                        <w:sz w:val="20"/>
                        <w:szCs w:val="24"/>
                        <w:lang w:val="en-US" w:bidi="ar-SA"/>
                      </w:rPr>
                    </m:ctrlPr>
                  </m:sSubPr>
                  <m:e>
                    <m:r>
                      <w:rPr>
                        <w:rFonts w:ascii="Cambria Math" w:hAnsi="Cambria Math"/>
                        <w:szCs w:val="24"/>
                      </w:rPr>
                      <m:t>x</m:t>
                    </m:r>
                  </m:e>
                  <m:sub>
                    <m:sSub>
                      <m:sSubPr>
                        <m:ctrlPr>
                          <w:rPr>
                            <w:rFonts w:ascii="Cambria Math" w:eastAsia="Times New Roman" w:hAnsi="Cambria Math" w:cs="Times New Roman"/>
                            <w:iCs/>
                            <w:sz w:val="20"/>
                            <w:szCs w:val="24"/>
                            <w:lang w:val="en-US" w:bidi="ar-SA"/>
                          </w:rPr>
                        </m:ctrlPr>
                      </m:sSubPr>
                      <m:e>
                        <m:r>
                          <m:rPr>
                            <m:sty m:val="p"/>
                          </m:rPr>
                          <w:rPr>
                            <w:rFonts w:ascii="Cambria Math" w:hAnsi="Cambria Math"/>
                            <w:szCs w:val="24"/>
                          </w:rPr>
                          <m:t>H</m:t>
                        </m:r>
                      </m:e>
                      <m:sub>
                        <m:r>
                          <m:rPr>
                            <m:sty m:val="p"/>
                          </m:rPr>
                          <w:rPr>
                            <w:rFonts w:ascii="Cambria Math" w:hAnsi="Cambria Math"/>
                            <w:szCs w:val="24"/>
                          </w:rPr>
                          <m:t>2</m:t>
                        </m:r>
                      </m:sub>
                    </m:sSub>
                  </m:sub>
                </m:sSub>
              </m:oMath>
            </m:oMathPara>
          </w:p>
        </w:tc>
        <w:tc>
          <w:tcPr>
            <w:tcW w:w="1493" w:type="pct"/>
            <w:vAlign w:val="bottom"/>
          </w:tcPr>
          <w:p w14:paraId="63B45B45" w14:textId="4D63E497"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400</w:t>
            </w:r>
          </w:p>
        </w:tc>
        <w:tc>
          <w:tcPr>
            <w:tcW w:w="1451" w:type="pct"/>
            <w:vAlign w:val="bottom"/>
          </w:tcPr>
          <w:p w14:paraId="191E4A06" w14:textId="0E86C03A"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750</w:t>
            </w:r>
          </w:p>
        </w:tc>
      </w:tr>
      <w:tr w:rsidR="00DD7B4E" w:rsidRPr="00764CD7" w14:paraId="2F2D1AD4" w14:textId="77777777" w:rsidTr="00DD7B4E">
        <w:trPr>
          <w:jc w:val="center"/>
        </w:trPr>
        <w:tc>
          <w:tcPr>
            <w:tcW w:w="2056" w:type="pct"/>
            <w:vAlign w:val="bottom"/>
          </w:tcPr>
          <w:p w14:paraId="40FCD945" w14:textId="0E51F0AC" w:rsidR="00DD7B4E" w:rsidRPr="00314B69" w:rsidRDefault="00222C92" w:rsidP="00971BED">
            <w:pPr>
              <w:rPr>
                <w:rFonts w:ascii="Times New Roman" w:eastAsia="Times New Roman" w:hAnsi="Times New Roman" w:cs="Times New Roman"/>
                <w:sz w:val="20"/>
                <w:szCs w:val="20"/>
                <w:lang w:val="en-US" w:bidi="ar-SA"/>
              </w:rPr>
            </w:pPr>
            <m:oMathPara>
              <m:oMathParaPr>
                <m:jc m:val="left"/>
              </m:oMathParaPr>
              <m:oMath>
                <m:sSub>
                  <m:sSubPr>
                    <m:ctrlPr>
                      <w:rPr>
                        <w:rFonts w:ascii="Cambria Math" w:eastAsia="Times New Roman" w:hAnsi="Cambria Math" w:cs="Times New Roman"/>
                        <w:i/>
                        <w:sz w:val="20"/>
                        <w:szCs w:val="24"/>
                        <w:lang w:val="en-US" w:bidi="ar-SA"/>
                      </w:rPr>
                    </m:ctrlPr>
                  </m:sSubPr>
                  <m:e>
                    <m:r>
                      <w:rPr>
                        <w:rFonts w:ascii="Cambria Math" w:hAnsi="Cambria Math"/>
                        <w:szCs w:val="24"/>
                      </w:rPr>
                      <m:t>x</m:t>
                    </m:r>
                  </m:e>
                  <m:sub>
                    <m:sSub>
                      <m:sSubPr>
                        <m:ctrlPr>
                          <w:rPr>
                            <w:rFonts w:ascii="Cambria Math" w:eastAsia="Times New Roman" w:hAnsi="Cambria Math" w:cs="Times New Roman"/>
                            <w:sz w:val="20"/>
                            <w:szCs w:val="24"/>
                            <w:lang w:val="en-US" w:bidi="ar-SA"/>
                          </w:rPr>
                        </m:ctrlPr>
                      </m:sSubPr>
                      <m:e>
                        <m:r>
                          <m:rPr>
                            <m:sty m:val="p"/>
                          </m:rPr>
                          <w:rPr>
                            <w:rFonts w:ascii="Cambria Math" w:hAnsi="Cambria Math"/>
                            <w:szCs w:val="24"/>
                          </w:rPr>
                          <m:t>H</m:t>
                        </m:r>
                      </m:e>
                      <m:sub>
                        <m:r>
                          <m:rPr>
                            <m:sty m:val="p"/>
                          </m:rPr>
                          <w:rPr>
                            <w:rFonts w:ascii="Cambria Math" w:hAnsi="Cambria Math"/>
                            <w:szCs w:val="24"/>
                          </w:rPr>
                          <m:t>2</m:t>
                        </m:r>
                      </m:sub>
                    </m:sSub>
                    <m:r>
                      <m:rPr>
                        <m:sty m:val="p"/>
                      </m:rPr>
                      <w:rPr>
                        <w:rFonts w:ascii="Cambria Math" w:eastAsia="Times New Roman" w:hAnsi="Cambria Math" w:cs="Times New Roman"/>
                        <w:sz w:val="20"/>
                        <w:szCs w:val="24"/>
                        <w:lang w:val="en-US" w:bidi="ar-SA"/>
                      </w:rPr>
                      <m:t>O</m:t>
                    </m:r>
                  </m:sub>
                </m:sSub>
              </m:oMath>
            </m:oMathPara>
          </w:p>
        </w:tc>
        <w:tc>
          <w:tcPr>
            <w:tcW w:w="1493" w:type="pct"/>
            <w:vAlign w:val="bottom"/>
          </w:tcPr>
          <w:p w14:paraId="7D8E65EA" w14:textId="2263EA3F"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050</w:t>
            </w:r>
          </w:p>
        </w:tc>
        <w:tc>
          <w:tcPr>
            <w:tcW w:w="1451" w:type="pct"/>
            <w:vAlign w:val="bottom"/>
          </w:tcPr>
          <w:p w14:paraId="5AE8C727" w14:textId="43E12E4C"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150</w:t>
            </w:r>
          </w:p>
        </w:tc>
      </w:tr>
      <w:tr w:rsidR="00DD7B4E" w:rsidRPr="00764CD7" w14:paraId="0A6E1684" w14:textId="77777777" w:rsidTr="00DD7B4E">
        <w:trPr>
          <w:jc w:val="center"/>
        </w:trPr>
        <w:tc>
          <w:tcPr>
            <w:tcW w:w="2056" w:type="pct"/>
            <w:vAlign w:val="bottom"/>
          </w:tcPr>
          <w:p w14:paraId="706B13ED" w14:textId="1A6CB320" w:rsidR="00DD7B4E" w:rsidRPr="00314B69" w:rsidRDefault="00222C92" w:rsidP="00971BED">
            <w:pPr>
              <w:rPr>
                <w:rFonts w:ascii="Times New Roman" w:eastAsia="Times New Roman" w:hAnsi="Times New Roman" w:cs="Times New Roman"/>
                <w:sz w:val="20"/>
                <w:szCs w:val="20"/>
                <w:lang w:val="en-US" w:bidi="ar-SA"/>
              </w:rPr>
            </w:pPr>
            <m:oMathPara>
              <m:oMathParaPr>
                <m:jc m:val="left"/>
              </m:oMathParaPr>
              <m:oMath>
                <m:sSub>
                  <m:sSubPr>
                    <m:ctrlPr>
                      <w:rPr>
                        <w:rFonts w:ascii="Cambria Math" w:eastAsia="Times New Roman" w:hAnsi="Cambria Math" w:cs="Times New Roman"/>
                        <w:i/>
                        <w:sz w:val="20"/>
                        <w:szCs w:val="24"/>
                        <w:lang w:val="en-US" w:bidi="ar-SA"/>
                      </w:rPr>
                    </m:ctrlPr>
                  </m:sSubPr>
                  <m:e>
                    <m:r>
                      <w:rPr>
                        <w:rFonts w:ascii="Cambria Math" w:hAnsi="Cambria Math"/>
                        <w:szCs w:val="24"/>
                      </w:rPr>
                      <m:t>x</m:t>
                    </m:r>
                  </m:e>
                  <m:sub>
                    <m:r>
                      <m:rPr>
                        <m:sty m:val="p"/>
                      </m:rPr>
                      <w:rPr>
                        <w:rFonts w:ascii="Cambria Math" w:hAnsi="Cambria Math"/>
                        <w:szCs w:val="24"/>
                      </w:rPr>
                      <m:t>CO</m:t>
                    </m:r>
                  </m:sub>
                </m:sSub>
              </m:oMath>
            </m:oMathPara>
          </w:p>
        </w:tc>
        <w:tc>
          <w:tcPr>
            <w:tcW w:w="1493" w:type="pct"/>
            <w:vAlign w:val="bottom"/>
          </w:tcPr>
          <w:p w14:paraId="29026D6B" w14:textId="758504A3"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0.0</w:t>
            </w:r>
            <w:r>
              <w:rPr>
                <w:rFonts w:ascii="Times New Roman" w:eastAsia="Times New Roman" w:hAnsi="Times New Roman" w:cs="Times New Roman"/>
                <w:sz w:val="20"/>
                <w:szCs w:val="20"/>
                <w:lang w:val="en-US" w:bidi="ar-SA"/>
              </w:rPr>
              <w:t>05</w:t>
            </w:r>
          </w:p>
        </w:tc>
        <w:tc>
          <w:tcPr>
            <w:tcW w:w="1451" w:type="pct"/>
            <w:vAlign w:val="bottom"/>
          </w:tcPr>
          <w:p w14:paraId="5D2C600F" w14:textId="75D1C2AB"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020</w:t>
            </w:r>
          </w:p>
        </w:tc>
      </w:tr>
      <w:tr w:rsidR="00DD7B4E" w:rsidRPr="00764CD7" w14:paraId="4E540419" w14:textId="77777777" w:rsidTr="00DD7B4E">
        <w:trPr>
          <w:jc w:val="center"/>
        </w:trPr>
        <w:tc>
          <w:tcPr>
            <w:tcW w:w="2056" w:type="pct"/>
            <w:vAlign w:val="bottom"/>
          </w:tcPr>
          <w:p w14:paraId="3C626B1E" w14:textId="6F7BA6FB" w:rsidR="00DD7B4E" w:rsidRPr="00314B69" w:rsidRDefault="00222C92" w:rsidP="00971BED">
            <w:pPr>
              <w:rPr>
                <w:rFonts w:ascii="Times New Roman" w:eastAsia="Times New Roman" w:hAnsi="Times New Roman" w:cs="Times New Roman"/>
                <w:sz w:val="20"/>
                <w:szCs w:val="20"/>
                <w:lang w:val="en-US" w:bidi="ar-SA"/>
              </w:rPr>
            </w:pPr>
            <m:oMathPara>
              <m:oMathParaPr>
                <m:jc m:val="left"/>
              </m:oMathParaPr>
              <m:oMath>
                <m:sSub>
                  <m:sSubPr>
                    <m:ctrlPr>
                      <w:rPr>
                        <w:rFonts w:ascii="Cambria Math" w:eastAsia="Times New Roman" w:hAnsi="Cambria Math" w:cs="Times New Roman"/>
                        <w:i/>
                        <w:sz w:val="20"/>
                        <w:szCs w:val="24"/>
                        <w:lang w:val="en-US" w:bidi="ar-SA"/>
                      </w:rPr>
                    </m:ctrlPr>
                  </m:sSubPr>
                  <m:e>
                    <m:r>
                      <w:rPr>
                        <w:rFonts w:ascii="Cambria Math" w:hAnsi="Cambria Math"/>
                        <w:szCs w:val="24"/>
                      </w:rPr>
                      <m:t>x</m:t>
                    </m:r>
                  </m:e>
                  <m:sub>
                    <m:sSub>
                      <m:sSubPr>
                        <m:ctrlPr>
                          <w:rPr>
                            <w:rFonts w:ascii="Cambria Math" w:eastAsia="Times New Roman" w:hAnsi="Cambria Math" w:cs="Times New Roman"/>
                            <w:iCs/>
                            <w:sz w:val="20"/>
                            <w:szCs w:val="24"/>
                            <w:lang w:val="en-US" w:bidi="ar-SA"/>
                          </w:rPr>
                        </m:ctrlPr>
                      </m:sSubPr>
                      <m:e>
                        <m:r>
                          <m:rPr>
                            <m:sty m:val="p"/>
                          </m:rPr>
                          <w:rPr>
                            <w:rFonts w:ascii="Cambria Math" w:hAnsi="Cambria Math"/>
                            <w:szCs w:val="24"/>
                          </w:rPr>
                          <m:t>CO</m:t>
                        </m:r>
                      </m:e>
                      <m:sub>
                        <m:r>
                          <m:rPr>
                            <m:sty m:val="p"/>
                          </m:rPr>
                          <w:rPr>
                            <w:rFonts w:ascii="Cambria Math" w:hAnsi="Cambria Math"/>
                            <w:szCs w:val="24"/>
                          </w:rPr>
                          <m:t>2</m:t>
                        </m:r>
                      </m:sub>
                    </m:sSub>
                  </m:sub>
                </m:sSub>
              </m:oMath>
            </m:oMathPara>
          </w:p>
        </w:tc>
        <w:tc>
          <w:tcPr>
            <w:tcW w:w="1493" w:type="pct"/>
            <w:vAlign w:val="bottom"/>
          </w:tcPr>
          <w:p w14:paraId="6B55191F" w14:textId="10132FB3"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100</w:t>
            </w:r>
          </w:p>
        </w:tc>
        <w:tc>
          <w:tcPr>
            <w:tcW w:w="1451" w:type="pct"/>
            <w:vAlign w:val="bottom"/>
          </w:tcPr>
          <w:p w14:paraId="3AB1B405" w14:textId="1FDBEC12"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200</w:t>
            </w:r>
          </w:p>
        </w:tc>
      </w:tr>
      <w:tr w:rsidR="00DD7B4E" w:rsidRPr="00764CD7" w14:paraId="71F5633A" w14:textId="77777777" w:rsidTr="00DD7B4E">
        <w:trPr>
          <w:jc w:val="center"/>
        </w:trPr>
        <w:tc>
          <w:tcPr>
            <w:tcW w:w="2056" w:type="pct"/>
            <w:tcBorders>
              <w:bottom w:val="single" w:sz="4" w:space="0" w:color="auto"/>
            </w:tcBorders>
            <w:vAlign w:val="bottom"/>
          </w:tcPr>
          <w:p w14:paraId="082E1C96" w14:textId="5B8E06EC" w:rsidR="00DD7B4E" w:rsidRPr="00197E34" w:rsidRDefault="00222C92" w:rsidP="00971BED">
            <w:pPr>
              <w:rPr>
                <w:rFonts w:ascii="Times New Roman" w:eastAsia="Times New Roman" w:hAnsi="Times New Roman" w:cs="Times New Roman"/>
                <w:sz w:val="20"/>
                <w:szCs w:val="20"/>
                <w:lang w:val="en-US" w:bidi="ar-SA"/>
              </w:rPr>
            </w:pPr>
            <m:oMathPara>
              <m:oMathParaPr>
                <m:jc m:val="left"/>
              </m:oMathParaPr>
              <m:oMath>
                <m:sSub>
                  <m:sSubPr>
                    <m:ctrlPr>
                      <w:rPr>
                        <w:rFonts w:ascii="Cambria Math" w:hAnsi="Cambria Math" w:cs="Times New Roman"/>
                        <w:i/>
                        <w:lang w:val="en-US"/>
                      </w:rPr>
                    </m:ctrlPr>
                  </m:sSubPr>
                  <m:e>
                    <m:r>
                      <w:rPr>
                        <w:rFonts w:ascii="Cambria Math" w:hAnsi="Cambria Math" w:cs="Times New Roman"/>
                        <w:lang w:val="en-US"/>
                      </w:rPr>
                      <m:t>f</m:t>
                    </m:r>
                  </m:e>
                  <m:sub>
                    <m:sSub>
                      <m:sSubPr>
                        <m:ctrlPr>
                          <w:rPr>
                            <w:rFonts w:ascii="Cambria Math" w:eastAsia="Times New Roman" w:hAnsi="Cambria Math" w:cs="Times New Roman"/>
                            <w:iCs/>
                            <w:sz w:val="20"/>
                            <w:szCs w:val="24"/>
                            <w:lang w:val="en-US" w:bidi="ar-SA"/>
                          </w:rPr>
                        </m:ctrlPr>
                      </m:sSubPr>
                      <m:e>
                        <m:r>
                          <m:rPr>
                            <m:sty m:val="p"/>
                          </m:rPr>
                          <w:rPr>
                            <w:rFonts w:ascii="Cambria Math" w:hAnsi="Cambria Math"/>
                            <w:szCs w:val="24"/>
                          </w:rPr>
                          <m:t>O</m:t>
                        </m:r>
                      </m:e>
                      <m:sub>
                        <m:r>
                          <m:rPr>
                            <m:sty m:val="p"/>
                          </m:rPr>
                          <w:rPr>
                            <w:rFonts w:ascii="Cambria Math" w:hAnsi="Cambria Math"/>
                            <w:szCs w:val="24"/>
                          </w:rPr>
                          <m:t>2</m:t>
                        </m:r>
                      </m:sub>
                    </m:sSub>
                  </m:sub>
                </m:sSub>
              </m:oMath>
            </m:oMathPara>
          </w:p>
        </w:tc>
        <w:tc>
          <w:tcPr>
            <w:tcW w:w="1493" w:type="pct"/>
            <w:tcBorders>
              <w:bottom w:val="single" w:sz="4" w:space="0" w:color="auto"/>
            </w:tcBorders>
            <w:vAlign w:val="bottom"/>
          </w:tcPr>
          <w:p w14:paraId="09176153" w14:textId="1B7CF95B" w:rsidR="00DD7B4E" w:rsidRPr="00197E34" w:rsidRDefault="00DD7B4E" w:rsidP="00971BED">
            <w:pPr>
              <w:rPr>
                <w:rFonts w:ascii="Times New Roman" w:eastAsia="Times New Roman" w:hAnsi="Times New Roman" w:cs="Times New Roman"/>
                <w:sz w:val="20"/>
                <w:szCs w:val="20"/>
                <w:lang w:val="en-US" w:bidi="ar-SA"/>
              </w:rPr>
            </w:pPr>
            <w:r w:rsidRPr="00197E34">
              <w:rPr>
                <w:rFonts w:ascii="Times New Roman" w:eastAsia="Times New Roman" w:hAnsi="Times New Roman" w:cs="Times New Roman"/>
                <w:sz w:val="20"/>
                <w:szCs w:val="20"/>
                <w:lang w:val="en-US" w:bidi="ar-SA"/>
              </w:rPr>
              <w:t>0.</w:t>
            </w:r>
            <w:r>
              <w:rPr>
                <w:rFonts w:ascii="Times New Roman" w:eastAsia="Times New Roman" w:hAnsi="Times New Roman" w:cs="Times New Roman"/>
                <w:sz w:val="20"/>
                <w:szCs w:val="20"/>
                <w:lang w:val="en-US" w:bidi="ar-SA"/>
              </w:rPr>
              <w:t>5</w:t>
            </w:r>
          </w:p>
        </w:tc>
        <w:tc>
          <w:tcPr>
            <w:tcW w:w="1451" w:type="pct"/>
            <w:tcBorders>
              <w:bottom w:val="single" w:sz="4" w:space="0" w:color="auto"/>
            </w:tcBorders>
            <w:vAlign w:val="bottom"/>
          </w:tcPr>
          <w:p w14:paraId="60FD56BC" w14:textId="69105BC4" w:rsidR="00DD7B4E" w:rsidRPr="00197E34" w:rsidRDefault="00DD7B4E" w:rsidP="00971BED">
            <w:pPr>
              <w:rPr>
                <w:rFonts w:ascii="Times New Roman" w:eastAsia="Times New Roman" w:hAnsi="Times New Roman" w:cs="Times New Roman"/>
                <w:sz w:val="20"/>
                <w:szCs w:val="20"/>
                <w:lang w:val="en-US" w:bidi="ar-SA"/>
              </w:rPr>
            </w:pPr>
            <w:r>
              <w:rPr>
                <w:rFonts w:ascii="Times New Roman" w:eastAsia="Times New Roman" w:hAnsi="Times New Roman" w:cs="Times New Roman"/>
                <w:sz w:val="20"/>
                <w:szCs w:val="20"/>
                <w:lang w:val="en-US" w:bidi="ar-SA"/>
              </w:rPr>
              <w:t>1.5</w:t>
            </w:r>
          </w:p>
        </w:tc>
      </w:tr>
    </w:tbl>
    <w:p w14:paraId="217AA24B" w14:textId="77777777" w:rsidR="00A337AE" w:rsidRDefault="00A337AE" w:rsidP="00940B37">
      <w:pPr>
        <w:jc w:val="both"/>
        <w:rPr>
          <w:lang w:val="en-US"/>
        </w:rPr>
      </w:pPr>
    </w:p>
    <w:p w14:paraId="483A9D32" w14:textId="30E87F8A" w:rsidR="004F174F" w:rsidRDefault="004F174F" w:rsidP="006122AE">
      <w:pPr>
        <w:spacing w:after="120"/>
        <w:jc w:val="both"/>
        <w:rPr>
          <w:lang w:val="en-US"/>
        </w:rPr>
      </w:pPr>
      <w:r w:rsidRPr="00764CD7">
        <w:rPr>
          <w:lang w:val="en-US"/>
        </w:rPr>
        <w:t xml:space="preserve">The reactor is modeled as an </w:t>
      </w:r>
      <w:r w:rsidR="008936D6">
        <w:rPr>
          <w:lang w:val="en-US"/>
        </w:rPr>
        <w:t>isothermal</w:t>
      </w:r>
      <w:r w:rsidRPr="00764CD7">
        <w:rPr>
          <w:lang w:val="en-US"/>
        </w:rPr>
        <w:t>, isobaric</w:t>
      </w:r>
      <w:r w:rsidR="000424EE">
        <w:rPr>
          <w:lang w:val="en-US"/>
        </w:rPr>
        <w:t xml:space="preserve"> steady state</w:t>
      </w:r>
      <w:r w:rsidRPr="00764CD7">
        <w:rPr>
          <w:lang w:val="en-US"/>
        </w:rPr>
        <w:t xml:space="preserve"> 1-D plug flow reacto</w:t>
      </w:r>
      <w:r w:rsidR="000424EE">
        <w:rPr>
          <w:lang w:val="en-US"/>
        </w:rPr>
        <w:t>r:</w:t>
      </w:r>
    </w:p>
    <w:tbl>
      <w:tblPr>
        <w:tblW w:w="0" w:type="auto"/>
        <w:tblInd w:w="108" w:type="dxa"/>
        <w:tblLook w:val="04A0" w:firstRow="1" w:lastRow="0" w:firstColumn="1" w:lastColumn="0" w:noHBand="0" w:noVBand="1"/>
      </w:tblPr>
      <w:tblGrid>
        <w:gridCol w:w="6108"/>
        <w:gridCol w:w="871"/>
      </w:tblGrid>
      <w:tr w:rsidR="006122AE" w:rsidRPr="00A94774" w14:paraId="6FE313F9" w14:textId="77777777" w:rsidTr="00314B69">
        <w:tc>
          <w:tcPr>
            <w:tcW w:w="6209" w:type="dxa"/>
            <w:shd w:val="clear" w:color="auto" w:fill="auto"/>
            <w:vAlign w:val="center"/>
          </w:tcPr>
          <w:p w14:paraId="3A5C32DB" w14:textId="460C3960" w:rsidR="006122AE" w:rsidRPr="006122AE" w:rsidRDefault="00222C92" w:rsidP="00314B69">
            <w:pPr>
              <w:pStyle w:val="Els-body-text"/>
              <w:spacing w:line="264" w:lineRule="auto"/>
              <w:rPr>
                <w:lang w:val="en-GB"/>
              </w:rPr>
            </w:pPr>
            <m:oMathPara>
              <m:oMathParaPr>
                <m:jc m:val="left"/>
              </m:oMathParaPr>
              <m:oMath>
                <m:f>
                  <m:fPr>
                    <m:type m:val="skw"/>
                    <m:ctrlPr>
                      <w:rPr>
                        <w:rFonts w:ascii="Cambria Math" w:hAnsi="Cambria Math"/>
                        <w:i/>
                        <w:szCs w:val="24"/>
                      </w:rPr>
                    </m:ctrlPr>
                  </m:fPr>
                  <m:num>
                    <m:r>
                      <w:rPr>
                        <w:rFonts w:ascii="Cambria Math" w:hAnsi="Cambria Math"/>
                        <w:szCs w:val="24"/>
                      </w:rPr>
                      <m:t>d</m:t>
                    </m:r>
                    <m:acc>
                      <m:accPr>
                        <m:chr m:val="̇"/>
                        <m:ctrlPr>
                          <w:rPr>
                            <w:rFonts w:ascii="Cambria Math" w:hAnsi="Cambria Math"/>
                            <w:szCs w:val="24"/>
                          </w:rPr>
                        </m:ctrlPr>
                      </m:accPr>
                      <m:e>
                        <m:r>
                          <w:rPr>
                            <w:rFonts w:ascii="Cambria Math" w:hAnsi="Cambria Math"/>
                            <w:szCs w:val="24"/>
                          </w:rPr>
                          <m:t>n</m:t>
                        </m:r>
                      </m:e>
                    </m:acc>
                  </m:num>
                  <m:den>
                    <m:r>
                      <w:rPr>
                        <w:rFonts w:ascii="Cambria Math" w:hAnsi="Cambria Math"/>
                        <w:szCs w:val="24"/>
                      </w:rPr>
                      <m:t>dz</m:t>
                    </m:r>
                  </m:den>
                </m:f>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A</m:t>
                    </m:r>
                  </m:e>
                  <m:sub>
                    <m:r>
                      <m:rPr>
                        <m:nor/>
                      </m:rPr>
                      <w:rPr>
                        <w:szCs w:val="24"/>
                      </w:rPr>
                      <m:t>R</m:t>
                    </m:r>
                  </m:sub>
                </m:sSub>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c</m:t>
                    </m:r>
                  </m:e>
                  <m:sub>
                    <m:r>
                      <m:rPr>
                        <m:sty m:val="p"/>
                      </m:rPr>
                      <w:rPr>
                        <w:rFonts w:ascii="Cambria Math" w:hAnsi="Cambria Math"/>
                        <w:szCs w:val="24"/>
                      </w:rPr>
                      <m:t>kat</m:t>
                    </m:r>
                    <m:r>
                      <w:rPr>
                        <w:rFonts w:ascii="Cambria Math" w:hAnsi="Cambria Math"/>
                        <w:szCs w:val="24"/>
                      </w:rPr>
                      <m:t xml:space="preserve"> </m:t>
                    </m:r>
                  </m:sub>
                </m:sSub>
                <m:r>
                  <m:rPr>
                    <m:sty m:val="p"/>
                  </m:rPr>
                  <w:rPr>
                    <w:rFonts w:ascii="Cambria Math" w:hAnsi="Cambria Math"/>
                    <w:szCs w:val="24"/>
                  </w:rPr>
                  <m:t>⋅</m:t>
                </m:r>
                <m:acc>
                  <m:accPr>
                    <m:chr m:val="̇"/>
                    <m:ctrlPr>
                      <w:rPr>
                        <w:rFonts w:ascii="Cambria Math" w:hAnsi="Cambria Math"/>
                        <w:szCs w:val="24"/>
                      </w:rPr>
                    </m:ctrlPr>
                  </m:accPr>
                  <m:e>
                    <m:r>
                      <w:rPr>
                        <w:rFonts w:ascii="Cambria Math" w:hAnsi="Cambria Math"/>
                        <w:szCs w:val="24"/>
                      </w:rPr>
                      <m:t>s</m:t>
                    </m:r>
                  </m:e>
                </m:acc>
              </m:oMath>
            </m:oMathPara>
          </w:p>
        </w:tc>
        <w:tc>
          <w:tcPr>
            <w:tcW w:w="879" w:type="dxa"/>
            <w:shd w:val="clear" w:color="auto" w:fill="auto"/>
            <w:vAlign w:val="center"/>
          </w:tcPr>
          <w:p w14:paraId="7E17BE0E" w14:textId="152A3CF0" w:rsidR="006122AE" w:rsidRPr="00A94774" w:rsidRDefault="006122AE" w:rsidP="00314B69">
            <w:pPr>
              <w:pStyle w:val="Els-body-text"/>
              <w:spacing w:line="264" w:lineRule="auto"/>
              <w:jc w:val="right"/>
              <w:rPr>
                <w:lang w:val="en-GB"/>
              </w:rPr>
            </w:pPr>
            <w:r w:rsidRPr="00A94774">
              <w:rPr>
                <w:lang w:val="en-GB"/>
              </w:rPr>
              <w:t>(</w:t>
            </w:r>
            <w:r>
              <w:rPr>
                <w:lang w:val="en-GB"/>
              </w:rPr>
              <w:t>5</w:t>
            </w:r>
            <w:r w:rsidRPr="00A94774">
              <w:rPr>
                <w:lang w:val="en-GB"/>
              </w:rPr>
              <w:t>)</w:t>
            </w:r>
          </w:p>
        </w:tc>
      </w:tr>
    </w:tbl>
    <w:p w14:paraId="60D3D56B" w14:textId="66595CDD" w:rsidR="006122AE" w:rsidRPr="00621AD5" w:rsidRDefault="004F174F" w:rsidP="006122AE">
      <w:pPr>
        <w:spacing w:before="120" w:after="120"/>
        <w:jc w:val="both"/>
        <w:rPr>
          <w:lang w:val="en-US"/>
        </w:rPr>
      </w:pPr>
      <w:r w:rsidRPr="00764CD7">
        <w:rPr>
          <w:lang w:val="en-US"/>
        </w:rPr>
        <w:t xml:space="preserve">with cross-section area </w:t>
      </w:r>
      <m:oMath>
        <m:sSub>
          <m:sSubPr>
            <m:ctrlPr>
              <w:rPr>
                <w:rFonts w:ascii="Cambria Math" w:hAnsi="Cambria Math"/>
                <w:lang w:val="en-US"/>
              </w:rPr>
            </m:ctrlPr>
          </m:sSubPr>
          <m:e>
            <m:r>
              <w:rPr>
                <w:rFonts w:ascii="Cambria Math" w:hAnsi="Cambria Math"/>
                <w:lang w:val="en-US"/>
              </w:rPr>
              <m:t>A</m:t>
            </m:r>
          </m:e>
          <m:sub>
            <m:r>
              <m:rPr>
                <m:nor/>
              </m:rPr>
              <w:rPr>
                <w:lang w:val="en-US"/>
              </w:rPr>
              <m:t>R</m:t>
            </m:r>
          </m:sub>
        </m:sSub>
        <m:r>
          <w:rPr>
            <w:rFonts w:ascii="Cambria Math" w:hAnsi="Cambria Math"/>
            <w:lang w:val="en-US"/>
          </w:rPr>
          <m:t xml:space="preserve"> </m:t>
        </m:r>
      </m:oMath>
      <w:r w:rsidRPr="00764CD7">
        <w:rPr>
          <w:lang w:val="en-US"/>
        </w:rPr>
        <w:t>(</w:t>
      </w:r>
      <w:r w:rsidR="00D5194B">
        <w:rPr>
          <w:lang w:val="en-US"/>
        </w:rPr>
        <w:t>1</w:t>
      </w:r>
      <w:r w:rsidRPr="00764CD7">
        <w:rPr>
          <w:lang w:val="en-US"/>
        </w:rPr>
        <w:t xml:space="preserve"> m</w:t>
      </w:r>
      <w:r w:rsidR="00D5194B">
        <w:rPr>
          <w:vertAlign w:val="superscript"/>
          <w:lang w:val="en-US"/>
        </w:rPr>
        <w:t>2</w:t>
      </w:r>
      <w:r w:rsidRPr="00764CD7">
        <w:rPr>
          <w:lang w:val="en-US"/>
        </w:rPr>
        <w:t xml:space="preserve">), molar flow </w:t>
      </w:r>
      <m:oMath>
        <m:acc>
          <m:accPr>
            <m:chr m:val="̇"/>
            <m:ctrlPr>
              <w:rPr>
                <w:rFonts w:ascii="Cambria Math" w:hAnsi="Cambria Math"/>
                <w:i/>
                <w:lang w:val="en-US"/>
              </w:rPr>
            </m:ctrlPr>
          </m:accPr>
          <m:e>
            <m:r>
              <w:rPr>
                <w:rFonts w:ascii="Cambria Math" w:hAnsi="Cambria Math"/>
                <w:lang w:val="en-US"/>
              </w:rPr>
              <m:t>n</m:t>
            </m:r>
          </m:e>
        </m:acc>
      </m:oMath>
      <w:r w:rsidRPr="00764CD7">
        <w:rPr>
          <w:lang w:val="en-US"/>
        </w:rPr>
        <w:t xml:space="preserve"> (mol</w:t>
      </w:r>
      <w:r w:rsidRPr="00764CD7">
        <w:rPr>
          <w:vertAlign w:val="superscript"/>
          <w:lang w:val="en-US"/>
        </w:rPr>
        <w:t xml:space="preserve"> </w:t>
      </w:r>
      <w:r w:rsidRPr="00764CD7">
        <w:rPr>
          <w:lang w:val="en-US"/>
        </w:rPr>
        <w:t>s</w:t>
      </w:r>
      <w:r w:rsidRPr="00764CD7">
        <w:rPr>
          <w:vertAlign w:val="superscript"/>
          <w:lang w:val="en-US"/>
        </w:rPr>
        <w:t>-1</w:t>
      </w:r>
      <w:r w:rsidRPr="00764CD7">
        <w:rPr>
          <w:lang w:val="en-US"/>
        </w:rPr>
        <w:t xml:space="preserve">), axial reactor coordinate </w:t>
      </w:r>
      <m:oMath>
        <m:r>
          <w:rPr>
            <w:rFonts w:ascii="Cambria Math" w:hAnsi="Cambria Math"/>
            <w:lang w:val="en-US"/>
          </w:rPr>
          <m:t>z</m:t>
        </m:r>
      </m:oMath>
      <w:r w:rsidRPr="00764CD7">
        <w:rPr>
          <w:lang w:val="en-US"/>
        </w:rPr>
        <w:t xml:space="preserve"> (m)</w:t>
      </w:r>
      <w:r w:rsidR="00D5194B">
        <w:rPr>
          <w:lang w:val="en-US"/>
        </w:rPr>
        <w:t xml:space="preserve">, catalyst concentration </w:t>
      </w:r>
      <m:oMath>
        <m:sSub>
          <m:sSubPr>
            <m:ctrlPr>
              <w:rPr>
                <w:rFonts w:ascii="Cambria Math" w:eastAsiaTheme="minorEastAsia" w:hAnsi="Cambria Math"/>
                <w:sz w:val="22"/>
                <w:szCs w:val="28"/>
                <w:lang w:val="en-US" w:bidi="th-TH"/>
              </w:rPr>
            </m:ctrlPr>
          </m:sSubPr>
          <m:e>
            <m:r>
              <w:rPr>
                <w:rFonts w:ascii="Cambria Math" w:hAnsi="Cambria Math"/>
                <w:lang w:val="en-US"/>
              </w:rPr>
              <m:t>c</m:t>
            </m:r>
          </m:e>
          <m:sub>
            <m:r>
              <m:rPr>
                <m:sty m:val="p"/>
              </m:rPr>
              <w:rPr>
                <w:rFonts w:ascii="Cambria Math" w:hAnsi="Cambria Math"/>
                <w:lang w:val="en-US"/>
              </w:rPr>
              <m:t>kat</m:t>
            </m:r>
            <m:r>
              <w:rPr>
                <w:rFonts w:ascii="Cambria Math" w:hAnsi="Cambria Math"/>
                <w:lang w:val="en-US"/>
              </w:rPr>
              <m:t xml:space="preserve"> </m:t>
            </m:r>
          </m:sub>
        </m:sSub>
      </m:oMath>
      <w:r w:rsidR="00D5194B" w:rsidRPr="00D5194B">
        <w:rPr>
          <w:szCs w:val="24"/>
          <w:lang w:val="en-US" w:bidi="th-TH"/>
        </w:rPr>
        <w:t>(26.3</w:t>
      </w:r>
      <w:r w:rsidR="00D5194B">
        <w:rPr>
          <w:szCs w:val="24"/>
          <w:lang w:val="en-US" w:bidi="th-TH"/>
        </w:rPr>
        <w:t xml:space="preserve"> mol m</w:t>
      </w:r>
      <w:r w:rsidR="00D5194B">
        <w:rPr>
          <w:szCs w:val="24"/>
          <w:vertAlign w:val="superscript"/>
          <w:lang w:val="en-US" w:bidi="th-TH"/>
        </w:rPr>
        <w:t>-3</w:t>
      </w:r>
      <w:r w:rsidR="00D5194B">
        <w:rPr>
          <w:szCs w:val="24"/>
          <w:lang w:val="en-US" w:bidi="th-TH"/>
        </w:rPr>
        <w:t xml:space="preserve">) </w:t>
      </w:r>
      <w:r w:rsidRPr="00764CD7">
        <w:rPr>
          <w:lang w:val="en-US"/>
        </w:rPr>
        <w:t xml:space="preserve">and chemical source term </w:t>
      </w:r>
      <m:oMath>
        <m:acc>
          <m:accPr>
            <m:chr m:val="̇"/>
            <m:ctrlPr>
              <w:rPr>
                <w:rFonts w:ascii="Cambria Math" w:hAnsi="Cambria Math"/>
                <w:lang w:val="en-US"/>
              </w:rPr>
            </m:ctrlPr>
          </m:accPr>
          <m:e>
            <m:r>
              <w:rPr>
                <w:rFonts w:ascii="Cambria Math" w:hAnsi="Cambria Math"/>
                <w:lang w:val="en-US"/>
              </w:rPr>
              <m:t>s</m:t>
            </m:r>
          </m:e>
        </m:acc>
      </m:oMath>
      <w:r w:rsidRPr="00764CD7">
        <w:rPr>
          <w:lang w:val="en-US"/>
        </w:rPr>
        <w:t xml:space="preserve"> (s</w:t>
      </w:r>
      <w:r w:rsidRPr="00764CD7">
        <w:rPr>
          <w:vertAlign w:val="superscript"/>
          <w:lang w:val="en-US"/>
        </w:rPr>
        <w:t>-1</w:t>
      </w:r>
      <w:r w:rsidRPr="00764CD7">
        <w:rPr>
          <w:lang w:val="en-US"/>
        </w:rPr>
        <w:t xml:space="preserve">). The reactor has a length of </w:t>
      </w:r>
      <w:r w:rsidR="00D5194B">
        <w:rPr>
          <w:lang w:val="en-US"/>
        </w:rPr>
        <w:t>1</w:t>
      </w:r>
      <w:r w:rsidRPr="00764CD7">
        <w:rPr>
          <w:lang w:val="en-US"/>
        </w:rPr>
        <w:t xml:space="preserve"> </w:t>
      </w:r>
      <w:r w:rsidR="00D5194B" w:rsidRPr="00764CD7">
        <w:rPr>
          <w:lang w:val="en-US"/>
        </w:rPr>
        <w:t>m,</w:t>
      </w:r>
      <w:r w:rsidRPr="00764CD7">
        <w:rPr>
          <w:lang w:val="en-US"/>
        </w:rPr>
        <w:t xml:space="preserve"> </w:t>
      </w:r>
      <w:r w:rsidR="00D5194B">
        <w:rPr>
          <w:lang w:val="en-US"/>
        </w:rPr>
        <w:t>and the flow velocity is 1 m s</w:t>
      </w:r>
      <w:r w:rsidR="00D5194B">
        <w:rPr>
          <w:vertAlign w:val="superscript"/>
          <w:lang w:val="en-US"/>
        </w:rPr>
        <w:t>-1</w:t>
      </w:r>
      <w:r w:rsidR="00D5194B">
        <w:rPr>
          <w:lang w:val="en-US"/>
        </w:rPr>
        <w:t xml:space="preserve">. </w:t>
      </w:r>
      <w:r w:rsidRPr="00764CD7">
        <w:rPr>
          <w:lang w:val="en-US"/>
        </w:rPr>
        <w:t xml:space="preserve">For a given inlet condition, axial reactor trajectories are calculated by numerical integration of </w:t>
      </w:r>
      <w:r w:rsidR="00DE3667">
        <w:rPr>
          <w:lang w:val="en-US"/>
        </w:rPr>
        <w:t xml:space="preserve">the </w:t>
      </w:r>
      <w:r w:rsidRPr="00764CD7">
        <w:rPr>
          <w:lang w:val="en-US"/>
        </w:rPr>
        <w:t>balance equation by ode15s in MATLABR2021a</w:t>
      </w:r>
      <w:r w:rsidR="00DE3667">
        <w:rPr>
          <w:lang w:val="en-US"/>
        </w:rPr>
        <w:t xml:space="preserve">. </w:t>
      </w:r>
      <w:r w:rsidR="00C24C28" w:rsidRPr="00C24C28">
        <w:rPr>
          <w:lang w:val="en-US"/>
        </w:rPr>
        <w:t xml:space="preserve">Synthetic reactor </w:t>
      </w:r>
      <w:r w:rsidR="006A19EB">
        <w:rPr>
          <w:lang w:val="en-US"/>
        </w:rPr>
        <w:t>experiments</w:t>
      </w:r>
      <w:r w:rsidR="00C24C28" w:rsidRPr="00C24C28">
        <w:rPr>
          <w:lang w:val="en-US"/>
        </w:rPr>
        <w:t xml:space="preserve"> </w:t>
      </w:r>
      <w:r w:rsidR="00C24C28">
        <w:rPr>
          <w:lang w:val="en-US"/>
        </w:rPr>
        <w:t>use</w:t>
      </w:r>
      <w:r w:rsidR="00C24C28" w:rsidRPr="00C24C28">
        <w:rPr>
          <w:lang w:val="en-US"/>
        </w:rPr>
        <w:t xml:space="preserve"> molar flows measurements </w:t>
      </w:r>
      <w:r w:rsidR="00C24C28">
        <w:rPr>
          <w:lang w:val="en-US"/>
        </w:rPr>
        <w:t>from</w:t>
      </w:r>
      <w:r w:rsidR="00C24C28" w:rsidRPr="00C24C28">
        <w:rPr>
          <w:lang w:val="en-US"/>
        </w:rPr>
        <w:t xml:space="preserve"> six evenly distributed locations along the reactor length, </w:t>
      </w:r>
      <w:r w:rsidR="00C24C28">
        <w:rPr>
          <w:lang w:val="en-US"/>
        </w:rPr>
        <w:t>the first at the</w:t>
      </w:r>
      <w:r w:rsidR="00C24C28" w:rsidRPr="00C24C28">
        <w:rPr>
          <w:lang w:val="en-US"/>
        </w:rPr>
        <w:t xml:space="preserve"> </w:t>
      </w:r>
      <w:r w:rsidR="00C24C28">
        <w:rPr>
          <w:lang w:val="en-US"/>
        </w:rPr>
        <w:t>inlet and the last at the outlet</w:t>
      </w:r>
      <w:r w:rsidR="00DE3667">
        <w:rPr>
          <w:lang w:val="en-US"/>
        </w:rPr>
        <w:t>, and the temperature</w:t>
      </w:r>
      <w:r w:rsidR="00C24C28">
        <w:rPr>
          <w:lang w:val="en-US"/>
        </w:rPr>
        <w:t xml:space="preserve">. </w:t>
      </w:r>
      <w:r w:rsidR="007501E8">
        <w:rPr>
          <w:lang w:val="en-US"/>
        </w:rPr>
        <w:t xml:space="preserve">The </w:t>
      </w:r>
      <w:r w:rsidR="00C24C28">
        <w:rPr>
          <w:lang w:val="en-US"/>
        </w:rPr>
        <w:t xml:space="preserve">molar flows </w:t>
      </w:r>
      <m:oMath>
        <m:sSub>
          <m:sSubPr>
            <m:ctrlPr>
              <w:rPr>
                <w:rFonts w:ascii="Cambria Math" w:hAnsi="Cambria Math"/>
              </w:rPr>
            </m:ctrlPr>
          </m:sSubPr>
          <m:e>
            <m:acc>
              <m:accPr>
                <m:chr m:val="̇"/>
                <m:ctrlPr>
                  <w:rPr>
                    <w:rFonts w:ascii="Cambria Math" w:hAnsi="Cambria Math"/>
                    <w:i/>
                  </w:rPr>
                </m:ctrlPr>
              </m:accPr>
              <m:e>
                <m:r>
                  <w:rPr>
                    <w:rFonts w:ascii="Cambria Math" w:hAnsi="Cambria Math"/>
                  </w:rPr>
                  <m:t>n</m:t>
                </m:r>
              </m:e>
            </m:acc>
          </m:e>
          <m:sub>
            <m:r>
              <m:rPr>
                <m:sty m:val="p"/>
              </m:rPr>
              <w:rPr>
                <w:rFonts w:ascii="Cambria Math" w:hAnsi="Cambria Math"/>
              </w:rPr>
              <m:t>true</m:t>
            </m:r>
          </m:sub>
        </m:sSub>
      </m:oMath>
      <w:r w:rsidR="007501E8">
        <w:rPr>
          <w:lang w:val="en-US"/>
        </w:rPr>
        <w:t xml:space="preserve"> </w:t>
      </w:r>
      <w:r w:rsidR="00C24C28">
        <w:rPr>
          <w:lang w:val="en-US"/>
        </w:rPr>
        <w:t>are</w:t>
      </w:r>
      <w:r w:rsidR="007501E8">
        <w:rPr>
          <w:lang w:val="en-US"/>
        </w:rPr>
        <w:t xml:space="preserve"> perturbed </w:t>
      </w:r>
      <w:r w:rsidR="00B12447">
        <w:rPr>
          <w:lang w:val="en-US"/>
        </w:rPr>
        <w:t xml:space="preserve">by </w:t>
      </w:r>
      <w:r w:rsidR="008B7EB8" w:rsidRPr="00B12447">
        <w:rPr>
          <w:lang w:val="en-US"/>
        </w:rPr>
        <w:t>multiplicative</w:t>
      </w:r>
      <w:r w:rsidR="00AE09FB">
        <w:rPr>
          <w:lang w:val="en-US"/>
        </w:rPr>
        <w:t xml:space="preserve"> </w:t>
      </w:r>
      <w:r w:rsidR="008B7EB8" w:rsidRPr="00B12447">
        <w:rPr>
          <w:lang w:val="en-US"/>
        </w:rPr>
        <w:t>(ϵ</w:t>
      </w:r>
      <w:r w:rsidR="008B7EB8">
        <w:rPr>
          <w:lang w:val="en-US"/>
        </w:rPr>
        <w:t xml:space="preserve">) and </w:t>
      </w:r>
      <w:r w:rsidR="008B7EB8" w:rsidRPr="00B12447">
        <w:rPr>
          <w:lang w:val="en-US"/>
        </w:rPr>
        <w:t>additive</w:t>
      </w:r>
      <w:r w:rsidR="00AE09FB">
        <w:rPr>
          <w:lang w:val="en-US"/>
        </w:rPr>
        <w:t xml:space="preserve"> </w:t>
      </w:r>
      <w:r w:rsidR="008B7EB8" w:rsidRPr="00B12447">
        <w:rPr>
          <w:lang w:val="en-US"/>
        </w:rPr>
        <w:t>(η</w:t>
      </w:r>
      <w:r w:rsidR="008B7EB8">
        <w:rPr>
          <w:lang w:val="en-US"/>
        </w:rPr>
        <w:t>) gaussian noise</w:t>
      </w:r>
      <w:r w:rsidR="00B12447">
        <w:rPr>
          <w:lang w:val="en-US"/>
        </w:rPr>
        <w:t xml:space="preserve"> with a mean of 0 and a standard deviation of 1</w:t>
      </w:r>
      <w:r w:rsidR="008B7EB8">
        <w:rPr>
          <w:lang w:val="en-US"/>
        </w:rPr>
        <w:t>.</w:t>
      </w:r>
      <w:r w:rsidR="00621AD5">
        <w:rPr>
          <w:lang w:val="en-US"/>
        </w:rPr>
        <w:t xml:space="preserve"> </w:t>
      </w:r>
      <w:r w:rsidR="00462910">
        <w:rPr>
          <w:lang w:val="en-US"/>
        </w:rPr>
        <w:t>The</w:t>
      </w:r>
      <w:r w:rsidR="00621AD5">
        <w:rPr>
          <w:lang w:val="en-US"/>
        </w:rPr>
        <w:t xml:space="preserve"> minimum molar flow </w:t>
      </w:r>
      <w:r w:rsidR="00462910">
        <w:rPr>
          <w:lang w:val="en-US"/>
        </w:rPr>
        <w:t xml:space="preserve">is defined as </w:t>
      </w:r>
      <w:r w:rsidR="00621AD5">
        <w:rPr>
          <w:lang w:val="en-US"/>
        </w:rPr>
        <w:t>10</w:t>
      </w:r>
      <w:r w:rsidR="00621AD5">
        <w:rPr>
          <w:vertAlign w:val="superscript"/>
          <w:lang w:val="en-US"/>
        </w:rPr>
        <w:t>-6</w:t>
      </w:r>
      <w:r w:rsidR="00621AD5">
        <w:rPr>
          <w:lang w:val="en-US"/>
        </w:rPr>
        <w:t xml:space="preserve"> </w:t>
      </w:r>
      <w:r w:rsidR="00621AD5" w:rsidRPr="00764CD7">
        <w:rPr>
          <w:lang w:val="en-US"/>
        </w:rPr>
        <w:t>mol</w:t>
      </w:r>
      <w:r w:rsidR="00621AD5" w:rsidRPr="00764CD7">
        <w:rPr>
          <w:vertAlign w:val="superscript"/>
          <w:lang w:val="en-US"/>
        </w:rPr>
        <w:t xml:space="preserve"> </w:t>
      </w:r>
      <w:r w:rsidR="00621AD5" w:rsidRPr="00764CD7">
        <w:rPr>
          <w:lang w:val="en-US"/>
        </w:rPr>
        <w:t>s</w:t>
      </w:r>
      <w:r w:rsidR="00621AD5" w:rsidRPr="00764CD7">
        <w:rPr>
          <w:vertAlign w:val="superscript"/>
          <w:lang w:val="en-US"/>
        </w:rPr>
        <w:t>-1</w:t>
      </w:r>
      <w:r w:rsidR="00621AD5">
        <w:rPr>
          <w:lang w:val="en-US"/>
        </w:rPr>
        <w:t>, and all m</w:t>
      </w:r>
      <w:r w:rsidR="00462910">
        <w:rPr>
          <w:lang w:val="en-US"/>
        </w:rPr>
        <w:t>olar flows</w:t>
      </w:r>
      <w:r w:rsidR="00621AD5">
        <w:rPr>
          <w:lang w:val="en-US"/>
        </w:rPr>
        <w:t xml:space="preserve"> below are set to this value.</w:t>
      </w:r>
    </w:p>
    <w:tbl>
      <w:tblPr>
        <w:tblW w:w="0" w:type="auto"/>
        <w:tblInd w:w="108" w:type="dxa"/>
        <w:tblLook w:val="04A0" w:firstRow="1" w:lastRow="0" w:firstColumn="1" w:lastColumn="0" w:noHBand="0" w:noVBand="1"/>
      </w:tblPr>
      <w:tblGrid>
        <w:gridCol w:w="6108"/>
        <w:gridCol w:w="871"/>
      </w:tblGrid>
      <w:tr w:rsidR="006122AE" w:rsidRPr="00A94774" w14:paraId="58599DBB" w14:textId="77777777" w:rsidTr="00325E85">
        <w:tc>
          <w:tcPr>
            <w:tcW w:w="6209" w:type="dxa"/>
            <w:shd w:val="clear" w:color="auto" w:fill="auto"/>
            <w:vAlign w:val="center"/>
          </w:tcPr>
          <w:p w14:paraId="259E6813" w14:textId="32CF3ADE" w:rsidR="006122AE" w:rsidRPr="006122AE" w:rsidRDefault="00222C92" w:rsidP="00314B69">
            <w:pPr>
              <w:pStyle w:val="Els-body-text"/>
              <w:spacing w:line="264" w:lineRule="auto"/>
              <w:rPr>
                <w:lang w:val="en-GB"/>
              </w:rPr>
            </w:pPr>
            <m:oMathPara>
              <m:oMathParaPr>
                <m:jc m:val="left"/>
              </m:oMathParaPr>
              <m:oMath>
                <m:sSub>
                  <m:sSubPr>
                    <m:ctrlPr>
                      <w:rPr>
                        <w:rFonts w:ascii="Cambria Math" w:hAnsi="Cambria Math"/>
                        <w:szCs w:val="24"/>
                      </w:rPr>
                    </m:ctrlPr>
                  </m:sSubPr>
                  <m:e>
                    <m:acc>
                      <m:accPr>
                        <m:chr m:val="̇"/>
                        <m:ctrlPr>
                          <w:rPr>
                            <w:rFonts w:ascii="Cambria Math" w:hAnsi="Cambria Math"/>
                            <w:i/>
                            <w:szCs w:val="24"/>
                          </w:rPr>
                        </m:ctrlPr>
                      </m:accPr>
                      <m:e>
                        <m:r>
                          <w:rPr>
                            <w:rFonts w:ascii="Cambria Math" w:hAnsi="Cambria Math"/>
                            <w:szCs w:val="24"/>
                          </w:rPr>
                          <m:t>n</m:t>
                        </m:r>
                      </m:e>
                    </m:acc>
                  </m:e>
                  <m:sub>
                    <m:r>
                      <m:rPr>
                        <m:sty m:val="p"/>
                      </m:rPr>
                      <w:rPr>
                        <w:rFonts w:ascii="Cambria Math" w:hAnsi="Cambria Math"/>
                        <w:szCs w:val="24"/>
                      </w:rPr>
                      <m:t>training</m:t>
                    </m:r>
                  </m:sub>
                </m:sSub>
                <m:r>
                  <m:rPr>
                    <m:sty m:val="p"/>
                  </m:rPr>
                  <w:rPr>
                    <w:rFonts w:ascii="Cambria Math" w:hAnsi="Cambria Math"/>
                    <w:szCs w:val="24"/>
                  </w:rPr>
                  <m:t>=</m:t>
                </m:r>
                <m:r>
                  <w:rPr>
                    <w:rFonts w:ascii="Cambria Math" w:hAnsi="Cambria Math"/>
                    <w:szCs w:val="24"/>
                  </w:rPr>
                  <m:t xml:space="preserve"> </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n</m:t>
                        </m:r>
                      </m:e>
                    </m:acc>
                  </m:e>
                  <m:sub>
                    <m:r>
                      <m:rPr>
                        <m:sty m:val="p"/>
                      </m:rPr>
                      <w:rPr>
                        <w:rFonts w:ascii="Cambria Math" w:hAnsi="Cambria Math"/>
                        <w:szCs w:val="24"/>
                      </w:rPr>
                      <m:t>true</m:t>
                    </m:r>
                  </m:sub>
                </m:sSub>
                <m:r>
                  <w:rPr>
                    <w:rFonts w:ascii="Cambria Math" w:hAnsi="Cambria Math"/>
                    <w:szCs w:val="24"/>
                  </w:rPr>
                  <m:t>∙</m:t>
                </m:r>
                <m:r>
                  <w:rPr>
                    <w:rFonts w:ascii="Cambria Math" w:hAnsi="Cambria Math"/>
                    <w:szCs w:val="24"/>
                  </w:rPr>
                  <m:t xml:space="preserve"> (1 + 0.1∙</m:t>
                </m:r>
                <m:r>
                  <w:rPr>
                    <w:rFonts w:ascii="Cambria Math" w:hAnsi="Cambria Math"/>
                    <w:szCs w:val="24"/>
                  </w:rPr>
                  <m:t>ϵ</m:t>
                </m:r>
                <m:r>
                  <w:rPr>
                    <w:rFonts w:ascii="Cambria Math" w:hAnsi="Cambria Math"/>
                    <w:szCs w:val="24"/>
                  </w:rPr>
                  <m:t xml:space="preserve">) + </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w:rPr>
                    <w:rFonts w:ascii="Cambria Math" w:hAnsi="Cambria Math"/>
                    <w:szCs w:val="24"/>
                  </w:rPr>
                  <m:t xml:space="preserve">∙ </m:t>
                </m:r>
                <m:r>
                  <m:rPr>
                    <m:sty m:val="p"/>
                  </m:rPr>
                  <w:rPr>
                    <w:rFonts w:ascii="Cambria Math" w:hAnsi="Cambria Math"/>
                    <w:szCs w:val="24"/>
                  </w:rPr>
                  <m:t>η</m:t>
                </m:r>
              </m:oMath>
            </m:oMathPara>
          </w:p>
        </w:tc>
        <w:tc>
          <w:tcPr>
            <w:tcW w:w="879" w:type="dxa"/>
            <w:shd w:val="clear" w:color="auto" w:fill="auto"/>
            <w:vAlign w:val="center"/>
          </w:tcPr>
          <w:p w14:paraId="490B7A24" w14:textId="46C71AF2" w:rsidR="006122AE" w:rsidRPr="00A94774" w:rsidRDefault="006122AE" w:rsidP="00314B69">
            <w:pPr>
              <w:pStyle w:val="Els-body-text"/>
              <w:spacing w:line="264" w:lineRule="auto"/>
              <w:jc w:val="right"/>
              <w:rPr>
                <w:lang w:val="en-GB"/>
              </w:rPr>
            </w:pPr>
            <w:r w:rsidRPr="00A94774">
              <w:rPr>
                <w:lang w:val="en-GB"/>
              </w:rPr>
              <w:t>(</w:t>
            </w:r>
            <w:r>
              <w:rPr>
                <w:lang w:val="en-GB"/>
              </w:rPr>
              <w:t>6</w:t>
            </w:r>
            <w:r w:rsidRPr="00A94774">
              <w:rPr>
                <w:lang w:val="en-GB"/>
              </w:rPr>
              <w:t>)</w:t>
            </w:r>
          </w:p>
        </w:tc>
      </w:tr>
    </w:tbl>
    <w:p w14:paraId="0C3D139C" w14:textId="113F3811" w:rsidR="00A337AE" w:rsidRDefault="00A337AE" w:rsidP="00A337AE">
      <w:pPr>
        <w:pStyle w:val="Els-2ndorder-head"/>
      </w:pPr>
      <w:r>
        <w:t>Neural Network Hyperparameters</w:t>
      </w:r>
    </w:p>
    <w:p w14:paraId="0292281C" w14:textId="62FC1E9E" w:rsidR="00C375D9" w:rsidRDefault="00AE7F17" w:rsidP="000205F7">
      <w:pPr>
        <w:jc w:val="both"/>
        <w:rPr>
          <w:lang w:val="en-US"/>
        </w:rPr>
      </w:pPr>
      <w:r>
        <w:rPr>
          <w:lang w:val="en-US"/>
        </w:rPr>
        <w:t xml:space="preserve">We train both </w:t>
      </w:r>
      <w:r w:rsidR="009D221A">
        <w:rPr>
          <w:lang w:val="en-US"/>
        </w:rPr>
        <w:t>GRNN</w:t>
      </w:r>
      <w:r>
        <w:rPr>
          <w:lang w:val="en-US"/>
        </w:rPr>
        <w:t xml:space="preserve"> and conventional neural networks. </w:t>
      </w:r>
      <w:r w:rsidR="007637D5" w:rsidRPr="00764CD7">
        <w:rPr>
          <w:lang w:val="en-US"/>
        </w:rPr>
        <w:t>The models take the thermo-chemical state consisting of the temperature</w:t>
      </w:r>
      <w:r w:rsidR="004B672F">
        <w:rPr>
          <w:lang w:val="en-US"/>
        </w:rPr>
        <w:t xml:space="preserve"> and</w:t>
      </w:r>
      <w:r w:rsidR="007637D5" w:rsidRPr="00764CD7">
        <w:rPr>
          <w:lang w:val="en-US"/>
        </w:rPr>
        <w:t xml:space="preserve"> </w:t>
      </w:r>
      <w:r>
        <w:rPr>
          <w:lang w:val="en-US"/>
        </w:rPr>
        <w:t>molar flow</w:t>
      </w:r>
      <w:r w:rsidR="007637D5" w:rsidRPr="00764CD7">
        <w:rPr>
          <w:lang w:val="en-US"/>
        </w:rPr>
        <w:t xml:space="preserve"> of reactants as input</w:t>
      </w:r>
      <w:r w:rsidR="000D3E5C">
        <w:rPr>
          <w:lang w:val="en-US"/>
        </w:rPr>
        <w:t>s</w:t>
      </w:r>
      <w:r w:rsidR="008936D6">
        <w:rPr>
          <w:lang w:val="en-US"/>
        </w:rPr>
        <w:t xml:space="preserve"> and map them to the chemical source terms of all reactants</w:t>
      </w:r>
      <w:r w:rsidR="007637D5" w:rsidRPr="00764CD7">
        <w:rPr>
          <w:lang w:val="en-US"/>
        </w:rPr>
        <w:t xml:space="preserve">. The </w:t>
      </w:r>
      <w:r w:rsidR="00A422F4">
        <w:rPr>
          <w:lang w:val="en-US"/>
        </w:rPr>
        <w:t>inputs</w:t>
      </w:r>
      <w:r w:rsidR="007637D5" w:rsidRPr="00764CD7">
        <w:rPr>
          <w:lang w:val="en-US"/>
        </w:rPr>
        <w:t xml:space="preserve"> are </w:t>
      </w:r>
      <w:r w:rsidR="004B672F">
        <w:rPr>
          <w:lang w:val="en-US"/>
        </w:rPr>
        <w:t>transformed</w:t>
      </w:r>
      <w:r w:rsidR="007637D5" w:rsidRPr="00764CD7">
        <w:rPr>
          <w:lang w:val="en-US"/>
        </w:rPr>
        <w:t xml:space="preserve"> by mapping the temperature to the inverse temperature and the </w:t>
      </w:r>
      <w:r w:rsidR="00C71EA6">
        <w:rPr>
          <w:lang w:val="en-US"/>
        </w:rPr>
        <w:t xml:space="preserve">mole flows </w:t>
      </w:r>
      <w:r w:rsidR="007637D5" w:rsidRPr="00764CD7">
        <w:rPr>
          <w:lang w:val="en-US"/>
        </w:rPr>
        <w:t xml:space="preserve">to their logarithm. Subsequently, the features are normalized by min-max scaling to a range of -1 and 1. The </w:t>
      </w:r>
      <w:r w:rsidR="00A422F4">
        <w:rPr>
          <w:lang w:val="en-US"/>
        </w:rPr>
        <w:t>transformed</w:t>
      </w:r>
      <w:r w:rsidR="007637D5" w:rsidRPr="00764CD7">
        <w:rPr>
          <w:lang w:val="en-US"/>
        </w:rPr>
        <w:t xml:space="preserve"> and normalized features are input to the</w:t>
      </w:r>
      <w:r w:rsidR="007D348C">
        <w:rPr>
          <w:lang w:val="en-US"/>
        </w:rPr>
        <w:t xml:space="preserve"> single</w:t>
      </w:r>
      <w:r w:rsidR="007637D5" w:rsidRPr="00764CD7">
        <w:rPr>
          <w:lang w:val="en-US"/>
        </w:rPr>
        <w:t xml:space="preserve"> hidden layer of the neural network</w:t>
      </w:r>
      <w:r w:rsidR="007D348C">
        <w:rPr>
          <w:lang w:val="en-US"/>
        </w:rPr>
        <w:t xml:space="preserve"> with 50 nodes</w:t>
      </w:r>
      <w:r w:rsidR="007637D5" w:rsidRPr="00764CD7">
        <w:rPr>
          <w:lang w:val="en-US"/>
        </w:rPr>
        <w:t>.</w:t>
      </w:r>
      <w:r w:rsidR="007D348C">
        <w:rPr>
          <w:lang w:val="en-US"/>
        </w:rPr>
        <w:t xml:space="preserve"> </w:t>
      </w:r>
      <w:r w:rsidR="007637D5" w:rsidRPr="00764CD7">
        <w:rPr>
          <w:lang w:val="en-US"/>
        </w:rPr>
        <w:t>We use hyperbolic tangent activation functions in the hidden layer.</w:t>
      </w:r>
      <w:r w:rsidR="007637D5">
        <w:rPr>
          <w:lang w:val="en-US"/>
        </w:rPr>
        <w:t xml:space="preserve"> </w:t>
      </w:r>
      <w:r w:rsidR="00C375D9" w:rsidRPr="00764CD7">
        <w:rPr>
          <w:lang w:val="en-US"/>
        </w:rPr>
        <w:t xml:space="preserve">The weights are initialized by </w:t>
      </w:r>
      <w:r w:rsidR="008560D2">
        <w:rPr>
          <w:lang w:val="en-US"/>
        </w:rPr>
        <w:t>X</w:t>
      </w:r>
      <w:r w:rsidR="00C375D9" w:rsidRPr="00764CD7">
        <w:rPr>
          <w:lang w:val="en-US"/>
        </w:rPr>
        <w:t>avier initialization</w:t>
      </w:r>
      <w:r w:rsidR="00BC7895">
        <w:rPr>
          <w:lang w:val="en-US"/>
        </w:rPr>
        <w:t>.</w:t>
      </w:r>
      <w:r w:rsidR="00C375D9" w:rsidRPr="00764CD7">
        <w:rPr>
          <w:lang w:val="en-US"/>
        </w:rPr>
        <w:t xml:space="preserve"> </w:t>
      </w:r>
      <w:r w:rsidR="002802EE">
        <w:rPr>
          <w:lang w:val="en-US"/>
        </w:rPr>
        <w:t>For the conventional neural network, the weights and biases of the last hidden layer are initialized as zeros such that the model is initially an identity mapping</w:t>
      </w:r>
      <w:r w:rsidR="008936D6">
        <w:rPr>
          <w:lang w:val="en-US"/>
        </w:rPr>
        <w:t xml:space="preserve"> to stabilize training</w:t>
      </w:r>
      <w:r w:rsidR="007D348C">
        <w:rPr>
          <w:lang w:val="en-US"/>
        </w:rPr>
        <w:t xml:space="preserve"> and improve performance.</w:t>
      </w:r>
    </w:p>
    <w:p w14:paraId="6B053727" w14:textId="1F76A47D" w:rsidR="007637D5" w:rsidRPr="00A337AE" w:rsidRDefault="007637D5" w:rsidP="00A337AE">
      <w:pPr>
        <w:pStyle w:val="Els-2ndorder-head"/>
      </w:pPr>
      <w:r w:rsidRPr="00A337AE">
        <w:lastRenderedPageBreak/>
        <w:t>Neural ODE Training</w:t>
      </w:r>
    </w:p>
    <w:p w14:paraId="05C8516A" w14:textId="158CC4DD" w:rsidR="0066448F" w:rsidRPr="0046280C" w:rsidRDefault="007637D5" w:rsidP="00B7093A">
      <w:pPr>
        <w:pStyle w:val="Els-2ndorder-head"/>
        <w:numPr>
          <w:ilvl w:val="0"/>
          <w:numId w:val="0"/>
        </w:numPr>
        <w:spacing w:before="120"/>
        <w:rPr>
          <w:i w:val="0"/>
        </w:rPr>
      </w:pPr>
      <w:r w:rsidRPr="00B7093A">
        <w:rPr>
          <w:i w:val="0"/>
        </w:rPr>
        <w:t>Training is performed in full batch</w:t>
      </w:r>
      <w:r w:rsidR="00071C8A" w:rsidRPr="00B7093A">
        <w:rPr>
          <w:i w:val="0"/>
        </w:rPr>
        <w:t xml:space="preserve"> using the</w:t>
      </w:r>
      <w:r w:rsidRPr="00B7093A">
        <w:rPr>
          <w:i w:val="0"/>
        </w:rPr>
        <w:t xml:space="preserve"> </w:t>
      </w:r>
      <w:proofErr w:type="spellStart"/>
      <w:proofErr w:type="gramStart"/>
      <w:r w:rsidRPr="00B7093A">
        <w:rPr>
          <w:i w:val="0"/>
        </w:rPr>
        <w:t>torch.optim</w:t>
      </w:r>
      <w:proofErr w:type="gramEnd"/>
      <w:r w:rsidRPr="00B7093A">
        <w:rPr>
          <w:i w:val="0"/>
        </w:rPr>
        <w:t>.LBFGS</w:t>
      </w:r>
      <w:proofErr w:type="spellEnd"/>
      <w:r w:rsidRPr="00B7093A">
        <w:rPr>
          <w:i w:val="0"/>
        </w:rPr>
        <w:t xml:space="preserve"> quasi-newton optimizer implementation with strong </w:t>
      </w:r>
      <w:proofErr w:type="spellStart"/>
      <w:r w:rsidRPr="00B7093A">
        <w:rPr>
          <w:i w:val="0"/>
        </w:rPr>
        <w:t>wolfe</w:t>
      </w:r>
      <w:proofErr w:type="spellEnd"/>
      <w:r w:rsidRPr="00B7093A">
        <w:rPr>
          <w:i w:val="0"/>
        </w:rPr>
        <w:t xml:space="preserve"> line search</w:t>
      </w:r>
      <w:r w:rsidR="00D15E58">
        <w:rPr>
          <w:i w:val="0"/>
        </w:rPr>
        <w:t xml:space="preserve">, </w:t>
      </w:r>
      <w:r w:rsidR="00071C8A" w:rsidRPr="00B7093A">
        <w:rPr>
          <w:i w:val="0"/>
        </w:rPr>
        <w:t xml:space="preserve">a learning rate of </w:t>
      </w:r>
      <w:r w:rsidRPr="00B7093A">
        <w:rPr>
          <w:i w:val="0"/>
        </w:rPr>
        <w:t>1</w:t>
      </w:r>
      <w:r w:rsidR="00D15E58">
        <w:rPr>
          <w:i w:val="0"/>
        </w:rPr>
        <w:t>,</w:t>
      </w:r>
      <w:r w:rsidRPr="00B7093A">
        <w:rPr>
          <w:i w:val="0"/>
        </w:rPr>
        <w:t xml:space="preserve"> absolute and relative tolerance </w:t>
      </w:r>
      <w:r w:rsidR="00D15E58">
        <w:rPr>
          <w:i w:val="0"/>
        </w:rPr>
        <w:t>of</w:t>
      </w:r>
      <w:r w:rsidRPr="00B7093A">
        <w:rPr>
          <w:i w:val="0"/>
        </w:rPr>
        <w:t xml:space="preserve"> 10</w:t>
      </w:r>
      <w:r w:rsidRPr="0046280C">
        <w:rPr>
          <w:i w:val="0"/>
          <w:vertAlign w:val="superscript"/>
        </w:rPr>
        <w:t>-50</w:t>
      </w:r>
      <w:r w:rsidRPr="00B7093A">
        <w:rPr>
          <w:i w:val="0"/>
        </w:rPr>
        <w:t xml:space="preserve"> and a history of size 100</w:t>
      </w:r>
      <w:r w:rsidR="00DF7E20" w:rsidRPr="00B7093A">
        <w:rPr>
          <w:i w:val="0"/>
        </w:rPr>
        <w:t xml:space="preserve">. </w:t>
      </w:r>
      <w:r w:rsidR="00C375D9" w:rsidRPr="00B7093A">
        <w:rPr>
          <w:i w:val="0"/>
        </w:rPr>
        <w:t xml:space="preserve">Backpropagation is performed through the numerical solution of the differentiable ODE. </w:t>
      </w:r>
      <w:r w:rsidR="0058659E">
        <w:rPr>
          <w:i w:val="0"/>
        </w:rPr>
        <w:t>Ten models with different seeds were trained.</w:t>
      </w:r>
      <w:r w:rsidR="001E6AB1">
        <w:rPr>
          <w:i w:val="0"/>
        </w:rPr>
        <w:t xml:space="preserve"> For training,</w:t>
      </w:r>
      <w:r w:rsidR="0058659E">
        <w:rPr>
          <w:i w:val="0"/>
        </w:rPr>
        <w:t xml:space="preserve"> we</w:t>
      </w:r>
      <w:r w:rsidR="0058659E" w:rsidRPr="0058659E">
        <w:rPr>
          <w:i w:val="0"/>
        </w:rPr>
        <w:t xml:space="preserve"> </w:t>
      </w:r>
      <w:r w:rsidR="0058659E">
        <w:rPr>
          <w:i w:val="0"/>
        </w:rPr>
        <w:t>use</w:t>
      </w:r>
      <w:r w:rsidR="0058659E" w:rsidRPr="0058659E">
        <w:rPr>
          <w:i w:val="0"/>
        </w:rPr>
        <w:t xml:space="preserve"> a two-phase training </w:t>
      </w:r>
      <w:r w:rsidR="001E6AB1">
        <w:rPr>
          <w:i w:val="0"/>
        </w:rPr>
        <w:t>method</w:t>
      </w:r>
      <w:r w:rsidR="0058659E">
        <w:rPr>
          <w:i w:val="0"/>
        </w:rPr>
        <w:t xml:space="preserve">. </w:t>
      </w:r>
      <w:r w:rsidR="001E6AB1">
        <w:rPr>
          <w:i w:val="0"/>
        </w:rPr>
        <w:t>First</w:t>
      </w:r>
      <w:r w:rsidR="0058659E" w:rsidRPr="0058659E">
        <w:rPr>
          <w:i w:val="0"/>
        </w:rPr>
        <w:t>,</w:t>
      </w:r>
      <w:r w:rsidR="001E6AB1">
        <w:rPr>
          <w:i w:val="0"/>
        </w:rPr>
        <w:t xml:space="preserve"> the models </w:t>
      </w:r>
      <w:r w:rsidR="00A422F4">
        <w:rPr>
          <w:i w:val="0"/>
        </w:rPr>
        <w:t>are</w:t>
      </w:r>
      <w:r w:rsidR="001E6AB1">
        <w:rPr>
          <w:i w:val="0"/>
        </w:rPr>
        <w:t xml:space="preserve"> trained by a single step </w:t>
      </w:r>
      <w:proofErr w:type="spellStart"/>
      <w:r w:rsidR="001E6AB1">
        <w:rPr>
          <w:i w:val="0"/>
        </w:rPr>
        <w:t>e</w:t>
      </w:r>
      <w:r w:rsidR="0058659E" w:rsidRPr="0058659E">
        <w:rPr>
          <w:i w:val="0"/>
        </w:rPr>
        <w:t>uler</w:t>
      </w:r>
      <w:proofErr w:type="spellEnd"/>
      <w:r w:rsidR="0058659E" w:rsidRPr="0058659E">
        <w:rPr>
          <w:i w:val="0"/>
        </w:rPr>
        <w:t xml:space="preserve"> solver</w:t>
      </w:r>
      <w:r w:rsidR="001E6AB1">
        <w:rPr>
          <w:i w:val="0"/>
        </w:rPr>
        <w:t xml:space="preserve"> for 2500 epochs.</w:t>
      </w:r>
      <w:r w:rsidR="007D348C">
        <w:rPr>
          <w:i w:val="0"/>
        </w:rPr>
        <w:t xml:space="preserve"> During this phase, </w:t>
      </w:r>
      <w:r w:rsidR="00CB7F88">
        <w:rPr>
          <w:i w:val="0"/>
        </w:rPr>
        <w:t>each reactor experiment</w:t>
      </w:r>
      <w:r w:rsidR="007D348C">
        <w:rPr>
          <w:i w:val="0"/>
        </w:rPr>
        <w:t xml:space="preserve"> is segmented into input-output pairs </w:t>
      </w:r>
      <w:r w:rsidR="000A67EF">
        <w:rPr>
          <w:i w:val="0"/>
        </w:rPr>
        <w:t xml:space="preserve">of </w:t>
      </w:r>
      <w:r w:rsidR="007D348C">
        <w:rPr>
          <w:i w:val="0"/>
        </w:rPr>
        <w:t>adjacent</w:t>
      </w:r>
      <w:r w:rsidR="000A67EF">
        <w:rPr>
          <w:i w:val="0"/>
        </w:rPr>
        <w:t xml:space="preserve"> measurements</w:t>
      </w:r>
      <w:r w:rsidR="006A19EB">
        <w:rPr>
          <w:i w:val="0"/>
        </w:rPr>
        <w:t>, such that the model</w:t>
      </w:r>
      <w:r w:rsidR="00D15E58">
        <w:rPr>
          <w:i w:val="0"/>
        </w:rPr>
        <w:t>s</w:t>
      </w:r>
      <w:r w:rsidR="00CB7F88">
        <w:rPr>
          <w:i w:val="0"/>
        </w:rPr>
        <w:t xml:space="preserve"> </w:t>
      </w:r>
      <w:r w:rsidR="006A19EB">
        <w:rPr>
          <w:i w:val="0"/>
        </w:rPr>
        <w:t>approximate the gradient between</w:t>
      </w:r>
      <w:r w:rsidR="00D15E58">
        <w:rPr>
          <w:i w:val="0"/>
        </w:rPr>
        <w:t xml:space="preserve"> </w:t>
      </w:r>
      <w:r w:rsidR="00CB7F88">
        <w:rPr>
          <w:i w:val="0"/>
        </w:rPr>
        <w:t>molar flow measurements</w:t>
      </w:r>
      <w:r w:rsidR="007D348C">
        <w:rPr>
          <w:i w:val="0"/>
        </w:rPr>
        <w:t>.</w:t>
      </w:r>
      <w:r w:rsidR="006A19EB">
        <w:rPr>
          <w:i w:val="0"/>
        </w:rPr>
        <w:t xml:space="preserve"> </w:t>
      </w:r>
      <w:r w:rsidR="001E6AB1">
        <w:rPr>
          <w:i w:val="0"/>
        </w:rPr>
        <w:t>For each seed, t</w:t>
      </w:r>
      <w:r w:rsidR="0058659E" w:rsidRPr="0058659E">
        <w:rPr>
          <w:i w:val="0"/>
        </w:rPr>
        <w:t xml:space="preserve">he model </w:t>
      </w:r>
      <w:r w:rsidR="001E6AB1">
        <w:rPr>
          <w:i w:val="0"/>
        </w:rPr>
        <w:t>with</w:t>
      </w:r>
      <w:r w:rsidR="0058659E" w:rsidRPr="0058659E">
        <w:rPr>
          <w:i w:val="0"/>
        </w:rPr>
        <w:t xml:space="preserve"> the lowest validation error </w:t>
      </w:r>
      <w:r w:rsidR="001E6AB1">
        <w:rPr>
          <w:i w:val="0"/>
        </w:rPr>
        <w:t xml:space="preserve">during training </w:t>
      </w:r>
      <w:r w:rsidR="0058659E" w:rsidRPr="0058659E">
        <w:rPr>
          <w:i w:val="0"/>
        </w:rPr>
        <w:t xml:space="preserve">was retained. </w:t>
      </w:r>
      <w:r w:rsidR="001E6AB1">
        <w:rPr>
          <w:i w:val="0"/>
        </w:rPr>
        <w:t>Second</w:t>
      </w:r>
      <w:r w:rsidR="0058659E" w:rsidRPr="0058659E">
        <w:rPr>
          <w:i w:val="0"/>
        </w:rPr>
        <w:t xml:space="preserve">, </w:t>
      </w:r>
      <w:r w:rsidR="001E6AB1">
        <w:rPr>
          <w:i w:val="0"/>
        </w:rPr>
        <w:t>the</w:t>
      </w:r>
      <w:r w:rsidR="0058659E" w:rsidRPr="0058659E">
        <w:rPr>
          <w:i w:val="0"/>
        </w:rPr>
        <w:t xml:space="preserve"> solver</w:t>
      </w:r>
      <w:r w:rsidR="001E6AB1">
        <w:rPr>
          <w:i w:val="0"/>
        </w:rPr>
        <w:t xml:space="preserve"> of the retained models</w:t>
      </w:r>
      <w:r w:rsidR="00A422F4">
        <w:rPr>
          <w:i w:val="0"/>
        </w:rPr>
        <w:t xml:space="preserve"> is changed</w:t>
      </w:r>
      <w:r w:rsidR="001E6AB1">
        <w:rPr>
          <w:i w:val="0"/>
        </w:rPr>
        <w:t xml:space="preserve"> to </w:t>
      </w:r>
      <w:r w:rsidR="009B2DA6">
        <w:rPr>
          <w:i w:val="0"/>
        </w:rPr>
        <w:t>RK</w:t>
      </w:r>
      <w:r w:rsidR="001E6AB1">
        <w:rPr>
          <w:i w:val="0"/>
        </w:rPr>
        <w:t xml:space="preserve">4 with 1000 </w:t>
      </w:r>
      <w:r w:rsidR="00D83930">
        <w:rPr>
          <w:i w:val="0"/>
        </w:rPr>
        <w:t>steps,</w:t>
      </w:r>
      <w:r w:rsidR="001E6AB1">
        <w:rPr>
          <w:i w:val="0"/>
        </w:rPr>
        <w:t xml:space="preserve"> and </w:t>
      </w:r>
      <w:r w:rsidR="00A422F4">
        <w:rPr>
          <w:i w:val="0"/>
        </w:rPr>
        <w:t>they are trained</w:t>
      </w:r>
      <w:r w:rsidR="001E6AB1">
        <w:rPr>
          <w:i w:val="0"/>
        </w:rPr>
        <w:t xml:space="preserve"> </w:t>
      </w:r>
      <w:r w:rsidR="0058659E" w:rsidRPr="0058659E">
        <w:rPr>
          <w:i w:val="0"/>
        </w:rPr>
        <w:t>for 25 epochs</w:t>
      </w:r>
      <w:r w:rsidR="001E6AB1">
        <w:rPr>
          <w:i w:val="0"/>
        </w:rPr>
        <w:t xml:space="preserve">. </w:t>
      </w:r>
      <w:r w:rsidR="007D348C">
        <w:rPr>
          <w:i w:val="0"/>
        </w:rPr>
        <w:t>During this phase</w:t>
      </w:r>
      <w:r w:rsidR="006A19EB">
        <w:rPr>
          <w:i w:val="0"/>
        </w:rPr>
        <w:t xml:space="preserve"> the </w:t>
      </w:r>
      <w:r w:rsidR="007D348C">
        <w:rPr>
          <w:i w:val="0"/>
        </w:rPr>
        <w:t>model</w:t>
      </w:r>
      <w:r w:rsidR="0056028C">
        <w:rPr>
          <w:i w:val="0"/>
        </w:rPr>
        <w:t>s</w:t>
      </w:r>
      <w:r w:rsidR="007D348C">
        <w:rPr>
          <w:i w:val="0"/>
        </w:rPr>
        <w:t xml:space="preserve"> </w:t>
      </w:r>
      <w:r w:rsidR="0056028C">
        <w:rPr>
          <w:i w:val="0"/>
        </w:rPr>
        <w:t>are</w:t>
      </w:r>
      <w:r w:rsidR="007D348C">
        <w:rPr>
          <w:i w:val="0"/>
        </w:rPr>
        <w:t xml:space="preserve"> given </w:t>
      </w:r>
      <w:r w:rsidR="0056028C">
        <w:rPr>
          <w:i w:val="0"/>
        </w:rPr>
        <w:t xml:space="preserve">inlet </w:t>
      </w:r>
      <w:r w:rsidR="007D348C">
        <w:rPr>
          <w:i w:val="0"/>
        </w:rPr>
        <w:t xml:space="preserve">molar flows </w:t>
      </w:r>
      <w:r w:rsidR="006A19EB">
        <w:rPr>
          <w:i w:val="0"/>
        </w:rPr>
        <w:t>of each reactor experiment</w:t>
      </w:r>
      <w:r w:rsidR="0056028C">
        <w:rPr>
          <w:i w:val="0"/>
        </w:rPr>
        <w:t>,</w:t>
      </w:r>
      <w:r w:rsidR="006A19EB">
        <w:rPr>
          <w:i w:val="0"/>
        </w:rPr>
        <w:t xml:space="preserve"> </w:t>
      </w:r>
      <w:r w:rsidR="0056028C">
        <w:rPr>
          <w:i w:val="0"/>
        </w:rPr>
        <w:t>are</w:t>
      </w:r>
      <w:r w:rsidR="007D348C">
        <w:rPr>
          <w:i w:val="0"/>
        </w:rPr>
        <w:t xml:space="preserve"> integrated </w:t>
      </w:r>
      <w:r w:rsidR="006A19EB">
        <w:rPr>
          <w:i w:val="0"/>
        </w:rPr>
        <w:t>for</w:t>
      </w:r>
      <w:r w:rsidR="007D348C">
        <w:rPr>
          <w:i w:val="0"/>
        </w:rPr>
        <w:t xml:space="preserve"> the full length of the </w:t>
      </w:r>
      <w:r w:rsidR="00D15E58">
        <w:rPr>
          <w:i w:val="0"/>
        </w:rPr>
        <w:t>reactor,</w:t>
      </w:r>
      <w:r w:rsidR="0056028C">
        <w:rPr>
          <w:i w:val="0"/>
        </w:rPr>
        <w:t xml:space="preserve"> and </w:t>
      </w:r>
      <w:r w:rsidR="009B2DA6">
        <w:rPr>
          <w:i w:val="0"/>
        </w:rPr>
        <w:t>the solution is</w:t>
      </w:r>
      <w:r w:rsidR="00D15E58">
        <w:rPr>
          <w:i w:val="0"/>
        </w:rPr>
        <w:t xml:space="preserve"> evaluated where measurement data is available</w:t>
      </w:r>
      <w:r w:rsidR="007D348C">
        <w:rPr>
          <w:i w:val="0"/>
        </w:rPr>
        <w:t xml:space="preserve">. </w:t>
      </w:r>
      <w:r w:rsidR="001E6AB1">
        <w:rPr>
          <w:i w:val="0"/>
        </w:rPr>
        <w:t>For each seed, the model with the lowest</w:t>
      </w:r>
      <w:r w:rsidR="00D15E58">
        <w:rPr>
          <w:i w:val="0"/>
        </w:rPr>
        <w:t xml:space="preserve"> validation</w:t>
      </w:r>
      <w:r w:rsidR="001E6AB1">
        <w:rPr>
          <w:i w:val="0"/>
        </w:rPr>
        <w:t xml:space="preserve"> error during training is saved. </w:t>
      </w:r>
      <w:r w:rsidR="0046280C">
        <w:rPr>
          <w:i w:val="0"/>
        </w:rPr>
        <w:t xml:space="preserve">Of </w:t>
      </w:r>
      <w:r w:rsidR="001E6AB1">
        <w:rPr>
          <w:i w:val="0"/>
        </w:rPr>
        <w:t xml:space="preserve">the </w:t>
      </w:r>
      <w:r w:rsidR="0058659E">
        <w:rPr>
          <w:i w:val="0"/>
        </w:rPr>
        <w:t>ten</w:t>
      </w:r>
      <w:r w:rsidR="001E6AB1">
        <w:rPr>
          <w:i w:val="0"/>
        </w:rPr>
        <w:t xml:space="preserve"> saved</w:t>
      </w:r>
      <w:r w:rsidR="0058659E">
        <w:rPr>
          <w:i w:val="0"/>
        </w:rPr>
        <w:t xml:space="preserve"> </w:t>
      </w:r>
      <w:r w:rsidR="0046280C">
        <w:rPr>
          <w:i w:val="0"/>
        </w:rPr>
        <w:t>models, the model with the lowest</w:t>
      </w:r>
      <w:r w:rsidR="0046280C" w:rsidRPr="0066448F">
        <w:rPr>
          <w:i w:val="0"/>
        </w:rPr>
        <w:t xml:space="preserve"> validation </w:t>
      </w:r>
      <w:r w:rsidR="0046280C">
        <w:rPr>
          <w:i w:val="0"/>
        </w:rPr>
        <w:t>error</w:t>
      </w:r>
      <w:r w:rsidR="0046280C" w:rsidRPr="0066448F">
        <w:rPr>
          <w:i w:val="0"/>
        </w:rPr>
        <w:t xml:space="preserve"> is chosen for evaluation.</w:t>
      </w:r>
      <w:r w:rsidR="001E6AB1">
        <w:rPr>
          <w:i w:val="0"/>
        </w:rPr>
        <w:t xml:space="preserve"> </w:t>
      </w:r>
      <w:r w:rsidR="00071C8A" w:rsidRPr="00B7093A">
        <w:rPr>
          <w:i w:val="0"/>
        </w:rPr>
        <w:t>L</w:t>
      </w:r>
      <w:r w:rsidR="00071C8A" w:rsidRPr="00D15E58">
        <w:rPr>
          <w:i w:val="0"/>
          <w:vertAlign w:val="subscript"/>
        </w:rPr>
        <w:t>2</w:t>
      </w:r>
      <w:r w:rsidR="00071C8A" w:rsidRPr="00B7093A">
        <w:rPr>
          <w:i w:val="0"/>
        </w:rPr>
        <w:t xml:space="preserve"> regularization is used </w:t>
      </w:r>
      <w:r w:rsidR="009015C4" w:rsidRPr="00B7093A">
        <w:rPr>
          <w:i w:val="0"/>
        </w:rPr>
        <w:t xml:space="preserve">with a </w:t>
      </w:r>
      <w:r w:rsidR="00071C8A" w:rsidRPr="00B7093A">
        <w:rPr>
          <w:i w:val="0"/>
        </w:rPr>
        <w:t>regularization parameter of</w:t>
      </w:r>
      <w:r w:rsidR="00025042">
        <w:rPr>
          <w:i w:val="0"/>
        </w:rPr>
        <w:t> </w:t>
      </w:r>
      <w:r w:rsidR="002802EE" w:rsidRPr="00B7093A">
        <w:rPr>
          <w:i w:val="0"/>
        </w:rPr>
        <w:t>10</w:t>
      </w:r>
      <w:r w:rsidR="002802EE" w:rsidRPr="0046280C">
        <w:rPr>
          <w:i w:val="0"/>
          <w:vertAlign w:val="superscript"/>
        </w:rPr>
        <w:noBreakHyphen/>
        <w:t>4</w:t>
      </w:r>
      <w:r w:rsidR="00071C8A" w:rsidRPr="00B7093A">
        <w:rPr>
          <w:i w:val="0"/>
        </w:rPr>
        <w:t>.</w:t>
      </w:r>
      <w:r w:rsidR="002802EE" w:rsidRPr="00B7093A">
        <w:rPr>
          <w:i w:val="0"/>
        </w:rPr>
        <w:t xml:space="preserve"> </w:t>
      </w:r>
      <w:r w:rsidR="00157A01" w:rsidRPr="00B7093A">
        <w:rPr>
          <w:i w:val="0"/>
        </w:rPr>
        <w:t xml:space="preserve">The models are trained to minimize the root mean squared error loss of </w:t>
      </w:r>
      <w:r w:rsidR="008936D6">
        <w:rPr>
          <w:i w:val="0"/>
        </w:rPr>
        <w:t>predicted</w:t>
      </w:r>
      <w:r w:rsidR="00157A01" w:rsidRPr="00B7093A">
        <w:rPr>
          <w:i w:val="0"/>
        </w:rPr>
        <w:t xml:space="preserve"> </w:t>
      </w:r>
      <w:r w:rsidR="00157A01" w:rsidRPr="00DD457C">
        <w:rPr>
          <w:i w:val="0"/>
        </w:rPr>
        <w:t>logarithmic molar flows</w:t>
      </w:r>
      <w:r w:rsidR="008936D6" w:rsidRPr="00DD457C">
        <w:rPr>
          <w:i w:val="0"/>
        </w:rPr>
        <w:t xml:space="preserve"> </w:t>
      </w:r>
      <m:oMath>
        <m:sSub>
          <m:sSubPr>
            <m:ctrlPr>
              <w:rPr>
                <w:rFonts w:ascii="Cambria Math" w:hAnsi="Cambria Math"/>
                <w:szCs w:val="24"/>
              </w:rPr>
            </m:ctrlPr>
          </m:sSubPr>
          <m:e>
            <m:acc>
              <m:accPr>
                <m:ctrlPr>
                  <w:rPr>
                    <w:rFonts w:ascii="Cambria Math" w:hAnsi="Cambria Math"/>
                    <w:szCs w:val="24"/>
                  </w:rPr>
                </m:ctrlPr>
              </m:accPr>
              <m:e>
                <m:acc>
                  <m:accPr>
                    <m:chr m:val="̇"/>
                    <m:ctrlPr>
                      <w:rPr>
                        <w:rFonts w:ascii="Cambria Math" w:hAnsi="Cambria Math"/>
                        <w:szCs w:val="24"/>
                      </w:rPr>
                    </m:ctrlPr>
                  </m:accPr>
                  <m:e>
                    <m:r>
                      <w:rPr>
                        <w:rFonts w:ascii="Cambria Math" w:hAnsi="Cambria Math"/>
                        <w:szCs w:val="24"/>
                      </w:rPr>
                      <m:t>n</m:t>
                    </m:r>
                  </m:e>
                </m:acc>
              </m:e>
            </m:acc>
          </m:e>
          <m:sub>
            <m:r>
              <w:rPr>
                <w:rFonts w:ascii="Cambria Math" w:hAnsi="Cambria Math"/>
                <w:szCs w:val="24"/>
              </w:rPr>
              <m:t>i,k,l</m:t>
            </m:r>
          </m:sub>
        </m:sSub>
      </m:oMath>
      <w:r w:rsidR="00157A01" w:rsidRPr="00DD457C">
        <w:rPr>
          <w:i w:val="0"/>
        </w:rPr>
        <w:t xml:space="preserve"> </w:t>
      </w:r>
      <w:r w:rsidR="00D15E58" w:rsidRPr="00DD457C">
        <w:rPr>
          <w:i w:val="0"/>
        </w:rPr>
        <w:t xml:space="preserve">and noisy molar flows </w:t>
      </w:r>
      <m:oMath>
        <m:sSub>
          <m:sSubPr>
            <m:ctrlPr>
              <w:rPr>
                <w:rFonts w:ascii="Cambria Math" w:hAnsi="Cambria Math"/>
                <w:szCs w:val="24"/>
              </w:rPr>
            </m:ctrlPr>
          </m:sSubPr>
          <m:e>
            <m:acc>
              <m:accPr>
                <m:chr m:val="̇"/>
                <m:ctrlPr>
                  <w:rPr>
                    <w:rFonts w:ascii="Cambria Math" w:hAnsi="Cambria Math"/>
                    <w:szCs w:val="24"/>
                  </w:rPr>
                </m:ctrlPr>
              </m:accPr>
              <m:e>
                <m:r>
                  <w:rPr>
                    <w:rFonts w:ascii="Cambria Math" w:hAnsi="Cambria Math"/>
                    <w:szCs w:val="24"/>
                  </w:rPr>
                  <m:t>n</m:t>
                </m:r>
              </m:e>
            </m:acc>
          </m:e>
          <m:sub>
            <w:proofErr w:type="gramStart"/>
            <m:r>
              <m:rPr>
                <m:nor/>
              </m:rPr>
              <w:rPr>
                <w:i w:val="0"/>
                <w:iCs/>
                <w:szCs w:val="24"/>
              </w:rPr>
              <m:t>i,k</m:t>
            </m:r>
            <w:proofErr w:type="gramEnd"/>
            <m:r>
              <m:rPr>
                <m:nor/>
              </m:rPr>
              <w:rPr>
                <w:i w:val="0"/>
                <w:iCs/>
                <w:szCs w:val="24"/>
              </w:rPr>
              <m:t>,l</m:t>
            </m:r>
          </m:sub>
        </m:sSub>
      </m:oMath>
      <w:r w:rsidR="00D15E58" w:rsidRPr="00DD457C">
        <w:rPr>
          <w:i w:val="0"/>
        </w:rPr>
        <w:t xml:space="preserve"> </w:t>
      </w:r>
      <w:r w:rsidR="00157A01" w:rsidRPr="00DD457C">
        <w:rPr>
          <w:i w:val="0"/>
        </w:rPr>
        <w:t xml:space="preserve">of </w:t>
      </w:r>
      <w:r w:rsidR="00157A01" w:rsidRPr="00DD457C">
        <w:rPr>
          <w:iCs/>
        </w:rPr>
        <w:t>n</w:t>
      </w:r>
      <w:r w:rsidR="00157A01" w:rsidRPr="00DD457C">
        <w:rPr>
          <w:i w:val="0"/>
        </w:rPr>
        <w:t xml:space="preserve">=5 species over the </w:t>
      </w:r>
      <w:r w:rsidR="00157A01" w:rsidRPr="00DD457C">
        <w:rPr>
          <w:iCs/>
        </w:rPr>
        <w:t>m</w:t>
      </w:r>
      <w:r w:rsidR="00157A01" w:rsidRPr="00DD457C">
        <w:rPr>
          <w:i w:val="0"/>
        </w:rPr>
        <w:t xml:space="preserve">=5 measurement positions along the reactor and </w:t>
      </w:r>
      <m:oMath>
        <m:r>
          <w:rPr>
            <w:rFonts w:ascii="Cambria Math" w:hAnsi="Cambria Math"/>
          </w:rPr>
          <m:t>N</m:t>
        </m:r>
      </m:oMath>
      <w:r w:rsidR="00157A01" w:rsidRPr="00DD457C">
        <w:rPr>
          <w:i w:val="0"/>
        </w:rPr>
        <w:t xml:space="preserve"> experiments</w:t>
      </w:r>
      <w:r w:rsidR="00B7093A" w:rsidRPr="00DD457C">
        <w:rPr>
          <w:i w:val="0"/>
        </w:rPr>
        <w:t>:</w:t>
      </w:r>
      <w:r w:rsidR="00157A01" w:rsidRPr="00B7093A">
        <w:rPr>
          <w:i w:val="0"/>
        </w:rPr>
        <w:t xml:space="preserve"> </w:t>
      </w:r>
    </w:p>
    <w:tbl>
      <w:tblPr>
        <w:tblW w:w="6969" w:type="dxa"/>
        <w:tblInd w:w="108" w:type="dxa"/>
        <w:tblLook w:val="04A0" w:firstRow="1" w:lastRow="0" w:firstColumn="1" w:lastColumn="0" w:noHBand="0" w:noVBand="1"/>
      </w:tblPr>
      <w:tblGrid>
        <w:gridCol w:w="6112"/>
        <w:gridCol w:w="857"/>
      </w:tblGrid>
      <w:tr w:rsidR="00157A01" w:rsidRPr="00A94774" w14:paraId="3914BE88" w14:textId="77777777" w:rsidTr="00751A84">
        <w:tc>
          <w:tcPr>
            <w:tcW w:w="6112" w:type="dxa"/>
            <w:shd w:val="clear" w:color="auto" w:fill="auto"/>
            <w:vAlign w:val="center"/>
          </w:tcPr>
          <w:p w14:paraId="3AD8C334" w14:textId="401AC0AD" w:rsidR="00157A01" w:rsidRPr="006122AE" w:rsidRDefault="00157A01" w:rsidP="00D15E58">
            <w:pPr>
              <w:pStyle w:val="Els-body-text"/>
              <w:spacing w:after="120"/>
              <w:rPr>
                <w:lang w:val="en-GB"/>
              </w:rPr>
            </w:pPr>
            <m:oMathPara>
              <m:oMathParaPr>
                <m:jc m:val="left"/>
              </m:oMathParaPr>
              <m:oMath>
                <m:r>
                  <w:rPr>
                    <w:rFonts w:ascii="Cambria Math" w:hAnsi="Cambria Math"/>
                    <w:szCs w:val="24"/>
                  </w:rPr>
                  <m:t>L=</m:t>
                </m:r>
                <m:rad>
                  <m:radPr>
                    <m:degHide m:val="1"/>
                    <m:ctrlPr>
                      <w:rPr>
                        <w:rFonts w:ascii="Cambria Math" w:hAnsi="Cambria Math"/>
                        <w:szCs w:val="24"/>
                      </w:rPr>
                    </m:ctrlPr>
                  </m:radPr>
                  <m:deg>
                    <m:ctrlPr>
                      <w:rPr>
                        <w:rFonts w:ascii="Cambria Math" w:hAnsi="Cambria Math"/>
                        <w:i/>
                        <w:szCs w:val="24"/>
                      </w:rPr>
                    </m:ctrlPr>
                  </m:deg>
                  <m:e>
                    <m:f>
                      <m:fPr>
                        <m:ctrlPr>
                          <w:rPr>
                            <w:rFonts w:ascii="Cambria Math" w:hAnsi="Cambria Math"/>
                            <w:szCs w:val="24"/>
                          </w:rPr>
                        </m:ctrlPr>
                      </m:fPr>
                      <m:num>
                        <m:r>
                          <w:rPr>
                            <w:rFonts w:ascii="Cambria Math" w:hAnsi="Cambria Math"/>
                            <w:szCs w:val="24"/>
                          </w:rPr>
                          <m:t>1</m:t>
                        </m:r>
                        <m:ctrlPr>
                          <w:rPr>
                            <w:rFonts w:ascii="Cambria Math" w:hAnsi="Cambria Math"/>
                            <w:i/>
                            <w:szCs w:val="24"/>
                          </w:rPr>
                        </m:ctrlPr>
                      </m:num>
                      <m:den>
                        <m:r>
                          <w:rPr>
                            <w:rFonts w:ascii="Cambria Math" w:hAnsi="Cambria Math"/>
                            <w:szCs w:val="24"/>
                          </w:rPr>
                          <m:t>n</m:t>
                        </m:r>
                        <m:r>
                          <m:rPr>
                            <m:sty m:val="p"/>
                          </m:rPr>
                          <w:rPr>
                            <w:rFonts w:ascii="Cambria Math" w:hAnsi="Cambria Math"/>
                            <w:szCs w:val="24"/>
                          </w:rPr>
                          <m:t>⋅</m:t>
                        </m:r>
                        <m:r>
                          <w:rPr>
                            <w:rFonts w:ascii="Cambria Math" w:hAnsi="Cambria Math"/>
                            <w:szCs w:val="24"/>
                          </w:rPr>
                          <m:t>m</m:t>
                        </m:r>
                        <m:r>
                          <m:rPr>
                            <m:sty m:val="p"/>
                          </m:rPr>
                          <w:rPr>
                            <w:rFonts w:ascii="Cambria Math" w:hAnsi="Cambria Math"/>
                            <w:szCs w:val="24"/>
                          </w:rPr>
                          <m:t>⋅</m:t>
                        </m:r>
                        <m:r>
                          <w:rPr>
                            <w:rFonts w:ascii="Cambria Math" w:hAnsi="Cambria Math"/>
                            <w:szCs w:val="24"/>
                          </w:rPr>
                          <m:t>N</m:t>
                        </m:r>
                        <m:ctrlPr>
                          <w:rPr>
                            <w:rFonts w:ascii="Cambria Math" w:hAnsi="Cambria Math"/>
                            <w:i/>
                            <w:szCs w:val="24"/>
                          </w:rPr>
                        </m:ctrlPr>
                      </m:den>
                    </m:f>
                    <m:d>
                      <m:dPr>
                        <m:begChr m:val="["/>
                        <m:endChr m:val="]"/>
                        <m:ctrlPr>
                          <w:rPr>
                            <w:rFonts w:ascii="Cambria Math" w:hAnsi="Cambria Math"/>
                            <w:i/>
                            <w:szCs w:val="24"/>
                          </w:rPr>
                        </m:ctrlPr>
                      </m:dPr>
                      <m:e>
                        <m:nary>
                          <m:naryPr>
                            <m:chr m:val="∑"/>
                            <m:limLoc m:val="undOvr"/>
                            <m:ctrlPr>
                              <w:rPr>
                                <w:rFonts w:ascii="Cambria Math" w:hAnsi="Cambria Math"/>
                                <w:i/>
                                <w:szCs w:val="24"/>
                              </w:rPr>
                            </m:ctrlPr>
                          </m:naryPr>
                          <m:sub>
                            <m:r>
                              <m:rPr>
                                <m:sty m:val="p"/>
                              </m:rPr>
                              <w:rPr>
                                <w:rFonts w:ascii="Cambria Math" w:hAnsi="Cambria Math"/>
                                <w:szCs w:val="24"/>
                              </w:rPr>
                              <m:t>l</m:t>
                            </m:r>
                            <m:r>
                              <w:rPr>
                                <w:rFonts w:ascii="Cambria Math" w:hAnsi="Cambria Math"/>
                                <w:szCs w:val="24"/>
                              </w:rPr>
                              <m:t>=1</m:t>
                            </m:r>
                          </m:sub>
                          <m:sup>
                            <m:r>
                              <w:rPr>
                                <w:rFonts w:ascii="Cambria Math" w:hAnsi="Cambria Math"/>
                                <w:szCs w:val="24"/>
                              </w:rPr>
                              <m:t>N</m:t>
                            </m:r>
                          </m:sup>
                          <m:e>
                            <m:nary>
                              <m:naryPr>
                                <m:chr m:val="∑"/>
                                <m:limLoc m:val="undOvr"/>
                                <m:ctrlPr>
                                  <w:rPr>
                                    <w:rFonts w:ascii="Cambria Math" w:hAnsi="Cambria Math"/>
                                    <w:i/>
                                    <w:szCs w:val="24"/>
                                  </w:rPr>
                                </m:ctrlPr>
                              </m:naryPr>
                              <m:sub>
                                <m:r>
                                  <w:rPr>
                                    <w:rFonts w:ascii="Cambria Math" w:hAnsi="Cambria Math"/>
                                    <w:szCs w:val="24"/>
                                  </w:rPr>
                                  <m:t>k=1</m:t>
                                </m:r>
                              </m:sub>
                              <m:sup>
                                <m:r>
                                  <w:rPr>
                                    <w:rFonts w:ascii="Cambria Math" w:hAnsi="Cambria Math"/>
                                    <w:szCs w:val="24"/>
                                  </w:rPr>
                                  <m:t>m</m:t>
                                </m:r>
                              </m:sup>
                              <m:e>
                                <m:nary>
                                  <m:naryPr>
                                    <m:chr m:val="∑"/>
                                    <m:ctrlPr>
                                      <w:rPr>
                                        <w:rFonts w:ascii="Cambria Math" w:hAnsi="Cambria Math"/>
                                        <w:szCs w:val="24"/>
                                      </w:rPr>
                                    </m:ctrlPr>
                                  </m:naryPr>
                                  <m:sub>
                                    <m:r>
                                      <m:rPr>
                                        <m:nor/>
                                      </m:rPr>
                                      <w:rPr>
                                        <w:szCs w:val="24"/>
                                      </w:rPr>
                                      <m:t>i</m:t>
                                    </m:r>
                                    <m:r>
                                      <w:rPr>
                                        <w:rFonts w:ascii="Cambria Math" w:hAnsi="Cambria Math"/>
                                        <w:szCs w:val="24"/>
                                      </w:rPr>
                                      <m:t>=1</m:t>
                                    </m:r>
                                    <m:ctrlPr>
                                      <w:rPr>
                                        <w:rFonts w:ascii="Cambria Math" w:hAnsi="Cambria Math"/>
                                        <w:i/>
                                        <w:szCs w:val="24"/>
                                      </w:rPr>
                                    </m:ctrlPr>
                                  </m:sub>
                                  <m:sup>
                                    <m:r>
                                      <w:rPr>
                                        <w:rFonts w:ascii="Cambria Math" w:hAnsi="Cambria Math"/>
                                        <w:szCs w:val="24"/>
                                      </w:rPr>
                                      <m:t>n</m:t>
                                    </m:r>
                                    <m:ctrlPr>
                                      <w:rPr>
                                        <w:rFonts w:ascii="Cambria Math" w:hAnsi="Cambria Math"/>
                                        <w:i/>
                                        <w:szCs w:val="24"/>
                                      </w:rPr>
                                    </m:ctrlPr>
                                  </m:sup>
                                  <m:e>
                                    <m:sSup>
                                      <m:sSupPr>
                                        <m:ctrlPr>
                                          <w:rPr>
                                            <w:rFonts w:ascii="Cambria Math" w:hAnsi="Cambria Math"/>
                                            <w:i/>
                                            <w:szCs w:val="24"/>
                                          </w:rPr>
                                        </m:ctrlPr>
                                      </m:sSupPr>
                                      <m:e>
                                        <m:d>
                                          <m:dPr>
                                            <m:ctrlPr>
                                              <w:rPr>
                                                <w:rFonts w:ascii="Cambria Math" w:hAnsi="Cambria Math"/>
                                                <w:szCs w:val="24"/>
                                              </w:rPr>
                                            </m:ctrlPr>
                                          </m:dPr>
                                          <m:e>
                                            <m:r>
                                              <m:rPr>
                                                <m:sty m:val="p"/>
                                              </m:rPr>
                                              <w:rPr>
                                                <w:rFonts w:ascii="Cambria Math" w:hAnsi="Cambria Math"/>
                                                <w:szCs w:val="24"/>
                                              </w:rPr>
                                              <m:t>ln</m:t>
                                            </m:r>
                                            <m:r>
                                              <w:rPr>
                                                <w:rFonts w:ascii="Cambria Math" w:hAnsi="Cambria Math"/>
                                                <w:szCs w:val="24"/>
                                              </w:rPr>
                                              <m:t>(</m:t>
                                            </m:r>
                                            <m:sSub>
                                              <m:sSubPr>
                                                <m:ctrlPr>
                                                  <w:rPr>
                                                    <w:rFonts w:ascii="Cambria Math" w:hAnsi="Cambria Math"/>
                                                    <w:i/>
                                                    <w:szCs w:val="24"/>
                                                  </w:rPr>
                                                </m:ctrlPr>
                                              </m:sSubPr>
                                              <m:e>
                                                <m:acc>
                                                  <m:accPr>
                                                    <m:chr m:val="̇"/>
                                                    <m:ctrlPr>
                                                      <w:rPr>
                                                        <w:rFonts w:ascii="Cambria Math" w:hAnsi="Cambria Math"/>
                                                        <w:i/>
                                                        <w:szCs w:val="24"/>
                                                      </w:rPr>
                                                    </m:ctrlPr>
                                                  </m:accPr>
                                                  <m:e>
                                                    <m:r>
                                                      <w:rPr>
                                                        <w:rFonts w:ascii="Cambria Math" w:hAnsi="Cambria Math"/>
                                                        <w:szCs w:val="24"/>
                                                      </w:rPr>
                                                      <m:t>n</m:t>
                                                    </m:r>
                                                  </m:e>
                                                </m:acc>
                                              </m:e>
                                              <m:sub>
                                                <m:r>
                                                  <m:rPr>
                                                    <m:nor/>
                                                  </m:rPr>
                                                  <w:rPr>
                                                    <w:szCs w:val="24"/>
                                                  </w:rPr>
                                                  <m:t>i,k,</m:t>
                                                </m:r>
                                                <m:r>
                                                  <m:rPr>
                                                    <m:nor/>
                                                  </m:rPr>
                                                  <w:rPr>
                                                    <w:rFonts w:ascii="Cambria Math"/>
                                                    <w:szCs w:val="24"/>
                                                  </w:rPr>
                                                  <m:t>l</m:t>
                                                </m:r>
                                              </m:sub>
                                            </m:sSub>
                                            <m:r>
                                              <w:rPr>
                                                <w:rFonts w:ascii="Cambria Math" w:hAnsi="Cambria Math"/>
                                                <w:szCs w:val="24"/>
                                              </w:rPr>
                                              <m:t>)-</m:t>
                                            </m:r>
                                            <m:r>
                                              <m:rPr>
                                                <m:sty m:val="p"/>
                                              </m:rPr>
                                              <w:rPr>
                                                <w:rFonts w:ascii="Cambria Math" w:hAnsi="Cambria Math"/>
                                                <w:szCs w:val="24"/>
                                              </w:rPr>
                                              <m:t>ln</m:t>
                                            </m:r>
                                            <m:r>
                                              <w:rPr>
                                                <w:rFonts w:ascii="Cambria Math" w:hAnsi="Cambria Math"/>
                                                <w:szCs w:val="24"/>
                                              </w:rPr>
                                              <m:t>(</m:t>
                                            </m:r>
                                            <m:sSub>
                                              <m:sSubPr>
                                                <m:ctrlPr>
                                                  <w:rPr>
                                                    <w:rFonts w:ascii="Cambria Math" w:hAnsi="Cambria Math"/>
                                                    <w:szCs w:val="24"/>
                                                  </w:rPr>
                                                </m:ctrlPr>
                                              </m:sSubPr>
                                              <m:e>
                                                <m:acc>
                                                  <m:accPr>
                                                    <m:ctrlPr>
                                                      <w:rPr>
                                                        <w:rFonts w:ascii="Cambria Math" w:hAnsi="Cambria Math"/>
                                                        <w:szCs w:val="24"/>
                                                      </w:rPr>
                                                    </m:ctrlPr>
                                                  </m:accPr>
                                                  <m:e>
                                                    <m:acc>
                                                      <m:accPr>
                                                        <m:chr m:val="̇"/>
                                                        <m:ctrlPr>
                                                          <w:rPr>
                                                            <w:rFonts w:ascii="Cambria Math" w:hAnsi="Cambria Math"/>
                                                            <w:i/>
                                                            <w:szCs w:val="24"/>
                                                          </w:rPr>
                                                        </m:ctrlPr>
                                                      </m:accPr>
                                                      <m:e>
                                                        <m:r>
                                                          <w:rPr>
                                                            <w:rFonts w:ascii="Cambria Math" w:hAnsi="Cambria Math"/>
                                                            <w:szCs w:val="24"/>
                                                          </w:rPr>
                                                          <m:t>n</m:t>
                                                        </m:r>
                                                      </m:e>
                                                    </m:acc>
                                                  </m:e>
                                                </m:acc>
                                              </m:e>
                                              <m:sub>
                                                <m:r>
                                                  <m:rPr>
                                                    <m:sty m:val="p"/>
                                                  </m:rPr>
                                                  <w:rPr>
                                                    <w:rFonts w:ascii="Cambria Math" w:hAnsi="Cambria Math"/>
                                                    <w:szCs w:val="24"/>
                                                  </w:rPr>
                                                  <m:t>i,k,l</m:t>
                                                </m:r>
                                              </m:sub>
                                            </m:sSub>
                                            <m:r>
                                              <w:rPr>
                                                <w:rFonts w:ascii="Cambria Math" w:hAnsi="Cambria Math"/>
                                                <w:szCs w:val="24"/>
                                              </w:rPr>
                                              <m:t>)</m:t>
                                            </m:r>
                                            <m:ctrlPr>
                                              <w:rPr>
                                                <w:rFonts w:ascii="Cambria Math" w:hAnsi="Cambria Math"/>
                                                <w:i/>
                                                <w:szCs w:val="24"/>
                                              </w:rPr>
                                            </m:ctrlPr>
                                          </m:e>
                                        </m:d>
                                      </m:e>
                                      <m:sup>
                                        <m:r>
                                          <w:rPr>
                                            <w:rFonts w:ascii="Cambria Math" w:hAnsi="Cambria Math"/>
                                            <w:szCs w:val="24"/>
                                          </w:rPr>
                                          <m:t>2</m:t>
                                        </m:r>
                                      </m:sup>
                                    </m:sSup>
                                    <m:ctrlPr>
                                      <w:rPr>
                                        <w:rFonts w:ascii="Cambria Math" w:hAnsi="Cambria Math"/>
                                        <w:i/>
                                        <w:szCs w:val="24"/>
                                      </w:rPr>
                                    </m:ctrlPr>
                                  </m:e>
                                </m:nary>
                                <m:r>
                                  <w:rPr>
                                    <w:rFonts w:ascii="Cambria Math" w:hAnsi="Cambria Math"/>
                                    <w:szCs w:val="24"/>
                                  </w:rPr>
                                  <m:t xml:space="preserve"> </m:t>
                                </m:r>
                              </m:e>
                            </m:nary>
                          </m:e>
                        </m:nary>
                      </m:e>
                    </m:d>
                  </m:e>
                </m:rad>
              </m:oMath>
            </m:oMathPara>
          </w:p>
        </w:tc>
        <w:tc>
          <w:tcPr>
            <w:tcW w:w="857" w:type="dxa"/>
            <w:shd w:val="clear" w:color="auto" w:fill="auto"/>
            <w:vAlign w:val="center"/>
          </w:tcPr>
          <w:p w14:paraId="28C56DDF" w14:textId="22F8C17B" w:rsidR="00157A01" w:rsidRPr="00A94774" w:rsidRDefault="00157A01" w:rsidP="00D15E58">
            <w:pPr>
              <w:pStyle w:val="Els-body-text"/>
              <w:spacing w:after="120"/>
              <w:jc w:val="right"/>
              <w:rPr>
                <w:lang w:val="en-GB"/>
              </w:rPr>
            </w:pPr>
            <w:r w:rsidRPr="00A94774">
              <w:rPr>
                <w:lang w:val="en-GB"/>
              </w:rPr>
              <w:t>(</w:t>
            </w:r>
            <w:r w:rsidR="00751A84">
              <w:rPr>
                <w:lang w:val="en-GB"/>
              </w:rPr>
              <w:t>7</w:t>
            </w:r>
            <w:r w:rsidRPr="00A94774">
              <w:rPr>
                <w:lang w:val="en-GB"/>
              </w:rPr>
              <w:t>)</w:t>
            </w:r>
          </w:p>
        </w:tc>
      </w:tr>
    </w:tbl>
    <w:p w14:paraId="0A7DBB42" w14:textId="5B2AF816" w:rsidR="00F15AB8" w:rsidRPr="00620913" w:rsidRDefault="002B6B85" w:rsidP="00620913">
      <w:pPr>
        <w:jc w:val="both"/>
        <w:rPr>
          <w:lang w:val="en-US"/>
        </w:rPr>
      </w:pPr>
      <w:r w:rsidRPr="00764CD7">
        <w:rPr>
          <w:lang w:val="en-US"/>
        </w:rPr>
        <w:t xml:space="preserve">Training and inference of neural networks is performed using </w:t>
      </w:r>
      <w:proofErr w:type="spellStart"/>
      <w:r w:rsidRPr="00764CD7">
        <w:rPr>
          <w:lang w:val="en-US"/>
        </w:rPr>
        <w:t>pytorch</w:t>
      </w:r>
      <w:proofErr w:type="spellEnd"/>
      <w:r>
        <w:rPr>
          <w:lang w:val="en-US"/>
        </w:rPr>
        <w:t> </w:t>
      </w:r>
      <w:r w:rsidRPr="00764CD7">
        <w:rPr>
          <w:lang w:val="en-US"/>
        </w:rPr>
        <w:t xml:space="preserve">1.12.1. </w:t>
      </w:r>
      <w:r w:rsidR="00620913">
        <w:rPr>
          <w:lang w:val="en-US"/>
        </w:rPr>
        <w:t>D</w:t>
      </w:r>
      <w:r w:rsidRPr="00764CD7">
        <w:rPr>
          <w:lang w:val="en-US"/>
        </w:rPr>
        <w:t xml:space="preserve">ifferentiable ODE-solvers by </w:t>
      </w:r>
      <w:proofErr w:type="spellStart"/>
      <w:r w:rsidRPr="00764CD7">
        <w:rPr>
          <w:lang w:val="en-US"/>
        </w:rPr>
        <w:t>torchdiffeq</w:t>
      </w:r>
      <w:proofErr w:type="spellEnd"/>
      <w:r>
        <w:rPr>
          <w:lang w:val="en-US"/>
        </w:rPr>
        <w:t> </w:t>
      </w:r>
      <w:r w:rsidRPr="00764CD7">
        <w:rPr>
          <w:lang w:val="en-US"/>
        </w:rPr>
        <w:t>0.2.3</w:t>
      </w:r>
      <w:r w:rsidR="00620913">
        <w:rPr>
          <w:lang w:val="en-US"/>
        </w:rPr>
        <w:t xml:space="preserve"> are used for training the</w:t>
      </w:r>
      <w:r w:rsidR="002802EE">
        <w:rPr>
          <w:lang w:val="en-US"/>
        </w:rPr>
        <w:t xml:space="preserve"> neural ODEs</w:t>
      </w:r>
      <w:r w:rsidRPr="00764CD7">
        <w:rPr>
          <w:lang w:val="en-US"/>
        </w:rPr>
        <w:t>. The datasets</w:t>
      </w:r>
      <w:r w:rsidR="002802EE">
        <w:rPr>
          <w:lang w:val="en-US"/>
        </w:rPr>
        <w:t xml:space="preserve"> were</w:t>
      </w:r>
      <w:r w:rsidRPr="00764CD7">
        <w:rPr>
          <w:lang w:val="en-US"/>
        </w:rPr>
        <w:t xml:space="preserve"> created in MATLABR2021a.</w:t>
      </w:r>
      <w:r w:rsidR="00620913">
        <w:rPr>
          <w:lang w:val="en-US"/>
        </w:rPr>
        <w:t xml:space="preserve"> </w:t>
      </w:r>
      <w:r w:rsidR="002802EE">
        <w:rPr>
          <w:lang w:val="en-US"/>
        </w:rPr>
        <w:t>Training is performed</w:t>
      </w:r>
      <w:r w:rsidRPr="00764CD7">
        <w:rPr>
          <w:lang w:val="en-US"/>
        </w:rPr>
        <w:t xml:space="preserve"> on an Intel® Xeon® Platinum 9242 with 96 cores and 2x Intel® AVX-512 units per core. </w:t>
      </w:r>
    </w:p>
    <w:p w14:paraId="144DE6A6" w14:textId="08BC368C" w:rsidR="008D2649" w:rsidRDefault="007B131C" w:rsidP="00940B37">
      <w:pPr>
        <w:pStyle w:val="Els-1storder-head"/>
        <w:spacing w:after="120" w:line="240" w:lineRule="auto"/>
        <w:rPr>
          <w:lang w:val="en-GB"/>
        </w:rPr>
      </w:pPr>
      <w:r>
        <w:rPr>
          <w:lang w:val="en-GB"/>
        </w:rPr>
        <w:t>Results and Discussion</w:t>
      </w:r>
    </w:p>
    <w:p w14:paraId="6DFB75B5" w14:textId="38288DA6" w:rsidR="00364514" w:rsidRDefault="004B672F" w:rsidP="00A008F4">
      <w:pPr>
        <w:pStyle w:val="Els-body-text"/>
        <w:spacing w:after="120"/>
      </w:pPr>
      <w:r>
        <w:rPr>
          <w:lang w:val="en-GB"/>
        </w:rPr>
        <w:t>We</w:t>
      </w:r>
      <w:r w:rsidR="00592C74">
        <w:t xml:space="preserve"> demonstrat</w:t>
      </w:r>
      <w:r>
        <w:t>e</w:t>
      </w:r>
      <w:r w:rsidR="00592C74">
        <w:t xml:space="preserve"> that </w:t>
      </w:r>
      <w:r w:rsidR="00F5762B">
        <w:t>our</w:t>
      </w:r>
      <w:r w:rsidR="009D221A">
        <w:t xml:space="preserve"> </w:t>
      </w:r>
      <w:r w:rsidR="004C4CC0">
        <w:t>Global Reaction Neural Network</w:t>
      </w:r>
      <w:r w:rsidR="00F5762B">
        <w:t xml:space="preserve"> with embedded stoichiometry and thermodynamics (</w:t>
      </w:r>
      <w:r w:rsidR="009D221A">
        <w:t>GRNN</w:t>
      </w:r>
      <w:r w:rsidR="00F5762B">
        <w:t>)</w:t>
      </w:r>
      <w:r w:rsidR="00592C74">
        <w:t xml:space="preserve"> </w:t>
      </w:r>
      <w:r w:rsidR="00280D96">
        <w:t xml:space="preserve">autonomously </w:t>
      </w:r>
      <w:r w:rsidR="00592C74">
        <w:t>learn</w:t>
      </w:r>
      <w:r w:rsidR="00565984">
        <w:t>s</w:t>
      </w:r>
      <w:r w:rsidR="00F5762B">
        <w:t xml:space="preserve"> kinetics</w:t>
      </w:r>
      <w:r w:rsidR="00592C74">
        <w:t xml:space="preserve"> from multiple </w:t>
      </w:r>
      <w:r w:rsidR="003547A2">
        <w:t xml:space="preserve">noisy integral reactor </w:t>
      </w:r>
      <w:r w:rsidR="00592C74">
        <w:t>measurements.</w:t>
      </w:r>
      <w:r w:rsidR="00565984">
        <w:t xml:space="preserve"> </w:t>
      </w:r>
      <w:r w:rsidR="00592C74">
        <w:t xml:space="preserve">As a first step, we defined </w:t>
      </w:r>
      <w:r>
        <w:t>feed</w:t>
      </w:r>
      <w:r w:rsidR="00592C74">
        <w:t xml:space="preserve"> conditions where we require</w:t>
      </w:r>
      <w:r w:rsidR="005560E3">
        <w:t>d</w:t>
      </w:r>
      <w:r w:rsidR="00592C74">
        <w:t xml:space="preserve"> our machine learned </w:t>
      </w:r>
      <w:r w:rsidR="005560E3">
        <w:t>kinetic model</w:t>
      </w:r>
      <w:r w:rsidR="00592C74">
        <w:t xml:space="preserve"> to work</w:t>
      </w:r>
      <w:r w:rsidR="00565984">
        <w:t xml:space="preserve"> (</w:t>
      </w:r>
      <w:r w:rsidR="006D7CA7">
        <w:t>T</w:t>
      </w:r>
      <w:r w:rsidR="00565984">
        <w:t xml:space="preserve">able </w:t>
      </w:r>
      <w:r w:rsidR="005560E3">
        <w:t>1</w:t>
      </w:r>
      <w:r w:rsidR="00565984">
        <w:t>)</w:t>
      </w:r>
      <w:r w:rsidR="00592C74">
        <w:t xml:space="preserve">. Note that the machine learned kinetic models need to cover a wider range, since </w:t>
      </w:r>
      <w:r w:rsidR="00FF229F">
        <w:t>molar flows</w:t>
      </w:r>
      <w:r w:rsidR="00592C74">
        <w:t xml:space="preserve"> change along the reactor. In a second step we created </w:t>
      </w:r>
      <w:r w:rsidR="005560E3">
        <w:t xml:space="preserve">artificial </w:t>
      </w:r>
      <w:r w:rsidR="00592C74">
        <w:t xml:space="preserve">reactor data </w:t>
      </w:r>
      <w:r w:rsidR="000C5CC5">
        <w:t xml:space="preserve">by </w:t>
      </w:r>
      <w:r w:rsidR="00592C74">
        <w:t>randomly sampl</w:t>
      </w:r>
      <w:r w:rsidR="000C5CC5">
        <w:t>ing inlet conditions</w:t>
      </w:r>
      <w:r w:rsidR="00592C74">
        <w:t xml:space="preserve"> from the input </w:t>
      </w:r>
      <w:r w:rsidR="000C5CC5">
        <w:t>range and</w:t>
      </w:r>
      <w:r w:rsidR="00592C74">
        <w:t xml:space="preserve"> running the reactor model for these conditions</w:t>
      </w:r>
      <w:r w:rsidR="000C5CC5">
        <w:t xml:space="preserve">. In this manner we generated a training- (80 experiments), a validation- (20 experiments) and a test dataset (100 experiments). </w:t>
      </w:r>
      <w:r w:rsidR="00592C74">
        <w:t xml:space="preserve">In </w:t>
      </w:r>
      <w:r w:rsidR="000C5CC5">
        <w:t>a</w:t>
      </w:r>
      <w:r w:rsidR="00592C74">
        <w:t xml:space="preserve"> </w:t>
      </w:r>
      <w:r w:rsidR="000C5CC5">
        <w:t>third</w:t>
      </w:r>
      <w:r w:rsidR="00592C74">
        <w:t xml:space="preserve"> step, the reactor </w:t>
      </w:r>
      <w:r w:rsidR="000C5CC5">
        <w:t>experiments</w:t>
      </w:r>
      <w:r w:rsidR="00071C8A">
        <w:t xml:space="preserve"> </w:t>
      </w:r>
      <w:r w:rsidR="00565984">
        <w:t>w</w:t>
      </w:r>
      <w:r w:rsidR="000C5CC5">
        <w:t>ere</w:t>
      </w:r>
      <w:r w:rsidR="00592C74">
        <w:t xml:space="preserve"> discretized to five </w:t>
      </w:r>
      <w:r w:rsidR="000C5CC5">
        <w:t>measurements locations</w:t>
      </w:r>
      <w:r w:rsidR="00592C74">
        <w:t xml:space="preserve"> per trajectory to match the limited data obtainable in a laboratory reactor experiment. </w:t>
      </w:r>
      <w:r w:rsidR="000C5CC5">
        <w:t>Finally, the data was perturbed by gaussian noise.</w:t>
      </w:r>
      <w:r w:rsidR="000C5CC5" w:rsidRPr="000C5CC5">
        <w:t xml:space="preserve"> </w:t>
      </w:r>
      <w:r w:rsidR="000C5CC5">
        <w:t xml:space="preserve">This yielded data that is typically used for parametrizing kinetic models. A neural ODE was then set up and trained on </w:t>
      </w:r>
      <w:r w:rsidR="001E63B0">
        <w:t>this</w:t>
      </w:r>
      <w:r w:rsidR="000C5CC5">
        <w:t xml:space="preserve"> data. Figure </w:t>
      </w:r>
      <w:r w:rsidR="006D7CA7">
        <w:t>2</w:t>
      </w:r>
      <w:r w:rsidR="000C5CC5">
        <w:t xml:space="preserve"> shows</w:t>
      </w:r>
      <w:r w:rsidR="005560E3">
        <w:t xml:space="preserve"> an example of the</w:t>
      </w:r>
      <w:r w:rsidR="000C5CC5">
        <w:t xml:space="preserve"> ground truth</w:t>
      </w:r>
      <w:r w:rsidR="0006191C">
        <w:t xml:space="preserve"> (dots)</w:t>
      </w:r>
      <w:r w:rsidR="000C5CC5">
        <w:t>, the noisy training data</w:t>
      </w:r>
      <w:r w:rsidR="0006191C">
        <w:t xml:space="preserve"> (</w:t>
      </w:r>
      <w:r w:rsidR="000D3E5C">
        <w:t>diamonds</w:t>
      </w:r>
      <w:r w:rsidR="0006191C">
        <w:t>)</w:t>
      </w:r>
      <w:r w:rsidR="000C5CC5">
        <w:t xml:space="preserve">, and the predictions of the trained </w:t>
      </w:r>
      <w:r w:rsidR="009D221A">
        <w:t>GRNN</w:t>
      </w:r>
      <w:r w:rsidR="0006191C">
        <w:t> (lines)</w:t>
      </w:r>
      <w:r w:rsidR="000C5CC5">
        <w:t xml:space="preserve"> for the O</w:t>
      </w:r>
      <w:r w:rsidR="000C5CC5" w:rsidRPr="00C96C3F">
        <w:rPr>
          <w:vertAlign w:val="subscript"/>
        </w:rPr>
        <w:t>2</w:t>
      </w:r>
      <w:r w:rsidR="009E7310">
        <w:t xml:space="preserve"> </w:t>
      </w:r>
      <w:r w:rsidR="00E472B4">
        <w:t xml:space="preserve">and CO </w:t>
      </w:r>
      <w:r w:rsidR="00364514">
        <w:t>molar flows (left) and the</w:t>
      </w:r>
      <w:r w:rsidR="002652F1">
        <w:t xml:space="preserve"> O</w:t>
      </w:r>
      <w:r w:rsidR="002652F1" w:rsidRPr="00C96C3F">
        <w:rPr>
          <w:vertAlign w:val="subscript"/>
        </w:rPr>
        <w:t>2</w:t>
      </w:r>
      <w:r w:rsidR="00364514">
        <w:t xml:space="preserve"> source terms</w:t>
      </w:r>
      <w:r w:rsidR="00E472B4">
        <w:t xml:space="preserve"> (right). The global reactions governing the system are also shown on the right. </w:t>
      </w:r>
      <w:r w:rsidR="00364514">
        <w:t xml:space="preserve">The </w:t>
      </w:r>
      <w:r w:rsidR="00C86096">
        <w:t>model</w:t>
      </w:r>
      <w:r w:rsidR="00364514">
        <w:t xml:space="preserve"> is only trained on the noisy training data and does not have access</w:t>
      </w:r>
      <w:r w:rsidR="00C86096">
        <w:t xml:space="preserve"> to</w:t>
      </w:r>
      <w:r w:rsidR="00364514">
        <w:t xml:space="preserve"> information on the ground truth molar flows or</w:t>
      </w:r>
      <w:r w:rsidR="00C86096">
        <w:t xml:space="preserve"> </w:t>
      </w:r>
      <w:r w:rsidR="00364514">
        <w:t>source terms.</w:t>
      </w:r>
      <w:r w:rsidR="009F72D2">
        <w:rPr>
          <w:noProof/>
        </w:rPr>
        <w:t xml:space="preserve"> </w:t>
      </w:r>
      <w:r w:rsidR="00805B9D">
        <w:rPr>
          <w:noProof/>
        </w:rPr>
        <w:t xml:space="preserve">  </w:t>
      </w:r>
    </w:p>
    <w:p w14:paraId="1FC37020" w14:textId="6DBE6E7B" w:rsidR="00A008F4" w:rsidRDefault="00F06065" w:rsidP="00A008F4">
      <w:pPr>
        <w:pStyle w:val="Els-body-text"/>
        <w:jc w:val="center"/>
      </w:pPr>
      <w:r>
        <w:rPr>
          <w:noProof/>
        </w:rPr>
        <w:lastRenderedPageBreak/>
        <w:drawing>
          <wp:inline distT="0" distB="0" distL="0" distR="0" wp14:anchorId="566627DA" wp14:editId="4FCBEA2E">
            <wp:extent cx="3971925" cy="2324100"/>
            <wp:effectExtent l="0" t="0" r="9525" b="0"/>
            <wp:docPr id="277489001" name="Grafik 2" descr="Ein Bild, das Text, Diagramm,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89001" name="Grafik 2" descr="Ein Bild, das Text, Diagramm, Reihe, Schrift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1925" cy="2324100"/>
                    </a:xfrm>
                    <a:prstGeom prst="rect">
                      <a:avLst/>
                    </a:prstGeom>
                    <a:noFill/>
                    <a:ln>
                      <a:noFill/>
                    </a:ln>
                  </pic:spPr>
                </pic:pic>
              </a:graphicData>
            </a:graphic>
          </wp:inline>
        </w:drawing>
      </w:r>
      <w:r>
        <w:rPr>
          <w:noProof/>
        </w:rPr>
        <w:t xml:space="preserve">  </w:t>
      </w:r>
    </w:p>
    <w:p w14:paraId="35F8EC0B" w14:textId="011ED968" w:rsidR="00FF4BA0" w:rsidRDefault="00FF4BA0" w:rsidP="004630D0">
      <w:pPr>
        <w:pStyle w:val="Els-body-text"/>
      </w:pPr>
      <w:r>
        <w:t xml:space="preserve">Figure </w:t>
      </w:r>
      <w:r w:rsidR="006D7CA7">
        <w:t>2</w:t>
      </w:r>
      <w:r>
        <w:t xml:space="preserve">: </w:t>
      </w:r>
      <w:r w:rsidR="009E7310">
        <w:t>P</w:t>
      </w:r>
      <w:r w:rsidR="001F05AE">
        <w:t>rofile</w:t>
      </w:r>
      <w:r>
        <w:t xml:space="preserve"> of O</w:t>
      </w:r>
      <w:r w:rsidRPr="00FF4BA0">
        <w:rPr>
          <w:vertAlign w:val="subscript"/>
        </w:rPr>
        <w:t>2</w:t>
      </w:r>
      <w:r w:rsidR="009E7310">
        <w:rPr>
          <w:vertAlign w:val="subscript"/>
        </w:rPr>
        <w:t xml:space="preserve"> </w:t>
      </w:r>
      <w:r w:rsidR="009E7310">
        <w:t>and CO</w:t>
      </w:r>
      <w:r>
        <w:t xml:space="preserve"> molar flow</w:t>
      </w:r>
      <w:r w:rsidR="00364514">
        <w:t xml:space="preserve"> (left) and</w:t>
      </w:r>
      <w:r w:rsidR="009E7310">
        <w:t xml:space="preserve"> O</w:t>
      </w:r>
      <w:r w:rsidR="009E7310" w:rsidRPr="00FF4BA0">
        <w:rPr>
          <w:vertAlign w:val="subscript"/>
        </w:rPr>
        <w:t>2</w:t>
      </w:r>
      <w:r w:rsidR="00364514">
        <w:t xml:space="preserve"> source terms (right)</w:t>
      </w:r>
      <w:r>
        <w:t xml:space="preserve"> predicted by the</w:t>
      </w:r>
      <w:r w:rsidR="00930DE9">
        <w:t xml:space="preserve"> trained</w:t>
      </w:r>
      <w:r>
        <w:t xml:space="preserve"> </w:t>
      </w:r>
      <w:r w:rsidR="009D221A">
        <w:t>GRNN</w:t>
      </w:r>
      <w:r w:rsidR="00930DE9">
        <w:t> </w:t>
      </w:r>
      <w:r>
        <w:t xml:space="preserve">(line), the </w:t>
      </w:r>
      <w:r w:rsidR="00340F0A">
        <w:t>noisy training</w:t>
      </w:r>
      <w:r>
        <w:t xml:space="preserve"> data (</w:t>
      </w:r>
      <w:r w:rsidR="000D3E5C">
        <w:t>diamonds</w:t>
      </w:r>
      <w:r>
        <w:t>) and the ground truth (circles).</w:t>
      </w:r>
    </w:p>
    <w:p w14:paraId="313D4664" w14:textId="4FE08122" w:rsidR="00157A01" w:rsidRPr="00157A01" w:rsidRDefault="005E6C32" w:rsidP="006A6D79">
      <w:pPr>
        <w:spacing w:before="120" w:after="120"/>
        <w:jc w:val="both"/>
      </w:pPr>
      <w:r>
        <w:rPr>
          <w:lang w:val="en-US"/>
        </w:rPr>
        <w:t>T</w:t>
      </w:r>
      <w:r w:rsidR="00930DE9" w:rsidRPr="00930DE9">
        <w:rPr>
          <w:lang w:val="en-US"/>
        </w:rPr>
        <w:t xml:space="preserve">he </w:t>
      </w:r>
      <w:r w:rsidR="009D221A">
        <w:rPr>
          <w:lang w:val="en-US"/>
        </w:rPr>
        <w:t>GRNN</w:t>
      </w:r>
      <w:r w:rsidR="00930DE9">
        <w:rPr>
          <w:lang w:val="en-US"/>
        </w:rPr>
        <w:t xml:space="preserve"> </w:t>
      </w:r>
      <w:r w:rsidR="00930DE9" w:rsidRPr="00930DE9">
        <w:rPr>
          <w:lang w:val="en-US"/>
        </w:rPr>
        <w:t>recovers the true</w:t>
      </w:r>
      <w:r w:rsidR="00930DE9">
        <w:rPr>
          <w:lang w:val="en-US"/>
        </w:rPr>
        <w:t xml:space="preserve"> </w:t>
      </w:r>
      <w:r>
        <w:rPr>
          <w:lang w:val="en-US"/>
        </w:rPr>
        <w:t>molar flows</w:t>
      </w:r>
      <w:r w:rsidR="00930DE9">
        <w:rPr>
          <w:lang w:val="en-US"/>
        </w:rPr>
        <w:t xml:space="preserve"> with a higher </w:t>
      </w:r>
      <w:r w:rsidR="0078385C">
        <w:rPr>
          <w:lang w:val="en-US"/>
        </w:rPr>
        <w:t>accuracy</w:t>
      </w:r>
      <w:r w:rsidR="00930DE9">
        <w:rPr>
          <w:lang w:val="en-US"/>
        </w:rPr>
        <w:t xml:space="preserve"> than the perturbed data used for training it</w:t>
      </w:r>
      <w:r w:rsidR="007F3609">
        <w:rPr>
          <w:lang w:val="en-US"/>
        </w:rPr>
        <w:t xml:space="preserve"> (Figure 2, left)</w:t>
      </w:r>
      <w:r w:rsidR="00930DE9" w:rsidRPr="00930DE9">
        <w:rPr>
          <w:lang w:val="en-US"/>
        </w:rPr>
        <w:t>.</w:t>
      </w:r>
      <w:r>
        <w:rPr>
          <w:lang w:val="en-US"/>
        </w:rPr>
        <w:t xml:space="preserve"> The relative error of </w:t>
      </w:r>
      <w:r w:rsidR="000D3E5C">
        <w:rPr>
          <w:lang w:val="en-US"/>
        </w:rPr>
        <w:t>all</w:t>
      </w:r>
      <w:r>
        <w:rPr>
          <w:lang w:val="en-US"/>
        </w:rPr>
        <w:t xml:space="preserve"> </w:t>
      </w:r>
      <w:r w:rsidR="00462910">
        <w:rPr>
          <w:lang w:val="en-US"/>
        </w:rPr>
        <w:t>model predictions</w:t>
      </w:r>
      <w:r>
        <w:rPr>
          <w:lang w:val="en-US"/>
        </w:rPr>
        <w:t xml:space="preserve"> to the ground truth mole flows, ranging over 8 orders of magnitude, is 5.9 %</w:t>
      </w:r>
      <w:r w:rsidR="00462910">
        <w:rPr>
          <w:lang w:val="en-US"/>
        </w:rPr>
        <w:t>. This</w:t>
      </w:r>
      <w:r>
        <w:rPr>
          <w:lang w:val="en-US"/>
        </w:rPr>
        <w:t xml:space="preserve"> is lower </w:t>
      </w:r>
      <w:r>
        <w:t xml:space="preserve">than the </w:t>
      </w:r>
      <w:r w:rsidR="00462910">
        <w:t xml:space="preserve">relative </w:t>
      </w:r>
      <w:r>
        <w:t xml:space="preserve">deviation of the noisy training data towards the ground truth of 16.5 %. </w:t>
      </w:r>
      <w:r w:rsidR="00E75AA0">
        <w:rPr>
          <w:lang w:val="en-US"/>
        </w:rPr>
        <w:t xml:space="preserve">While </w:t>
      </w:r>
      <w:r w:rsidR="00930DE9" w:rsidRPr="00930DE9">
        <w:rPr>
          <w:lang w:val="en-US"/>
        </w:rPr>
        <w:t xml:space="preserve">this might seem unexpected, </w:t>
      </w:r>
      <w:r w:rsidR="00930DE9">
        <w:rPr>
          <w:lang w:val="en-US"/>
        </w:rPr>
        <w:t>it is important t</w:t>
      </w:r>
      <w:r w:rsidR="007501E8">
        <w:rPr>
          <w:lang w:val="en-US"/>
        </w:rPr>
        <w:t>o</w:t>
      </w:r>
      <w:r w:rsidR="00930DE9">
        <w:rPr>
          <w:lang w:val="en-US"/>
        </w:rPr>
        <w:t xml:space="preserve"> note</w:t>
      </w:r>
      <w:r w:rsidR="00930DE9" w:rsidRPr="00930DE9">
        <w:rPr>
          <w:lang w:val="en-US"/>
        </w:rPr>
        <w:t xml:space="preserve"> that the neural ODE is highly biased towards the true solution due to the embedded information on stoichiometry</w:t>
      </w:r>
      <w:r w:rsidR="00AE7F17">
        <w:rPr>
          <w:lang w:val="en-US"/>
        </w:rPr>
        <w:t xml:space="preserve"> and</w:t>
      </w:r>
      <w:r w:rsidR="00930DE9" w:rsidRPr="00930DE9">
        <w:rPr>
          <w:lang w:val="en-US"/>
        </w:rPr>
        <w:t xml:space="preserve"> equilibria. Additionally, the model is improved by training on multiple experiments.</w:t>
      </w:r>
      <w:r w:rsidR="00C96C3F">
        <w:rPr>
          <w:lang w:val="en-US"/>
        </w:rPr>
        <w:t xml:space="preserve"> </w:t>
      </w:r>
      <w:r>
        <w:rPr>
          <w:lang w:val="en-US"/>
        </w:rPr>
        <w:t xml:space="preserve">We also show that the </w:t>
      </w:r>
      <w:r w:rsidR="009D221A">
        <w:rPr>
          <w:lang w:val="en-US"/>
        </w:rPr>
        <w:t>GRNN</w:t>
      </w:r>
      <w:r>
        <w:rPr>
          <w:lang w:val="en-US"/>
        </w:rPr>
        <w:t xml:space="preserve"> accurately recovers the</w:t>
      </w:r>
      <w:r w:rsidR="00F078D0">
        <w:rPr>
          <w:lang w:val="en-US"/>
        </w:rPr>
        <w:t xml:space="preserve"> </w:t>
      </w:r>
      <w:r w:rsidR="00940092">
        <w:rPr>
          <w:lang w:val="en-US"/>
        </w:rPr>
        <w:t>non-monotonic dynamics ranging over multiple orders of magnitude</w:t>
      </w:r>
      <w:r w:rsidR="007F3609">
        <w:rPr>
          <w:lang w:val="en-US"/>
        </w:rPr>
        <w:t xml:space="preserve"> (Figure 2, right)</w:t>
      </w:r>
      <w:r>
        <w:rPr>
          <w:lang w:val="en-US"/>
        </w:rPr>
        <w:t xml:space="preserve">. </w:t>
      </w:r>
      <w:r w:rsidR="00C96C3F">
        <w:t>We</w:t>
      </w:r>
      <w:r w:rsidR="00C96C3F">
        <w:rPr>
          <w:lang w:val="en-US"/>
        </w:rPr>
        <w:t xml:space="preserve"> then evaluated </w:t>
      </w:r>
      <w:r w:rsidR="001F05AE">
        <w:rPr>
          <w:lang w:val="en-US"/>
        </w:rPr>
        <w:t xml:space="preserve">the </w:t>
      </w:r>
      <w:r w:rsidR="009D221A">
        <w:rPr>
          <w:lang w:val="en-US"/>
        </w:rPr>
        <w:t>GRNN</w:t>
      </w:r>
      <w:r w:rsidR="001F05AE">
        <w:rPr>
          <w:lang w:val="en-US"/>
        </w:rPr>
        <w:t xml:space="preserve"> </w:t>
      </w:r>
      <w:r w:rsidR="00A82C56">
        <w:t>on</w:t>
      </w:r>
      <w:r w:rsidR="00FF4BA0">
        <w:t xml:space="preserve"> </w:t>
      </w:r>
      <w:r w:rsidR="00340F0A">
        <w:t xml:space="preserve">the </w:t>
      </w:r>
      <w:r w:rsidR="00A82C56">
        <w:t xml:space="preserve">previously </w:t>
      </w:r>
      <w:r w:rsidR="00FF4BA0">
        <w:t>unseen</w:t>
      </w:r>
      <w:r w:rsidR="00340F0A">
        <w:t xml:space="preserve"> test dataset. </w:t>
      </w:r>
      <w:r w:rsidR="005F040E" w:rsidRPr="005F040E">
        <w:rPr>
          <w:lang w:val="en-US"/>
        </w:rPr>
        <w:t>We</w:t>
      </w:r>
      <w:r w:rsidR="005F040E">
        <w:rPr>
          <w:lang w:val="en-US"/>
        </w:rPr>
        <w:t xml:space="preserve"> also</w:t>
      </w:r>
      <w:r w:rsidR="005F040E" w:rsidRPr="005F040E">
        <w:rPr>
          <w:lang w:val="en-US"/>
        </w:rPr>
        <w:t xml:space="preserve"> trained and evaluated a conventional neural network </w:t>
      </w:r>
      <w:r w:rsidR="005F040E">
        <w:rPr>
          <w:lang w:val="en-US"/>
        </w:rPr>
        <w:t xml:space="preserve">in a </w:t>
      </w:r>
      <w:r w:rsidR="00197A62">
        <w:rPr>
          <w:lang w:val="en-US"/>
        </w:rPr>
        <w:t>same</w:t>
      </w:r>
      <w:r w:rsidR="005F040E">
        <w:rPr>
          <w:lang w:val="en-US"/>
        </w:rPr>
        <w:t xml:space="preserve"> manner</w:t>
      </w:r>
      <w:r w:rsidR="00340F0A">
        <w:rPr>
          <w:lang w:val="en-US"/>
        </w:rPr>
        <w:t xml:space="preserve"> using the same data.</w:t>
      </w:r>
      <w:r w:rsidR="006A6D79" w:rsidRPr="006A6D79">
        <w:t xml:space="preserve"> </w:t>
      </w:r>
      <w:r w:rsidR="006A6D79">
        <w:t>Figure 3 shows parity plots of the</w:t>
      </w:r>
      <w:r w:rsidR="00B7093A">
        <w:t xml:space="preserve"> selected</w:t>
      </w:r>
      <w:r w:rsidR="006A6D79">
        <w:t xml:space="preserve"> ground truth molar flows and total mass flow and</w:t>
      </w:r>
      <w:r w:rsidR="00B7093A">
        <w:t xml:space="preserve"> </w:t>
      </w:r>
      <w:r w:rsidR="006A6D79">
        <w:t xml:space="preserve">predictions by the trained </w:t>
      </w:r>
      <w:r w:rsidR="009D221A">
        <w:t>GRNN</w:t>
      </w:r>
      <w:r w:rsidR="00337FF4">
        <w:t xml:space="preserve"> (left)</w:t>
      </w:r>
      <w:r w:rsidR="006A6D79">
        <w:t xml:space="preserve"> and conventional neural network</w:t>
      </w:r>
      <w:r w:rsidR="00337FF4">
        <w:t xml:space="preserve"> (right)</w:t>
      </w:r>
      <w:r w:rsidR="006A6D79">
        <w:t>.</w:t>
      </w:r>
    </w:p>
    <w:tbl>
      <w:tblPr>
        <w:tblStyle w:val="Grigliatabella"/>
        <w:tblW w:w="70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7"/>
        <w:gridCol w:w="3491"/>
      </w:tblGrid>
      <w:tr w:rsidR="00ED514A" w14:paraId="2ADC1CB9" w14:textId="77777777" w:rsidTr="00157A01">
        <w:trPr>
          <w:jc w:val="center"/>
        </w:trPr>
        <w:tc>
          <w:tcPr>
            <w:tcW w:w="3597" w:type="dxa"/>
          </w:tcPr>
          <w:p w14:paraId="66728531" w14:textId="303A3A60" w:rsidR="00ED514A" w:rsidRDefault="0071516C" w:rsidP="00157A01">
            <w:pPr>
              <w:jc w:val="center"/>
            </w:pPr>
            <w:r>
              <w:rPr>
                <w:noProof/>
              </w:rPr>
              <w:drawing>
                <wp:inline distT="0" distB="0" distL="0" distR="0" wp14:anchorId="3DC56039" wp14:editId="59A2E23A">
                  <wp:extent cx="2160000" cy="1974090"/>
                  <wp:effectExtent l="0" t="0" r="0" b="7620"/>
                  <wp:docPr id="71659653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1974090"/>
                          </a:xfrm>
                          <a:prstGeom prst="rect">
                            <a:avLst/>
                          </a:prstGeom>
                          <a:noFill/>
                          <a:ln>
                            <a:noFill/>
                          </a:ln>
                        </pic:spPr>
                      </pic:pic>
                    </a:graphicData>
                  </a:graphic>
                </wp:inline>
              </w:drawing>
            </w:r>
          </w:p>
        </w:tc>
        <w:tc>
          <w:tcPr>
            <w:tcW w:w="3491" w:type="dxa"/>
          </w:tcPr>
          <w:p w14:paraId="526C96A5" w14:textId="0579F956" w:rsidR="00ED514A" w:rsidRDefault="0071516C" w:rsidP="00157A01">
            <w:pPr>
              <w:jc w:val="center"/>
            </w:pPr>
            <w:r>
              <w:rPr>
                <w:noProof/>
              </w:rPr>
              <w:drawing>
                <wp:inline distT="0" distB="0" distL="0" distR="0" wp14:anchorId="37B6AB5E" wp14:editId="0F002A03">
                  <wp:extent cx="2160000" cy="1974010"/>
                  <wp:effectExtent l="0" t="0" r="0" b="7620"/>
                  <wp:docPr id="10572077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000" cy="1974010"/>
                          </a:xfrm>
                          <a:prstGeom prst="rect">
                            <a:avLst/>
                          </a:prstGeom>
                          <a:noFill/>
                          <a:ln>
                            <a:noFill/>
                          </a:ln>
                        </pic:spPr>
                      </pic:pic>
                    </a:graphicData>
                  </a:graphic>
                </wp:inline>
              </w:drawing>
            </w:r>
          </w:p>
        </w:tc>
      </w:tr>
      <w:tr w:rsidR="00ED514A" w14:paraId="288F8CC0" w14:textId="77777777" w:rsidTr="00157A01">
        <w:trPr>
          <w:jc w:val="center"/>
        </w:trPr>
        <w:tc>
          <w:tcPr>
            <w:tcW w:w="3597" w:type="dxa"/>
          </w:tcPr>
          <w:p w14:paraId="13A25E98" w14:textId="60A2DF1E" w:rsidR="00ED514A" w:rsidRPr="00ED514A" w:rsidRDefault="009D221A" w:rsidP="00ED514A">
            <w:pPr>
              <w:pStyle w:val="Paragrafoelenco"/>
              <w:numPr>
                <w:ilvl w:val="0"/>
                <w:numId w:val="19"/>
              </w:numPr>
              <w:rPr>
                <w:noProof/>
              </w:rPr>
            </w:pPr>
            <w:r>
              <w:rPr>
                <w:rFonts w:ascii="Times New Roman" w:eastAsia="Times New Roman" w:hAnsi="Times New Roman" w:cs="Times New Roman"/>
                <w:sz w:val="20"/>
                <w:szCs w:val="20"/>
                <w:lang w:bidi="ar-SA"/>
              </w:rPr>
              <w:t>GRNN</w:t>
            </w:r>
          </w:p>
        </w:tc>
        <w:tc>
          <w:tcPr>
            <w:tcW w:w="3491" w:type="dxa"/>
          </w:tcPr>
          <w:p w14:paraId="5713AAE2" w14:textId="7C5B5534" w:rsidR="00ED514A" w:rsidRPr="00ED514A" w:rsidRDefault="00ED514A" w:rsidP="00ED514A">
            <w:pPr>
              <w:pStyle w:val="Paragrafoelenco"/>
              <w:numPr>
                <w:ilvl w:val="0"/>
                <w:numId w:val="19"/>
              </w:numPr>
              <w:rPr>
                <w:noProof/>
              </w:rPr>
            </w:pPr>
            <w:proofErr w:type="spellStart"/>
            <w:r w:rsidRPr="00ED514A">
              <w:rPr>
                <w:rFonts w:ascii="Times New Roman" w:eastAsia="Times New Roman" w:hAnsi="Times New Roman" w:cs="Times New Roman"/>
                <w:sz w:val="20"/>
                <w:szCs w:val="20"/>
                <w:lang w:bidi="ar-SA"/>
              </w:rPr>
              <w:t>Conventional</w:t>
            </w:r>
            <w:proofErr w:type="spellEnd"/>
            <w:r w:rsidRPr="00ED514A">
              <w:rPr>
                <w:rFonts w:ascii="Times New Roman" w:eastAsia="Times New Roman" w:hAnsi="Times New Roman" w:cs="Times New Roman"/>
                <w:sz w:val="20"/>
                <w:szCs w:val="20"/>
                <w:lang w:bidi="ar-SA"/>
              </w:rPr>
              <w:t xml:space="preserve"> </w:t>
            </w:r>
            <w:proofErr w:type="spellStart"/>
            <w:r w:rsidRPr="00ED514A">
              <w:rPr>
                <w:rFonts w:ascii="Times New Roman" w:eastAsia="Times New Roman" w:hAnsi="Times New Roman" w:cs="Times New Roman"/>
                <w:sz w:val="20"/>
                <w:szCs w:val="20"/>
                <w:lang w:bidi="ar-SA"/>
              </w:rPr>
              <w:t>Neural</w:t>
            </w:r>
            <w:proofErr w:type="spellEnd"/>
            <w:r w:rsidRPr="00ED514A">
              <w:rPr>
                <w:rFonts w:ascii="Times New Roman" w:eastAsia="Times New Roman" w:hAnsi="Times New Roman" w:cs="Times New Roman"/>
                <w:sz w:val="20"/>
                <w:szCs w:val="20"/>
                <w:lang w:bidi="ar-SA"/>
              </w:rPr>
              <w:t xml:space="preserve"> Network</w:t>
            </w:r>
          </w:p>
        </w:tc>
      </w:tr>
    </w:tbl>
    <w:p w14:paraId="3AB5093A" w14:textId="304F98A6" w:rsidR="009F72D2" w:rsidRDefault="00FD14BB" w:rsidP="006A6D79">
      <w:pPr>
        <w:spacing w:before="120"/>
        <w:jc w:val="both"/>
      </w:pPr>
      <w:r>
        <w:t xml:space="preserve">Figure </w:t>
      </w:r>
      <w:r w:rsidR="006D7CA7">
        <w:t>3</w:t>
      </w:r>
      <w:r>
        <w:t xml:space="preserve">: Parity plots of </w:t>
      </w:r>
      <w:r w:rsidR="00157A01">
        <w:t xml:space="preserve">selected </w:t>
      </w:r>
      <w:r w:rsidR="002870AF">
        <w:t>test set</w:t>
      </w:r>
      <w:r>
        <w:t xml:space="preserve"> ground truth molar flows </w:t>
      </w:r>
      <w:r w:rsidR="001E6AB1">
        <w:t xml:space="preserve">as well as </w:t>
      </w:r>
      <w:r>
        <w:t xml:space="preserve">the total mass flow </w:t>
      </w:r>
      <w:r w:rsidR="001E6AB1">
        <w:t>and</w:t>
      </w:r>
      <w:r>
        <w:t xml:space="preserve"> the predictions of the trained a) </w:t>
      </w:r>
      <w:r w:rsidR="009D221A">
        <w:t>GRNN</w:t>
      </w:r>
      <w:r>
        <w:t xml:space="preserve"> and b) conventional neural network</w:t>
      </w:r>
      <w:r w:rsidR="002870AF">
        <w:t>.</w:t>
      </w:r>
    </w:p>
    <w:p w14:paraId="65447CA3" w14:textId="032F026D" w:rsidR="00ED514A" w:rsidRDefault="00F631DB" w:rsidP="006A6D79">
      <w:pPr>
        <w:spacing w:before="120"/>
        <w:jc w:val="both"/>
      </w:pPr>
      <w:r>
        <w:lastRenderedPageBreak/>
        <w:t xml:space="preserve">Although only </w:t>
      </w:r>
      <w:r w:rsidR="00540953">
        <w:t>10</w:t>
      </w:r>
      <w:r w:rsidR="00F94C72">
        <w:t>0</w:t>
      </w:r>
      <w:r w:rsidR="008E535D">
        <w:t xml:space="preserve"> reactor experiments</w:t>
      </w:r>
      <w:r w:rsidR="00F94C72">
        <w:t xml:space="preserve"> with considerable noise</w:t>
      </w:r>
      <w:r>
        <w:t xml:space="preserve"> </w:t>
      </w:r>
      <w:r w:rsidR="001E6AB1">
        <w:t>were</w:t>
      </w:r>
      <w:r>
        <w:t xml:space="preserve"> used for training and </w:t>
      </w:r>
      <w:r w:rsidR="004B672F">
        <w:t>validation</w:t>
      </w:r>
      <w:r w:rsidR="00FD14BB">
        <w:t xml:space="preserve">, the </w:t>
      </w:r>
      <w:r w:rsidR="009D221A">
        <w:t>GRNN</w:t>
      </w:r>
      <w:r w:rsidR="00FD14BB">
        <w:t xml:space="preserve"> generalizes </w:t>
      </w:r>
      <w:r w:rsidR="00BB5D18">
        <w:t xml:space="preserve">very </w:t>
      </w:r>
      <w:r w:rsidR="00FD14BB">
        <w:t>well to unseen data</w:t>
      </w:r>
      <w:r w:rsidR="00C33A2C">
        <w:t xml:space="preserve"> </w:t>
      </w:r>
      <w:r w:rsidR="00790CC9">
        <w:t xml:space="preserve">for a system </w:t>
      </w:r>
      <w:r w:rsidR="000D51F6">
        <w:t>that contains</w:t>
      </w:r>
      <w:r w:rsidR="004F59D8">
        <w:t xml:space="preserve"> </w:t>
      </w:r>
      <w:r w:rsidR="00BB5D18" w:rsidRPr="00DD457C">
        <w:t xml:space="preserve">species </w:t>
      </w:r>
      <w:r w:rsidR="00F678F6" w:rsidRPr="00DD457C">
        <w:t>that are fully converted</w:t>
      </w:r>
      <w:r w:rsidR="00790CC9" w:rsidRPr="00DD457C">
        <w:t xml:space="preserve"> (O</w:t>
      </w:r>
      <w:r w:rsidR="00790CC9" w:rsidRPr="00DD457C">
        <w:rPr>
          <w:vertAlign w:val="subscript"/>
        </w:rPr>
        <w:t>2</w:t>
      </w:r>
      <w:r w:rsidR="00790CC9" w:rsidRPr="00DD457C">
        <w:t>) and</w:t>
      </w:r>
      <w:r w:rsidR="00077E24" w:rsidRPr="00DD457C">
        <w:t xml:space="preserve"> species</w:t>
      </w:r>
      <w:r w:rsidR="00F678F6" w:rsidRPr="00DD457C">
        <w:t xml:space="preserve"> which are</w:t>
      </w:r>
      <w:r w:rsidR="00077E24" w:rsidRPr="00DD457C">
        <w:t xml:space="preserve"> affected by</w:t>
      </w:r>
      <w:r w:rsidR="00790CC9" w:rsidRPr="00DD457C">
        <w:t xml:space="preserve"> equilibri</w:t>
      </w:r>
      <w:r w:rsidR="000D3E5C" w:rsidRPr="00DD457C">
        <w:t xml:space="preserve">a </w:t>
      </w:r>
      <w:r w:rsidR="00790CC9" w:rsidRPr="00DD457C">
        <w:t>(CO</w:t>
      </w:r>
      <w:r w:rsidR="000D51F6" w:rsidRPr="00DD457C">
        <w:t xml:space="preserve"> and H</w:t>
      </w:r>
      <w:r w:rsidR="000D51F6" w:rsidRPr="00DD457C">
        <w:rPr>
          <w:vertAlign w:val="subscript"/>
        </w:rPr>
        <w:t>2</w:t>
      </w:r>
      <w:r w:rsidR="00790CC9" w:rsidRPr="00DD457C">
        <w:t>)</w:t>
      </w:r>
      <w:r w:rsidRPr="00DD457C">
        <w:t>.</w:t>
      </w:r>
      <w:r>
        <w:t xml:space="preserve"> </w:t>
      </w:r>
      <w:r w:rsidR="00FE025C">
        <w:t>H</w:t>
      </w:r>
      <w:r w:rsidR="00FE025C" w:rsidRPr="00F631DB">
        <w:rPr>
          <w:vertAlign w:val="subscript"/>
        </w:rPr>
        <w:t>2</w:t>
      </w:r>
      <w:r w:rsidR="00FE025C">
        <w:t>O and CO</w:t>
      </w:r>
      <w:r w:rsidR="00FE025C" w:rsidRPr="00F631DB">
        <w:rPr>
          <w:vertAlign w:val="subscript"/>
        </w:rPr>
        <w:t>2</w:t>
      </w:r>
      <w:r w:rsidR="00FE025C">
        <w:t xml:space="preserve"> molar flows are predicted as accurately as the H</w:t>
      </w:r>
      <w:r w:rsidR="00FE025C" w:rsidRPr="00F631DB">
        <w:rPr>
          <w:vertAlign w:val="subscript"/>
        </w:rPr>
        <w:t xml:space="preserve">2 </w:t>
      </w:r>
      <w:r w:rsidR="00FE025C">
        <w:t xml:space="preserve">molar flows. </w:t>
      </w:r>
      <w:r w:rsidR="00071C8A">
        <w:t>T</w:t>
      </w:r>
      <w:r w:rsidR="00FD14BB">
        <w:t>he mass balance, a</w:t>
      </w:r>
      <w:r w:rsidR="005C689C">
        <w:t xml:space="preserve"> fundamental </w:t>
      </w:r>
      <w:r w:rsidR="00FD14BB">
        <w:t>aspect of any kinetic model, is exactly fulfilled</w:t>
      </w:r>
      <w:r w:rsidR="00071C8A">
        <w:t xml:space="preserve"> by the </w:t>
      </w:r>
      <w:r w:rsidR="009D221A">
        <w:t>GRNN</w:t>
      </w:r>
      <w:r w:rsidR="00FD14BB">
        <w:t xml:space="preserve"> due to the embedded stoichiomet</w:t>
      </w:r>
      <w:r w:rsidR="00071C8A">
        <w:t>ry</w:t>
      </w:r>
      <w:r w:rsidR="00FD14BB">
        <w:t>.</w:t>
      </w:r>
      <w:r w:rsidR="00244D4E">
        <w:t xml:space="preserve"> </w:t>
      </w:r>
      <w:r w:rsidR="00071C8A">
        <w:t xml:space="preserve">On the contrary, the conventional neural network </w:t>
      </w:r>
      <w:r w:rsidR="00794A91">
        <w:t>does not</w:t>
      </w:r>
      <w:r w:rsidR="00071C8A">
        <w:t xml:space="preserve"> capture the dynamics of the system</w:t>
      </w:r>
      <w:r w:rsidR="00795559">
        <w:t xml:space="preserve"> and </w:t>
      </w:r>
      <w:r w:rsidR="00794A91">
        <w:t>violates the mass balance.</w:t>
      </w:r>
    </w:p>
    <w:p w14:paraId="67C37E21" w14:textId="7808A5A9" w:rsidR="006F6905" w:rsidRDefault="006F6905" w:rsidP="0018039C">
      <w:pPr>
        <w:pStyle w:val="Els-1storder-head"/>
        <w:spacing w:after="120" w:line="240" w:lineRule="auto"/>
        <w:rPr>
          <w:lang w:val="en-GB"/>
        </w:rPr>
      </w:pPr>
      <w:r>
        <w:rPr>
          <w:lang w:val="en-GB"/>
        </w:rPr>
        <w:t>Conclusion and Outlook</w:t>
      </w:r>
    </w:p>
    <w:p w14:paraId="04298F83" w14:textId="3BE423BE" w:rsidR="00AE5DBC" w:rsidRPr="00EB28B0" w:rsidRDefault="00AE5DBC" w:rsidP="00EB28B0">
      <w:pPr>
        <w:pStyle w:val="Els-body-text"/>
        <w:rPr>
          <w:lang w:val="en-GB"/>
        </w:rPr>
      </w:pPr>
      <w:r w:rsidRPr="00AE5DBC">
        <w:rPr>
          <w:lang w:val="en-GB"/>
        </w:rPr>
        <w:t>Kinetic models play a crucial role in model-based engineering of chemical reactors and the increasing availability of integral reactor data demands a general-purpose solution for automated kinetic modelling.</w:t>
      </w:r>
      <w:r w:rsidR="00F6416E">
        <w:rPr>
          <w:lang w:val="en-GB"/>
        </w:rPr>
        <w:t xml:space="preserve"> </w:t>
      </w:r>
      <w:r w:rsidRPr="00AE5DBC">
        <w:rPr>
          <w:lang w:val="en-GB"/>
        </w:rPr>
        <w:t>We showed that embedding thermodynamics and stoichiometry into neural ODEs is a crucial step towards this goal as it ensures the models are physically sound</w:t>
      </w:r>
      <w:r w:rsidR="00370104">
        <w:rPr>
          <w:lang w:val="en-GB"/>
        </w:rPr>
        <w:t xml:space="preserve"> and </w:t>
      </w:r>
      <w:r w:rsidRPr="00AE5DBC">
        <w:rPr>
          <w:lang w:val="en-GB"/>
        </w:rPr>
        <w:t>robust to noise. Therefore, they generalize well to unseen data</w:t>
      </w:r>
      <w:r>
        <w:rPr>
          <w:lang w:val="en-GB"/>
        </w:rPr>
        <w:t xml:space="preserve">, </w:t>
      </w:r>
      <w:r w:rsidRPr="00AE5DBC">
        <w:rPr>
          <w:lang w:val="en-GB"/>
        </w:rPr>
        <w:t xml:space="preserve">accurately </w:t>
      </w:r>
      <w:r>
        <w:rPr>
          <w:lang w:val="en-GB"/>
        </w:rPr>
        <w:t>r</w:t>
      </w:r>
      <w:r w:rsidRPr="00AE5DBC">
        <w:rPr>
          <w:lang w:val="en-GB"/>
        </w:rPr>
        <w:t>ecover the ground truth chemical source ter</w:t>
      </w:r>
      <w:r>
        <w:rPr>
          <w:lang w:val="en-GB"/>
        </w:rPr>
        <w:t>ms, and obey the mass balance by design</w:t>
      </w:r>
      <w:r w:rsidRPr="00AE5DBC">
        <w:rPr>
          <w:lang w:val="en-GB"/>
        </w:rPr>
        <w:t>.</w:t>
      </w:r>
      <w:r>
        <w:rPr>
          <w:lang w:val="en-GB"/>
        </w:rPr>
        <w:t xml:space="preserve"> </w:t>
      </w:r>
      <w:r w:rsidRPr="00AE5DBC">
        <w:rPr>
          <w:lang w:val="en-GB"/>
        </w:rPr>
        <w:t>As this approach has proven successful for the two most important edge cases of industrial applications, namely equilibrium limitation and high conversion, we anticipate that it will be applicable to a wide range of systems and thus contribute to the acceleration of kinetic model development</w:t>
      </w:r>
      <w:r>
        <w:rPr>
          <w:lang w:val="en-GB"/>
        </w:rPr>
        <w:t>.</w:t>
      </w:r>
    </w:p>
    <w:p w14:paraId="242854B8" w14:textId="0F7397CA" w:rsidR="00071C8A" w:rsidRDefault="00071C8A" w:rsidP="0018039C">
      <w:pPr>
        <w:pStyle w:val="Els-1storder-head"/>
        <w:spacing w:after="120" w:line="240" w:lineRule="auto"/>
        <w:rPr>
          <w:lang w:val="en-GB"/>
        </w:rPr>
      </w:pPr>
      <w:r>
        <w:rPr>
          <w:lang w:val="en-GB"/>
        </w:rPr>
        <w:t>Acknowledgements</w:t>
      </w:r>
    </w:p>
    <w:p w14:paraId="0F5C17E6" w14:textId="5B0D8E45" w:rsidR="00D1256C" w:rsidRPr="00071C8A" w:rsidRDefault="00071C8A" w:rsidP="00071C8A">
      <w:pPr>
        <w:pStyle w:val="Els-body-text"/>
        <w:rPr>
          <w:lang w:val="en-GB"/>
        </w:rPr>
      </w:pPr>
      <w:r w:rsidRPr="00071C8A">
        <w:rPr>
          <w:lang w:val="en-GB"/>
        </w:rPr>
        <w:t xml:space="preserve">The authors gratefully acknowledge the computing time provided on the high-performance computer Lichtenberg at the NHR </w:t>
      </w:r>
      <w:proofErr w:type="spellStart"/>
      <w:r w:rsidRPr="00071C8A">
        <w:rPr>
          <w:lang w:val="en-GB"/>
        </w:rPr>
        <w:t>Centers</w:t>
      </w:r>
      <w:proofErr w:type="spellEnd"/>
      <w:r w:rsidRPr="00071C8A">
        <w:rPr>
          <w:lang w:val="en-GB"/>
        </w:rPr>
        <w:t xml:space="preserve"> NHR4CES at TU Darmstadt. This is funded by the Federal Ministry of Education and Research, and the state governments participating on the basis of the resolutions of the GWK for national high-performance computing at universities.</w:t>
      </w:r>
    </w:p>
    <w:p w14:paraId="144DE6BF" w14:textId="616E83CF" w:rsidR="008D2649" w:rsidRDefault="008D2649" w:rsidP="00FE025C">
      <w:pPr>
        <w:pStyle w:val="Els-reference-head"/>
        <w:spacing w:before="220"/>
      </w:pPr>
      <w:r>
        <w:t>References</w:t>
      </w:r>
    </w:p>
    <w:p w14:paraId="6AA51259" w14:textId="4991F524" w:rsidR="00F56F22" w:rsidRDefault="00E95F4C" w:rsidP="00F56F22">
      <w:pPr>
        <w:pStyle w:val="CitaviLiteraturverzeichnis"/>
        <w:spacing w:line="240" w:lineRule="atLeast"/>
        <w:rPr>
          <w:rFonts w:ascii="Times New Roman" w:hAnsi="Times New Roman" w:cs="Times New Roman"/>
          <w:sz w:val="18"/>
          <w:szCs w:val="18"/>
          <w:lang w:val="en-GB" w:eastAsia="en-US"/>
        </w:rPr>
      </w:pPr>
      <w:r w:rsidRPr="001E63B0">
        <w:rPr>
          <w:rFonts w:ascii="Times New Roman" w:hAnsi="Times New Roman" w:cs="Times New Roman"/>
          <w:sz w:val="18"/>
          <w:szCs w:val="18"/>
          <w:lang w:val="en-GB" w:eastAsia="en-US"/>
        </w:rPr>
        <w:t>R.T.Q.</w:t>
      </w:r>
      <w:r>
        <w:rPr>
          <w:rFonts w:ascii="Times New Roman" w:hAnsi="Times New Roman" w:cs="Times New Roman"/>
          <w:sz w:val="18"/>
          <w:szCs w:val="18"/>
          <w:lang w:val="en-GB" w:eastAsia="en-US"/>
        </w:rPr>
        <w:t xml:space="preserve"> </w:t>
      </w:r>
      <w:r w:rsidR="00F56F22" w:rsidRPr="001E63B0">
        <w:rPr>
          <w:rFonts w:ascii="Times New Roman" w:hAnsi="Times New Roman" w:cs="Times New Roman"/>
          <w:sz w:val="18"/>
          <w:szCs w:val="18"/>
          <w:lang w:val="en-GB" w:eastAsia="en-US"/>
        </w:rPr>
        <w:t xml:space="preserve">Chen, </w:t>
      </w:r>
      <w:r>
        <w:rPr>
          <w:rFonts w:ascii="Times New Roman" w:hAnsi="Times New Roman" w:cs="Times New Roman"/>
          <w:sz w:val="18"/>
          <w:szCs w:val="18"/>
          <w:lang w:val="en-GB" w:eastAsia="en-US"/>
        </w:rPr>
        <w:t xml:space="preserve">Y. </w:t>
      </w:r>
      <w:proofErr w:type="spellStart"/>
      <w:r w:rsidR="00F56F22" w:rsidRPr="001E63B0">
        <w:rPr>
          <w:rFonts w:ascii="Times New Roman" w:hAnsi="Times New Roman" w:cs="Times New Roman"/>
          <w:sz w:val="18"/>
          <w:szCs w:val="18"/>
          <w:lang w:val="en-GB" w:eastAsia="en-US"/>
        </w:rPr>
        <w:t>Rubanova</w:t>
      </w:r>
      <w:proofErr w:type="spellEnd"/>
      <w:r w:rsidR="00F56F22" w:rsidRPr="001E63B0">
        <w:rPr>
          <w:rFonts w:ascii="Times New Roman" w:hAnsi="Times New Roman" w:cs="Times New Roman"/>
          <w:sz w:val="18"/>
          <w:szCs w:val="18"/>
          <w:lang w:val="en-GB" w:eastAsia="en-US"/>
        </w:rPr>
        <w:t>,</w:t>
      </w:r>
      <w:r>
        <w:rPr>
          <w:rFonts w:ascii="Times New Roman" w:hAnsi="Times New Roman" w:cs="Times New Roman"/>
          <w:sz w:val="18"/>
          <w:szCs w:val="18"/>
          <w:lang w:val="en-GB" w:eastAsia="en-US"/>
        </w:rPr>
        <w:t xml:space="preserve"> J.</w:t>
      </w:r>
      <w:r w:rsidR="00F56F22" w:rsidRPr="001E63B0">
        <w:rPr>
          <w:rFonts w:ascii="Times New Roman" w:hAnsi="Times New Roman" w:cs="Times New Roman"/>
          <w:sz w:val="18"/>
          <w:szCs w:val="18"/>
          <w:lang w:val="en-GB" w:eastAsia="en-US"/>
        </w:rPr>
        <w:t xml:space="preserve"> Bettencourt,</w:t>
      </w:r>
      <w:r>
        <w:rPr>
          <w:rFonts w:ascii="Times New Roman" w:hAnsi="Times New Roman" w:cs="Times New Roman"/>
          <w:sz w:val="18"/>
          <w:szCs w:val="18"/>
          <w:lang w:val="en-GB" w:eastAsia="en-US"/>
        </w:rPr>
        <w:t xml:space="preserve"> D.K</w:t>
      </w:r>
      <w:r w:rsidR="00F56F22" w:rsidRPr="001E63B0">
        <w:rPr>
          <w:rFonts w:ascii="Times New Roman" w:hAnsi="Times New Roman" w:cs="Times New Roman"/>
          <w:sz w:val="18"/>
          <w:szCs w:val="18"/>
          <w:lang w:val="en-GB" w:eastAsia="en-US"/>
        </w:rPr>
        <w:t xml:space="preserve"> </w:t>
      </w:r>
      <w:proofErr w:type="spellStart"/>
      <w:r w:rsidR="00F56F22" w:rsidRPr="001E63B0">
        <w:rPr>
          <w:rFonts w:ascii="Times New Roman" w:hAnsi="Times New Roman" w:cs="Times New Roman"/>
          <w:sz w:val="18"/>
          <w:szCs w:val="18"/>
          <w:lang w:val="en-GB" w:eastAsia="en-US"/>
        </w:rPr>
        <w:t>Duvenaud</w:t>
      </w:r>
      <w:proofErr w:type="spellEnd"/>
      <w:r w:rsidR="00281ECB">
        <w:rPr>
          <w:rFonts w:ascii="Times New Roman" w:hAnsi="Times New Roman" w:cs="Times New Roman"/>
          <w:sz w:val="18"/>
          <w:szCs w:val="18"/>
          <w:lang w:val="en-GB" w:eastAsia="en-US"/>
        </w:rPr>
        <w:t xml:space="preserve">, </w:t>
      </w:r>
      <w:r w:rsidR="00F56F22" w:rsidRPr="001E63B0">
        <w:rPr>
          <w:rFonts w:ascii="Times New Roman" w:hAnsi="Times New Roman" w:cs="Times New Roman"/>
          <w:sz w:val="18"/>
          <w:szCs w:val="18"/>
          <w:lang w:val="en-GB" w:eastAsia="en-US"/>
        </w:rPr>
        <w:t>2018</w:t>
      </w:r>
      <w:r w:rsidR="00281ECB">
        <w:rPr>
          <w:rFonts w:ascii="Times New Roman" w:hAnsi="Times New Roman" w:cs="Times New Roman"/>
          <w:sz w:val="18"/>
          <w:szCs w:val="18"/>
          <w:lang w:val="en-GB" w:eastAsia="en-US"/>
        </w:rPr>
        <w:t>,</w:t>
      </w:r>
      <w:r w:rsidR="00F56F22" w:rsidRPr="001E63B0">
        <w:rPr>
          <w:rFonts w:ascii="Times New Roman" w:hAnsi="Times New Roman" w:cs="Times New Roman"/>
          <w:sz w:val="18"/>
          <w:szCs w:val="18"/>
          <w:lang w:val="en-GB" w:eastAsia="en-US"/>
        </w:rPr>
        <w:t xml:space="preserve"> Neural ordinary differential equations, Advances in neural information processing systems, </w:t>
      </w:r>
      <w:r w:rsidR="00F56F22" w:rsidRPr="00E95F4C">
        <w:rPr>
          <w:rFonts w:ascii="Times New Roman" w:hAnsi="Times New Roman" w:cs="Times New Roman"/>
          <w:sz w:val="18"/>
          <w:szCs w:val="18"/>
          <w:lang w:val="en-GB" w:eastAsia="en-US"/>
        </w:rPr>
        <w:t>Vol. 31</w:t>
      </w:r>
      <w:r w:rsidR="00F56F22" w:rsidRPr="001E63B0">
        <w:rPr>
          <w:rFonts w:ascii="Times New Roman" w:hAnsi="Times New Roman" w:cs="Times New Roman"/>
          <w:sz w:val="18"/>
          <w:szCs w:val="18"/>
          <w:lang w:val="en-GB" w:eastAsia="en-US"/>
        </w:rPr>
        <w:t>.</w:t>
      </w:r>
    </w:p>
    <w:p w14:paraId="48A70196" w14:textId="0D7307F3" w:rsidR="00E95F4C" w:rsidRDefault="00E95F4C" w:rsidP="00E95F4C">
      <w:pPr>
        <w:spacing w:line="240" w:lineRule="atLeast"/>
        <w:ind w:left="454" w:hanging="454"/>
        <w:rPr>
          <w:sz w:val="18"/>
          <w:szCs w:val="18"/>
          <w:lang w:val="en-US" w:eastAsia="de-DE"/>
        </w:rPr>
      </w:pPr>
      <w:r w:rsidRPr="00E95F4C">
        <w:rPr>
          <w:sz w:val="18"/>
          <w:szCs w:val="18"/>
          <w:lang w:val="en-US" w:eastAsia="de-DE"/>
        </w:rPr>
        <w:t xml:space="preserve">J.A. </w:t>
      </w:r>
      <w:proofErr w:type="spellStart"/>
      <w:r w:rsidRPr="00E95F4C">
        <w:rPr>
          <w:sz w:val="18"/>
          <w:szCs w:val="18"/>
          <w:lang w:val="en-US" w:eastAsia="de-DE"/>
        </w:rPr>
        <w:t>Dumesic</w:t>
      </w:r>
      <w:proofErr w:type="spellEnd"/>
      <w:r w:rsidRPr="00E95F4C">
        <w:rPr>
          <w:sz w:val="18"/>
          <w:szCs w:val="18"/>
          <w:lang w:val="en-US" w:eastAsia="de-DE"/>
        </w:rPr>
        <w:t xml:space="preserve">, 1999, Analyses of Reaction Schemes Using De </w:t>
      </w:r>
      <w:proofErr w:type="spellStart"/>
      <w:r w:rsidRPr="00E95F4C">
        <w:rPr>
          <w:sz w:val="18"/>
          <w:szCs w:val="18"/>
          <w:lang w:val="en-US" w:eastAsia="de-DE"/>
        </w:rPr>
        <w:t>Donder</w:t>
      </w:r>
      <w:proofErr w:type="spellEnd"/>
      <w:r w:rsidRPr="00E95F4C">
        <w:rPr>
          <w:sz w:val="18"/>
          <w:szCs w:val="18"/>
          <w:lang w:val="en-US" w:eastAsia="de-DE"/>
        </w:rPr>
        <w:t xml:space="preserve"> Relations, Journal of Catalysis 185</w:t>
      </w:r>
      <w:r>
        <w:rPr>
          <w:sz w:val="18"/>
          <w:szCs w:val="18"/>
          <w:lang w:val="en-US" w:eastAsia="de-DE"/>
        </w:rPr>
        <w:t xml:space="preserve">, </w:t>
      </w:r>
      <w:r w:rsidRPr="00E95F4C">
        <w:rPr>
          <w:sz w:val="18"/>
          <w:szCs w:val="18"/>
          <w:lang w:val="en-US" w:eastAsia="de-DE"/>
        </w:rPr>
        <w:t xml:space="preserve">496–505. </w:t>
      </w:r>
    </w:p>
    <w:p w14:paraId="319D46F1" w14:textId="57E00830" w:rsidR="00E95F4C" w:rsidRDefault="00E95F4C" w:rsidP="00E95F4C">
      <w:pPr>
        <w:spacing w:line="240" w:lineRule="atLeast"/>
        <w:ind w:left="454" w:hanging="454"/>
        <w:rPr>
          <w:sz w:val="18"/>
          <w:szCs w:val="18"/>
          <w:lang w:val="en-US" w:eastAsia="de-DE"/>
        </w:rPr>
      </w:pPr>
      <w:r w:rsidRPr="00E95F4C">
        <w:rPr>
          <w:sz w:val="18"/>
          <w:szCs w:val="18"/>
          <w:lang w:val="en-US" w:eastAsia="de-DE"/>
        </w:rPr>
        <w:t xml:space="preserve">F.A. </w:t>
      </w:r>
      <w:proofErr w:type="spellStart"/>
      <w:r w:rsidRPr="00E95F4C">
        <w:rPr>
          <w:sz w:val="18"/>
          <w:szCs w:val="18"/>
          <w:lang w:val="en-US" w:eastAsia="de-DE"/>
        </w:rPr>
        <w:t>Döppel</w:t>
      </w:r>
      <w:proofErr w:type="spellEnd"/>
      <w:r w:rsidRPr="00E95F4C">
        <w:rPr>
          <w:sz w:val="18"/>
          <w:szCs w:val="18"/>
          <w:lang w:val="en-US" w:eastAsia="de-DE"/>
        </w:rPr>
        <w:t xml:space="preserve">, M. </w:t>
      </w:r>
      <w:proofErr w:type="spellStart"/>
      <w:r w:rsidRPr="00E95F4C">
        <w:rPr>
          <w:sz w:val="18"/>
          <w:szCs w:val="18"/>
          <w:lang w:val="en-US" w:eastAsia="de-DE"/>
        </w:rPr>
        <w:t>Votsmeier</w:t>
      </w:r>
      <w:proofErr w:type="spellEnd"/>
      <w:r w:rsidRPr="00E95F4C">
        <w:rPr>
          <w:sz w:val="18"/>
          <w:szCs w:val="18"/>
          <w:lang w:val="en-US" w:eastAsia="de-DE"/>
        </w:rPr>
        <w:t xml:space="preserve">, 2022, Efficient machine learning based surrogate models for surface kinetics by approximating the rates of the rate-determining steps, Chemical Engineering Science 262, 117964. </w:t>
      </w:r>
    </w:p>
    <w:p w14:paraId="378CE917" w14:textId="031AAE4C" w:rsidR="00E95F4C" w:rsidRDefault="00E95F4C" w:rsidP="00E95F4C">
      <w:pPr>
        <w:spacing w:line="240" w:lineRule="atLeast"/>
        <w:ind w:left="454" w:hanging="454"/>
        <w:rPr>
          <w:sz w:val="18"/>
          <w:szCs w:val="18"/>
          <w:lang w:val="en-US" w:eastAsia="de-DE"/>
        </w:rPr>
      </w:pPr>
      <w:r w:rsidRPr="00E95F4C">
        <w:rPr>
          <w:sz w:val="18"/>
          <w:szCs w:val="18"/>
          <w:lang w:val="en-US" w:eastAsia="de-DE"/>
        </w:rPr>
        <w:t xml:space="preserve">W. Hauptmann, M. </w:t>
      </w:r>
      <w:proofErr w:type="spellStart"/>
      <w:r w:rsidRPr="00E95F4C">
        <w:rPr>
          <w:sz w:val="18"/>
          <w:szCs w:val="18"/>
          <w:lang w:val="en-US" w:eastAsia="de-DE"/>
        </w:rPr>
        <w:t>Votsmeier</w:t>
      </w:r>
      <w:proofErr w:type="spellEnd"/>
      <w:r w:rsidRPr="00E95F4C">
        <w:rPr>
          <w:sz w:val="18"/>
          <w:szCs w:val="18"/>
          <w:lang w:val="en-US" w:eastAsia="de-DE"/>
        </w:rPr>
        <w:t xml:space="preserve">, H. Vogel, D.G. Vlachos, 2011, Modeling the simultaneous oxidation of CO and H2 on Pt – Promoting effect of H2 on the CO-light-off, Applied Catalysis A: General 397, 174–182. </w:t>
      </w:r>
    </w:p>
    <w:p w14:paraId="46AD4C6C" w14:textId="1E978A66" w:rsidR="00E95F4C" w:rsidRDefault="00E95F4C" w:rsidP="00E95F4C">
      <w:pPr>
        <w:spacing w:line="259" w:lineRule="auto"/>
        <w:ind w:left="283" w:hanging="283"/>
        <w:rPr>
          <w:sz w:val="18"/>
          <w:szCs w:val="18"/>
          <w:lang w:val="en-US" w:eastAsia="de-DE"/>
        </w:rPr>
      </w:pPr>
      <w:r w:rsidRPr="00E95F4C">
        <w:rPr>
          <w:sz w:val="18"/>
          <w:szCs w:val="18"/>
          <w:lang w:val="en-US" w:eastAsia="de-DE"/>
        </w:rPr>
        <w:t>T. Kircher, F.</w:t>
      </w:r>
      <w:r w:rsidR="008F260F">
        <w:rPr>
          <w:sz w:val="18"/>
          <w:szCs w:val="18"/>
          <w:lang w:val="en-US" w:eastAsia="de-DE"/>
        </w:rPr>
        <w:t xml:space="preserve">A. </w:t>
      </w:r>
      <w:proofErr w:type="spellStart"/>
      <w:r w:rsidRPr="00E95F4C">
        <w:rPr>
          <w:sz w:val="18"/>
          <w:szCs w:val="18"/>
          <w:lang w:val="en-US" w:eastAsia="de-DE"/>
        </w:rPr>
        <w:t>Döppel</w:t>
      </w:r>
      <w:proofErr w:type="spellEnd"/>
      <w:r w:rsidRPr="00E95F4C">
        <w:rPr>
          <w:sz w:val="18"/>
          <w:szCs w:val="18"/>
          <w:lang w:val="en-US" w:eastAsia="de-DE"/>
        </w:rPr>
        <w:t xml:space="preserve">, M. </w:t>
      </w:r>
      <w:proofErr w:type="spellStart"/>
      <w:r w:rsidRPr="00E95F4C">
        <w:rPr>
          <w:sz w:val="18"/>
          <w:szCs w:val="18"/>
          <w:lang w:val="en-US" w:eastAsia="de-DE"/>
        </w:rPr>
        <w:t>Votsmeier</w:t>
      </w:r>
      <w:proofErr w:type="spellEnd"/>
      <w:r w:rsidRPr="00E95F4C">
        <w:rPr>
          <w:sz w:val="18"/>
          <w:szCs w:val="18"/>
          <w:lang w:val="en-US" w:eastAsia="de-DE"/>
        </w:rPr>
        <w:t xml:space="preserve">, 2023, A neural network with embedded stoichiometry and thermodynamics for learning kinetics from reactor data, </w:t>
      </w:r>
      <w:proofErr w:type="spellStart"/>
      <w:r w:rsidRPr="00E95F4C">
        <w:rPr>
          <w:sz w:val="18"/>
          <w:szCs w:val="18"/>
          <w:lang w:val="en-US" w:eastAsia="de-DE"/>
        </w:rPr>
        <w:t>ChemRxiv</w:t>
      </w:r>
      <w:proofErr w:type="spellEnd"/>
      <w:r w:rsidRPr="00E95F4C">
        <w:rPr>
          <w:sz w:val="18"/>
          <w:szCs w:val="18"/>
          <w:lang w:val="en-US" w:eastAsia="de-DE"/>
        </w:rPr>
        <w:t xml:space="preserve"> preprint</w:t>
      </w:r>
      <w:r>
        <w:rPr>
          <w:sz w:val="18"/>
          <w:szCs w:val="18"/>
          <w:lang w:val="en-US" w:eastAsia="de-DE"/>
        </w:rPr>
        <w:t xml:space="preserve">: </w:t>
      </w:r>
      <w:r w:rsidRPr="00E95F4C">
        <w:rPr>
          <w:sz w:val="18"/>
          <w:szCs w:val="18"/>
          <w:lang w:val="en-US" w:eastAsia="de-DE"/>
        </w:rPr>
        <w:t>10.26434/chemrxiv-2023-rpr35</w:t>
      </w:r>
      <w:r w:rsidR="003B4B85">
        <w:rPr>
          <w:sz w:val="18"/>
          <w:szCs w:val="18"/>
          <w:lang w:val="en-US" w:eastAsia="de-DE"/>
        </w:rPr>
        <w:t>.</w:t>
      </w:r>
    </w:p>
    <w:p w14:paraId="1D357457" w14:textId="60E02022" w:rsidR="00DB113A" w:rsidRPr="00DB113A" w:rsidRDefault="00DB113A" w:rsidP="00DB113A">
      <w:pPr>
        <w:spacing w:line="240" w:lineRule="atLeast"/>
        <w:ind w:left="454" w:hanging="454"/>
        <w:rPr>
          <w:sz w:val="18"/>
          <w:szCs w:val="18"/>
          <w:lang w:val="en-US" w:eastAsia="de-DE"/>
        </w:rPr>
      </w:pPr>
      <w:r w:rsidRPr="00DB113A">
        <w:rPr>
          <w:sz w:val="18"/>
          <w:szCs w:val="18"/>
          <w:lang w:val="en-US" w:eastAsia="de-DE"/>
        </w:rPr>
        <w:t xml:space="preserve">A. </w:t>
      </w:r>
      <w:proofErr w:type="spellStart"/>
      <w:r w:rsidRPr="00DB113A">
        <w:rPr>
          <w:sz w:val="18"/>
          <w:szCs w:val="18"/>
          <w:lang w:val="en-US" w:eastAsia="de-DE"/>
        </w:rPr>
        <w:t>Manasilp</w:t>
      </w:r>
      <w:proofErr w:type="spellEnd"/>
      <w:r w:rsidRPr="00DB113A">
        <w:rPr>
          <w:sz w:val="18"/>
          <w:szCs w:val="18"/>
          <w:lang w:val="en-US" w:eastAsia="de-DE"/>
        </w:rPr>
        <w:t xml:space="preserve">, E. </w:t>
      </w:r>
      <w:proofErr w:type="spellStart"/>
      <w:r w:rsidRPr="00DB113A">
        <w:rPr>
          <w:sz w:val="18"/>
          <w:szCs w:val="18"/>
          <w:lang w:val="en-US" w:eastAsia="de-DE"/>
        </w:rPr>
        <w:t>Gulari</w:t>
      </w:r>
      <w:proofErr w:type="spellEnd"/>
      <w:r w:rsidRPr="00DB113A">
        <w:rPr>
          <w:sz w:val="18"/>
          <w:szCs w:val="18"/>
          <w:lang w:val="en-US" w:eastAsia="de-DE"/>
        </w:rPr>
        <w:t>,</w:t>
      </w:r>
      <w:r>
        <w:rPr>
          <w:sz w:val="18"/>
          <w:szCs w:val="18"/>
          <w:lang w:val="en-US" w:eastAsia="de-DE"/>
        </w:rPr>
        <w:t xml:space="preserve"> 2002,</w:t>
      </w:r>
      <w:r w:rsidRPr="00DB113A">
        <w:rPr>
          <w:sz w:val="18"/>
          <w:szCs w:val="18"/>
          <w:lang w:val="en-US" w:eastAsia="de-DE"/>
        </w:rPr>
        <w:t xml:space="preserve"> Selective CO oxidation over Pt/alumina catalysts for fuel cell applications, Applied Catalysis B: Environmental 37</w:t>
      </w:r>
      <w:r>
        <w:rPr>
          <w:sz w:val="18"/>
          <w:szCs w:val="18"/>
          <w:lang w:val="en-US" w:eastAsia="de-DE"/>
        </w:rPr>
        <w:t xml:space="preserve">, </w:t>
      </w:r>
      <w:r w:rsidRPr="00DB113A">
        <w:rPr>
          <w:sz w:val="18"/>
          <w:szCs w:val="18"/>
          <w:lang w:val="en-US" w:eastAsia="de-DE"/>
        </w:rPr>
        <w:t xml:space="preserve">17–25. </w:t>
      </w:r>
    </w:p>
    <w:p w14:paraId="1A75DE87" w14:textId="09CAFE49" w:rsidR="00D67726" w:rsidRPr="007362E2" w:rsidRDefault="00DB113A" w:rsidP="00D67726">
      <w:pPr>
        <w:spacing w:line="240" w:lineRule="atLeast"/>
        <w:ind w:left="283" w:hanging="283"/>
        <w:rPr>
          <w:sz w:val="18"/>
          <w:szCs w:val="18"/>
          <w:lang w:val="en-US" w:eastAsia="de-DE"/>
        </w:rPr>
      </w:pPr>
      <w:r w:rsidRPr="00DB113A">
        <w:rPr>
          <w:sz w:val="18"/>
          <w:szCs w:val="18"/>
          <w:lang w:val="en-US" w:eastAsia="de-DE"/>
        </w:rPr>
        <w:t xml:space="preserve">C. Wulf, M. </w:t>
      </w:r>
      <w:proofErr w:type="spellStart"/>
      <w:r w:rsidRPr="00DB113A">
        <w:rPr>
          <w:sz w:val="18"/>
          <w:szCs w:val="18"/>
          <w:lang w:val="en-US" w:eastAsia="de-DE"/>
        </w:rPr>
        <w:t>Beller</w:t>
      </w:r>
      <w:proofErr w:type="spellEnd"/>
      <w:r w:rsidRPr="00DB113A">
        <w:rPr>
          <w:sz w:val="18"/>
          <w:szCs w:val="18"/>
          <w:lang w:val="en-US" w:eastAsia="de-DE"/>
        </w:rPr>
        <w:t xml:space="preserve">, T. </w:t>
      </w:r>
      <w:proofErr w:type="spellStart"/>
      <w:r w:rsidRPr="00DB113A">
        <w:rPr>
          <w:sz w:val="18"/>
          <w:szCs w:val="18"/>
          <w:lang w:val="en-US" w:eastAsia="de-DE"/>
        </w:rPr>
        <w:t>Boenisch</w:t>
      </w:r>
      <w:proofErr w:type="spellEnd"/>
      <w:r w:rsidRPr="00DB113A">
        <w:rPr>
          <w:sz w:val="18"/>
          <w:szCs w:val="18"/>
          <w:lang w:val="en-US" w:eastAsia="de-DE"/>
        </w:rPr>
        <w:t xml:space="preserve">, O. </w:t>
      </w:r>
      <w:proofErr w:type="spellStart"/>
      <w:r w:rsidRPr="00DB113A">
        <w:rPr>
          <w:sz w:val="18"/>
          <w:szCs w:val="18"/>
          <w:lang w:val="en-US" w:eastAsia="de-DE"/>
        </w:rPr>
        <w:t>Deutschmann</w:t>
      </w:r>
      <w:proofErr w:type="spellEnd"/>
      <w:r w:rsidRPr="00DB113A">
        <w:rPr>
          <w:sz w:val="18"/>
          <w:szCs w:val="18"/>
          <w:lang w:val="en-US" w:eastAsia="de-DE"/>
        </w:rPr>
        <w:t xml:space="preserve">, S. </w:t>
      </w:r>
      <w:proofErr w:type="spellStart"/>
      <w:r w:rsidRPr="00DB113A">
        <w:rPr>
          <w:sz w:val="18"/>
          <w:szCs w:val="18"/>
          <w:lang w:val="en-US" w:eastAsia="de-DE"/>
        </w:rPr>
        <w:t>Hanf</w:t>
      </w:r>
      <w:proofErr w:type="spellEnd"/>
      <w:r w:rsidRPr="00DB113A">
        <w:rPr>
          <w:sz w:val="18"/>
          <w:szCs w:val="18"/>
          <w:lang w:val="en-US" w:eastAsia="de-DE"/>
        </w:rPr>
        <w:t xml:space="preserve">, N. </w:t>
      </w:r>
      <w:proofErr w:type="spellStart"/>
      <w:r w:rsidRPr="00DB113A">
        <w:rPr>
          <w:sz w:val="18"/>
          <w:szCs w:val="18"/>
          <w:lang w:val="en-US" w:eastAsia="de-DE"/>
        </w:rPr>
        <w:t>Kockmann</w:t>
      </w:r>
      <w:proofErr w:type="spellEnd"/>
      <w:r w:rsidRPr="00DB113A">
        <w:rPr>
          <w:sz w:val="18"/>
          <w:szCs w:val="18"/>
          <w:lang w:val="en-US" w:eastAsia="de-DE"/>
        </w:rPr>
        <w:t xml:space="preserve">, R. </w:t>
      </w:r>
      <w:proofErr w:type="spellStart"/>
      <w:r w:rsidRPr="00DB113A">
        <w:rPr>
          <w:sz w:val="18"/>
          <w:szCs w:val="18"/>
          <w:lang w:val="en-US" w:eastAsia="de-DE"/>
        </w:rPr>
        <w:t>Kr</w:t>
      </w:r>
      <w:r w:rsidR="00035DE5">
        <w:rPr>
          <w:sz w:val="18"/>
          <w:szCs w:val="18"/>
          <w:lang w:val="en-US" w:eastAsia="de-DE"/>
        </w:rPr>
        <w:t>ä</w:t>
      </w:r>
      <w:r w:rsidRPr="00DB113A">
        <w:rPr>
          <w:sz w:val="18"/>
          <w:szCs w:val="18"/>
          <w:lang w:val="en-US" w:eastAsia="de-DE"/>
        </w:rPr>
        <w:t>hnert</w:t>
      </w:r>
      <w:proofErr w:type="spellEnd"/>
      <w:r w:rsidRPr="00DB113A">
        <w:rPr>
          <w:sz w:val="18"/>
          <w:szCs w:val="18"/>
          <w:lang w:val="en-US" w:eastAsia="de-DE"/>
        </w:rPr>
        <w:t xml:space="preserve">, M. </w:t>
      </w:r>
      <w:proofErr w:type="spellStart"/>
      <w:r w:rsidRPr="00DB113A">
        <w:rPr>
          <w:sz w:val="18"/>
          <w:szCs w:val="18"/>
          <w:lang w:val="en-US" w:eastAsia="de-DE"/>
        </w:rPr>
        <w:t>Oezaslan</w:t>
      </w:r>
      <w:proofErr w:type="spellEnd"/>
      <w:r w:rsidRPr="00DB113A">
        <w:rPr>
          <w:sz w:val="18"/>
          <w:szCs w:val="18"/>
          <w:lang w:val="en-US" w:eastAsia="de-DE"/>
        </w:rPr>
        <w:t xml:space="preserve">, S. </w:t>
      </w:r>
      <w:proofErr w:type="spellStart"/>
      <w:r w:rsidRPr="00DB113A">
        <w:rPr>
          <w:sz w:val="18"/>
          <w:szCs w:val="18"/>
          <w:lang w:val="en-US" w:eastAsia="de-DE"/>
        </w:rPr>
        <w:t>Palkovits</w:t>
      </w:r>
      <w:proofErr w:type="spellEnd"/>
      <w:r w:rsidRPr="00DB113A">
        <w:rPr>
          <w:sz w:val="18"/>
          <w:szCs w:val="18"/>
          <w:lang w:val="en-US" w:eastAsia="de-DE"/>
        </w:rPr>
        <w:t xml:space="preserve">, S. </w:t>
      </w:r>
      <w:proofErr w:type="spellStart"/>
      <w:r w:rsidRPr="00DB113A">
        <w:rPr>
          <w:sz w:val="18"/>
          <w:szCs w:val="18"/>
          <w:lang w:val="en-US" w:eastAsia="de-DE"/>
        </w:rPr>
        <w:t>Schimmler</w:t>
      </w:r>
      <w:proofErr w:type="spellEnd"/>
      <w:r w:rsidRPr="00DB113A">
        <w:rPr>
          <w:sz w:val="18"/>
          <w:szCs w:val="18"/>
          <w:lang w:val="en-US" w:eastAsia="de-DE"/>
        </w:rPr>
        <w:t xml:space="preserve">, S.A. Schunk, K. </w:t>
      </w:r>
      <w:proofErr w:type="spellStart"/>
      <w:r w:rsidRPr="00DB113A">
        <w:rPr>
          <w:sz w:val="18"/>
          <w:szCs w:val="18"/>
          <w:lang w:val="en-US" w:eastAsia="de-DE"/>
        </w:rPr>
        <w:t>Wagemann</w:t>
      </w:r>
      <w:proofErr w:type="spellEnd"/>
      <w:r w:rsidRPr="00DB113A">
        <w:rPr>
          <w:sz w:val="18"/>
          <w:szCs w:val="18"/>
          <w:lang w:val="en-US" w:eastAsia="de-DE"/>
        </w:rPr>
        <w:t xml:space="preserve">, D. </w:t>
      </w:r>
      <w:proofErr w:type="spellStart"/>
      <w:r w:rsidRPr="00DB113A">
        <w:rPr>
          <w:sz w:val="18"/>
          <w:szCs w:val="18"/>
          <w:lang w:val="en-US" w:eastAsia="de-DE"/>
        </w:rPr>
        <w:t>Linke</w:t>
      </w:r>
      <w:proofErr w:type="spellEnd"/>
      <w:r w:rsidRPr="00DB113A">
        <w:rPr>
          <w:sz w:val="18"/>
          <w:szCs w:val="18"/>
          <w:lang w:val="en-US" w:eastAsia="de-DE"/>
        </w:rPr>
        <w:t>,</w:t>
      </w:r>
      <w:r>
        <w:rPr>
          <w:sz w:val="18"/>
          <w:szCs w:val="18"/>
          <w:lang w:val="en-US" w:eastAsia="de-DE"/>
        </w:rPr>
        <w:t xml:space="preserve"> </w:t>
      </w:r>
      <w:r w:rsidRPr="00DB113A">
        <w:rPr>
          <w:sz w:val="18"/>
          <w:szCs w:val="18"/>
          <w:lang w:val="en-US" w:eastAsia="de-DE"/>
        </w:rPr>
        <w:t>2021</w:t>
      </w:r>
      <w:r>
        <w:rPr>
          <w:sz w:val="18"/>
          <w:szCs w:val="18"/>
          <w:lang w:val="en-US" w:eastAsia="de-DE"/>
        </w:rPr>
        <w:t>,</w:t>
      </w:r>
      <w:r w:rsidRPr="00DB113A">
        <w:rPr>
          <w:sz w:val="18"/>
          <w:szCs w:val="18"/>
          <w:lang w:val="en-US" w:eastAsia="de-DE"/>
        </w:rPr>
        <w:t xml:space="preserve"> A Unified Research Data Infrastructure for Catalysis Research – Challenges and Concepts, </w:t>
      </w:r>
      <w:proofErr w:type="spellStart"/>
      <w:r w:rsidRPr="00DB113A">
        <w:rPr>
          <w:sz w:val="18"/>
          <w:szCs w:val="18"/>
          <w:lang w:val="en-US" w:eastAsia="de-DE"/>
        </w:rPr>
        <w:t>ChemCatChem</w:t>
      </w:r>
      <w:proofErr w:type="spellEnd"/>
      <w:r w:rsidRPr="00DB113A">
        <w:rPr>
          <w:sz w:val="18"/>
          <w:szCs w:val="18"/>
          <w:lang w:val="en-US" w:eastAsia="de-DE"/>
        </w:rPr>
        <w:t xml:space="preserve"> 13</w:t>
      </w:r>
      <w:r>
        <w:rPr>
          <w:sz w:val="18"/>
          <w:szCs w:val="18"/>
          <w:lang w:val="en-US" w:eastAsia="de-DE"/>
        </w:rPr>
        <w:t xml:space="preserve">, </w:t>
      </w:r>
      <w:r w:rsidRPr="00DB113A">
        <w:rPr>
          <w:sz w:val="18"/>
          <w:szCs w:val="18"/>
          <w:lang w:val="en-US" w:eastAsia="de-DE"/>
        </w:rPr>
        <w:t xml:space="preserve">3223–3236. </w:t>
      </w:r>
    </w:p>
    <w:sectPr w:rsidR="00D67726" w:rsidRPr="007362E2" w:rsidSect="008B018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76B5F" w14:textId="77777777" w:rsidR="00222C92" w:rsidRDefault="00222C92">
      <w:r>
        <w:separator/>
      </w:r>
    </w:p>
  </w:endnote>
  <w:endnote w:type="continuationSeparator" w:id="0">
    <w:p w14:paraId="5B30FE71" w14:textId="77777777" w:rsidR="00222C92" w:rsidRDefault="0022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BF9EF" w14:textId="77777777" w:rsidR="00ED7E48" w:rsidRDefault="00ED7E4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C76B6" w14:textId="77777777" w:rsidR="00ED7E48" w:rsidRDefault="00ED7E4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B920" w14:textId="77777777" w:rsidR="00ED7E48" w:rsidRDefault="00ED7E4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33CB9" w14:textId="77777777" w:rsidR="00222C92" w:rsidRDefault="00222C92">
      <w:r>
        <w:separator/>
      </w:r>
    </w:p>
  </w:footnote>
  <w:footnote w:type="continuationSeparator" w:id="0">
    <w:p w14:paraId="1C40A594" w14:textId="77777777" w:rsidR="00222C92" w:rsidRDefault="0022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72EEBD64" w:rsidR="00DD3D9E" w:rsidRDefault="00DD3D9E">
    <w:pPr>
      <w:pStyle w:val="Intestazione"/>
      <w:tabs>
        <w:tab w:val="clear" w:pos="7200"/>
        <w:tab w:val="right" w:pos="7088"/>
      </w:tabs>
    </w:pPr>
    <w:r>
      <w:rPr>
        <w:rStyle w:val="Numeropagina"/>
      </w:rPr>
      <w:tab/>
    </w:r>
    <w:r>
      <w:rPr>
        <w:rStyle w:val="Numeropagina"/>
        <w:i/>
      </w:rPr>
      <w:tab/>
    </w:r>
    <w:r w:rsidR="00ED7E48">
      <w:rPr>
        <w:i/>
      </w:rPr>
      <w:t>T. Kircher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74C7CCA2" w:rsidR="00DD3D9E" w:rsidRDefault="00ED7E48">
    <w:pPr>
      <w:pStyle w:val="Intestazione"/>
      <w:tabs>
        <w:tab w:val="clear" w:pos="7200"/>
        <w:tab w:val="right" w:pos="7088"/>
      </w:tabs>
      <w:jc w:val="right"/>
      <w:rPr>
        <w:sz w:val="24"/>
      </w:rPr>
    </w:pPr>
    <w:r>
      <w:rPr>
        <w:i/>
      </w:rPr>
      <w:t>Embedding Physics into Neural ODEs to learn Kinetics from Integral Reactors</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9EE5B3D"/>
    <w:multiLevelType w:val="singleLevel"/>
    <w:tmpl w:val="7DA0F1DA"/>
    <w:lvl w:ilvl="0">
      <w:start w:val="1"/>
      <w:numFmt w:val="decimal"/>
      <w:pStyle w:val="RefrencesAbstratcsICC2024"/>
      <w:lvlText w:val="%1."/>
      <w:lvlJc w:val="left"/>
      <w:pPr>
        <w:tabs>
          <w:tab w:val="num" w:pos="360"/>
        </w:tabs>
        <w:ind w:left="360" w:hanging="36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1636D63"/>
    <w:multiLevelType w:val="hybridMultilevel"/>
    <w:tmpl w:val="D6D8B7F2"/>
    <w:lvl w:ilvl="0" w:tplc="31FE54B2">
      <w:start w:val="1"/>
      <w:numFmt w:val="lowerLetter"/>
      <w:lvlText w:val="%1)"/>
      <w:lvlJc w:val="left"/>
      <w:pPr>
        <w:ind w:left="720" w:hanging="360"/>
      </w:pPr>
      <w:rPr>
        <w:rFonts w:ascii="Times New Roman" w:hAnsi="Times New Roman" w:cs="Times New Roman" w:hint="default"/>
        <w:sz w:val="20"/>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3"/>
  </w:num>
  <w:num w:numId="8">
    <w:abstractNumId w:val="1"/>
  </w:num>
  <w:num w:numId="9">
    <w:abstractNumId w:val="10"/>
  </w:num>
  <w:num w:numId="10">
    <w:abstractNumId w:val="16"/>
  </w:num>
  <w:num w:numId="11">
    <w:abstractNumId w:val="15"/>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 w:numId="19">
    <w:abstractNumId w:val="14"/>
  </w:num>
  <w:num w:numId="20">
    <w:abstractNumId w:val="4"/>
  </w:num>
  <w:num w:numId="21">
    <w:abstractNumId w:val="4"/>
  </w:num>
  <w:num w:numId="22">
    <w:abstractNumId w:val="4"/>
  </w:num>
  <w:num w:numId="23">
    <w:abstractNumId w:val="4"/>
  </w:num>
  <w:num w:numId="24">
    <w:abstractNumId w:val="4"/>
  </w:num>
  <w:num w:numId="25">
    <w:abstractNumId w:val="12"/>
  </w:num>
  <w:num w:numId="26">
    <w:abstractNumId w:val="4"/>
  </w:num>
  <w:num w:numId="27">
    <w:abstractNumId w:val="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CEA"/>
    <w:rsid w:val="00006955"/>
    <w:rsid w:val="00010434"/>
    <w:rsid w:val="000123F8"/>
    <w:rsid w:val="0001362A"/>
    <w:rsid w:val="000205F7"/>
    <w:rsid w:val="00025042"/>
    <w:rsid w:val="00035DE5"/>
    <w:rsid w:val="000367D5"/>
    <w:rsid w:val="0004086F"/>
    <w:rsid w:val="00042026"/>
    <w:rsid w:val="000424EE"/>
    <w:rsid w:val="00043919"/>
    <w:rsid w:val="000613FA"/>
    <w:rsid w:val="0006191C"/>
    <w:rsid w:val="000715D1"/>
    <w:rsid w:val="00071C8A"/>
    <w:rsid w:val="0007277B"/>
    <w:rsid w:val="00077E24"/>
    <w:rsid w:val="00081432"/>
    <w:rsid w:val="00083E07"/>
    <w:rsid w:val="000A67EF"/>
    <w:rsid w:val="000B0DEA"/>
    <w:rsid w:val="000B1F77"/>
    <w:rsid w:val="000C059D"/>
    <w:rsid w:val="000C2D46"/>
    <w:rsid w:val="000C4C2E"/>
    <w:rsid w:val="000C5CC5"/>
    <w:rsid w:val="000D1E34"/>
    <w:rsid w:val="000D2A96"/>
    <w:rsid w:val="000D3D9B"/>
    <w:rsid w:val="000D3E5C"/>
    <w:rsid w:val="000D51F6"/>
    <w:rsid w:val="000D7C03"/>
    <w:rsid w:val="000E1521"/>
    <w:rsid w:val="00102088"/>
    <w:rsid w:val="001137F2"/>
    <w:rsid w:val="001176D0"/>
    <w:rsid w:val="0012621F"/>
    <w:rsid w:val="00130291"/>
    <w:rsid w:val="00132577"/>
    <w:rsid w:val="001325AB"/>
    <w:rsid w:val="00132D7E"/>
    <w:rsid w:val="00144895"/>
    <w:rsid w:val="00152B8A"/>
    <w:rsid w:val="00153B4A"/>
    <w:rsid w:val="00154645"/>
    <w:rsid w:val="00155334"/>
    <w:rsid w:val="00157A01"/>
    <w:rsid w:val="0016032F"/>
    <w:rsid w:val="00161412"/>
    <w:rsid w:val="0017245B"/>
    <w:rsid w:val="0018039C"/>
    <w:rsid w:val="001879F6"/>
    <w:rsid w:val="00190FE8"/>
    <w:rsid w:val="00192544"/>
    <w:rsid w:val="00197A62"/>
    <w:rsid w:val="00197E34"/>
    <w:rsid w:val="001A372C"/>
    <w:rsid w:val="001A3A64"/>
    <w:rsid w:val="001A457C"/>
    <w:rsid w:val="001B2242"/>
    <w:rsid w:val="001B5845"/>
    <w:rsid w:val="001C0148"/>
    <w:rsid w:val="001C757E"/>
    <w:rsid w:val="001D2487"/>
    <w:rsid w:val="001D47E4"/>
    <w:rsid w:val="001D4A1E"/>
    <w:rsid w:val="001D769D"/>
    <w:rsid w:val="001E63B0"/>
    <w:rsid w:val="001E6AB1"/>
    <w:rsid w:val="001F05AE"/>
    <w:rsid w:val="001F2D2A"/>
    <w:rsid w:val="0020390F"/>
    <w:rsid w:val="00210179"/>
    <w:rsid w:val="00212841"/>
    <w:rsid w:val="00217317"/>
    <w:rsid w:val="00222C92"/>
    <w:rsid w:val="00244D4E"/>
    <w:rsid w:val="00247D47"/>
    <w:rsid w:val="00264926"/>
    <w:rsid w:val="002652F1"/>
    <w:rsid w:val="00267CFB"/>
    <w:rsid w:val="00271F23"/>
    <w:rsid w:val="002724B2"/>
    <w:rsid w:val="002802EE"/>
    <w:rsid w:val="00280D96"/>
    <w:rsid w:val="00281ECB"/>
    <w:rsid w:val="00286D5A"/>
    <w:rsid w:val="002870AF"/>
    <w:rsid w:val="002954ED"/>
    <w:rsid w:val="002A13D7"/>
    <w:rsid w:val="002A293A"/>
    <w:rsid w:val="002A3045"/>
    <w:rsid w:val="002B1112"/>
    <w:rsid w:val="002B6B85"/>
    <w:rsid w:val="002C0A5D"/>
    <w:rsid w:val="002C2B65"/>
    <w:rsid w:val="002C3ED3"/>
    <w:rsid w:val="002C685A"/>
    <w:rsid w:val="002C736F"/>
    <w:rsid w:val="002D3CFA"/>
    <w:rsid w:val="002E462E"/>
    <w:rsid w:val="002E4B4B"/>
    <w:rsid w:val="002F61B2"/>
    <w:rsid w:val="00300B80"/>
    <w:rsid w:val="00301125"/>
    <w:rsid w:val="00310901"/>
    <w:rsid w:val="00314B69"/>
    <w:rsid w:val="0032066F"/>
    <w:rsid w:val="00325E85"/>
    <w:rsid w:val="00336AE2"/>
    <w:rsid w:val="00337FF4"/>
    <w:rsid w:val="003404C3"/>
    <w:rsid w:val="00340F0A"/>
    <w:rsid w:val="0034665B"/>
    <w:rsid w:val="003469BE"/>
    <w:rsid w:val="00347031"/>
    <w:rsid w:val="00351F7D"/>
    <w:rsid w:val="00352F7F"/>
    <w:rsid w:val="003547A2"/>
    <w:rsid w:val="00361F1F"/>
    <w:rsid w:val="00364514"/>
    <w:rsid w:val="003661F7"/>
    <w:rsid w:val="0036753D"/>
    <w:rsid w:val="00370104"/>
    <w:rsid w:val="00374AD7"/>
    <w:rsid w:val="00375F9D"/>
    <w:rsid w:val="003806F7"/>
    <w:rsid w:val="00384845"/>
    <w:rsid w:val="003A0237"/>
    <w:rsid w:val="003A0CB1"/>
    <w:rsid w:val="003A144F"/>
    <w:rsid w:val="003A24AC"/>
    <w:rsid w:val="003B4A6F"/>
    <w:rsid w:val="003B4B85"/>
    <w:rsid w:val="003B578C"/>
    <w:rsid w:val="003D1582"/>
    <w:rsid w:val="003D7E4C"/>
    <w:rsid w:val="003E24CE"/>
    <w:rsid w:val="003E41C2"/>
    <w:rsid w:val="003F4A37"/>
    <w:rsid w:val="004132B8"/>
    <w:rsid w:val="004335D0"/>
    <w:rsid w:val="00434CAA"/>
    <w:rsid w:val="00441F33"/>
    <w:rsid w:val="00445178"/>
    <w:rsid w:val="00447E94"/>
    <w:rsid w:val="0046280C"/>
    <w:rsid w:val="00462910"/>
    <w:rsid w:val="004630D0"/>
    <w:rsid w:val="00464E5F"/>
    <w:rsid w:val="00465863"/>
    <w:rsid w:val="004859AA"/>
    <w:rsid w:val="00485FF4"/>
    <w:rsid w:val="00492966"/>
    <w:rsid w:val="00493B21"/>
    <w:rsid w:val="0049772C"/>
    <w:rsid w:val="004A3C62"/>
    <w:rsid w:val="004B56C0"/>
    <w:rsid w:val="004B672F"/>
    <w:rsid w:val="004C155F"/>
    <w:rsid w:val="004C4CC0"/>
    <w:rsid w:val="004C69B4"/>
    <w:rsid w:val="004D1679"/>
    <w:rsid w:val="004D5602"/>
    <w:rsid w:val="004E6BCC"/>
    <w:rsid w:val="004F01CB"/>
    <w:rsid w:val="004F174F"/>
    <w:rsid w:val="004F59D8"/>
    <w:rsid w:val="00501246"/>
    <w:rsid w:val="00504C25"/>
    <w:rsid w:val="00506D8B"/>
    <w:rsid w:val="005275A0"/>
    <w:rsid w:val="00536C9E"/>
    <w:rsid w:val="00540953"/>
    <w:rsid w:val="00552EEB"/>
    <w:rsid w:val="005560E3"/>
    <w:rsid w:val="00557448"/>
    <w:rsid w:val="0056028C"/>
    <w:rsid w:val="00565984"/>
    <w:rsid w:val="0056743D"/>
    <w:rsid w:val="00571609"/>
    <w:rsid w:val="005726BF"/>
    <w:rsid w:val="005830B7"/>
    <w:rsid w:val="0058659E"/>
    <w:rsid w:val="00592C74"/>
    <w:rsid w:val="005A5A50"/>
    <w:rsid w:val="005A7AEB"/>
    <w:rsid w:val="005B0D5A"/>
    <w:rsid w:val="005B2691"/>
    <w:rsid w:val="005B289A"/>
    <w:rsid w:val="005C300A"/>
    <w:rsid w:val="005C645D"/>
    <w:rsid w:val="005C689C"/>
    <w:rsid w:val="005D6DD7"/>
    <w:rsid w:val="005E6C32"/>
    <w:rsid w:val="005E756C"/>
    <w:rsid w:val="005F040E"/>
    <w:rsid w:val="005F217F"/>
    <w:rsid w:val="006047ED"/>
    <w:rsid w:val="00606179"/>
    <w:rsid w:val="006122AE"/>
    <w:rsid w:val="00614BFA"/>
    <w:rsid w:val="00615CCE"/>
    <w:rsid w:val="00620913"/>
    <w:rsid w:val="00621AD5"/>
    <w:rsid w:val="006226D1"/>
    <w:rsid w:val="006245F0"/>
    <w:rsid w:val="006246B1"/>
    <w:rsid w:val="006411E3"/>
    <w:rsid w:val="00647675"/>
    <w:rsid w:val="00664326"/>
    <w:rsid w:val="0066448F"/>
    <w:rsid w:val="00684179"/>
    <w:rsid w:val="00690873"/>
    <w:rsid w:val="00691D2A"/>
    <w:rsid w:val="006A19EB"/>
    <w:rsid w:val="006A69BF"/>
    <w:rsid w:val="006A6D79"/>
    <w:rsid w:val="006B371D"/>
    <w:rsid w:val="006B63D0"/>
    <w:rsid w:val="006C024F"/>
    <w:rsid w:val="006D7CA7"/>
    <w:rsid w:val="006E06EA"/>
    <w:rsid w:val="006F6317"/>
    <w:rsid w:val="006F6905"/>
    <w:rsid w:val="00710C1E"/>
    <w:rsid w:val="00711DF4"/>
    <w:rsid w:val="0071516C"/>
    <w:rsid w:val="00715EC3"/>
    <w:rsid w:val="007220B2"/>
    <w:rsid w:val="0073326F"/>
    <w:rsid w:val="007335C5"/>
    <w:rsid w:val="007362E2"/>
    <w:rsid w:val="00747FF9"/>
    <w:rsid w:val="007501E8"/>
    <w:rsid w:val="00751A84"/>
    <w:rsid w:val="00754841"/>
    <w:rsid w:val="00755ACE"/>
    <w:rsid w:val="007637D5"/>
    <w:rsid w:val="0078385C"/>
    <w:rsid w:val="00790CC9"/>
    <w:rsid w:val="0079345B"/>
    <w:rsid w:val="00794A91"/>
    <w:rsid w:val="00795559"/>
    <w:rsid w:val="007A37F8"/>
    <w:rsid w:val="007A3851"/>
    <w:rsid w:val="007A4321"/>
    <w:rsid w:val="007B131C"/>
    <w:rsid w:val="007C2F2D"/>
    <w:rsid w:val="007D18CB"/>
    <w:rsid w:val="007D348C"/>
    <w:rsid w:val="007D70A1"/>
    <w:rsid w:val="007F3609"/>
    <w:rsid w:val="007F732F"/>
    <w:rsid w:val="007F7526"/>
    <w:rsid w:val="00805B9D"/>
    <w:rsid w:val="008132E8"/>
    <w:rsid w:val="00816E85"/>
    <w:rsid w:val="00823407"/>
    <w:rsid w:val="008263C7"/>
    <w:rsid w:val="00840590"/>
    <w:rsid w:val="00847210"/>
    <w:rsid w:val="008560D2"/>
    <w:rsid w:val="00861C70"/>
    <w:rsid w:val="00861C7B"/>
    <w:rsid w:val="00862806"/>
    <w:rsid w:val="00870CA8"/>
    <w:rsid w:val="00873EE4"/>
    <w:rsid w:val="00884633"/>
    <w:rsid w:val="0089116A"/>
    <w:rsid w:val="008936D6"/>
    <w:rsid w:val="0089487A"/>
    <w:rsid w:val="00896410"/>
    <w:rsid w:val="008A182E"/>
    <w:rsid w:val="008A6346"/>
    <w:rsid w:val="008B0184"/>
    <w:rsid w:val="008B3A58"/>
    <w:rsid w:val="008B5689"/>
    <w:rsid w:val="008B7EB8"/>
    <w:rsid w:val="008C3494"/>
    <w:rsid w:val="008C3AAB"/>
    <w:rsid w:val="008C5D02"/>
    <w:rsid w:val="008C68EA"/>
    <w:rsid w:val="008D2649"/>
    <w:rsid w:val="008D63EF"/>
    <w:rsid w:val="008D6808"/>
    <w:rsid w:val="008D74C7"/>
    <w:rsid w:val="008E35B1"/>
    <w:rsid w:val="008E535D"/>
    <w:rsid w:val="008E6CDF"/>
    <w:rsid w:val="008E71A6"/>
    <w:rsid w:val="008F260F"/>
    <w:rsid w:val="008F505C"/>
    <w:rsid w:val="008F68CE"/>
    <w:rsid w:val="009015C4"/>
    <w:rsid w:val="0090568D"/>
    <w:rsid w:val="009109CC"/>
    <w:rsid w:val="009125C9"/>
    <w:rsid w:val="00913879"/>
    <w:rsid w:val="00917661"/>
    <w:rsid w:val="00917E66"/>
    <w:rsid w:val="009215CB"/>
    <w:rsid w:val="00924A76"/>
    <w:rsid w:val="00930DE9"/>
    <w:rsid w:val="00940092"/>
    <w:rsid w:val="00940B37"/>
    <w:rsid w:val="00950F22"/>
    <w:rsid w:val="00952589"/>
    <w:rsid w:val="00970E5D"/>
    <w:rsid w:val="00971BED"/>
    <w:rsid w:val="00973D35"/>
    <w:rsid w:val="0097701C"/>
    <w:rsid w:val="00980A65"/>
    <w:rsid w:val="00980BB9"/>
    <w:rsid w:val="00987BD5"/>
    <w:rsid w:val="00995853"/>
    <w:rsid w:val="009973F6"/>
    <w:rsid w:val="009A2659"/>
    <w:rsid w:val="009A4E95"/>
    <w:rsid w:val="009A61EF"/>
    <w:rsid w:val="009B2DA6"/>
    <w:rsid w:val="009B6926"/>
    <w:rsid w:val="009C07F7"/>
    <w:rsid w:val="009C7D5B"/>
    <w:rsid w:val="009D221A"/>
    <w:rsid w:val="009D28B5"/>
    <w:rsid w:val="009E5C8C"/>
    <w:rsid w:val="009E7310"/>
    <w:rsid w:val="009F11D8"/>
    <w:rsid w:val="009F4F77"/>
    <w:rsid w:val="009F72D2"/>
    <w:rsid w:val="00A008F4"/>
    <w:rsid w:val="00A145F4"/>
    <w:rsid w:val="00A16AB9"/>
    <w:rsid w:val="00A211BE"/>
    <w:rsid w:val="00A22C00"/>
    <w:rsid w:val="00A23A35"/>
    <w:rsid w:val="00A25E70"/>
    <w:rsid w:val="00A26621"/>
    <w:rsid w:val="00A33765"/>
    <w:rsid w:val="00A337AE"/>
    <w:rsid w:val="00A34B3B"/>
    <w:rsid w:val="00A422F4"/>
    <w:rsid w:val="00A42C1E"/>
    <w:rsid w:val="00A570D3"/>
    <w:rsid w:val="00A60E66"/>
    <w:rsid w:val="00A62918"/>
    <w:rsid w:val="00A63269"/>
    <w:rsid w:val="00A67A2F"/>
    <w:rsid w:val="00A71141"/>
    <w:rsid w:val="00A814E2"/>
    <w:rsid w:val="00A82C56"/>
    <w:rsid w:val="00A92377"/>
    <w:rsid w:val="00A9246C"/>
    <w:rsid w:val="00A97C6C"/>
    <w:rsid w:val="00AA17BE"/>
    <w:rsid w:val="00AB29ED"/>
    <w:rsid w:val="00AC048F"/>
    <w:rsid w:val="00AD4316"/>
    <w:rsid w:val="00AE09FB"/>
    <w:rsid w:val="00AE420A"/>
    <w:rsid w:val="00AE4BD8"/>
    <w:rsid w:val="00AE5DBC"/>
    <w:rsid w:val="00AE7F17"/>
    <w:rsid w:val="00AF7C5C"/>
    <w:rsid w:val="00B01183"/>
    <w:rsid w:val="00B11743"/>
    <w:rsid w:val="00B12447"/>
    <w:rsid w:val="00B13C1C"/>
    <w:rsid w:val="00B16385"/>
    <w:rsid w:val="00B16923"/>
    <w:rsid w:val="00B20004"/>
    <w:rsid w:val="00B23CB1"/>
    <w:rsid w:val="00B32EBD"/>
    <w:rsid w:val="00B4388F"/>
    <w:rsid w:val="00B4573D"/>
    <w:rsid w:val="00B5650C"/>
    <w:rsid w:val="00B61005"/>
    <w:rsid w:val="00B625EB"/>
    <w:rsid w:val="00B63237"/>
    <w:rsid w:val="00B64B00"/>
    <w:rsid w:val="00B7093A"/>
    <w:rsid w:val="00B75902"/>
    <w:rsid w:val="00BA5C3C"/>
    <w:rsid w:val="00BB44E0"/>
    <w:rsid w:val="00BB5D18"/>
    <w:rsid w:val="00BC72C3"/>
    <w:rsid w:val="00BC7895"/>
    <w:rsid w:val="00BD13DC"/>
    <w:rsid w:val="00BD3A6B"/>
    <w:rsid w:val="00BE67E8"/>
    <w:rsid w:val="00BF048A"/>
    <w:rsid w:val="00BF2988"/>
    <w:rsid w:val="00BF3166"/>
    <w:rsid w:val="00BF34B2"/>
    <w:rsid w:val="00C01E7E"/>
    <w:rsid w:val="00C0314A"/>
    <w:rsid w:val="00C057BB"/>
    <w:rsid w:val="00C210E1"/>
    <w:rsid w:val="00C24C28"/>
    <w:rsid w:val="00C30826"/>
    <w:rsid w:val="00C33A2C"/>
    <w:rsid w:val="00C34277"/>
    <w:rsid w:val="00C375D9"/>
    <w:rsid w:val="00C37F7B"/>
    <w:rsid w:val="00C40915"/>
    <w:rsid w:val="00C4469D"/>
    <w:rsid w:val="00C654CE"/>
    <w:rsid w:val="00C679DA"/>
    <w:rsid w:val="00C71EA6"/>
    <w:rsid w:val="00C77AA7"/>
    <w:rsid w:val="00C8111E"/>
    <w:rsid w:val="00C8476B"/>
    <w:rsid w:val="00C854A6"/>
    <w:rsid w:val="00C86061"/>
    <w:rsid w:val="00C86096"/>
    <w:rsid w:val="00C91192"/>
    <w:rsid w:val="00C9329F"/>
    <w:rsid w:val="00C960DC"/>
    <w:rsid w:val="00C96C3F"/>
    <w:rsid w:val="00CA7CA2"/>
    <w:rsid w:val="00CB664F"/>
    <w:rsid w:val="00CB7BF3"/>
    <w:rsid w:val="00CB7F88"/>
    <w:rsid w:val="00CD3C5E"/>
    <w:rsid w:val="00CD7CE4"/>
    <w:rsid w:val="00CF2C98"/>
    <w:rsid w:val="00D01CD7"/>
    <w:rsid w:val="00D02C75"/>
    <w:rsid w:val="00D10E22"/>
    <w:rsid w:val="00D1256C"/>
    <w:rsid w:val="00D13D2C"/>
    <w:rsid w:val="00D14270"/>
    <w:rsid w:val="00D15E58"/>
    <w:rsid w:val="00D17673"/>
    <w:rsid w:val="00D2089A"/>
    <w:rsid w:val="00D221B9"/>
    <w:rsid w:val="00D25A92"/>
    <w:rsid w:val="00D32938"/>
    <w:rsid w:val="00D32FB6"/>
    <w:rsid w:val="00D34F97"/>
    <w:rsid w:val="00D41B85"/>
    <w:rsid w:val="00D46323"/>
    <w:rsid w:val="00D46BDC"/>
    <w:rsid w:val="00D50C76"/>
    <w:rsid w:val="00D512D1"/>
    <w:rsid w:val="00D5194B"/>
    <w:rsid w:val="00D5683E"/>
    <w:rsid w:val="00D57D0B"/>
    <w:rsid w:val="00D64864"/>
    <w:rsid w:val="00D64CC9"/>
    <w:rsid w:val="00D67726"/>
    <w:rsid w:val="00D720F3"/>
    <w:rsid w:val="00D7411D"/>
    <w:rsid w:val="00D74701"/>
    <w:rsid w:val="00D83930"/>
    <w:rsid w:val="00D8537F"/>
    <w:rsid w:val="00D864C5"/>
    <w:rsid w:val="00D9292C"/>
    <w:rsid w:val="00D95C71"/>
    <w:rsid w:val="00D96FDB"/>
    <w:rsid w:val="00DA007A"/>
    <w:rsid w:val="00DA5EDA"/>
    <w:rsid w:val="00DA6881"/>
    <w:rsid w:val="00DB113A"/>
    <w:rsid w:val="00DC16C0"/>
    <w:rsid w:val="00DC2F94"/>
    <w:rsid w:val="00DC53F5"/>
    <w:rsid w:val="00DC5B1B"/>
    <w:rsid w:val="00DD3D9E"/>
    <w:rsid w:val="00DD457C"/>
    <w:rsid w:val="00DD7908"/>
    <w:rsid w:val="00DD7B4E"/>
    <w:rsid w:val="00DE002F"/>
    <w:rsid w:val="00DE3667"/>
    <w:rsid w:val="00DF28A1"/>
    <w:rsid w:val="00DF7E20"/>
    <w:rsid w:val="00E12F46"/>
    <w:rsid w:val="00E16E57"/>
    <w:rsid w:val="00E34868"/>
    <w:rsid w:val="00E426B8"/>
    <w:rsid w:val="00E43D40"/>
    <w:rsid w:val="00E472B4"/>
    <w:rsid w:val="00E73591"/>
    <w:rsid w:val="00E75AA0"/>
    <w:rsid w:val="00E7750B"/>
    <w:rsid w:val="00E82297"/>
    <w:rsid w:val="00E8402A"/>
    <w:rsid w:val="00E8795B"/>
    <w:rsid w:val="00E938D8"/>
    <w:rsid w:val="00E95F4C"/>
    <w:rsid w:val="00EA16D1"/>
    <w:rsid w:val="00EA1B85"/>
    <w:rsid w:val="00EA4570"/>
    <w:rsid w:val="00EA5D3F"/>
    <w:rsid w:val="00EB28B0"/>
    <w:rsid w:val="00EC28D6"/>
    <w:rsid w:val="00EC4F52"/>
    <w:rsid w:val="00EC52CA"/>
    <w:rsid w:val="00EC5AD2"/>
    <w:rsid w:val="00ED37AA"/>
    <w:rsid w:val="00ED514A"/>
    <w:rsid w:val="00ED581B"/>
    <w:rsid w:val="00ED63A4"/>
    <w:rsid w:val="00ED7E48"/>
    <w:rsid w:val="00EF2C61"/>
    <w:rsid w:val="00EF39FD"/>
    <w:rsid w:val="00EF3C0D"/>
    <w:rsid w:val="00EF56CE"/>
    <w:rsid w:val="00F034BF"/>
    <w:rsid w:val="00F06065"/>
    <w:rsid w:val="00F06842"/>
    <w:rsid w:val="00F078D0"/>
    <w:rsid w:val="00F107FD"/>
    <w:rsid w:val="00F11B83"/>
    <w:rsid w:val="00F15AB8"/>
    <w:rsid w:val="00F34ACC"/>
    <w:rsid w:val="00F415A7"/>
    <w:rsid w:val="00F46BD1"/>
    <w:rsid w:val="00F52D26"/>
    <w:rsid w:val="00F535BF"/>
    <w:rsid w:val="00F548FD"/>
    <w:rsid w:val="00F56B8C"/>
    <w:rsid w:val="00F56F22"/>
    <w:rsid w:val="00F5762B"/>
    <w:rsid w:val="00F60D57"/>
    <w:rsid w:val="00F61392"/>
    <w:rsid w:val="00F631DB"/>
    <w:rsid w:val="00F6416E"/>
    <w:rsid w:val="00F678F6"/>
    <w:rsid w:val="00F779DE"/>
    <w:rsid w:val="00F82CA6"/>
    <w:rsid w:val="00F84513"/>
    <w:rsid w:val="00F94C72"/>
    <w:rsid w:val="00FA3666"/>
    <w:rsid w:val="00FA6B59"/>
    <w:rsid w:val="00FB00BB"/>
    <w:rsid w:val="00FB1A6B"/>
    <w:rsid w:val="00FB64A8"/>
    <w:rsid w:val="00FC1307"/>
    <w:rsid w:val="00FC2656"/>
    <w:rsid w:val="00FD14BB"/>
    <w:rsid w:val="00FD2B57"/>
    <w:rsid w:val="00FD2BCB"/>
    <w:rsid w:val="00FE025C"/>
    <w:rsid w:val="00FE3835"/>
    <w:rsid w:val="00FF229F"/>
    <w:rsid w:val="00FF4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DE67F"/>
  <w14:defaultImageDpi w14:val="32767"/>
  <w15:docId w15:val="{FDA511EB-72B8-4456-A356-C4BB37230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link w:val="DidascaliaCarattere"/>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A337AE"/>
    <w:pPr>
      <w:keepNext/>
      <w:numPr>
        <w:ilvl w:val="2"/>
        <w:numId w:val="17"/>
      </w:numPr>
      <w:suppressAutoHyphens/>
      <w:spacing w:before="80" w:after="12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customStyle="1" w:styleId="anchor-text">
    <w:name w:val="anchor-text"/>
    <w:basedOn w:val="Carpredefinitoparagrafo"/>
    <w:rsid w:val="000D1E34"/>
  </w:style>
  <w:style w:type="character" w:styleId="Menzionenonrisolta">
    <w:name w:val="Unresolved Mention"/>
    <w:basedOn w:val="Carpredefinitoparagrafo"/>
    <w:uiPriority w:val="99"/>
    <w:semiHidden/>
    <w:unhideWhenUsed/>
    <w:rsid w:val="000D1E34"/>
    <w:rPr>
      <w:color w:val="605E5C"/>
      <w:shd w:val="clear" w:color="auto" w:fill="E1DFDD"/>
    </w:rPr>
  </w:style>
  <w:style w:type="table" w:styleId="Grigliatabella">
    <w:name w:val="Table Grid"/>
    <w:basedOn w:val="Tabellanormale"/>
    <w:uiPriority w:val="39"/>
    <w:rsid w:val="004F174F"/>
    <w:rPr>
      <w:rFonts w:asciiTheme="minorHAnsi" w:eastAsiaTheme="minorEastAsia" w:hAnsiTheme="minorHAnsi" w:cstheme="minorBidi"/>
      <w:sz w:val="22"/>
      <w:szCs w:val="28"/>
      <w:lang w:val="de-DE"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dascaliaCarattere">
    <w:name w:val="Didascalia Carattere"/>
    <w:basedOn w:val="Carpredefinitoparagrafo"/>
    <w:link w:val="Didascalia"/>
    <w:uiPriority w:val="35"/>
    <w:rsid w:val="004F174F"/>
    <w:rPr>
      <w:sz w:val="18"/>
      <w:lang w:val="en-US" w:eastAsia="en-US"/>
    </w:rPr>
  </w:style>
  <w:style w:type="character" w:styleId="Collegamentovisitato">
    <w:name w:val="FollowedHyperlink"/>
    <w:basedOn w:val="Carpredefinitoparagrafo"/>
    <w:semiHidden/>
    <w:unhideWhenUsed/>
    <w:rsid w:val="000B1F77"/>
    <w:rPr>
      <w:color w:val="800080" w:themeColor="followedHyperlink"/>
      <w:u w:val="single"/>
    </w:rPr>
  </w:style>
  <w:style w:type="character" w:styleId="Testosegnaposto">
    <w:name w:val="Placeholder Text"/>
    <w:basedOn w:val="Carpredefinitoparagrafo"/>
    <w:uiPriority w:val="99"/>
    <w:semiHidden/>
    <w:rsid w:val="00620913"/>
    <w:rPr>
      <w:color w:val="808080"/>
    </w:rPr>
  </w:style>
  <w:style w:type="paragraph" w:customStyle="1" w:styleId="CitaviLiteraturverzeichnis">
    <w:name w:val="Citavi Literaturverzeichnis"/>
    <w:basedOn w:val="Normale"/>
    <w:rsid w:val="00DF28A1"/>
    <w:pPr>
      <w:spacing w:line="259" w:lineRule="auto"/>
      <w:ind w:left="283" w:hanging="283"/>
    </w:pPr>
    <w:rPr>
      <w:rFonts w:ascii="Calibri" w:hAnsi="Calibri" w:cs="Calibri"/>
      <w:sz w:val="22"/>
      <w:szCs w:val="22"/>
      <w:lang w:val="de-DE" w:eastAsia="de-DE"/>
    </w:rPr>
  </w:style>
  <w:style w:type="paragraph" w:styleId="Paragrafoelenco">
    <w:name w:val="List Paragraph"/>
    <w:basedOn w:val="Normale"/>
    <w:uiPriority w:val="34"/>
    <w:qFormat/>
    <w:rsid w:val="00ED514A"/>
    <w:pPr>
      <w:ind w:left="720"/>
      <w:contextualSpacing/>
    </w:pPr>
  </w:style>
  <w:style w:type="paragraph" w:customStyle="1" w:styleId="RefrencesAbstratcsICC2024">
    <w:name w:val="Refrences Abstratcs ICC2024"/>
    <w:basedOn w:val="Normale"/>
    <w:link w:val="RefrencesAbstratcsICC2024Car"/>
    <w:qFormat/>
    <w:rsid w:val="005C689C"/>
    <w:pPr>
      <w:numPr>
        <w:numId w:val="25"/>
      </w:numPr>
    </w:pPr>
    <w:rPr>
      <w:rFonts w:ascii="Calibri" w:hAnsi="Calibri" w:cs="Calibri"/>
      <w:sz w:val="16"/>
      <w:lang w:val="en-US"/>
    </w:rPr>
  </w:style>
  <w:style w:type="character" w:customStyle="1" w:styleId="RefrencesAbstratcsICC2024Car">
    <w:name w:val="Refrences Abstratcs ICC2024 Car"/>
    <w:link w:val="RefrencesAbstratcsICC2024"/>
    <w:rsid w:val="005C689C"/>
    <w:rPr>
      <w:rFonts w:ascii="Calibri" w:hAnsi="Calibri" w:cs="Calibri"/>
      <w:sz w:val="16"/>
      <w:lang w:val="en-US" w:eastAsia="en-US"/>
    </w:rPr>
  </w:style>
  <w:style w:type="paragraph" w:customStyle="1" w:styleId="AuthorAddressNACS">
    <w:name w:val="Author Address NACS"/>
    <w:basedOn w:val="Normale"/>
    <w:rsid w:val="002E4B4B"/>
    <w:pPr>
      <w:jc w:val="center"/>
    </w:pPr>
    <w:rPr>
      <w:i/>
      <w:sz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94632">
      <w:bodyDiv w:val="1"/>
      <w:marLeft w:val="0"/>
      <w:marRight w:val="0"/>
      <w:marTop w:val="0"/>
      <w:marBottom w:val="0"/>
      <w:divBdr>
        <w:top w:val="none" w:sz="0" w:space="0" w:color="auto"/>
        <w:left w:val="none" w:sz="0" w:space="0" w:color="auto"/>
        <w:bottom w:val="none" w:sz="0" w:space="0" w:color="auto"/>
        <w:right w:val="none" w:sz="0" w:space="0" w:color="auto"/>
      </w:divBdr>
    </w:div>
    <w:div w:id="609043501">
      <w:bodyDiv w:val="1"/>
      <w:marLeft w:val="0"/>
      <w:marRight w:val="0"/>
      <w:marTop w:val="0"/>
      <w:marBottom w:val="0"/>
      <w:divBdr>
        <w:top w:val="none" w:sz="0" w:space="0" w:color="auto"/>
        <w:left w:val="none" w:sz="0" w:space="0" w:color="auto"/>
        <w:bottom w:val="none" w:sz="0" w:space="0" w:color="auto"/>
        <w:right w:val="none" w:sz="0" w:space="0" w:color="auto"/>
      </w:divBdr>
    </w:div>
    <w:div w:id="815876347">
      <w:bodyDiv w:val="1"/>
      <w:marLeft w:val="0"/>
      <w:marRight w:val="0"/>
      <w:marTop w:val="0"/>
      <w:marBottom w:val="0"/>
      <w:divBdr>
        <w:top w:val="none" w:sz="0" w:space="0" w:color="auto"/>
        <w:left w:val="none" w:sz="0" w:space="0" w:color="auto"/>
        <w:bottom w:val="none" w:sz="0" w:space="0" w:color="auto"/>
        <w:right w:val="none" w:sz="0" w:space="0" w:color="auto"/>
      </w:divBdr>
    </w:div>
    <w:div w:id="948583564">
      <w:bodyDiv w:val="1"/>
      <w:marLeft w:val="0"/>
      <w:marRight w:val="0"/>
      <w:marTop w:val="0"/>
      <w:marBottom w:val="0"/>
      <w:divBdr>
        <w:top w:val="none" w:sz="0" w:space="0" w:color="auto"/>
        <w:left w:val="none" w:sz="0" w:space="0" w:color="auto"/>
        <w:bottom w:val="none" w:sz="0" w:space="0" w:color="auto"/>
        <w:right w:val="none" w:sz="0" w:space="0" w:color="auto"/>
      </w:divBdr>
      <w:divsChild>
        <w:div w:id="1448741126">
          <w:marLeft w:val="0"/>
          <w:marRight w:val="0"/>
          <w:marTop w:val="0"/>
          <w:marBottom w:val="0"/>
          <w:divBdr>
            <w:top w:val="none" w:sz="0" w:space="0" w:color="auto"/>
            <w:left w:val="none" w:sz="0" w:space="0" w:color="auto"/>
            <w:bottom w:val="none" w:sz="0" w:space="0" w:color="auto"/>
            <w:right w:val="none" w:sz="0" w:space="0" w:color="auto"/>
          </w:divBdr>
          <w:divsChild>
            <w:div w:id="1061173941">
              <w:marLeft w:val="0"/>
              <w:marRight w:val="0"/>
              <w:marTop w:val="0"/>
              <w:marBottom w:val="0"/>
              <w:divBdr>
                <w:top w:val="none" w:sz="0" w:space="0" w:color="auto"/>
                <w:left w:val="none" w:sz="0" w:space="0" w:color="auto"/>
                <w:bottom w:val="none" w:sz="0" w:space="0" w:color="auto"/>
                <w:right w:val="none" w:sz="0" w:space="0" w:color="auto"/>
              </w:divBdr>
            </w:div>
            <w:div w:id="1433479222">
              <w:marLeft w:val="0"/>
              <w:marRight w:val="0"/>
              <w:marTop w:val="0"/>
              <w:marBottom w:val="0"/>
              <w:divBdr>
                <w:top w:val="none" w:sz="0" w:space="0" w:color="auto"/>
                <w:left w:val="none" w:sz="0" w:space="0" w:color="auto"/>
                <w:bottom w:val="none" w:sz="0" w:space="0" w:color="auto"/>
                <w:right w:val="none" w:sz="0" w:space="0" w:color="auto"/>
              </w:divBdr>
            </w:div>
            <w:div w:id="863860964">
              <w:marLeft w:val="0"/>
              <w:marRight w:val="0"/>
              <w:marTop w:val="0"/>
              <w:marBottom w:val="0"/>
              <w:divBdr>
                <w:top w:val="none" w:sz="0" w:space="0" w:color="auto"/>
                <w:left w:val="none" w:sz="0" w:space="0" w:color="auto"/>
                <w:bottom w:val="none" w:sz="0" w:space="0" w:color="auto"/>
                <w:right w:val="none" w:sz="0" w:space="0" w:color="auto"/>
              </w:divBdr>
            </w:div>
            <w:div w:id="19824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252">
      <w:bodyDiv w:val="1"/>
      <w:marLeft w:val="0"/>
      <w:marRight w:val="0"/>
      <w:marTop w:val="0"/>
      <w:marBottom w:val="0"/>
      <w:divBdr>
        <w:top w:val="none" w:sz="0" w:space="0" w:color="auto"/>
        <w:left w:val="none" w:sz="0" w:space="0" w:color="auto"/>
        <w:bottom w:val="none" w:sz="0" w:space="0" w:color="auto"/>
        <w:right w:val="none" w:sz="0" w:space="0" w:color="auto"/>
      </w:divBdr>
    </w:div>
    <w:div w:id="1372610902">
      <w:bodyDiv w:val="1"/>
      <w:marLeft w:val="0"/>
      <w:marRight w:val="0"/>
      <w:marTop w:val="0"/>
      <w:marBottom w:val="0"/>
      <w:divBdr>
        <w:top w:val="none" w:sz="0" w:space="0" w:color="auto"/>
        <w:left w:val="none" w:sz="0" w:space="0" w:color="auto"/>
        <w:bottom w:val="none" w:sz="0" w:space="0" w:color="auto"/>
        <w:right w:val="none" w:sz="0" w:space="0" w:color="auto"/>
      </w:divBdr>
      <w:divsChild>
        <w:div w:id="2145391916">
          <w:marLeft w:val="0"/>
          <w:marRight w:val="0"/>
          <w:marTop w:val="0"/>
          <w:marBottom w:val="0"/>
          <w:divBdr>
            <w:top w:val="none" w:sz="0" w:space="0" w:color="auto"/>
            <w:left w:val="none" w:sz="0" w:space="0" w:color="auto"/>
            <w:bottom w:val="none" w:sz="0" w:space="0" w:color="auto"/>
            <w:right w:val="none" w:sz="0" w:space="0" w:color="auto"/>
          </w:divBdr>
        </w:div>
      </w:divsChild>
    </w:div>
    <w:div w:id="1845508353">
      <w:bodyDiv w:val="1"/>
      <w:marLeft w:val="0"/>
      <w:marRight w:val="0"/>
      <w:marTop w:val="0"/>
      <w:marBottom w:val="0"/>
      <w:divBdr>
        <w:top w:val="none" w:sz="0" w:space="0" w:color="auto"/>
        <w:left w:val="none" w:sz="0" w:space="0" w:color="auto"/>
        <w:bottom w:val="none" w:sz="0" w:space="0" w:color="auto"/>
        <w:right w:val="none" w:sz="0" w:space="0" w:color="auto"/>
      </w:divBdr>
      <w:divsChild>
        <w:div w:id="1375350513">
          <w:marLeft w:val="0"/>
          <w:marRight w:val="0"/>
          <w:marTop w:val="0"/>
          <w:marBottom w:val="0"/>
          <w:divBdr>
            <w:top w:val="none" w:sz="0" w:space="0" w:color="auto"/>
            <w:left w:val="none" w:sz="0" w:space="0" w:color="auto"/>
            <w:bottom w:val="none" w:sz="0" w:space="0" w:color="auto"/>
            <w:right w:val="none" w:sz="0" w:space="0" w:color="auto"/>
          </w:divBdr>
          <w:divsChild>
            <w:div w:id="69319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91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23419-C064-4167-A924-4E99036E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2456</Words>
  <Characters>14000</Characters>
  <Application>Microsoft Office Word</Application>
  <DocSecurity>0</DocSecurity>
  <Lines>116</Lines>
  <Paragraphs>32</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subject/>
  <dc:creator>Kostas</dc:creator>
  <cp:keywords/>
  <dc:description/>
  <cp:lastModifiedBy>Sauro Pierucci</cp:lastModifiedBy>
  <cp:revision>2</cp:revision>
  <cp:lastPrinted>2004-12-17T09:20:00Z</cp:lastPrinted>
  <dcterms:created xsi:type="dcterms:W3CDTF">2024-01-08T10:36:00Z</dcterms:created>
  <dcterms:modified xsi:type="dcterms:W3CDTF">2024-01-08T10:36:00Z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