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40A0" w14:textId="77777777" w:rsidR="001D4C69" w:rsidRPr="001D4C69" w:rsidRDefault="001D4C69" w:rsidP="002F6DDB">
      <w:pPr>
        <w:pStyle w:val="Els-Author"/>
        <w:rPr>
          <w:b/>
          <w:color w:val="000000" w:themeColor="text1"/>
          <w:sz w:val="32"/>
          <w:lang w:val="en-US"/>
        </w:rPr>
      </w:pPr>
      <w:r w:rsidRPr="001D4C69">
        <w:rPr>
          <w:b/>
          <w:color w:val="000000" w:themeColor="text1"/>
          <w:sz w:val="32"/>
          <w:lang w:val="en-US"/>
        </w:rPr>
        <w:t>Determining competition between LCA environmental impact categories through MILP single objective optimization - A case study on green hydrogen</w:t>
      </w:r>
    </w:p>
    <w:p w14:paraId="144DE680" w14:textId="28B6431E" w:rsidR="00DD3D9E" w:rsidRPr="00FC29E7" w:rsidRDefault="00FC29E7">
      <w:pPr>
        <w:pStyle w:val="Els-Author"/>
        <w:rPr>
          <w:lang w:val="es-419"/>
        </w:rPr>
      </w:pPr>
      <w:r w:rsidRPr="00FC29E7">
        <w:rPr>
          <w:lang w:val="es-419"/>
        </w:rPr>
        <w:t>Diego Larrahondo</w:t>
      </w:r>
      <w:r w:rsidR="00C17FC0">
        <w:rPr>
          <w:lang w:val="es-419"/>
        </w:rPr>
        <w:t xml:space="preserve"> Chavez</w:t>
      </w:r>
      <w:r>
        <w:rPr>
          <w:lang w:val="es-419"/>
        </w:rPr>
        <w:t>*</w:t>
      </w:r>
      <w:r>
        <w:rPr>
          <w:i/>
          <w:vertAlign w:val="superscript"/>
          <w:lang w:val="it-IT"/>
        </w:rPr>
        <w:t>a,b</w:t>
      </w:r>
      <w:r w:rsidRPr="00FC29E7">
        <w:rPr>
          <w:lang w:val="es-419"/>
        </w:rPr>
        <w:t xml:space="preserve"> </w:t>
      </w:r>
      <w:r>
        <w:rPr>
          <w:lang w:val="es-419"/>
        </w:rPr>
        <w:t>, Catherine Azzaro-Pantel</w:t>
      </w:r>
      <w:r>
        <w:rPr>
          <w:i/>
          <w:vertAlign w:val="superscript"/>
          <w:lang w:val="it-IT"/>
        </w:rPr>
        <w:t>b</w:t>
      </w:r>
      <w:r w:rsidRPr="00FC29E7">
        <w:rPr>
          <w:lang w:val="es-419"/>
        </w:rPr>
        <w:t xml:space="preserve"> </w:t>
      </w:r>
      <w:r>
        <w:rPr>
          <w:lang w:val="es-419"/>
        </w:rPr>
        <w:t>, Florent Montignac</w:t>
      </w:r>
      <w:r>
        <w:rPr>
          <w:i/>
          <w:vertAlign w:val="superscript"/>
          <w:lang w:val="it-IT"/>
        </w:rPr>
        <w:t>a</w:t>
      </w:r>
      <w:r w:rsidRPr="00FC29E7">
        <w:rPr>
          <w:lang w:val="es-419"/>
        </w:rPr>
        <w:t xml:space="preserve"> </w:t>
      </w:r>
      <w:r>
        <w:rPr>
          <w:lang w:val="es-419"/>
        </w:rPr>
        <w:t>, Alain Ruby</w:t>
      </w:r>
      <w:r>
        <w:rPr>
          <w:i/>
          <w:vertAlign w:val="superscript"/>
          <w:lang w:val="it-IT"/>
        </w:rPr>
        <w:t>a</w:t>
      </w:r>
    </w:p>
    <w:p w14:paraId="37D3AE87" w14:textId="4EDB49FC" w:rsidR="00FC29E7" w:rsidRDefault="00FC29E7" w:rsidP="00FC29E7">
      <w:pPr>
        <w:spacing w:line="276" w:lineRule="auto"/>
        <w:rPr>
          <w:i/>
          <w:lang w:val="it-IT"/>
        </w:rPr>
      </w:pPr>
      <w:r>
        <w:rPr>
          <w:i/>
          <w:vertAlign w:val="superscript"/>
          <w:lang w:val="it-IT"/>
        </w:rPr>
        <w:t>a</w:t>
      </w:r>
      <w:r w:rsidRPr="00805C63">
        <w:rPr>
          <w:i/>
          <w:lang w:val="it-IT"/>
        </w:rPr>
        <w:t>Univ. Grenoble Alpes, CEA, Liten, DTCH, 38000 Grenoble, France</w:t>
      </w:r>
    </w:p>
    <w:p w14:paraId="42914878" w14:textId="3659A933" w:rsidR="00FC29E7" w:rsidRPr="00FC29E7" w:rsidRDefault="00FC29E7" w:rsidP="00FC29E7">
      <w:pPr>
        <w:spacing w:line="276" w:lineRule="auto"/>
        <w:rPr>
          <w:i/>
          <w:lang w:val="it-IT"/>
        </w:rPr>
      </w:pPr>
      <w:r>
        <w:rPr>
          <w:i/>
          <w:vertAlign w:val="superscript"/>
          <w:lang w:val="it-IT"/>
        </w:rPr>
        <w:t>b</w:t>
      </w:r>
      <w:r w:rsidRPr="001D5A76">
        <w:rPr>
          <w:i/>
          <w:lang w:val="it-IT"/>
        </w:rPr>
        <w:t>Laboratoire de Génie Chimique, Univ</w:t>
      </w:r>
      <w:r w:rsidR="002A1EB0">
        <w:rPr>
          <w:i/>
          <w:lang w:val="it-IT"/>
        </w:rPr>
        <w:t xml:space="preserve">ersité de </w:t>
      </w:r>
      <w:r w:rsidRPr="001D5A76">
        <w:rPr>
          <w:i/>
          <w:lang w:val="it-IT"/>
        </w:rPr>
        <w:t>Toulouse, CNRS, INPT, UPS, Toulouse France</w:t>
      </w:r>
      <w:r w:rsidR="004A4167">
        <w:rPr>
          <w:i/>
          <w:noProof/>
          <w:lang w:val="it-IT"/>
        </w:rPr>
        <w:t xml:space="preserve"> </w:t>
      </w:r>
      <w:r>
        <w:rPr>
          <w:i/>
          <w:noProof/>
          <w:lang w:val="it-IT"/>
        </w:rPr>
        <w:t>*</w:t>
      </w:r>
      <w:r w:rsidRPr="00FC29E7">
        <w:rPr>
          <w:i/>
          <w:noProof/>
          <w:lang w:val="it-IT"/>
        </w:rPr>
        <w:t>diego.larrahondochavez@cea.fr</w:t>
      </w:r>
    </w:p>
    <w:p w14:paraId="144DE684" w14:textId="5602C01F" w:rsidR="008D2649" w:rsidRPr="00FC29E7" w:rsidRDefault="008D2649" w:rsidP="008D2649">
      <w:pPr>
        <w:pStyle w:val="Els-Abstract"/>
        <w:rPr>
          <w:lang w:val="it-IT"/>
        </w:rPr>
      </w:pPr>
      <w:r w:rsidRPr="00FC29E7">
        <w:rPr>
          <w:lang w:val="it-IT"/>
        </w:rPr>
        <w:t>Abstract</w:t>
      </w:r>
    </w:p>
    <w:p w14:paraId="34FBF553" w14:textId="5A2F9D27" w:rsidR="0041135C" w:rsidRDefault="003F3440" w:rsidP="003F3440">
      <w:pPr>
        <w:pStyle w:val="Els-body-text"/>
        <w:spacing w:after="120"/>
        <w:rPr>
          <w:lang w:val="en-GB"/>
        </w:rPr>
      </w:pPr>
      <w:r w:rsidRPr="003F3440">
        <w:rPr>
          <w:lang w:val="en-GB"/>
        </w:rPr>
        <w:t>As the world faces the urgent need for sustainable energy solutions, understanding and mitigating the environmental impact of e</w:t>
      </w:r>
      <w:r w:rsidR="004764C4">
        <w:rPr>
          <w:lang w:val="en-GB"/>
        </w:rPr>
        <w:t xml:space="preserve">nergy systems is critical. This </w:t>
      </w:r>
      <w:r w:rsidRPr="003F3440">
        <w:rPr>
          <w:lang w:val="en-GB"/>
        </w:rPr>
        <w:t>involves consider</w:t>
      </w:r>
      <w:r w:rsidR="0041135C">
        <w:rPr>
          <w:lang w:val="en-GB"/>
        </w:rPr>
        <w:t xml:space="preserve">ing </w:t>
      </w:r>
      <w:r w:rsidRPr="003F3440">
        <w:rPr>
          <w:lang w:val="en-GB"/>
        </w:rPr>
        <w:t>several environmental factors</w:t>
      </w:r>
      <w:r w:rsidR="0041135C">
        <w:rPr>
          <w:lang w:val="en-GB"/>
        </w:rPr>
        <w:t xml:space="preserve">, </w:t>
      </w:r>
      <w:r w:rsidRPr="003F3440">
        <w:rPr>
          <w:lang w:val="en-GB"/>
        </w:rPr>
        <w:t xml:space="preserve">some of </w:t>
      </w:r>
      <w:r w:rsidR="0041135C">
        <w:rPr>
          <w:lang w:val="en-GB"/>
        </w:rPr>
        <w:t xml:space="preserve">which may </w:t>
      </w:r>
      <w:proofErr w:type="gramStart"/>
      <w:r w:rsidRPr="003F3440">
        <w:rPr>
          <w:lang w:val="en-GB"/>
        </w:rPr>
        <w:t>compete with each other</w:t>
      </w:r>
      <w:proofErr w:type="gramEnd"/>
      <w:r w:rsidRPr="003F3440">
        <w:rPr>
          <w:lang w:val="en-GB"/>
        </w:rPr>
        <w:t xml:space="preserve">, by either antagonism, correlation or co-benefit. This study presents a methodology, based on </w:t>
      </w:r>
      <w:r w:rsidR="0041135C" w:rsidRPr="003F3440">
        <w:rPr>
          <w:lang w:val="en-GB"/>
        </w:rPr>
        <w:t xml:space="preserve">single objective optimization </w:t>
      </w:r>
      <w:r w:rsidR="0041135C">
        <w:rPr>
          <w:lang w:val="en-GB"/>
        </w:rPr>
        <w:t xml:space="preserve">using </w:t>
      </w:r>
      <w:r w:rsidRPr="003F3440">
        <w:rPr>
          <w:lang w:val="en-GB"/>
        </w:rPr>
        <w:t>mixed-integer linear programming (MILP)</w:t>
      </w:r>
      <w:r w:rsidR="0041135C">
        <w:rPr>
          <w:lang w:val="en-GB"/>
        </w:rPr>
        <w:t xml:space="preserve">. Its aim is to </w:t>
      </w:r>
      <w:r w:rsidRPr="003F3440">
        <w:rPr>
          <w:lang w:val="en-GB"/>
        </w:rPr>
        <w:t xml:space="preserve">comprehensively assess and optimize various environmental impact categories </w:t>
      </w:r>
      <w:r w:rsidR="0041135C">
        <w:rPr>
          <w:lang w:val="en-GB"/>
        </w:rPr>
        <w:t>derived from</w:t>
      </w:r>
      <w:r w:rsidR="0041135C" w:rsidRPr="003F3440">
        <w:rPr>
          <w:lang w:val="en-GB"/>
        </w:rPr>
        <w:t xml:space="preserve"> </w:t>
      </w:r>
      <w:r w:rsidRPr="003F3440">
        <w:rPr>
          <w:lang w:val="en-GB"/>
        </w:rPr>
        <w:t>life cycle assessment (LCA) within energy systems</w:t>
      </w:r>
      <w:r w:rsidR="00F56499" w:rsidRPr="003F3440">
        <w:rPr>
          <w:lang w:val="en-GB"/>
        </w:rPr>
        <w:t>, with the goal of</w:t>
      </w:r>
      <w:r w:rsidR="00F56499">
        <w:rPr>
          <w:lang w:val="en-GB"/>
        </w:rPr>
        <w:t xml:space="preserve"> minimizing them individually</w:t>
      </w:r>
      <w:r w:rsidRPr="003F3440">
        <w:rPr>
          <w:lang w:val="en-GB"/>
        </w:rPr>
        <w:t xml:space="preserve">. The case study </w:t>
      </w:r>
      <w:r w:rsidR="0041135C">
        <w:rPr>
          <w:lang w:val="en-GB"/>
        </w:rPr>
        <w:t xml:space="preserve">of </w:t>
      </w:r>
      <w:r w:rsidR="0041135C" w:rsidRPr="003F3440">
        <w:rPr>
          <w:lang w:val="en-GB"/>
        </w:rPr>
        <w:t xml:space="preserve">a green hydrogen supply chain </w:t>
      </w:r>
      <w:r w:rsidRPr="003F3440">
        <w:rPr>
          <w:lang w:val="en-GB"/>
        </w:rPr>
        <w:t>illustrates th</w:t>
      </w:r>
      <w:r w:rsidR="0041135C">
        <w:rPr>
          <w:lang w:val="en-GB"/>
        </w:rPr>
        <w:t>e proposed</w:t>
      </w:r>
      <w:r w:rsidRPr="003F3440">
        <w:rPr>
          <w:lang w:val="en-GB"/>
        </w:rPr>
        <w:t xml:space="preserve"> methodology using the PERSEE tool, developed at CEA</w:t>
      </w:r>
      <w:r w:rsidR="00F56499">
        <w:rPr>
          <w:lang w:val="en-GB"/>
        </w:rPr>
        <w:t xml:space="preserve">. </w:t>
      </w:r>
      <w:r w:rsidR="0041135C">
        <w:rPr>
          <w:lang w:val="en-GB"/>
        </w:rPr>
        <w:t>The r</w:t>
      </w:r>
      <w:r w:rsidR="0041135C" w:rsidRPr="009A51BF">
        <w:rPr>
          <w:lang w:val="en-GB"/>
        </w:rPr>
        <w:t xml:space="preserve">esults </w:t>
      </w:r>
      <w:r w:rsidR="009A51BF" w:rsidRPr="009A51BF">
        <w:rPr>
          <w:lang w:val="en-GB"/>
        </w:rPr>
        <w:t xml:space="preserve">showed that minimizing climate change </w:t>
      </w:r>
      <w:r w:rsidR="00E4006E">
        <w:rPr>
          <w:lang w:val="en-GB"/>
        </w:rPr>
        <w:t xml:space="preserve">impact category </w:t>
      </w:r>
      <w:r w:rsidR="00087F7B" w:rsidRPr="009A51BF">
        <w:rPr>
          <w:lang w:val="en-GB"/>
        </w:rPr>
        <w:t>could</w:t>
      </w:r>
      <w:r w:rsidR="009A51BF" w:rsidRPr="009A51BF">
        <w:rPr>
          <w:lang w:val="en-GB"/>
        </w:rPr>
        <w:t xml:space="preserve"> generate substantial co-benefits in areas related to energy resources and other impacts. However, conflicts </w:t>
      </w:r>
      <w:r w:rsidR="0041135C" w:rsidRPr="009A51BF">
        <w:rPr>
          <w:lang w:val="en-GB"/>
        </w:rPr>
        <w:t>m</w:t>
      </w:r>
      <w:r w:rsidR="0041135C">
        <w:rPr>
          <w:lang w:val="en-GB"/>
        </w:rPr>
        <w:t>ight</w:t>
      </w:r>
      <w:r w:rsidR="0041135C" w:rsidRPr="009A51BF">
        <w:rPr>
          <w:lang w:val="en-GB"/>
        </w:rPr>
        <w:t xml:space="preserve"> </w:t>
      </w:r>
      <w:r w:rsidR="009A51BF" w:rsidRPr="009A51BF">
        <w:rPr>
          <w:lang w:val="en-GB"/>
        </w:rPr>
        <w:t xml:space="preserve">arise </w:t>
      </w:r>
      <w:r w:rsidR="00E4006E">
        <w:rPr>
          <w:lang w:val="en-GB"/>
        </w:rPr>
        <w:t>with</w:t>
      </w:r>
      <w:r w:rsidR="00E4006E" w:rsidRPr="009A51BF">
        <w:rPr>
          <w:lang w:val="en-GB"/>
        </w:rPr>
        <w:t xml:space="preserve"> </w:t>
      </w:r>
      <w:r w:rsidR="009A51BF" w:rsidRPr="009A51BF">
        <w:rPr>
          <w:lang w:val="en-GB"/>
        </w:rPr>
        <w:t>other impacts</w:t>
      </w:r>
      <w:r w:rsidR="0041135C">
        <w:rPr>
          <w:lang w:val="en-GB"/>
        </w:rPr>
        <w:t xml:space="preserve">, </w:t>
      </w:r>
      <w:r w:rsidR="009A51BF" w:rsidRPr="009A51BF">
        <w:rPr>
          <w:lang w:val="en-GB"/>
        </w:rPr>
        <w:t xml:space="preserve">such as land use. </w:t>
      </w:r>
      <w:r w:rsidR="0041135C">
        <w:rPr>
          <w:lang w:val="en-GB"/>
        </w:rPr>
        <w:t>Additionally,</w:t>
      </w:r>
      <w:r w:rsidR="009A51BF" w:rsidRPr="009A51BF">
        <w:rPr>
          <w:lang w:val="en-GB"/>
        </w:rPr>
        <w:t xml:space="preserve"> the</w:t>
      </w:r>
      <w:r w:rsidR="0041135C">
        <w:rPr>
          <w:lang w:val="en-GB"/>
        </w:rPr>
        <w:t xml:space="preserve"> study identified a</w:t>
      </w:r>
      <w:r w:rsidR="009A51BF" w:rsidRPr="009A51BF">
        <w:rPr>
          <w:lang w:val="en-GB"/>
        </w:rPr>
        <w:t xml:space="preserve"> high correlation </w:t>
      </w:r>
      <w:r w:rsidR="0041135C">
        <w:rPr>
          <w:lang w:val="en-GB"/>
        </w:rPr>
        <w:t>between certain</w:t>
      </w:r>
      <w:r w:rsidR="009A51BF" w:rsidRPr="009A51BF">
        <w:rPr>
          <w:lang w:val="en-GB"/>
        </w:rPr>
        <w:t xml:space="preserve"> impacts such as land use and </w:t>
      </w:r>
      <w:r w:rsidR="00F30043">
        <w:rPr>
          <w:lang w:val="en-GB"/>
        </w:rPr>
        <w:t xml:space="preserve">material </w:t>
      </w:r>
      <w:r w:rsidR="009A51BF" w:rsidRPr="009A51BF">
        <w:rPr>
          <w:lang w:val="en-GB"/>
        </w:rPr>
        <w:t>resource</w:t>
      </w:r>
      <w:r w:rsidR="00F30043">
        <w:rPr>
          <w:lang w:val="en-GB"/>
        </w:rPr>
        <w:t>s</w:t>
      </w:r>
      <w:r w:rsidR="009A51BF" w:rsidRPr="009A51BF">
        <w:rPr>
          <w:lang w:val="en-GB"/>
        </w:rPr>
        <w:t>.</w:t>
      </w:r>
      <w:r w:rsidR="009A51BF">
        <w:rPr>
          <w:lang w:val="en-GB"/>
        </w:rPr>
        <w:t xml:space="preserve"> </w:t>
      </w:r>
      <w:r w:rsidRPr="003F3440">
        <w:rPr>
          <w:lang w:val="en-GB"/>
        </w:rPr>
        <w:t xml:space="preserve">These </w:t>
      </w:r>
      <w:r w:rsidR="0041135C">
        <w:rPr>
          <w:lang w:val="en-GB"/>
        </w:rPr>
        <w:t>outcomes</w:t>
      </w:r>
      <w:r w:rsidR="0041135C" w:rsidRPr="003F3440">
        <w:rPr>
          <w:lang w:val="en-GB"/>
        </w:rPr>
        <w:t xml:space="preserve"> </w:t>
      </w:r>
      <w:r w:rsidR="00F16676">
        <w:rPr>
          <w:lang w:val="en-GB"/>
        </w:rPr>
        <w:t xml:space="preserve">can </w:t>
      </w:r>
      <w:r w:rsidR="0041135C">
        <w:rPr>
          <w:lang w:val="en-GB"/>
        </w:rPr>
        <w:t xml:space="preserve">significantly </w:t>
      </w:r>
      <w:r w:rsidR="00F16676" w:rsidRPr="00F16676">
        <w:rPr>
          <w:lang w:val="en-GB"/>
        </w:rPr>
        <w:t>facilitate downstream processes</w:t>
      </w:r>
      <w:r w:rsidR="0041135C">
        <w:rPr>
          <w:lang w:val="en-GB"/>
        </w:rPr>
        <w:t xml:space="preserve">, including </w:t>
      </w:r>
      <w:r w:rsidR="00F16676" w:rsidRPr="00F16676">
        <w:rPr>
          <w:lang w:val="en-GB"/>
        </w:rPr>
        <w:t>multi-objective optimizations and decision-making</w:t>
      </w:r>
      <w:r w:rsidR="00087F7B">
        <w:rPr>
          <w:lang w:val="en-GB"/>
        </w:rPr>
        <w:t xml:space="preserve">, </w:t>
      </w:r>
      <w:r w:rsidR="00E4006E" w:rsidRPr="002E2133">
        <w:t>for the deployment of hydrogen ecosystems</w:t>
      </w:r>
      <w:r w:rsidR="0041135C" w:rsidRPr="00087F7B">
        <w:rPr>
          <w:lang w:val="en-GB"/>
        </w:rPr>
        <w:t>.</w:t>
      </w:r>
    </w:p>
    <w:p w14:paraId="144DE687" w14:textId="52CB90B3" w:rsidR="008D2649" w:rsidRPr="002E2133" w:rsidRDefault="008D2649" w:rsidP="008D2649">
      <w:pPr>
        <w:pStyle w:val="Els-body-text"/>
        <w:spacing w:after="120"/>
      </w:pPr>
      <w:r w:rsidRPr="002E2133">
        <w:rPr>
          <w:b/>
          <w:bCs/>
        </w:rPr>
        <w:t>Keywords</w:t>
      </w:r>
      <w:r w:rsidRPr="002E2133">
        <w:t xml:space="preserve">: </w:t>
      </w:r>
      <w:r w:rsidR="00B36284" w:rsidRPr="002E2133">
        <w:t xml:space="preserve">Optimization, LCA, MILP, </w:t>
      </w:r>
      <w:r w:rsidR="00087F7B" w:rsidRPr="002E2133">
        <w:t>Hydrogen</w:t>
      </w:r>
    </w:p>
    <w:p w14:paraId="144DE689" w14:textId="2C7D6A34" w:rsidR="008D2649" w:rsidRDefault="00F16676" w:rsidP="008D2649">
      <w:pPr>
        <w:pStyle w:val="Els-1storder-head"/>
      </w:pPr>
      <w:r>
        <w:t>Introduction</w:t>
      </w:r>
    </w:p>
    <w:p w14:paraId="1F947F25" w14:textId="7ECA9746" w:rsidR="00AC47D6" w:rsidRDefault="00376468" w:rsidP="006E4AD8">
      <w:pPr>
        <w:pStyle w:val="Els-body-text"/>
      </w:pPr>
      <w:r w:rsidRPr="00376468">
        <w:t xml:space="preserve">As the </w:t>
      </w:r>
      <w:r w:rsidR="00AC47D6">
        <w:t xml:space="preserve">quest </w:t>
      </w:r>
      <w:r w:rsidRPr="00376468">
        <w:t xml:space="preserve">for sustainable energy systems </w:t>
      </w:r>
      <w:r w:rsidR="00AC47D6">
        <w:t>progresses</w:t>
      </w:r>
      <w:r w:rsidRPr="00376468">
        <w:t xml:space="preserve">, the </w:t>
      </w:r>
      <w:r w:rsidR="00AC47D6">
        <w:t xml:space="preserve">interplay </w:t>
      </w:r>
      <w:r w:rsidRPr="00376468">
        <w:t xml:space="preserve">between technology, economics and the environmental impact of </w:t>
      </w:r>
      <w:r w:rsidR="00AC47D6">
        <w:t xml:space="preserve">these </w:t>
      </w:r>
      <w:r w:rsidRPr="00376468">
        <w:t>systems requires a holistic understanding.</w:t>
      </w:r>
      <w:r>
        <w:rPr>
          <w:b/>
        </w:rPr>
        <w:t xml:space="preserve"> </w:t>
      </w:r>
      <w:r w:rsidR="00F16676" w:rsidRPr="00376468">
        <w:t>E</w:t>
      </w:r>
      <w:r w:rsidR="00F16676" w:rsidRPr="00F16676">
        <w:t>nergy system simulation plays a key role in modeling and analyzing the intricate interactions of complex energy infrastructures. In addition,</w:t>
      </w:r>
      <w:r w:rsidR="00AC47D6">
        <w:t xml:space="preserve"> integrating </w:t>
      </w:r>
      <w:r w:rsidR="00F16676" w:rsidRPr="00F16676">
        <w:t>Life Cycle Assessment (LCA) into the simulation of energy systems enables</w:t>
      </w:r>
      <w:r w:rsidR="00AC47D6">
        <w:t xml:space="preserve"> the</w:t>
      </w:r>
      <w:r w:rsidR="00F16676" w:rsidRPr="00F16676">
        <w:t xml:space="preserve"> quantification of environmental impacts throughout the</w:t>
      </w:r>
      <w:r w:rsidR="00AC47D6">
        <w:t>ir</w:t>
      </w:r>
      <w:r w:rsidR="00F16676" w:rsidRPr="00F16676">
        <w:t xml:space="preserve"> </w:t>
      </w:r>
      <w:r w:rsidR="00AC47D6">
        <w:t>entire</w:t>
      </w:r>
      <w:r w:rsidR="00F16676" w:rsidRPr="00F16676">
        <w:t xml:space="preserve"> life cycle</w:t>
      </w:r>
      <w:r w:rsidR="00AC47D6">
        <w:t>. This sheds light</w:t>
      </w:r>
      <w:r w:rsidR="00F16676" w:rsidRPr="00F16676">
        <w:t xml:space="preserve"> on the overall ecological footprint, </w:t>
      </w:r>
      <w:r w:rsidR="00AC47D6">
        <w:t>rendering</w:t>
      </w:r>
      <w:r w:rsidR="00AC47D6" w:rsidRPr="00F16676">
        <w:t xml:space="preserve"> </w:t>
      </w:r>
      <w:r w:rsidR="00F16676" w:rsidRPr="00F16676">
        <w:t xml:space="preserve">it an indispensable tool for informed </w:t>
      </w:r>
      <w:r w:rsidR="00AC47D6" w:rsidRPr="00F16676">
        <w:t>decision</w:t>
      </w:r>
      <w:r w:rsidR="00AC47D6">
        <w:t>-</w:t>
      </w:r>
      <w:r w:rsidR="00F16676" w:rsidRPr="00F16676">
        <w:t>making in strategies</w:t>
      </w:r>
      <w:r w:rsidR="00AC47D6">
        <w:t xml:space="preserve"> for transitioning energy</w:t>
      </w:r>
      <w:r w:rsidR="00F16676" w:rsidRPr="00F16676">
        <w:t>.</w:t>
      </w:r>
      <w:r w:rsidR="00F01839">
        <w:t xml:space="preserve"> </w:t>
      </w:r>
    </w:p>
    <w:p w14:paraId="1FBD65B2" w14:textId="2059FF42" w:rsidR="00AC47D6" w:rsidRDefault="00F16676" w:rsidP="006E4AD8">
      <w:pPr>
        <w:pStyle w:val="Els-body-text"/>
        <w:rPr>
          <w:lang w:val="en-GB"/>
        </w:rPr>
      </w:pPr>
      <w:r w:rsidRPr="00F16676">
        <w:t>In the field of energy systems, consider</w:t>
      </w:r>
      <w:r w:rsidR="00AC47D6">
        <w:t xml:space="preserve">ing </w:t>
      </w:r>
      <w:r w:rsidRPr="00F16676">
        <w:t>various categories of environmental impacts</w:t>
      </w:r>
      <w:r w:rsidR="006C1B7C" w:rsidRPr="006C1B7C">
        <w:t xml:space="preserve"> is increasingly essential</w:t>
      </w:r>
      <w:r w:rsidRPr="00F16676">
        <w:t xml:space="preserve">. These impacts </w:t>
      </w:r>
      <w:r w:rsidR="00AC47D6">
        <w:t>extend</w:t>
      </w:r>
      <w:r w:rsidR="00AC47D6" w:rsidRPr="00F16676">
        <w:t xml:space="preserve"> </w:t>
      </w:r>
      <w:r w:rsidRPr="00F16676">
        <w:t xml:space="preserve">beyond carbon emissions, providing a </w:t>
      </w:r>
      <w:r w:rsidR="00AC47D6">
        <w:t>comprehensive perspective</w:t>
      </w:r>
      <w:r w:rsidRPr="00F16676">
        <w:t xml:space="preserve"> of the environmental footprint associated with energy production. </w:t>
      </w:r>
      <w:r w:rsidR="00CC296C">
        <w:t>F</w:t>
      </w:r>
      <w:r w:rsidR="00CC296C" w:rsidRPr="00F16676">
        <w:t xml:space="preserve">or example, </w:t>
      </w:r>
      <w:r w:rsidR="00CC296C">
        <w:t>eutrophication</w:t>
      </w:r>
      <w:r w:rsidRPr="00F16676">
        <w:t xml:space="preserve"> underscores the </w:t>
      </w:r>
      <w:r w:rsidR="00AC47D6">
        <w:t>need to minimize</w:t>
      </w:r>
      <w:r w:rsidRPr="00F16676">
        <w:t xml:space="preserve"> the release of nutrients into water bodies, </w:t>
      </w:r>
      <w:r w:rsidR="00AC47D6">
        <w:t xml:space="preserve">thus </w:t>
      </w:r>
      <w:r w:rsidRPr="00F16676">
        <w:t xml:space="preserve">mitigating harmful algal blooms that endanger aquatic ecosystems. Acidification contributes to the degradation of soil and water quality, affecting biodiversity and ecosystem resilience. Ecotoxicity assesses the potential harm that energy-related substances pose to organisms, </w:t>
      </w:r>
      <w:r w:rsidR="00AC47D6">
        <w:t>highlighting the significance</w:t>
      </w:r>
      <w:r w:rsidRPr="00F16676">
        <w:t xml:space="preserve"> of </w:t>
      </w:r>
      <w:r w:rsidRPr="00F16676">
        <w:lastRenderedPageBreak/>
        <w:t xml:space="preserve">choosing materials and processes that minimize adverse effects on living systems. </w:t>
      </w:r>
      <w:r w:rsidR="00AF3FC1">
        <w:t>D</w:t>
      </w:r>
      <w:r w:rsidRPr="00F16676">
        <w:t>epletion of energy and material resources informs us about the long-term availability of essential resources, urging the adoption of renewable and efficient energy sources. Assessing land and water use helps to safeguard natural habitats and freshwater resources, while analyzing ionizing radiation and ozone depletion highlights risks to human health and the atmosphere. The formation of particulate matter and photochemical ozone underscores the need to reduce atmospheric pollutants for human well-being, emphasizing the need for cleaner energy technologies</w:t>
      </w:r>
      <w:r w:rsidR="006E4555">
        <w:t>.</w:t>
      </w:r>
    </w:p>
    <w:p w14:paraId="06EEB6B6" w14:textId="77777777" w:rsidR="006E4555" w:rsidRPr="00F0692A" w:rsidRDefault="006E4AD8" w:rsidP="006E4555">
      <w:pPr>
        <w:pStyle w:val="Els-body-text"/>
      </w:pPr>
      <w:r w:rsidRPr="006E4AD8">
        <w:t xml:space="preserve">Nevertheless, </w:t>
      </w:r>
      <w:r w:rsidR="00AC47D6">
        <w:t xml:space="preserve">while </w:t>
      </w:r>
      <w:r w:rsidRPr="006E4AD8">
        <w:t xml:space="preserve">energy </w:t>
      </w:r>
      <w:r w:rsidR="006C1B7C" w:rsidRPr="006E4AD8">
        <w:t>trans</w:t>
      </w:r>
      <w:r w:rsidR="006C1B7C">
        <w:t>ition</w:t>
      </w:r>
      <w:r w:rsidRPr="006E4AD8">
        <w:t xml:space="preserve"> strategies aim to be climate-friendly, </w:t>
      </w:r>
      <w:r w:rsidR="00AC47D6">
        <w:t>they may overlook the broader scope of</w:t>
      </w:r>
      <w:r w:rsidRPr="006E4AD8">
        <w:t xml:space="preserve"> environmental protection. </w:t>
      </w:r>
      <w:r w:rsidR="00AC47D6" w:rsidRPr="00AC47D6">
        <w:rPr>
          <w:lang w:val="en-GB"/>
        </w:rPr>
        <w:t xml:space="preserve">This oversight risks developing energy systems where climate friendliness comes </w:t>
      </w:r>
      <w:r w:rsidRPr="006E4AD8">
        <w:t xml:space="preserve">at the expense of </w:t>
      </w:r>
      <w:r w:rsidR="00AF3FC1">
        <w:t>increasing other</w:t>
      </w:r>
      <w:r w:rsidRPr="006E4AD8">
        <w:t xml:space="preserve"> environmental impacts</w:t>
      </w:r>
      <w:r w:rsidR="00095BAE">
        <w:t xml:space="preserve"> </w:t>
      </w:r>
      <w:bookmarkStart w:id="0" w:name="ZOTERO_BREF_SDx01mtV6XkO"/>
      <w:r w:rsidR="00095BAE" w:rsidRPr="00095BAE">
        <w:t>(Vandepaer et al. 2020)</w:t>
      </w:r>
      <w:bookmarkEnd w:id="0"/>
      <w:r w:rsidRPr="006E4AD8">
        <w:t xml:space="preserve">. </w:t>
      </w:r>
      <w:r w:rsidR="00AC47D6">
        <w:t>Hence</w:t>
      </w:r>
      <w:r w:rsidRPr="006E4AD8">
        <w:t xml:space="preserve">, </w:t>
      </w:r>
      <w:r w:rsidR="00AC47D6">
        <w:t>there is a crucial need to</w:t>
      </w:r>
      <w:r w:rsidRPr="006E4AD8">
        <w:t xml:space="preserve"> assess </w:t>
      </w:r>
      <w:r w:rsidR="00AC47D6">
        <w:t>various</w:t>
      </w:r>
      <w:r w:rsidR="00AC47D6" w:rsidRPr="006E4AD8">
        <w:t xml:space="preserve"> </w:t>
      </w:r>
      <w:r w:rsidRPr="006E4AD8">
        <w:t>environmental impact</w:t>
      </w:r>
      <w:r w:rsidR="00CC296C">
        <w:t>s</w:t>
      </w:r>
      <w:r w:rsidRPr="006E4AD8">
        <w:t xml:space="preserve"> of energy system</w:t>
      </w:r>
      <w:r w:rsidR="00CC296C">
        <w:t>s,</w:t>
      </w:r>
      <w:r w:rsidRPr="006E4AD8">
        <w:t xml:space="preserve"> </w:t>
      </w:r>
      <w:r w:rsidR="00AC47D6" w:rsidRPr="00AC47D6">
        <w:t>to avoid unintended environmental consequences and devise strategies that are both climate and environmentally friendly</w:t>
      </w:r>
      <w:r w:rsidRPr="006E4AD8">
        <w:t>.</w:t>
      </w:r>
      <w:r w:rsidR="00AF3FC1">
        <w:t xml:space="preserve"> </w:t>
      </w:r>
    </w:p>
    <w:p w14:paraId="49FE177A" w14:textId="0AFD6337" w:rsidR="006C1B7C" w:rsidRDefault="006E4555" w:rsidP="006E4555">
      <w:pPr>
        <w:pStyle w:val="Els-body-text"/>
      </w:pPr>
      <w:r w:rsidRPr="0005032E">
        <w:t xml:space="preserve">Hydrogen emerges as a pivotal strategy in this context, serving as a versatile energy carrier with widespread recognition for its potential to mitigate environmental impacts across diverse energy sectors, particularly when produced via electrolysis. </w:t>
      </w:r>
      <w:r w:rsidR="0001163C">
        <w:t>However, even in that case, hydrogen</w:t>
      </w:r>
      <w:r>
        <w:t xml:space="preserve"> generated</w:t>
      </w:r>
      <w:r w:rsidR="0001163C">
        <w:t xml:space="preserve"> from electrolysis </w:t>
      </w:r>
      <w:r>
        <w:t>is associated with</w:t>
      </w:r>
      <w:r w:rsidR="0001163C">
        <w:t xml:space="preserve"> indirect carbon emissions </w:t>
      </w:r>
      <w:r w:rsidR="0001163C" w:rsidRPr="00B36284">
        <w:t>(Mashi et al. 2023)</w:t>
      </w:r>
      <w:r w:rsidR="0001163C">
        <w:t xml:space="preserve">, through the way </w:t>
      </w:r>
      <w:r>
        <w:t xml:space="preserve">the </w:t>
      </w:r>
      <w:r w:rsidR="0001163C">
        <w:t>electricity it uses is produce</w:t>
      </w:r>
      <w:r>
        <w:t xml:space="preserve">d. </w:t>
      </w:r>
      <w:r w:rsidRPr="0005032E">
        <w:t>This, in turn, has the potential to amplify other environmental impacts</w:t>
      </w:r>
      <w:r w:rsidR="0018104E">
        <w:t xml:space="preserve"> </w:t>
      </w:r>
      <w:r w:rsidR="0018104E" w:rsidRPr="00095BAE">
        <w:t>(Vandepaer et al. 2020)</w:t>
      </w:r>
      <w:r w:rsidR="0018104E" w:rsidRPr="006E4AD8">
        <w:t>.</w:t>
      </w:r>
    </w:p>
    <w:p w14:paraId="05736496" w14:textId="3A7E89F6" w:rsidR="003F3DAF" w:rsidRPr="0005032E" w:rsidRDefault="00AC47D6" w:rsidP="006C1B7C">
      <w:pPr>
        <w:pStyle w:val="Els-body-text"/>
        <w:rPr>
          <w:color w:val="FF0000"/>
        </w:rPr>
      </w:pPr>
      <w:r>
        <w:t>For this purpose</w:t>
      </w:r>
      <w:r w:rsidR="00822FF7" w:rsidRPr="006C1B7C">
        <w:t xml:space="preserve">, a </w:t>
      </w:r>
      <w:r w:rsidR="00935FF9">
        <w:t xml:space="preserve">new </w:t>
      </w:r>
      <w:r w:rsidR="00822FF7" w:rsidRPr="006C1B7C">
        <w:t xml:space="preserve">methodological framework </w:t>
      </w:r>
      <w:r w:rsidR="00935FF9">
        <w:t>is proposed</w:t>
      </w:r>
      <w:r w:rsidR="00822FF7" w:rsidRPr="006C1B7C">
        <w:t xml:space="preserve"> to integrate </w:t>
      </w:r>
      <w:r>
        <w:t xml:space="preserve">diverse </w:t>
      </w:r>
      <w:r w:rsidR="00822FF7" w:rsidRPr="006C1B7C">
        <w:t>environmental indicators based on the LCA method in</w:t>
      </w:r>
      <w:r>
        <w:t>to</w:t>
      </w:r>
      <w:r w:rsidR="00822FF7" w:rsidRPr="006C1B7C">
        <w:t xml:space="preserve"> single-objective MILP-based optimization of energy systems. </w:t>
      </w:r>
      <w:r w:rsidR="00402D13">
        <w:t>Compared to</w:t>
      </w:r>
      <w:r w:rsidR="00CC34BB" w:rsidRPr="00CC34BB">
        <w:t xml:space="preserve"> existing tools, </w:t>
      </w:r>
      <w:r w:rsidR="00484027">
        <w:t>the novelty of this approach relies</w:t>
      </w:r>
      <w:r w:rsidR="00CC34BB" w:rsidRPr="00CC34BB">
        <w:t xml:space="preserve"> </w:t>
      </w:r>
      <w:r w:rsidR="00B55CAF" w:rsidRPr="0005032E">
        <w:t xml:space="preserve">on a point that tends to be overlooked in LCA integration </w:t>
      </w:r>
      <w:r w:rsidR="00311DFB" w:rsidRPr="0005032E">
        <w:t xml:space="preserve">in </w:t>
      </w:r>
      <w:r w:rsidR="00B55CAF" w:rsidRPr="0005032E">
        <w:t>optimization processes</w:t>
      </w:r>
      <w:r w:rsidR="00484027">
        <w:t>:</w:t>
      </w:r>
      <w:r w:rsidR="00B55CAF" w:rsidRPr="0005032E">
        <w:t xml:space="preserve"> how </w:t>
      </w:r>
      <w:r w:rsidR="00484027">
        <w:t xml:space="preserve">does </w:t>
      </w:r>
      <w:r w:rsidR="00B55CAF" w:rsidRPr="0005032E">
        <w:t>the minimization of one specific environmental impact affect the other environmental impacts</w:t>
      </w:r>
      <w:r w:rsidR="00484027">
        <w:t>?</w:t>
      </w:r>
      <w:r w:rsidR="00B55CAF" w:rsidRPr="0005032E">
        <w:t xml:space="preserve"> </w:t>
      </w:r>
      <w:r w:rsidR="00D92B77" w:rsidRPr="00D92B77">
        <w:t xml:space="preserve">This methodology is exemplified through the case study of </w:t>
      </w:r>
      <w:r w:rsidR="00D92B77">
        <w:t>a</w:t>
      </w:r>
      <w:r w:rsidR="00D92B77" w:rsidRPr="00D92B77">
        <w:t xml:space="preserve"> hydrogen supply chain</w:t>
      </w:r>
      <w:r w:rsidR="00402D13">
        <w:t>.</w:t>
      </w:r>
      <w:r w:rsidR="00B55CAF">
        <w:rPr>
          <w:color w:val="FF0000"/>
        </w:rPr>
        <w:t xml:space="preserve"> </w:t>
      </w:r>
      <w:r w:rsidR="00822FF7" w:rsidRPr="006C1B7C">
        <w:t xml:space="preserve">The aim is to identify a </w:t>
      </w:r>
      <w:r>
        <w:t>streamlined</w:t>
      </w:r>
      <w:r w:rsidRPr="006C1B7C">
        <w:t xml:space="preserve"> </w:t>
      </w:r>
      <w:r w:rsidR="00822FF7" w:rsidRPr="006C1B7C">
        <w:t xml:space="preserve">and representative set of environmental indicators in competition with each other to facilitate </w:t>
      </w:r>
      <w:r>
        <w:t xml:space="preserve">the </w:t>
      </w:r>
      <w:r w:rsidR="00822FF7" w:rsidRPr="006C1B7C">
        <w:t>downstream processes</w:t>
      </w:r>
      <w:r>
        <w:t>, including</w:t>
      </w:r>
      <w:r w:rsidR="00822FF7" w:rsidRPr="006C1B7C">
        <w:t xml:space="preserve"> multi-objective optimizations and decision-making</w:t>
      </w:r>
      <w:r w:rsidR="00E4006E">
        <w:t xml:space="preserve"> </w:t>
      </w:r>
      <w:r w:rsidR="00E4006E" w:rsidRPr="002E2133">
        <w:t>for the deployment of hydrogen ecosystems</w:t>
      </w:r>
      <w:r w:rsidR="00D375E4" w:rsidRPr="00E4006E">
        <w:t>.</w:t>
      </w:r>
    </w:p>
    <w:p w14:paraId="39DD689A" w14:textId="77777777" w:rsidR="00AC47D6" w:rsidRPr="006C1B7C" w:rsidRDefault="00AC47D6" w:rsidP="006C1B7C">
      <w:pPr>
        <w:pStyle w:val="Els-body-text"/>
      </w:pPr>
    </w:p>
    <w:p w14:paraId="144DE699" w14:textId="29E67ACF" w:rsidR="008D2649" w:rsidRDefault="00EC5E08" w:rsidP="002E2133">
      <w:pPr>
        <w:pStyle w:val="Els-1storder-head"/>
        <w:spacing w:before="0"/>
      </w:pPr>
      <w:r>
        <w:t>Methodology</w:t>
      </w:r>
    </w:p>
    <w:p w14:paraId="0C99D8E9" w14:textId="5A9D11F0" w:rsidR="00AC47D6" w:rsidRDefault="00AC47D6" w:rsidP="002E2133">
      <w:pPr>
        <w:pStyle w:val="Els-1storder-head"/>
        <w:numPr>
          <w:ilvl w:val="0"/>
          <w:numId w:val="0"/>
        </w:numPr>
        <w:spacing w:before="0"/>
      </w:pPr>
      <w:r>
        <w:rPr>
          <w:b w:val="0"/>
          <w:sz w:val="20"/>
        </w:rPr>
        <w:t>This</w:t>
      </w:r>
      <w:r w:rsidR="00CD4A2F" w:rsidRPr="00CD4A2F">
        <w:rPr>
          <w:b w:val="0"/>
          <w:sz w:val="20"/>
        </w:rPr>
        <w:t xml:space="preserve"> section</w:t>
      </w:r>
      <w:r>
        <w:rPr>
          <w:b w:val="0"/>
          <w:sz w:val="20"/>
        </w:rPr>
        <w:t xml:space="preserve"> outlines the process of</w:t>
      </w:r>
      <w:r w:rsidR="00CD4A2F" w:rsidRPr="00CD4A2F">
        <w:rPr>
          <w:b w:val="0"/>
          <w:sz w:val="20"/>
        </w:rPr>
        <w:t xml:space="preserve"> </w:t>
      </w:r>
      <w:r w:rsidRPr="00CD4A2F">
        <w:rPr>
          <w:b w:val="0"/>
          <w:sz w:val="20"/>
        </w:rPr>
        <w:t>integrat</w:t>
      </w:r>
      <w:r>
        <w:rPr>
          <w:b w:val="0"/>
          <w:sz w:val="20"/>
        </w:rPr>
        <w:t xml:space="preserve">ing </w:t>
      </w:r>
      <w:r w:rsidR="00CD4A2F" w:rsidRPr="00CD4A2F">
        <w:rPr>
          <w:b w:val="0"/>
          <w:sz w:val="20"/>
        </w:rPr>
        <w:t>LCA indicators in</w:t>
      </w:r>
      <w:r>
        <w:rPr>
          <w:b w:val="0"/>
          <w:sz w:val="20"/>
        </w:rPr>
        <w:t>to</w:t>
      </w:r>
      <w:r w:rsidR="00CD4A2F" w:rsidRPr="00CD4A2F">
        <w:rPr>
          <w:b w:val="0"/>
          <w:sz w:val="20"/>
        </w:rPr>
        <w:t xml:space="preserve"> the simulation of energy systems</w:t>
      </w:r>
      <w:r w:rsidR="00195118">
        <w:rPr>
          <w:b w:val="0"/>
          <w:sz w:val="20"/>
        </w:rPr>
        <w:t>,</w:t>
      </w:r>
      <w:r w:rsidR="00CD4A2F" w:rsidRPr="00CD4A2F">
        <w:rPr>
          <w:b w:val="0"/>
          <w:sz w:val="20"/>
        </w:rPr>
        <w:t xml:space="preserve"> to subsequently perform the individual optimization of each environmental objective and economic optimization. First, </w:t>
      </w:r>
      <w:r w:rsidRPr="00AC47D6">
        <w:rPr>
          <w:b w:val="0"/>
          <w:sz w:val="20"/>
        </w:rPr>
        <w:t>a detailed description of the primary tools utilized in this study is provided</w:t>
      </w:r>
      <w:r w:rsidR="00CD4A2F" w:rsidRPr="00CD4A2F">
        <w:rPr>
          <w:b w:val="0"/>
          <w:sz w:val="20"/>
        </w:rPr>
        <w:t xml:space="preserve">. Then, the case study and its parameterization are described. Next, the calculation of the different optimizations is </w:t>
      </w:r>
      <w:r w:rsidRPr="00CD4A2F">
        <w:rPr>
          <w:b w:val="0"/>
          <w:sz w:val="20"/>
        </w:rPr>
        <w:t>pr</w:t>
      </w:r>
      <w:r>
        <w:rPr>
          <w:b w:val="0"/>
          <w:sz w:val="20"/>
        </w:rPr>
        <w:t>esented</w:t>
      </w:r>
      <w:r w:rsidR="00CD4A2F" w:rsidRPr="00CD4A2F">
        <w:rPr>
          <w:b w:val="0"/>
          <w:sz w:val="20"/>
        </w:rPr>
        <w:t xml:space="preserve">. Finally, </w:t>
      </w:r>
      <w:r>
        <w:rPr>
          <w:b w:val="0"/>
          <w:sz w:val="20"/>
        </w:rPr>
        <w:t>an</w:t>
      </w:r>
      <w:r w:rsidRPr="00CD4A2F">
        <w:rPr>
          <w:b w:val="0"/>
          <w:sz w:val="20"/>
        </w:rPr>
        <w:t xml:space="preserve"> </w:t>
      </w:r>
      <w:r w:rsidR="00CD4A2F" w:rsidRPr="00CD4A2F">
        <w:rPr>
          <w:b w:val="0"/>
          <w:sz w:val="20"/>
        </w:rPr>
        <w:t xml:space="preserve">analysis of the </w:t>
      </w:r>
      <w:r>
        <w:rPr>
          <w:b w:val="0"/>
          <w:sz w:val="20"/>
        </w:rPr>
        <w:t>trade-offs</w:t>
      </w:r>
      <w:r w:rsidRPr="00CD4A2F">
        <w:rPr>
          <w:b w:val="0"/>
          <w:sz w:val="20"/>
        </w:rPr>
        <w:t xml:space="preserve"> </w:t>
      </w:r>
      <w:r w:rsidR="00CD4A2F" w:rsidRPr="00CD4A2F">
        <w:rPr>
          <w:b w:val="0"/>
          <w:sz w:val="20"/>
        </w:rPr>
        <w:t xml:space="preserve">between </w:t>
      </w:r>
      <w:r>
        <w:rPr>
          <w:b w:val="0"/>
          <w:sz w:val="20"/>
        </w:rPr>
        <w:t xml:space="preserve">distinct </w:t>
      </w:r>
      <w:r w:rsidR="00CD4A2F" w:rsidRPr="00CD4A2F">
        <w:rPr>
          <w:b w:val="0"/>
          <w:sz w:val="20"/>
        </w:rPr>
        <w:t>environmental objectives</w:t>
      </w:r>
      <w:r w:rsidR="00332A97">
        <w:rPr>
          <w:b w:val="0"/>
          <w:sz w:val="20"/>
        </w:rPr>
        <w:t xml:space="preserve"> </w:t>
      </w:r>
      <w:r w:rsidR="00CD4A2F" w:rsidRPr="00CD4A2F">
        <w:rPr>
          <w:b w:val="0"/>
          <w:sz w:val="20"/>
        </w:rPr>
        <w:t>is discussed.</w:t>
      </w:r>
      <w:r w:rsidR="00CD4A2F">
        <w:rPr>
          <w:b w:val="0"/>
          <w:sz w:val="20"/>
        </w:rPr>
        <w:t xml:space="preserve"> </w:t>
      </w:r>
      <w:r w:rsidR="00A76274" w:rsidRPr="00CD4A2F">
        <w:rPr>
          <w:b w:val="0"/>
          <w:sz w:val="20"/>
        </w:rPr>
        <w:fldChar w:fldCharType="begin"/>
      </w:r>
      <w:r w:rsidR="00A76274" w:rsidRPr="00CD4A2F">
        <w:rPr>
          <w:b w:val="0"/>
          <w:sz w:val="20"/>
        </w:rPr>
        <w:instrText xml:space="preserve"> REF _Ref151471997 \h </w:instrText>
      </w:r>
      <w:r w:rsidR="00CD4A2F" w:rsidRPr="00CD4A2F">
        <w:rPr>
          <w:b w:val="0"/>
          <w:sz w:val="20"/>
        </w:rPr>
        <w:instrText xml:space="preserve"> \* MERGEFORMAT </w:instrText>
      </w:r>
      <w:r w:rsidR="00A76274" w:rsidRPr="00CD4A2F">
        <w:rPr>
          <w:b w:val="0"/>
          <w:sz w:val="20"/>
        </w:rPr>
      </w:r>
      <w:r w:rsidR="00A76274" w:rsidRPr="00CD4A2F">
        <w:rPr>
          <w:b w:val="0"/>
          <w:sz w:val="20"/>
        </w:rPr>
        <w:fldChar w:fldCharType="separate"/>
      </w:r>
      <w:r w:rsidR="00A76274" w:rsidRPr="00CD4A2F">
        <w:rPr>
          <w:b w:val="0"/>
          <w:sz w:val="20"/>
        </w:rPr>
        <w:t xml:space="preserve">Figure </w:t>
      </w:r>
      <w:r w:rsidR="00A76274" w:rsidRPr="00CD4A2F">
        <w:rPr>
          <w:b w:val="0"/>
          <w:noProof/>
          <w:sz w:val="20"/>
        </w:rPr>
        <w:t>1</w:t>
      </w:r>
      <w:r w:rsidR="00A76274" w:rsidRPr="00CD4A2F">
        <w:rPr>
          <w:b w:val="0"/>
          <w:sz w:val="20"/>
        </w:rPr>
        <w:fldChar w:fldCharType="end"/>
      </w:r>
      <w:r w:rsidR="00A76274" w:rsidRPr="00CD4A2F">
        <w:rPr>
          <w:b w:val="0"/>
          <w:sz w:val="20"/>
        </w:rPr>
        <w:t xml:space="preserve"> </w:t>
      </w:r>
      <w:r w:rsidRPr="00AC47D6">
        <w:rPr>
          <w:b w:val="0"/>
          <w:sz w:val="20"/>
        </w:rPr>
        <w:t>illustrates the sequential steps and the corresponding supporting tools.</w:t>
      </w:r>
    </w:p>
    <w:p w14:paraId="52B62FB8" w14:textId="6F201D34" w:rsidR="00AF3FC1" w:rsidRDefault="00CC34BB" w:rsidP="004C5697">
      <w:pPr>
        <w:pStyle w:val="Els-body-text"/>
        <w:jc w:val="center"/>
      </w:pPr>
      <w:r>
        <w:rPr>
          <w:noProof/>
          <w:lang w:val="fr-FR" w:eastAsia="fr-FR"/>
        </w:rPr>
        <w:drawing>
          <wp:inline distT="0" distB="0" distL="0" distR="0" wp14:anchorId="55C372D0" wp14:editId="2AE6FE06">
            <wp:extent cx="3689350" cy="116586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487" cy="1197820"/>
                    </a:xfrm>
                    <a:prstGeom prst="rect">
                      <a:avLst/>
                    </a:prstGeom>
                    <a:noFill/>
                  </pic:spPr>
                </pic:pic>
              </a:graphicData>
            </a:graphic>
          </wp:inline>
        </w:drawing>
      </w:r>
    </w:p>
    <w:p w14:paraId="60CC7C38" w14:textId="333B0091" w:rsidR="00AC47D6" w:rsidRPr="00AC47D6" w:rsidRDefault="00AF3FC1" w:rsidP="00F32FA1">
      <w:pPr>
        <w:pStyle w:val="Descripcin"/>
        <w:jc w:val="center"/>
      </w:pPr>
      <w:bookmarkStart w:id="1" w:name="_Ref151471997"/>
      <w:r>
        <w:t xml:space="preserve">Figure </w:t>
      </w:r>
      <w:r>
        <w:fldChar w:fldCharType="begin"/>
      </w:r>
      <w:r>
        <w:instrText xml:space="preserve"> SEQ Figure \* ARABIC </w:instrText>
      </w:r>
      <w:r>
        <w:fldChar w:fldCharType="separate"/>
      </w:r>
      <w:r w:rsidR="00CC296C">
        <w:rPr>
          <w:noProof/>
        </w:rPr>
        <w:t>1</w:t>
      </w:r>
      <w:r>
        <w:fldChar w:fldCharType="end"/>
      </w:r>
      <w:bookmarkEnd w:id="1"/>
      <w:r>
        <w:t>. Methodology framework</w:t>
      </w:r>
    </w:p>
    <w:p w14:paraId="6B7265C1" w14:textId="1A14E194" w:rsidR="00AF3FC1" w:rsidRPr="00AF3FC1" w:rsidRDefault="006C1B7C" w:rsidP="00AF3FC1">
      <w:pPr>
        <w:pStyle w:val="Els-2ndorder-head"/>
      </w:pPr>
      <w:r>
        <w:lastRenderedPageBreak/>
        <w:t>Main Tools</w:t>
      </w:r>
    </w:p>
    <w:p w14:paraId="2BA91E46" w14:textId="35CD1C7A" w:rsidR="006C1B7C" w:rsidRDefault="00D92B77" w:rsidP="006C1B7C">
      <w:pPr>
        <w:pStyle w:val="Els-3rdorder-head"/>
      </w:pPr>
      <w:r>
        <w:t>LCA</w:t>
      </w:r>
      <w:r w:rsidRPr="00BF5191">
        <w:t xml:space="preserve"> </w:t>
      </w:r>
      <w:r>
        <w:t>tool</w:t>
      </w:r>
    </w:p>
    <w:p w14:paraId="17135898" w14:textId="12F655B7" w:rsidR="00A76274" w:rsidRPr="002E2133" w:rsidRDefault="002F6DDB" w:rsidP="002E2133">
      <w:pPr>
        <w:pStyle w:val="Els-3rdorder-head"/>
        <w:numPr>
          <w:ilvl w:val="0"/>
          <w:numId w:val="0"/>
        </w:numPr>
        <w:rPr>
          <w:i w:val="0"/>
        </w:rPr>
      </w:pPr>
      <w:r w:rsidRPr="002F6DDB">
        <w:rPr>
          <w:i w:val="0"/>
        </w:rPr>
        <w:t xml:space="preserve">To assess all components of the energy system, an Environmental Life Cycle Assessment (LCA) must be conducted. LCA, a standardized methodology (ISO 14040), evaluates the environmental impacts of products, processes, or systems. Brightway version 2, an open-source software </w:t>
      </w:r>
      <w:r w:rsidR="00DF1758" w:rsidRPr="002F6DDB">
        <w:rPr>
          <w:i w:val="0"/>
        </w:rPr>
        <w:t>tool based</w:t>
      </w:r>
      <w:r w:rsidRPr="002F6DDB">
        <w:rPr>
          <w:i w:val="0"/>
        </w:rPr>
        <w:t xml:space="preserve"> on Python, alongside its graphical interface Activity-Browser, is a widely used tool in the research community for LCA calculations. </w:t>
      </w:r>
      <w:r w:rsidR="00A76274" w:rsidRPr="002E2133">
        <w:rPr>
          <w:i w:val="0"/>
        </w:rPr>
        <w:t>This software has been chosen for this study because of its flexibility to build parameterized environmental impact models</w:t>
      </w:r>
      <w:r w:rsidR="00F0692A">
        <w:rPr>
          <w:i w:val="0"/>
        </w:rPr>
        <w:t>.</w:t>
      </w:r>
    </w:p>
    <w:p w14:paraId="04D9FE18" w14:textId="551F234C" w:rsidR="00BF5191" w:rsidRDefault="00BF5191" w:rsidP="00006551">
      <w:pPr>
        <w:pStyle w:val="Els-3rdorder-head"/>
      </w:pPr>
      <w:r w:rsidRPr="00BF5191">
        <w:t>PERSEE optimization tool</w:t>
      </w:r>
    </w:p>
    <w:p w14:paraId="01911ABA" w14:textId="082845D8" w:rsidR="00136F09" w:rsidRPr="00136F09" w:rsidRDefault="00006551">
      <w:pPr>
        <w:pStyle w:val="Els-body-text"/>
      </w:pPr>
      <w:r w:rsidRPr="00F30043">
        <w:t>The optimization process presented in this paper is carried out with PERSEE software developed at CEA by members of LSET laboratory in Grenoble, France</w:t>
      </w:r>
      <w:r w:rsidR="00CC296C" w:rsidRPr="009B293B">
        <w:t xml:space="preserve"> </w:t>
      </w:r>
      <w:bookmarkStart w:id="2" w:name="ZOTERO_BREF_JRx8zhZEagKt"/>
      <w:r w:rsidR="00095BAE" w:rsidRPr="005D0A94">
        <w:t>(Cuisinier et al. 2021)</w:t>
      </w:r>
      <w:bookmarkEnd w:id="2"/>
      <w:r w:rsidRPr="005D0A94">
        <w:t>. PERSEE is a tool for optimizing the sizing and management of multi</w:t>
      </w:r>
      <w:r w:rsidR="002F6DDB" w:rsidRPr="005D0A94">
        <w:t>-</w:t>
      </w:r>
      <w:r w:rsidRPr="005D0A94">
        <w:t>vector energy systems</w:t>
      </w:r>
      <w:r w:rsidR="00366009" w:rsidRPr="005D0A94">
        <w:t xml:space="preserve">, </w:t>
      </w:r>
      <w:r w:rsidR="004764C4" w:rsidRPr="005D0A94">
        <w:t>using MILP</w:t>
      </w:r>
      <w:r w:rsidR="00366009" w:rsidRPr="005D0A94">
        <w:t xml:space="preserve"> formulation</w:t>
      </w:r>
      <w:r w:rsidRPr="005D0A94">
        <w:t xml:space="preserve">. </w:t>
      </w:r>
      <w:r w:rsidR="002F6DDB" w:rsidRPr="005D0A94">
        <w:t xml:space="preserve">This </w:t>
      </w:r>
      <w:r w:rsidRPr="005D0A94">
        <w:t xml:space="preserve">software allows the modeling and </w:t>
      </w:r>
      <w:r w:rsidR="00F04CCA" w:rsidRPr="005D0A94">
        <w:t xml:space="preserve">single </w:t>
      </w:r>
      <w:r w:rsidRPr="005D0A94">
        <w:t>optimization of energy systems</w:t>
      </w:r>
      <w:r w:rsidR="00F04CCA" w:rsidRPr="005D0A94">
        <w:t xml:space="preserve"> </w:t>
      </w:r>
      <w:r w:rsidR="002F6DDB" w:rsidRPr="005D0A94">
        <w:t xml:space="preserve">based on either </w:t>
      </w:r>
      <w:r w:rsidR="004764C4" w:rsidRPr="005D0A94">
        <w:t>economic or</w:t>
      </w:r>
      <w:r w:rsidR="00F04CCA" w:rsidRPr="005D0A94">
        <w:t xml:space="preserve"> </w:t>
      </w:r>
      <w:r w:rsidR="002F6DDB" w:rsidRPr="005D0A94">
        <w:t>environmental criteria</w:t>
      </w:r>
      <w:r w:rsidR="00E91C9E" w:rsidRPr="005D0A94">
        <w:t xml:space="preserve">. </w:t>
      </w:r>
      <w:r w:rsidR="002F6DDB" w:rsidRPr="005D0A94">
        <w:t>Upon user input</w:t>
      </w:r>
      <w:r w:rsidRPr="005D0A94">
        <w:t xml:space="preserve">, PERSEE creates a system of equations containing the objective function and all </w:t>
      </w:r>
      <w:r w:rsidR="002F6DDB" w:rsidRPr="005D0A94">
        <w:t xml:space="preserve">problem </w:t>
      </w:r>
      <w:r w:rsidR="004764C4" w:rsidRPr="005D0A94">
        <w:t>constraints. Subsequently</w:t>
      </w:r>
      <w:r w:rsidRPr="005D0A94">
        <w:t>, this system of equations is solved using a commercial solver, such as Cplex.</w:t>
      </w:r>
    </w:p>
    <w:p w14:paraId="70CF1B37" w14:textId="5F6A1C14" w:rsidR="00E91C9E" w:rsidRPr="00136F09" w:rsidRDefault="00E91C9E">
      <w:pPr>
        <w:pStyle w:val="Els-2ndorder-head"/>
      </w:pPr>
      <w:r w:rsidRPr="00136F09">
        <w:t>Case Study</w:t>
      </w:r>
    </w:p>
    <w:p w14:paraId="11499F7E" w14:textId="0204CBF2" w:rsidR="0017213C" w:rsidRDefault="0017213C" w:rsidP="0017213C">
      <w:pPr>
        <w:pStyle w:val="Els-3rdorder-head"/>
      </w:pPr>
      <w:r>
        <w:t>System description</w:t>
      </w:r>
    </w:p>
    <w:p w14:paraId="48B6D7C7" w14:textId="358FE29D" w:rsidR="002F6DDB" w:rsidRDefault="0017213C" w:rsidP="00E91C9E">
      <w:pPr>
        <w:pStyle w:val="Els-body-text"/>
      </w:pPr>
      <w:r w:rsidRPr="0017213C">
        <w:t xml:space="preserve">The case study </w:t>
      </w:r>
      <w:r>
        <w:t>is</w:t>
      </w:r>
      <w:r w:rsidRPr="0017213C">
        <w:t xml:space="preserve"> a </w:t>
      </w:r>
      <w:r>
        <w:rPr>
          <w:lang w:val="en-GB"/>
        </w:rPr>
        <w:t>t</w:t>
      </w:r>
      <w:r w:rsidRPr="0017213C">
        <w:rPr>
          <w:lang w:val="en-GB"/>
        </w:rPr>
        <w:t xml:space="preserve">heoretical </w:t>
      </w:r>
      <w:r w:rsidR="00366009" w:rsidRPr="0017213C">
        <w:rPr>
          <w:lang w:val="en-GB"/>
        </w:rPr>
        <w:t>small-scale</w:t>
      </w:r>
      <w:r w:rsidRPr="0017213C">
        <w:rPr>
          <w:lang w:val="en-GB"/>
        </w:rPr>
        <w:t xml:space="preserve"> hydrogen system based on some of the characteristics </w:t>
      </w:r>
      <w:r w:rsidR="00F04CCA">
        <w:t xml:space="preserve">of the </w:t>
      </w:r>
      <w:r w:rsidR="00F04CCA" w:rsidRPr="00244457">
        <w:t>GreenHysland EU de</w:t>
      </w:r>
      <w:r w:rsidR="00F04CCA">
        <w:t>ployment</w:t>
      </w:r>
      <w:r w:rsidR="00F04CCA" w:rsidRPr="00244457">
        <w:t xml:space="preserve"> </w:t>
      </w:r>
      <w:r w:rsidR="00F04CCA">
        <w:t>project in Mallorca (Spain)</w:t>
      </w:r>
      <w:r>
        <w:rPr>
          <w:lang w:val="en-GB"/>
        </w:rPr>
        <w:t xml:space="preserve">. </w:t>
      </w:r>
      <w:r w:rsidR="003954FE">
        <w:t xml:space="preserve">This </w:t>
      </w:r>
      <w:r w:rsidR="002F6DDB">
        <w:t>scenario involves</w:t>
      </w:r>
      <w:r w:rsidR="00331FFF">
        <w:t xml:space="preserve"> </w:t>
      </w:r>
      <w:r w:rsidRPr="0017213C">
        <w:t xml:space="preserve">solar and grid-powered PEM electrolysis, gas compression, and transportation to end applications (injection into the natural gas grid and </w:t>
      </w:r>
      <w:r w:rsidR="00402D13">
        <w:t>refueling of hydrogen buses</w:t>
      </w:r>
      <w:r w:rsidRPr="0017213C">
        <w:t>)</w:t>
      </w:r>
      <w:r w:rsidR="00F04CCA">
        <w:t xml:space="preserve">, as shown in </w:t>
      </w:r>
      <w:r w:rsidR="00F04CCA">
        <w:fldChar w:fldCharType="begin"/>
      </w:r>
      <w:r w:rsidR="00F04CCA">
        <w:instrText xml:space="preserve"> REF _Ref151474002 \h </w:instrText>
      </w:r>
      <w:r w:rsidR="00F04CCA">
        <w:fldChar w:fldCharType="separate"/>
      </w:r>
      <w:r w:rsidR="00F04CCA">
        <w:t xml:space="preserve">Figure </w:t>
      </w:r>
      <w:r w:rsidR="00F04CCA">
        <w:rPr>
          <w:noProof/>
        </w:rPr>
        <w:t>2</w:t>
      </w:r>
      <w:r w:rsidR="00F04CCA">
        <w:fldChar w:fldCharType="end"/>
      </w:r>
      <w:r w:rsidRPr="0017213C">
        <w:t xml:space="preserve">. </w:t>
      </w:r>
      <w:r w:rsidR="00366009" w:rsidRPr="00366009">
        <w:t xml:space="preserve">Dynamic optimization is </w:t>
      </w:r>
      <w:r w:rsidR="002F6DDB">
        <w:t xml:space="preserve">employed to accommodate </w:t>
      </w:r>
      <w:r w:rsidR="00331FFF">
        <w:t>variable</w:t>
      </w:r>
      <w:r w:rsidR="002F6DDB">
        <w:t xml:space="preserve"> inputs and outputs, considering</w:t>
      </w:r>
      <w:r w:rsidR="00366009" w:rsidRPr="00366009">
        <w:t xml:space="preserve"> </w:t>
      </w:r>
      <w:r w:rsidR="00402D13">
        <w:t>flexible injection of hydrogen into Mallorca’s natural gas grid up to 4%</w:t>
      </w:r>
      <w:r w:rsidR="00402D13" w:rsidRPr="0005032E">
        <w:rPr>
          <w:vertAlign w:val="subscript"/>
        </w:rPr>
        <w:t>vol</w:t>
      </w:r>
      <w:r w:rsidR="00402D13">
        <w:t>.</w:t>
      </w:r>
      <w:r w:rsidRPr="0017213C">
        <w:t xml:space="preserve"> Additionally, </w:t>
      </w:r>
      <w:r w:rsidR="002F6DDB">
        <w:t xml:space="preserve">the analysis includes the consideration of the </w:t>
      </w:r>
      <w:r w:rsidRPr="0017213C">
        <w:t>environmental impacts of existing technologies (</w:t>
      </w:r>
      <w:r w:rsidR="002F6DDB">
        <w:t xml:space="preserve">such as </w:t>
      </w:r>
      <w:r w:rsidRPr="0017213C">
        <w:t xml:space="preserve">natural gas combustion and diesel buses) to quantify the benefits of optimal </w:t>
      </w:r>
      <w:r w:rsidR="00402D13">
        <w:t xml:space="preserve">hydrogen </w:t>
      </w:r>
      <w:r w:rsidRPr="0017213C">
        <w:t xml:space="preserve">solutions. </w:t>
      </w:r>
      <w:r w:rsidR="002F6DDB">
        <w:t>The optimization c</w:t>
      </w:r>
      <w:r w:rsidR="002F6DDB" w:rsidRPr="0017213C">
        <w:t xml:space="preserve">riteria </w:t>
      </w:r>
      <w:r w:rsidR="002F6DDB">
        <w:t xml:space="preserve">encompass the sizing of the </w:t>
      </w:r>
      <w:r w:rsidRPr="0017213C">
        <w:t xml:space="preserve">PV system and hydrogen storage, as well as the operational control of the entire system, including grid usage, PEM electrolyzer operating hours, hydrogen transport, and </w:t>
      </w:r>
      <w:r w:rsidR="002F6DDB">
        <w:t xml:space="preserve">the </w:t>
      </w:r>
      <w:r w:rsidRPr="0017213C">
        <w:t>amount of hydrogen injected into the natural gas grid.</w:t>
      </w:r>
      <w:r w:rsidR="00286216">
        <w:t xml:space="preserve"> </w:t>
      </w:r>
      <w:r w:rsidR="00F04CCA" w:rsidRPr="00F04CCA">
        <w:t xml:space="preserve">A </w:t>
      </w:r>
      <w:r w:rsidR="002F6DDB">
        <w:t>comprehensive</w:t>
      </w:r>
      <w:r w:rsidR="00F04CCA" w:rsidRPr="00F04CCA">
        <w:t xml:space="preserve"> description of the case study, </w:t>
      </w:r>
      <w:r w:rsidR="0001163C">
        <w:t>with</w:t>
      </w:r>
      <w:r w:rsidR="0001163C" w:rsidRPr="00F04CCA">
        <w:t xml:space="preserve"> </w:t>
      </w:r>
      <w:r w:rsidR="00F04CCA" w:rsidRPr="00F04CCA">
        <w:t xml:space="preserve">model </w:t>
      </w:r>
      <w:r w:rsidR="0001163C">
        <w:t>data</w:t>
      </w:r>
      <w:r w:rsidR="00F04CCA" w:rsidRPr="00F04CCA">
        <w:t xml:space="preserve"> and references, can be found </w:t>
      </w:r>
      <w:r w:rsidR="00402D13">
        <w:t>in</w:t>
      </w:r>
      <w:r w:rsidR="00F04CCA">
        <w:t xml:space="preserve"> </w:t>
      </w:r>
      <w:bookmarkStart w:id="3" w:name="ZOTERO_BREF_WTLsEmRPqyML"/>
      <w:r w:rsidR="00095BAE" w:rsidRPr="00095BAE">
        <w:t>(Montignac et al. 2023)</w:t>
      </w:r>
      <w:bookmarkEnd w:id="3"/>
      <w:r w:rsidR="002F6DDB">
        <w:t>.</w:t>
      </w:r>
    </w:p>
    <w:p w14:paraId="441BFDE7" w14:textId="13D3A316" w:rsidR="006C1B7C" w:rsidRDefault="007B5E89" w:rsidP="006C1B7C">
      <w:pPr>
        <w:pStyle w:val="Els-3rdorder-head"/>
      </w:pPr>
      <w:r>
        <w:t>Environmental modelling</w:t>
      </w:r>
    </w:p>
    <w:p w14:paraId="18C42EA4" w14:textId="4B1015FE" w:rsidR="00E91C9E" w:rsidRDefault="00F04CCA" w:rsidP="002E2133">
      <w:pPr>
        <w:pStyle w:val="Els-body-text"/>
      </w:pPr>
      <w:r w:rsidRPr="00F30043">
        <w:t>The environmental</w:t>
      </w:r>
      <w:r w:rsidR="006C1B7C" w:rsidRPr="00F30043">
        <w:t xml:space="preserve"> boundaries considered for </w:t>
      </w:r>
      <w:r w:rsidR="007B5E89" w:rsidRPr="00F30043">
        <w:t>the case study</w:t>
      </w:r>
      <w:r w:rsidR="006C1B7C" w:rsidRPr="00A80CEA">
        <w:t xml:space="preserve"> are summarized in </w:t>
      </w:r>
      <w:r w:rsidR="00CC296C">
        <w:fldChar w:fldCharType="begin"/>
      </w:r>
      <w:r w:rsidR="00CC296C">
        <w:instrText xml:space="preserve"> REF _Ref151474002 \h </w:instrText>
      </w:r>
      <w:r w:rsidR="00CC296C">
        <w:fldChar w:fldCharType="separate"/>
      </w:r>
      <w:r w:rsidR="00CC296C">
        <w:t xml:space="preserve">Figure </w:t>
      </w:r>
      <w:r w:rsidR="00CC296C">
        <w:rPr>
          <w:noProof/>
        </w:rPr>
        <w:t>2</w:t>
      </w:r>
      <w:r w:rsidR="00CC296C">
        <w:fldChar w:fldCharType="end"/>
      </w:r>
      <w:r w:rsidR="006C1B7C">
        <w:t>.</w:t>
      </w:r>
      <w:r w:rsidR="00025D8B">
        <w:t xml:space="preserve"> </w:t>
      </w:r>
      <w:r w:rsidR="002F6DDB">
        <w:t>Here</w:t>
      </w:r>
      <w:r w:rsidR="00025D8B">
        <w:t xml:space="preserve">, </w:t>
      </w:r>
      <w:r w:rsidR="002F6DDB">
        <w:t>“</w:t>
      </w:r>
      <w:r w:rsidR="00025D8B">
        <w:t>a</w:t>
      </w:r>
      <w:r w:rsidR="00366009" w:rsidRPr="00366009">
        <w:t>voided emissions</w:t>
      </w:r>
      <w:r w:rsidR="002F6DDB">
        <w:t>”</w:t>
      </w:r>
      <w:r w:rsidR="00025D8B">
        <w:t xml:space="preserve"> </w:t>
      </w:r>
      <w:r w:rsidR="00366009" w:rsidRPr="00366009">
        <w:t>refer to reductions in various environmental burdens or adverse effects compared to a baseline situation</w:t>
      </w:r>
      <w:r w:rsidR="00366009">
        <w:t xml:space="preserve">, </w:t>
      </w:r>
      <w:r w:rsidR="002F6DDB">
        <w:t>specifically the</w:t>
      </w:r>
      <w:r w:rsidR="00366009">
        <w:t xml:space="preserve"> fossil fuel scenario</w:t>
      </w:r>
      <w:r w:rsidR="00366009" w:rsidRPr="00366009">
        <w:t xml:space="preserve">. </w:t>
      </w:r>
      <w:r w:rsidR="00366009">
        <w:t>The</w:t>
      </w:r>
      <w:r w:rsidR="00366009" w:rsidRPr="00366009">
        <w:t xml:space="preserve"> </w:t>
      </w:r>
      <w:r w:rsidR="00366009">
        <w:t>impacts from the production and use of diesel and natural gas</w:t>
      </w:r>
      <w:r w:rsidR="00366009" w:rsidRPr="00366009">
        <w:t xml:space="preserve"> </w:t>
      </w:r>
      <w:r w:rsidR="00366009">
        <w:t xml:space="preserve">that </w:t>
      </w:r>
      <w:r w:rsidR="00366009" w:rsidRPr="00366009">
        <w:t xml:space="preserve">would have been </w:t>
      </w:r>
      <w:r w:rsidR="00EE7268" w:rsidRPr="00366009">
        <w:t>emitted</w:t>
      </w:r>
      <w:r w:rsidR="00366009" w:rsidRPr="00366009">
        <w:t xml:space="preserve"> are include</w:t>
      </w:r>
      <w:r w:rsidR="00366009">
        <w:t>d in these avoided emissions</w:t>
      </w:r>
      <w:r w:rsidR="00366009" w:rsidRPr="00366009">
        <w:t xml:space="preserve"> (</w:t>
      </w:r>
      <w:r w:rsidR="002F6DDB">
        <w:t xml:space="preserve">the </w:t>
      </w:r>
      <w:r w:rsidR="00366009" w:rsidRPr="00366009">
        <w:t xml:space="preserve">manufacturing of diesel buses, hydrogen buses, </w:t>
      </w:r>
      <w:r w:rsidR="002E2133" w:rsidRPr="00366009">
        <w:t>and gas</w:t>
      </w:r>
      <w:r w:rsidR="00366009" w:rsidRPr="00366009">
        <w:t xml:space="preserve"> generators </w:t>
      </w:r>
      <w:r w:rsidR="002F6DDB">
        <w:t>is</w:t>
      </w:r>
      <w:r w:rsidR="002F6DDB" w:rsidRPr="00366009">
        <w:t xml:space="preserve"> </w:t>
      </w:r>
      <w:r w:rsidR="00366009" w:rsidRPr="00366009">
        <w:t>out of scope).</w:t>
      </w:r>
      <w:r w:rsidR="00CC296C">
        <w:t xml:space="preserve"> </w:t>
      </w:r>
      <w:r w:rsidR="002F6DDB" w:rsidRPr="002F6DDB">
        <w:rPr>
          <w:lang w:val="en-GB"/>
        </w:rPr>
        <w:t>The functional unit serves as the benchmark for comparing different solutions from an LCA perspective</w:t>
      </w:r>
      <w:r w:rsidR="008C5064">
        <w:rPr>
          <w:lang w:val="en-GB"/>
        </w:rPr>
        <w:t xml:space="preserve">. </w:t>
      </w:r>
      <w:r w:rsidR="0041135C" w:rsidRPr="0041135C">
        <w:t xml:space="preserve">The functional unit considered involves two uses: one for the buses and the other for the gas and hydrogen mixture, totaling 778,666 km of service per year and 178,109 GJ per year, respectively, as depicted in Figure 2. The impact assessment method selected is </w:t>
      </w:r>
      <w:r w:rsidR="0041135C">
        <w:t>Environment Footprint (</w:t>
      </w:r>
      <w:r w:rsidR="0041135C" w:rsidRPr="0041135C">
        <w:t>EF 3.1, covering 14 out of 19 impact categories, detailed in Figure 3.</w:t>
      </w:r>
    </w:p>
    <w:p w14:paraId="164921CA" w14:textId="7C08C63D" w:rsidR="00F32FA1" w:rsidRDefault="00225BA1" w:rsidP="002E2133">
      <w:pPr>
        <w:pStyle w:val="Descripcin"/>
        <w:spacing w:before="0" w:after="0"/>
        <w:jc w:val="center"/>
        <w:rPr>
          <w:lang w:val="fr-FR"/>
        </w:rPr>
      </w:pPr>
      <w:bookmarkStart w:id="4" w:name="_Ref151474002"/>
      <w:r>
        <w:rPr>
          <w:noProof/>
          <w:lang w:val="fr-FR" w:eastAsia="fr-FR"/>
        </w:rPr>
        <w:lastRenderedPageBreak/>
        <w:drawing>
          <wp:inline distT="0" distB="0" distL="0" distR="0" wp14:anchorId="7F8BE940" wp14:editId="4E173F31">
            <wp:extent cx="3546764" cy="387479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645" cy="3901975"/>
                    </a:xfrm>
                    <a:prstGeom prst="rect">
                      <a:avLst/>
                    </a:prstGeom>
                    <a:noFill/>
                  </pic:spPr>
                </pic:pic>
              </a:graphicData>
            </a:graphic>
          </wp:inline>
        </w:drawing>
      </w:r>
    </w:p>
    <w:p w14:paraId="301001F3" w14:textId="7B0BFF2C" w:rsidR="00D301BF" w:rsidRPr="002E2133" w:rsidRDefault="00AF3FC1" w:rsidP="002E2133">
      <w:pPr>
        <w:pStyle w:val="Descripcin"/>
        <w:spacing w:before="0" w:after="0"/>
        <w:jc w:val="center"/>
        <w:rPr>
          <w:lang w:val="fr-FR"/>
        </w:rPr>
      </w:pPr>
      <w:r w:rsidRPr="002E2133">
        <w:rPr>
          <w:lang w:val="fr-FR"/>
        </w:rPr>
        <w:t xml:space="preserve">Figure </w:t>
      </w:r>
      <w:r>
        <w:fldChar w:fldCharType="begin"/>
      </w:r>
      <w:r w:rsidRPr="002E2133">
        <w:rPr>
          <w:lang w:val="fr-FR"/>
        </w:rPr>
        <w:instrText xml:space="preserve"> SEQ Figure \* ARABIC </w:instrText>
      </w:r>
      <w:r>
        <w:fldChar w:fldCharType="separate"/>
      </w:r>
      <w:r w:rsidR="00CC296C" w:rsidRPr="002E2133">
        <w:rPr>
          <w:noProof/>
          <w:lang w:val="fr-FR"/>
        </w:rPr>
        <w:t>2</w:t>
      </w:r>
      <w:r>
        <w:fldChar w:fldCharType="end"/>
      </w:r>
      <w:bookmarkEnd w:id="4"/>
      <w:r w:rsidRPr="002E2133">
        <w:rPr>
          <w:lang w:val="fr-FR"/>
        </w:rPr>
        <w:t>.</w:t>
      </w:r>
      <w:r w:rsidR="00EE70CB" w:rsidRPr="002E2133">
        <w:t>Case study description</w:t>
      </w:r>
    </w:p>
    <w:p w14:paraId="144DE6A1" w14:textId="4CA6B4DD" w:rsidR="008D2649" w:rsidRPr="00A94774" w:rsidRDefault="003954FE" w:rsidP="008D2649">
      <w:pPr>
        <w:pStyle w:val="Els-1storder-head"/>
        <w:spacing w:after="120"/>
        <w:rPr>
          <w:lang w:val="en-GB"/>
        </w:rPr>
      </w:pPr>
      <w:r>
        <w:rPr>
          <w:lang w:val="en-GB"/>
        </w:rPr>
        <w:t>Results</w:t>
      </w:r>
    </w:p>
    <w:p w14:paraId="04F68B4C" w14:textId="149F352D" w:rsidR="0041135C" w:rsidRDefault="0041135C" w:rsidP="002E2133">
      <w:pPr>
        <w:pStyle w:val="Els-body-text"/>
      </w:pPr>
      <w:r w:rsidRPr="0041135C">
        <w:t xml:space="preserve">This section presents some significant results obtained from optimizing </w:t>
      </w:r>
      <w:r w:rsidR="00EC0A3F" w:rsidRPr="00EC0A3F">
        <w:t>each environmental impact.</w:t>
      </w:r>
      <w:r w:rsidR="002E2133">
        <w:t xml:space="preserve"> </w:t>
      </w:r>
      <w:r>
        <w:t xml:space="preserve">Figure 3 showcases the diverse environmental impacts calculated for each optimal solution. </w:t>
      </w:r>
      <w:r w:rsidR="00E91845" w:rsidRPr="00E91845">
        <w:t>Considering all assumptions, the results showed that all solutions except the economic one</w:t>
      </w:r>
      <w:r w:rsidR="00E91845">
        <w:t>,</w:t>
      </w:r>
      <w:r w:rsidR="00E91845" w:rsidRPr="00E91845">
        <w:t xml:space="preserve"> </w:t>
      </w:r>
      <w:r w:rsidR="00F86FE3">
        <w:t>yield</w:t>
      </w:r>
      <w:r w:rsidR="00E91845" w:rsidRPr="00E91845">
        <w:t xml:space="preserve"> negative NPV</w:t>
      </w:r>
      <w:r w:rsidR="00E91845">
        <w:t xml:space="preserve"> (Net Present Value)</w:t>
      </w:r>
      <w:r w:rsidR="00F86FE3">
        <w:t xml:space="preserve">, which means non profitable architectures. </w:t>
      </w:r>
      <w:r>
        <w:t>Notably, the scenario that optimized the economic aspect by maximizing the NPV</w:t>
      </w:r>
      <w:r w:rsidR="00E91845">
        <w:t xml:space="preserve"> </w:t>
      </w:r>
      <w:r>
        <w:t>exhibited the highest values across all impact categories (the</w:t>
      </w:r>
      <w:r w:rsidRPr="0041135C">
        <w:rPr>
          <w:lang w:val="en-GB"/>
        </w:rPr>
        <w:t xml:space="preserve"> magnitude of the environmental criteria is so high that it </w:t>
      </w:r>
      <w:r w:rsidR="00A46CD2">
        <w:rPr>
          <w:lang w:val="en-GB"/>
        </w:rPr>
        <w:t>out of</w:t>
      </w:r>
      <w:r w:rsidRPr="0041135C">
        <w:rPr>
          <w:lang w:val="en-GB"/>
        </w:rPr>
        <w:t xml:space="preserve"> </w:t>
      </w:r>
      <w:r w:rsidR="00A46CD2">
        <w:rPr>
          <w:lang w:val="en-GB"/>
        </w:rPr>
        <w:t xml:space="preserve">range of </w:t>
      </w:r>
      <w:r w:rsidRPr="0041135C">
        <w:rPr>
          <w:lang w:val="en-GB"/>
        </w:rPr>
        <w:t>the figure's scale</w:t>
      </w:r>
      <w:r>
        <w:rPr>
          <w:lang w:val="en-GB"/>
        </w:rPr>
        <w:t>)</w:t>
      </w:r>
      <w:r>
        <w:t xml:space="preserve">. </w:t>
      </w:r>
    </w:p>
    <w:p w14:paraId="573591A5" w14:textId="099A5F98" w:rsidR="0041135C" w:rsidRDefault="00EC0A3F" w:rsidP="002E2133">
      <w:pPr>
        <w:pStyle w:val="Els-body-text"/>
      </w:pPr>
      <w:r w:rsidRPr="00EC0A3F">
        <w:t xml:space="preserve">For example, </w:t>
      </w:r>
      <w:r w:rsidR="0041135C">
        <w:t>concerning</w:t>
      </w:r>
      <w:r w:rsidRPr="00EC0A3F">
        <w:t xml:space="preserve"> Global Warming Potential</w:t>
      </w:r>
      <w:r w:rsidR="0041135C">
        <w:t xml:space="preserve">, it recorded 345,000 </w:t>
      </w:r>
      <w:r w:rsidR="00F86FE3">
        <w:t>tonsCO</w:t>
      </w:r>
      <w:r w:rsidR="00F86FE3" w:rsidRPr="002E2133">
        <w:rPr>
          <w:vertAlign w:val="subscript"/>
        </w:rPr>
        <w:t>2</w:t>
      </w:r>
      <w:r w:rsidR="0041135C">
        <w:t>-eq compared to the highest value of 18,100</w:t>
      </w:r>
      <w:r w:rsidR="00F86FE3" w:rsidDel="00F86FE3">
        <w:t xml:space="preserve"> </w:t>
      </w:r>
      <w:r w:rsidR="00F86FE3">
        <w:t>tons</w:t>
      </w:r>
      <w:r w:rsidR="0041135C">
        <w:t>CO</w:t>
      </w:r>
      <w:r w:rsidR="0041135C" w:rsidRPr="002E2133">
        <w:rPr>
          <w:vertAlign w:val="subscript"/>
        </w:rPr>
        <w:t>2</w:t>
      </w:r>
      <w:r w:rsidR="0041135C">
        <w:t>-eq generated by any other optimization based on environmental criteria. This underscores that, in this case study, optimizing any specific environmental impact coincides with reductions in other impacts, portraying the economic objective as a primary antagonist to each environmental objective.</w:t>
      </w:r>
    </w:p>
    <w:p w14:paraId="16F83C0D" w14:textId="6966FB25" w:rsidR="00EC0A3F" w:rsidRDefault="00EC0A3F" w:rsidP="002E2133">
      <w:pPr>
        <w:pStyle w:val="Els-body-text"/>
      </w:pPr>
      <w:r>
        <w:t xml:space="preserve">Nevertheless, minimizing a single environmental objective does not mean </w:t>
      </w:r>
      <w:r w:rsidR="0041135C">
        <w:t>optimal</w:t>
      </w:r>
      <w:r>
        <w:t xml:space="preserve"> conditions for all other impacts or </w:t>
      </w:r>
      <w:r w:rsidR="0041135C">
        <w:t>equal benefits</w:t>
      </w:r>
      <w:r>
        <w:t>. For instance, Figure 3 illustrates how the optimal solution for global warming also optimizes energy resource</w:t>
      </w:r>
      <w:r w:rsidR="0041135C">
        <w:t xml:space="preserve"> use</w:t>
      </w:r>
      <w:r>
        <w:t>, acidification, ozone depletion</w:t>
      </w:r>
      <w:r w:rsidR="0041135C">
        <w:t>,</w:t>
      </w:r>
      <w:r>
        <w:t xml:space="preserve"> and photochemical ozone creation. Moreover, impacts such as eutrophication, ecotoxicity, particulate matter, ionizing radiation and </w:t>
      </w:r>
      <w:r w:rsidR="0041135C">
        <w:t xml:space="preserve">non-carcinogenic human toxicity </w:t>
      </w:r>
      <w:r>
        <w:t xml:space="preserve">are </w:t>
      </w:r>
      <w:r w:rsidR="0041135C">
        <w:t xml:space="preserve">notably </w:t>
      </w:r>
      <w:r>
        <w:t xml:space="preserve">reduced but not optimized. </w:t>
      </w:r>
      <w:r w:rsidR="0041135C">
        <w:t>Conversely, in</w:t>
      </w:r>
      <w:r>
        <w:t xml:space="preserve"> </w:t>
      </w:r>
      <w:r w:rsidR="0041135C">
        <w:t xml:space="preserve">the </w:t>
      </w:r>
      <w:r>
        <w:t>same optimization</w:t>
      </w:r>
      <w:r w:rsidR="0041135C">
        <w:t xml:space="preserve"> scenario</w:t>
      </w:r>
      <w:r>
        <w:t xml:space="preserve">, impacts </w:t>
      </w:r>
      <w:r w:rsidR="0041135C">
        <w:t>related to</w:t>
      </w:r>
      <w:r w:rsidR="0057398C">
        <w:t xml:space="preserve"> </w:t>
      </w:r>
      <w:r>
        <w:t xml:space="preserve">water use, land use, material resources and </w:t>
      </w:r>
      <w:r w:rsidR="0041135C">
        <w:t>carcinogenic</w:t>
      </w:r>
      <w:r>
        <w:t xml:space="preserve"> human t</w:t>
      </w:r>
      <w:r w:rsidR="00E07F67">
        <w:t>oxicity were considerably high.</w:t>
      </w:r>
    </w:p>
    <w:p w14:paraId="365B95E4" w14:textId="7F019038" w:rsidR="00225BA1" w:rsidRDefault="00225BA1" w:rsidP="0005032E">
      <w:pPr>
        <w:pStyle w:val="Els-body-text"/>
        <w:spacing w:after="120"/>
        <w:jc w:val="center"/>
        <w:rPr>
          <w:lang w:val="en-GB"/>
        </w:rPr>
      </w:pPr>
      <w:r>
        <w:rPr>
          <w:noProof/>
          <w:lang w:val="fr-FR" w:eastAsia="fr-FR"/>
        </w:rPr>
        <w:lastRenderedPageBreak/>
        <w:drawing>
          <wp:inline distT="0" distB="0" distL="0" distR="0" wp14:anchorId="314F3F52" wp14:editId="244786D2">
            <wp:extent cx="3754404" cy="166420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4404" cy="1664208"/>
                    </a:xfrm>
                    <a:prstGeom prst="rect">
                      <a:avLst/>
                    </a:prstGeom>
                  </pic:spPr>
                </pic:pic>
              </a:graphicData>
            </a:graphic>
          </wp:inline>
        </w:drawing>
      </w:r>
    </w:p>
    <w:p w14:paraId="7176930B" w14:textId="0672D928" w:rsidR="00331FFF" w:rsidRDefault="00225BA1" w:rsidP="0005032E">
      <w:pPr>
        <w:pStyle w:val="Els-body-text"/>
        <w:spacing w:after="120"/>
        <w:jc w:val="center"/>
        <w:rPr>
          <w:lang w:val="en-GB"/>
        </w:rPr>
      </w:pPr>
      <w:r>
        <w:rPr>
          <w:noProof/>
          <w:lang w:val="fr-FR" w:eastAsia="fr-FR"/>
        </w:rPr>
        <w:drawing>
          <wp:inline distT="0" distB="0" distL="0" distR="0" wp14:anchorId="63A6EB66" wp14:editId="110CFD30">
            <wp:extent cx="3687487" cy="1664208"/>
            <wp:effectExtent l="0" t="0" r="825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7487" cy="1664208"/>
                    </a:xfrm>
                    <a:prstGeom prst="rect">
                      <a:avLst/>
                    </a:prstGeom>
                  </pic:spPr>
                </pic:pic>
              </a:graphicData>
            </a:graphic>
          </wp:inline>
        </w:drawing>
      </w:r>
    </w:p>
    <w:p w14:paraId="46384C6B" w14:textId="1A84D033" w:rsidR="00CC296C" w:rsidRPr="00CC296C" w:rsidRDefault="00CC296C" w:rsidP="00CC296C">
      <w:pPr>
        <w:pStyle w:val="Descripcin"/>
        <w:jc w:val="center"/>
      </w:pPr>
      <w:bookmarkStart w:id="5" w:name="_Ref151481475"/>
      <w:r>
        <w:t xml:space="preserve">Figure </w:t>
      </w:r>
      <w:r>
        <w:fldChar w:fldCharType="begin"/>
      </w:r>
      <w:r>
        <w:instrText xml:space="preserve"> SEQ Figure \* ARABIC </w:instrText>
      </w:r>
      <w:r>
        <w:fldChar w:fldCharType="separate"/>
      </w:r>
      <w:r>
        <w:rPr>
          <w:noProof/>
        </w:rPr>
        <w:t>3</w:t>
      </w:r>
      <w:r>
        <w:fldChar w:fldCharType="end"/>
      </w:r>
      <w:bookmarkEnd w:id="5"/>
      <w:r>
        <w:t>.</w:t>
      </w:r>
      <w:r w:rsidR="00EE70CB" w:rsidRPr="00EE70CB">
        <w:t xml:space="preserve"> Optimal solutions for each environmental impact and their corresponding trade-offs with other impacts</w:t>
      </w:r>
    </w:p>
    <w:p w14:paraId="0A7B7B45" w14:textId="6D6BB70A" w:rsidR="0041135C" w:rsidRDefault="00AF3FC1" w:rsidP="002E2133">
      <w:pPr>
        <w:pStyle w:val="Els-body-text"/>
      </w:pPr>
      <w:r>
        <w:t>Another</w:t>
      </w:r>
      <w:r w:rsidR="003F3DAF">
        <w:t xml:space="preserve"> significant</w:t>
      </w:r>
      <w:r w:rsidR="0041135C">
        <w:t xml:space="preserve"> aspect is illustrated in </w:t>
      </w:r>
      <w:r>
        <w:t xml:space="preserve">Figure 3 is </w:t>
      </w:r>
      <w:r w:rsidR="0041135C">
        <w:t>the conflict between different optimal solutions.</w:t>
      </w:r>
      <w:r>
        <w:t xml:space="preserve"> For example, the optimization of </w:t>
      </w:r>
      <w:r w:rsidR="004C5697" w:rsidRPr="004C5697">
        <w:t>land use conflicts with various impacts linked to global warming solutions, and conversely, global warming optimization conflicts with various impacts linked to land use solutions.</w:t>
      </w:r>
      <w:r w:rsidR="004C5697" w:rsidRPr="004C5697" w:rsidDel="004C5697">
        <w:t xml:space="preserve"> </w:t>
      </w:r>
      <w:r>
        <w:t xml:space="preserve"> </w:t>
      </w:r>
      <w:r w:rsidR="009A51BF" w:rsidRPr="009A51BF">
        <w:t xml:space="preserve">For instance, optimizing </w:t>
      </w:r>
      <w:r w:rsidR="0041135C">
        <w:t xml:space="preserve">for </w:t>
      </w:r>
      <w:r w:rsidR="009A51BF" w:rsidRPr="009A51BF">
        <w:t xml:space="preserve">global warming </w:t>
      </w:r>
      <w:r w:rsidR="0041135C">
        <w:t>leads to a tenfold increase in land use impact</w:t>
      </w:r>
      <w:r w:rsidR="00387D61">
        <w:t xml:space="preserve"> (due to the maximization of PV plant size)</w:t>
      </w:r>
      <w:r w:rsidR="0041135C">
        <w:t xml:space="preserve"> compared to the optimization of land use impact itself.</w:t>
      </w:r>
      <w:r w:rsidR="009A51BF">
        <w:t xml:space="preserve"> </w:t>
      </w:r>
      <w:r w:rsidRPr="009A51BF">
        <w:t>This highlight</w:t>
      </w:r>
      <w:r w:rsidR="0041135C">
        <w:t>s a significant point</w:t>
      </w:r>
      <w:r w:rsidRPr="009A51BF">
        <w:t xml:space="preserve"> since there is a</w:t>
      </w:r>
      <w:r w:rsidR="0041135C">
        <w:t xml:space="preserve"> common</w:t>
      </w:r>
      <w:r w:rsidRPr="009A51BF">
        <w:t xml:space="preserve"> tendency </w:t>
      </w:r>
      <w:r w:rsidR="0041135C">
        <w:t>to solely prioritize global warming, often neglecting its antagonistic relationship with land use.</w:t>
      </w:r>
    </w:p>
    <w:p w14:paraId="53714E9F" w14:textId="213B4D4A" w:rsidR="0041135C" w:rsidRDefault="00AF3FC1" w:rsidP="002E2133">
      <w:pPr>
        <w:pStyle w:val="Els-body-text"/>
      </w:pPr>
      <w:r w:rsidRPr="00EC0A3F">
        <w:t xml:space="preserve">In addition, </w:t>
      </w:r>
      <w:r w:rsidR="0041135C">
        <w:t>some instances showcase optimal solutions that overlap, such as the scenarios for land use and material resources.</w:t>
      </w:r>
      <w:r w:rsidRPr="00EC0A3F">
        <w:t xml:space="preserve"> This is </w:t>
      </w:r>
      <w:r w:rsidR="0041135C">
        <w:t xml:space="preserve">due to </w:t>
      </w:r>
      <w:r w:rsidRPr="00EC0A3F">
        <w:t>high degree of correlation</w:t>
      </w:r>
      <w:r w:rsidR="0041135C">
        <w:t xml:space="preserve"> between these impacts</w:t>
      </w:r>
      <w:r w:rsidRPr="00EC0A3F">
        <w:t xml:space="preserve">, </w:t>
      </w:r>
      <w:r w:rsidR="0041135C">
        <w:t xml:space="preserve">meaning that optimizing one automatically yields the optimal solution for the other. </w:t>
      </w:r>
      <w:r w:rsidRPr="00EC0A3F">
        <w:t xml:space="preserve">This is highly relevant since </w:t>
      </w:r>
      <w:r w:rsidR="0041135C">
        <w:t>it allows simplifying the computational processes by removing one environmental objective without losing its optimal solution, thereby streamlining the case study and reducing computational costs.</w:t>
      </w:r>
    </w:p>
    <w:p w14:paraId="295A36B1" w14:textId="1FC8382A" w:rsidR="004D5680" w:rsidRDefault="004D5680" w:rsidP="002E2133">
      <w:pPr>
        <w:pStyle w:val="Els-body-text"/>
        <w:rPr>
          <w:lang w:val="en-GB"/>
        </w:rPr>
      </w:pPr>
      <w:r w:rsidRPr="004D5680">
        <w:rPr>
          <w:lang w:val="en-GB"/>
        </w:rPr>
        <w:t xml:space="preserve">Another outcome analysed was </w:t>
      </w:r>
      <w:r w:rsidR="0041135C" w:rsidRPr="0041135C">
        <w:rPr>
          <w:lang w:val="en-GB"/>
        </w:rPr>
        <w:t>the identification of key components contributing to various environmental impacts</w:t>
      </w:r>
      <w:r w:rsidRPr="004D5680">
        <w:rPr>
          <w:lang w:val="en-GB"/>
        </w:rPr>
        <w:t xml:space="preserve">. </w:t>
      </w:r>
      <w:r w:rsidR="0041135C">
        <w:rPr>
          <w:lang w:val="en-GB"/>
        </w:rPr>
        <w:t xml:space="preserve">These included </w:t>
      </w:r>
      <w:r w:rsidRPr="004D5680">
        <w:rPr>
          <w:lang w:val="en-GB"/>
        </w:rPr>
        <w:t>the use of the electrical grid, PV plant</w:t>
      </w:r>
      <w:r w:rsidR="0041135C">
        <w:rPr>
          <w:lang w:val="en-GB"/>
        </w:rPr>
        <w:t xml:space="preserve">, </w:t>
      </w:r>
      <w:r w:rsidRPr="004D5680">
        <w:rPr>
          <w:lang w:val="en-GB"/>
        </w:rPr>
        <w:t xml:space="preserve">and hydrogen injection into natural gas grid. Across all optimizations of the environmental criteria, </w:t>
      </w:r>
      <w:r w:rsidR="0041135C" w:rsidRPr="0041135C">
        <w:rPr>
          <w:lang w:val="en-GB"/>
        </w:rPr>
        <w:t>there was a consistent trend toward reducing grid reliance, attributed to the high fossil fuel content in Mallorca's current grid</w:t>
      </w:r>
      <w:r w:rsidRPr="004D5680">
        <w:rPr>
          <w:lang w:val="en-GB"/>
        </w:rPr>
        <w:t xml:space="preserve">. </w:t>
      </w:r>
      <w:r w:rsidR="009B293B" w:rsidRPr="009B293B">
        <w:rPr>
          <w:lang w:val="en-GB"/>
        </w:rPr>
        <w:t>Meanwhile, PV optimal size tended to vary depending on the environmental criteria</w:t>
      </w:r>
      <w:r w:rsidR="00387D61">
        <w:rPr>
          <w:lang w:val="en-GB"/>
        </w:rPr>
        <w:t>. F</w:t>
      </w:r>
      <w:r w:rsidR="009B293B" w:rsidRPr="009B293B">
        <w:rPr>
          <w:lang w:val="en-GB"/>
        </w:rPr>
        <w:t xml:space="preserve">or </w:t>
      </w:r>
      <w:r w:rsidR="009B293B">
        <w:rPr>
          <w:lang w:val="en-GB"/>
        </w:rPr>
        <w:t>instance</w:t>
      </w:r>
      <w:r w:rsidR="009B293B" w:rsidRPr="009B293B">
        <w:rPr>
          <w:lang w:val="en-GB"/>
        </w:rPr>
        <w:t>, material resource optimization</w:t>
      </w:r>
      <w:r w:rsidR="00387D61">
        <w:rPr>
          <w:lang w:val="en-GB"/>
        </w:rPr>
        <w:t xml:space="preserve"> led to no PV plant (</w:t>
      </w:r>
      <w:r w:rsidR="009B293B" w:rsidRPr="009B293B">
        <w:rPr>
          <w:lang w:val="en-GB"/>
        </w:rPr>
        <w:t>0 MWp</w:t>
      </w:r>
      <w:r w:rsidR="00387D61">
        <w:rPr>
          <w:lang w:val="en-GB"/>
        </w:rPr>
        <w:t>)</w:t>
      </w:r>
      <w:r w:rsidR="009B293B" w:rsidRPr="009B293B">
        <w:rPr>
          <w:lang w:val="en-GB"/>
        </w:rPr>
        <w:t xml:space="preserve"> </w:t>
      </w:r>
      <w:r w:rsidR="00387D61">
        <w:rPr>
          <w:lang w:val="en-GB"/>
        </w:rPr>
        <w:t xml:space="preserve">compared to </w:t>
      </w:r>
      <w:r w:rsidR="009B293B" w:rsidRPr="009B293B">
        <w:rPr>
          <w:lang w:val="en-GB"/>
        </w:rPr>
        <w:t xml:space="preserve">energy resource optimization </w:t>
      </w:r>
      <w:r w:rsidR="00387D61">
        <w:rPr>
          <w:lang w:val="en-GB"/>
        </w:rPr>
        <w:t xml:space="preserve">leading to </w:t>
      </w:r>
      <w:r w:rsidR="009B293B" w:rsidRPr="009B293B">
        <w:rPr>
          <w:lang w:val="en-GB"/>
        </w:rPr>
        <w:t>8.56 MWp</w:t>
      </w:r>
      <w:r w:rsidR="00387D61">
        <w:rPr>
          <w:lang w:val="en-GB"/>
        </w:rPr>
        <w:t xml:space="preserve"> (upper bound of the optimization domain)</w:t>
      </w:r>
      <w:r w:rsidR="004764C4" w:rsidRPr="009B293B">
        <w:rPr>
          <w:lang w:val="en-GB"/>
        </w:rPr>
        <w:t>.</w:t>
      </w:r>
      <w:r w:rsidRPr="004D5680">
        <w:rPr>
          <w:lang w:val="en-GB"/>
        </w:rPr>
        <w:t xml:space="preserve"> Regarding hydrogen injection, </w:t>
      </w:r>
      <w:r w:rsidR="0041135C">
        <w:rPr>
          <w:lang w:val="en-GB"/>
        </w:rPr>
        <w:t>substituting</w:t>
      </w:r>
      <w:r w:rsidRPr="004D5680">
        <w:rPr>
          <w:lang w:val="en-GB"/>
        </w:rPr>
        <w:t xml:space="preserve"> </w:t>
      </w:r>
      <w:r w:rsidR="0041135C">
        <w:rPr>
          <w:lang w:val="en-GB"/>
        </w:rPr>
        <w:t xml:space="preserve">natural </w:t>
      </w:r>
      <w:r w:rsidRPr="004D5680">
        <w:rPr>
          <w:lang w:val="en-GB"/>
        </w:rPr>
        <w:t xml:space="preserve">gas by hydrogen does not generate </w:t>
      </w:r>
      <w:r w:rsidR="0041135C" w:rsidRPr="0041135C">
        <w:rPr>
          <w:lang w:val="en-GB"/>
        </w:rPr>
        <w:t xml:space="preserve">similar reduced impacts across different environmental criteria. For example, while it </w:t>
      </w:r>
      <w:r w:rsidR="0041135C" w:rsidRPr="0041135C">
        <w:rPr>
          <w:lang w:val="en-GB"/>
        </w:rPr>
        <w:lastRenderedPageBreak/>
        <w:t>significantly addressed particulate matter in some scenarios, its effect on others, such as ecotoxicity, was negligible.</w:t>
      </w:r>
    </w:p>
    <w:p w14:paraId="144DE6BA" w14:textId="743ED40F" w:rsidR="008D2649" w:rsidRPr="004D5680" w:rsidRDefault="008D2649" w:rsidP="004D5680">
      <w:pPr>
        <w:pStyle w:val="Els-1storder-head"/>
        <w:spacing w:after="120"/>
        <w:rPr>
          <w:lang w:val="en-GB"/>
        </w:rPr>
      </w:pPr>
      <w:r w:rsidRPr="00A94774">
        <w:rPr>
          <w:lang w:val="en-GB"/>
        </w:rPr>
        <w:t>Conclusions</w:t>
      </w:r>
    </w:p>
    <w:p w14:paraId="3AAEACAC" w14:textId="13FA1339" w:rsidR="006F14B0" w:rsidRPr="006F14B0" w:rsidRDefault="00124964" w:rsidP="002E2133">
      <w:pPr>
        <w:pStyle w:val="Els-body-text"/>
        <w:rPr>
          <w:lang w:val="en-GB"/>
        </w:rPr>
      </w:pPr>
      <w:r w:rsidRPr="00124964">
        <w:rPr>
          <w:lang w:val="en-GB"/>
        </w:rPr>
        <w:t>The framework presented here provides a better understanding of the potential environmental and economic</w:t>
      </w:r>
      <w:r w:rsidR="00AF3FC1">
        <w:rPr>
          <w:lang w:val="en-GB"/>
        </w:rPr>
        <w:t xml:space="preserve"> </w:t>
      </w:r>
      <w:r w:rsidR="0041135C">
        <w:rPr>
          <w:lang w:val="en-GB"/>
        </w:rPr>
        <w:t xml:space="preserve">capabilities </w:t>
      </w:r>
      <w:r w:rsidR="00AF3FC1">
        <w:rPr>
          <w:lang w:val="en-GB"/>
        </w:rPr>
        <w:t>of energy systems</w:t>
      </w:r>
      <w:r w:rsidR="006F14B0" w:rsidRPr="006F14B0">
        <w:rPr>
          <w:lang w:val="en-GB"/>
        </w:rPr>
        <w:t xml:space="preserve">. The results </w:t>
      </w:r>
      <w:r w:rsidR="0041135C">
        <w:rPr>
          <w:lang w:val="en-GB"/>
        </w:rPr>
        <w:t>highlight</w:t>
      </w:r>
      <w:r w:rsidR="0041135C" w:rsidRPr="006F14B0">
        <w:rPr>
          <w:lang w:val="en-GB"/>
        </w:rPr>
        <w:t xml:space="preserve"> </w:t>
      </w:r>
      <w:r w:rsidR="006F14B0" w:rsidRPr="006F14B0">
        <w:rPr>
          <w:lang w:val="en-GB"/>
        </w:rPr>
        <w:t xml:space="preserve">the risk of </w:t>
      </w:r>
      <w:r w:rsidR="0041135C">
        <w:rPr>
          <w:lang w:val="en-GB"/>
        </w:rPr>
        <w:t>designing</w:t>
      </w:r>
      <w:r w:rsidR="0041135C" w:rsidRPr="006F14B0">
        <w:rPr>
          <w:lang w:val="en-GB"/>
        </w:rPr>
        <w:t xml:space="preserve"> </w:t>
      </w:r>
      <w:r w:rsidR="006F14B0" w:rsidRPr="006F14B0">
        <w:rPr>
          <w:lang w:val="en-GB"/>
        </w:rPr>
        <w:t xml:space="preserve">a hydrogen system </w:t>
      </w:r>
      <w:r w:rsidR="0041135C">
        <w:rPr>
          <w:lang w:val="en-GB"/>
        </w:rPr>
        <w:t>solely optimized from an economic viewpoint</w:t>
      </w:r>
      <w:r w:rsidR="006F14B0" w:rsidRPr="006F14B0">
        <w:rPr>
          <w:lang w:val="en-GB"/>
        </w:rPr>
        <w:t>. Therefore, adopt</w:t>
      </w:r>
      <w:r w:rsidR="0041135C">
        <w:rPr>
          <w:lang w:val="en-GB"/>
        </w:rPr>
        <w:t>ing</w:t>
      </w:r>
      <w:r w:rsidR="006F14B0" w:rsidRPr="006F14B0">
        <w:rPr>
          <w:lang w:val="en-GB"/>
        </w:rPr>
        <w:t xml:space="preserve"> a life-cycle perspective</w:t>
      </w:r>
      <w:r w:rsidR="0041135C">
        <w:rPr>
          <w:lang w:val="en-GB"/>
        </w:rPr>
        <w:t xml:space="preserve"> becomes essential when developing energy systems</w:t>
      </w:r>
      <w:r w:rsidR="006F14B0" w:rsidRPr="006F14B0">
        <w:rPr>
          <w:lang w:val="en-GB"/>
        </w:rPr>
        <w:t xml:space="preserve">. </w:t>
      </w:r>
    </w:p>
    <w:p w14:paraId="18688697" w14:textId="3038780B" w:rsidR="0041135C" w:rsidRDefault="006F14B0" w:rsidP="0005032E">
      <w:pPr>
        <w:pStyle w:val="Els-body-text"/>
        <w:rPr>
          <w:lang w:val="en-GB"/>
        </w:rPr>
      </w:pPr>
      <w:r w:rsidRPr="006F14B0">
        <w:rPr>
          <w:lang w:val="en-GB"/>
        </w:rPr>
        <w:t xml:space="preserve">Furthermore, minimizing climate change can generate substantial co-benefits in areas related to </w:t>
      </w:r>
      <w:r w:rsidR="00124964" w:rsidRPr="00124964">
        <w:rPr>
          <w:lang w:val="en-GB"/>
        </w:rPr>
        <w:t>energy resources, acidification, ozone depletion</w:t>
      </w:r>
      <w:r w:rsidR="0041135C">
        <w:rPr>
          <w:lang w:val="en-GB"/>
        </w:rPr>
        <w:t>,</w:t>
      </w:r>
      <w:r w:rsidR="00124964" w:rsidRPr="00124964">
        <w:rPr>
          <w:lang w:val="en-GB"/>
        </w:rPr>
        <w:t xml:space="preserve"> and photochemical ozone creation</w:t>
      </w:r>
      <w:r w:rsidRPr="006F14B0">
        <w:rPr>
          <w:lang w:val="en-GB"/>
        </w:rPr>
        <w:t>. However, such minimization also involves environmental trade-offs</w:t>
      </w:r>
      <w:r w:rsidR="0041135C">
        <w:rPr>
          <w:lang w:val="en-GB"/>
        </w:rPr>
        <w:t>, leading to</w:t>
      </w:r>
      <w:r w:rsidR="0057398C">
        <w:rPr>
          <w:lang w:val="en-GB"/>
        </w:rPr>
        <w:t xml:space="preserve"> </w:t>
      </w:r>
      <w:r w:rsidR="002E2133" w:rsidRPr="006F14B0">
        <w:rPr>
          <w:lang w:val="en-GB"/>
        </w:rPr>
        <w:t>increased</w:t>
      </w:r>
      <w:r w:rsidRPr="006F14B0">
        <w:rPr>
          <w:lang w:val="en-GB"/>
        </w:rPr>
        <w:t xml:space="preserve"> impacts in terms of </w:t>
      </w:r>
      <w:r w:rsidR="00124964">
        <w:rPr>
          <w:lang w:val="en-GB"/>
        </w:rPr>
        <w:t>land use, water use</w:t>
      </w:r>
      <w:r w:rsidR="0041135C">
        <w:rPr>
          <w:lang w:val="en-GB"/>
        </w:rPr>
        <w:t>,</w:t>
      </w:r>
      <w:r w:rsidRPr="006F14B0">
        <w:rPr>
          <w:lang w:val="en-GB"/>
        </w:rPr>
        <w:t xml:space="preserve"> and </w:t>
      </w:r>
      <w:r w:rsidR="00124964">
        <w:rPr>
          <w:lang w:val="en-GB"/>
        </w:rPr>
        <w:t>material resources</w:t>
      </w:r>
      <w:r w:rsidRPr="006F14B0">
        <w:rPr>
          <w:lang w:val="en-GB"/>
        </w:rPr>
        <w:t xml:space="preserve">, </w:t>
      </w:r>
      <w:r w:rsidR="0041135C" w:rsidRPr="006F14B0">
        <w:rPr>
          <w:lang w:val="en-GB"/>
        </w:rPr>
        <w:t>requir</w:t>
      </w:r>
      <w:r w:rsidR="0041135C">
        <w:rPr>
          <w:lang w:val="en-GB"/>
        </w:rPr>
        <w:t>ing</w:t>
      </w:r>
      <w:r w:rsidR="0041135C" w:rsidRPr="006F14B0">
        <w:rPr>
          <w:lang w:val="en-GB"/>
        </w:rPr>
        <w:t xml:space="preserve"> </w:t>
      </w:r>
      <w:r w:rsidRPr="006F14B0">
        <w:rPr>
          <w:lang w:val="en-GB"/>
        </w:rPr>
        <w:t>careful consideration.</w:t>
      </w:r>
      <w:r w:rsidR="00B36284">
        <w:rPr>
          <w:lang w:val="en-GB"/>
        </w:rPr>
        <w:t xml:space="preserve"> </w:t>
      </w:r>
      <w:r w:rsidR="00B36284" w:rsidRPr="00B36284">
        <w:t xml:space="preserve">Additionally, the </w:t>
      </w:r>
      <w:r w:rsidR="0041135C">
        <w:t xml:space="preserve">strong </w:t>
      </w:r>
      <w:r w:rsidR="00B36284" w:rsidRPr="00B36284">
        <w:t xml:space="preserve">correlation between some impacts can </w:t>
      </w:r>
      <w:r w:rsidR="0041135C">
        <w:t>simplify</w:t>
      </w:r>
      <w:r w:rsidR="00B36284" w:rsidRPr="00B36284">
        <w:t xml:space="preserve"> these </w:t>
      </w:r>
      <w:r w:rsidR="0041135C">
        <w:t>issues</w:t>
      </w:r>
      <w:r w:rsidR="0041135C" w:rsidRPr="00B36284">
        <w:t xml:space="preserve"> </w:t>
      </w:r>
      <w:r w:rsidR="00B36284" w:rsidRPr="00B36284">
        <w:t xml:space="preserve">without losing accuracy, thereby aiding in multi-objective optimization processes and </w:t>
      </w:r>
      <w:r w:rsidR="00CD4A2F" w:rsidRPr="00B36284">
        <w:t>decision-making</w:t>
      </w:r>
      <w:r w:rsidR="00B36284" w:rsidRPr="00B36284">
        <w:t>.</w:t>
      </w:r>
      <w:r w:rsidR="00311DFB">
        <w:t xml:space="preserve"> </w:t>
      </w:r>
      <w:r w:rsidR="0001163C">
        <w:t xml:space="preserve">The methodology was rather easy to implement using existing tools, and without </w:t>
      </w:r>
      <w:proofErr w:type="gramStart"/>
      <w:r w:rsidR="0001163C">
        <w:t>particular link</w:t>
      </w:r>
      <w:proofErr w:type="gramEnd"/>
      <w:r w:rsidR="0001163C">
        <w:t xml:space="preserve"> to our test case</w:t>
      </w:r>
      <w:r w:rsidR="00027D71">
        <w:t>, which</w:t>
      </w:r>
      <w:r w:rsidR="0001163C">
        <w:t xml:space="preserve"> shows good ability for further application</w:t>
      </w:r>
      <w:r w:rsidR="00027D71">
        <w:t>s</w:t>
      </w:r>
      <w:r w:rsidR="00F95765">
        <w:t>.</w:t>
      </w:r>
      <w:r w:rsidR="00311DFB">
        <w:rPr>
          <w:lang w:val="en-GB"/>
        </w:rPr>
        <w:t xml:space="preserve"> </w:t>
      </w:r>
      <w:r w:rsidR="00EC0A3F" w:rsidRPr="00EC0A3F">
        <w:rPr>
          <w:lang w:val="en-GB"/>
        </w:rPr>
        <w:t xml:space="preserve">Several perspectives can </w:t>
      </w:r>
      <w:r w:rsidR="0041135C">
        <w:rPr>
          <w:lang w:val="en-GB"/>
        </w:rPr>
        <w:t>enhance</w:t>
      </w:r>
      <w:r w:rsidR="00EC0A3F" w:rsidRPr="00EC0A3F">
        <w:rPr>
          <w:lang w:val="en-GB"/>
        </w:rPr>
        <w:t xml:space="preserve"> the robustness of these approaches. </w:t>
      </w:r>
      <w:r w:rsidR="0041135C">
        <w:rPr>
          <w:lang w:val="en-GB"/>
        </w:rPr>
        <w:t>This includes conducting</w:t>
      </w:r>
      <w:r w:rsidR="00EC0A3F" w:rsidRPr="00EC0A3F">
        <w:rPr>
          <w:lang w:val="en-GB"/>
        </w:rPr>
        <w:t xml:space="preserve"> end-of-</w:t>
      </w:r>
      <w:r w:rsidR="00EC0A3F">
        <w:rPr>
          <w:lang w:val="en-GB"/>
        </w:rPr>
        <w:t xml:space="preserve">life </w:t>
      </w:r>
      <w:r w:rsidR="00CD4A2F">
        <w:rPr>
          <w:lang w:val="en-GB"/>
        </w:rPr>
        <w:t xml:space="preserve">and prospective </w:t>
      </w:r>
      <w:r w:rsidR="00EC0A3F">
        <w:rPr>
          <w:lang w:val="en-GB"/>
        </w:rPr>
        <w:t xml:space="preserve">analysis </w:t>
      </w:r>
      <w:r w:rsidR="0041135C">
        <w:rPr>
          <w:lang w:val="en-GB"/>
        </w:rPr>
        <w:t xml:space="preserve">for </w:t>
      </w:r>
      <w:r w:rsidR="00EC0A3F">
        <w:rPr>
          <w:lang w:val="en-GB"/>
        </w:rPr>
        <w:t>all components</w:t>
      </w:r>
      <w:r w:rsidR="0041135C">
        <w:rPr>
          <w:lang w:val="en-GB"/>
        </w:rPr>
        <w:t xml:space="preserve"> in the </w:t>
      </w:r>
      <w:r w:rsidR="0041135C" w:rsidRPr="00EC0A3F">
        <w:rPr>
          <w:lang w:val="en-GB"/>
        </w:rPr>
        <w:t>environmental inventory information</w:t>
      </w:r>
      <w:r w:rsidR="00EC0A3F" w:rsidRPr="00EC0A3F">
        <w:rPr>
          <w:lang w:val="en-GB"/>
        </w:rPr>
        <w:t xml:space="preserve">. </w:t>
      </w:r>
      <w:r w:rsidR="0041135C">
        <w:rPr>
          <w:lang w:val="en-GB"/>
        </w:rPr>
        <w:t>Additionally, u</w:t>
      </w:r>
      <w:r w:rsidR="0041135C" w:rsidRPr="00EC0A3F">
        <w:rPr>
          <w:lang w:val="en-GB"/>
        </w:rPr>
        <w:t xml:space="preserve">ncertainties </w:t>
      </w:r>
      <w:r w:rsidR="00EC0A3F" w:rsidRPr="00EC0A3F">
        <w:rPr>
          <w:lang w:val="en-GB"/>
        </w:rPr>
        <w:t xml:space="preserve">regarding all </w:t>
      </w:r>
      <w:r w:rsidR="0041135C">
        <w:rPr>
          <w:lang w:val="en-GB"/>
        </w:rPr>
        <w:t xml:space="preserve">input </w:t>
      </w:r>
      <w:r w:rsidR="00EC0A3F" w:rsidRPr="00EC0A3F">
        <w:rPr>
          <w:lang w:val="en-GB"/>
        </w:rPr>
        <w:t xml:space="preserve">types should be </w:t>
      </w:r>
      <w:r w:rsidR="0041135C">
        <w:rPr>
          <w:lang w:val="en-GB"/>
        </w:rPr>
        <w:t>incorporated and managed</w:t>
      </w:r>
      <w:r w:rsidR="00EC0A3F" w:rsidRPr="00EC0A3F">
        <w:rPr>
          <w:lang w:val="en-GB"/>
        </w:rPr>
        <w:t xml:space="preserve"> in energy system optimization problems</w:t>
      </w:r>
      <w:r w:rsidR="00E07F67">
        <w:rPr>
          <w:lang w:val="en-GB"/>
        </w:rPr>
        <w:t xml:space="preserve">. </w:t>
      </w:r>
    </w:p>
    <w:p w14:paraId="7151DFD0" w14:textId="77777777" w:rsidR="00E91845" w:rsidRDefault="00E91845" w:rsidP="0005032E">
      <w:pPr>
        <w:pStyle w:val="Els-body-text"/>
        <w:rPr>
          <w:lang w:val="en-GB"/>
        </w:rPr>
      </w:pPr>
    </w:p>
    <w:p w14:paraId="48D4084E" w14:textId="2292D4BA" w:rsidR="00F32FA1" w:rsidRPr="00E07F67" w:rsidRDefault="00E3782F" w:rsidP="002E2133">
      <w:pPr>
        <w:pStyle w:val="Els-body-text"/>
        <w:rPr>
          <w:b/>
          <w:lang w:val="en-GB"/>
        </w:rPr>
      </w:pPr>
      <w:r w:rsidRPr="002E2133">
        <w:rPr>
          <w:b/>
          <w:sz w:val="22"/>
          <w:lang w:val="en-GB"/>
        </w:rPr>
        <w:t>Acknowledgments</w:t>
      </w:r>
    </w:p>
    <w:p w14:paraId="13F34A3C" w14:textId="3BA2378B" w:rsidR="00E3782F" w:rsidRPr="00CD4A2F" w:rsidRDefault="00E3782F" w:rsidP="002E2133">
      <w:pPr>
        <w:pStyle w:val="Els-body-text"/>
        <w:rPr>
          <w:sz w:val="18"/>
          <w:lang w:val="en-GB"/>
        </w:rPr>
      </w:pPr>
      <w:r w:rsidRPr="00CD4A2F">
        <w:rPr>
          <w:sz w:val="18"/>
          <w:lang w:val="en-GB"/>
        </w:rPr>
        <w:t xml:space="preserve">The authors acknowledge specially the University of Balearic Islands, in particular Dr. Vincent Canals for </w:t>
      </w:r>
      <w:r w:rsidR="00E4006E" w:rsidRPr="002E2133">
        <w:rPr>
          <w:sz w:val="18"/>
        </w:rPr>
        <w:t xml:space="preserve">providing local grid data, as well as Calvera Hydrogen </w:t>
      </w:r>
      <w:r w:rsidR="004764C4" w:rsidRPr="002E2133">
        <w:rPr>
          <w:sz w:val="18"/>
        </w:rPr>
        <w:t>Company</w:t>
      </w:r>
      <w:r w:rsidR="00E4006E" w:rsidRPr="002E2133">
        <w:rPr>
          <w:sz w:val="18"/>
        </w:rPr>
        <w:t xml:space="preserve"> for providing equipment data</w:t>
      </w:r>
      <w:r w:rsidRPr="00CD4A2F">
        <w:rPr>
          <w:sz w:val="18"/>
          <w:lang w:val="en-GB"/>
        </w:rPr>
        <w:t xml:space="preserve">. The authors thank the GreenHysland EU project. This project has received funding from the Fuel Cells and Hydrogen 2 Joint Undertaking (now Clean Hydrogen Partnership) under Grant Agreement No 101007201. This Joint Undertaking receives support from the European Union’s Horizon 2020 Research and Innovation programme, Hydrogen Europe and Hydrogen Europe Research. The content of this publication reflects only the authors' </w:t>
      </w:r>
      <w:r w:rsidR="00F0692A" w:rsidRPr="00CD4A2F">
        <w:rPr>
          <w:sz w:val="18"/>
          <w:lang w:val="en-GB"/>
        </w:rPr>
        <w:t>view,</w:t>
      </w:r>
      <w:r w:rsidRPr="00CD4A2F">
        <w:rPr>
          <w:sz w:val="18"/>
          <w:lang w:val="en-GB"/>
        </w:rPr>
        <w:t xml:space="preserve"> and the JU is not responsible for any use that may be made of the information it contains.</w:t>
      </w:r>
    </w:p>
    <w:p w14:paraId="4CD5913F" w14:textId="6FA60FFD" w:rsidR="00F30043" w:rsidRPr="0023697E" w:rsidRDefault="008D2649" w:rsidP="00F30043">
      <w:pPr>
        <w:pStyle w:val="Els-reference-head"/>
        <w:rPr>
          <w:lang w:val="fr-FR"/>
        </w:rPr>
      </w:pPr>
      <w:r w:rsidRPr="0023697E">
        <w:rPr>
          <w:lang w:val="fr-FR"/>
        </w:rPr>
        <w:t>References</w:t>
      </w:r>
    </w:p>
    <w:p w14:paraId="397B4873" w14:textId="3CE0EA38" w:rsidR="009B293B" w:rsidRPr="009B293B" w:rsidRDefault="009B293B" w:rsidP="0005032E">
      <w:pPr>
        <w:pStyle w:val="Bibliografa"/>
        <w:spacing w:after="0"/>
        <w:jc w:val="both"/>
        <w:rPr>
          <w:sz w:val="18"/>
          <w:szCs w:val="24"/>
        </w:rPr>
      </w:pPr>
      <w:bookmarkStart w:id="6" w:name="ZOTERO_BREF_I3Mqcg6nIorJ"/>
      <w:r w:rsidRPr="002E2133">
        <w:rPr>
          <w:sz w:val="18"/>
          <w:szCs w:val="24"/>
          <w:lang w:val="fr-FR"/>
        </w:rPr>
        <w:t xml:space="preserve">Cuisinier, Etienne, Cyril Bourasseau, Alain Ruby, Pierre Lemaire, and Bernard Penz. 2021. </w:t>
      </w:r>
      <w:r w:rsidRPr="009B293B">
        <w:rPr>
          <w:sz w:val="18"/>
          <w:szCs w:val="24"/>
        </w:rPr>
        <w:t xml:space="preserve">“Techno-Economic Planning of Local Energy Systems through Optimization Models: A Survey of Current Methods.” </w:t>
      </w:r>
      <w:r w:rsidRPr="009B293B">
        <w:rPr>
          <w:i/>
          <w:iCs/>
          <w:sz w:val="18"/>
          <w:szCs w:val="24"/>
        </w:rPr>
        <w:t>International Journal of Energy Research</w:t>
      </w:r>
      <w:r w:rsidRPr="009B293B">
        <w:rPr>
          <w:sz w:val="18"/>
          <w:szCs w:val="24"/>
        </w:rPr>
        <w:t xml:space="preserve"> 45(4):4888–4931.</w:t>
      </w:r>
    </w:p>
    <w:p w14:paraId="49972E68" w14:textId="77777777" w:rsidR="009B293B" w:rsidRPr="009B293B" w:rsidRDefault="009B293B" w:rsidP="0005032E">
      <w:pPr>
        <w:pStyle w:val="Bibliografa"/>
        <w:spacing w:after="0"/>
        <w:jc w:val="both"/>
        <w:rPr>
          <w:sz w:val="18"/>
          <w:szCs w:val="24"/>
        </w:rPr>
      </w:pPr>
      <w:r w:rsidRPr="009B293B">
        <w:rPr>
          <w:sz w:val="18"/>
          <w:szCs w:val="24"/>
        </w:rPr>
        <w:t xml:space="preserve">Mashi, Rocky, Yohan Vincotte, Sofía De-León Almaraz, and Catherine Azzaro-Pantel. 2023. “Optimization of Hydrogen Systems for Prospective Life Cycle Assessment: Well-to-Tank Approach.” Pp. 3211–17 in </w:t>
      </w:r>
      <w:r w:rsidRPr="009B293B">
        <w:rPr>
          <w:i/>
          <w:iCs/>
          <w:sz w:val="18"/>
          <w:szCs w:val="24"/>
        </w:rPr>
        <w:t>Computer Aided Chemical Engineering</w:t>
      </w:r>
      <w:r w:rsidRPr="009B293B">
        <w:rPr>
          <w:sz w:val="18"/>
          <w:szCs w:val="24"/>
        </w:rPr>
        <w:t xml:space="preserve">. Vol. 52, </w:t>
      </w:r>
      <w:r w:rsidRPr="009B293B">
        <w:rPr>
          <w:i/>
          <w:iCs/>
          <w:sz w:val="18"/>
          <w:szCs w:val="24"/>
        </w:rPr>
        <w:t>33 European Symposium on Computer Aided Process Engineering</w:t>
      </w:r>
      <w:r w:rsidRPr="009B293B">
        <w:rPr>
          <w:sz w:val="18"/>
          <w:szCs w:val="24"/>
        </w:rPr>
        <w:t>, edited by A. C. Kokossis, M. C. Georgiadis, and E. Pistikopoulos. Elsevier.</w:t>
      </w:r>
    </w:p>
    <w:p w14:paraId="791FF1A3" w14:textId="2A45E9B6" w:rsidR="00D92B77" w:rsidRPr="005D0A94" w:rsidRDefault="009B293B" w:rsidP="0005032E">
      <w:pPr>
        <w:pStyle w:val="Bibliografa"/>
        <w:spacing w:after="0"/>
        <w:jc w:val="both"/>
        <w:rPr>
          <w:sz w:val="18"/>
          <w:szCs w:val="24"/>
        </w:rPr>
      </w:pPr>
      <w:r w:rsidRPr="009B293B">
        <w:rPr>
          <w:sz w:val="18"/>
          <w:szCs w:val="24"/>
        </w:rPr>
        <w:t xml:space="preserve">Montignac, Florent, Maria-Candelaria Arpajou, Diego Larrahondo Chavez, and Alain Ruby. 2023. “Multi-Criteria Optimization of Hydrogen Energy Supply Chains Considering Economic and Environmental Impacts: Theoretical Case Study in the Context of Balearic Islands.” </w:t>
      </w:r>
      <w:r w:rsidRPr="009B293B">
        <w:rPr>
          <w:i/>
          <w:iCs/>
          <w:sz w:val="18"/>
          <w:szCs w:val="24"/>
        </w:rPr>
        <w:t>Proceedings.Com</w:t>
      </w:r>
      <w:r w:rsidRPr="009B293B">
        <w:rPr>
          <w:sz w:val="18"/>
          <w:szCs w:val="24"/>
        </w:rPr>
        <w:t>. doi: https://doi.org/10.52202/069564-0096.</w:t>
      </w:r>
    </w:p>
    <w:p w14:paraId="44ED232F" w14:textId="4E59C8FC" w:rsidR="00095BAE" w:rsidRPr="00CD4A2F" w:rsidRDefault="009B293B" w:rsidP="0005032E">
      <w:pPr>
        <w:pStyle w:val="Bibliografa"/>
        <w:spacing w:after="0"/>
        <w:jc w:val="both"/>
      </w:pPr>
      <w:r w:rsidRPr="009B293B">
        <w:rPr>
          <w:sz w:val="18"/>
          <w:szCs w:val="24"/>
        </w:rPr>
        <w:t xml:space="preserve">Vandepaer, Laurent, Evangelos Panos, Christian Bauer, and Ben Amor. 2020. “Energy System Pathways with Low Environmental Impacts and Limited Costs: Minimizing Climate Change Impacts Produces Environmental Cobenefits and Challenges in Toxicity and Metal Depletion Categories.” </w:t>
      </w:r>
      <w:r w:rsidRPr="009B293B">
        <w:rPr>
          <w:i/>
          <w:iCs/>
          <w:sz w:val="18"/>
          <w:szCs w:val="24"/>
        </w:rPr>
        <w:t>Environmental Science &amp; Technology</w:t>
      </w:r>
      <w:r w:rsidRPr="009B293B">
        <w:rPr>
          <w:sz w:val="18"/>
          <w:szCs w:val="24"/>
        </w:rPr>
        <w:t xml:space="preserve"> 54(8):5081–92. doi: 10.1021/acs.est.9b06484.</w:t>
      </w:r>
      <w:bookmarkEnd w:id="6"/>
    </w:p>
    <w:sectPr w:rsidR="00095BAE" w:rsidRPr="00CD4A2F"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A0AF" w14:textId="77777777" w:rsidR="008E1CD2" w:rsidRDefault="008E1CD2">
      <w:r>
        <w:separator/>
      </w:r>
    </w:p>
  </w:endnote>
  <w:endnote w:type="continuationSeparator" w:id="0">
    <w:p w14:paraId="7F0BF084" w14:textId="77777777" w:rsidR="008E1CD2" w:rsidRDefault="008E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8E67" w14:textId="77777777" w:rsidR="008E1CD2" w:rsidRDefault="008E1CD2">
      <w:r>
        <w:separator/>
      </w:r>
    </w:p>
  </w:footnote>
  <w:footnote w:type="continuationSeparator" w:id="0">
    <w:p w14:paraId="0DE2AA39" w14:textId="77777777" w:rsidR="008E1CD2" w:rsidRDefault="008E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1698F19" w:rsidR="00DD3D9E" w:rsidRDefault="00DD3D9E">
    <w:pPr>
      <w:pStyle w:val="Encabezado"/>
      <w:tabs>
        <w:tab w:val="clear" w:pos="7200"/>
        <w:tab w:val="right" w:pos="7088"/>
      </w:tabs>
    </w:pPr>
    <w:r>
      <w:rPr>
        <w:rStyle w:val="Nmerodepgina"/>
      </w:rPr>
      <w:tab/>
    </w:r>
    <w:r>
      <w:rPr>
        <w:rStyle w:val="Nmerodepgina"/>
        <w:i/>
      </w:rPr>
      <w:tab/>
    </w:r>
    <w:r w:rsidR="00FC29E7">
      <w:rPr>
        <w:i/>
      </w:rPr>
      <w:t>D. Larrahondo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54B3AE2" w:rsidR="00DD3D9E" w:rsidRDefault="003F3440" w:rsidP="003F3440">
    <w:pPr>
      <w:pStyle w:val="Encabezado"/>
      <w:tabs>
        <w:tab w:val="clear" w:pos="7200"/>
        <w:tab w:val="right" w:pos="7088"/>
      </w:tabs>
      <w:jc w:val="right"/>
      <w:rPr>
        <w:sz w:val="24"/>
      </w:rPr>
    </w:pPr>
    <w:r w:rsidRPr="003F3440">
      <w:rPr>
        <w:i/>
      </w:rPr>
      <w:t>Determining competition between LCA environmental</w:t>
    </w:r>
    <w:r>
      <w:rPr>
        <w:i/>
      </w:rPr>
      <w:t xml:space="preserve"> impact categories through MILP </w:t>
    </w:r>
    <w:r w:rsidRPr="003F3440">
      <w:rPr>
        <w:i/>
      </w:rPr>
      <w:t>single objective optim</w:t>
    </w:r>
    <w:r>
      <w:rPr>
        <w:i/>
      </w:rPr>
      <w:t xml:space="preserve">ization - A case study on green </w:t>
    </w:r>
    <w:r w:rsidRPr="003F3440">
      <w:rPr>
        <w:i/>
      </w:rPr>
      <w:t>hydrogen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873BAD"/>
    <w:multiLevelType w:val="hybridMultilevel"/>
    <w:tmpl w:val="43E2C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CBC6E34"/>
    <w:multiLevelType w:val="hybridMultilevel"/>
    <w:tmpl w:val="37425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B62B92"/>
    <w:multiLevelType w:val="hybridMultilevel"/>
    <w:tmpl w:val="70B65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9798910">
    <w:abstractNumId w:val="12"/>
  </w:num>
  <w:num w:numId="2" w16cid:durableId="1748308487">
    <w:abstractNumId w:val="12"/>
  </w:num>
  <w:num w:numId="3" w16cid:durableId="1765035629">
    <w:abstractNumId w:val="12"/>
  </w:num>
  <w:num w:numId="4" w16cid:durableId="936985364">
    <w:abstractNumId w:val="12"/>
  </w:num>
  <w:num w:numId="5" w16cid:durableId="357975356">
    <w:abstractNumId w:val="0"/>
  </w:num>
  <w:num w:numId="6" w16cid:durableId="946085294">
    <w:abstractNumId w:val="6"/>
  </w:num>
  <w:num w:numId="7" w16cid:durableId="798959413">
    <w:abstractNumId w:val="14"/>
  </w:num>
  <w:num w:numId="8" w16cid:durableId="221411552">
    <w:abstractNumId w:val="1"/>
  </w:num>
  <w:num w:numId="9" w16cid:durableId="498891669">
    <w:abstractNumId w:val="11"/>
  </w:num>
  <w:num w:numId="10" w16cid:durableId="1313170918">
    <w:abstractNumId w:val="16"/>
  </w:num>
  <w:num w:numId="11" w16cid:durableId="888418695">
    <w:abstractNumId w:val="15"/>
  </w:num>
  <w:num w:numId="12" w16cid:durableId="2126075922">
    <w:abstractNumId w:val="5"/>
  </w:num>
  <w:num w:numId="13" w16cid:durableId="188881958">
    <w:abstractNumId w:val="8"/>
  </w:num>
  <w:num w:numId="14" w16cid:durableId="871960882">
    <w:abstractNumId w:val="2"/>
  </w:num>
  <w:num w:numId="15" w16cid:durableId="1064529600">
    <w:abstractNumId w:val="7"/>
  </w:num>
  <w:num w:numId="16" w16cid:durableId="1803427453">
    <w:abstractNumId w:val="3"/>
  </w:num>
  <w:num w:numId="17" w16cid:durableId="2015061839">
    <w:abstractNumId w:val="4"/>
  </w:num>
  <w:num w:numId="18" w16cid:durableId="401680045">
    <w:abstractNumId w:val="10"/>
  </w:num>
  <w:num w:numId="19" w16cid:durableId="526913877">
    <w:abstractNumId w:val="13"/>
  </w:num>
  <w:num w:numId="20" w16cid:durableId="1218785376">
    <w:abstractNumId w:val="17"/>
  </w:num>
  <w:num w:numId="21" w16cid:durableId="815102984">
    <w:abstractNumId w:val="9"/>
  </w:num>
  <w:num w:numId="22" w16cid:durableId="18093661">
    <w:abstractNumId w:val="4"/>
  </w:num>
  <w:num w:numId="23" w16cid:durableId="1100948582">
    <w:abstractNumId w:val="4"/>
  </w:num>
  <w:num w:numId="24" w16cid:durableId="346711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6551"/>
    <w:rsid w:val="0001163C"/>
    <w:rsid w:val="00025D8B"/>
    <w:rsid w:val="00027D71"/>
    <w:rsid w:val="000369D8"/>
    <w:rsid w:val="0005032E"/>
    <w:rsid w:val="00087F7B"/>
    <w:rsid w:val="00095BAE"/>
    <w:rsid w:val="000B1FE0"/>
    <w:rsid w:val="000C6246"/>
    <w:rsid w:val="000D3D9B"/>
    <w:rsid w:val="00100D2F"/>
    <w:rsid w:val="001022EA"/>
    <w:rsid w:val="001161E1"/>
    <w:rsid w:val="00124964"/>
    <w:rsid w:val="00136F09"/>
    <w:rsid w:val="0016032F"/>
    <w:rsid w:val="0017213C"/>
    <w:rsid w:val="0018104E"/>
    <w:rsid w:val="001879F6"/>
    <w:rsid w:val="00195118"/>
    <w:rsid w:val="001A251B"/>
    <w:rsid w:val="001B29F1"/>
    <w:rsid w:val="001C0148"/>
    <w:rsid w:val="001C4ECC"/>
    <w:rsid w:val="001C757E"/>
    <w:rsid w:val="001D25CE"/>
    <w:rsid w:val="001D4C69"/>
    <w:rsid w:val="001E312D"/>
    <w:rsid w:val="001F0567"/>
    <w:rsid w:val="001F2902"/>
    <w:rsid w:val="0020390F"/>
    <w:rsid w:val="00225BA1"/>
    <w:rsid w:val="0023697E"/>
    <w:rsid w:val="0024225A"/>
    <w:rsid w:val="0025457F"/>
    <w:rsid w:val="00264926"/>
    <w:rsid w:val="00271D39"/>
    <w:rsid w:val="00286216"/>
    <w:rsid w:val="002A1EB0"/>
    <w:rsid w:val="002D0B64"/>
    <w:rsid w:val="002D2CC9"/>
    <w:rsid w:val="002D770E"/>
    <w:rsid w:val="002E2133"/>
    <w:rsid w:val="002F6DDB"/>
    <w:rsid w:val="00305DF9"/>
    <w:rsid w:val="00311DFB"/>
    <w:rsid w:val="00331FFF"/>
    <w:rsid w:val="00332A97"/>
    <w:rsid w:val="00366009"/>
    <w:rsid w:val="00376468"/>
    <w:rsid w:val="00384794"/>
    <w:rsid w:val="00387D61"/>
    <w:rsid w:val="003954FE"/>
    <w:rsid w:val="003D1582"/>
    <w:rsid w:val="003D7E4C"/>
    <w:rsid w:val="003E41C2"/>
    <w:rsid w:val="003F3440"/>
    <w:rsid w:val="003F3DAF"/>
    <w:rsid w:val="00402D13"/>
    <w:rsid w:val="0041135C"/>
    <w:rsid w:val="004209E3"/>
    <w:rsid w:val="0043021A"/>
    <w:rsid w:val="004310EB"/>
    <w:rsid w:val="004503D2"/>
    <w:rsid w:val="004764C4"/>
    <w:rsid w:val="00484027"/>
    <w:rsid w:val="0049772C"/>
    <w:rsid w:val="004A4167"/>
    <w:rsid w:val="004C5697"/>
    <w:rsid w:val="004D5680"/>
    <w:rsid w:val="005324D6"/>
    <w:rsid w:val="00534859"/>
    <w:rsid w:val="00552EEB"/>
    <w:rsid w:val="0057398C"/>
    <w:rsid w:val="005D0A94"/>
    <w:rsid w:val="00624C2D"/>
    <w:rsid w:val="006A1B9A"/>
    <w:rsid w:val="006A69BF"/>
    <w:rsid w:val="006C1B7C"/>
    <w:rsid w:val="006E4555"/>
    <w:rsid w:val="006E4AD8"/>
    <w:rsid w:val="006F14B0"/>
    <w:rsid w:val="006F3BE1"/>
    <w:rsid w:val="00711DF4"/>
    <w:rsid w:val="0071737B"/>
    <w:rsid w:val="0074492F"/>
    <w:rsid w:val="00760B08"/>
    <w:rsid w:val="007B5E89"/>
    <w:rsid w:val="007D70A1"/>
    <w:rsid w:val="007F48C3"/>
    <w:rsid w:val="008132E8"/>
    <w:rsid w:val="00822FF7"/>
    <w:rsid w:val="00823407"/>
    <w:rsid w:val="00857FB4"/>
    <w:rsid w:val="008735D7"/>
    <w:rsid w:val="008B0184"/>
    <w:rsid w:val="008B3B62"/>
    <w:rsid w:val="008C06DB"/>
    <w:rsid w:val="008C5064"/>
    <w:rsid w:val="008C5D02"/>
    <w:rsid w:val="008D2649"/>
    <w:rsid w:val="008E1CD2"/>
    <w:rsid w:val="008F13A1"/>
    <w:rsid w:val="0090568D"/>
    <w:rsid w:val="009125C9"/>
    <w:rsid w:val="00913879"/>
    <w:rsid w:val="00917661"/>
    <w:rsid w:val="009214E8"/>
    <w:rsid w:val="00935FF9"/>
    <w:rsid w:val="00942F04"/>
    <w:rsid w:val="00970E5D"/>
    <w:rsid w:val="00974CE7"/>
    <w:rsid w:val="0097701C"/>
    <w:rsid w:val="00980A65"/>
    <w:rsid w:val="009A51BF"/>
    <w:rsid w:val="009A7CD3"/>
    <w:rsid w:val="009B293B"/>
    <w:rsid w:val="009D31F6"/>
    <w:rsid w:val="00A25E70"/>
    <w:rsid w:val="00A33765"/>
    <w:rsid w:val="00A46CD2"/>
    <w:rsid w:val="00A60A4A"/>
    <w:rsid w:val="00A63269"/>
    <w:rsid w:val="00A76274"/>
    <w:rsid w:val="00A80CEA"/>
    <w:rsid w:val="00A92377"/>
    <w:rsid w:val="00AA7DFC"/>
    <w:rsid w:val="00AB29ED"/>
    <w:rsid w:val="00AB47D1"/>
    <w:rsid w:val="00AC47D6"/>
    <w:rsid w:val="00AE179C"/>
    <w:rsid w:val="00AE4BD8"/>
    <w:rsid w:val="00AF3FC1"/>
    <w:rsid w:val="00B309B4"/>
    <w:rsid w:val="00B36284"/>
    <w:rsid w:val="00B4388F"/>
    <w:rsid w:val="00B55CAF"/>
    <w:rsid w:val="00B63237"/>
    <w:rsid w:val="00BB414C"/>
    <w:rsid w:val="00BE56DA"/>
    <w:rsid w:val="00BF5191"/>
    <w:rsid w:val="00C14926"/>
    <w:rsid w:val="00C17FC0"/>
    <w:rsid w:val="00C62EC1"/>
    <w:rsid w:val="00C70306"/>
    <w:rsid w:val="00C960DC"/>
    <w:rsid w:val="00CC296C"/>
    <w:rsid w:val="00CC34BB"/>
    <w:rsid w:val="00CD4A2F"/>
    <w:rsid w:val="00D02C75"/>
    <w:rsid w:val="00D10E22"/>
    <w:rsid w:val="00D13D2C"/>
    <w:rsid w:val="00D301BF"/>
    <w:rsid w:val="00D375E4"/>
    <w:rsid w:val="00D57362"/>
    <w:rsid w:val="00D6625C"/>
    <w:rsid w:val="00D92B77"/>
    <w:rsid w:val="00DC2F94"/>
    <w:rsid w:val="00DD3D9E"/>
    <w:rsid w:val="00DD5CC2"/>
    <w:rsid w:val="00DD7908"/>
    <w:rsid w:val="00DF1758"/>
    <w:rsid w:val="00E07F67"/>
    <w:rsid w:val="00E3782F"/>
    <w:rsid w:val="00E4006E"/>
    <w:rsid w:val="00E82297"/>
    <w:rsid w:val="00E91845"/>
    <w:rsid w:val="00E91C9E"/>
    <w:rsid w:val="00EC0A3F"/>
    <w:rsid w:val="00EC5E08"/>
    <w:rsid w:val="00EE70CB"/>
    <w:rsid w:val="00EE7268"/>
    <w:rsid w:val="00EF39FD"/>
    <w:rsid w:val="00EF6BF1"/>
    <w:rsid w:val="00F01839"/>
    <w:rsid w:val="00F04CCA"/>
    <w:rsid w:val="00F06842"/>
    <w:rsid w:val="00F0692A"/>
    <w:rsid w:val="00F107FD"/>
    <w:rsid w:val="00F16676"/>
    <w:rsid w:val="00F30043"/>
    <w:rsid w:val="00F32FA1"/>
    <w:rsid w:val="00F41FEA"/>
    <w:rsid w:val="00F56499"/>
    <w:rsid w:val="00F86FE3"/>
    <w:rsid w:val="00F95765"/>
    <w:rsid w:val="00FB3805"/>
    <w:rsid w:val="00FB64A8"/>
    <w:rsid w:val="00FC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172FFD9F-2EBD-4943-88EF-F40EB3F4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fa">
    <w:name w:val="Bibliography"/>
    <w:basedOn w:val="Normal"/>
    <w:next w:val="Normal"/>
    <w:uiPriority w:val="37"/>
    <w:unhideWhenUsed/>
    <w:rsid w:val="006A1B9A"/>
    <w:pPr>
      <w:spacing w:after="240"/>
      <w:ind w:left="720" w:hanging="720"/>
    </w:pPr>
  </w:style>
  <w:style w:type="paragraph" w:styleId="Revisin">
    <w:name w:val="Revision"/>
    <w:hidden/>
    <w:uiPriority w:val="99"/>
    <w:semiHidden/>
    <w:rsid w:val="00AC47D6"/>
    <w:rPr>
      <w:lang w:eastAsia="en-US"/>
    </w:rPr>
  </w:style>
  <w:style w:type="paragraph" w:styleId="NormalWeb">
    <w:name w:val="Normal (Web)"/>
    <w:basedOn w:val="Normal"/>
    <w:uiPriority w:val="99"/>
    <w:semiHidden/>
    <w:unhideWhenUsed/>
    <w:rsid w:val="00AC47D6"/>
    <w:pPr>
      <w:spacing w:before="100" w:beforeAutospacing="1" w:after="100" w:afterAutospacing="1"/>
    </w:pPr>
    <w:rPr>
      <w:sz w:val="24"/>
      <w:szCs w:val="24"/>
      <w:lang w:val="fr-FR" w:eastAsia="fr-FR"/>
    </w:rPr>
  </w:style>
  <w:style w:type="paragraph" w:styleId="Subttulo">
    <w:name w:val="Subtitle"/>
    <w:basedOn w:val="Normal"/>
    <w:next w:val="Normal"/>
    <w:link w:val="SubttuloCar"/>
    <w:qFormat/>
    <w:rsid w:val="002D77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2D770E"/>
    <w:rPr>
      <w:rFonts w:asciiTheme="minorHAnsi" w:eastAsiaTheme="minorEastAsia" w:hAnsiTheme="minorHAnsi" w:cstheme="minorBidi"/>
      <w:color w:val="5A5A5A" w:themeColor="text1" w:themeTint="A5"/>
      <w:spacing w:val="15"/>
      <w:sz w:val="22"/>
      <w:szCs w:val="22"/>
      <w:lang w:eastAsia="en-US"/>
    </w:rPr>
  </w:style>
  <w:style w:type="paragraph" w:styleId="HTMLconformatoprevio">
    <w:name w:val="HTML Preformatted"/>
    <w:basedOn w:val="Normal"/>
    <w:link w:val="HTMLconformatoprevioCar"/>
    <w:uiPriority w:val="99"/>
    <w:unhideWhenUsed/>
    <w:rsid w:val="00CC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conformatoprevioCar">
    <w:name w:val="HTML con formato previo Car"/>
    <w:basedOn w:val="Fuentedeprrafopredeter"/>
    <w:link w:val="HTMLconformatoprevio"/>
    <w:uiPriority w:val="99"/>
    <w:rsid w:val="00CC34BB"/>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548">
      <w:bodyDiv w:val="1"/>
      <w:marLeft w:val="0"/>
      <w:marRight w:val="0"/>
      <w:marTop w:val="0"/>
      <w:marBottom w:val="0"/>
      <w:divBdr>
        <w:top w:val="none" w:sz="0" w:space="0" w:color="auto"/>
        <w:left w:val="none" w:sz="0" w:space="0" w:color="auto"/>
        <w:bottom w:val="none" w:sz="0" w:space="0" w:color="auto"/>
        <w:right w:val="none" w:sz="0" w:space="0" w:color="auto"/>
      </w:divBdr>
    </w:div>
    <w:div w:id="36205937">
      <w:bodyDiv w:val="1"/>
      <w:marLeft w:val="0"/>
      <w:marRight w:val="0"/>
      <w:marTop w:val="0"/>
      <w:marBottom w:val="0"/>
      <w:divBdr>
        <w:top w:val="none" w:sz="0" w:space="0" w:color="auto"/>
        <w:left w:val="none" w:sz="0" w:space="0" w:color="auto"/>
        <w:bottom w:val="none" w:sz="0" w:space="0" w:color="auto"/>
        <w:right w:val="none" w:sz="0" w:space="0" w:color="auto"/>
      </w:divBdr>
    </w:div>
    <w:div w:id="222176713">
      <w:bodyDiv w:val="1"/>
      <w:marLeft w:val="0"/>
      <w:marRight w:val="0"/>
      <w:marTop w:val="0"/>
      <w:marBottom w:val="0"/>
      <w:divBdr>
        <w:top w:val="none" w:sz="0" w:space="0" w:color="auto"/>
        <w:left w:val="none" w:sz="0" w:space="0" w:color="auto"/>
        <w:bottom w:val="none" w:sz="0" w:space="0" w:color="auto"/>
        <w:right w:val="none" w:sz="0" w:space="0" w:color="auto"/>
      </w:divBdr>
      <w:divsChild>
        <w:div w:id="1553689184">
          <w:marLeft w:val="0"/>
          <w:marRight w:val="0"/>
          <w:marTop w:val="0"/>
          <w:marBottom w:val="0"/>
          <w:divBdr>
            <w:top w:val="none" w:sz="0" w:space="0" w:color="auto"/>
            <w:left w:val="none" w:sz="0" w:space="0" w:color="auto"/>
            <w:bottom w:val="none" w:sz="0" w:space="0" w:color="auto"/>
            <w:right w:val="none" w:sz="0" w:space="0" w:color="auto"/>
          </w:divBdr>
          <w:divsChild>
            <w:div w:id="1687755060">
              <w:marLeft w:val="0"/>
              <w:marRight w:val="0"/>
              <w:marTop w:val="0"/>
              <w:marBottom w:val="0"/>
              <w:divBdr>
                <w:top w:val="none" w:sz="0" w:space="0" w:color="auto"/>
                <w:left w:val="none" w:sz="0" w:space="0" w:color="auto"/>
                <w:bottom w:val="none" w:sz="0" w:space="0" w:color="auto"/>
                <w:right w:val="none" w:sz="0" w:space="0" w:color="auto"/>
              </w:divBdr>
              <w:divsChild>
                <w:div w:id="14621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6395">
      <w:bodyDiv w:val="1"/>
      <w:marLeft w:val="0"/>
      <w:marRight w:val="0"/>
      <w:marTop w:val="0"/>
      <w:marBottom w:val="0"/>
      <w:divBdr>
        <w:top w:val="none" w:sz="0" w:space="0" w:color="auto"/>
        <w:left w:val="none" w:sz="0" w:space="0" w:color="auto"/>
        <w:bottom w:val="none" w:sz="0" w:space="0" w:color="auto"/>
        <w:right w:val="none" w:sz="0" w:space="0" w:color="auto"/>
      </w:divBdr>
    </w:div>
    <w:div w:id="424228130">
      <w:bodyDiv w:val="1"/>
      <w:marLeft w:val="0"/>
      <w:marRight w:val="0"/>
      <w:marTop w:val="0"/>
      <w:marBottom w:val="0"/>
      <w:divBdr>
        <w:top w:val="none" w:sz="0" w:space="0" w:color="auto"/>
        <w:left w:val="none" w:sz="0" w:space="0" w:color="auto"/>
        <w:bottom w:val="none" w:sz="0" w:space="0" w:color="auto"/>
        <w:right w:val="none" w:sz="0" w:space="0" w:color="auto"/>
      </w:divBdr>
      <w:divsChild>
        <w:div w:id="579142667">
          <w:marLeft w:val="0"/>
          <w:marRight w:val="0"/>
          <w:marTop w:val="0"/>
          <w:marBottom w:val="0"/>
          <w:divBdr>
            <w:top w:val="none" w:sz="0" w:space="0" w:color="auto"/>
            <w:left w:val="none" w:sz="0" w:space="0" w:color="auto"/>
            <w:bottom w:val="none" w:sz="0" w:space="0" w:color="auto"/>
            <w:right w:val="none" w:sz="0" w:space="0" w:color="auto"/>
          </w:divBdr>
          <w:divsChild>
            <w:div w:id="383800684">
              <w:marLeft w:val="0"/>
              <w:marRight w:val="0"/>
              <w:marTop w:val="0"/>
              <w:marBottom w:val="0"/>
              <w:divBdr>
                <w:top w:val="none" w:sz="0" w:space="0" w:color="auto"/>
                <w:left w:val="none" w:sz="0" w:space="0" w:color="auto"/>
                <w:bottom w:val="none" w:sz="0" w:space="0" w:color="auto"/>
                <w:right w:val="none" w:sz="0" w:space="0" w:color="auto"/>
              </w:divBdr>
              <w:divsChild>
                <w:div w:id="13780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7244">
      <w:bodyDiv w:val="1"/>
      <w:marLeft w:val="0"/>
      <w:marRight w:val="0"/>
      <w:marTop w:val="0"/>
      <w:marBottom w:val="0"/>
      <w:divBdr>
        <w:top w:val="none" w:sz="0" w:space="0" w:color="auto"/>
        <w:left w:val="none" w:sz="0" w:space="0" w:color="auto"/>
        <w:bottom w:val="none" w:sz="0" w:space="0" w:color="auto"/>
        <w:right w:val="none" w:sz="0" w:space="0" w:color="auto"/>
      </w:divBdr>
      <w:divsChild>
        <w:div w:id="396980479">
          <w:marLeft w:val="0"/>
          <w:marRight w:val="0"/>
          <w:marTop w:val="0"/>
          <w:marBottom w:val="0"/>
          <w:divBdr>
            <w:top w:val="none" w:sz="0" w:space="0" w:color="auto"/>
            <w:left w:val="none" w:sz="0" w:space="0" w:color="auto"/>
            <w:bottom w:val="none" w:sz="0" w:space="0" w:color="auto"/>
            <w:right w:val="none" w:sz="0" w:space="0" w:color="auto"/>
          </w:divBdr>
          <w:divsChild>
            <w:div w:id="23603493">
              <w:marLeft w:val="0"/>
              <w:marRight w:val="0"/>
              <w:marTop w:val="0"/>
              <w:marBottom w:val="0"/>
              <w:divBdr>
                <w:top w:val="none" w:sz="0" w:space="0" w:color="auto"/>
                <w:left w:val="none" w:sz="0" w:space="0" w:color="auto"/>
                <w:bottom w:val="none" w:sz="0" w:space="0" w:color="auto"/>
                <w:right w:val="none" w:sz="0" w:space="0" w:color="auto"/>
              </w:divBdr>
              <w:divsChild>
                <w:div w:id="20738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050">
      <w:bodyDiv w:val="1"/>
      <w:marLeft w:val="0"/>
      <w:marRight w:val="0"/>
      <w:marTop w:val="0"/>
      <w:marBottom w:val="0"/>
      <w:divBdr>
        <w:top w:val="none" w:sz="0" w:space="0" w:color="auto"/>
        <w:left w:val="none" w:sz="0" w:space="0" w:color="auto"/>
        <w:bottom w:val="none" w:sz="0" w:space="0" w:color="auto"/>
        <w:right w:val="none" w:sz="0" w:space="0" w:color="auto"/>
      </w:divBdr>
    </w:div>
    <w:div w:id="738020725">
      <w:bodyDiv w:val="1"/>
      <w:marLeft w:val="0"/>
      <w:marRight w:val="0"/>
      <w:marTop w:val="0"/>
      <w:marBottom w:val="0"/>
      <w:divBdr>
        <w:top w:val="none" w:sz="0" w:space="0" w:color="auto"/>
        <w:left w:val="none" w:sz="0" w:space="0" w:color="auto"/>
        <w:bottom w:val="none" w:sz="0" w:space="0" w:color="auto"/>
        <w:right w:val="none" w:sz="0" w:space="0" w:color="auto"/>
      </w:divBdr>
      <w:divsChild>
        <w:div w:id="916521148">
          <w:marLeft w:val="0"/>
          <w:marRight w:val="0"/>
          <w:marTop w:val="0"/>
          <w:marBottom w:val="0"/>
          <w:divBdr>
            <w:top w:val="none" w:sz="0" w:space="0" w:color="auto"/>
            <w:left w:val="none" w:sz="0" w:space="0" w:color="auto"/>
            <w:bottom w:val="none" w:sz="0" w:space="0" w:color="auto"/>
            <w:right w:val="none" w:sz="0" w:space="0" w:color="auto"/>
          </w:divBdr>
          <w:divsChild>
            <w:div w:id="2084251585">
              <w:marLeft w:val="0"/>
              <w:marRight w:val="0"/>
              <w:marTop w:val="0"/>
              <w:marBottom w:val="0"/>
              <w:divBdr>
                <w:top w:val="none" w:sz="0" w:space="0" w:color="auto"/>
                <w:left w:val="none" w:sz="0" w:space="0" w:color="auto"/>
                <w:bottom w:val="none" w:sz="0" w:space="0" w:color="auto"/>
                <w:right w:val="none" w:sz="0" w:space="0" w:color="auto"/>
              </w:divBdr>
              <w:divsChild>
                <w:div w:id="1052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6555">
      <w:bodyDiv w:val="1"/>
      <w:marLeft w:val="0"/>
      <w:marRight w:val="0"/>
      <w:marTop w:val="0"/>
      <w:marBottom w:val="0"/>
      <w:divBdr>
        <w:top w:val="none" w:sz="0" w:space="0" w:color="auto"/>
        <w:left w:val="none" w:sz="0" w:space="0" w:color="auto"/>
        <w:bottom w:val="none" w:sz="0" w:space="0" w:color="auto"/>
        <w:right w:val="none" w:sz="0" w:space="0" w:color="auto"/>
      </w:divBdr>
    </w:div>
    <w:div w:id="1036614502">
      <w:bodyDiv w:val="1"/>
      <w:marLeft w:val="0"/>
      <w:marRight w:val="0"/>
      <w:marTop w:val="0"/>
      <w:marBottom w:val="0"/>
      <w:divBdr>
        <w:top w:val="none" w:sz="0" w:space="0" w:color="auto"/>
        <w:left w:val="none" w:sz="0" w:space="0" w:color="auto"/>
        <w:bottom w:val="none" w:sz="0" w:space="0" w:color="auto"/>
        <w:right w:val="none" w:sz="0" w:space="0" w:color="auto"/>
      </w:divBdr>
    </w:div>
    <w:div w:id="1419909417">
      <w:bodyDiv w:val="1"/>
      <w:marLeft w:val="0"/>
      <w:marRight w:val="0"/>
      <w:marTop w:val="0"/>
      <w:marBottom w:val="0"/>
      <w:divBdr>
        <w:top w:val="none" w:sz="0" w:space="0" w:color="auto"/>
        <w:left w:val="none" w:sz="0" w:space="0" w:color="auto"/>
        <w:bottom w:val="none" w:sz="0" w:space="0" w:color="auto"/>
        <w:right w:val="none" w:sz="0" w:space="0" w:color="auto"/>
      </w:divBdr>
      <w:divsChild>
        <w:div w:id="47732267">
          <w:marLeft w:val="0"/>
          <w:marRight w:val="0"/>
          <w:marTop w:val="0"/>
          <w:marBottom w:val="0"/>
          <w:divBdr>
            <w:top w:val="none" w:sz="0" w:space="0" w:color="auto"/>
            <w:left w:val="none" w:sz="0" w:space="0" w:color="auto"/>
            <w:bottom w:val="none" w:sz="0" w:space="0" w:color="auto"/>
            <w:right w:val="none" w:sz="0" w:space="0" w:color="auto"/>
          </w:divBdr>
          <w:divsChild>
            <w:div w:id="1459493203">
              <w:marLeft w:val="0"/>
              <w:marRight w:val="0"/>
              <w:marTop w:val="0"/>
              <w:marBottom w:val="0"/>
              <w:divBdr>
                <w:top w:val="none" w:sz="0" w:space="0" w:color="auto"/>
                <w:left w:val="none" w:sz="0" w:space="0" w:color="auto"/>
                <w:bottom w:val="none" w:sz="0" w:space="0" w:color="auto"/>
                <w:right w:val="none" w:sz="0" w:space="0" w:color="auto"/>
              </w:divBdr>
              <w:divsChild>
                <w:div w:id="12201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3416">
      <w:bodyDiv w:val="1"/>
      <w:marLeft w:val="0"/>
      <w:marRight w:val="0"/>
      <w:marTop w:val="0"/>
      <w:marBottom w:val="0"/>
      <w:divBdr>
        <w:top w:val="none" w:sz="0" w:space="0" w:color="auto"/>
        <w:left w:val="none" w:sz="0" w:space="0" w:color="auto"/>
        <w:bottom w:val="none" w:sz="0" w:space="0" w:color="auto"/>
        <w:right w:val="none" w:sz="0" w:space="0" w:color="auto"/>
      </w:divBdr>
    </w:div>
    <w:div w:id="1678191746">
      <w:bodyDiv w:val="1"/>
      <w:marLeft w:val="0"/>
      <w:marRight w:val="0"/>
      <w:marTop w:val="0"/>
      <w:marBottom w:val="0"/>
      <w:divBdr>
        <w:top w:val="none" w:sz="0" w:space="0" w:color="auto"/>
        <w:left w:val="none" w:sz="0" w:space="0" w:color="auto"/>
        <w:bottom w:val="none" w:sz="0" w:space="0" w:color="auto"/>
        <w:right w:val="none" w:sz="0" w:space="0" w:color="auto"/>
      </w:divBdr>
    </w:div>
    <w:div w:id="1917856548">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0"/>
          <w:marRight w:val="0"/>
          <w:marTop w:val="0"/>
          <w:marBottom w:val="0"/>
          <w:divBdr>
            <w:top w:val="none" w:sz="0" w:space="0" w:color="auto"/>
            <w:left w:val="none" w:sz="0" w:space="0" w:color="auto"/>
            <w:bottom w:val="none" w:sz="0" w:space="0" w:color="auto"/>
            <w:right w:val="none" w:sz="0" w:space="0" w:color="auto"/>
          </w:divBdr>
          <w:divsChild>
            <w:div w:id="314460633">
              <w:marLeft w:val="0"/>
              <w:marRight w:val="0"/>
              <w:marTop w:val="0"/>
              <w:marBottom w:val="0"/>
              <w:divBdr>
                <w:top w:val="none" w:sz="0" w:space="0" w:color="auto"/>
                <w:left w:val="none" w:sz="0" w:space="0" w:color="auto"/>
                <w:bottom w:val="none" w:sz="0" w:space="0" w:color="auto"/>
                <w:right w:val="none" w:sz="0" w:space="0" w:color="auto"/>
              </w:divBdr>
              <w:divsChild>
                <w:div w:id="3447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B321-14A9-B146-8C59-D8445F71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22</TotalTime>
  <Pages>6</Pages>
  <Words>2643</Words>
  <Characters>14541</Characters>
  <Application>Microsoft Office Word</Application>
  <DocSecurity>0</DocSecurity>
  <Lines>121</Lines>
  <Paragraphs>34</Paragraphs>
  <ScaleCrop>false</ScaleCrop>
  <HeadingPairs>
    <vt:vector size="8" baseType="variant">
      <vt:variant>
        <vt:lpstr>Título</vt:lpstr>
      </vt:variant>
      <vt:variant>
        <vt:i4>1</vt:i4>
      </vt:variant>
      <vt:variant>
        <vt:lpstr>Titre</vt:lpstr>
      </vt:variant>
      <vt:variant>
        <vt:i4>1</vt:i4>
      </vt:variant>
      <vt:variant>
        <vt:lpstr>Titolo</vt:lpstr>
      </vt:variant>
      <vt:variant>
        <vt:i4>1</vt:i4>
      </vt:variant>
      <vt:variant>
        <vt:lpstr>Title</vt:lpstr>
      </vt:variant>
      <vt:variant>
        <vt:i4>1</vt:i4>
      </vt:variant>
    </vt:vector>
  </HeadingPairs>
  <TitlesOfParts>
    <vt:vector size="4" baseType="lpstr">
      <vt:lpstr>Chapter</vt:lpstr>
      <vt:lpstr>Chapter</vt:lpstr>
      <vt:lpstr>Chapter</vt:lpstr>
      <vt:lpstr>Chapter</vt:lpstr>
    </vt:vector>
  </TitlesOfParts>
  <Company>Elsevier Science</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DIEGO ALEJANDRO LARRAHONDO CHAVEZ</cp:lastModifiedBy>
  <cp:revision>4</cp:revision>
  <cp:lastPrinted>2023-11-29T13:33:00Z</cp:lastPrinted>
  <dcterms:created xsi:type="dcterms:W3CDTF">2023-12-18T16:55:00Z</dcterms:created>
  <dcterms:modified xsi:type="dcterms:W3CDTF">2023-12-18T17:09:00Z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zotero-version="5.0.88"&gt;&lt;session id="rqmmToP5"/&gt;&lt;style id="http://www.zotero.org/styles/american-sociological-association" locale="en-US" hasBibliography="1" bibliographyStyleHasBeenSet="1"/&gt;&lt;prefs&gt;&lt;pref name="fieldType" value="Book</vt:lpwstr>
  </property>
  <property fmtid="{D5CDD505-2E9C-101B-9397-08002B2CF9AE}" pid="11" name="ZOTERO_BREF_SDx01mtV6XkO_1">
    <vt:lpwstr>ZOTERO_ITEM CSL_CITATION {"citationID":"CfYWIQ8R","properties":{"formattedCitation":"(Vandepaer et al. 2020)","plainCitation":"(Vandepaer et al. 2020)","noteIndex":0},"citationItems":[{"id":631,"uris":["http://zotero.org/users/10486020/items/HDZL3DHD"],"u</vt:lpwstr>
  </property>
  <property fmtid="{D5CDD505-2E9C-101B-9397-08002B2CF9AE}" pid="12" name="ZOTERO_BREF_SDx01mtV6XkO_2">
    <vt:lpwstr>ri":["http://zotero.org/users/10486020/items/HDZL3DHD"],"itemData":{"id":631,"type":"article-journal","abstract":"Environmental indicators based on the life cycle assessment method are integrated into an energy system model. This integration allows for th</vt:lpwstr>
  </property>
  <property fmtid="{D5CDD505-2E9C-101B-9397-08002B2CF9AE}" pid="13" name="ZOTERO_BREF_SDx01mtV6XkO_3">
    <vt:lpwstr>e generation of comprehensive environmental assessments of future energy systems and for determining energy scenarios with less environmental impacts and moderate cost increases. In Switzerland, which is used as a case study to demonstrate the feasibility</vt:lpwstr>
  </property>
  <property fmtid="{D5CDD505-2E9C-101B-9397-08002B2CF9AE}" pid="14" name="ZOTERO_BREF_SDx01mtV6XkO_4">
    <vt:lpwstr> of our approach, it is possible to generate pathways with a 5% cost increase on the cost-optimal situation, causing an impact score for climate change that is 2% higher than the minimum feasible solution. The minimization of life-cycle impacts on climate</vt:lpwstr>
  </property>
  <property fmtid="{D5CDD505-2E9C-101B-9397-08002B2CF9AE}" pid="15" name="ZOTERO_BREF_SDx01mtV6XkO_5">
    <vt:lpwstr> change generates substantial environmental cobenefits with regard to human health, air pollution, ozone depletion, acidification, and land transformation. However, this minimization also creates trade-offs that exacerbate the effects of metal depletion a</vt:lpwstr>
  </property>
  <property fmtid="{D5CDD505-2E9C-101B-9397-08002B2CF9AE}" pid="16" name="ZOTERO_BREF_SDx01mtV6XkO_6">
    <vt:lpwstr>nd human toxicity caused by upstream extraction and manufacturing linked to technologies such as solar panels and electric vehicles. Finally, ambitious reduction targets of 95% direct (i.e., within the country) CO2 emissions for the year 2050 might still </vt:lpwstr>
  </property>
  <property fmtid="{D5CDD505-2E9C-101B-9397-08002B2CF9AE}" pid="17" name="ZOTERO_BREF_SDx01mtV6XkO_7">
    <vt:lpwstr>result in substantial climate change impacts should emissions embodied in the infrastructure and upstream supply chain not be jointly mitigated jointly.","container-title":"Environmental Science &amp; Technology","DOI":"10.1021/acs.est.9b06484","ISSN":"0013-9</vt:lpwstr>
  </property>
  <property fmtid="{D5CDD505-2E9C-101B-9397-08002B2CF9AE}" pid="18" name="ZOTERO_BREF_SDx01mtV6XkO_8">
    <vt:lpwstr>36X","issue":"8","journalAbbreviation":"Environ. Sci. Technol.","note":"publisher: American Chemical Society","page":"5081-5092","source":"ACS Publications","title":"Energy System Pathways with Low Environmental Impacts and Limited Costs: Minimizing Clima</vt:lpwstr>
  </property>
  <property fmtid="{D5CDD505-2E9C-101B-9397-08002B2CF9AE}" pid="19" name="ZOTERO_BREF_SDx01mtV6XkO_9">
    <vt:lpwstr>te Change Impacts Produces Environmental Cobenefits and Challenges in Toxicity and Metal Depletion Categories","title-short":"Energy System Pathways with Low Environmental Impacts and Limited Costs","volume":"54","author":[{"family":"Vandepaer","given":"L</vt:lpwstr>
  </property>
  <property fmtid="{D5CDD505-2E9C-101B-9397-08002B2CF9AE}" pid="20" name="ZOTERO_BREF_SDx01mtV6XkO_10">
    <vt:lpwstr>aurent"},{"family":"Panos","given":"Evangelos"},{"family":"Bauer","given":"Christian"},{"family":"Amor","given":"Ben"}],"issued":{"date-parts":[["2020",4,21]]}}}],"schema":"https://github.com/citation-style-language/schema/raw/master/csl-citation.json"}</vt:lpwstr>
  </property>
  <property fmtid="{D5CDD505-2E9C-101B-9397-08002B2CF9AE}" pid="21" name="ZOTERO_BREF_JRx8zhZEagKt_1">
    <vt:lpwstr>ZOTERO_ITEM CSL_CITATION {"citationID":"paz5CcKs","properties":{"formattedCitation":"(Cuisinier et al. 2021)","plainCitation":"(Cuisinier et al. 2021)","noteIndex":0},"citationItems":[{"id":98,"uris":["http://zotero.org/users/10486020/items/EMAF8TMG"],"ur</vt:lpwstr>
  </property>
  <property fmtid="{D5CDD505-2E9C-101B-9397-08002B2CF9AE}" pid="22" name="ZOTERO_BREF_JRx8zhZEagKt_2">
    <vt:lpwstr>i":["http://zotero.org/users/10486020/items/EMAF8TMG"],"itemData":{"id":98,"type":"article-journal","container-title":"International Journal of Energy Research","issue":"4","note":"publisher: Wiley Online Library","page":"4888–4931","title":"Techno-econom</vt:lpwstr>
  </property>
  <property fmtid="{D5CDD505-2E9C-101B-9397-08002B2CF9AE}" pid="23" name="ZOTERO_BREF_JRx8zhZEagKt_3">
    <vt:lpwstr>ic planning of local energy systems through optimization models: a survey of current methods","volume":"45","author":[{"family":"Cuisinier","given":"Etienne"},{"family":"Bourasseau","given":"Cyril"},{"family":"Ruby","given":"Alain"},{"family":"Lemaire","g</vt:lpwstr>
  </property>
  <property fmtid="{D5CDD505-2E9C-101B-9397-08002B2CF9AE}" pid="24" name="ZOTERO_BREF_JRx8zhZEagKt_4">
    <vt:lpwstr>iven":"Pierre"},{"family":"Penz","given":"Bernard"}],"issued":{"date-parts":[["2021"]]}}}],"schema":"https://github.com/citation-style-language/schema/raw/master/csl-citation.json"}</vt:lpwstr>
  </property>
  <property fmtid="{D5CDD505-2E9C-101B-9397-08002B2CF9AE}" pid="25" name="ZOTERO_BREF_WTLsEmRPqyML_1">
    <vt:lpwstr>ZOTERO_ITEM CSL_CITATION {"citationID":"VuYR0TS2","properties":{"formattedCitation":"(Montignac et al. 2023)","plainCitation":"(Montignac et al. 2023)","noteIndex":0},"citationItems":[{"id":530,"uris":["http://zotero.org/users/10486020/items/VI8YYKLV"],"u</vt:lpwstr>
  </property>
  <property fmtid="{D5CDD505-2E9C-101B-9397-08002B2CF9AE}" pid="26" name="ZOTERO_BREF_WTLsEmRPqyML_2">
    <vt:lpwstr>ri":["http://zotero.org/users/10486020/items/VI8YYKLV"],"itemData":{"id":530,"type":"article-journal","container-title":"proceedings.com","DOI":"https://doi.org/10.52202/069564-0096","language":"en","title":"Multi-Criteria Optimization of Hydrogen Energy </vt:lpwstr>
  </property>
  <property fmtid="{D5CDD505-2E9C-101B-9397-08002B2CF9AE}" pid="27" name="ZOTERO_BREF_WTLsEmRPqyML_3">
    <vt:lpwstr>Supply Chains Considering Economic and Environmental Impacts: Theoretical Case Study in the Context of Balearic Islands","title-short":"Multi-Criteria Optimization of Hydrogen Energy Supply Chains Considering Economic and Environmental Impacts","URL":"htt</vt:lpwstr>
  </property>
  <property fmtid="{D5CDD505-2E9C-101B-9397-08002B2CF9AE}" pid="28" name="ZOTERO_BREF_WTLsEmRPqyML_4">
    <vt:lpwstr>ps://www.proceedings.com/069564-0096.html","author":[{"family":"Montignac","given":"Florent"},{"family":"Arpajou","given":"Maria-Candelaria"},{"family":"Larrahondo Chavez","given":"Diego"},{"family":"Ruby","given":"Alain"}],"accessed":{"date-parts":[["202</vt:lpwstr>
  </property>
  <property fmtid="{D5CDD505-2E9C-101B-9397-08002B2CF9AE}" pid="29" name="ZOTERO_BREF_WTLsEmRPqyML_5">
    <vt:lpwstr>3",9,15]]},"issued":{"date-parts":[["2023"]]}}}],"schema":"https://github.com/citation-style-language/schema/raw/master/csl-citation.json"}</vt:lpwstr>
  </property>
  <property fmtid="{D5CDD505-2E9C-101B-9397-08002B2CF9AE}" pid="30" name="ZOTERO_BREF_7kukipODOTEE_1">
    <vt:lpwstr>ZOTERO_BIBL {"uncited":[],"omitted":[],"custom":[]} CSL_BIBLIOGRAPHY</vt:lpwstr>
  </property>
  <property fmtid="{D5CDD505-2E9C-101B-9397-08002B2CF9AE}" pid="31" name="ZOTERO_PREF_2">
    <vt:lpwstr>mark"/&gt;&lt;/prefs&gt;&lt;/data&gt;</vt:lpwstr>
  </property>
  <property fmtid="{D5CDD505-2E9C-101B-9397-08002B2CF9AE}" pid="32" name="ZOTERO_BREF_t9KgdABGIz7z_1">
    <vt:lpwstr>ZOTERO_ITEM CSL_CITATION {"citationID":"XyiCAtPW","properties":{"formattedCitation":"(Mashi et al. 2023)","plainCitation":"(Mashi et al. 2023)","noteIndex":0},"citationItems":[{"id":633,"uris":["http://zotero.org/users/10486020/items/7QDVW336"],"uri":["ht</vt:lpwstr>
  </property>
  <property fmtid="{D5CDD505-2E9C-101B-9397-08002B2CF9AE}" pid="33" name="ZOTERO_BREF_t9KgdABGIz7z_2">
    <vt:lpwstr>tp://zotero.org/users/10486020/items/7QDVW336"],"itemData":{"id":633,"type":"chapter","abstract":"The optimization of hydrogen energy systems generally focuses on minimizing total cost and greenhouse gas (GHG) emissions. While climate neutrality by 2050 i</vt:lpwstr>
  </property>
  <property fmtid="{D5CDD505-2E9C-101B-9397-08002B2CF9AE}" pid="34" name="ZOTERO_BREF_t9KgdABGIz7z_3">
    <vt:lpwstr>s the objective set by the European Green Deal, with a target on GHG emissions, other environmental impacts such as resource demand and land use are also of great importance and are mostly not taken into account in these models. This study uses the Life C</vt:lpwstr>
  </property>
  <property fmtid="{D5CDD505-2E9C-101B-9397-08002B2CF9AE}" pid="35" name="ZOTERO_BREF_t9KgdABGIz7z_4">
    <vt:lpwstr>ycle Assessment (LCA) method to analyze 18 Key Environmental Indicators (KEI). The framework combines a multi-objective design strategy for hydrogen networks with LCA evaluation. The optimization strategy uses a Mixed Integer Linear Programming (MILP) app</vt:lpwstr>
  </property>
  <property fmtid="{D5CDD505-2E9C-101B-9397-08002B2CF9AE}" pid="36" name="ZOTERO_BREF_t9KgdABGIz7z_5">
    <vt:lpwstr>roach with an augmented epsilon-constraint, implemented in the GAMS environment. The Pareto solutions for hydrogen supply chains obtained from optimization were analyzed using the SimaPro Power user package, the Ecoinvent database, and the ReCiPe2016 meth</vt:lpwstr>
  </property>
  <property fmtid="{D5CDD505-2E9C-101B-9397-08002B2CF9AE}" pid="37" name="ZOTERO_BREF_t9KgdABGIz7z_6">
    <vt:lpwstr>od with a Well-to-Tank approach. The results showed that considering only GHG emissions leads to poor results for traditional solutions like SMR, and low performance in other KEIs such as water consumption and mineral resource scarcity for the electrolysi</vt:lpwstr>
  </property>
  <property fmtid="{D5CDD505-2E9C-101B-9397-08002B2CF9AE}" pid="38" name="ZOTERO_BREF_t9KgdABGIz7z_7">
    <vt:lpwstr>s process using PV. These findings emphasize the importance of multi-objective optimization that considers multiple environmental criteria, not just GHG emissions.","collection-title":"33 European Symposium on Computer Aided Process Engineering","containe</vt:lpwstr>
  </property>
  <property fmtid="{D5CDD505-2E9C-101B-9397-08002B2CF9AE}" pid="39" name="ZOTERO_BREF_t9KgdABGIz7z_8">
    <vt:lpwstr>r-title":"Computer Aided Chemical Engineering","note":"DOI: 10.1016/B978-0-443-15274-0.50512-6","page":"3211-3217","publisher":"Elsevier","source":"ScienceDirect","title":"Optimization of Hydrogen systems for prospective Life Cycle Assessment: Well-to-Tan</vt:lpwstr>
  </property>
  <property fmtid="{D5CDD505-2E9C-101B-9397-08002B2CF9AE}" pid="40" name="ZOTERO_BREF_t9KgdABGIz7z_9">
    <vt:lpwstr>k approach","title-short":"Optimization of Hydrogen systems for prospective Life Cycle Assessment","URL":"https://www.sciencedirect.com/science/article/pii/B9780443152740505126","volume":"52","author":[{"family":"Mashi","given":"Rocky"},{"family":"Vincott</vt:lpwstr>
  </property>
  <property fmtid="{D5CDD505-2E9C-101B-9397-08002B2CF9AE}" pid="41" name="ZOTERO_BREF_t9KgdABGIz7z_10">
    <vt:lpwstr>e","given":"Yohan"},{"family":"Almaraz","given":"Sofía De-León"},{"family":"Azzaro-Pantel","given":"Catherine"}],"editor":[{"family":"Kokossis","given":"Antonios C."},{"family":"Georgiadis","given":"Michael C."},{"family":"Pistikopoulos","given":"Efstrati</vt:lpwstr>
  </property>
  <property fmtid="{D5CDD505-2E9C-101B-9397-08002B2CF9AE}" pid="42" name="ZOTERO_BREF_t9KgdABGIz7z_11">
    <vt:lpwstr>os"}],"accessed":{"date-parts":[["2023",11,21]]},"issued":{"date-parts":[["2023",1,1]]}}}],"schema":"https://github.com/citation-style-language/schema/raw/master/csl-citation.json"}</vt:lpwstr>
  </property>
  <property fmtid="{D5CDD505-2E9C-101B-9397-08002B2CF9AE}" pid="43" name="ZOTERO_BREF_0s0kSh93A1Sm_1">
    <vt:lpwstr>ZOTERO_BIBL {"uncited":[],"omitted":[],"custom":[]} CSL_BIBLIOGRAPHY</vt:lpwstr>
  </property>
  <property fmtid="{D5CDD505-2E9C-101B-9397-08002B2CF9AE}" pid="44" name="ZOTERO_BREF_I3Mqcg6nIorJ_1">
    <vt:lpwstr>ZOTERO_BIBL {"uncited":[],"omitted":[],"custom":[]} CSL_BIBLIOGRAPHY</vt:lpwstr>
  </property>
</Properties>
</file>