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EF23C31" w:rsidR="00DD3D9E" w:rsidRPr="00B4388F" w:rsidRDefault="00920CD6">
      <w:pPr>
        <w:pStyle w:val="Els-Title"/>
        <w:rPr>
          <w:color w:val="000000" w:themeColor="text1"/>
        </w:rPr>
      </w:pPr>
      <w:r>
        <w:rPr>
          <w:color w:val="000000" w:themeColor="text1"/>
        </w:rPr>
        <w:t>W</w:t>
      </w:r>
      <w:r w:rsidRPr="00920CD6">
        <w:rPr>
          <w:color w:val="000000" w:themeColor="text1"/>
        </w:rPr>
        <w:t xml:space="preserve">aste </w:t>
      </w:r>
      <w:r>
        <w:rPr>
          <w:color w:val="000000" w:themeColor="text1"/>
        </w:rPr>
        <w:t>H</w:t>
      </w:r>
      <w:r w:rsidRPr="00920CD6">
        <w:rPr>
          <w:color w:val="000000" w:themeColor="text1"/>
        </w:rPr>
        <w:t xml:space="preserve">eat </w:t>
      </w:r>
      <w:r>
        <w:rPr>
          <w:color w:val="000000" w:themeColor="text1"/>
        </w:rPr>
        <w:t>R</w:t>
      </w:r>
      <w:r w:rsidRPr="00920CD6">
        <w:rPr>
          <w:color w:val="000000" w:themeColor="text1"/>
        </w:rPr>
        <w:t xml:space="preserve">ecovery </w:t>
      </w:r>
      <w:r>
        <w:rPr>
          <w:color w:val="000000" w:themeColor="text1"/>
        </w:rPr>
        <w:t>f</w:t>
      </w:r>
      <w:r w:rsidRPr="00920CD6">
        <w:rPr>
          <w:color w:val="000000" w:themeColor="text1"/>
        </w:rPr>
        <w:t xml:space="preserve">rom </w:t>
      </w:r>
      <w:r>
        <w:rPr>
          <w:color w:val="000000" w:themeColor="text1"/>
        </w:rPr>
        <w:t>PEM</w:t>
      </w:r>
      <w:r w:rsidRPr="00920CD6">
        <w:rPr>
          <w:color w:val="000000" w:themeColor="text1"/>
        </w:rPr>
        <w:t xml:space="preserve"> </w:t>
      </w:r>
      <w:r>
        <w:rPr>
          <w:color w:val="000000" w:themeColor="text1"/>
        </w:rPr>
        <w:t>E</w:t>
      </w:r>
      <w:r w:rsidRPr="00920CD6">
        <w:rPr>
          <w:color w:val="000000" w:themeColor="text1"/>
        </w:rPr>
        <w:t xml:space="preserve">lectrolyzer for </w:t>
      </w:r>
      <w:r>
        <w:rPr>
          <w:color w:val="000000" w:themeColor="text1"/>
        </w:rPr>
        <w:t>D</w:t>
      </w:r>
      <w:r w:rsidRPr="00920CD6">
        <w:rPr>
          <w:color w:val="000000" w:themeColor="text1"/>
        </w:rPr>
        <w:t xml:space="preserve">esalinated </w:t>
      </w:r>
      <w:r>
        <w:rPr>
          <w:color w:val="000000" w:themeColor="text1"/>
        </w:rPr>
        <w:t>W</w:t>
      </w:r>
      <w:r w:rsidRPr="00920CD6">
        <w:rPr>
          <w:color w:val="000000" w:themeColor="text1"/>
        </w:rPr>
        <w:t xml:space="preserve">ater </w:t>
      </w:r>
      <w:r>
        <w:rPr>
          <w:color w:val="000000" w:themeColor="text1"/>
        </w:rPr>
        <w:t>P</w:t>
      </w:r>
      <w:r w:rsidRPr="00920CD6">
        <w:rPr>
          <w:color w:val="000000" w:themeColor="text1"/>
        </w:rPr>
        <w:t xml:space="preserve">roduction in </w:t>
      </w:r>
      <w:proofErr w:type="spellStart"/>
      <w:r>
        <w:rPr>
          <w:color w:val="000000" w:themeColor="text1"/>
        </w:rPr>
        <w:t>P</w:t>
      </w:r>
      <w:r w:rsidRPr="00920CD6">
        <w:rPr>
          <w:color w:val="000000" w:themeColor="text1"/>
        </w:rPr>
        <w:t>olygeneration</w:t>
      </w:r>
      <w:proofErr w:type="spellEnd"/>
      <w:r w:rsidRPr="00920CD6">
        <w:rPr>
          <w:color w:val="000000" w:themeColor="text1"/>
        </w:rPr>
        <w:t xml:space="preserve"> </w:t>
      </w:r>
      <w:r>
        <w:rPr>
          <w:color w:val="000000" w:themeColor="text1"/>
        </w:rPr>
        <w:t>S</w:t>
      </w:r>
      <w:r w:rsidRPr="00920CD6">
        <w:rPr>
          <w:color w:val="000000" w:themeColor="text1"/>
        </w:rPr>
        <w:t>ystems</w:t>
      </w:r>
    </w:p>
    <w:p w14:paraId="144DE680" w14:textId="5179FD9E" w:rsidR="00DD3D9E" w:rsidRPr="00920CD6" w:rsidRDefault="00920CD6">
      <w:pPr>
        <w:pStyle w:val="Els-Author"/>
        <w:rPr>
          <w:vertAlign w:val="superscript"/>
          <w:lang w:val="pt-BR"/>
        </w:rPr>
      </w:pPr>
      <w:r w:rsidRPr="00920CD6">
        <w:rPr>
          <w:lang w:val="pt-BR"/>
        </w:rPr>
        <w:t>Artur S. Bispo,</w:t>
      </w:r>
      <w:r w:rsidRPr="00920CD6">
        <w:rPr>
          <w:vertAlign w:val="superscript"/>
          <w:lang w:val="pt-BR"/>
        </w:rPr>
        <w:t>a</w:t>
      </w:r>
      <w:r w:rsidRPr="00920CD6">
        <w:rPr>
          <w:lang w:val="pt-BR"/>
        </w:rPr>
        <w:t xml:space="preserve"> Leonardo O.S. Santana</w:t>
      </w:r>
      <w:r>
        <w:rPr>
          <w:lang w:val="pt-BR"/>
        </w:rPr>
        <w:t>,</w:t>
      </w:r>
      <w:r>
        <w:rPr>
          <w:vertAlign w:val="superscript"/>
          <w:lang w:val="pt-BR"/>
        </w:rPr>
        <w:t>a</w:t>
      </w:r>
      <w:r>
        <w:rPr>
          <w:lang w:val="pt-BR"/>
        </w:rPr>
        <w:t xml:space="preserve"> Gustavo S. dos Santos,</w:t>
      </w:r>
      <w:r>
        <w:rPr>
          <w:vertAlign w:val="superscript"/>
          <w:lang w:val="pt-BR"/>
        </w:rPr>
        <w:t>a</w:t>
      </w:r>
      <w:r>
        <w:rPr>
          <w:lang w:val="pt-BR"/>
        </w:rPr>
        <w:t xml:space="preserve"> Chrislaine B. Marinho,</w:t>
      </w:r>
      <w:r>
        <w:rPr>
          <w:vertAlign w:val="superscript"/>
          <w:lang w:val="pt-BR"/>
        </w:rPr>
        <w:t>a</w:t>
      </w:r>
      <w:r>
        <w:rPr>
          <w:lang w:val="pt-BR"/>
        </w:rPr>
        <w:t xml:space="preserve"> Daniel</w:t>
      </w:r>
      <w:bookmarkStart w:id="0" w:name="_GoBack"/>
      <w:bookmarkEnd w:id="0"/>
      <w:r>
        <w:rPr>
          <w:lang w:val="pt-BR"/>
        </w:rPr>
        <w:t>a Hartmann,</w:t>
      </w:r>
      <w:r>
        <w:rPr>
          <w:vertAlign w:val="superscript"/>
          <w:lang w:val="pt-BR"/>
        </w:rPr>
        <w:t>b</w:t>
      </w:r>
      <w:r>
        <w:rPr>
          <w:lang w:val="pt-BR"/>
        </w:rPr>
        <w:t xml:space="preserve"> Fernando L.P. Pessoa.</w:t>
      </w:r>
      <w:r>
        <w:rPr>
          <w:vertAlign w:val="superscript"/>
          <w:lang w:val="pt-BR"/>
        </w:rPr>
        <w:t>a,c</w:t>
      </w:r>
    </w:p>
    <w:p w14:paraId="144DE681" w14:textId="6469FF66" w:rsidR="00DD3D9E" w:rsidRPr="00920CD6" w:rsidRDefault="00920CD6">
      <w:pPr>
        <w:pStyle w:val="Els-Affiliation"/>
        <w:rPr>
          <w:lang w:val="pt-BR"/>
        </w:rPr>
      </w:pPr>
      <w:r>
        <w:rPr>
          <w:vertAlign w:val="superscript"/>
          <w:lang w:val="pt-BR"/>
        </w:rPr>
        <w:t>a</w:t>
      </w:r>
      <w:r w:rsidR="00EF041C">
        <w:rPr>
          <w:lang w:val="pt-BR"/>
        </w:rPr>
        <w:t xml:space="preserve">SENAI CIMATEC, </w:t>
      </w:r>
      <w:r w:rsidR="00EF041C" w:rsidRPr="00EF041C">
        <w:rPr>
          <w:lang w:val="pt-BR"/>
        </w:rPr>
        <w:t>Av. Orlando Gomes, 1845 - Piatã, Salvador - BA, 41650-010</w:t>
      </w:r>
      <w:r w:rsidR="00EF041C">
        <w:rPr>
          <w:lang w:val="pt-BR"/>
        </w:rPr>
        <w:t>, Brazil.</w:t>
      </w:r>
    </w:p>
    <w:p w14:paraId="144DE682" w14:textId="1E7267C4" w:rsidR="00DD3D9E" w:rsidRPr="00EF041C" w:rsidRDefault="00EF041C">
      <w:pPr>
        <w:pStyle w:val="Els-Affiliation"/>
        <w:rPr>
          <w:lang w:val="pt-BR"/>
        </w:rPr>
      </w:pPr>
      <w:r w:rsidRPr="00EF041C">
        <w:rPr>
          <w:vertAlign w:val="superscript"/>
          <w:lang w:val="pt-BR"/>
        </w:rPr>
        <w:t>b</w:t>
      </w:r>
      <w:r>
        <w:rPr>
          <w:lang w:val="pt-BR"/>
        </w:rPr>
        <w:t>CNODC Brasil Petróleo e Gás, Botafogo</w:t>
      </w:r>
      <w:r w:rsidRPr="00EF041C">
        <w:rPr>
          <w:lang w:val="pt-BR"/>
        </w:rPr>
        <w:t>, R</w:t>
      </w:r>
      <w:r>
        <w:rPr>
          <w:lang w:val="pt-BR"/>
        </w:rPr>
        <w:t>io de Janeiro – RJ,</w:t>
      </w:r>
      <w:r w:rsidRPr="00EF041C">
        <w:rPr>
          <w:lang w:val="pt-BR"/>
        </w:rPr>
        <w:t xml:space="preserve"> 22250-040, B</w:t>
      </w:r>
      <w:r>
        <w:rPr>
          <w:lang w:val="pt-BR"/>
        </w:rPr>
        <w:t>razil.</w:t>
      </w:r>
    </w:p>
    <w:p w14:paraId="02F3293A" w14:textId="1685D184" w:rsidR="00EF041C" w:rsidRPr="00EF041C" w:rsidRDefault="00EF041C">
      <w:pPr>
        <w:pStyle w:val="Els-Affiliation"/>
        <w:rPr>
          <w:lang w:val="pt-BR"/>
        </w:rPr>
      </w:pPr>
      <w:r w:rsidRPr="00EF041C">
        <w:rPr>
          <w:vertAlign w:val="superscript"/>
          <w:lang w:val="pt-BR"/>
        </w:rPr>
        <w:t>c</w:t>
      </w:r>
      <w:r>
        <w:rPr>
          <w:lang w:val="pt-BR"/>
        </w:rPr>
        <w:t>U</w:t>
      </w:r>
      <w:r w:rsidR="002F3D49">
        <w:rPr>
          <w:lang w:val="pt-BR"/>
        </w:rPr>
        <w:t>FRJ</w:t>
      </w:r>
      <w:r>
        <w:rPr>
          <w:lang w:val="pt-BR"/>
        </w:rPr>
        <w:t xml:space="preserve">, </w:t>
      </w:r>
      <w:r w:rsidRPr="00EF041C">
        <w:rPr>
          <w:lang w:val="pt-BR"/>
        </w:rPr>
        <w:t>Av. Athos da Silveira Ramos, 149 - RJ, 21941-909</w:t>
      </w:r>
      <w:r>
        <w:rPr>
          <w:lang w:val="pt-BR"/>
        </w:rPr>
        <w:t>, Brazil.</w:t>
      </w:r>
    </w:p>
    <w:p w14:paraId="144DE683" w14:textId="5ECB04E5" w:rsidR="008D2649" w:rsidRPr="00EF041C" w:rsidRDefault="008D2649" w:rsidP="008D2649">
      <w:pPr>
        <w:pStyle w:val="Els-Affiliation"/>
        <w:spacing w:after="120"/>
        <w:rPr>
          <w:lang w:val="pt-BR"/>
        </w:rPr>
      </w:pPr>
      <w:r w:rsidRPr="00EF041C">
        <w:rPr>
          <w:lang w:val="pt-BR"/>
        </w:rPr>
        <w:t>A</w:t>
      </w:r>
      <w:r w:rsidR="00EF041C" w:rsidRPr="00EF041C">
        <w:rPr>
          <w:lang w:val="pt-BR"/>
        </w:rPr>
        <w:t>rtur.bispo</w:t>
      </w:r>
      <w:r w:rsidRPr="00EF041C">
        <w:rPr>
          <w:lang w:val="pt-BR"/>
        </w:rPr>
        <w:t>@</w:t>
      </w:r>
      <w:r w:rsidR="00EF041C" w:rsidRPr="00EF041C">
        <w:rPr>
          <w:lang w:val="pt-BR"/>
        </w:rPr>
        <w:t>outlook.com.br</w:t>
      </w:r>
    </w:p>
    <w:p w14:paraId="144DE684" w14:textId="77777777" w:rsidR="008D2649" w:rsidRPr="001076C0" w:rsidRDefault="008D2649" w:rsidP="008D2649">
      <w:pPr>
        <w:pStyle w:val="Els-Abstract"/>
        <w:rPr>
          <w:lang w:val="pt-BR"/>
        </w:rPr>
      </w:pPr>
      <w:r w:rsidRPr="001076C0">
        <w:rPr>
          <w:lang w:val="pt-BR"/>
        </w:rPr>
        <w:t>Abstract</w:t>
      </w:r>
    </w:p>
    <w:p w14:paraId="4C3BA8BC" w14:textId="46FEE47B" w:rsidR="002F0D95" w:rsidRPr="007105CF" w:rsidRDefault="002F0D95" w:rsidP="002F0D95">
      <w:pPr>
        <w:jc w:val="both"/>
      </w:pPr>
      <w:r w:rsidRPr="007105CF">
        <w:t>In the upcoming future hydrogen-based economy, water electrolysis appears as a good alternative for producing clean hydrogen without carbon emissions, however, the rising water scarcity call for the wider adaptation of desalination techniques.</w:t>
      </w:r>
      <w:r>
        <w:t xml:space="preserve"> O</w:t>
      </w:r>
      <w:r w:rsidRPr="007105CF">
        <w:t xml:space="preserve">ne of the most promising desalination techniques is </w:t>
      </w:r>
      <w:r>
        <w:t>pervaporation (PV)</w:t>
      </w:r>
      <w:r w:rsidRPr="007105CF">
        <w:t>, an emerging technology for desalination of water that works by temperature.</w:t>
      </w:r>
      <w:r>
        <w:t xml:space="preserve"> A</w:t>
      </w:r>
      <w:r w:rsidRPr="00AF1E41">
        <w:t xml:space="preserve"> mathematical model of the PEM electrolyser heat generation is used</w:t>
      </w:r>
      <w:r>
        <w:t xml:space="preserve"> and experimental data from literature is used to simulate the </w:t>
      </w:r>
      <w:proofErr w:type="spellStart"/>
      <w:r>
        <w:t>pervaporator</w:t>
      </w:r>
      <w:proofErr w:type="spellEnd"/>
      <w:r>
        <w:t xml:space="preserve">. </w:t>
      </w:r>
      <w:r w:rsidRPr="00141E0E">
        <w:t xml:space="preserve">The proposed plant led to a </w:t>
      </w:r>
      <w:proofErr w:type="spellStart"/>
      <w:r w:rsidRPr="00141E0E">
        <w:t>polygeneration</w:t>
      </w:r>
      <w:proofErr w:type="spellEnd"/>
      <w:r w:rsidRPr="00141E0E">
        <w:t xml:space="preserve"> system that consists of interdependent processes that seek opportunities to increase the thermodynamic efficiency of the system</w:t>
      </w:r>
      <w:r>
        <w:t>.</w:t>
      </w:r>
    </w:p>
    <w:p w14:paraId="144DE687" w14:textId="6F071373" w:rsidR="008D2649" w:rsidRDefault="008D2649" w:rsidP="008D2649">
      <w:pPr>
        <w:pStyle w:val="Els-body-text"/>
        <w:spacing w:after="120"/>
        <w:rPr>
          <w:lang w:val="en-GB"/>
        </w:rPr>
      </w:pPr>
      <w:r>
        <w:rPr>
          <w:b/>
          <w:bCs/>
          <w:lang w:val="en-GB"/>
        </w:rPr>
        <w:t>Keywords</w:t>
      </w:r>
      <w:r>
        <w:rPr>
          <w:lang w:val="en-GB"/>
        </w:rPr>
        <w:t xml:space="preserve">: </w:t>
      </w:r>
      <w:r w:rsidR="00EB06DC">
        <w:t xml:space="preserve">Water Electrolysis, Water desalination, Emerging membrane technologies, </w:t>
      </w:r>
      <w:proofErr w:type="spellStart"/>
      <w:r w:rsidR="00EB06DC">
        <w:t>Polygeneration</w:t>
      </w:r>
      <w:proofErr w:type="spellEnd"/>
      <w:r w:rsidR="00EB06DC">
        <w:t xml:space="preserve"> system, process integration.</w:t>
      </w:r>
    </w:p>
    <w:p w14:paraId="144DE689" w14:textId="60D0E53D" w:rsidR="008D2649" w:rsidRDefault="00604D97" w:rsidP="008D2649">
      <w:pPr>
        <w:pStyle w:val="Els-1storder-head"/>
      </w:pPr>
      <w:r>
        <w:t>Introduction</w:t>
      </w:r>
    </w:p>
    <w:p w14:paraId="144DE698" w14:textId="57E26CA4" w:rsidR="008D2649" w:rsidRDefault="00126FA1" w:rsidP="00856D30">
      <w:pPr>
        <w:pStyle w:val="Els-body-text"/>
        <w:ind w:firstLine="720"/>
      </w:pPr>
      <w:r w:rsidRPr="00126FA1">
        <w:t>In the current global industrial</w:t>
      </w:r>
      <w:r>
        <w:t>/energy</w:t>
      </w:r>
      <w:r w:rsidRPr="00126FA1">
        <w:t xml:space="preserve"> scenario, there has been a growing interest in sustainable energy matrices, driven by the need to reduce dependency on fossil sources and mitigate the impacts arising from </w:t>
      </w:r>
      <w:r>
        <w:t>GGEs (Greenhou</w:t>
      </w:r>
      <w:r w:rsidR="003A3F0C">
        <w:t>se Gas Emissions)</w:t>
      </w:r>
      <w:r w:rsidRPr="00126FA1">
        <w:t xml:space="preserve">. In this context, </w:t>
      </w:r>
      <w:r w:rsidR="003A3F0C">
        <w:t>GH</w:t>
      </w:r>
      <w:r w:rsidR="00D57A95" w:rsidRPr="00D57A95">
        <w:rPr>
          <w:vertAlign w:val="subscript"/>
        </w:rPr>
        <w:t>2</w:t>
      </w:r>
      <w:r w:rsidR="00D57A95">
        <w:t xml:space="preserve"> (</w:t>
      </w:r>
      <w:r w:rsidRPr="00126FA1">
        <w:t>green hydrogen</w:t>
      </w:r>
      <w:r w:rsidR="00D57A95">
        <w:t>)</w:t>
      </w:r>
      <w:r w:rsidRPr="00126FA1">
        <w:t xml:space="preserve"> emerges as one of the main actors in decarbonization, enabling the efficient storage and transport of energy generated from renewable sources, such as wind and solar</w:t>
      </w:r>
      <w:r w:rsidR="00D57A95">
        <w:t xml:space="preserve"> power</w:t>
      </w:r>
      <w:r w:rsidR="00184B26">
        <w:t xml:space="preserve"> </w:t>
      </w:r>
      <w:r w:rsidR="00184B26" w:rsidRPr="00184B26">
        <w:t>(</w:t>
      </w:r>
      <w:proofErr w:type="spellStart"/>
      <w:r w:rsidR="00184B26" w:rsidRPr="00184B26">
        <w:t>Atilhan</w:t>
      </w:r>
      <w:proofErr w:type="spellEnd"/>
      <w:r w:rsidR="00184B26" w:rsidRPr="00184B26">
        <w:t xml:space="preserve"> </w:t>
      </w:r>
      <w:r w:rsidR="00184B26" w:rsidRPr="00184B26">
        <w:rPr>
          <w:i/>
          <w:iCs/>
        </w:rPr>
        <w:t>et al.</w:t>
      </w:r>
      <w:r w:rsidR="00184B26" w:rsidRPr="00184B26">
        <w:t>, 2021).</w:t>
      </w:r>
    </w:p>
    <w:p w14:paraId="5159ADFC" w14:textId="2AB31465" w:rsidR="00DF78C9" w:rsidRDefault="00F91200" w:rsidP="00097156">
      <w:pPr>
        <w:pStyle w:val="Els-body-text"/>
        <w:ind w:firstLine="720"/>
      </w:pPr>
      <w:r w:rsidRPr="00F91200">
        <w:t>GH</w:t>
      </w:r>
      <w:r w:rsidRPr="00F91200">
        <w:rPr>
          <w:vertAlign w:val="subscript"/>
        </w:rPr>
        <w:t>2</w:t>
      </w:r>
      <w:r w:rsidRPr="00F91200">
        <w:t xml:space="preserve"> refers to hydrogen produced specifically through the electrolysis of water using renewable energy sources. Furthermore, among the various electrolysis technologies, PEM (Proton Exchange Membrane) stands out for its advantages in aspects such as energy efficiency,</w:t>
      </w:r>
      <w:r w:rsidR="00BE6FC2">
        <w:t xml:space="preserve"> design,</w:t>
      </w:r>
      <w:r w:rsidRPr="00F91200">
        <w:t xml:space="preserve"> H</w:t>
      </w:r>
      <w:r w:rsidRPr="00F91200">
        <w:rPr>
          <w:vertAlign w:val="subscript"/>
        </w:rPr>
        <w:t>2</w:t>
      </w:r>
      <w:r>
        <w:t xml:space="preserve"> </w:t>
      </w:r>
      <w:r w:rsidRPr="00F91200">
        <w:t>purity, operational conditions, and rapid response time</w:t>
      </w:r>
      <w:r w:rsidR="00F07B57" w:rsidRPr="00F07B57">
        <w:t>.</w:t>
      </w:r>
      <w:r w:rsidR="00CB27FD">
        <w:t xml:space="preserve"> </w:t>
      </w:r>
      <w:r w:rsidR="00CE7AA6" w:rsidRPr="00CE7AA6">
        <w:t>However, to make this energy vector competitive, several bottlenecks need to be overcome, mostly involving the high costs associated with both the implementation</w:t>
      </w:r>
      <w:r w:rsidR="00C146F2">
        <w:t xml:space="preserve"> </w:t>
      </w:r>
      <w:r w:rsidR="00C911A0">
        <w:t xml:space="preserve">– </w:t>
      </w:r>
      <w:r w:rsidR="00AB788E" w:rsidRPr="00AB788E">
        <w:t>noble metals in</w:t>
      </w:r>
      <w:r w:rsidR="00AB788E">
        <w:t xml:space="preserve"> equipment </w:t>
      </w:r>
      <w:r w:rsidR="00AB788E" w:rsidRPr="00AB788E">
        <w:t>structure and catalysts</w:t>
      </w:r>
      <w:r w:rsidR="00C911A0">
        <w:t xml:space="preserve"> –</w:t>
      </w:r>
      <w:r w:rsidR="00CE7AA6" w:rsidRPr="00CE7AA6">
        <w:t xml:space="preserve"> and operation</w:t>
      </w:r>
      <w:r w:rsidR="00AB788E">
        <w:t xml:space="preserve"> </w:t>
      </w:r>
      <w:r w:rsidR="00C911A0">
        <w:t xml:space="preserve">– </w:t>
      </w:r>
      <w:r w:rsidR="00C911A0" w:rsidRPr="00C911A0">
        <w:t>energy and water treatment</w:t>
      </w:r>
      <w:r w:rsidR="00C911A0">
        <w:t xml:space="preserve"> –</w:t>
      </w:r>
      <w:r w:rsidR="00CE7AA6" w:rsidRPr="00CE7AA6">
        <w:t xml:space="preserve"> of these electrolytic systems</w:t>
      </w:r>
      <w:r w:rsidR="00CB27FD">
        <w:t xml:space="preserve"> </w:t>
      </w:r>
      <w:r w:rsidR="00CB27FD" w:rsidRPr="00F07B57">
        <w:t>(Kumar e Himabindu, 2019)</w:t>
      </w:r>
      <w:r w:rsidR="00CE7AA6" w:rsidRPr="00CE7AA6">
        <w:t>.</w:t>
      </w:r>
    </w:p>
    <w:p w14:paraId="40A483AB" w14:textId="77777777" w:rsidR="00000473" w:rsidRDefault="00000473" w:rsidP="00000473">
      <w:pPr>
        <w:pStyle w:val="Els-2ndorder-head"/>
      </w:pPr>
      <w:r w:rsidRPr="00097156">
        <w:t>PEM Electrolysis</w:t>
      </w:r>
    </w:p>
    <w:p w14:paraId="7D5F8E57" w14:textId="10ECF9DB" w:rsidR="00DB3454" w:rsidRDefault="00DB3454" w:rsidP="00000473">
      <w:pPr>
        <w:pStyle w:val="Els-body-text"/>
        <w:ind w:firstLine="720"/>
      </w:pPr>
      <w:r w:rsidRPr="00D078CB">
        <w:t>The structure known as a stack</w:t>
      </w:r>
      <w:r>
        <w:t>, according to Mehta and Cooper (2003),</w:t>
      </w:r>
      <w:r w:rsidRPr="00D078CB">
        <w:t xml:space="preserve"> is composed </w:t>
      </w:r>
      <w:r>
        <w:t>by</w:t>
      </w:r>
      <w:r w:rsidRPr="00D078CB">
        <w:t xml:space="preserve"> a set of electrolytic cells, electrically connected in series, consisting of </w:t>
      </w:r>
      <w:r w:rsidRPr="00D078CB">
        <w:lastRenderedPageBreak/>
        <w:t>bipolar plates surrounding the MEA (Membrane-Electrode Assembly). The MEA, in turn, is made up of a polymer membrane, electrocatalysts, and the GDL (Gas Diffusion Layer).</w:t>
      </w:r>
    </w:p>
    <w:p w14:paraId="141518A9" w14:textId="37909087" w:rsidR="001848CA" w:rsidRDefault="00222E38" w:rsidP="008F4962">
      <w:pPr>
        <w:pStyle w:val="Els-body-text"/>
        <w:ind w:firstLine="720"/>
      </w:pPr>
      <w:r>
        <w:t xml:space="preserve">Authors such as </w:t>
      </w:r>
      <w:r w:rsidR="00281A4D">
        <w:t xml:space="preserve">Kumar and </w:t>
      </w:r>
      <w:proofErr w:type="spellStart"/>
      <w:r w:rsidR="00281A4D">
        <w:t>Himabindu</w:t>
      </w:r>
      <w:proofErr w:type="spellEnd"/>
      <w:r w:rsidR="00281A4D">
        <w:t xml:space="preserve"> (2019)</w:t>
      </w:r>
      <w:r>
        <w:t>,</w:t>
      </w:r>
      <w:r w:rsidR="002433C5">
        <w:t xml:space="preserve"> </w:t>
      </w:r>
      <w:proofErr w:type="spellStart"/>
      <w:r w:rsidR="001F5437">
        <w:t>Rozain</w:t>
      </w:r>
      <w:proofErr w:type="spellEnd"/>
      <w:r w:rsidR="001F5437">
        <w:t xml:space="preserve"> </w:t>
      </w:r>
      <w:r w:rsidR="001F5437" w:rsidRPr="00713040">
        <w:rPr>
          <w:i/>
          <w:iCs/>
        </w:rPr>
        <w:t>et al.</w:t>
      </w:r>
      <w:r w:rsidR="001F5437">
        <w:t xml:space="preserve"> </w:t>
      </w:r>
      <w:r w:rsidR="001F5437" w:rsidRPr="00B313FE">
        <w:rPr>
          <w:lang w:val="it-IT"/>
        </w:rPr>
        <w:t xml:space="preserve">(2016), </w:t>
      </w:r>
      <w:r w:rsidR="00D764A6" w:rsidRPr="00B313FE">
        <w:rPr>
          <w:lang w:val="it-IT"/>
        </w:rPr>
        <w:t xml:space="preserve">Garcia Valverde </w:t>
      </w:r>
      <w:r w:rsidR="00D764A6" w:rsidRPr="00B313FE">
        <w:rPr>
          <w:i/>
          <w:lang w:val="it-IT"/>
        </w:rPr>
        <w:t>et al.</w:t>
      </w:r>
      <w:r w:rsidR="00D764A6" w:rsidRPr="00B313FE">
        <w:rPr>
          <w:lang w:val="it-IT"/>
        </w:rPr>
        <w:t xml:space="preserve"> </w:t>
      </w:r>
      <w:r w:rsidR="00F0147D" w:rsidRPr="00B313FE">
        <w:rPr>
          <w:lang w:val="it-IT"/>
        </w:rPr>
        <w:t>(</w:t>
      </w:r>
      <w:r w:rsidR="005B7FDE" w:rsidRPr="00B313FE">
        <w:rPr>
          <w:lang w:val="it-IT"/>
        </w:rPr>
        <w:t>2011</w:t>
      </w:r>
      <w:r w:rsidR="00490ED2" w:rsidRPr="00B313FE">
        <w:rPr>
          <w:lang w:val="it-IT"/>
        </w:rPr>
        <w:t>)</w:t>
      </w:r>
      <w:r w:rsidR="00713040" w:rsidRPr="00B313FE">
        <w:rPr>
          <w:lang w:val="it-IT"/>
        </w:rPr>
        <w:t xml:space="preserve"> and Wang </w:t>
      </w:r>
      <w:r w:rsidR="00713040" w:rsidRPr="00B313FE">
        <w:rPr>
          <w:i/>
          <w:lang w:val="it-IT"/>
        </w:rPr>
        <w:t>et al.</w:t>
      </w:r>
      <w:r w:rsidR="00713040" w:rsidRPr="00B313FE">
        <w:rPr>
          <w:lang w:val="it-IT"/>
        </w:rPr>
        <w:t xml:space="preserve"> </w:t>
      </w:r>
      <w:r w:rsidR="00713040">
        <w:t>(2021)</w:t>
      </w:r>
      <w:r w:rsidR="00281A4D">
        <w:t xml:space="preserve"> explains, i</w:t>
      </w:r>
      <w:r w:rsidR="0033657A">
        <w:t xml:space="preserve">n </w:t>
      </w:r>
      <w:r w:rsidR="00281A4D">
        <w:t xml:space="preserve">summary, </w:t>
      </w:r>
      <w:r w:rsidR="00713040">
        <w:t xml:space="preserve">that </w:t>
      </w:r>
      <w:r w:rsidR="00281A4D">
        <w:t xml:space="preserve">PEM </w:t>
      </w:r>
      <w:r w:rsidR="00A9147B">
        <w:t xml:space="preserve">process begins </w:t>
      </w:r>
      <w:r w:rsidR="009E5854">
        <w:t>with</w:t>
      </w:r>
      <w:r w:rsidR="0033657A">
        <w:t xml:space="preserve"> water </w:t>
      </w:r>
      <w:r w:rsidR="009E5854">
        <w:t>being</w:t>
      </w:r>
      <w:r w:rsidR="0033657A">
        <w:t xml:space="preserve"> supplied to the electrolyzer through the anodic channel, where it is split</w:t>
      </w:r>
      <w:r w:rsidR="002C7A13">
        <w:t xml:space="preserve"> (</w:t>
      </w:r>
      <w:r w:rsidR="00995D10">
        <w:t xml:space="preserve">Eq. </w:t>
      </w:r>
      <w:r w:rsidR="002C7A13">
        <w:t>1)</w:t>
      </w:r>
      <w:r w:rsidR="0033657A">
        <w:t>, with the aid of metallic oxide catalysts, following mechanisms such as AEM and LOM. After crossing the polymer membrane, the protons are reduced to gaseous hydrogen</w:t>
      </w:r>
      <w:r w:rsidR="002C7A13">
        <w:t xml:space="preserve"> (</w:t>
      </w:r>
      <w:r w:rsidR="00995D10">
        <w:t>Eq.</w:t>
      </w:r>
      <w:r w:rsidR="002C7A13">
        <w:t xml:space="preserve"> 2)</w:t>
      </w:r>
      <w:r w:rsidR="0033657A">
        <w:t xml:space="preserve"> at the cathode through Volmer, Heyrovsky, and Tafel</w:t>
      </w:r>
      <w:r w:rsidR="002C7A13">
        <w:t xml:space="preserve"> mechanisms</w:t>
      </w:r>
      <w:r w:rsidR="0033657A">
        <w:t>.</w:t>
      </w:r>
      <w:r w:rsidR="00247810">
        <w:t xml:space="preserve"> Mean</w:t>
      </w:r>
      <w:r w:rsidR="00C63FA0">
        <w:t xml:space="preserve">while, </w:t>
      </w:r>
      <w:r w:rsidR="008573C1">
        <w:t>gaseous</w:t>
      </w:r>
      <w:r w:rsidR="008573C1" w:rsidRPr="00F417C0">
        <w:t xml:space="preserve"> </w:t>
      </w:r>
      <w:r w:rsidR="00F417C0" w:rsidRPr="00F417C0">
        <w:t>oxygen</w:t>
      </w:r>
      <w:r w:rsidR="008573C1">
        <w:t xml:space="preserve"> molecules (O</w:t>
      </w:r>
      <w:r w:rsidR="008573C1" w:rsidRPr="008573C1">
        <w:rPr>
          <w:vertAlign w:val="subscript"/>
        </w:rPr>
        <w:t>2</w:t>
      </w:r>
      <w:r w:rsidR="008573C1">
        <w:t>)</w:t>
      </w:r>
      <w:r w:rsidR="00F417C0" w:rsidRPr="00F417C0">
        <w:t xml:space="preserve"> </w:t>
      </w:r>
      <w:r w:rsidR="008573C1">
        <w:t>are</w:t>
      </w:r>
      <w:r w:rsidR="00F417C0" w:rsidRPr="00F417C0">
        <w:t xml:space="preserve"> generated at the anode, diffusing through the </w:t>
      </w:r>
      <w:r w:rsidR="005D66CE" w:rsidRPr="00F417C0">
        <w:t>GDL,</w:t>
      </w:r>
      <w:r w:rsidR="00F417C0" w:rsidRPr="00F417C0">
        <w:t xml:space="preserve"> and being removed as a</w:t>
      </w:r>
      <w:r w:rsidR="005D66CE">
        <w:t xml:space="preserve"> process</w:t>
      </w:r>
      <w:r w:rsidR="00F417C0" w:rsidRPr="00F417C0">
        <w:t xml:space="preserve"> byproduc</w:t>
      </w:r>
      <w:r w:rsidR="005D66CE">
        <w:t>t</w:t>
      </w:r>
      <w:r w:rsidR="00F417C0" w:rsidRPr="00F417C0">
        <w:t>.</w:t>
      </w:r>
    </w:p>
    <w:tbl>
      <w:tblPr>
        <w:tblW w:w="7088" w:type="dxa"/>
        <w:tblLook w:val="04A0" w:firstRow="1" w:lastRow="0" w:firstColumn="1" w:lastColumn="0" w:noHBand="0" w:noVBand="1"/>
      </w:tblPr>
      <w:tblGrid>
        <w:gridCol w:w="1701"/>
        <w:gridCol w:w="993"/>
        <w:gridCol w:w="4394"/>
      </w:tblGrid>
      <w:tr w:rsidR="001848CA" w:rsidRPr="00A94774" w14:paraId="593986AF" w14:textId="77777777" w:rsidTr="00A26FF7">
        <w:tc>
          <w:tcPr>
            <w:tcW w:w="2694" w:type="dxa"/>
            <w:gridSpan w:val="2"/>
            <w:shd w:val="clear" w:color="auto" w:fill="auto"/>
            <w:vAlign w:val="center"/>
          </w:tcPr>
          <w:p w14:paraId="726D9ED7" w14:textId="6D3798D8" w:rsidR="001848CA" w:rsidRPr="00A94774" w:rsidRDefault="00B313FE" w:rsidP="00E16457">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r>
                  <w:rPr>
                    <w:rFonts w:ascii="Cambria Math" w:hAnsi="Cambria Math"/>
                    <w:lang w:val="en-GB"/>
                  </w:rPr>
                  <m:t>→</m:t>
                </m:r>
                <m:sSup>
                  <m:sSupPr>
                    <m:ctrlPr>
                      <w:rPr>
                        <w:rFonts w:ascii="Cambria Math" w:hAnsi="Cambria Math"/>
                        <w:i/>
                        <w:lang w:val="en-GB"/>
                      </w:rPr>
                    </m:ctrlPr>
                  </m:sSupPr>
                  <m:e>
                    <m:r>
                      <w:rPr>
                        <w:rFonts w:ascii="Cambria Math" w:hAnsi="Cambria Math"/>
                        <w:lang w:val="en-GB"/>
                      </w:rPr>
                      <m:t>2</m:t>
                    </m:r>
                    <m:r>
                      <w:rPr>
                        <w:rFonts w:ascii="Cambria Math" w:hAnsi="Cambria Math"/>
                        <w:lang w:val="en-GB"/>
                      </w:rPr>
                      <m:t>H</m:t>
                    </m:r>
                  </m:e>
                  <m:sup>
                    <m:r>
                      <w:rPr>
                        <w:rFonts w:ascii="Cambria Math" w:hAnsi="Cambria Math"/>
                        <w:lang w:val="en-GB"/>
                      </w:rPr>
                      <m:t>+</m:t>
                    </m:r>
                  </m:sup>
                </m:sSup>
                <m:r>
                  <w:rPr>
                    <w:rFonts w:ascii="Cambria Math" w:hAnsi="Cambria Math"/>
                    <w:lang w:val="en-GB"/>
                  </w:rPr>
                  <m:t>+</m:t>
                </m:r>
                <m:f>
                  <m:fPr>
                    <m:type m:val="skw"/>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2</m:t>
                    </m:r>
                    <m:r>
                      <w:rPr>
                        <w:rFonts w:ascii="Cambria Math" w:hAnsi="Cambria Math"/>
                        <w:lang w:val="en-GB"/>
                      </w:rPr>
                      <m:t>e</m:t>
                    </m:r>
                  </m:e>
                  <m:sup>
                    <m:r>
                      <w:rPr>
                        <w:rFonts w:ascii="Cambria Math" w:hAnsi="Cambria Math"/>
                        <w:lang w:val="en-GB"/>
                      </w:rPr>
                      <m:t>-</m:t>
                    </m:r>
                  </m:sup>
                </m:sSup>
              </m:oMath>
            </m:oMathPara>
          </w:p>
        </w:tc>
        <w:tc>
          <w:tcPr>
            <w:tcW w:w="4394" w:type="dxa"/>
            <w:shd w:val="clear" w:color="auto" w:fill="auto"/>
            <w:vAlign w:val="center"/>
          </w:tcPr>
          <w:p w14:paraId="7273A2CD" w14:textId="77777777" w:rsidR="001848CA" w:rsidRPr="00A94774" w:rsidRDefault="001848CA" w:rsidP="00E16457">
            <w:pPr>
              <w:pStyle w:val="Els-body-text"/>
              <w:spacing w:before="120" w:after="120" w:line="264" w:lineRule="auto"/>
              <w:jc w:val="right"/>
              <w:rPr>
                <w:lang w:val="en-GB"/>
              </w:rPr>
            </w:pPr>
            <w:r w:rsidRPr="00A94774">
              <w:rPr>
                <w:lang w:val="en-GB"/>
              </w:rPr>
              <w:t>(1)</w:t>
            </w:r>
          </w:p>
        </w:tc>
      </w:tr>
      <w:tr w:rsidR="001848CA" w:rsidRPr="00A94774" w14:paraId="00F6D64A" w14:textId="77777777" w:rsidTr="00427E32">
        <w:tc>
          <w:tcPr>
            <w:tcW w:w="1701" w:type="dxa"/>
            <w:shd w:val="clear" w:color="auto" w:fill="auto"/>
            <w:vAlign w:val="center"/>
          </w:tcPr>
          <w:p w14:paraId="2127087F" w14:textId="42DBCCA7" w:rsidR="001848CA" w:rsidRPr="001848CA" w:rsidRDefault="00B313FE" w:rsidP="00995D10">
            <w:pPr>
              <w:pStyle w:val="Els-body-text"/>
              <w:spacing w:before="120" w:after="120" w:line="264" w:lineRule="auto"/>
              <w:jc w:val="left"/>
              <w:rPr>
                <w:rFonts w:ascii="Cambria Math" w:hAnsi="Cambria Math"/>
                <w:lang w:val="en-GB"/>
                <w:oMath/>
              </w:rPr>
            </w:pPr>
            <m:oMathPara>
              <m:oMath>
                <m:sSup>
                  <m:sSupPr>
                    <m:ctrlPr>
                      <w:rPr>
                        <w:rFonts w:ascii="Cambria Math" w:hAnsi="Cambria Math"/>
                        <w:i/>
                        <w:lang w:val="en-GB"/>
                      </w:rPr>
                    </m:ctrlPr>
                  </m:sSupPr>
                  <m:e>
                    <m:r>
                      <w:rPr>
                        <w:rFonts w:ascii="Cambria Math" w:hAnsi="Cambria Math"/>
                        <w:lang w:val="en-GB"/>
                      </w:rPr>
                      <m:t>2</m:t>
                    </m:r>
                    <m:r>
                      <w:rPr>
                        <w:rFonts w:ascii="Cambria Math" w:hAnsi="Cambria Math"/>
                        <w:lang w:val="en-GB"/>
                      </w:rPr>
                      <m:t>H</m:t>
                    </m:r>
                  </m:e>
                  <m:sup>
                    <m:r>
                      <w:rPr>
                        <w:rFonts w:ascii="Cambria Math" w:hAnsi="Cambria Math"/>
                        <w:lang w:val="en-GB"/>
                      </w:rPr>
                      <m:t>+</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2</m:t>
                    </m:r>
                    <m:r>
                      <w:rPr>
                        <w:rFonts w:ascii="Cambria Math" w:hAnsi="Cambria Math"/>
                        <w:lang w:val="en-GB"/>
                      </w:rPr>
                      <m:t>e</m:t>
                    </m:r>
                  </m:e>
                  <m:sup>
                    <m:r>
                      <w:rPr>
                        <w:rFonts w:ascii="Cambria Math" w:hAnsi="Cambria Math"/>
                        <w:lang w:val="en-GB"/>
                      </w:rPr>
                      <m:t>-</m:t>
                    </m:r>
                  </m:sup>
                </m:sSup>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oMath>
            </m:oMathPara>
          </w:p>
        </w:tc>
        <w:tc>
          <w:tcPr>
            <w:tcW w:w="5387" w:type="dxa"/>
            <w:gridSpan w:val="2"/>
            <w:shd w:val="clear" w:color="auto" w:fill="auto"/>
            <w:vAlign w:val="center"/>
          </w:tcPr>
          <w:p w14:paraId="717DC4E1" w14:textId="4CC07FCA" w:rsidR="001848CA" w:rsidRPr="00A94774" w:rsidRDefault="001848CA" w:rsidP="00E16457">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61C0C0CF" w14:textId="1A736DA1" w:rsidR="00F309F7" w:rsidRPr="00560A77" w:rsidRDefault="00313B39" w:rsidP="002243E3">
      <w:pPr>
        <w:pStyle w:val="Els-body-text"/>
        <w:ind w:firstLine="720"/>
      </w:pPr>
      <w:r>
        <w:t xml:space="preserve">As for the </w:t>
      </w:r>
      <w:r w:rsidR="003F02AE">
        <w:t xml:space="preserve">typical PEM </w:t>
      </w:r>
      <w:proofErr w:type="spellStart"/>
      <w:r w:rsidR="003F02AE">
        <w:t>electrolyzers</w:t>
      </w:r>
      <w:proofErr w:type="spellEnd"/>
      <w:r w:rsidR="003F02AE">
        <w:t xml:space="preserve"> make up materials</w:t>
      </w:r>
      <w:r w:rsidR="0033657A">
        <w:t>, specific catalysts are employed at both anode and cathode. At the anode, metallic oxides like RuO</w:t>
      </w:r>
      <w:r w:rsidR="0033657A" w:rsidRPr="008F4962">
        <w:rPr>
          <w:vertAlign w:val="subscript"/>
        </w:rPr>
        <w:t>2</w:t>
      </w:r>
      <w:r w:rsidR="0033657A">
        <w:t xml:space="preserve"> and IrO</w:t>
      </w:r>
      <w:r w:rsidR="0033657A" w:rsidRPr="008F4962">
        <w:rPr>
          <w:vertAlign w:val="subscript"/>
        </w:rPr>
        <w:t>2</w:t>
      </w:r>
      <w:r w:rsidR="0033657A">
        <w:t xml:space="preserve"> are preferred for their high metallic conductivity properties and favorable molecular characteristics. At the cathode, platinum is the most efficient catalyst, although palladium is also used due to its lower cost and greater abundance.</w:t>
      </w:r>
      <w:r w:rsidR="000D2DA9">
        <w:t xml:space="preserve"> </w:t>
      </w:r>
      <w:r w:rsidR="00D45CF4">
        <w:t>Moreover,</w:t>
      </w:r>
      <w:r w:rsidR="000D2DA9">
        <w:t xml:space="preserve"> </w:t>
      </w:r>
      <w:proofErr w:type="spellStart"/>
      <w:r w:rsidR="0033657A">
        <w:t>Nafion</w:t>
      </w:r>
      <w:proofErr w:type="spellEnd"/>
      <w:r w:rsidR="0033657A" w:rsidRPr="000D2DA9">
        <w:rPr>
          <w:vertAlign w:val="superscript"/>
        </w:rPr>
        <w:t>®</w:t>
      </w:r>
      <w:r w:rsidR="00560A77">
        <w:t>/</w:t>
      </w:r>
      <w:r w:rsidR="0033657A">
        <w:t>PFSA</w:t>
      </w:r>
      <w:r w:rsidR="00E117BB">
        <w:t xml:space="preserve"> polymer membrane</w:t>
      </w:r>
      <w:r w:rsidR="000D2DA9">
        <w:t>s</w:t>
      </w:r>
      <w:r w:rsidR="0033657A">
        <w:t xml:space="preserve"> are widely used</w:t>
      </w:r>
      <w:r w:rsidR="00E117BB">
        <w:t xml:space="preserve"> as solid</w:t>
      </w:r>
      <w:r w:rsidR="0033657A">
        <w:t xml:space="preserve"> </w:t>
      </w:r>
      <w:r w:rsidR="00E117BB">
        <w:t xml:space="preserve">electrolyte, </w:t>
      </w:r>
      <w:r w:rsidR="0033657A">
        <w:t>for their effectiveness in proton conduction and long durability</w:t>
      </w:r>
      <w:r w:rsidR="00560A77">
        <w:t xml:space="preserve"> (</w:t>
      </w:r>
      <w:r w:rsidR="00065D2E">
        <w:t>Kumar and H</w:t>
      </w:r>
      <w:r w:rsidR="007C3445">
        <w:t>imabindu, 2019</w:t>
      </w:r>
      <w:r w:rsidR="00560A77">
        <w:t>)</w:t>
      </w:r>
      <w:r w:rsidR="00995D10">
        <w:t>.</w:t>
      </w:r>
      <w:r w:rsidR="00560A77">
        <w:t xml:space="preserve"> </w:t>
      </w:r>
    </w:p>
    <w:p w14:paraId="1522F90D" w14:textId="20F3E197" w:rsidR="00C8044B" w:rsidRPr="00BD292B" w:rsidRDefault="00097156" w:rsidP="00C8044B">
      <w:pPr>
        <w:pStyle w:val="Els-2ndorder-head"/>
      </w:pPr>
      <w:r w:rsidRPr="00BD292B">
        <w:t>Pervapora</w:t>
      </w:r>
      <w:r w:rsidR="008B374D" w:rsidRPr="00BD292B">
        <w:t>tion</w:t>
      </w:r>
    </w:p>
    <w:p w14:paraId="34096A12" w14:textId="765E1813" w:rsidR="00BE2E68" w:rsidRDefault="00DB7DC1" w:rsidP="00B170F8">
      <w:pPr>
        <w:pStyle w:val="Els-body-text"/>
        <w:ind w:firstLine="720"/>
      </w:pPr>
      <w:r>
        <w:t>Pervaporation (PV)</w:t>
      </w:r>
      <w:r w:rsidR="00BE2E68" w:rsidRPr="00BE2E68">
        <w:t xml:space="preserve"> is an emerging membrane desalination technology that uses thermal energy as an external gradient and phase change as physicochemical process</w:t>
      </w:r>
      <w:r w:rsidR="00DC05B7">
        <w:t xml:space="preserve"> (</w:t>
      </w:r>
      <w:r w:rsidR="00666D5C">
        <w:t xml:space="preserve">Saavedra, </w:t>
      </w:r>
      <w:r w:rsidR="00666D5C" w:rsidRPr="00A0432E">
        <w:rPr>
          <w:i/>
        </w:rPr>
        <w:t>et al.</w:t>
      </w:r>
      <w:r w:rsidR="00666D5C">
        <w:t xml:space="preserve"> 2021</w:t>
      </w:r>
      <w:r w:rsidR="006B53CF">
        <w:t>).</w:t>
      </w:r>
      <w:r w:rsidR="00DC05B7">
        <w:t xml:space="preserve"> </w:t>
      </w:r>
      <w:r w:rsidR="00DC05B7" w:rsidRPr="00DC05B7">
        <w:t>This technology is widely used in poly and cogeneration systems as it increases the exergy efficiency of energy resources</w:t>
      </w:r>
      <w:r w:rsidR="006B53CF">
        <w:t xml:space="preserve"> (</w:t>
      </w:r>
      <w:r w:rsidR="00927231">
        <w:t xml:space="preserve">Kumar </w:t>
      </w:r>
      <w:r w:rsidR="00927231" w:rsidRPr="00A0432E">
        <w:rPr>
          <w:i/>
        </w:rPr>
        <w:t>et al.</w:t>
      </w:r>
      <w:r w:rsidR="00927231">
        <w:t>, 2023)</w:t>
      </w:r>
      <w:r w:rsidR="006B53CF" w:rsidRPr="00DC05B7">
        <w:t>.</w:t>
      </w:r>
    </w:p>
    <w:p w14:paraId="536A0627" w14:textId="3E90DEE4" w:rsidR="006239F6" w:rsidRDefault="00804AAA" w:rsidP="00D34652">
      <w:pPr>
        <w:pStyle w:val="Els-body-text"/>
        <w:spacing w:after="120"/>
        <w:ind w:firstLine="720"/>
      </w:pPr>
      <w:r w:rsidRPr="00804AAA">
        <w:t>Therefore, and due to the increase in the world population and urbanization, water scarcity is today one of the most difficult challenges faced by society. Pervaporation is probably the membrane operation with the lowest permeation rate, but providing high salt rejection, so the use of this technology allows drinking water to be obtained more efficiently and with reuse of waste heat</w:t>
      </w:r>
      <w:r>
        <w:t xml:space="preserve"> (</w:t>
      </w:r>
      <w:r w:rsidR="001440E6">
        <w:t>Castro-Mu</w:t>
      </w:r>
      <w:r w:rsidR="001C3DA7">
        <w:t>ñ</w:t>
      </w:r>
      <w:r w:rsidR="00CB6E3D">
        <w:t>oz</w:t>
      </w:r>
      <w:r w:rsidR="00AA2D58">
        <w:t>, 202</w:t>
      </w:r>
      <w:r w:rsidR="00E75BCA">
        <w:t>0</w:t>
      </w:r>
      <w:r w:rsidR="008968B0">
        <w:t>)</w:t>
      </w:r>
      <w:r w:rsidR="00BE31BA">
        <w:t xml:space="preserve"> </w:t>
      </w:r>
      <w:r w:rsidR="00BE31BA" w:rsidRPr="00BE31BA">
        <w:t>such as solar thermal energy. There are several solar-powered desalination systems around the world with internal heat recovery. The system configuration can be seen in Fig</w:t>
      </w:r>
      <w:r w:rsidR="008A3C76">
        <w:t>ure</w:t>
      </w:r>
      <w:r w:rsidR="00BE31BA" w:rsidRPr="00BE31BA">
        <w:t xml:space="preserve"> </w:t>
      </w:r>
      <w:r w:rsidR="00FB7C5C">
        <w:t>1</w:t>
      </w:r>
      <w:r w:rsidR="00BE31BA" w:rsidRPr="00BE31BA">
        <w:t>, heat is required to heat the feed (preheated) to the hot inlet, i.e., from about 72 ◦C to about 80 ◦C (</w:t>
      </w:r>
      <w:r w:rsidR="00BE31BA">
        <w:t xml:space="preserve">the </w:t>
      </w:r>
      <w:r w:rsidR="00BE31BA" w:rsidRPr="00BE31BA">
        <w:t>numbers are given as an example of standard module operation)</w:t>
      </w:r>
      <w:r w:rsidR="00BE31BA">
        <w:t xml:space="preserve"> </w:t>
      </w:r>
      <w:r w:rsidR="006E7FE3">
        <w:t>(</w:t>
      </w:r>
      <w:r w:rsidR="008A3C76">
        <w:t>C</w:t>
      </w:r>
      <w:r w:rsidR="006E7FE3">
        <w:t>ipol</w:t>
      </w:r>
      <w:r w:rsidR="009317E4">
        <w:t>l</w:t>
      </w:r>
      <w:r w:rsidR="006E7FE3">
        <w:t>in</w:t>
      </w:r>
      <w:r w:rsidR="009317E4">
        <w:t xml:space="preserve">a </w:t>
      </w:r>
      <w:r w:rsidR="009317E4" w:rsidRPr="00A0432E">
        <w:rPr>
          <w:i/>
        </w:rPr>
        <w:t>et al.</w:t>
      </w:r>
      <w:r w:rsidR="006E7FE3">
        <w:t>, 2012</w:t>
      </w:r>
      <w:r w:rsidR="008A3C76">
        <w:t>)</w:t>
      </w:r>
      <w:r w:rsidRPr="00804AAA">
        <w:t>.</w:t>
      </w:r>
    </w:p>
    <w:p w14:paraId="29B1BBAE" w14:textId="066BB6DA" w:rsidR="00901132" w:rsidRDefault="00901132" w:rsidP="009A7112">
      <w:pPr>
        <w:pStyle w:val="Els-body-text"/>
        <w:jc w:val="center"/>
      </w:pPr>
      <w:r w:rsidRPr="00901132">
        <w:rPr>
          <w:noProof/>
        </w:rPr>
        <w:drawing>
          <wp:inline distT="0" distB="0" distL="0" distR="0" wp14:anchorId="6D5278FF" wp14:editId="45D27BEE">
            <wp:extent cx="4499610" cy="1261110"/>
            <wp:effectExtent l="0" t="0" r="0" b="0"/>
            <wp:docPr id="46596061" name="Imagem 46596061"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6061" name="Imagem 1" descr="Uma imagem contendo Diagrama&#10;&#10;Descrição gerada automaticamente"/>
                    <pic:cNvPicPr/>
                  </pic:nvPicPr>
                  <pic:blipFill>
                    <a:blip r:embed="rId8"/>
                    <a:stretch>
                      <a:fillRect/>
                    </a:stretch>
                  </pic:blipFill>
                  <pic:spPr>
                    <a:xfrm>
                      <a:off x="0" y="0"/>
                      <a:ext cx="4499610" cy="1261110"/>
                    </a:xfrm>
                    <a:prstGeom prst="rect">
                      <a:avLst/>
                    </a:prstGeom>
                  </pic:spPr>
                </pic:pic>
              </a:graphicData>
            </a:graphic>
          </wp:inline>
        </w:drawing>
      </w:r>
    </w:p>
    <w:p w14:paraId="760D3D1A" w14:textId="280A7B3D" w:rsidR="006239F6" w:rsidRDefault="006239F6" w:rsidP="00D34652">
      <w:pPr>
        <w:pStyle w:val="Els-body-text"/>
        <w:jc w:val="left"/>
      </w:pPr>
      <w:r>
        <w:t xml:space="preserve">Figure </w:t>
      </w:r>
      <w:r w:rsidR="00FB7C5C">
        <w:t>1</w:t>
      </w:r>
      <w:r>
        <w:t>. PV system scheme</w:t>
      </w:r>
    </w:p>
    <w:p w14:paraId="5FC35AE3" w14:textId="2A423858" w:rsidR="00F14E16" w:rsidRDefault="00B170F8" w:rsidP="00D34652">
      <w:pPr>
        <w:pStyle w:val="Els-body-text"/>
        <w:spacing w:before="120"/>
        <w:ind w:firstLine="720"/>
      </w:pPr>
      <w:r w:rsidRPr="00CE7AA6">
        <w:t>Considering this entire scenario, the present work aims to assess the energy integration of the GH</w:t>
      </w:r>
      <w:r w:rsidRPr="005E5885">
        <w:rPr>
          <w:vertAlign w:val="subscript"/>
        </w:rPr>
        <w:t>2</w:t>
      </w:r>
      <w:r w:rsidRPr="00CE7AA6">
        <w:t xml:space="preserve"> production</w:t>
      </w:r>
      <w:r>
        <w:t xml:space="preserve"> by</w:t>
      </w:r>
      <w:r w:rsidRPr="00CE7AA6">
        <w:t xml:space="preserve"> PEM </w:t>
      </w:r>
      <w:r>
        <w:t>electrolysis</w:t>
      </w:r>
      <w:r w:rsidRPr="00CE7AA6">
        <w:t>, directing the</w:t>
      </w:r>
      <w:r>
        <w:t xml:space="preserve"> </w:t>
      </w:r>
      <w:r w:rsidRPr="00CE7AA6">
        <w:t xml:space="preserve">stack </w:t>
      </w:r>
      <w:r w:rsidR="00F03F4C">
        <w:t>waste heat</w:t>
      </w:r>
      <w:r w:rsidRPr="00CE7AA6">
        <w:t xml:space="preserve"> </w:t>
      </w:r>
      <w:r w:rsidR="009A1429">
        <w:t>produced during the electrolysis</w:t>
      </w:r>
      <w:r w:rsidRPr="00CE7AA6">
        <w:t xml:space="preserve"> to the feed water treatment process</w:t>
      </w:r>
      <w:r>
        <w:t xml:space="preserve">. </w:t>
      </w:r>
      <w:r w:rsidRPr="00A25A82">
        <w:t xml:space="preserve">This approach not </w:t>
      </w:r>
      <w:r w:rsidRPr="00A25A82">
        <w:lastRenderedPageBreak/>
        <w:t xml:space="preserve">only makes feasible the use of the heat generated by the production process itself but also opens up the possibility of using </w:t>
      </w:r>
      <w:r w:rsidR="002D3556">
        <w:t>nontraditional</w:t>
      </w:r>
      <w:r w:rsidRPr="00A25A82">
        <w:t xml:space="preserve"> water sources, such as seawater</w:t>
      </w:r>
      <w:r w:rsidR="002D3556">
        <w:t xml:space="preserve">, in a </w:t>
      </w:r>
      <w:proofErr w:type="spellStart"/>
      <w:r w:rsidR="002D3556">
        <w:t>polygen</w:t>
      </w:r>
      <w:r w:rsidR="006449A5">
        <w:t>e</w:t>
      </w:r>
      <w:r w:rsidR="002D3556">
        <w:t>ration</w:t>
      </w:r>
      <w:proofErr w:type="spellEnd"/>
      <w:r w:rsidR="002D3556">
        <w:t xml:space="preserve"> system that produces potable water, </w:t>
      </w:r>
      <w:r w:rsidR="006449A5">
        <w:t xml:space="preserve">hydrogen </w:t>
      </w:r>
      <w:r w:rsidR="002D3556">
        <w:t xml:space="preserve">and </w:t>
      </w:r>
      <w:r w:rsidR="006449A5">
        <w:t>oxygen</w:t>
      </w:r>
      <w:r w:rsidRPr="00A25A82">
        <w:t>.</w:t>
      </w:r>
    </w:p>
    <w:p w14:paraId="144DE6A0" w14:textId="68DD56BA" w:rsidR="008D2649" w:rsidRDefault="00180144" w:rsidP="000A5E6C">
      <w:pPr>
        <w:pStyle w:val="Els-1storder-head"/>
      </w:pPr>
      <w:r>
        <w:t>PEM modeling</w:t>
      </w:r>
    </w:p>
    <w:p w14:paraId="04DA0C11" w14:textId="1C5ABB79" w:rsidR="004749E0" w:rsidRDefault="004749E0" w:rsidP="00676EC6">
      <w:pPr>
        <w:pStyle w:val="Els-body-text"/>
        <w:ind w:firstLine="720"/>
      </w:pPr>
      <w:r w:rsidRPr="004749E0">
        <w:t xml:space="preserve">To quantitatively determine the heat generated by a PEM electrolyzer, it is necessary to model the entire process, considering the occurring phenomena and inherent losses. Thus, </w:t>
      </w:r>
      <w:r>
        <w:t>Eq.</w:t>
      </w:r>
      <w:r w:rsidRPr="004749E0">
        <w:t xml:space="preserve"> </w:t>
      </w:r>
      <w:r>
        <w:t>(</w:t>
      </w:r>
      <w:r w:rsidRPr="004749E0">
        <w:t>3</w:t>
      </w:r>
      <w:r>
        <w:t>)</w:t>
      </w:r>
      <w:r w:rsidRPr="004749E0">
        <w:t xml:space="preserve"> </w:t>
      </w:r>
      <w:r>
        <w:t>works</w:t>
      </w:r>
      <w:r w:rsidRPr="004749E0">
        <w:t xml:space="preserve"> as the</w:t>
      </w:r>
      <w:r>
        <w:t xml:space="preserve"> </w:t>
      </w:r>
      <w:r w:rsidRPr="004749E0">
        <w:t xml:space="preserve">modeling basis, determining the stack operating voltage </w:t>
      </w:r>
      <w:r>
        <w:t>(</w:t>
      </w:r>
      <m:oMath>
        <m:sSub>
          <m:sSubPr>
            <m:ctrlPr>
              <w:rPr>
                <w:rFonts w:ascii="Cambria Math" w:hAnsi="Cambria Math"/>
                <w:color w:val="0D0D0D" w:themeColor="text1" w:themeTint="F2"/>
              </w:rPr>
            </m:ctrlPr>
          </m:sSubPr>
          <m:e>
            <m:r>
              <w:rPr>
                <w:rFonts w:ascii="Cambria Math" w:hAnsi="Cambria Math"/>
                <w:color w:val="0D0D0D" w:themeColor="text1" w:themeTint="F2"/>
              </w:rPr>
              <m:t>V</m:t>
            </m:r>
          </m:e>
          <m:sub>
            <m:r>
              <w:rPr>
                <w:rFonts w:ascii="Cambria Math" w:hAnsi="Cambria Math"/>
                <w:color w:val="0D0D0D" w:themeColor="text1" w:themeTint="F2"/>
              </w:rPr>
              <m:t>stack</m:t>
            </m:r>
          </m:sub>
        </m:sSub>
      </m:oMath>
      <w:r>
        <w:t>) as a function</w:t>
      </w:r>
      <w:r w:rsidRPr="004749E0">
        <w:t xml:space="preserve"> of phenomenology and non-ideality (losses) of the process</w:t>
      </w:r>
      <w:r>
        <w:t xml:space="preserve"> (</w:t>
      </w:r>
      <w:r w:rsidRPr="004749E0">
        <w:t xml:space="preserve">Garcia Valverde </w:t>
      </w:r>
      <w:r w:rsidRPr="004749E0">
        <w:rPr>
          <w:i/>
        </w:rPr>
        <w:t>et al.</w:t>
      </w:r>
      <w:r>
        <w:t xml:space="preserve">, </w:t>
      </w:r>
      <w:r w:rsidRPr="004749E0">
        <w:t>2011</w:t>
      </w:r>
      <w:r>
        <w:t>)</w:t>
      </w:r>
      <w:r w:rsidRPr="004749E0">
        <w:t>.</w:t>
      </w:r>
    </w:p>
    <w:tbl>
      <w:tblPr>
        <w:tblW w:w="7087" w:type="dxa"/>
        <w:tblLook w:val="04A0" w:firstRow="1" w:lastRow="0" w:firstColumn="1" w:lastColumn="0" w:noHBand="0" w:noVBand="1"/>
      </w:tblPr>
      <w:tblGrid>
        <w:gridCol w:w="4678"/>
        <w:gridCol w:w="2409"/>
      </w:tblGrid>
      <w:tr w:rsidR="00163D4E" w:rsidRPr="00A94774" w14:paraId="6E2F79CA" w14:textId="77777777" w:rsidTr="00676EC6">
        <w:tc>
          <w:tcPr>
            <w:tcW w:w="4678" w:type="dxa"/>
            <w:shd w:val="clear" w:color="auto" w:fill="auto"/>
            <w:vAlign w:val="center"/>
          </w:tcPr>
          <w:p w14:paraId="12C06F2C" w14:textId="4109C645" w:rsidR="00163D4E" w:rsidRPr="00A94774" w:rsidRDefault="00B313FE" w:rsidP="00A24D2B">
            <w:pPr>
              <w:pStyle w:val="Els-body-text"/>
              <w:spacing w:before="120" w:after="120" w:line="264" w:lineRule="auto"/>
              <w:rPr>
                <w:lang w:val="en-GB"/>
              </w:rPr>
            </w:pPr>
            <m:oMathPara>
              <m:oMath>
                <m:sSub>
                  <m:sSubPr>
                    <m:ctrlPr>
                      <w:rPr>
                        <w:rFonts w:ascii="Cambria Math" w:hAnsi="Cambria Math"/>
                        <w:color w:val="0D0D0D" w:themeColor="text1" w:themeTint="F2"/>
                      </w:rPr>
                    </m:ctrlPr>
                  </m:sSubPr>
                  <m:e>
                    <m:r>
                      <w:rPr>
                        <w:rFonts w:ascii="Cambria Math" w:hAnsi="Cambria Math"/>
                        <w:color w:val="0D0D0D" w:themeColor="text1" w:themeTint="F2"/>
                      </w:rPr>
                      <m:t>V</m:t>
                    </m:r>
                  </m:e>
                  <m:sub>
                    <m:r>
                      <w:rPr>
                        <w:rFonts w:ascii="Cambria Math" w:hAnsi="Cambria Math"/>
                        <w:color w:val="0D0D0D" w:themeColor="text1" w:themeTint="F2"/>
                      </w:rPr>
                      <m:t>stack</m:t>
                    </m:r>
                  </m:sub>
                </m:sSub>
                <m:r>
                  <w:rPr>
                    <w:rFonts w:ascii="Cambria Math" w:hAnsi="Cambria Math"/>
                    <w:color w:val="0D0D0D" w:themeColor="text1" w:themeTint="F2"/>
                  </w:rPr>
                  <m:t>=</m:t>
                </m:r>
                <m:sSub>
                  <m:sSubPr>
                    <m:ctrlPr>
                      <w:rPr>
                        <w:rFonts w:ascii="Cambria Math" w:hAnsi="Cambria Math"/>
                        <w:i/>
                        <w:color w:val="0D0D0D" w:themeColor="text1" w:themeTint="F2"/>
                      </w:rPr>
                    </m:ctrlPr>
                  </m:sSubPr>
                  <m:e>
                    <m:r>
                      <w:rPr>
                        <w:rFonts w:ascii="Cambria Math" w:hAnsi="Cambria Math"/>
                        <w:color w:val="0D0D0D" w:themeColor="text1" w:themeTint="F2"/>
                      </w:rPr>
                      <m:t>n</m:t>
                    </m:r>
                  </m:e>
                  <m:sub>
                    <m:r>
                      <w:rPr>
                        <w:rFonts w:ascii="Cambria Math" w:hAnsi="Cambria Math"/>
                        <w:color w:val="0D0D0D" w:themeColor="text1" w:themeTint="F2"/>
                      </w:rPr>
                      <m:t>cell</m:t>
                    </m:r>
                  </m:sub>
                </m:sSub>
                <m:d>
                  <m:dPr>
                    <m:ctrlPr>
                      <w:rPr>
                        <w:rFonts w:ascii="Cambria Math" w:eastAsia="Cambria Math" w:hAnsi="Cambria Math" w:cs="Cambria Math"/>
                        <w:i/>
                        <w:color w:val="0D0D0D" w:themeColor="text1" w:themeTint="F2"/>
                      </w:rPr>
                    </m:ctrlPr>
                  </m:dPr>
                  <m:e>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U</m:t>
                        </m:r>
                      </m:e>
                      <m:sub>
                        <m:r>
                          <w:rPr>
                            <w:rFonts w:ascii="Cambria Math" w:eastAsia="Cambria Math" w:hAnsi="Cambria Math" w:cs="Cambria Math"/>
                            <w:color w:val="0D0D0D" w:themeColor="text1" w:themeTint="F2"/>
                          </w:rPr>
                          <m:t>cell</m:t>
                        </m:r>
                      </m:sub>
                    </m:sSub>
                    <m:r>
                      <w:rPr>
                        <w:rFonts w:ascii="Cambria Math" w:eastAsia="Cambria Math" w:hAnsi="Cambria Math" w:cs="Cambria Math"/>
                        <w:color w:val="0D0D0D" w:themeColor="text1" w:themeTint="F2"/>
                      </w:rPr>
                      <m:t>+</m:t>
                    </m:r>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act</m:t>
                        </m:r>
                        <m:r>
                          <w:rPr>
                            <w:rFonts w:ascii="Cambria Math" w:eastAsia="Cambria Math" w:hAnsi="Cambria Math" w:cs="Cambria Math"/>
                            <w:color w:val="0D0D0D" w:themeColor="text1" w:themeTint="F2"/>
                          </w:rPr>
                          <m:t>,</m:t>
                        </m:r>
                        <m:r>
                          <w:rPr>
                            <w:rFonts w:ascii="Cambria Math" w:eastAsia="Cambria Math" w:hAnsi="Cambria Math" w:cs="Cambria Math"/>
                            <w:color w:val="0D0D0D" w:themeColor="text1" w:themeTint="F2"/>
                          </w:rPr>
                          <m:t>C</m:t>
                        </m:r>
                      </m:sub>
                    </m:sSub>
                    <m:r>
                      <w:rPr>
                        <w:rFonts w:ascii="Cambria Math" w:eastAsia="Cambria Math" w:hAnsi="Cambria Math" w:cs="Cambria Math"/>
                        <w:color w:val="0D0D0D" w:themeColor="text1" w:themeTint="F2"/>
                      </w:rPr>
                      <m:t>+</m:t>
                    </m:r>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act</m:t>
                        </m:r>
                        <m:r>
                          <w:rPr>
                            <w:rFonts w:ascii="Cambria Math" w:eastAsia="Cambria Math" w:hAnsi="Cambria Math" w:cs="Cambria Math"/>
                            <w:color w:val="0D0D0D" w:themeColor="text1" w:themeTint="F2"/>
                          </w:rPr>
                          <m:t>,</m:t>
                        </m:r>
                        <m:r>
                          <w:rPr>
                            <w:rFonts w:ascii="Cambria Math" w:eastAsia="Cambria Math" w:hAnsi="Cambria Math" w:cs="Cambria Math"/>
                            <w:color w:val="0D0D0D" w:themeColor="text1" w:themeTint="F2"/>
                          </w:rPr>
                          <m:t>A</m:t>
                        </m:r>
                      </m:sub>
                    </m:sSub>
                    <m:r>
                      <w:rPr>
                        <w:rFonts w:ascii="Cambria Math" w:eastAsia="Cambria Math" w:hAnsi="Cambria Math" w:cs="Cambria Math"/>
                        <w:color w:val="0D0D0D" w:themeColor="text1" w:themeTint="F2"/>
                      </w:rPr>
                      <m:t>+</m:t>
                    </m:r>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diff</m:t>
                        </m:r>
                      </m:sub>
                    </m:sSub>
                    <m:r>
                      <w:rPr>
                        <w:rFonts w:ascii="Cambria Math" w:eastAsia="Cambria Math" w:hAnsi="Cambria Math" w:cs="Cambria Math"/>
                        <w:color w:val="0D0D0D" w:themeColor="text1" w:themeTint="F2"/>
                      </w:rPr>
                      <m:t>+</m:t>
                    </m:r>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o</m:t>
                        </m:r>
                        <m:r>
                          <w:rPr>
                            <w:rFonts w:ascii="Cambria Math" w:eastAsia="Cambria Math" w:hAnsi="Cambria Math" w:cs="Cambria Math"/>
                            <w:color w:val="0D0D0D" w:themeColor="text1" w:themeTint="F2"/>
                          </w:rPr>
                          <m:t>h</m:t>
                        </m:r>
                        <m:r>
                          <w:rPr>
                            <w:rFonts w:ascii="Cambria Math" w:eastAsia="Cambria Math" w:hAnsi="Cambria Math" w:cs="Cambria Math"/>
                            <w:color w:val="0D0D0D" w:themeColor="text1" w:themeTint="F2"/>
                          </w:rPr>
                          <m:t>m</m:t>
                        </m:r>
                      </m:sub>
                    </m:sSub>
                  </m:e>
                </m:d>
              </m:oMath>
            </m:oMathPara>
          </w:p>
        </w:tc>
        <w:tc>
          <w:tcPr>
            <w:tcW w:w="2409" w:type="dxa"/>
            <w:shd w:val="clear" w:color="auto" w:fill="auto"/>
            <w:vAlign w:val="center"/>
          </w:tcPr>
          <w:p w14:paraId="7B75B862" w14:textId="13A1FD56" w:rsidR="00163D4E" w:rsidRPr="00A94774" w:rsidRDefault="00163D4E" w:rsidP="00A24D2B">
            <w:pPr>
              <w:pStyle w:val="Els-body-text"/>
              <w:spacing w:before="120" w:after="120" w:line="264" w:lineRule="auto"/>
              <w:jc w:val="right"/>
              <w:rPr>
                <w:lang w:val="en-GB"/>
              </w:rPr>
            </w:pPr>
            <w:r w:rsidRPr="00A94774">
              <w:rPr>
                <w:lang w:val="en-GB"/>
              </w:rPr>
              <w:t>(</w:t>
            </w:r>
            <w:r w:rsidR="00676EC6">
              <w:rPr>
                <w:lang w:val="en-GB"/>
              </w:rPr>
              <w:t>3</w:t>
            </w:r>
            <w:r w:rsidRPr="00A94774">
              <w:rPr>
                <w:lang w:val="en-GB"/>
              </w:rPr>
              <w:t>)</w:t>
            </w:r>
          </w:p>
        </w:tc>
      </w:tr>
    </w:tbl>
    <w:p w14:paraId="6EDA4134" w14:textId="59098ABE" w:rsidR="004749E0" w:rsidRDefault="000F1A45" w:rsidP="004749E0">
      <w:pPr>
        <w:pStyle w:val="Els-body-text"/>
        <w:ind w:firstLine="720"/>
      </w:pPr>
      <w:r w:rsidRPr="000F1A45">
        <w:t xml:space="preserve">Where </w:t>
      </w:r>
      <m:oMath>
        <m:sSub>
          <m:sSubPr>
            <m:ctrlPr>
              <w:rPr>
                <w:rFonts w:ascii="Cambria Math" w:hAnsi="Cambria Math"/>
                <w:i/>
                <w:color w:val="0D0D0D" w:themeColor="text1" w:themeTint="F2"/>
              </w:rPr>
            </m:ctrlPr>
          </m:sSubPr>
          <m:e>
            <m:r>
              <w:rPr>
                <w:rFonts w:ascii="Cambria Math" w:hAnsi="Cambria Math"/>
                <w:color w:val="0D0D0D" w:themeColor="text1" w:themeTint="F2"/>
              </w:rPr>
              <m:t>n</m:t>
            </m:r>
          </m:e>
          <m:sub>
            <m:r>
              <w:rPr>
                <w:rFonts w:ascii="Cambria Math" w:hAnsi="Cambria Math"/>
                <w:color w:val="0D0D0D" w:themeColor="text1" w:themeTint="F2"/>
              </w:rPr>
              <m:t>cell</m:t>
            </m:r>
          </m:sub>
        </m:sSub>
      </m:oMath>
      <w:r>
        <w:rPr>
          <w:color w:val="0D0D0D" w:themeColor="text1" w:themeTint="F2"/>
        </w:rPr>
        <w:t xml:space="preserve"> </w:t>
      </w:r>
      <w:r w:rsidRPr="000F1A45">
        <w:t xml:space="preserve">is the number of cells, </w:t>
      </w:r>
      <m:oMath>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U</m:t>
            </m:r>
          </m:e>
          <m:sub>
            <m:r>
              <w:rPr>
                <w:rFonts w:ascii="Cambria Math" w:eastAsia="Cambria Math" w:hAnsi="Cambria Math" w:cs="Cambria Math"/>
                <w:color w:val="0D0D0D" w:themeColor="text1" w:themeTint="F2"/>
              </w:rPr>
              <m:t>cell</m:t>
            </m:r>
          </m:sub>
        </m:sSub>
      </m:oMath>
      <w:r w:rsidRPr="000F1A45">
        <w:t xml:space="preserve"> is the open circuit potential, </w:t>
      </w:r>
      <m:oMath>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act,C</m:t>
            </m:r>
          </m:sub>
        </m:sSub>
      </m:oMath>
      <w:r w:rsidRPr="000F1A45">
        <w:t xml:space="preserve"> and </w:t>
      </w:r>
      <m:oMath>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act,A</m:t>
            </m:r>
          </m:sub>
        </m:sSub>
      </m:oMath>
      <w:r w:rsidRPr="000F1A45">
        <w:t xml:space="preserve"> are the activation overpotentials at the electrodes, </w:t>
      </w:r>
      <m:oMath>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diff</m:t>
            </m:r>
          </m:sub>
        </m:sSub>
      </m:oMath>
      <w:r w:rsidRPr="000F1A45">
        <w:t xml:space="preserve"> is the diffusion or mass transfer overpotential, and </w:t>
      </w:r>
      <m:oMath>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ohm</m:t>
            </m:r>
          </m:sub>
        </m:sSub>
      </m:oMath>
      <w:r w:rsidRPr="000F1A45">
        <w:t xml:space="preserve"> is the ohmic overpotential.</w:t>
      </w:r>
      <w:r>
        <w:t xml:space="preserve"> </w:t>
      </w:r>
      <w:r w:rsidR="001D7F64" w:rsidRPr="001D7F64">
        <w:t>For convenience, this work will make use of a more simplified version of this model, disregarding the activation overpotential at the cathode</w:t>
      </w:r>
      <w:r w:rsidR="0078615C">
        <w:t xml:space="preserve"> – </w:t>
      </w:r>
      <w:r w:rsidR="001D7F64" w:rsidRPr="001D7F64">
        <w:t xml:space="preserve">as it is very small </w:t>
      </w:r>
      <w:r w:rsidR="00475DD5">
        <w:t xml:space="preserve">when </w:t>
      </w:r>
      <w:r w:rsidR="001D7F64" w:rsidRPr="001D7F64">
        <w:t>compared anode</w:t>
      </w:r>
      <w:r w:rsidR="0078615C">
        <w:t xml:space="preserve"> </w:t>
      </w:r>
      <w:r w:rsidR="00475DD5">
        <w:t xml:space="preserve">side </w:t>
      </w:r>
      <w:r w:rsidR="0078615C">
        <w:t>–</w:t>
      </w:r>
      <w:r w:rsidR="001D7F64" w:rsidRPr="001D7F64">
        <w:t xml:space="preserve"> and the diffusion overpotential</w:t>
      </w:r>
      <w:r w:rsidR="0078615C">
        <w:t xml:space="preserve"> –</w:t>
      </w:r>
      <w:r w:rsidR="001D7F64" w:rsidRPr="001D7F64">
        <w:t xml:space="preserve"> since it can be neglected at operating current densities below 1.6 A/cm²</w:t>
      </w:r>
      <w:r w:rsidR="001D7F64">
        <w:t xml:space="preserve"> (</w:t>
      </w:r>
      <w:proofErr w:type="spellStart"/>
      <w:r w:rsidR="00151A63">
        <w:t>Agbli</w:t>
      </w:r>
      <w:proofErr w:type="spellEnd"/>
      <w:r w:rsidR="00151A63">
        <w:t xml:space="preserve"> </w:t>
      </w:r>
      <w:r w:rsidR="00151A63" w:rsidRPr="00F302B4">
        <w:rPr>
          <w:i/>
          <w:iCs/>
        </w:rPr>
        <w:t>et al</w:t>
      </w:r>
      <w:r w:rsidR="00F302B4">
        <w:t>.</w:t>
      </w:r>
      <w:r w:rsidR="00116B9B">
        <w:t>, 2010</w:t>
      </w:r>
      <w:r w:rsidR="001D7F64">
        <w:t>)</w:t>
      </w:r>
      <w:r w:rsidR="001D7F64" w:rsidRPr="001D7F64">
        <w:t>.</w:t>
      </w:r>
    </w:p>
    <w:p w14:paraId="31CCCE5B" w14:textId="2F98E0A4" w:rsidR="00D20B9D" w:rsidRDefault="00D20B9D" w:rsidP="004749E0">
      <w:pPr>
        <w:pStyle w:val="Els-body-text"/>
        <w:ind w:firstLine="720"/>
      </w:pPr>
      <w:r w:rsidRPr="00D20B9D">
        <w:t>For the</w:t>
      </w:r>
      <w:r>
        <w:t xml:space="preserve"> </w:t>
      </w:r>
      <w:r w:rsidRPr="00D20B9D">
        <w:t xml:space="preserve">open circuit potential, </w:t>
      </w:r>
      <w:r w:rsidR="00F46457">
        <w:t xml:space="preserve">the empirical </w:t>
      </w:r>
      <w:r>
        <w:t>Eq.</w:t>
      </w:r>
      <w:r w:rsidRPr="00D20B9D">
        <w:t xml:space="preserve"> </w:t>
      </w:r>
      <w:r>
        <w:t>(</w:t>
      </w:r>
      <w:r w:rsidRPr="00D20B9D">
        <w:t>4</w:t>
      </w:r>
      <w:r>
        <w:t>)</w:t>
      </w:r>
      <w:r w:rsidRPr="00D20B9D">
        <w:t xml:space="preserve"> </w:t>
      </w:r>
      <w:r w:rsidR="00454615">
        <w:t>– also used by</w:t>
      </w:r>
      <w:r w:rsidR="00454615" w:rsidRPr="00454615">
        <w:t xml:space="preserve"> </w:t>
      </w:r>
      <w:r w:rsidR="00454615" w:rsidRPr="004749E0">
        <w:t xml:space="preserve">Garcia Valverde </w:t>
      </w:r>
      <w:r w:rsidR="00454615" w:rsidRPr="004749E0">
        <w:rPr>
          <w:i/>
        </w:rPr>
        <w:t>et al.</w:t>
      </w:r>
      <w:r w:rsidR="00454615">
        <w:t xml:space="preserve"> </w:t>
      </w:r>
      <w:r w:rsidR="001949F6">
        <w:t>(</w:t>
      </w:r>
      <w:r w:rsidR="00454615" w:rsidRPr="004749E0">
        <w:t>2011</w:t>
      </w:r>
      <w:r w:rsidR="001949F6">
        <w:t>)</w:t>
      </w:r>
      <w:r w:rsidR="00F363A5">
        <w:t xml:space="preserve"> and</w:t>
      </w:r>
      <w:r w:rsidR="001949F6">
        <w:t xml:space="preserve"> </w:t>
      </w:r>
      <w:proofErr w:type="spellStart"/>
      <w:r w:rsidR="0080470B">
        <w:t>A</w:t>
      </w:r>
      <w:r w:rsidR="00DB440B">
        <w:t>gbli</w:t>
      </w:r>
      <w:proofErr w:type="spellEnd"/>
      <w:r w:rsidR="00DB440B">
        <w:t xml:space="preserve"> </w:t>
      </w:r>
      <w:r w:rsidR="00DB440B" w:rsidRPr="00DB440B">
        <w:rPr>
          <w:i/>
          <w:iCs/>
        </w:rPr>
        <w:t>et al</w:t>
      </w:r>
      <w:r w:rsidR="00DB440B">
        <w:t>. (2011)</w:t>
      </w:r>
      <w:r w:rsidR="00454615">
        <w:t xml:space="preserve"> </w:t>
      </w:r>
      <w:r w:rsidR="00AC770F">
        <w:t xml:space="preserve">– </w:t>
      </w:r>
      <w:r w:rsidRPr="00D20B9D">
        <w:t>w</w:t>
      </w:r>
      <w:r w:rsidR="008F13FF">
        <w:t>as</w:t>
      </w:r>
      <w:r w:rsidRPr="00D20B9D">
        <w:t xml:space="preserve"> considered</w:t>
      </w:r>
      <w:r w:rsidR="00F46457">
        <w:t>,</w:t>
      </w:r>
      <w:r w:rsidR="002C5A8D" w:rsidRPr="002C5A8D">
        <w:t xml:space="preserve"> relat</w:t>
      </w:r>
      <w:r w:rsidR="002C5A8D">
        <w:t>ing</w:t>
      </w:r>
      <w:r w:rsidR="002C5A8D" w:rsidRPr="002C5A8D">
        <w:t xml:space="preserve"> it to the</w:t>
      </w:r>
      <w:r w:rsidR="002C5A8D">
        <w:t xml:space="preserve"> </w:t>
      </w:r>
      <w:r w:rsidR="002C5A8D" w:rsidRPr="002C5A8D">
        <w:t>process operating temperature</w:t>
      </w:r>
      <w:r w:rsidR="002C5A8D">
        <w:t>.</w:t>
      </w:r>
    </w:p>
    <w:tbl>
      <w:tblPr>
        <w:tblW w:w="7087" w:type="dxa"/>
        <w:tblLook w:val="04A0" w:firstRow="1" w:lastRow="0" w:firstColumn="1" w:lastColumn="0" w:noHBand="0" w:noVBand="1"/>
      </w:tblPr>
      <w:tblGrid>
        <w:gridCol w:w="6521"/>
        <w:gridCol w:w="566"/>
      </w:tblGrid>
      <w:tr w:rsidR="00AC770F" w:rsidRPr="00A94774" w14:paraId="5068173C" w14:textId="77777777" w:rsidTr="003908D8">
        <w:tc>
          <w:tcPr>
            <w:tcW w:w="6521" w:type="dxa"/>
            <w:shd w:val="clear" w:color="auto" w:fill="auto"/>
            <w:vAlign w:val="center"/>
          </w:tcPr>
          <w:p w14:paraId="133CBF5B" w14:textId="1624C507" w:rsidR="00AC770F" w:rsidRPr="00A94774" w:rsidRDefault="00B313FE" w:rsidP="00A24D2B">
            <w:pPr>
              <w:pStyle w:val="Els-body-text"/>
              <w:spacing w:before="120" w:after="120" w:line="264" w:lineRule="auto"/>
              <w:rPr>
                <w:lang w:val="en-GB"/>
              </w:rPr>
            </w:pPr>
            <m:oMathPara>
              <m:oMath>
                <m:sSub>
                  <m:sSubPr>
                    <m:ctrlPr>
                      <w:rPr>
                        <w:rFonts w:ascii="Cambria Math" w:hAnsi="Cambria Math"/>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cell</m:t>
                    </m:r>
                  </m:sub>
                </m:sSub>
                <m:r>
                  <w:rPr>
                    <w:rFonts w:ascii="Cambria Math" w:hAnsi="Cambria Math"/>
                    <w:color w:val="0D0D0D" w:themeColor="text1" w:themeTint="F2"/>
                  </w:rPr>
                  <m:t>=1,5184-</m:t>
                </m:r>
                <m:sSup>
                  <m:sSupPr>
                    <m:ctrlPr>
                      <w:rPr>
                        <w:rFonts w:ascii="Cambria Math" w:hAnsi="Cambria Math"/>
                        <w:i/>
                        <w:color w:val="0D0D0D" w:themeColor="text1" w:themeTint="F2"/>
                      </w:rPr>
                    </m:ctrlPr>
                  </m:sSupPr>
                  <m:e>
                    <m:r>
                      <w:rPr>
                        <w:rFonts w:ascii="Cambria Math" w:hAnsi="Cambria Math"/>
                        <w:color w:val="0D0D0D" w:themeColor="text1" w:themeTint="F2"/>
                      </w:rPr>
                      <m:t>1,5421*10</m:t>
                    </m:r>
                  </m:e>
                  <m:sup>
                    <m:r>
                      <w:rPr>
                        <w:rFonts w:ascii="Cambria Math" w:hAnsi="Cambria Math"/>
                        <w:color w:val="0D0D0D" w:themeColor="text1" w:themeTint="F2"/>
                      </w:rPr>
                      <m:t>-3</m:t>
                    </m:r>
                  </m:sup>
                </m:sSup>
                <m:r>
                  <w:rPr>
                    <w:rFonts w:ascii="Cambria Math" w:hAnsi="Cambria Math"/>
                    <w:color w:val="0D0D0D" w:themeColor="text1" w:themeTint="F2"/>
                  </w:rPr>
                  <m:t>T</m:t>
                </m:r>
                <m:r>
                  <w:rPr>
                    <w:rFonts w:ascii="Cambria Math" w:hAnsi="Cambria Math"/>
                    <w:color w:val="0D0D0D" w:themeColor="text1" w:themeTint="F2"/>
                  </w:rPr>
                  <m:t>+</m:t>
                </m:r>
                <m:sSup>
                  <m:sSupPr>
                    <m:ctrlPr>
                      <w:rPr>
                        <w:rFonts w:ascii="Cambria Math" w:hAnsi="Cambria Math"/>
                        <w:i/>
                        <w:color w:val="0D0D0D" w:themeColor="text1" w:themeTint="F2"/>
                      </w:rPr>
                    </m:ctrlPr>
                  </m:sSupPr>
                  <m:e>
                    <m:r>
                      <w:rPr>
                        <w:rFonts w:ascii="Cambria Math" w:hAnsi="Cambria Math"/>
                        <w:color w:val="0D0D0D" w:themeColor="text1" w:themeTint="F2"/>
                      </w:rPr>
                      <m:t>9,523*10</m:t>
                    </m:r>
                  </m:e>
                  <m:sup>
                    <m:r>
                      <w:rPr>
                        <w:rFonts w:ascii="Cambria Math" w:hAnsi="Cambria Math"/>
                        <w:color w:val="0D0D0D" w:themeColor="text1" w:themeTint="F2"/>
                      </w:rPr>
                      <m:t>-5</m:t>
                    </m:r>
                  </m:sup>
                </m:sSup>
                <m:r>
                  <w:rPr>
                    <w:rFonts w:ascii="Cambria Math" w:hAnsi="Cambria Math"/>
                    <w:color w:val="0D0D0D" w:themeColor="text1" w:themeTint="F2"/>
                  </w:rPr>
                  <m:t>T</m:t>
                </m:r>
                <m:func>
                  <m:funcPr>
                    <m:ctrlPr>
                      <w:rPr>
                        <w:rFonts w:ascii="Cambria Math" w:hAnsi="Cambria Math"/>
                        <w:i/>
                        <w:color w:val="0D0D0D" w:themeColor="text1" w:themeTint="F2"/>
                      </w:rPr>
                    </m:ctrlPr>
                  </m:funcPr>
                  <m:fName>
                    <m:r>
                      <m:rPr>
                        <m:sty m:val="p"/>
                      </m:rPr>
                      <w:rPr>
                        <w:rFonts w:ascii="Cambria Math" w:hAnsi="Cambria Math"/>
                        <w:color w:val="0D0D0D" w:themeColor="text1" w:themeTint="F2"/>
                      </w:rPr>
                      <m:t>ln</m:t>
                    </m:r>
                  </m:fName>
                  <m:e>
                    <m:d>
                      <m:dPr>
                        <m:ctrlPr>
                          <w:rPr>
                            <w:rFonts w:ascii="Cambria Math" w:hAnsi="Cambria Math"/>
                            <w:i/>
                            <w:color w:val="0D0D0D" w:themeColor="text1" w:themeTint="F2"/>
                          </w:rPr>
                        </m:ctrlPr>
                      </m:dPr>
                      <m:e>
                        <m:r>
                          <w:rPr>
                            <w:rFonts w:ascii="Cambria Math" w:hAnsi="Cambria Math"/>
                            <w:color w:val="0D0D0D" w:themeColor="text1" w:themeTint="F2"/>
                          </w:rPr>
                          <m:t>T</m:t>
                        </m:r>
                      </m:e>
                    </m:d>
                    <m:r>
                      <w:rPr>
                        <w:rFonts w:ascii="Cambria Math" w:hAnsi="Cambria Math"/>
                        <w:color w:val="0D0D0D" w:themeColor="text1" w:themeTint="F2"/>
                      </w:rPr>
                      <m:t>+</m:t>
                    </m:r>
                    <m:sSup>
                      <m:sSupPr>
                        <m:ctrlPr>
                          <w:rPr>
                            <w:rFonts w:ascii="Cambria Math" w:hAnsi="Cambria Math"/>
                            <w:i/>
                            <w:color w:val="0D0D0D" w:themeColor="text1" w:themeTint="F2"/>
                          </w:rPr>
                        </m:ctrlPr>
                      </m:sSupPr>
                      <m:e>
                        <m:r>
                          <w:rPr>
                            <w:rFonts w:ascii="Cambria Math" w:hAnsi="Cambria Math"/>
                            <w:color w:val="0D0D0D" w:themeColor="text1" w:themeTint="F2"/>
                          </w:rPr>
                          <m:t>9,84*10</m:t>
                        </m:r>
                      </m:e>
                      <m:sup>
                        <m:r>
                          <w:rPr>
                            <w:rFonts w:ascii="Cambria Math" w:hAnsi="Cambria Math"/>
                            <w:color w:val="0D0D0D" w:themeColor="text1" w:themeTint="F2"/>
                          </w:rPr>
                          <m:t>-8</m:t>
                        </m:r>
                      </m:sup>
                    </m:sSup>
                    <m:sSup>
                      <m:sSupPr>
                        <m:ctrlPr>
                          <w:rPr>
                            <w:rFonts w:ascii="Cambria Math" w:hAnsi="Cambria Math"/>
                            <w:i/>
                            <w:color w:val="0D0D0D" w:themeColor="text1" w:themeTint="F2"/>
                          </w:rPr>
                        </m:ctrlPr>
                      </m:sSupPr>
                      <m:e>
                        <m:r>
                          <w:rPr>
                            <w:rFonts w:ascii="Cambria Math" w:hAnsi="Cambria Math"/>
                            <w:color w:val="0D0D0D" w:themeColor="text1" w:themeTint="F2"/>
                          </w:rPr>
                          <m:t xml:space="preserve"> </m:t>
                        </m:r>
                        <m:r>
                          <w:rPr>
                            <w:rFonts w:ascii="Cambria Math" w:hAnsi="Cambria Math"/>
                            <w:color w:val="0D0D0D" w:themeColor="text1" w:themeTint="F2"/>
                          </w:rPr>
                          <m:t>T</m:t>
                        </m:r>
                      </m:e>
                      <m:sup>
                        <m:r>
                          <w:rPr>
                            <w:rFonts w:ascii="Cambria Math" w:hAnsi="Cambria Math"/>
                            <w:color w:val="0D0D0D" w:themeColor="text1" w:themeTint="F2"/>
                          </w:rPr>
                          <m:t>2</m:t>
                        </m:r>
                      </m:sup>
                    </m:sSup>
                  </m:e>
                </m:func>
              </m:oMath>
            </m:oMathPara>
          </w:p>
        </w:tc>
        <w:tc>
          <w:tcPr>
            <w:tcW w:w="566" w:type="dxa"/>
            <w:shd w:val="clear" w:color="auto" w:fill="auto"/>
            <w:vAlign w:val="center"/>
          </w:tcPr>
          <w:p w14:paraId="1C85B471" w14:textId="5562957D" w:rsidR="00AC770F" w:rsidRPr="00A94774" w:rsidRDefault="00AC770F" w:rsidP="00A24D2B">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748A20BF" w14:textId="28363377" w:rsidR="00AC770F" w:rsidRDefault="00AE28E3" w:rsidP="004749E0">
      <w:pPr>
        <w:pStyle w:val="Els-body-text"/>
        <w:ind w:firstLine="720"/>
      </w:pPr>
      <w:r w:rsidRPr="00AE28E3">
        <w:t xml:space="preserve">The anode activation overpotential can be determined from </w:t>
      </w:r>
      <w:r>
        <w:t>Eq</w:t>
      </w:r>
      <w:r w:rsidR="00360980">
        <w:t>s</w:t>
      </w:r>
      <w:r>
        <w:t>.</w:t>
      </w:r>
      <w:r w:rsidRPr="00AE28E3">
        <w:t xml:space="preserve"> </w:t>
      </w:r>
      <w:r>
        <w:t>(</w:t>
      </w:r>
      <w:r w:rsidRPr="00AE28E3">
        <w:t>5</w:t>
      </w:r>
      <w:r>
        <w:t>)</w:t>
      </w:r>
      <w:r w:rsidR="00360980">
        <w:t xml:space="preserve"> and (6)</w:t>
      </w:r>
      <w:r w:rsidRPr="00AE28E3">
        <w:t>, which describes it, based on the Butler-Volmer equation, as a function of</w:t>
      </w:r>
      <w:r w:rsidR="00632245">
        <w:t xml:space="preserve"> </w:t>
      </w:r>
      <w:r w:rsidR="00632245" w:rsidRPr="00AE28E3">
        <w:t>operating</w:t>
      </w:r>
      <w:r w:rsidRPr="00AE28E3">
        <w:t xml:space="preserve"> temperature and current density</w:t>
      </w:r>
      <w:r w:rsidR="00632245">
        <w:t xml:space="preserve"> (</w:t>
      </w:r>
      <m:oMath>
        <m:r>
          <w:rPr>
            <w:rFonts w:ascii="Cambria Math" w:hAnsi="Cambria Math"/>
            <w:color w:val="0D0D0D" w:themeColor="text1" w:themeTint="F2"/>
          </w:rPr>
          <m:t>i</m:t>
        </m:r>
      </m:oMath>
      <w:r w:rsidR="00632245">
        <w:t>)</w:t>
      </w:r>
      <w:r w:rsidR="00F363A5">
        <w:t xml:space="preserve"> (</w:t>
      </w:r>
      <w:r w:rsidR="00F363A5" w:rsidRPr="004749E0">
        <w:t xml:space="preserve">Garcia Valverde </w:t>
      </w:r>
      <w:r w:rsidR="00F363A5" w:rsidRPr="004749E0">
        <w:rPr>
          <w:i/>
        </w:rPr>
        <w:t>et al.</w:t>
      </w:r>
      <w:r w:rsidR="00F363A5">
        <w:t xml:space="preserve">, </w:t>
      </w:r>
      <w:r w:rsidR="00F363A5" w:rsidRPr="004749E0">
        <w:t>2011</w:t>
      </w:r>
      <w:r w:rsidR="00F363A5">
        <w:t>)</w:t>
      </w:r>
      <w:r w:rsidRPr="00AE28E3">
        <w:t>.</w:t>
      </w:r>
    </w:p>
    <w:tbl>
      <w:tblPr>
        <w:tblW w:w="7087" w:type="dxa"/>
        <w:tblLook w:val="04A0" w:firstRow="1" w:lastRow="0" w:firstColumn="1" w:lastColumn="0" w:noHBand="0" w:noVBand="1"/>
      </w:tblPr>
      <w:tblGrid>
        <w:gridCol w:w="1985"/>
        <w:gridCol w:w="283"/>
        <w:gridCol w:w="4819"/>
      </w:tblGrid>
      <w:tr w:rsidR="00360980" w:rsidRPr="00A94774" w14:paraId="1F86B6B4" w14:textId="77777777" w:rsidTr="002412CB">
        <w:tc>
          <w:tcPr>
            <w:tcW w:w="1985" w:type="dxa"/>
            <w:shd w:val="clear" w:color="auto" w:fill="auto"/>
            <w:vAlign w:val="center"/>
          </w:tcPr>
          <w:p w14:paraId="6BF90EE6" w14:textId="37990D59" w:rsidR="00360980" w:rsidRPr="00A94774" w:rsidRDefault="00B313FE" w:rsidP="00A24D2B">
            <w:pPr>
              <w:pStyle w:val="Els-body-text"/>
              <w:spacing w:before="120" w:after="120" w:line="264" w:lineRule="auto"/>
              <w:rPr>
                <w:lang w:val="en-GB"/>
              </w:rPr>
            </w:pPr>
            <m:oMathPara>
              <m:oMath>
                <m:sSub>
                  <m:sSubPr>
                    <m:ctrlPr>
                      <w:rPr>
                        <w:rFonts w:ascii="Cambria Math" w:hAnsi="Cambria Math"/>
                        <w:i/>
                        <w:color w:val="0D0D0D" w:themeColor="text1" w:themeTint="F2"/>
                      </w:rPr>
                    </m:ctrlPr>
                  </m:sSubPr>
                  <m:e>
                    <m:r>
                      <w:rPr>
                        <w:rFonts w:ascii="Cambria Math" w:hAnsi="Cambria Math"/>
                        <w:color w:val="0D0D0D" w:themeColor="text1" w:themeTint="F2"/>
                      </w:rPr>
                      <m:t>η</m:t>
                    </m:r>
                  </m:e>
                  <m:sub>
                    <m:r>
                      <w:rPr>
                        <w:rFonts w:ascii="Cambria Math" w:hAnsi="Cambria Math"/>
                        <w:color w:val="0D0D0D" w:themeColor="text1" w:themeTint="F2"/>
                      </w:rPr>
                      <m:t>act</m:t>
                    </m:r>
                    <m:r>
                      <w:rPr>
                        <w:rFonts w:ascii="Cambria Math" w:hAnsi="Cambria Math"/>
                        <w:color w:val="0D0D0D" w:themeColor="text1" w:themeTint="F2"/>
                      </w:rPr>
                      <m:t>,</m:t>
                    </m:r>
                    <m:r>
                      <w:rPr>
                        <w:rFonts w:ascii="Cambria Math" w:hAnsi="Cambria Math"/>
                        <w:color w:val="0D0D0D" w:themeColor="text1" w:themeTint="F2"/>
                      </w:rPr>
                      <m:t>a</m:t>
                    </m:r>
                  </m:sub>
                </m:sSub>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RT</m:t>
                    </m:r>
                  </m:num>
                  <m:den>
                    <m:r>
                      <w:rPr>
                        <w:rFonts w:ascii="Cambria Math" w:hAnsi="Cambria Math"/>
                        <w:color w:val="0D0D0D" w:themeColor="text1" w:themeTint="F2"/>
                      </w:rPr>
                      <m:t>αzF</m:t>
                    </m:r>
                  </m:den>
                </m:f>
                <m:func>
                  <m:funcPr>
                    <m:ctrlPr>
                      <w:rPr>
                        <w:rFonts w:ascii="Cambria Math" w:hAnsi="Cambria Math"/>
                        <w:i/>
                        <w:color w:val="0D0D0D" w:themeColor="text1" w:themeTint="F2"/>
                      </w:rPr>
                    </m:ctrlPr>
                  </m:funcPr>
                  <m:fName>
                    <m:r>
                      <m:rPr>
                        <m:sty m:val="p"/>
                      </m:rPr>
                      <w:rPr>
                        <w:rFonts w:ascii="Cambria Math" w:hAnsi="Cambria Math"/>
                        <w:color w:val="0D0D0D" w:themeColor="text1" w:themeTint="F2"/>
                      </w:rPr>
                      <m:t>ln</m:t>
                    </m:r>
                  </m:fName>
                  <m:e>
                    <m:d>
                      <m:dPr>
                        <m:ctrlPr>
                          <w:rPr>
                            <w:rFonts w:ascii="Cambria Math" w:hAnsi="Cambria Math"/>
                            <w:i/>
                            <w:color w:val="0D0D0D" w:themeColor="text1" w:themeTint="F2"/>
                          </w:rPr>
                        </m:ctrlPr>
                      </m:dPr>
                      <m:e>
                        <m:f>
                          <m:fPr>
                            <m:ctrlPr>
                              <w:rPr>
                                <w:rFonts w:ascii="Cambria Math" w:hAnsi="Cambria Math"/>
                                <w:i/>
                                <w:color w:val="0D0D0D" w:themeColor="text1" w:themeTint="F2"/>
                              </w:rPr>
                            </m:ctrlPr>
                          </m:fPr>
                          <m:num>
                            <m:r>
                              <w:rPr>
                                <w:rFonts w:ascii="Cambria Math" w:hAnsi="Cambria Math"/>
                                <w:color w:val="0D0D0D" w:themeColor="text1" w:themeTint="F2"/>
                              </w:rPr>
                              <m:t>i</m:t>
                            </m:r>
                          </m:num>
                          <m:den>
                            <m:sSub>
                              <m:sSubPr>
                                <m:ctrlPr>
                                  <w:rPr>
                                    <w:rFonts w:ascii="Cambria Math" w:hAnsi="Cambria Math"/>
                                    <w:i/>
                                    <w:color w:val="0D0D0D" w:themeColor="text1" w:themeTint="F2"/>
                                  </w:rPr>
                                </m:ctrlPr>
                              </m:sSubPr>
                              <m:e>
                                <m:r>
                                  <w:rPr>
                                    <w:rFonts w:ascii="Cambria Math" w:hAnsi="Cambria Math"/>
                                    <w:color w:val="0D0D0D" w:themeColor="text1" w:themeTint="F2"/>
                                  </w:rPr>
                                  <m:t>i</m:t>
                                </m:r>
                              </m:e>
                              <m:sub>
                                <m:r>
                                  <w:rPr>
                                    <w:rFonts w:ascii="Cambria Math" w:hAnsi="Cambria Math"/>
                                    <w:color w:val="0D0D0D" w:themeColor="text1" w:themeTint="F2"/>
                                  </w:rPr>
                                  <m:t>0</m:t>
                                </m:r>
                              </m:sub>
                            </m:sSub>
                          </m:den>
                        </m:f>
                      </m:e>
                    </m:d>
                  </m:e>
                </m:func>
              </m:oMath>
            </m:oMathPara>
          </w:p>
        </w:tc>
        <w:tc>
          <w:tcPr>
            <w:tcW w:w="5102" w:type="dxa"/>
            <w:gridSpan w:val="2"/>
            <w:shd w:val="clear" w:color="auto" w:fill="auto"/>
            <w:vAlign w:val="center"/>
          </w:tcPr>
          <w:p w14:paraId="4CBD9194" w14:textId="034FAB69" w:rsidR="00360980" w:rsidRPr="00A94774" w:rsidRDefault="00360980" w:rsidP="00A24D2B">
            <w:pPr>
              <w:pStyle w:val="Els-body-text"/>
              <w:spacing w:before="120" w:after="120" w:line="264" w:lineRule="auto"/>
              <w:jc w:val="right"/>
              <w:rPr>
                <w:lang w:val="en-GB"/>
              </w:rPr>
            </w:pPr>
            <w:r w:rsidRPr="00A94774">
              <w:rPr>
                <w:lang w:val="en-GB"/>
              </w:rPr>
              <w:t>(</w:t>
            </w:r>
            <w:r w:rsidR="00DD24CA">
              <w:rPr>
                <w:lang w:val="en-GB"/>
              </w:rPr>
              <w:t>5</w:t>
            </w:r>
            <w:r w:rsidRPr="00A94774">
              <w:rPr>
                <w:lang w:val="en-GB"/>
              </w:rPr>
              <w:t>)</w:t>
            </w:r>
          </w:p>
        </w:tc>
      </w:tr>
      <w:tr w:rsidR="00C45AD8" w:rsidRPr="00A94774" w14:paraId="6792F43A" w14:textId="77777777" w:rsidTr="00735EE7">
        <w:tc>
          <w:tcPr>
            <w:tcW w:w="2268" w:type="dxa"/>
            <w:gridSpan w:val="2"/>
            <w:shd w:val="clear" w:color="auto" w:fill="auto"/>
            <w:vAlign w:val="center"/>
          </w:tcPr>
          <w:p w14:paraId="4A5A5A0F" w14:textId="638616C3" w:rsidR="00C45AD8" w:rsidRPr="00C45AD8" w:rsidRDefault="00B313FE" w:rsidP="00A24D2B">
            <w:pPr>
              <w:pStyle w:val="Els-body-text"/>
              <w:spacing w:before="120" w:after="120" w:line="264" w:lineRule="auto"/>
              <w:rPr>
                <w:rFonts w:ascii="Cambria Math" w:hAnsi="Cambria Math"/>
                <w:color w:val="0D0D0D" w:themeColor="text1" w:themeTint="F2"/>
                <w:oMath/>
              </w:rPr>
            </w:pPr>
            <m:oMathPara>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r>
                      <w:rPr>
                        <w:rFonts w:ascii="Cambria Math" w:hAnsi="Cambria Math"/>
                      </w:rPr>
                      <m:t>ref</m:t>
                    </m:r>
                  </m:sub>
                </m:sSub>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exc</m:t>
                            </m:r>
                          </m:sub>
                        </m:sSub>
                      </m:num>
                      <m:den>
                        <m:r>
                          <w:rPr>
                            <w:rFonts w:ascii="Cambria Math" w:hAnsi="Cambria Math"/>
                          </w:rPr>
                          <m:t>R</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ref</m:t>
                                </m:r>
                              </m:sub>
                            </m:sSub>
                          </m:den>
                        </m:f>
                      </m:e>
                    </m:d>
                  </m:sup>
                </m:sSup>
              </m:oMath>
            </m:oMathPara>
          </w:p>
        </w:tc>
        <w:tc>
          <w:tcPr>
            <w:tcW w:w="4819" w:type="dxa"/>
            <w:shd w:val="clear" w:color="auto" w:fill="auto"/>
            <w:vAlign w:val="center"/>
          </w:tcPr>
          <w:p w14:paraId="073DC3F3" w14:textId="2C0FE354" w:rsidR="00C45AD8" w:rsidRPr="00A94774" w:rsidRDefault="00C45AD8" w:rsidP="00A24D2B">
            <w:pPr>
              <w:pStyle w:val="Els-body-text"/>
              <w:spacing w:before="120" w:after="120" w:line="264" w:lineRule="auto"/>
              <w:jc w:val="right"/>
              <w:rPr>
                <w:lang w:val="en-GB"/>
              </w:rPr>
            </w:pPr>
            <w:r w:rsidRPr="00A94774">
              <w:rPr>
                <w:lang w:val="en-GB"/>
              </w:rPr>
              <w:t>(</w:t>
            </w:r>
            <w:r w:rsidR="00DD24CA">
              <w:rPr>
                <w:lang w:val="en-GB"/>
              </w:rPr>
              <w:t>6</w:t>
            </w:r>
            <w:r w:rsidRPr="00A94774">
              <w:rPr>
                <w:lang w:val="en-GB"/>
              </w:rPr>
              <w:t>)</w:t>
            </w:r>
          </w:p>
        </w:tc>
      </w:tr>
    </w:tbl>
    <w:p w14:paraId="29242DAD" w14:textId="74FF997B" w:rsidR="00360980" w:rsidRDefault="00605476" w:rsidP="004749E0">
      <w:pPr>
        <w:pStyle w:val="Els-body-text"/>
        <w:ind w:firstLine="720"/>
      </w:pPr>
      <w:r w:rsidRPr="00605476">
        <w:t xml:space="preserve">Regarding the ohmic overpotential, it can be described as the ratio of the membrane thickness to its conductivity (Eq. 7). Therefore, according to Bispo </w:t>
      </w:r>
      <w:r w:rsidRPr="00605476">
        <w:rPr>
          <w:i/>
          <w:iCs/>
        </w:rPr>
        <w:t>et al</w:t>
      </w:r>
      <w:r w:rsidRPr="00605476">
        <w:t xml:space="preserve">. (2023), the conductivity can be determined as a function of the temperature and the </w:t>
      </w:r>
      <w:r w:rsidR="00491F86" w:rsidRPr="00605476">
        <w:t xml:space="preserve">membrane </w:t>
      </w:r>
      <w:r w:rsidRPr="00605476">
        <w:t>water content</w:t>
      </w:r>
      <w:r w:rsidR="00491F86">
        <w:t xml:space="preserve"> (</w:t>
      </w:r>
      <m:oMath>
        <m:sSub>
          <m:sSubPr>
            <m:ctrlPr>
              <w:rPr>
                <w:rFonts w:ascii="Cambria Math" w:eastAsia="Arial" w:hAnsi="Cambria Math" w:cs="Arial"/>
                <w:i/>
                <w:color w:val="000000"/>
              </w:rPr>
            </m:ctrlPr>
          </m:sSubPr>
          <m:e>
            <m:r>
              <w:rPr>
                <w:rFonts w:ascii="Cambria Math" w:eastAsia="Arial" w:hAnsi="Cambria Math" w:cs="Arial"/>
                <w:color w:val="000000"/>
              </w:rPr>
              <m:t>λ</m:t>
            </m:r>
          </m:e>
          <m:sub>
            <m:r>
              <w:rPr>
                <w:rFonts w:ascii="Cambria Math" w:eastAsia="Arial" w:hAnsi="Cambria Math" w:cs="Arial"/>
                <w:color w:val="000000"/>
              </w:rPr>
              <m:t>m</m:t>
            </m:r>
          </m:sub>
        </m:sSub>
      </m:oMath>
      <w:r w:rsidR="00491F86">
        <w:t>)</w:t>
      </w:r>
      <w:r w:rsidRPr="00605476">
        <w:t>,</w:t>
      </w:r>
      <w:r w:rsidR="001F7D12">
        <w:t xml:space="preserve"> </w:t>
      </w:r>
      <w:r w:rsidR="004D0E9F">
        <w:t>based on Arrhenius equation,</w:t>
      </w:r>
      <w:r w:rsidRPr="00605476">
        <w:t xml:space="preserve"> as seen in Eq. </w:t>
      </w:r>
      <w:r>
        <w:t>(</w:t>
      </w:r>
      <w:r w:rsidRPr="00605476">
        <w:t>8</w:t>
      </w:r>
      <w:r>
        <w:t>)</w:t>
      </w:r>
      <w:r w:rsidRPr="00605476">
        <w:t>.</w:t>
      </w:r>
    </w:p>
    <w:tbl>
      <w:tblPr>
        <w:tblW w:w="7087" w:type="dxa"/>
        <w:tblLook w:val="04A0" w:firstRow="1" w:lastRow="0" w:firstColumn="1" w:lastColumn="0" w:noHBand="0" w:noVBand="1"/>
      </w:tblPr>
      <w:tblGrid>
        <w:gridCol w:w="1276"/>
        <w:gridCol w:w="3544"/>
        <w:gridCol w:w="2267"/>
      </w:tblGrid>
      <w:tr w:rsidR="00FD7B34" w:rsidRPr="00A94774" w14:paraId="471D518A" w14:textId="77777777" w:rsidTr="00735EE7">
        <w:tc>
          <w:tcPr>
            <w:tcW w:w="1276" w:type="dxa"/>
            <w:shd w:val="clear" w:color="auto" w:fill="auto"/>
            <w:vAlign w:val="center"/>
          </w:tcPr>
          <w:p w14:paraId="063B9355" w14:textId="4D4E1DAB" w:rsidR="00FD7B34" w:rsidRPr="00A94774" w:rsidRDefault="00B313FE" w:rsidP="00A24D2B">
            <w:pPr>
              <w:pStyle w:val="Els-body-text"/>
              <w:spacing w:before="120" w:after="120" w:line="264" w:lineRule="auto"/>
              <w:rPr>
                <w:lang w:val="en-GB"/>
              </w:rPr>
            </w:pPr>
            <m:oMathPara>
              <m:oMath>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η</m:t>
                    </m:r>
                  </m:e>
                  <m:sub>
                    <m:r>
                      <w:rPr>
                        <w:rFonts w:ascii="Cambria Math" w:eastAsia="Cambria Math" w:hAnsi="Cambria Math" w:cs="Cambria Math"/>
                        <w:color w:val="0D0D0D" w:themeColor="text1" w:themeTint="F2"/>
                      </w:rPr>
                      <m:t>o</m:t>
                    </m:r>
                    <m:r>
                      <w:rPr>
                        <w:rFonts w:ascii="Cambria Math" w:eastAsia="Cambria Math" w:hAnsi="Cambria Math" w:cs="Cambria Math"/>
                        <w:color w:val="0D0D0D" w:themeColor="text1" w:themeTint="F2"/>
                      </w:rPr>
                      <m:t>h</m:t>
                    </m:r>
                    <m:r>
                      <w:rPr>
                        <w:rFonts w:ascii="Cambria Math" w:eastAsia="Cambria Math" w:hAnsi="Cambria Math" w:cs="Cambria Math"/>
                        <w:color w:val="0D0D0D" w:themeColor="text1" w:themeTint="F2"/>
                      </w:rPr>
                      <m:t>m</m:t>
                    </m:r>
                  </m:sub>
                </m:sSub>
                <m:r>
                  <w:rPr>
                    <w:rFonts w:ascii="Cambria Math" w:hAnsi="Cambria Math"/>
                    <w:color w:val="0D0D0D" w:themeColor="text1" w:themeTint="F2"/>
                  </w:rPr>
                  <m:t>=</m:t>
                </m:r>
                <m:f>
                  <m:fPr>
                    <m:ctrlPr>
                      <w:rPr>
                        <w:rFonts w:ascii="Cambria Math" w:hAnsi="Cambria Math"/>
                        <w:i/>
                        <w:color w:val="0D0D0D" w:themeColor="text1" w:themeTint="F2"/>
                      </w:rPr>
                    </m:ctrlPr>
                  </m:fPr>
                  <m:num>
                    <m:sSub>
                      <m:sSubPr>
                        <m:ctrlPr>
                          <w:rPr>
                            <w:rFonts w:ascii="Cambria Math" w:hAnsi="Cambria Math"/>
                            <w:i/>
                            <w:color w:val="0D0D0D" w:themeColor="text1" w:themeTint="F2"/>
                          </w:rPr>
                        </m:ctrlPr>
                      </m:sSubPr>
                      <m:e>
                        <m:r>
                          <w:rPr>
                            <w:rFonts w:ascii="Cambria Math" w:hAnsi="Cambria Math"/>
                            <w:color w:val="0D0D0D" w:themeColor="text1" w:themeTint="F2"/>
                          </w:rPr>
                          <m:t>t</m:t>
                        </m:r>
                      </m:e>
                      <m:sub>
                        <m:r>
                          <w:rPr>
                            <w:rFonts w:ascii="Cambria Math" w:hAnsi="Cambria Math"/>
                            <w:color w:val="0D0D0D" w:themeColor="text1" w:themeTint="F2"/>
                          </w:rPr>
                          <m:t>m</m:t>
                        </m:r>
                      </m:sub>
                    </m:sSub>
                  </m:num>
                  <m:den>
                    <m:sSub>
                      <m:sSubPr>
                        <m:ctrlPr>
                          <w:rPr>
                            <w:rFonts w:ascii="Cambria Math" w:hAnsi="Cambria Math"/>
                            <w:i/>
                            <w:color w:val="0D0D0D" w:themeColor="text1" w:themeTint="F2"/>
                          </w:rPr>
                        </m:ctrlPr>
                      </m:sSubPr>
                      <m:e>
                        <m:r>
                          <w:rPr>
                            <w:rFonts w:ascii="Cambria Math" w:hAnsi="Cambria Math"/>
                            <w:color w:val="0D0D0D" w:themeColor="text1" w:themeTint="F2"/>
                          </w:rPr>
                          <m:t>σ</m:t>
                        </m:r>
                      </m:e>
                      <m:sub>
                        <m:sSup>
                          <m:sSupPr>
                            <m:ctrlPr>
                              <w:rPr>
                                <w:rFonts w:ascii="Cambria Math" w:hAnsi="Cambria Math"/>
                                <w:i/>
                                <w:color w:val="0D0D0D" w:themeColor="text1" w:themeTint="F2"/>
                              </w:rPr>
                            </m:ctrlPr>
                          </m:sSupPr>
                          <m:e>
                            <m:r>
                              <w:rPr>
                                <w:rFonts w:ascii="Cambria Math" w:hAnsi="Cambria Math"/>
                                <w:color w:val="0D0D0D" w:themeColor="text1" w:themeTint="F2"/>
                              </w:rPr>
                              <m:t>H</m:t>
                            </m:r>
                          </m:e>
                          <m:sup>
                            <m:r>
                              <w:rPr>
                                <w:rFonts w:ascii="Cambria Math" w:hAnsi="Cambria Math"/>
                                <w:color w:val="0D0D0D" w:themeColor="text1" w:themeTint="F2"/>
                              </w:rPr>
                              <m:t>+</m:t>
                            </m:r>
                          </m:sup>
                        </m:sSup>
                      </m:sub>
                    </m:sSub>
                  </m:den>
                </m:f>
              </m:oMath>
            </m:oMathPara>
          </w:p>
        </w:tc>
        <w:tc>
          <w:tcPr>
            <w:tcW w:w="5811" w:type="dxa"/>
            <w:gridSpan w:val="2"/>
            <w:shd w:val="clear" w:color="auto" w:fill="auto"/>
            <w:vAlign w:val="center"/>
          </w:tcPr>
          <w:p w14:paraId="368FD64E" w14:textId="09FD7DF9" w:rsidR="00FD7B34" w:rsidRPr="00A94774" w:rsidRDefault="00FD7B34" w:rsidP="00A24D2B">
            <w:pPr>
              <w:pStyle w:val="Els-body-text"/>
              <w:spacing w:before="120" w:after="120" w:line="264" w:lineRule="auto"/>
              <w:jc w:val="right"/>
              <w:rPr>
                <w:lang w:val="en-GB"/>
              </w:rPr>
            </w:pPr>
            <w:r w:rsidRPr="00A94774">
              <w:rPr>
                <w:lang w:val="en-GB"/>
              </w:rPr>
              <w:t>(</w:t>
            </w:r>
            <w:r>
              <w:rPr>
                <w:lang w:val="en-GB"/>
              </w:rPr>
              <w:t>7</w:t>
            </w:r>
            <w:r w:rsidRPr="00A94774">
              <w:rPr>
                <w:lang w:val="en-GB"/>
              </w:rPr>
              <w:t>)</w:t>
            </w:r>
          </w:p>
        </w:tc>
      </w:tr>
      <w:tr w:rsidR="00FD7B34" w:rsidRPr="00A94774" w14:paraId="4F7CF5D3" w14:textId="77777777" w:rsidTr="00735EE7">
        <w:tc>
          <w:tcPr>
            <w:tcW w:w="4820" w:type="dxa"/>
            <w:gridSpan w:val="2"/>
            <w:shd w:val="clear" w:color="auto" w:fill="auto"/>
            <w:vAlign w:val="center"/>
          </w:tcPr>
          <w:p w14:paraId="4ACE07DA" w14:textId="4FA70300" w:rsidR="00FD7B34" w:rsidRPr="00C45AD8" w:rsidRDefault="00B313FE" w:rsidP="00A24D2B">
            <w:pPr>
              <w:pStyle w:val="Els-body-text"/>
              <w:spacing w:before="120" w:after="120" w:line="264" w:lineRule="auto"/>
              <w:rPr>
                <w:rFonts w:ascii="Cambria Math" w:hAnsi="Cambria Math"/>
                <w:color w:val="0D0D0D" w:themeColor="text1" w:themeTint="F2"/>
                <w:oMath/>
              </w:rPr>
            </w:pPr>
            <m:oMathPara>
              <m:oMath>
                <m:sSub>
                  <m:sSubPr>
                    <m:ctrlPr>
                      <w:rPr>
                        <w:rFonts w:ascii="Cambria Math" w:hAnsi="Cambria Math"/>
                        <w:i/>
                        <w:color w:val="0D0D0D" w:themeColor="text1" w:themeTint="F2"/>
                      </w:rPr>
                    </m:ctrlPr>
                  </m:sSubPr>
                  <m:e>
                    <m:r>
                      <w:rPr>
                        <w:rFonts w:ascii="Cambria Math" w:hAnsi="Cambria Math"/>
                        <w:color w:val="0D0D0D" w:themeColor="text1" w:themeTint="F2"/>
                      </w:rPr>
                      <m:t>σ</m:t>
                    </m:r>
                  </m:e>
                  <m:sub>
                    <m:sSup>
                      <m:sSupPr>
                        <m:ctrlPr>
                          <w:rPr>
                            <w:rFonts w:ascii="Cambria Math" w:hAnsi="Cambria Math"/>
                            <w:i/>
                            <w:color w:val="0D0D0D" w:themeColor="text1" w:themeTint="F2"/>
                          </w:rPr>
                        </m:ctrlPr>
                      </m:sSupPr>
                      <m:e>
                        <m:r>
                          <w:rPr>
                            <w:rFonts w:ascii="Cambria Math" w:hAnsi="Cambria Math"/>
                            <w:color w:val="0D0D0D" w:themeColor="text1" w:themeTint="F2"/>
                          </w:rPr>
                          <m:t>H</m:t>
                        </m:r>
                      </m:e>
                      <m:sup>
                        <m:r>
                          <w:rPr>
                            <w:rFonts w:ascii="Cambria Math" w:hAnsi="Cambria Math"/>
                            <w:color w:val="0D0D0D" w:themeColor="text1" w:themeTint="F2"/>
                          </w:rPr>
                          <m:t>+</m:t>
                        </m:r>
                      </m:sup>
                    </m:sSup>
                  </m:sub>
                </m:sSub>
                <m:r>
                  <w:rPr>
                    <w:rFonts w:ascii="Cambria Math" w:eastAsia="Cambria Math" w:hAnsi="Cambria Math" w:cs="Cambria Math"/>
                    <w:color w:val="0D0D0D" w:themeColor="text1" w:themeTint="F2"/>
                  </w:rPr>
                  <m:t>=</m:t>
                </m:r>
                <m:d>
                  <m:dPr>
                    <m:ctrlPr>
                      <w:rPr>
                        <w:rFonts w:ascii="Cambria Math" w:eastAsia="Cambria Math" w:hAnsi="Cambria Math" w:cs="Cambria Math"/>
                        <w:i/>
                        <w:color w:val="0D0D0D" w:themeColor="text1" w:themeTint="F2"/>
                      </w:rPr>
                    </m:ctrlPr>
                  </m:dPr>
                  <m:e>
                    <m:r>
                      <w:rPr>
                        <w:rFonts w:ascii="Cambria Math" w:eastAsia="Arial" w:hAnsi="Cambria Math" w:cs="Arial"/>
                        <w:color w:val="000000"/>
                      </w:rPr>
                      <m:t>0,046459</m:t>
                    </m:r>
                    <m:func>
                      <m:funcPr>
                        <m:ctrlPr>
                          <w:rPr>
                            <w:rFonts w:ascii="Cambria Math" w:eastAsia="Arial" w:hAnsi="Cambria Math" w:cs="Arial"/>
                            <w:i/>
                            <w:color w:val="000000"/>
                          </w:rPr>
                        </m:ctrlPr>
                      </m:funcPr>
                      <m:fName>
                        <m:r>
                          <m:rPr>
                            <m:sty m:val="p"/>
                          </m:rPr>
                          <w:rPr>
                            <w:rFonts w:ascii="Cambria Math" w:eastAsia="Arial" w:hAnsi="Cambria Math" w:cs="Arial"/>
                            <w:color w:val="000000"/>
                          </w:rPr>
                          <m:t>ln</m:t>
                        </m:r>
                      </m:fName>
                      <m:e>
                        <m:sSub>
                          <m:sSubPr>
                            <m:ctrlPr>
                              <w:rPr>
                                <w:rFonts w:ascii="Cambria Math" w:eastAsia="Arial" w:hAnsi="Cambria Math" w:cs="Arial"/>
                                <w:i/>
                                <w:color w:val="000000"/>
                              </w:rPr>
                            </m:ctrlPr>
                          </m:sSubPr>
                          <m:e>
                            <m:r>
                              <w:rPr>
                                <w:rFonts w:ascii="Cambria Math" w:eastAsia="Arial" w:hAnsi="Cambria Math" w:cs="Arial"/>
                                <w:color w:val="000000"/>
                              </w:rPr>
                              <m:t>λ</m:t>
                            </m:r>
                          </m:e>
                          <m:sub>
                            <m:r>
                              <w:rPr>
                                <w:rFonts w:ascii="Cambria Math" w:eastAsia="Arial" w:hAnsi="Cambria Math" w:cs="Arial"/>
                                <w:color w:val="000000"/>
                              </w:rPr>
                              <m:t>m</m:t>
                            </m:r>
                          </m:sub>
                        </m:sSub>
                      </m:e>
                    </m:func>
                    <m:r>
                      <w:rPr>
                        <w:rFonts w:ascii="Cambria Math" w:eastAsia="Arial" w:hAnsi="Cambria Math" w:cs="Arial"/>
                        <w:color w:val="000000"/>
                      </w:rPr>
                      <m:t>-</m:t>
                    </m:r>
                    <m:r>
                      <w:rPr>
                        <w:rFonts w:ascii="Cambria Math" w:eastAsia="Arial" w:hAnsi="Cambria Math" w:cs="Arial"/>
                        <w:color w:val="000000"/>
                      </w:rPr>
                      <m:t>0,051556</m:t>
                    </m:r>
                  </m:e>
                </m:d>
                <m:r>
                  <w:rPr>
                    <w:rFonts w:ascii="Cambria Math" w:eastAsia="Cambria Math" w:hAnsi="Cambria Math" w:cs="Cambria Math"/>
                    <w:color w:val="0D0D0D" w:themeColor="text1" w:themeTint="F2"/>
                  </w:rPr>
                  <m:t>*</m:t>
                </m:r>
                <m:sSup>
                  <m:sSupPr>
                    <m:ctrlPr>
                      <w:rPr>
                        <w:rFonts w:ascii="Cambria Math" w:eastAsia="Cambria Math" w:hAnsi="Cambria Math" w:cs="Cambria Math"/>
                        <w:i/>
                        <w:color w:val="0D0D0D" w:themeColor="text1" w:themeTint="F2"/>
                      </w:rPr>
                    </m:ctrlPr>
                  </m:sSupPr>
                  <m:e>
                    <m:r>
                      <w:rPr>
                        <w:rFonts w:ascii="Cambria Math" w:eastAsia="Cambria Math" w:hAnsi="Cambria Math" w:cs="Cambria Math"/>
                        <w:color w:val="0D0D0D" w:themeColor="text1" w:themeTint="F2"/>
                      </w:rPr>
                      <m:t>e</m:t>
                    </m:r>
                  </m:e>
                  <m:sup>
                    <m:d>
                      <m:dPr>
                        <m:begChr m:val="["/>
                        <m:endChr m:val="]"/>
                        <m:ctrlPr>
                          <w:rPr>
                            <w:rFonts w:ascii="Cambria Math" w:eastAsia="Cambria Math" w:hAnsi="Cambria Math" w:cs="Cambria Math"/>
                            <w:i/>
                            <w:color w:val="0D0D0D" w:themeColor="text1" w:themeTint="F2"/>
                          </w:rPr>
                        </m:ctrlPr>
                      </m:dPr>
                      <m:e>
                        <m:r>
                          <w:rPr>
                            <w:rFonts w:ascii="Cambria Math" w:eastAsia="Cambria Math" w:hAnsi="Cambria Math" w:cs="Cambria Math"/>
                            <w:color w:val="0D0D0D" w:themeColor="text1" w:themeTint="F2"/>
                          </w:rPr>
                          <m:t>1268</m:t>
                        </m:r>
                        <m:d>
                          <m:dPr>
                            <m:ctrlPr>
                              <w:rPr>
                                <w:rFonts w:ascii="Cambria Math" w:eastAsia="Cambria Math" w:hAnsi="Cambria Math" w:cs="Cambria Math"/>
                                <w:i/>
                                <w:color w:val="0D0D0D" w:themeColor="text1" w:themeTint="F2"/>
                              </w:rPr>
                            </m:ctrlPr>
                          </m:dPr>
                          <m:e>
                            <m:f>
                              <m:fPr>
                                <m:ctrlPr>
                                  <w:rPr>
                                    <w:rFonts w:ascii="Cambria Math" w:eastAsia="Cambria Math" w:hAnsi="Cambria Math" w:cs="Cambria Math"/>
                                    <w:i/>
                                    <w:color w:val="0D0D0D" w:themeColor="text1" w:themeTint="F2"/>
                                  </w:rPr>
                                </m:ctrlPr>
                              </m:fPr>
                              <m:num>
                                <m:r>
                                  <w:rPr>
                                    <w:rFonts w:ascii="Cambria Math" w:eastAsia="Cambria Math" w:hAnsi="Cambria Math" w:cs="Cambria Math"/>
                                    <w:color w:val="0D0D0D" w:themeColor="text1" w:themeTint="F2"/>
                                  </w:rPr>
                                  <m:t>1</m:t>
                                </m:r>
                              </m:num>
                              <m:den>
                                <m:r>
                                  <w:rPr>
                                    <w:rFonts w:ascii="Cambria Math" w:eastAsia="Cambria Math" w:hAnsi="Cambria Math" w:cs="Cambria Math"/>
                                    <w:color w:val="0D0D0D" w:themeColor="text1" w:themeTint="F2"/>
                                  </w:rPr>
                                  <m:t>298,15</m:t>
                                </m:r>
                              </m:den>
                            </m:f>
                            <m:r>
                              <w:rPr>
                                <w:rFonts w:ascii="Cambria Math" w:eastAsia="Cambria Math" w:hAnsi="Cambria Math" w:cs="Cambria Math"/>
                                <w:color w:val="0D0D0D" w:themeColor="text1" w:themeTint="F2"/>
                              </w:rPr>
                              <m:t>-</m:t>
                            </m:r>
                            <m:f>
                              <m:fPr>
                                <m:ctrlPr>
                                  <w:rPr>
                                    <w:rFonts w:ascii="Cambria Math" w:eastAsia="Cambria Math" w:hAnsi="Cambria Math" w:cs="Cambria Math"/>
                                    <w:i/>
                                    <w:color w:val="0D0D0D" w:themeColor="text1" w:themeTint="F2"/>
                                  </w:rPr>
                                </m:ctrlPr>
                              </m:fPr>
                              <m:num>
                                <m:r>
                                  <w:rPr>
                                    <w:rFonts w:ascii="Cambria Math" w:eastAsia="Cambria Math" w:hAnsi="Cambria Math" w:cs="Cambria Math"/>
                                    <w:color w:val="0D0D0D" w:themeColor="text1" w:themeTint="F2"/>
                                  </w:rPr>
                                  <m:t>1</m:t>
                                </m:r>
                              </m:num>
                              <m:den>
                                <m:r>
                                  <w:rPr>
                                    <w:rFonts w:ascii="Cambria Math" w:eastAsia="Cambria Math" w:hAnsi="Cambria Math" w:cs="Cambria Math"/>
                                    <w:color w:val="0D0D0D" w:themeColor="text1" w:themeTint="F2"/>
                                  </w:rPr>
                                  <m:t>T</m:t>
                                </m:r>
                              </m:den>
                            </m:f>
                          </m:e>
                        </m:d>
                      </m:e>
                    </m:d>
                  </m:sup>
                </m:sSup>
              </m:oMath>
            </m:oMathPara>
          </w:p>
        </w:tc>
        <w:tc>
          <w:tcPr>
            <w:tcW w:w="2267" w:type="dxa"/>
            <w:shd w:val="clear" w:color="auto" w:fill="auto"/>
            <w:vAlign w:val="center"/>
          </w:tcPr>
          <w:p w14:paraId="5D10258A" w14:textId="2AC46B7D" w:rsidR="00FD7B34" w:rsidRPr="00A94774" w:rsidRDefault="00FD7B34" w:rsidP="00A24D2B">
            <w:pPr>
              <w:pStyle w:val="Els-body-text"/>
              <w:spacing w:before="120" w:after="120" w:line="264" w:lineRule="auto"/>
              <w:jc w:val="right"/>
              <w:rPr>
                <w:lang w:val="en-GB"/>
              </w:rPr>
            </w:pPr>
            <w:r w:rsidRPr="00A94774">
              <w:rPr>
                <w:lang w:val="en-GB"/>
              </w:rPr>
              <w:t>(</w:t>
            </w:r>
            <w:r>
              <w:rPr>
                <w:lang w:val="en-GB"/>
              </w:rPr>
              <w:t>8</w:t>
            </w:r>
            <w:r w:rsidRPr="00A94774">
              <w:rPr>
                <w:lang w:val="en-GB"/>
              </w:rPr>
              <w:t>)</w:t>
            </w:r>
          </w:p>
        </w:tc>
      </w:tr>
    </w:tbl>
    <w:p w14:paraId="45F51EBE" w14:textId="3108A77F" w:rsidR="008F13FF" w:rsidRDefault="00744354" w:rsidP="004749E0">
      <w:pPr>
        <w:pStyle w:val="Els-body-text"/>
        <w:ind w:firstLine="720"/>
      </w:pPr>
      <w:r w:rsidRPr="00744354">
        <w:t>Finally, it is possible to determine the</w:t>
      </w:r>
      <w:r w:rsidR="00E20013" w:rsidRPr="00E20013">
        <w:t xml:space="preserve"> </w:t>
      </w:r>
      <w:r w:rsidR="00E20013" w:rsidRPr="00744354">
        <w:t>stack</w:t>
      </w:r>
      <w:r w:rsidRPr="00744354">
        <w:t xml:space="preserve"> heat </w:t>
      </w:r>
      <w:r w:rsidR="00E20013">
        <w:t>generation</w:t>
      </w:r>
      <w:r w:rsidRPr="00744354">
        <w:t xml:space="preserve"> </w:t>
      </w:r>
      <w:r>
        <w:t>(</w:t>
      </w:r>
      <m:oMath>
        <m:sSub>
          <m:sSubPr>
            <m:ctrlPr>
              <w:rPr>
                <w:rFonts w:ascii="Cambria Math" w:eastAsia="Cambria Math" w:hAnsi="Cambria Math" w:cs="Cambria Math"/>
                <w:i/>
                <w:color w:val="0D0D0D" w:themeColor="text1" w:themeTint="F2"/>
              </w:rPr>
            </m:ctrlPr>
          </m:sSubPr>
          <m:e>
            <m:acc>
              <m:accPr>
                <m:chr m:val="̇"/>
                <m:ctrlPr>
                  <w:rPr>
                    <w:rFonts w:ascii="Cambria Math" w:eastAsia="Cambria Math" w:hAnsi="Cambria Math" w:cs="Cambria Math"/>
                    <w:i/>
                    <w:color w:val="0D0D0D" w:themeColor="text1" w:themeTint="F2"/>
                  </w:rPr>
                </m:ctrlPr>
              </m:accPr>
              <m:e>
                <m:r>
                  <w:rPr>
                    <w:rFonts w:ascii="Cambria Math" w:eastAsia="Cambria Math" w:hAnsi="Cambria Math" w:cs="Cambria Math"/>
                    <w:color w:val="0D0D0D" w:themeColor="text1" w:themeTint="F2"/>
                  </w:rPr>
                  <m:t>Q</m:t>
                </m:r>
              </m:e>
            </m:acc>
          </m:e>
          <m:sub>
            <m:r>
              <w:rPr>
                <w:rFonts w:ascii="Cambria Math" w:eastAsia="Cambria Math" w:hAnsi="Cambria Math" w:cs="Cambria Math"/>
                <w:color w:val="0D0D0D" w:themeColor="text1" w:themeTint="F2"/>
              </w:rPr>
              <m:t>gen</m:t>
            </m:r>
          </m:sub>
        </m:sSub>
      </m:oMath>
      <w:r>
        <w:t>)</w:t>
      </w:r>
      <w:r w:rsidRPr="00744354">
        <w:t xml:space="preserve"> from Eq. (9)</w:t>
      </w:r>
      <w:r w:rsidR="00787F2A">
        <w:t>,</w:t>
      </w:r>
      <w:r w:rsidR="00B24419">
        <w:t xml:space="preserve"> </w:t>
      </w:r>
      <w:r w:rsidR="00F4468B">
        <w:t>(</w:t>
      </w:r>
      <w:r w:rsidR="00F4468B" w:rsidRPr="004749E0">
        <w:t xml:space="preserve">Garcia Valverde </w:t>
      </w:r>
      <w:r w:rsidR="00F4468B" w:rsidRPr="004749E0">
        <w:rPr>
          <w:i/>
        </w:rPr>
        <w:t>et al.</w:t>
      </w:r>
      <w:r w:rsidR="00F4468B">
        <w:t xml:space="preserve">, </w:t>
      </w:r>
      <w:r w:rsidR="00F4468B" w:rsidRPr="004749E0">
        <w:t>2011</w:t>
      </w:r>
      <w:r w:rsidR="00F4468B">
        <w:t>)</w:t>
      </w:r>
      <w:r w:rsidRPr="00744354">
        <w:t>. The thermoneutral potential (</w:t>
      </w:r>
      <m:oMath>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U</m:t>
            </m:r>
          </m:e>
          <m:sub>
            <m:r>
              <w:rPr>
                <w:rFonts w:ascii="Cambria Math" w:eastAsia="Cambria Math" w:hAnsi="Cambria Math" w:cs="Cambria Math"/>
                <w:color w:val="0D0D0D" w:themeColor="text1" w:themeTint="F2"/>
              </w:rPr>
              <m:t>tn</m:t>
            </m:r>
          </m:sub>
        </m:sSub>
      </m:oMath>
      <w:r w:rsidRPr="00744354">
        <w:t xml:space="preserve">), in turn, is calculated using Eqs. (10 </w:t>
      </w:r>
      <w:r w:rsidR="00252D15">
        <w:t xml:space="preserve">– </w:t>
      </w:r>
      <w:r w:rsidRPr="00744354">
        <w:t>1</w:t>
      </w:r>
      <w:r w:rsidR="00252D15">
        <w:t>2</w:t>
      </w:r>
      <w:r w:rsidRPr="00744354">
        <w:t xml:space="preserve">), and the experimental parameters from </w:t>
      </w:r>
      <m:oMath>
        <m:r>
          <w:rPr>
            <w:rFonts w:ascii="Cambria Math" w:hAnsi="Cambria Math"/>
            <w:color w:val="0D0D0D" w:themeColor="text1" w:themeTint="F2"/>
          </w:rPr>
          <m:t>a</m:t>
        </m:r>
      </m:oMath>
      <w:r w:rsidRPr="00744354">
        <w:t xml:space="preserve"> to </w:t>
      </w:r>
      <m:oMath>
        <m:r>
          <w:rPr>
            <w:rFonts w:ascii="Cambria Math" w:hAnsi="Cambria Math"/>
            <w:color w:val="0D0D0D" w:themeColor="text1" w:themeTint="F2"/>
          </w:rPr>
          <m:t>d</m:t>
        </m:r>
      </m:oMath>
      <w:r w:rsidR="00735EE7">
        <w:rPr>
          <w:color w:val="0D0D0D" w:themeColor="text1" w:themeTint="F2"/>
        </w:rPr>
        <w:t xml:space="preserve"> –</w:t>
      </w:r>
      <w:r w:rsidR="00CC48BC">
        <w:rPr>
          <w:color w:val="0D0D0D" w:themeColor="text1" w:themeTint="F2"/>
        </w:rPr>
        <w:t xml:space="preserve"> to a component </w:t>
      </w:r>
      <m:oMath>
        <m:r>
          <w:rPr>
            <w:rFonts w:ascii="Cambria Math" w:hAnsi="Cambria Math"/>
            <w:color w:val="0D0D0D" w:themeColor="text1" w:themeTint="F2"/>
          </w:rPr>
          <m:t>j</m:t>
        </m:r>
      </m:oMath>
      <w:r w:rsidR="00735EE7">
        <w:rPr>
          <w:color w:val="0D0D0D" w:themeColor="text1" w:themeTint="F2"/>
        </w:rPr>
        <w:t xml:space="preserve"> – </w:t>
      </w:r>
      <w:r w:rsidRPr="00744354">
        <w:t xml:space="preserve">can be found in </w:t>
      </w:r>
      <w:proofErr w:type="spellStart"/>
      <w:r w:rsidRPr="00744354">
        <w:t>Marangio</w:t>
      </w:r>
      <w:proofErr w:type="spellEnd"/>
      <w:r w:rsidRPr="00744354">
        <w:t xml:space="preserve"> </w:t>
      </w:r>
      <w:r w:rsidRPr="00735EE7">
        <w:rPr>
          <w:i/>
          <w:iCs/>
        </w:rPr>
        <w:t>et al</w:t>
      </w:r>
      <w:r w:rsidRPr="00744354">
        <w:t>. (2009).</w:t>
      </w:r>
    </w:p>
    <w:tbl>
      <w:tblPr>
        <w:tblW w:w="7087" w:type="dxa"/>
        <w:tblLook w:val="04A0" w:firstRow="1" w:lastRow="0" w:firstColumn="1" w:lastColumn="0" w:noHBand="0" w:noVBand="1"/>
      </w:tblPr>
      <w:tblGrid>
        <w:gridCol w:w="1077"/>
        <w:gridCol w:w="2466"/>
        <w:gridCol w:w="425"/>
        <w:gridCol w:w="3119"/>
      </w:tblGrid>
      <w:tr w:rsidR="005E134E" w:rsidRPr="00A94774" w14:paraId="7C0B5420" w14:textId="77777777" w:rsidTr="00D92069">
        <w:tc>
          <w:tcPr>
            <w:tcW w:w="3543" w:type="dxa"/>
            <w:gridSpan w:val="2"/>
            <w:shd w:val="clear" w:color="auto" w:fill="auto"/>
            <w:vAlign w:val="center"/>
          </w:tcPr>
          <w:p w14:paraId="36BB8FF6" w14:textId="4801C931" w:rsidR="005E134E" w:rsidRPr="00A94774" w:rsidRDefault="00B313FE" w:rsidP="00A24D2B">
            <w:pPr>
              <w:pStyle w:val="Els-body-text"/>
              <w:spacing w:before="120" w:after="120" w:line="264" w:lineRule="auto"/>
              <w:rPr>
                <w:lang w:val="en-GB"/>
              </w:rPr>
            </w:pPr>
            <m:oMathPara>
              <m:oMath>
                <m:sSub>
                  <m:sSubPr>
                    <m:ctrlPr>
                      <w:rPr>
                        <w:rFonts w:ascii="Cambria Math" w:eastAsia="Cambria Math" w:hAnsi="Cambria Math" w:cs="Cambria Math"/>
                        <w:i/>
                        <w:color w:val="0D0D0D" w:themeColor="text1" w:themeTint="F2"/>
                      </w:rPr>
                    </m:ctrlPr>
                  </m:sSubPr>
                  <m:e>
                    <m:acc>
                      <m:accPr>
                        <m:chr m:val="̇"/>
                        <m:ctrlPr>
                          <w:rPr>
                            <w:rFonts w:ascii="Cambria Math" w:eastAsia="Cambria Math" w:hAnsi="Cambria Math" w:cs="Cambria Math"/>
                            <w:i/>
                            <w:color w:val="0D0D0D" w:themeColor="text1" w:themeTint="F2"/>
                          </w:rPr>
                        </m:ctrlPr>
                      </m:accPr>
                      <m:e>
                        <m:r>
                          <w:rPr>
                            <w:rFonts w:ascii="Cambria Math" w:eastAsia="Cambria Math" w:hAnsi="Cambria Math" w:cs="Cambria Math"/>
                            <w:color w:val="0D0D0D" w:themeColor="text1" w:themeTint="F2"/>
                          </w:rPr>
                          <m:t>Q</m:t>
                        </m:r>
                      </m:e>
                    </m:acc>
                  </m:e>
                  <m:sub>
                    <m:r>
                      <w:rPr>
                        <w:rFonts w:ascii="Cambria Math" w:eastAsia="Cambria Math" w:hAnsi="Cambria Math" w:cs="Cambria Math"/>
                        <w:color w:val="0D0D0D" w:themeColor="text1" w:themeTint="F2"/>
                      </w:rPr>
                      <m:t>gen</m:t>
                    </m:r>
                  </m:sub>
                </m:sSub>
                <m:r>
                  <w:rPr>
                    <w:rFonts w:ascii="Cambria Math" w:hAnsi="Cambria Math"/>
                    <w:color w:val="0D0D0D" w:themeColor="text1" w:themeTint="F2"/>
                  </w:rPr>
                  <m:t>=</m:t>
                </m:r>
                <m:d>
                  <m:dPr>
                    <m:ctrlPr>
                      <w:rPr>
                        <w:rFonts w:ascii="Cambria Math" w:hAnsi="Cambria Math"/>
                        <w:i/>
                        <w:color w:val="0D0D0D" w:themeColor="text1" w:themeTint="F2"/>
                      </w:rPr>
                    </m:ctrlPr>
                  </m:dPr>
                  <m:e>
                    <m:sSub>
                      <m:sSubPr>
                        <m:ctrlPr>
                          <w:rPr>
                            <w:rFonts w:ascii="Cambria Math" w:hAnsi="Cambria Math"/>
                            <w:color w:val="0D0D0D" w:themeColor="text1" w:themeTint="F2"/>
                          </w:rPr>
                        </m:ctrlPr>
                      </m:sSubPr>
                      <m:e>
                        <m:r>
                          <w:rPr>
                            <w:rFonts w:ascii="Cambria Math" w:hAnsi="Cambria Math"/>
                            <w:color w:val="0D0D0D" w:themeColor="text1" w:themeTint="F2"/>
                          </w:rPr>
                          <m:t>V</m:t>
                        </m:r>
                      </m:e>
                      <m:sub>
                        <m:r>
                          <w:rPr>
                            <w:rFonts w:ascii="Cambria Math" w:hAnsi="Cambria Math"/>
                            <w:color w:val="0D0D0D" w:themeColor="text1" w:themeTint="F2"/>
                          </w:rPr>
                          <m:t>stack</m:t>
                        </m:r>
                      </m:sub>
                    </m:sSub>
                    <m:r>
                      <w:rPr>
                        <w:rFonts w:ascii="Cambria Math" w:hAnsi="Cambria Math"/>
                        <w:color w:val="0D0D0D" w:themeColor="text1" w:themeTint="F2"/>
                      </w:rPr>
                      <m:t>-</m:t>
                    </m:r>
                    <m:d>
                      <m:dPr>
                        <m:begChr m:val="["/>
                        <m:endChr m:val="]"/>
                        <m:ctrlPr>
                          <w:rPr>
                            <w:rFonts w:ascii="Cambria Math" w:eastAsia="Cambria Math" w:hAnsi="Cambria Math" w:cs="Cambria Math"/>
                            <w:i/>
                            <w:color w:val="0D0D0D" w:themeColor="text1" w:themeTint="F2"/>
                          </w:rPr>
                        </m:ctrlPr>
                      </m:dPr>
                      <m:e>
                        <m:sSub>
                          <m:sSubPr>
                            <m:ctrlPr>
                              <w:rPr>
                                <w:rFonts w:ascii="Cambria Math" w:eastAsia="Cambria Math" w:hAnsi="Cambria Math" w:cs="Cambria Math"/>
                                <w:i/>
                                <w:color w:val="0D0D0D" w:themeColor="text1" w:themeTint="F2"/>
                              </w:rPr>
                            </m:ctrlPr>
                          </m:sSubPr>
                          <m:e>
                            <m:r>
                              <w:rPr>
                                <w:rFonts w:ascii="Cambria Math" w:eastAsia="Cambria Math" w:hAnsi="Cambria Math" w:cs="Cambria Math"/>
                                <w:color w:val="0D0D0D" w:themeColor="text1" w:themeTint="F2"/>
                              </w:rPr>
                              <m:t>U</m:t>
                            </m:r>
                          </m:e>
                          <m:sub>
                            <m:r>
                              <w:rPr>
                                <w:rFonts w:ascii="Cambria Math" w:eastAsia="Cambria Math" w:hAnsi="Cambria Math" w:cs="Cambria Math"/>
                                <w:color w:val="0D0D0D" w:themeColor="text1" w:themeTint="F2"/>
                              </w:rPr>
                              <m:t>tn</m:t>
                            </m:r>
                          </m:sub>
                        </m:sSub>
                        <m:r>
                          <w:rPr>
                            <w:rFonts w:ascii="Cambria Math" w:eastAsia="Cambria Math" w:hAnsi="Cambria Math" w:cs="Cambria Math"/>
                            <w:color w:val="0D0D0D" w:themeColor="text1" w:themeTint="F2"/>
                          </w:rPr>
                          <m:t>*</m:t>
                        </m:r>
                        <m:sSub>
                          <m:sSubPr>
                            <m:ctrlPr>
                              <w:rPr>
                                <w:rFonts w:ascii="Cambria Math" w:hAnsi="Cambria Math"/>
                                <w:i/>
                                <w:color w:val="0D0D0D" w:themeColor="text1" w:themeTint="F2"/>
                              </w:rPr>
                            </m:ctrlPr>
                          </m:sSubPr>
                          <m:e>
                            <m:r>
                              <w:rPr>
                                <w:rFonts w:ascii="Cambria Math" w:hAnsi="Cambria Math"/>
                                <w:color w:val="0D0D0D" w:themeColor="text1" w:themeTint="F2"/>
                              </w:rPr>
                              <m:t>n</m:t>
                            </m:r>
                          </m:e>
                          <m:sub>
                            <m:r>
                              <w:rPr>
                                <w:rFonts w:ascii="Cambria Math" w:hAnsi="Cambria Math"/>
                                <w:color w:val="0D0D0D" w:themeColor="text1" w:themeTint="F2"/>
                              </w:rPr>
                              <m:t>cell</m:t>
                            </m:r>
                          </m:sub>
                        </m:sSub>
                      </m:e>
                    </m:d>
                  </m:e>
                </m:d>
                <m:r>
                  <w:rPr>
                    <w:rFonts w:ascii="Cambria Math" w:hAnsi="Cambria Math"/>
                    <w:color w:val="0D0D0D" w:themeColor="text1" w:themeTint="F2"/>
                  </w:rPr>
                  <m:t>*</m:t>
                </m:r>
                <m:d>
                  <m:dPr>
                    <m:ctrlPr>
                      <w:rPr>
                        <w:rFonts w:ascii="Cambria Math" w:hAnsi="Cambria Math"/>
                        <w:i/>
                        <w:color w:val="0D0D0D" w:themeColor="text1" w:themeTint="F2"/>
                      </w:rPr>
                    </m:ctrlPr>
                  </m:dPr>
                  <m:e>
                    <m:r>
                      <w:rPr>
                        <w:rFonts w:ascii="Cambria Math" w:hAnsi="Cambria Math"/>
                        <w:color w:val="0D0D0D" w:themeColor="text1" w:themeTint="F2"/>
                      </w:rPr>
                      <m:t>i</m:t>
                    </m:r>
                    <m:r>
                      <w:rPr>
                        <w:rFonts w:ascii="Cambria Math" w:hAnsi="Cambria Math"/>
                        <w:color w:val="0D0D0D" w:themeColor="text1" w:themeTint="F2"/>
                      </w:rPr>
                      <m:t>*</m:t>
                    </m:r>
                    <m:r>
                      <w:rPr>
                        <w:rFonts w:ascii="Cambria Math" w:hAnsi="Cambria Math"/>
                        <w:color w:val="0D0D0D" w:themeColor="text1" w:themeTint="F2"/>
                      </w:rPr>
                      <m:t>A</m:t>
                    </m:r>
                  </m:e>
                </m:d>
              </m:oMath>
            </m:oMathPara>
          </w:p>
        </w:tc>
        <w:tc>
          <w:tcPr>
            <w:tcW w:w="3544" w:type="dxa"/>
            <w:gridSpan w:val="2"/>
            <w:shd w:val="clear" w:color="auto" w:fill="auto"/>
            <w:vAlign w:val="center"/>
          </w:tcPr>
          <w:p w14:paraId="548E8EDB" w14:textId="04FFBF20" w:rsidR="005E134E" w:rsidRPr="00A94774" w:rsidRDefault="005E134E" w:rsidP="00A24D2B">
            <w:pPr>
              <w:pStyle w:val="Els-body-text"/>
              <w:spacing w:before="120" w:after="120" w:line="264" w:lineRule="auto"/>
              <w:jc w:val="right"/>
              <w:rPr>
                <w:lang w:val="en-GB"/>
              </w:rPr>
            </w:pPr>
            <w:r w:rsidRPr="00A94774">
              <w:rPr>
                <w:lang w:val="en-GB"/>
              </w:rPr>
              <w:t>(</w:t>
            </w:r>
            <w:r>
              <w:rPr>
                <w:lang w:val="en-GB"/>
              </w:rPr>
              <w:t>9</w:t>
            </w:r>
            <w:r w:rsidRPr="00A94774">
              <w:rPr>
                <w:lang w:val="en-GB"/>
              </w:rPr>
              <w:t>)</w:t>
            </w:r>
          </w:p>
        </w:tc>
      </w:tr>
      <w:tr w:rsidR="00D92069" w:rsidRPr="00A94774" w14:paraId="75158548" w14:textId="77777777" w:rsidTr="002412CB">
        <w:tc>
          <w:tcPr>
            <w:tcW w:w="1077" w:type="dxa"/>
            <w:shd w:val="clear" w:color="auto" w:fill="auto"/>
            <w:vAlign w:val="center"/>
          </w:tcPr>
          <w:p w14:paraId="59A75765" w14:textId="5E49BA67" w:rsidR="005E134E" w:rsidRPr="0086075E" w:rsidRDefault="00B313FE" w:rsidP="00A24D2B">
            <w:pPr>
              <w:pStyle w:val="Els-body-text"/>
              <w:spacing w:before="120" w:after="120" w:line="264" w:lineRule="auto"/>
              <w:rPr>
                <w:rFonts w:ascii="Cambria Math" w:hAnsi="Cambria Math"/>
                <w:color w:val="0D0D0D" w:themeColor="text1" w:themeTint="F2"/>
                <w:oMath/>
              </w:rPr>
            </w:pPr>
            <m:oMathPara>
              <m:oMath>
                <m:sSub>
                  <m:sSubPr>
                    <m:ctrlPr>
                      <w:rPr>
                        <w:rFonts w:ascii="Cambria Math" w:hAnsi="Cambria Math"/>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tn</m:t>
                    </m:r>
                  </m:sub>
                </m:sSub>
                <m:r>
                  <m:rPr>
                    <m:sty m:val="p"/>
                  </m:rPr>
                  <w:rPr>
                    <w:rFonts w:ascii="Cambria Math" w:hAnsi="Cambria Math"/>
                    <w:color w:val="0D0D0D" w:themeColor="text1" w:themeTint="F2"/>
                  </w:rPr>
                  <m:t>=</m:t>
                </m:r>
                <m:f>
                  <m:fPr>
                    <m:ctrlPr>
                      <w:rPr>
                        <w:rFonts w:ascii="Cambria Math" w:hAnsi="Cambria Math"/>
                        <w:color w:val="0D0D0D" w:themeColor="text1" w:themeTint="F2"/>
                      </w:rPr>
                    </m:ctrlPr>
                  </m:fPr>
                  <m:num>
                    <m:r>
                      <w:rPr>
                        <w:rFonts w:ascii="Cambria Math" w:hAnsi="Cambria Math"/>
                        <w:color w:val="0D0D0D" w:themeColor="text1" w:themeTint="F2"/>
                      </w:rPr>
                      <m:t>ΔH</m:t>
                    </m:r>
                  </m:num>
                  <m:den>
                    <m:r>
                      <w:rPr>
                        <w:rFonts w:ascii="Cambria Math" w:hAnsi="Cambria Math"/>
                        <w:color w:val="0D0D0D" w:themeColor="text1" w:themeTint="F2"/>
                      </w:rPr>
                      <m:t>nF</m:t>
                    </m:r>
                  </m:den>
                </m:f>
              </m:oMath>
            </m:oMathPara>
          </w:p>
        </w:tc>
        <w:tc>
          <w:tcPr>
            <w:tcW w:w="6010" w:type="dxa"/>
            <w:gridSpan w:val="3"/>
            <w:shd w:val="clear" w:color="auto" w:fill="auto"/>
            <w:vAlign w:val="center"/>
          </w:tcPr>
          <w:p w14:paraId="03D09CA1" w14:textId="54C7AF3B" w:rsidR="005E134E" w:rsidRPr="00A94774" w:rsidRDefault="005E134E" w:rsidP="00A24D2B">
            <w:pPr>
              <w:pStyle w:val="Els-body-text"/>
              <w:spacing w:before="120" w:after="120" w:line="264" w:lineRule="auto"/>
              <w:jc w:val="right"/>
              <w:rPr>
                <w:lang w:val="en-GB"/>
              </w:rPr>
            </w:pPr>
            <w:r w:rsidRPr="00A94774">
              <w:rPr>
                <w:lang w:val="en-GB"/>
              </w:rPr>
              <w:t>(</w:t>
            </w:r>
            <w:r>
              <w:rPr>
                <w:lang w:val="en-GB"/>
              </w:rPr>
              <w:t>10</w:t>
            </w:r>
            <w:r w:rsidRPr="00A94774">
              <w:rPr>
                <w:lang w:val="en-GB"/>
              </w:rPr>
              <w:t>)</w:t>
            </w:r>
          </w:p>
        </w:tc>
      </w:tr>
      <w:tr w:rsidR="00252D15" w:rsidRPr="00A94774" w14:paraId="57C07A24" w14:textId="77777777" w:rsidTr="00D92069">
        <w:tc>
          <w:tcPr>
            <w:tcW w:w="3543" w:type="dxa"/>
            <w:gridSpan w:val="2"/>
            <w:shd w:val="clear" w:color="auto" w:fill="auto"/>
            <w:vAlign w:val="center"/>
          </w:tcPr>
          <w:p w14:paraId="2F5D3AFF" w14:textId="7BB59647" w:rsidR="00252D15" w:rsidRDefault="00444870" w:rsidP="00A24D2B">
            <w:pPr>
              <w:pStyle w:val="Els-body-text"/>
              <w:spacing w:before="120" w:after="120" w:line="264" w:lineRule="auto"/>
              <w:rPr>
                <w:color w:val="0D0D0D" w:themeColor="text1" w:themeTint="F2"/>
              </w:rPr>
            </w:pPr>
            <m:oMathPara>
              <m:oMath>
                <m:r>
                  <w:rPr>
                    <w:rFonts w:ascii="Cambria Math" w:hAnsi="Cambria Math"/>
                    <w:color w:val="0D0D0D" w:themeColor="text1" w:themeTint="F2"/>
                  </w:rPr>
                  <m:t xml:space="preserve">ΔH= </m:t>
                </m:r>
                <m:sSub>
                  <m:sSubPr>
                    <m:ctrlPr>
                      <w:rPr>
                        <w:rFonts w:ascii="Cambria Math" w:hAnsi="Cambria Math"/>
                        <w:i/>
                        <w:color w:val="0D0D0D" w:themeColor="text1" w:themeTint="F2"/>
                      </w:rPr>
                    </m:ctrlPr>
                  </m:sSubPr>
                  <m:e>
                    <m:r>
                      <w:rPr>
                        <w:rFonts w:ascii="Cambria Math" w:hAnsi="Cambria Math"/>
                        <w:color w:val="0D0D0D" w:themeColor="text1" w:themeTint="F2"/>
                      </w:rPr>
                      <m:t>H</m:t>
                    </m:r>
                  </m:e>
                  <m:sub>
                    <m:sSub>
                      <m:sSubPr>
                        <m:ctrlPr>
                          <w:rPr>
                            <w:rFonts w:ascii="Cambria Math" w:hAnsi="Cambria Math"/>
                            <w:i/>
                            <w:color w:val="0D0D0D" w:themeColor="text1" w:themeTint="F2"/>
                          </w:rPr>
                        </m:ctrlPr>
                      </m:sSubPr>
                      <m:e>
                        <m:r>
                          <w:rPr>
                            <w:rFonts w:ascii="Cambria Math" w:hAnsi="Cambria Math"/>
                            <w:color w:val="0D0D0D" w:themeColor="text1" w:themeTint="F2"/>
                          </w:rPr>
                          <m:t>H</m:t>
                        </m:r>
                      </m:e>
                      <m:sub>
                        <m:r>
                          <w:rPr>
                            <w:rFonts w:ascii="Cambria Math" w:hAnsi="Cambria Math"/>
                            <w:color w:val="0D0D0D" w:themeColor="text1" w:themeTint="F2"/>
                          </w:rPr>
                          <m:t>2</m:t>
                        </m:r>
                      </m:sub>
                    </m:sSub>
                  </m:sub>
                </m:sSub>
                <m:d>
                  <m:dPr>
                    <m:ctrlPr>
                      <w:rPr>
                        <w:rFonts w:ascii="Cambria Math" w:hAnsi="Cambria Math"/>
                        <w:i/>
                        <w:color w:val="0D0D0D" w:themeColor="text1" w:themeTint="F2"/>
                      </w:rPr>
                    </m:ctrlPr>
                  </m:dPr>
                  <m:e>
                    <m:r>
                      <w:rPr>
                        <w:rFonts w:ascii="Cambria Math" w:hAnsi="Cambria Math"/>
                        <w:color w:val="0D0D0D" w:themeColor="text1" w:themeTint="F2"/>
                      </w:rPr>
                      <m:t>T</m:t>
                    </m:r>
                  </m:e>
                </m:d>
                <m:r>
                  <w:rPr>
                    <w:rFonts w:ascii="Cambria Math" w:hAnsi="Cambria Math"/>
                    <w:color w:val="0D0D0D" w:themeColor="text1" w:themeTint="F2"/>
                  </w:rPr>
                  <m:t>+</m:t>
                </m:r>
                <m:f>
                  <m:fPr>
                    <m:type m:val="skw"/>
                    <m:ctrlPr>
                      <w:rPr>
                        <w:rFonts w:ascii="Cambria Math" w:hAnsi="Cambria Math"/>
                        <w:i/>
                        <w:color w:val="0D0D0D" w:themeColor="text1" w:themeTint="F2"/>
                      </w:rPr>
                    </m:ctrlPr>
                  </m:fPr>
                  <m:num>
                    <m:r>
                      <w:rPr>
                        <w:rFonts w:ascii="Cambria Math" w:hAnsi="Cambria Math"/>
                        <w:color w:val="0D0D0D" w:themeColor="text1" w:themeTint="F2"/>
                      </w:rPr>
                      <m:t>1</m:t>
                    </m:r>
                  </m:num>
                  <m:den>
                    <m:r>
                      <w:rPr>
                        <w:rFonts w:ascii="Cambria Math" w:hAnsi="Cambria Math"/>
                        <w:color w:val="0D0D0D" w:themeColor="text1" w:themeTint="F2"/>
                      </w:rPr>
                      <m:t>2</m:t>
                    </m:r>
                  </m:den>
                </m:f>
                <m:sSub>
                  <m:sSubPr>
                    <m:ctrlPr>
                      <w:rPr>
                        <w:rFonts w:ascii="Cambria Math" w:hAnsi="Cambria Math"/>
                        <w:i/>
                        <w:color w:val="0D0D0D" w:themeColor="text1" w:themeTint="F2"/>
                      </w:rPr>
                    </m:ctrlPr>
                  </m:sSubPr>
                  <m:e>
                    <m:r>
                      <w:rPr>
                        <w:rFonts w:ascii="Cambria Math" w:hAnsi="Cambria Math"/>
                        <w:color w:val="0D0D0D" w:themeColor="text1" w:themeTint="F2"/>
                      </w:rPr>
                      <m:t>H</m:t>
                    </m:r>
                  </m:e>
                  <m:sub>
                    <m:sSub>
                      <m:sSubPr>
                        <m:ctrlPr>
                          <w:rPr>
                            <w:rFonts w:ascii="Cambria Math" w:hAnsi="Cambria Math"/>
                            <w:i/>
                            <w:color w:val="0D0D0D" w:themeColor="text1" w:themeTint="F2"/>
                          </w:rPr>
                        </m:ctrlPr>
                      </m:sSubPr>
                      <m:e>
                        <m:r>
                          <w:rPr>
                            <w:rFonts w:ascii="Cambria Math" w:hAnsi="Cambria Math"/>
                            <w:color w:val="0D0D0D" w:themeColor="text1" w:themeTint="F2"/>
                          </w:rPr>
                          <m:t>O</m:t>
                        </m:r>
                      </m:e>
                      <m:sub>
                        <m:r>
                          <w:rPr>
                            <w:rFonts w:ascii="Cambria Math" w:hAnsi="Cambria Math"/>
                            <w:color w:val="0D0D0D" w:themeColor="text1" w:themeTint="F2"/>
                          </w:rPr>
                          <m:t>2</m:t>
                        </m:r>
                      </m:sub>
                    </m:sSub>
                  </m:sub>
                </m:sSub>
                <m:d>
                  <m:dPr>
                    <m:ctrlPr>
                      <w:rPr>
                        <w:rFonts w:ascii="Cambria Math" w:hAnsi="Cambria Math"/>
                        <w:i/>
                        <w:color w:val="0D0D0D" w:themeColor="text1" w:themeTint="F2"/>
                      </w:rPr>
                    </m:ctrlPr>
                  </m:dPr>
                  <m:e>
                    <m:r>
                      <w:rPr>
                        <w:rFonts w:ascii="Cambria Math" w:hAnsi="Cambria Math"/>
                        <w:color w:val="0D0D0D" w:themeColor="text1" w:themeTint="F2"/>
                      </w:rPr>
                      <m:t>T</m:t>
                    </m:r>
                  </m:e>
                </m:d>
                <m:r>
                  <w:rPr>
                    <w:rFonts w:ascii="Cambria Math" w:hAnsi="Cambria Math"/>
                    <w:color w:val="0D0D0D" w:themeColor="text1" w:themeTint="F2"/>
                  </w:rPr>
                  <m:t>-</m:t>
                </m:r>
                <m:sSub>
                  <m:sSubPr>
                    <m:ctrlPr>
                      <w:rPr>
                        <w:rFonts w:ascii="Cambria Math" w:hAnsi="Cambria Math"/>
                        <w:i/>
                        <w:color w:val="0D0D0D" w:themeColor="text1" w:themeTint="F2"/>
                      </w:rPr>
                    </m:ctrlPr>
                  </m:sSubPr>
                  <m:e>
                    <m:r>
                      <w:rPr>
                        <w:rFonts w:ascii="Cambria Math" w:hAnsi="Cambria Math"/>
                        <w:color w:val="0D0D0D" w:themeColor="text1" w:themeTint="F2"/>
                      </w:rPr>
                      <m:t>H</m:t>
                    </m:r>
                  </m:e>
                  <m:sub>
                    <m:sSub>
                      <m:sSubPr>
                        <m:ctrlPr>
                          <w:rPr>
                            <w:rFonts w:ascii="Cambria Math" w:hAnsi="Cambria Math"/>
                            <w:i/>
                            <w:color w:val="0D0D0D" w:themeColor="text1" w:themeTint="F2"/>
                          </w:rPr>
                        </m:ctrlPr>
                      </m:sSubPr>
                      <m:e>
                        <m:r>
                          <w:rPr>
                            <w:rFonts w:ascii="Cambria Math" w:hAnsi="Cambria Math"/>
                            <w:color w:val="0D0D0D" w:themeColor="text1" w:themeTint="F2"/>
                          </w:rPr>
                          <m:t>H</m:t>
                        </m:r>
                      </m:e>
                      <m:sub>
                        <m:r>
                          <w:rPr>
                            <w:rFonts w:ascii="Cambria Math" w:hAnsi="Cambria Math"/>
                            <w:color w:val="0D0D0D" w:themeColor="text1" w:themeTint="F2"/>
                          </w:rPr>
                          <m:t>2</m:t>
                        </m:r>
                      </m:sub>
                    </m:sSub>
                    <m:r>
                      <w:rPr>
                        <w:rFonts w:ascii="Cambria Math" w:hAnsi="Cambria Math"/>
                        <w:color w:val="0D0D0D" w:themeColor="text1" w:themeTint="F2"/>
                      </w:rPr>
                      <m:t>O</m:t>
                    </m:r>
                  </m:sub>
                </m:sSub>
                <m:d>
                  <m:dPr>
                    <m:ctrlPr>
                      <w:rPr>
                        <w:rFonts w:ascii="Cambria Math" w:hAnsi="Cambria Math"/>
                        <w:i/>
                        <w:color w:val="0D0D0D" w:themeColor="text1" w:themeTint="F2"/>
                      </w:rPr>
                    </m:ctrlPr>
                  </m:dPr>
                  <m:e>
                    <m:r>
                      <w:rPr>
                        <w:rFonts w:ascii="Cambria Math" w:hAnsi="Cambria Math"/>
                        <w:color w:val="0D0D0D" w:themeColor="text1" w:themeTint="F2"/>
                      </w:rPr>
                      <m:t>T</m:t>
                    </m:r>
                  </m:e>
                </m:d>
              </m:oMath>
            </m:oMathPara>
          </w:p>
        </w:tc>
        <w:tc>
          <w:tcPr>
            <w:tcW w:w="3544" w:type="dxa"/>
            <w:gridSpan w:val="2"/>
            <w:shd w:val="clear" w:color="auto" w:fill="auto"/>
            <w:vAlign w:val="center"/>
          </w:tcPr>
          <w:p w14:paraId="26AD0C60" w14:textId="6724D951" w:rsidR="00252D15" w:rsidRPr="00A94774" w:rsidRDefault="00252D15" w:rsidP="00A24D2B">
            <w:pPr>
              <w:pStyle w:val="Els-body-text"/>
              <w:spacing w:before="120" w:after="120" w:line="264" w:lineRule="auto"/>
              <w:jc w:val="right"/>
              <w:rPr>
                <w:lang w:val="en-GB"/>
              </w:rPr>
            </w:pPr>
            <w:r w:rsidRPr="00A94774">
              <w:rPr>
                <w:lang w:val="en-GB"/>
              </w:rPr>
              <w:t>(</w:t>
            </w:r>
            <w:r>
              <w:rPr>
                <w:lang w:val="en-GB"/>
              </w:rPr>
              <w:t>11</w:t>
            </w:r>
            <w:r w:rsidRPr="00A94774">
              <w:rPr>
                <w:lang w:val="en-GB"/>
              </w:rPr>
              <w:t>)</w:t>
            </w:r>
          </w:p>
        </w:tc>
      </w:tr>
      <w:tr w:rsidR="00AC239A" w:rsidRPr="00A94774" w14:paraId="0E0CA703" w14:textId="77777777" w:rsidTr="00D92069">
        <w:tc>
          <w:tcPr>
            <w:tcW w:w="3968" w:type="dxa"/>
            <w:gridSpan w:val="3"/>
            <w:shd w:val="clear" w:color="auto" w:fill="auto"/>
            <w:vAlign w:val="center"/>
          </w:tcPr>
          <w:p w14:paraId="79F2AFD2" w14:textId="78D246F0" w:rsidR="00AC239A" w:rsidRPr="00A94774" w:rsidRDefault="00B313FE" w:rsidP="00A24D2B">
            <w:pPr>
              <w:pStyle w:val="Els-body-text"/>
              <w:spacing w:before="120" w:after="120" w:line="264" w:lineRule="auto"/>
              <w:rPr>
                <w:lang w:val="en-GB"/>
              </w:rPr>
            </w:pPr>
            <m:oMathPara>
              <m:oMath>
                <m:sSub>
                  <m:sSubPr>
                    <m:ctrlPr>
                      <w:rPr>
                        <w:rFonts w:ascii="Cambria Math" w:hAnsi="Cambria Math"/>
                        <w:i/>
                        <w:color w:val="0D0D0D" w:themeColor="text1" w:themeTint="F2"/>
                      </w:rPr>
                    </m:ctrlPr>
                  </m:sSubPr>
                  <m:e>
                    <m:r>
                      <w:rPr>
                        <w:rFonts w:ascii="Cambria Math" w:hAnsi="Cambria Math"/>
                        <w:color w:val="0D0D0D" w:themeColor="text1" w:themeTint="F2"/>
                      </w:rPr>
                      <m:t>H</m:t>
                    </m:r>
                  </m:e>
                  <m:sub>
                    <m:r>
                      <w:rPr>
                        <w:rFonts w:ascii="Cambria Math" w:hAnsi="Cambria Math"/>
                        <w:color w:val="0D0D0D" w:themeColor="text1" w:themeTint="F2"/>
                      </w:rPr>
                      <m:t>j</m:t>
                    </m:r>
                  </m:sub>
                </m:sSub>
                <m:r>
                  <w:rPr>
                    <w:rFonts w:ascii="Cambria Math" w:hAnsi="Cambria Math"/>
                    <w:color w:val="0D0D0D" w:themeColor="text1" w:themeTint="F2"/>
                  </w:rPr>
                  <m:t>(</m:t>
                </m:r>
                <m:r>
                  <w:rPr>
                    <w:rFonts w:ascii="Cambria Math" w:hAnsi="Cambria Math"/>
                    <w:color w:val="0D0D0D" w:themeColor="text1" w:themeTint="F2"/>
                  </w:rPr>
                  <m:t>T</m:t>
                </m:r>
                <m:r>
                  <w:rPr>
                    <w:rFonts w:ascii="Cambria Math" w:hAnsi="Cambria Math"/>
                    <w:color w:val="0D0D0D" w:themeColor="text1" w:themeTint="F2"/>
                  </w:rPr>
                  <m:t>)=</m:t>
                </m:r>
                <m:sSub>
                  <m:sSubPr>
                    <m:ctrlPr>
                      <w:rPr>
                        <w:rFonts w:ascii="Cambria Math" w:hAnsi="Cambria Math"/>
                        <w:i/>
                        <w:color w:val="0D0D0D" w:themeColor="text1" w:themeTint="F2"/>
                      </w:rPr>
                    </m:ctrlPr>
                  </m:sSubPr>
                  <m:e>
                    <m:r>
                      <w:rPr>
                        <w:rFonts w:ascii="Cambria Math" w:hAnsi="Cambria Math"/>
                        <w:color w:val="0D0D0D" w:themeColor="text1" w:themeTint="F2"/>
                      </w:rPr>
                      <m:t>a</m:t>
                    </m:r>
                  </m:e>
                  <m:sub>
                    <m:r>
                      <w:rPr>
                        <w:rFonts w:ascii="Cambria Math" w:hAnsi="Cambria Math"/>
                        <w:color w:val="0D0D0D" w:themeColor="text1" w:themeTint="F2"/>
                      </w:rPr>
                      <m:t>j</m:t>
                    </m:r>
                  </m:sub>
                </m:sSub>
                <m:r>
                  <w:rPr>
                    <w:rFonts w:ascii="Cambria Math" w:hAnsi="Cambria Math"/>
                    <w:color w:val="0D0D0D" w:themeColor="text1" w:themeTint="F2"/>
                  </w:rPr>
                  <m:t>T</m:t>
                </m:r>
                <m:r>
                  <w:rPr>
                    <w:rFonts w:ascii="Cambria Math" w:hAnsi="Cambria Math"/>
                    <w:color w:val="0D0D0D" w:themeColor="text1" w:themeTint="F2"/>
                  </w:rPr>
                  <m:t>+4</m:t>
                </m:r>
                <m:sSub>
                  <m:sSubPr>
                    <m:ctrlPr>
                      <w:rPr>
                        <w:rFonts w:ascii="Cambria Math" w:hAnsi="Cambria Math"/>
                        <w:i/>
                        <w:color w:val="0D0D0D" w:themeColor="text1" w:themeTint="F2"/>
                      </w:rPr>
                    </m:ctrlPr>
                  </m:sSubPr>
                  <m:e>
                    <m:r>
                      <w:rPr>
                        <w:rFonts w:ascii="Cambria Math" w:hAnsi="Cambria Math"/>
                        <w:color w:val="0D0D0D" w:themeColor="text1" w:themeTint="F2"/>
                      </w:rPr>
                      <m:t>b</m:t>
                    </m:r>
                  </m:e>
                  <m:sub>
                    <m:r>
                      <w:rPr>
                        <w:rFonts w:ascii="Cambria Math" w:hAnsi="Cambria Math"/>
                        <w:color w:val="0D0D0D" w:themeColor="text1" w:themeTint="F2"/>
                      </w:rPr>
                      <m:t>j</m:t>
                    </m:r>
                  </m:sub>
                </m:sSub>
                <m:f>
                  <m:fPr>
                    <m:ctrlPr>
                      <w:rPr>
                        <w:rFonts w:ascii="Cambria Math" w:hAnsi="Cambria Math"/>
                        <w:i/>
                        <w:color w:val="0D0D0D" w:themeColor="text1" w:themeTint="F2"/>
                      </w:rPr>
                    </m:ctrlPr>
                  </m:fPr>
                  <m:num>
                    <m:sSup>
                      <m:sSupPr>
                        <m:ctrlPr>
                          <w:rPr>
                            <w:rFonts w:ascii="Cambria Math" w:hAnsi="Cambria Math"/>
                            <w:i/>
                            <w:color w:val="0D0D0D" w:themeColor="text1" w:themeTint="F2"/>
                          </w:rPr>
                        </m:ctrlPr>
                      </m:sSupPr>
                      <m:e>
                        <m:r>
                          <w:rPr>
                            <w:rFonts w:ascii="Cambria Math" w:hAnsi="Cambria Math"/>
                            <w:color w:val="0D0D0D" w:themeColor="text1" w:themeTint="F2"/>
                          </w:rPr>
                          <m:t>T</m:t>
                        </m:r>
                      </m:e>
                      <m:sup>
                        <m:f>
                          <m:fPr>
                            <m:type m:val="skw"/>
                            <m:ctrlPr>
                              <w:rPr>
                                <w:rFonts w:ascii="Cambria Math" w:hAnsi="Cambria Math"/>
                                <w:i/>
                                <w:color w:val="0D0D0D" w:themeColor="text1" w:themeTint="F2"/>
                              </w:rPr>
                            </m:ctrlPr>
                          </m:fPr>
                          <m:num>
                            <m:r>
                              <w:rPr>
                                <w:rFonts w:ascii="Cambria Math" w:hAnsi="Cambria Math"/>
                                <w:color w:val="0D0D0D" w:themeColor="text1" w:themeTint="F2"/>
                              </w:rPr>
                              <m:t>5</m:t>
                            </m:r>
                          </m:num>
                          <m:den>
                            <m:r>
                              <w:rPr>
                                <w:rFonts w:ascii="Cambria Math" w:hAnsi="Cambria Math"/>
                                <w:color w:val="0D0D0D" w:themeColor="text1" w:themeTint="F2"/>
                              </w:rPr>
                              <m:t>4</m:t>
                            </m:r>
                          </m:den>
                        </m:f>
                      </m:sup>
                    </m:sSup>
                  </m:num>
                  <m:den>
                    <m:r>
                      <w:rPr>
                        <w:rFonts w:ascii="Cambria Math" w:hAnsi="Cambria Math"/>
                        <w:color w:val="0D0D0D" w:themeColor="text1" w:themeTint="F2"/>
                      </w:rPr>
                      <m:t>5</m:t>
                    </m:r>
                  </m:den>
                </m:f>
                <m:r>
                  <w:rPr>
                    <w:rFonts w:ascii="Cambria Math" w:hAnsi="Cambria Math"/>
                    <w:color w:val="0D0D0D" w:themeColor="text1" w:themeTint="F2"/>
                  </w:rPr>
                  <m:t>+2</m:t>
                </m:r>
                <m:sSub>
                  <m:sSubPr>
                    <m:ctrlPr>
                      <w:rPr>
                        <w:rFonts w:ascii="Cambria Math" w:hAnsi="Cambria Math"/>
                        <w:i/>
                        <w:color w:val="0D0D0D" w:themeColor="text1" w:themeTint="F2"/>
                      </w:rPr>
                    </m:ctrlPr>
                  </m:sSubPr>
                  <m:e>
                    <m:r>
                      <w:rPr>
                        <w:rFonts w:ascii="Cambria Math" w:hAnsi="Cambria Math"/>
                        <w:color w:val="0D0D0D" w:themeColor="text1" w:themeTint="F2"/>
                      </w:rPr>
                      <m:t>c</m:t>
                    </m:r>
                  </m:e>
                  <m:sub>
                    <m:r>
                      <w:rPr>
                        <w:rFonts w:ascii="Cambria Math" w:hAnsi="Cambria Math"/>
                        <w:color w:val="0D0D0D" w:themeColor="text1" w:themeTint="F2"/>
                      </w:rPr>
                      <m:t>j</m:t>
                    </m:r>
                  </m:sub>
                </m:sSub>
                <m:f>
                  <m:fPr>
                    <m:ctrlPr>
                      <w:rPr>
                        <w:rFonts w:ascii="Cambria Math" w:hAnsi="Cambria Math"/>
                        <w:i/>
                        <w:color w:val="0D0D0D" w:themeColor="text1" w:themeTint="F2"/>
                      </w:rPr>
                    </m:ctrlPr>
                  </m:fPr>
                  <m:num>
                    <m:sSup>
                      <m:sSupPr>
                        <m:ctrlPr>
                          <w:rPr>
                            <w:rFonts w:ascii="Cambria Math" w:hAnsi="Cambria Math"/>
                            <w:i/>
                            <w:color w:val="0D0D0D" w:themeColor="text1" w:themeTint="F2"/>
                          </w:rPr>
                        </m:ctrlPr>
                      </m:sSupPr>
                      <m:e>
                        <m:r>
                          <w:rPr>
                            <w:rFonts w:ascii="Cambria Math" w:hAnsi="Cambria Math"/>
                            <w:color w:val="0D0D0D" w:themeColor="text1" w:themeTint="F2"/>
                          </w:rPr>
                          <m:t>T</m:t>
                        </m:r>
                      </m:e>
                      <m:sup>
                        <m:f>
                          <m:fPr>
                            <m:type m:val="skw"/>
                            <m:ctrlPr>
                              <w:rPr>
                                <w:rFonts w:ascii="Cambria Math" w:hAnsi="Cambria Math"/>
                                <w:i/>
                                <w:color w:val="0D0D0D" w:themeColor="text1" w:themeTint="F2"/>
                              </w:rPr>
                            </m:ctrlPr>
                          </m:fPr>
                          <m:num>
                            <m:r>
                              <w:rPr>
                                <w:rFonts w:ascii="Cambria Math" w:hAnsi="Cambria Math"/>
                                <w:color w:val="0D0D0D" w:themeColor="text1" w:themeTint="F2"/>
                              </w:rPr>
                              <m:t>3</m:t>
                            </m:r>
                          </m:num>
                          <m:den>
                            <m:r>
                              <w:rPr>
                                <w:rFonts w:ascii="Cambria Math" w:hAnsi="Cambria Math"/>
                                <w:color w:val="0D0D0D" w:themeColor="text1" w:themeTint="F2"/>
                              </w:rPr>
                              <m:t>2</m:t>
                            </m:r>
                          </m:den>
                        </m:f>
                      </m:sup>
                    </m:sSup>
                  </m:num>
                  <m:den>
                    <m:r>
                      <w:rPr>
                        <w:rFonts w:ascii="Cambria Math" w:hAnsi="Cambria Math"/>
                        <w:color w:val="0D0D0D" w:themeColor="text1" w:themeTint="F2"/>
                      </w:rPr>
                      <m:t>3</m:t>
                    </m:r>
                  </m:den>
                </m:f>
                <m:r>
                  <w:rPr>
                    <w:rFonts w:ascii="Cambria Math" w:hAnsi="Cambria Math"/>
                    <w:color w:val="0D0D0D" w:themeColor="text1" w:themeTint="F2"/>
                  </w:rPr>
                  <m:t>+4</m:t>
                </m:r>
                <m:sSub>
                  <m:sSubPr>
                    <m:ctrlPr>
                      <w:rPr>
                        <w:rFonts w:ascii="Cambria Math" w:hAnsi="Cambria Math"/>
                        <w:i/>
                        <w:color w:val="0D0D0D" w:themeColor="text1" w:themeTint="F2"/>
                      </w:rPr>
                    </m:ctrlPr>
                  </m:sSubPr>
                  <m:e>
                    <m:r>
                      <w:rPr>
                        <w:rFonts w:ascii="Cambria Math" w:hAnsi="Cambria Math"/>
                        <w:color w:val="0D0D0D" w:themeColor="text1" w:themeTint="F2"/>
                      </w:rPr>
                      <m:t>d</m:t>
                    </m:r>
                  </m:e>
                  <m:sub>
                    <m:r>
                      <w:rPr>
                        <w:rFonts w:ascii="Cambria Math" w:hAnsi="Cambria Math"/>
                        <w:color w:val="0D0D0D" w:themeColor="text1" w:themeTint="F2"/>
                      </w:rPr>
                      <m:t>j</m:t>
                    </m:r>
                  </m:sub>
                </m:sSub>
                <m:f>
                  <m:fPr>
                    <m:ctrlPr>
                      <w:rPr>
                        <w:rFonts w:ascii="Cambria Math" w:hAnsi="Cambria Math"/>
                        <w:i/>
                        <w:color w:val="0D0D0D" w:themeColor="text1" w:themeTint="F2"/>
                      </w:rPr>
                    </m:ctrlPr>
                  </m:fPr>
                  <m:num>
                    <m:sSup>
                      <m:sSupPr>
                        <m:ctrlPr>
                          <w:rPr>
                            <w:rFonts w:ascii="Cambria Math" w:hAnsi="Cambria Math"/>
                            <w:i/>
                            <w:color w:val="0D0D0D" w:themeColor="text1" w:themeTint="F2"/>
                          </w:rPr>
                        </m:ctrlPr>
                      </m:sSupPr>
                      <m:e>
                        <m:r>
                          <w:rPr>
                            <w:rFonts w:ascii="Cambria Math" w:hAnsi="Cambria Math"/>
                            <w:color w:val="0D0D0D" w:themeColor="text1" w:themeTint="F2"/>
                          </w:rPr>
                          <m:t>T</m:t>
                        </m:r>
                      </m:e>
                      <m:sup>
                        <m:f>
                          <m:fPr>
                            <m:type m:val="skw"/>
                            <m:ctrlPr>
                              <w:rPr>
                                <w:rFonts w:ascii="Cambria Math" w:hAnsi="Cambria Math"/>
                                <w:i/>
                                <w:color w:val="0D0D0D" w:themeColor="text1" w:themeTint="F2"/>
                              </w:rPr>
                            </m:ctrlPr>
                          </m:fPr>
                          <m:num>
                            <m:r>
                              <w:rPr>
                                <w:rFonts w:ascii="Cambria Math" w:hAnsi="Cambria Math"/>
                                <w:color w:val="0D0D0D" w:themeColor="text1" w:themeTint="F2"/>
                              </w:rPr>
                              <m:t>7</m:t>
                            </m:r>
                          </m:num>
                          <m:den>
                            <m:r>
                              <w:rPr>
                                <w:rFonts w:ascii="Cambria Math" w:hAnsi="Cambria Math"/>
                                <w:color w:val="0D0D0D" w:themeColor="text1" w:themeTint="F2"/>
                              </w:rPr>
                              <m:t>4</m:t>
                            </m:r>
                          </m:den>
                        </m:f>
                      </m:sup>
                    </m:sSup>
                  </m:num>
                  <m:den>
                    <m:r>
                      <w:rPr>
                        <w:rFonts w:ascii="Cambria Math" w:hAnsi="Cambria Math"/>
                        <w:color w:val="0D0D0D" w:themeColor="text1" w:themeTint="F2"/>
                      </w:rPr>
                      <m:t>7</m:t>
                    </m:r>
                  </m:den>
                </m:f>
              </m:oMath>
            </m:oMathPara>
          </w:p>
        </w:tc>
        <w:tc>
          <w:tcPr>
            <w:tcW w:w="3119" w:type="dxa"/>
            <w:shd w:val="clear" w:color="auto" w:fill="auto"/>
            <w:vAlign w:val="center"/>
          </w:tcPr>
          <w:p w14:paraId="6E4FFF93" w14:textId="40D66120" w:rsidR="00AC239A" w:rsidRPr="00A94774" w:rsidRDefault="00AC239A" w:rsidP="00A24D2B">
            <w:pPr>
              <w:pStyle w:val="Els-body-text"/>
              <w:spacing w:before="120" w:after="120" w:line="264" w:lineRule="auto"/>
              <w:jc w:val="right"/>
              <w:rPr>
                <w:lang w:val="en-GB"/>
              </w:rPr>
            </w:pPr>
            <w:r w:rsidRPr="00A94774">
              <w:rPr>
                <w:lang w:val="en-GB"/>
              </w:rPr>
              <w:t>(</w:t>
            </w:r>
            <w:r>
              <w:rPr>
                <w:lang w:val="en-GB"/>
              </w:rPr>
              <w:t>1</w:t>
            </w:r>
            <w:r w:rsidR="00252D15">
              <w:rPr>
                <w:lang w:val="en-GB"/>
              </w:rPr>
              <w:t>2</w:t>
            </w:r>
            <w:r w:rsidRPr="00A94774">
              <w:rPr>
                <w:lang w:val="en-GB"/>
              </w:rPr>
              <w:t>)</w:t>
            </w:r>
          </w:p>
        </w:tc>
      </w:tr>
    </w:tbl>
    <w:p w14:paraId="144DE6A1" w14:textId="66933E63" w:rsidR="008D2649" w:rsidRPr="00A94774" w:rsidRDefault="00FC4C64" w:rsidP="008D2649">
      <w:pPr>
        <w:pStyle w:val="Els-1storder-head"/>
        <w:spacing w:after="120"/>
        <w:rPr>
          <w:lang w:val="en-GB"/>
        </w:rPr>
      </w:pPr>
      <w:r>
        <w:rPr>
          <w:lang w:val="en-GB"/>
        </w:rPr>
        <w:t>Process Simulation</w:t>
      </w:r>
    </w:p>
    <w:p w14:paraId="69090704" w14:textId="592A7156" w:rsidR="00F92F21" w:rsidRDefault="00F340AE" w:rsidP="00D34652">
      <w:pPr>
        <w:pStyle w:val="Els-body-text"/>
        <w:ind w:firstLine="720"/>
        <w:rPr>
          <w:lang w:val="en-GB"/>
        </w:rPr>
      </w:pPr>
      <w:r w:rsidRPr="00F340AE">
        <w:rPr>
          <w:lang w:val="en-GB"/>
        </w:rPr>
        <w:t>The simulation of the integrated</w:t>
      </w:r>
      <w:r w:rsidR="00615546" w:rsidRPr="00615546">
        <w:rPr>
          <w:lang w:val="en-GB"/>
        </w:rPr>
        <w:t xml:space="preserve"> </w:t>
      </w:r>
      <w:r w:rsidR="00615546">
        <w:rPr>
          <w:lang w:val="en-GB"/>
        </w:rPr>
        <w:t>seawater</w:t>
      </w:r>
      <w:r w:rsidR="00615546" w:rsidRPr="00F340AE">
        <w:rPr>
          <w:lang w:val="en-GB"/>
        </w:rPr>
        <w:t xml:space="preserve"> purification and </w:t>
      </w:r>
      <w:r w:rsidR="00615546">
        <w:rPr>
          <w:lang w:val="en-GB"/>
        </w:rPr>
        <w:t>G</w:t>
      </w:r>
      <w:r w:rsidR="00615546" w:rsidRPr="00F340AE">
        <w:rPr>
          <w:lang w:val="en-GB"/>
        </w:rPr>
        <w:t>H</w:t>
      </w:r>
      <w:r w:rsidR="00615546" w:rsidRPr="00F340AE">
        <w:rPr>
          <w:vertAlign w:val="subscript"/>
          <w:lang w:val="en-GB"/>
        </w:rPr>
        <w:t>2</w:t>
      </w:r>
      <w:r w:rsidR="00615546" w:rsidRPr="00F340AE">
        <w:rPr>
          <w:lang w:val="en-GB"/>
        </w:rPr>
        <w:t xml:space="preserve"> production</w:t>
      </w:r>
      <w:r w:rsidRPr="00F340AE">
        <w:rPr>
          <w:lang w:val="en-GB"/>
        </w:rPr>
        <w:t xml:space="preserve"> process</w:t>
      </w:r>
      <w:r w:rsidR="00615546">
        <w:rPr>
          <w:lang w:val="en-GB"/>
        </w:rPr>
        <w:t xml:space="preserve"> </w:t>
      </w:r>
      <w:r w:rsidRPr="00F340AE">
        <w:rPr>
          <w:lang w:val="en-GB"/>
        </w:rPr>
        <w:t xml:space="preserve">was carried out using two </w:t>
      </w:r>
      <w:r w:rsidR="00E83489" w:rsidRPr="00F340AE">
        <w:rPr>
          <w:lang w:val="en-GB"/>
        </w:rPr>
        <w:t>software</w:t>
      </w:r>
      <w:r w:rsidR="00E83489">
        <w:rPr>
          <w:lang w:val="en-GB"/>
        </w:rPr>
        <w:t>,</w:t>
      </w:r>
      <w:r w:rsidR="00E83489" w:rsidRPr="00E83489">
        <w:t xml:space="preserve"> </w:t>
      </w:r>
      <w:r w:rsidR="00E83489" w:rsidRPr="00E83489">
        <w:rPr>
          <w:lang w:val="en-GB"/>
        </w:rPr>
        <w:t>simultaneously</w:t>
      </w:r>
      <w:r w:rsidRPr="00F340AE">
        <w:rPr>
          <w:lang w:val="en-GB"/>
        </w:rPr>
        <w:t xml:space="preserve">: Excel VBA and Aspen Plus V14. Given the absence of a PEM electrolyzer simulation block in Aspen Plus V14, all the </w:t>
      </w:r>
      <w:proofErr w:type="spellStart"/>
      <w:r w:rsidRPr="00F340AE">
        <w:rPr>
          <w:lang w:val="en-GB"/>
        </w:rPr>
        <w:t>modeling</w:t>
      </w:r>
      <w:proofErr w:type="spellEnd"/>
      <w:r w:rsidRPr="00F340AE">
        <w:rPr>
          <w:lang w:val="en-GB"/>
        </w:rPr>
        <w:t xml:space="preserve"> developed and explained in previous section was implemented in Excel VBA, to determine the water consumption and heat generation of a given electrolyzer. The</w:t>
      </w:r>
      <w:r w:rsidR="006A79DA" w:rsidRPr="006A79DA">
        <w:rPr>
          <w:lang w:val="en-GB"/>
        </w:rPr>
        <w:t xml:space="preserve"> </w:t>
      </w:r>
      <w:r w:rsidR="006A79DA" w:rsidRPr="00F340AE">
        <w:rPr>
          <w:lang w:val="en-GB"/>
        </w:rPr>
        <w:t>simulated electrolyzer</w:t>
      </w:r>
      <w:r w:rsidRPr="00F340AE">
        <w:rPr>
          <w:lang w:val="en-GB"/>
        </w:rPr>
        <w:t xml:space="preserve"> specifications can be seen in Table 1</w:t>
      </w:r>
      <w:r w:rsidR="00F92F21">
        <w:rPr>
          <w:lang w:val="en-GB"/>
        </w:rPr>
        <w:t>.</w:t>
      </w:r>
    </w:p>
    <w:p w14:paraId="678AFD63" w14:textId="2E62521E" w:rsidR="00F92F21" w:rsidRDefault="00C77747" w:rsidP="00D34652">
      <w:pPr>
        <w:pStyle w:val="Els-body-text"/>
        <w:spacing w:before="120"/>
        <w:rPr>
          <w:lang w:val="en-GB"/>
        </w:rPr>
      </w:pPr>
      <w:r>
        <w:rPr>
          <w:lang w:val="en-GB"/>
        </w:rPr>
        <w:t xml:space="preserve">Table 1. </w:t>
      </w:r>
      <w:proofErr w:type="spellStart"/>
      <w:r>
        <w:rPr>
          <w:lang w:val="en-GB"/>
        </w:rPr>
        <w:t>Electrolyzer</w:t>
      </w:r>
      <w:proofErr w:type="spellEnd"/>
      <w:r w:rsidR="0039681E">
        <w:rPr>
          <w:lang w:val="en-GB"/>
        </w:rPr>
        <w:t xml:space="preserve"> </w:t>
      </w:r>
      <w:proofErr w:type="spellStart"/>
      <w:r w:rsidR="0039681E">
        <w:rPr>
          <w:lang w:val="en-GB"/>
        </w:rPr>
        <w:t>Modeling</w:t>
      </w:r>
      <w:proofErr w:type="spellEnd"/>
      <w:r>
        <w:rPr>
          <w:lang w:val="en-GB"/>
        </w:rPr>
        <w:t xml:space="preserve"> Specs.</w:t>
      </w:r>
    </w:p>
    <w:tbl>
      <w:tblPr>
        <w:tblStyle w:val="Tabellasemplice5"/>
        <w:tblW w:w="7087" w:type="dxa"/>
        <w:tblLook w:val="04A0" w:firstRow="1" w:lastRow="0" w:firstColumn="1" w:lastColumn="0" w:noHBand="0" w:noVBand="1"/>
      </w:tblPr>
      <w:tblGrid>
        <w:gridCol w:w="3414"/>
        <w:gridCol w:w="884"/>
        <w:gridCol w:w="1495"/>
        <w:gridCol w:w="1294"/>
      </w:tblGrid>
      <w:tr w:rsidR="004B30D6" w14:paraId="0B7CDDC5" w14:textId="5DEC2EF9" w:rsidTr="004B3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vAlign w:val="center"/>
          </w:tcPr>
          <w:p w14:paraId="702B32C5" w14:textId="6545F0B6" w:rsidR="004B30D6" w:rsidRPr="009A02E4" w:rsidRDefault="004B30D6" w:rsidP="004B30D6">
            <w:pPr>
              <w:pStyle w:val="Els-body-text"/>
              <w:jc w:val="left"/>
              <w:rPr>
                <w:sz w:val="22"/>
                <w:szCs w:val="16"/>
                <w:lang w:val="en-GB"/>
              </w:rPr>
            </w:pPr>
            <w:r w:rsidRPr="009A02E4">
              <w:rPr>
                <w:sz w:val="22"/>
                <w:szCs w:val="16"/>
                <w:lang w:val="en-GB"/>
              </w:rPr>
              <w:t>Parameter</w:t>
            </w:r>
          </w:p>
        </w:tc>
        <w:tc>
          <w:tcPr>
            <w:tcW w:w="248" w:type="dxa"/>
            <w:vAlign w:val="center"/>
          </w:tcPr>
          <w:p w14:paraId="4447A474" w14:textId="6B6D8FD3" w:rsidR="004B30D6" w:rsidRPr="009A02E4" w:rsidRDefault="004B30D6" w:rsidP="00641FB0">
            <w:pPr>
              <w:pStyle w:val="Els-body-text"/>
              <w:jc w:val="center"/>
              <w:cnfStyle w:val="100000000000" w:firstRow="1" w:lastRow="0" w:firstColumn="0" w:lastColumn="0" w:oddVBand="0" w:evenVBand="0" w:oddHBand="0" w:evenHBand="0" w:firstRowFirstColumn="0" w:firstRowLastColumn="0" w:lastRowFirstColumn="0" w:lastRowLastColumn="0"/>
              <w:rPr>
                <w:sz w:val="22"/>
                <w:szCs w:val="16"/>
                <w:lang w:val="en-GB"/>
              </w:rPr>
            </w:pPr>
            <w:r w:rsidRPr="009A02E4">
              <w:rPr>
                <w:sz w:val="22"/>
                <w:szCs w:val="16"/>
                <w:lang w:val="en-GB"/>
              </w:rPr>
              <w:t>Symbol</w:t>
            </w:r>
          </w:p>
        </w:tc>
        <w:tc>
          <w:tcPr>
            <w:tcW w:w="1615" w:type="dxa"/>
            <w:vAlign w:val="center"/>
          </w:tcPr>
          <w:p w14:paraId="12BF6593" w14:textId="30FFCC29" w:rsidR="004B30D6" w:rsidRPr="009A02E4" w:rsidRDefault="004B30D6" w:rsidP="00641FB0">
            <w:pPr>
              <w:pStyle w:val="Els-body-text"/>
              <w:jc w:val="center"/>
              <w:cnfStyle w:val="100000000000" w:firstRow="1" w:lastRow="0" w:firstColumn="0" w:lastColumn="0" w:oddVBand="0" w:evenVBand="0" w:oddHBand="0" w:evenHBand="0" w:firstRowFirstColumn="0" w:firstRowLastColumn="0" w:lastRowFirstColumn="0" w:lastRowLastColumn="0"/>
              <w:rPr>
                <w:sz w:val="22"/>
                <w:szCs w:val="16"/>
                <w:lang w:val="en-GB"/>
              </w:rPr>
            </w:pPr>
            <w:r w:rsidRPr="009A02E4">
              <w:rPr>
                <w:sz w:val="22"/>
                <w:szCs w:val="16"/>
                <w:lang w:val="en-GB"/>
              </w:rPr>
              <w:t>Value</w:t>
            </w:r>
          </w:p>
        </w:tc>
        <w:tc>
          <w:tcPr>
            <w:tcW w:w="1396" w:type="dxa"/>
          </w:tcPr>
          <w:p w14:paraId="48D2FCEB" w14:textId="45C9AC83" w:rsidR="004B30D6" w:rsidRPr="009A02E4" w:rsidRDefault="004B30D6" w:rsidP="00641FB0">
            <w:pPr>
              <w:pStyle w:val="Els-body-text"/>
              <w:jc w:val="center"/>
              <w:cnfStyle w:val="100000000000" w:firstRow="1" w:lastRow="0" w:firstColumn="0" w:lastColumn="0" w:oddVBand="0" w:evenVBand="0" w:oddHBand="0" w:evenHBand="0" w:firstRowFirstColumn="0" w:firstRowLastColumn="0" w:lastRowFirstColumn="0" w:lastRowLastColumn="0"/>
              <w:rPr>
                <w:sz w:val="22"/>
                <w:szCs w:val="16"/>
                <w:lang w:val="en-GB"/>
              </w:rPr>
            </w:pPr>
            <w:r w:rsidRPr="009A02E4">
              <w:rPr>
                <w:sz w:val="22"/>
                <w:szCs w:val="16"/>
                <w:lang w:val="en-GB"/>
              </w:rPr>
              <w:t>Unit</w:t>
            </w:r>
          </w:p>
        </w:tc>
      </w:tr>
      <w:tr w:rsidR="004B30D6" w14:paraId="20D408D0" w14:textId="5C0AAA8A" w:rsidTr="004B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0548A0F" w14:textId="15BA1218"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Temperature</w:t>
            </w:r>
          </w:p>
        </w:tc>
        <w:tc>
          <w:tcPr>
            <w:tcW w:w="248" w:type="dxa"/>
            <w:vAlign w:val="center"/>
          </w:tcPr>
          <w:p w14:paraId="564143D4" w14:textId="346A05B3" w:rsidR="004B30D6" w:rsidRDefault="004B30D6"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m:oMathPara>
              <m:oMath>
                <m:r>
                  <w:rPr>
                    <w:rFonts w:ascii="Cambria Math" w:hAnsi="Cambria Math"/>
                    <w:color w:val="0D0D0D" w:themeColor="text1" w:themeTint="F2"/>
                  </w:rPr>
                  <m:t>T</m:t>
                </m:r>
              </m:oMath>
            </m:oMathPara>
          </w:p>
        </w:tc>
        <w:tc>
          <w:tcPr>
            <w:tcW w:w="1615" w:type="dxa"/>
            <w:vAlign w:val="center"/>
          </w:tcPr>
          <w:p w14:paraId="085F16ED" w14:textId="481E019E" w:rsidR="004B30D6" w:rsidRDefault="004B30D6"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353.15 </w:t>
            </w:r>
          </w:p>
        </w:tc>
        <w:tc>
          <w:tcPr>
            <w:tcW w:w="1396" w:type="dxa"/>
          </w:tcPr>
          <w:p w14:paraId="203D5FB4" w14:textId="3D322764" w:rsidR="004B30D6" w:rsidRDefault="004B30D6"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K</w:t>
            </w:r>
          </w:p>
        </w:tc>
      </w:tr>
      <w:tr w:rsidR="004B30D6" w14:paraId="3C50642E" w14:textId="39D81057" w:rsidTr="004B30D6">
        <w:tc>
          <w:tcPr>
            <w:cnfStyle w:val="001000000000" w:firstRow="0" w:lastRow="0" w:firstColumn="1" w:lastColumn="0" w:oddVBand="0" w:evenVBand="0" w:oddHBand="0" w:evenHBand="0" w:firstRowFirstColumn="0" w:firstRowLastColumn="0" w:lastRowFirstColumn="0" w:lastRowLastColumn="0"/>
            <w:tcW w:w="3828" w:type="dxa"/>
            <w:vAlign w:val="center"/>
          </w:tcPr>
          <w:p w14:paraId="0162E384" w14:textId="73AA86D7"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Current density</w:t>
            </w:r>
          </w:p>
        </w:tc>
        <w:tc>
          <w:tcPr>
            <w:tcW w:w="248" w:type="dxa"/>
            <w:vAlign w:val="center"/>
          </w:tcPr>
          <w:p w14:paraId="49BEEB29" w14:textId="39D79BB9" w:rsidR="004B30D6" w:rsidRDefault="004B30D6"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m:oMathPara>
              <m:oMath>
                <m:r>
                  <w:rPr>
                    <w:rFonts w:ascii="Cambria Math" w:hAnsi="Cambria Math"/>
                    <w:color w:val="0D0D0D" w:themeColor="text1" w:themeTint="F2"/>
                  </w:rPr>
                  <m:t>i</m:t>
                </m:r>
              </m:oMath>
            </m:oMathPara>
          </w:p>
        </w:tc>
        <w:tc>
          <w:tcPr>
            <w:tcW w:w="1615" w:type="dxa"/>
            <w:vAlign w:val="center"/>
          </w:tcPr>
          <w:p w14:paraId="7D05D1FA" w14:textId="47901C50" w:rsidR="004B30D6" w:rsidRDefault="004B30D6"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r w:rsidR="00CB726E">
              <w:rPr>
                <w:lang w:val="en-GB"/>
              </w:rPr>
              <w:t>35</w:t>
            </w:r>
            <w:r>
              <w:rPr>
                <w:lang w:val="en-GB"/>
              </w:rPr>
              <w:t xml:space="preserve"> </w:t>
            </w:r>
          </w:p>
        </w:tc>
        <w:tc>
          <w:tcPr>
            <w:tcW w:w="1396" w:type="dxa"/>
          </w:tcPr>
          <w:p w14:paraId="30F7BADD" w14:textId="3DE7BAA8" w:rsidR="004B30D6" w:rsidRDefault="004B30D6"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A/cm</w:t>
            </w:r>
            <w:r w:rsidRPr="004B30D6">
              <w:rPr>
                <w:vertAlign w:val="superscript"/>
                <w:lang w:val="en-GB"/>
              </w:rPr>
              <w:t>2</w:t>
            </w:r>
          </w:p>
        </w:tc>
      </w:tr>
      <w:tr w:rsidR="004B30D6" w14:paraId="62A62AFB" w14:textId="54ADD0E6" w:rsidTr="004B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320074F" w14:textId="1966A31A"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Number of cells</w:t>
            </w:r>
          </w:p>
        </w:tc>
        <w:tc>
          <w:tcPr>
            <w:tcW w:w="248" w:type="dxa"/>
            <w:vAlign w:val="center"/>
          </w:tcPr>
          <w:p w14:paraId="2EC5504B" w14:textId="2BEAB255" w:rsidR="004B30D6" w:rsidRDefault="00B313FE"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m:oMathPara>
              <m:oMath>
                <m:sSub>
                  <m:sSubPr>
                    <m:ctrlPr>
                      <w:rPr>
                        <w:rFonts w:ascii="Cambria Math" w:hAnsi="Cambria Math"/>
                        <w:i/>
                        <w:color w:val="0D0D0D" w:themeColor="text1" w:themeTint="F2"/>
                      </w:rPr>
                    </m:ctrlPr>
                  </m:sSubPr>
                  <m:e>
                    <m:r>
                      <w:rPr>
                        <w:rFonts w:ascii="Cambria Math" w:hAnsi="Cambria Math"/>
                        <w:color w:val="0D0D0D" w:themeColor="text1" w:themeTint="F2"/>
                      </w:rPr>
                      <m:t>n</m:t>
                    </m:r>
                  </m:e>
                  <m:sub>
                    <m:r>
                      <w:rPr>
                        <w:rFonts w:ascii="Cambria Math" w:hAnsi="Cambria Math"/>
                        <w:color w:val="0D0D0D" w:themeColor="text1" w:themeTint="F2"/>
                      </w:rPr>
                      <m:t>cell</m:t>
                    </m:r>
                  </m:sub>
                </m:sSub>
              </m:oMath>
            </m:oMathPara>
          </w:p>
        </w:tc>
        <w:tc>
          <w:tcPr>
            <w:tcW w:w="1615" w:type="dxa"/>
            <w:vAlign w:val="center"/>
          </w:tcPr>
          <w:p w14:paraId="00E8EB56" w14:textId="491BC42E" w:rsidR="004B30D6" w:rsidRDefault="004B30D6"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20</w:t>
            </w:r>
          </w:p>
        </w:tc>
        <w:tc>
          <w:tcPr>
            <w:tcW w:w="1396" w:type="dxa"/>
          </w:tcPr>
          <w:p w14:paraId="2B33F64D" w14:textId="6F1E218A" w:rsidR="004B30D6" w:rsidRDefault="009E67DF"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4B30D6" w14:paraId="7C977992" w14:textId="50B1F325" w:rsidTr="004B30D6">
        <w:tc>
          <w:tcPr>
            <w:cnfStyle w:val="001000000000" w:firstRow="0" w:lastRow="0" w:firstColumn="1" w:lastColumn="0" w:oddVBand="0" w:evenVBand="0" w:oddHBand="0" w:evenHBand="0" w:firstRowFirstColumn="0" w:firstRowLastColumn="0" w:lastRowFirstColumn="0" w:lastRowLastColumn="0"/>
            <w:tcW w:w="3828" w:type="dxa"/>
            <w:vAlign w:val="center"/>
          </w:tcPr>
          <w:p w14:paraId="1BCBC1F1" w14:textId="263A37F7"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Membrane thickness</w:t>
            </w:r>
          </w:p>
        </w:tc>
        <w:tc>
          <w:tcPr>
            <w:tcW w:w="248" w:type="dxa"/>
            <w:vAlign w:val="center"/>
          </w:tcPr>
          <w:p w14:paraId="72DBFD75" w14:textId="4A047687" w:rsidR="004B30D6" w:rsidRDefault="00B313FE"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m:oMathPara>
              <m:oMath>
                <m:sSub>
                  <m:sSubPr>
                    <m:ctrlPr>
                      <w:rPr>
                        <w:rFonts w:ascii="Cambria Math" w:hAnsi="Cambria Math"/>
                        <w:i/>
                        <w:color w:val="0D0D0D" w:themeColor="text1" w:themeTint="F2"/>
                      </w:rPr>
                    </m:ctrlPr>
                  </m:sSubPr>
                  <m:e>
                    <m:r>
                      <w:rPr>
                        <w:rFonts w:ascii="Cambria Math" w:hAnsi="Cambria Math"/>
                        <w:color w:val="0D0D0D" w:themeColor="text1" w:themeTint="F2"/>
                      </w:rPr>
                      <m:t>t</m:t>
                    </m:r>
                  </m:e>
                  <m:sub>
                    <m:r>
                      <w:rPr>
                        <w:rFonts w:ascii="Cambria Math" w:hAnsi="Cambria Math"/>
                        <w:color w:val="0D0D0D" w:themeColor="text1" w:themeTint="F2"/>
                      </w:rPr>
                      <m:t>m</m:t>
                    </m:r>
                  </m:sub>
                </m:sSub>
              </m:oMath>
            </m:oMathPara>
          </w:p>
        </w:tc>
        <w:tc>
          <w:tcPr>
            <w:tcW w:w="1615" w:type="dxa"/>
            <w:vAlign w:val="center"/>
          </w:tcPr>
          <w:p w14:paraId="12BBC5B2" w14:textId="794126CE" w:rsidR="004B30D6" w:rsidRDefault="004B30D6"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0.03306</w:t>
            </w:r>
          </w:p>
        </w:tc>
        <w:tc>
          <w:tcPr>
            <w:tcW w:w="1396" w:type="dxa"/>
          </w:tcPr>
          <w:p w14:paraId="55C9AD1B" w14:textId="180E13E6" w:rsidR="004B30D6" w:rsidRDefault="009E67DF"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t>
            </w:r>
          </w:p>
        </w:tc>
      </w:tr>
      <w:tr w:rsidR="004B30D6" w14:paraId="2476A14C" w14:textId="15554B3D" w:rsidTr="004B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A1FD0D8" w14:textId="5D8C7437"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Water content</w:t>
            </w:r>
          </w:p>
        </w:tc>
        <w:tc>
          <w:tcPr>
            <w:tcW w:w="248" w:type="dxa"/>
            <w:vAlign w:val="center"/>
          </w:tcPr>
          <w:p w14:paraId="119BE396" w14:textId="1AC90B36" w:rsidR="004B30D6" w:rsidRDefault="00B313FE"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m:oMathPara>
              <m:oMath>
                <m:sSub>
                  <m:sSubPr>
                    <m:ctrlPr>
                      <w:rPr>
                        <w:rFonts w:ascii="Cambria Math" w:eastAsia="Arial" w:hAnsi="Cambria Math" w:cs="Arial"/>
                        <w:i/>
                        <w:color w:val="000000"/>
                      </w:rPr>
                    </m:ctrlPr>
                  </m:sSubPr>
                  <m:e>
                    <m:r>
                      <w:rPr>
                        <w:rFonts w:ascii="Cambria Math" w:eastAsia="Arial" w:hAnsi="Cambria Math" w:cs="Arial"/>
                        <w:color w:val="000000"/>
                      </w:rPr>
                      <m:t>λ</m:t>
                    </m:r>
                  </m:e>
                  <m:sub>
                    <m:r>
                      <w:rPr>
                        <w:rFonts w:ascii="Cambria Math" w:eastAsia="Arial" w:hAnsi="Cambria Math" w:cs="Arial"/>
                        <w:color w:val="000000"/>
                      </w:rPr>
                      <m:t>m</m:t>
                    </m:r>
                  </m:sub>
                </m:sSub>
              </m:oMath>
            </m:oMathPara>
          </w:p>
        </w:tc>
        <w:tc>
          <w:tcPr>
            <w:tcW w:w="1615" w:type="dxa"/>
            <w:vAlign w:val="center"/>
          </w:tcPr>
          <w:p w14:paraId="667037E1" w14:textId="03B35EB1" w:rsidR="004B30D6" w:rsidRDefault="000C536A"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22</w:t>
            </w:r>
          </w:p>
        </w:tc>
        <w:tc>
          <w:tcPr>
            <w:tcW w:w="1396" w:type="dxa"/>
          </w:tcPr>
          <w:p w14:paraId="04342E8B" w14:textId="7E9B048C" w:rsidR="004B30D6" w:rsidRDefault="00CB726E"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4B30D6" w14:paraId="342CDA82" w14:textId="0551F578" w:rsidTr="004B30D6">
        <w:tc>
          <w:tcPr>
            <w:cnfStyle w:val="001000000000" w:firstRow="0" w:lastRow="0" w:firstColumn="1" w:lastColumn="0" w:oddVBand="0" w:evenVBand="0" w:oddHBand="0" w:evenHBand="0" w:firstRowFirstColumn="0" w:firstRowLastColumn="0" w:lastRowFirstColumn="0" w:lastRowLastColumn="0"/>
            <w:tcW w:w="3828" w:type="dxa"/>
            <w:vAlign w:val="center"/>
          </w:tcPr>
          <w:p w14:paraId="7616B619" w14:textId="2E7EB56A"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Area</w:t>
            </w:r>
          </w:p>
        </w:tc>
        <w:tc>
          <w:tcPr>
            <w:tcW w:w="248" w:type="dxa"/>
            <w:vAlign w:val="center"/>
          </w:tcPr>
          <w:p w14:paraId="6054E6F3" w14:textId="31135120" w:rsidR="004B30D6" w:rsidRDefault="004B30D6"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m:oMathPara>
              <m:oMath>
                <m:r>
                  <w:rPr>
                    <w:rFonts w:ascii="Cambria Math" w:hAnsi="Cambria Math"/>
                    <w:color w:val="0D0D0D" w:themeColor="text1" w:themeTint="F2"/>
                  </w:rPr>
                  <m:t>A</m:t>
                </m:r>
              </m:oMath>
            </m:oMathPara>
          </w:p>
        </w:tc>
        <w:tc>
          <w:tcPr>
            <w:tcW w:w="1615" w:type="dxa"/>
            <w:vAlign w:val="center"/>
          </w:tcPr>
          <w:p w14:paraId="431D1FFC" w14:textId="7B4FDF88" w:rsidR="004B30D6" w:rsidRDefault="000C536A"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396" w:type="dxa"/>
          </w:tcPr>
          <w:p w14:paraId="3442BD7C" w14:textId="2D74951E" w:rsidR="004B30D6" w:rsidRDefault="00CB726E"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t>
            </w:r>
            <w:r w:rsidRPr="004B30D6">
              <w:rPr>
                <w:vertAlign w:val="superscript"/>
                <w:lang w:val="en-GB"/>
              </w:rPr>
              <w:t>2</w:t>
            </w:r>
          </w:p>
        </w:tc>
      </w:tr>
      <w:tr w:rsidR="004B30D6" w14:paraId="6751DCE5" w14:textId="3A3AD03F" w:rsidTr="004B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7C78C16" w14:textId="7DC6AEF2"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Power</w:t>
            </w:r>
          </w:p>
        </w:tc>
        <w:tc>
          <w:tcPr>
            <w:tcW w:w="248" w:type="dxa"/>
            <w:vAlign w:val="center"/>
          </w:tcPr>
          <w:p w14:paraId="7D56002E" w14:textId="15A2507C" w:rsidR="004B30D6" w:rsidRDefault="004B30D6"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m:oMathPara>
              <m:oMath>
                <m:r>
                  <w:rPr>
                    <w:rFonts w:ascii="Cambria Math" w:hAnsi="Cambria Math"/>
                    <w:lang w:val="en-GB"/>
                  </w:rPr>
                  <m:t>Pot</m:t>
                </m:r>
              </m:oMath>
            </m:oMathPara>
          </w:p>
        </w:tc>
        <w:tc>
          <w:tcPr>
            <w:tcW w:w="1615" w:type="dxa"/>
            <w:vAlign w:val="center"/>
          </w:tcPr>
          <w:p w14:paraId="198644E9" w14:textId="423F58EC" w:rsidR="004B30D6" w:rsidRDefault="000C536A"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w:t>
            </w:r>
          </w:p>
        </w:tc>
        <w:tc>
          <w:tcPr>
            <w:tcW w:w="1396" w:type="dxa"/>
          </w:tcPr>
          <w:p w14:paraId="7D53E284" w14:textId="0D641BB3" w:rsidR="004B30D6" w:rsidRDefault="00CB726E"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MW</w:t>
            </w:r>
          </w:p>
        </w:tc>
      </w:tr>
      <w:tr w:rsidR="004B30D6" w14:paraId="3ECBF79E" w14:textId="22062610" w:rsidTr="00CB726E">
        <w:tc>
          <w:tcPr>
            <w:cnfStyle w:val="001000000000" w:firstRow="0" w:lastRow="0" w:firstColumn="1" w:lastColumn="0" w:oddVBand="0" w:evenVBand="0" w:oddHBand="0" w:evenHBand="0" w:firstRowFirstColumn="0" w:firstRowLastColumn="0" w:lastRowFirstColumn="0" w:lastRowLastColumn="0"/>
            <w:tcW w:w="3828" w:type="dxa"/>
            <w:vAlign w:val="center"/>
          </w:tcPr>
          <w:p w14:paraId="30942389" w14:textId="609696C4"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Reference exchange current density</w:t>
            </w:r>
          </w:p>
        </w:tc>
        <w:tc>
          <w:tcPr>
            <w:tcW w:w="248" w:type="dxa"/>
            <w:vAlign w:val="center"/>
          </w:tcPr>
          <w:p w14:paraId="3E240C19" w14:textId="78DD947A" w:rsidR="004B30D6" w:rsidRDefault="00B313FE"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m:oMathPara>
              <m:oMath>
                <m:sSub>
                  <m:sSubPr>
                    <m:ctrlPr>
                      <w:rPr>
                        <w:rFonts w:ascii="Cambria Math" w:hAnsi="Cambria Math"/>
                        <w:i/>
                      </w:rPr>
                    </m:ctrlPr>
                  </m:sSubPr>
                  <m:e>
                    <m:r>
                      <w:rPr>
                        <w:rFonts w:ascii="Cambria Math" w:hAnsi="Cambria Math"/>
                      </w:rPr>
                      <m:t>i</m:t>
                    </m:r>
                  </m:e>
                  <m:sub>
                    <m:r>
                      <w:rPr>
                        <w:rFonts w:ascii="Cambria Math" w:hAnsi="Cambria Math"/>
                      </w:rPr>
                      <m:t>0,</m:t>
                    </m:r>
                    <m:r>
                      <w:rPr>
                        <w:rFonts w:ascii="Cambria Math" w:hAnsi="Cambria Math"/>
                      </w:rPr>
                      <m:t>ref</m:t>
                    </m:r>
                  </m:sub>
                </m:sSub>
              </m:oMath>
            </m:oMathPara>
          </w:p>
        </w:tc>
        <w:tc>
          <w:tcPr>
            <w:tcW w:w="1615" w:type="dxa"/>
            <w:vAlign w:val="center"/>
          </w:tcPr>
          <w:p w14:paraId="07F0DFF2" w14:textId="325948B3" w:rsidR="004B30D6" w:rsidRPr="000C536A" w:rsidRDefault="000C536A" w:rsidP="00641FB0">
            <w:pPr>
              <w:pStyle w:val="Els-body-text"/>
              <w:jc w:val="center"/>
              <w:cnfStyle w:val="000000000000" w:firstRow="0" w:lastRow="0" w:firstColumn="0" w:lastColumn="0" w:oddVBand="0" w:evenVBand="0" w:oddHBand="0" w:evenHBand="0" w:firstRowFirstColumn="0" w:firstRowLastColumn="0" w:lastRowFirstColumn="0" w:lastRowLastColumn="0"/>
              <w:rPr>
                <w:vertAlign w:val="superscript"/>
                <w:lang w:val="en-GB"/>
              </w:rPr>
            </w:pPr>
            <w:r>
              <w:rPr>
                <w:lang w:val="en-GB"/>
              </w:rPr>
              <w:t>10</w:t>
            </w:r>
            <w:r>
              <w:rPr>
                <w:vertAlign w:val="superscript"/>
                <w:lang w:val="en-GB"/>
              </w:rPr>
              <w:t>-7</w:t>
            </w:r>
          </w:p>
        </w:tc>
        <w:tc>
          <w:tcPr>
            <w:tcW w:w="1396" w:type="dxa"/>
            <w:vAlign w:val="center"/>
          </w:tcPr>
          <w:p w14:paraId="60EF08B4" w14:textId="65C9F7F0" w:rsidR="004B30D6" w:rsidRDefault="00CB726E" w:rsidP="00CB726E">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A/cm</w:t>
            </w:r>
            <w:r w:rsidRPr="004B30D6">
              <w:rPr>
                <w:vertAlign w:val="superscript"/>
                <w:lang w:val="en-GB"/>
              </w:rPr>
              <w:t>2</w:t>
            </w:r>
          </w:p>
        </w:tc>
      </w:tr>
      <w:tr w:rsidR="004B30D6" w14:paraId="531F0DC0" w14:textId="387B4A7B" w:rsidTr="004B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FDAD5AF" w14:textId="3CA49EDD"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Reference temperature</w:t>
            </w:r>
          </w:p>
        </w:tc>
        <w:tc>
          <w:tcPr>
            <w:tcW w:w="248" w:type="dxa"/>
            <w:vAlign w:val="center"/>
          </w:tcPr>
          <w:p w14:paraId="6944880B" w14:textId="65E155BC" w:rsidR="004B30D6" w:rsidRDefault="00B313FE"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m:oMathPara>
              <m:oMath>
                <m:sSub>
                  <m:sSubPr>
                    <m:ctrlPr>
                      <w:rPr>
                        <w:rFonts w:ascii="Cambria Math" w:hAnsi="Cambria Math"/>
                        <w:i/>
                        <w:color w:val="0D0D0D" w:themeColor="text1" w:themeTint="F2"/>
                      </w:rPr>
                    </m:ctrlPr>
                  </m:sSubPr>
                  <m:e>
                    <m:r>
                      <w:rPr>
                        <w:rFonts w:ascii="Cambria Math" w:hAnsi="Cambria Math"/>
                        <w:color w:val="0D0D0D" w:themeColor="text1" w:themeTint="F2"/>
                      </w:rPr>
                      <m:t>T</m:t>
                    </m:r>
                  </m:e>
                  <m:sub>
                    <m:r>
                      <w:rPr>
                        <w:rFonts w:ascii="Cambria Math" w:hAnsi="Cambria Math"/>
                        <w:color w:val="0D0D0D" w:themeColor="text1" w:themeTint="F2"/>
                      </w:rPr>
                      <m:t>ref</m:t>
                    </m:r>
                  </m:sub>
                </m:sSub>
              </m:oMath>
            </m:oMathPara>
          </w:p>
        </w:tc>
        <w:tc>
          <w:tcPr>
            <w:tcW w:w="1615" w:type="dxa"/>
            <w:vAlign w:val="center"/>
          </w:tcPr>
          <w:p w14:paraId="05240D4E" w14:textId="5D62C7FE" w:rsidR="004B30D6" w:rsidRDefault="000C536A"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353</w:t>
            </w:r>
            <w:r w:rsidR="00CB726E">
              <w:rPr>
                <w:lang w:val="en-GB"/>
              </w:rPr>
              <w:t>.</w:t>
            </w:r>
            <w:r>
              <w:rPr>
                <w:lang w:val="en-GB"/>
              </w:rPr>
              <w:t>15</w:t>
            </w:r>
          </w:p>
        </w:tc>
        <w:tc>
          <w:tcPr>
            <w:tcW w:w="1396" w:type="dxa"/>
          </w:tcPr>
          <w:p w14:paraId="6CE51ED5" w14:textId="4CF11FD7" w:rsidR="004B30D6" w:rsidRDefault="00CB726E"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K</w:t>
            </w:r>
          </w:p>
        </w:tc>
      </w:tr>
      <w:tr w:rsidR="004B30D6" w14:paraId="0E12F4EE" w14:textId="51D6A054" w:rsidTr="004B30D6">
        <w:tc>
          <w:tcPr>
            <w:cnfStyle w:val="001000000000" w:firstRow="0" w:lastRow="0" w:firstColumn="1" w:lastColumn="0" w:oddVBand="0" w:evenVBand="0" w:oddHBand="0" w:evenHBand="0" w:firstRowFirstColumn="0" w:firstRowLastColumn="0" w:lastRowFirstColumn="0" w:lastRowLastColumn="0"/>
            <w:tcW w:w="3828" w:type="dxa"/>
            <w:vAlign w:val="center"/>
          </w:tcPr>
          <w:p w14:paraId="4F096B57" w14:textId="5DE9092D" w:rsidR="004B30D6" w:rsidRPr="009A02E4" w:rsidRDefault="004B30D6" w:rsidP="004B30D6">
            <w:pPr>
              <w:pStyle w:val="Els-body-text"/>
              <w:jc w:val="left"/>
              <w:rPr>
                <w:rFonts w:ascii="Times New Roman" w:hAnsi="Times New Roman" w:cs="Times New Roman"/>
                <w:i w:val="0"/>
                <w:iCs w:val="0"/>
                <w:sz w:val="20"/>
                <w:szCs w:val="14"/>
                <w:lang w:val="en-GB"/>
              </w:rPr>
            </w:pPr>
            <w:r w:rsidRPr="009A02E4">
              <w:rPr>
                <w:rFonts w:ascii="Times New Roman" w:hAnsi="Times New Roman" w:cs="Times New Roman"/>
                <w:i w:val="0"/>
                <w:iCs w:val="0"/>
                <w:sz w:val="20"/>
                <w:szCs w:val="14"/>
                <w:lang w:val="en-GB"/>
              </w:rPr>
              <w:t>Activation energy</w:t>
            </w:r>
          </w:p>
        </w:tc>
        <w:tc>
          <w:tcPr>
            <w:tcW w:w="248" w:type="dxa"/>
            <w:vAlign w:val="center"/>
          </w:tcPr>
          <w:p w14:paraId="3767D960" w14:textId="59D544DE" w:rsidR="004B30D6" w:rsidRDefault="00B313FE"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m:oMathPara>
              <m:oMath>
                <m:sSub>
                  <m:sSubPr>
                    <m:ctrlPr>
                      <w:rPr>
                        <w:rFonts w:ascii="Cambria Math" w:hAnsi="Cambria Math"/>
                        <w:i/>
                      </w:rPr>
                    </m:ctrlPr>
                  </m:sSubPr>
                  <m:e>
                    <m:r>
                      <w:rPr>
                        <w:rFonts w:ascii="Cambria Math" w:hAnsi="Cambria Math"/>
                      </w:rPr>
                      <m:t>E</m:t>
                    </m:r>
                  </m:e>
                  <m:sub>
                    <m:r>
                      <w:rPr>
                        <w:rFonts w:ascii="Cambria Math" w:hAnsi="Cambria Math"/>
                      </w:rPr>
                      <m:t>exc</m:t>
                    </m:r>
                  </m:sub>
                </m:sSub>
              </m:oMath>
            </m:oMathPara>
          </w:p>
        </w:tc>
        <w:tc>
          <w:tcPr>
            <w:tcW w:w="1615" w:type="dxa"/>
            <w:vAlign w:val="center"/>
          </w:tcPr>
          <w:p w14:paraId="260AF984" w14:textId="70616D01" w:rsidR="004B30D6" w:rsidRDefault="00CB726E"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53.99</w:t>
            </w:r>
          </w:p>
        </w:tc>
        <w:tc>
          <w:tcPr>
            <w:tcW w:w="1396" w:type="dxa"/>
          </w:tcPr>
          <w:p w14:paraId="31D18651" w14:textId="2E1DEBF0" w:rsidR="004B30D6" w:rsidRDefault="00CB726E"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kJ/mol</w:t>
            </w:r>
          </w:p>
        </w:tc>
      </w:tr>
      <w:tr w:rsidR="009E67DF" w14:paraId="1667D044" w14:textId="77777777" w:rsidTr="004B3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5EC28C8" w14:textId="156025ED" w:rsidR="009E67DF" w:rsidRPr="009A02E4" w:rsidRDefault="00E97D94" w:rsidP="004B30D6">
            <w:pPr>
              <w:pStyle w:val="Els-body-text"/>
              <w:jc w:val="left"/>
              <w:rPr>
                <w:i w:val="0"/>
                <w:iCs w:val="0"/>
                <w:sz w:val="20"/>
                <w:szCs w:val="14"/>
                <w:lang w:val="en-GB"/>
              </w:rPr>
            </w:pPr>
            <w:r w:rsidRPr="009A02E4">
              <w:rPr>
                <w:i w:val="0"/>
                <w:iCs w:val="0"/>
                <w:sz w:val="20"/>
                <w:szCs w:val="14"/>
                <w:lang w:val="en-GB"/>
              </w:rPr>
              <w:t>Transferred electrons</w:t>
            </w:r>
          </w:p>
        </w:tc>
        <w:tc>
          <w:tcPr>
            <w:tcW w:w="248" w:type="dxa"/>
            <w:vAlign w:val="center"/>
          </w:tcPr>
          <w:p w14:paraId="1FE53422" w14:textId="0155468E" w:rsidR="009E67DF" w:rsidRDefault="008E746F" w:rsidP="00641FB0">
            <w:pPr>
              <w:pStyle w:val="Els-body-text"/>
              <w:jc w:val="cente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color w:val="0D0D0D" w:themeColor="text1" w:themeTint="F2"/>
                  </w:rPr>
                  <m:t>z</m:t>
                </m:r>
              </m:oMath>
            </m:oMathPara>
          </w:p>
        </w:tc>
        <w:tc>
          <w:tcPr>
            <w:tcW w:w="1615" w:type="dxa"/>
            <w:vAlign w:val="center"/>
          </w:tcPr>
          <w:p w14:paraId="370DCE06" w14:textId="3F806C82" w:rsidR="009E67DF" w:rsidRDefault="008E746F"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w:t>
            </w:r>
          </w:p>
        </w:tc>
        <w:tc>
          <w:tcPr>
            <w:tcW w:w="1396" w:type="dxa"/>
          </w:tcPr>
          <w:p w14:paraId="27A59592" w14:textId="3CCF9689" w:rsidR="009E67DF" w:rsidRDefault="008E746F" w:rsidP="00641FB0">
            <w:pPr>
              <w:pStyle w:val="Els-body-text"/>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r>
      <w:tr w:rsidR="009E67DF" w14:paraId="07B87BDB" w14:textId="77777777" w:rsidTr="004B30D6">
        <w:tc>
          <w:tcPr>
            <w:cnfStyle w:val="001000000000" w:firstRow="0" w:lastRow="0" w:firstColumn="1" w:lastColumn="0" w:oddVBand="0" w:evenVBand="0" w:oddHBand="0" w:evenHBand="0" w:firstRowFirstColumn="0" w:firstRowLastColumn="0" w:lastRowFirstColumn="0" w:lastRowLastColumn="0"/>
            <w:tcW w:w="3828" w:type="dxa"/>
            <w:vAlign w:val="center"/>
          </w:tcPr>
          <w:p w14:paraId="1EFF3DCF" w14:textId="326E749F" w:rsidR="009E67DF" w:rsidRPr="009A02E4" w:rsidRDefault="00102D44" w:rsidP="004B30D6">
            <w:pPr>
              <w:pStyle w:val="Els-body-text"/>
              <w:jc w:val="left"/>
              <w:rPr>
                <w:i w:val="0"/>
                <w:iCs w:val="0"/>
                <w:sz w:val="20"/>
                <w:szCs w:val="14"/>
                <w:lang w:val="en-GB"/>
              </w:rPr>
            </w:pPr>
            <w:r w:rsidRPr="009A02E4">
              <w:rPr>
                <w:i w:val="0"/>
                <w:iCs w:val="0"/>
                <w:sz w:val="20"/>
                <w:szCs w:val="14"/>
                <w:lang w:val="en-GB"/>
              </w:rPr>
              <w:t>Charge transfer coefficient</w:t>
            </w:r>
          </w:p>
        </w:tc>
        <w:tc>
          <w:tcPr>
            <w:tcW w:w="248" w:type="dxa"/>
            <w:vAlign w:val="center"/>
          </w:tcPr>
          <w:p w14:paraId="40F2F947" w14:textId="443E51FC" w:rsidR="009E67DF" w:rsidRDefault="00102D44" w:rsidP="00641FB0">
            <w:pPr>
              <w:pStyle w:val="Els-body-t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color w:val="0D0D0D" w:themeColor="text1" w:themeTint="F2"/>
                  </w:rPr>
                  <m:t>α</m:t>
                </m:r>
              </m:oMath>
            </m:oMathPara>
          </w:p>
        </w:tc>
        <w:tc>
          <w:tcPr>
            <w:tcW w:w="1615" w:type="dxa"/>
            <w:vAlign w:val="center"/>
          </w:tcPr>
          <w:p w14:paraId="4451F2C8" w14:textId="184CF6AA" w:rsidR="009E67DF" w:rsidRDefault="00102D44"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0.5</w:t>
            </w:r>
          </w:p>
        </w:tc>
        <w:tc>
          <w:tcPr>
            <w:tcW w:w="1396" w:type="dxa"/>
          </w:tcPr>
          <w:p w14:paraId="16DBC245" w14:textId="5B9F8709" w:rsidR="009E67DF" w:rsidRDefault="00102D44" w:rsidP="00641FB0">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r>
    </w:tbl>
    <w:p w14:paraId="1905752F" w14:textId="247DCCC2" w:rsidR="00615546" w:rsidRDefault="00644EBA" w:rsidP="00D34652">
      <w:pPr>
        <w:pStyle w:val="Els-body-text"/>
        <w:spacing w:before="120"/>
        <w:ind w:firstLine="720"/>
      </w:pPr>
      <w:r w:rsidRPr="00644EBA">
        <w:t>Furthermore, Aspen Plus also lacks a simulation block for defining membrane distillation</w:t>
      </w:r>
      <w:r>
        <w:t>. T</w:t>
      </w:r>
      <w:r w:rsidRPr="00644EBA">
        <w:t>herefore, for simulation purposes and to determine the</w:t>
      </w:r>
      <w:r>
        <w:t xml:space="preserve"> distillation </w:t>
      </w:r>
      <w:r w:rsidRPr="00644EBA">
        <w:t xml:space="preserve">heat </w:t>
      </w:r>
      <w:r>
        <w:t>duty</w:t>
      </w:r>
      <w:r w:rsidRPr="00644EBA">
        <w:t>,</w:t>
      </w:r>
      <w:r w:rsidR="004B6846">
        <w:t xml:space="preserve"> a “Hi</w:t>
      </w:r>
      <w:r w:rsidR="0000169B">
        <w:t xml:space="preserve">erarchy” block was </w:t>
      </w:r>
      <w:r w:rsidR="00007131">
        <w:t>used,</w:t>
      </w:r>
      <w:r w:rsidR="0000169B">
        <w:t xml:space="preserve"> and</w:t>
      </w:r>
      <w:r w:rsidRPr="00644EBA">
        <w:t xml:space="preserve"> the </w:t>
      </w:r>
      <w:r>
        <w:t>flowsheet</w:t>
      </w:r>
      <w:r w:rsidRPr="00644EBA">
        <w:t xml:space="preserve"> shown in Figure </w:t>
      </w:r>
      <w:r w:rsidR="00FB7C5C">
        <w:t>2</w:t>
      </w:r>
      <w:r w:rsidRPr="00644EBA">
        <w:t xml:space="preserve"> was structured.</w:t>
      </w:r>
    </w:p>
    <w:p w14:paraId="72997A43" w14:textId="72AE9E00" w:rsidR="007A6688" w:rsidRDefault="0084201B" w:rsidP="00F07C04">
      <w:pPr>
        <w:pStyle w:val="Els-body-text"/>
        <w:ind w:firstLine="720"/>
      </w:pPr>
      <w:r w:rsidRPr="0084201B">
        <w:t xml:space="preserve">As explained by Cipollina </w:t>
      </w:r>
      <w:r w:rsidRPr="0084201B">
        <w:rPr>
          <w:i/>
          <w:iCs/>
        </w:rPr>
        <w:t>et al</w:t>
      </w:r>
      <w:r w:rsidRPr="0084201B">
        <w:t>. (2012),</w:t>
      </w:r>
      <w:r w:rsidR="000F27EA">
        <w:t xml:space="preserve"> </w:t>
      </w:r>
      <w:r>
        <w:t xml:space="preserve">brine </w:t>
      </w:r>
      <w:r w:rsidRPr="0084201B">
        <w:t xml:space="preserve">distillation occurs through the increase of its temperature and, consequently, the evaporation of the solvent. For the simulation, a </w:t>
      </w:r>
      <w:proofErr w:type="spellStart"/>
      <w:r w:rsidRPr="00383872">
        <w:rPr>
          <w:i/>
          <w:iCs/>
        </w:rPr>
        <w:t>HeatX</w:t>
      </w:r>
      <w:proofErr w:type="spellEnd"/>
      <w:r w:rsidRPr="0084201B">
        <w:t xml:space="preserve"> was used to simulate this </w:t>
      </w:r>
      <w:r>
        <w:t>heat</w:t>
      </w:r>
      <w:r w:rsidRPr="0084201B">
        <w:t xml:space="preserve"> </w:t>
      </w:r>
      <w:r>
        <w:t>transfer</w:t>
      </w:r>
      <w:r w:rsidRPr="0084201B">
        <w:t xml:space="preserve"> and a </w:t>
      </w:r>
      <w:r w:rsidRPr="00383872">
        <w:rPr>
          <w:i/>
          <w:iCs/>
        </w:rPr>
        <w:t>Heater</w:t>
      </w:r>
      <w:r w:rsidRPr="0084201B">
        <w:t xml:space="preserve"> to describe the fluid heating and the heat </w:t>
      </w:r>
      <w:r>
        <w:t>duty</w:t>
      </w:r>
      <w:r w:rsidRPr="0084201B">
        <w:t>.</w:t>
      </w:r>
      <w:r w:rsidR="00F07C04">
        <w:t xml:space="preserve"> </w:t>
      </w:r>
      <w:r w:rsidR="009F4022" w:rsidRPr="009F4022">
        <w:t xml:space="preserve">Moreover, to 'emulate' the </w:t>
      </w:r>
      <w:r w:rsidR="000705A2" w:rsidRPr="009F4022">
        <w:t>membrane</w:t>
      </w:r>
      <w:r w:rsidR="000705A2">
        <w:t xml:space="preserve"> behavior</w:t>
      </w:r>
      <w:r w:rsidR="009F4022" w:rsidRPr="009F4022">
        <w:t xml:space="preserve"> and based on the parameters presented by Khalifa </w:t>
      </w:r>
      <w:r w:rsidR="009F4022" w:rsidRPr="000705A2">
        <w:rPr>
          <w:i/>
          <w:iCs/>
        </w:rPr>
        <w:t>et al</w:t>
      </w:r>
      <w:r w:rsidR="009F4022" w:rsidRPr="009F4022">
        <w:t xml:space="preserve">. (2017), a </w:t>
      </w:r>
      <w:r w:rsidR="009F4022" w:rsidRPr="00383872">
        <w:rPr>
          <w:i/>
          <w:iCs/>
        </w:rPr>
        <w:t>Flash2</w:t>
      </w:r>
      <w:r w:rsidR="009F4022" w:rsidRPr="009F4022">
        <w:t xml:space="preserve"> was used, setting the </w:t>
      </w:r>
      <w:r w:rsidR="000705A2">
        <w:t xml:space="preserve">separation </w:t>
      </w:r>
      <w:r w:rsidR="009F4022" w:rsidRPr="009F4022">
        <w:t xml:space="preserve">temperature value - 80 °C - and the </w:t>
      </w:r>
      <w:r w:rsidR="002519BF">
        <w:t xml:space="preserve">molar </w:t>
      </w:r>
      <w:r w:rsidR="000705A2">
        <w:t>vapor fraction</w:t>
      </w:r>
      <w:r w:rsidR="009F4022" w:rsidRPr="009F4022">
        <w:t xml:space="preserve"> - 4.8 %.</w:t>
      </w:r>
    </w:p>
    <w:p w14:paraId="190B136E" w14:textId="41210979" w:rsidR="0031554A" w:rsidRDefault="001A32AF" w:rsidP="0041092F">
      <w:pPr>
        <w:pStyle w:val="Els-body-text"/>
        <w:ind w:firstLine="720"/>
      </w:pPr>
      <w:r>
        <w:t>Besides, i</w:t>
      </w:r>
      <w:r w:rsidRPr="001A32AF">
        <w:t xml:space="preserve">n order to determine the brine </w:t>
      </w:r>
      <w:r w:rsidR="00615B44">
        <w:t>flow</w:t>
      </w:r>
      <w:r w:rsidRPr="001A32AF">
        <w:t xml:space="preserve"> </w:t>
      </w:r>
      <w:r w:rsidR="00FB412D">
        <w:t>to</w:t>
      </w:r>
      <w:r w:rsidRPr="001A32AF">
        <w:t xml:space="preserve"> simulated membrane distill</w:t>
      </w:r>
      <w:r>
        <w:t>ation</w:t>
      </w:r>
      <w:r w:rsidR="000C580A">
        <w:t>,</w:t>
      </w:r>
      <w:r>
        <w:t xml:space="preserve"> its</w:t>
      </w:r>
      <w:r w:rsidR="000C580A">
        <w:t xml:space="preserve"> </w:t>
      </w:r>
      <w:r w:rsidRPr="001A32AF">
        <w:t>output was considered to be equal to the feed of purified water in the electrolyzer described by Table 1.</w:t>
      </w:r>
      <w:r w:rsidR="00775AB9">
        <w:t xml:space="preserve"> Pressure and temperature conditions where also based </w:t>
      </w:r>
      <w:r w:rsidR="009E7744">
        <w:t xml:space="preserve">on </w:t>
      </w:r>
      <w:r w:rsidR="001C1AEB" w:rsidRPr="009F4022">
        <w:t xml:space="preserve">Khalifa </w:t>
      </w:r>
      <w:r w:rsidR="001C1AEB" w:rsidRPr="000705A2">
        <w:rPr>
          <w:i/>
          <w:iCs/>
        </w:rPr>
        <w:t>et al</w:t>
      </w:r>
      <w:r w:rsidR="001C1AEB" w:rsidRPr="009F4022">
        <w:t>. (2017)</w:t>
      </w:r>
      <w:r w:rsidR="00377D80">
        <w:t xml:space="preserve"> and </w:t>
      </w:r>
      <w:r w:rsidR="00377D80" w:rsidRPr="0084201B">
        <w:t xml:space="preserve">Cipollina </w:t>
      </w:r>
      <w:r w:rsidR="00377D80" w:rsidRPr="0084201B">
        <w:rPr>
          <w:i/>
          <w:iCs/>
        </w:rPr>
        <w:t>et al</w:t>
      </w:r>
      <w:r w:rsidR="00377D80" w:rsidRPr="0084201B">
        <w:t>. (2012)</w:t>
      </w:r>
      <w:r w:rsidR="00377D80">
        <w:t>.</w:t>
      </w:r>
      <w:r w:rsidR="0041092F">
        <w:t xml:space="preserve"> </w:t>
      </w:r>
      <w:r w:rsidR="0031554A" w:rsidRPr="0031554A">
        <w:t xml:space="preserve">Finally, the two simulated processes were </w:t>
      </w:r>
      <w:r w:rsidR="0031554A" w:rsidRPr="0031554A">
        <w:lastRenderedPageBreak/>
        <w:t xml:space="preserve">integrated, with the </w:t>
      </w:r>
      <w:proofErr w:type="spellStart"/>
      <w:r w:rsidR="008610C7" w:rsidRPr="0031554A">
        <w:t>pervaporator</w:t>
      </w:r>
      <w:proofErr w:type="spellEnd"/>
      <w:r w:rsidR="008610C7" w:rsidRPr="0031554A">
        <w:t xml:space="preserve"> </w:t>
      </w:r>
      <w:r w:rsidR="0031554A" w:rsidRPr="0031554A">
        <w:t>distillate being fed into the stack, and</w:t>
      </w:r>
      <w:r w:rsidR="00E6166B">
        <w:t xml:space="preserve"> </w:t>
      </w:r>
      <w:r w:rsidR="00E51217">
        <w:t xml:space="preserve">the </w:t>
      </w:r>
      <w:r w:rsidR="0031554A" w:rsidRPr="0031554A">
        <w:t xml:space="preserve">energy generated by </w:t>
      </w:r>
      <w:r w:rsidR="00673256">
        <w:t>the</w:t>
      </w:r>
      <w:r w:rsidR="0031554A" w:rsidRPr="0031554A">
        <w:t xml:space="preserve"> stack transferred to heat the brine</w:t>
      </w:r>
      <w:r w:rsidR="0041092F">
        <w:t>.</w:t>
      </w:r>
    </w:p>
    <w:p w14:paraId="145F941C" w14:textId="7B2300CF" w:rsidR="007A6688" w:rsidRDefault="00820E13" w:rsidP="008B378A">
      <w:pPr>
        <w:pStyle w:val="Els-body-text"/>
      </w:pPr>
      <w:r w:rsidRPr="00820E13">
        <w:rPr>
          <w:noProof/>
        </w:rPr>
        <w:drawing>
          <wp:inline distT="0" distB="0" distL="0" distR="0" wp14:anchorId="6F088BD1" wp14:editId="43887F7A">
            <wp:extent cx="4305300" cy="1226880"/>
            <wp:effectExtent l="0" t="0" r="0" b="0"/>
            <wp:docPr id="1197851878" name="Imagem 119785187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51878" name="Imagem 1" descr="Diagrama&#10;&#10;Descrição gerada automaticamente"/>
                    <pic:cNvPicPr/>
                  </pic:nvPicPr>
                  <pic:blipFill rotWithShape="1">
                    <a:blip r:embed="rId9"/>
                    <a:srcRect l="-1" t="3599" r="1539" b="6355"/>
                    <a:stretch/>
                  </pic:blipFill>
                  <pic:spPr bwMode="auto">
                    <a:xfrm>
                      <a:off x="0" y="0"/>
                      <a:ext cx="4317330" cy="1230308"/>
                    </a:xfrm>
                    <a:prstGeom prst="rect">
                      <a:avLst/>
                    </a:prstGeom>
                    <a:ln>
                      <a:noFill/>
                    </a:ln>
                    <a:extLst>
                      <a:ext uri="{53640926-AAD7-44D8-BBD7-CCE9431645EC}">
                        <a14:shadowObscured xmlns:a14="http://schemas.microsoft.com/office/drawing/2010/main"/>
                      </a:ext>
                    </a:extLst>
                  </pic:spPr>
                </pic:pic>
              </a:graphicData>
            </a:graphic>
          </wp:inline>
        </w:drawing>
      </w:r>
    </w:p>
    <w:p w14:paraId="672D6EC5" w14:textId="265A9B19" w:rsidR="001775E3" w:rsidRPr="00BF7902" w:rsidRDefault="007A6688" w:rsidP="008B378A">
      <w:pPr>
        <w:pStyle w:val="Els-body-text"/>
      </w:pPr>
      <w:r>
        <w:t>Figure</w:t>
      </w:r>
      <w:r w:rsidR="00942EF4">
        <w:t xml:space="preserve"> </w:t>
      </w:r>
      <w:r w:rsidR="00FB7C5C">
        <w:t>2</w:t>
      </w:r>
      <w:r w:rsidR="00942EF4">
        <w:t xml:space="preserve">. </w:t>
      </w:r>
      <w:r w:rsidR="00E449BB">
        <w:t xml:space="preserve">Membrane distillation </w:t>
      </w:r>
      <w:r w:rsidR="00507D5E">
        <w:t>flowsheet</w:t>
      </w:r>
      <w:r w:rsidR="006E0F49">
        <w:t>.</w:t>
      </w:r>
    </w:p>
    <w:p w14:paraId="144DE6A5" w14:textId="0B3FDB3C" w:rsidR="008D2649" w:rsidRPr="00A94774" w:rsidRDefault="00BF2E84" w:rsidP="008D2649">
      <w:pPr>
        <w:pStyle w:val="Els-1storder-head"/>
        <w:spacing w:after="120"/>
        <w:rPr>
          <w:lang w:val="en-GB"/>
        </w:rPr>
      </w:pPr>
      <w:r>
        <w:rPr>
          <w:lang w:val="en-GB"/>
        </w:rPr>
        <w:t>Results</w:t>
      </w:r>
    </w:p>
    <w:p w14:paraId="491D5970" w14:textId="0B3AD2DA" w:rsidR="002172D9" w:rsidRDefault="003D2B13" w:rsidP="00151D47">
      <w:pPr>
        <w:pStyle w:val="Els-body-text"/>
        <w:spacing w:before="120" w:line="264" w:lineRule="auto"/>
        <w:ind w:firstLine="720"/>
        <w:rPr>
          <w:lang w:val="en-GB"/>
        </w:rPr>
      </w:pPr>
      <w:r w:rsidRPr="003D2B13">
        <w:rPr>
          <w:lang w:val="en-GB"/>
        </w:rPr>
        <w:t xml:space="preserve">Figure </w:t>
      </w:r>
      <w:r w:rsidR="00FB7C5C">
        <w:rPr>
          <w:lang w:val="en-GB"/>
        </w:rPr>
        <w:t>3</w:t>
      </w:r>
      <w:r w:rsidRPr="003D2B13">
        <w:rPr>
          <w:lang w:val="en-GB"/>
        </w:rPr>
        <w:t xml:space="preserve"> shows the integrated process flow</w:t>
      </w:r>
      <w:r>
        <w:rPr>
          <w:lang w:val="en-GB"/>
        </w:rPr>
        <w:t>sheet</w:t>
      </w:r>
      <w:r w:rsidRPr="003D2B13">
        <w:rPr>
          <w:lang w:val="en-GB"/>
        </w:rPr>
        <w:t>. Additionally, Table 2 displays the input and output values for each process.</w:t>
      </w:r>
      <w:r w:rsidR="008C4E26">
        <w:rPr>
          <w:lang w:val="en-GB"/>
        </w:rPr>
        <w:t xml:space="preserve"> </w:t>
      </w:r>
      <w:r w:rsidR="00DA3BF7" w:rsidRPr="00DA3BF7">
        <w:rPr>
          <w:lang w:val="en-GB"/>
        </w:rPr>
        <w:t xml:space="preserve">As can be observed, the simulation shows that to produce 174.32 kg/h of distilled water </w:t>
      </w:r>
      <w:r w:rsidR="00DA3BF7">
        <w:rPr>
          <w:lang w:val="en-GB"/>
        </w:rPr>
        <w:t>–</w:t>
      </w:r>
      <w:r w:rsidR="00DA3BF7" w:rsidRPr="00DA3BF7">
        <w:rPr>
          <w:lang w:val="en-GB"/>
        </w:rPr>
        <w:t xml:space="preserve"> </w:t>
      </w:r>
      <w:proofErr w:type="spellStart"/>
      <w:r w:rsidR="00DA3BF7" w:rsidRPr="00DA3BF7">
        <w:rPr>
          <w:lang w:val="en-GB"/>
        </w:rPr>
        <w:t>electrolyzer</w:t>
      </w:r>
      <w:proofErr w:type="spellEnd"/>
      <w:r w:rsidR="00DA3BF7" w:rsidRPr="00DA3BF7">
        <w:rPr>
          <w:lang w:val="en-GB"/>
        </w:rPr>
        <w:t xml:space="preserve"> demand, the </w:t>
      </w:r>
      <w:proofErr w:type="spellStart"/>
      <w:r w:rsidR="00DA3BF7" w:rsidRPr="00DA3BF7">
        <w:rPr>
          <w:lang w:val="en-GB"/>
        </w:rPr>
        <w:t>pervaporator</w:t>
      </w:r>
      <w:proofErr w:type="spellEnd"/>
      <w:r w:rsidR="00DA3BF7" w:rsidRPr="00DA3BF7">
        <w:rPr>
          <w:lang w:val="en-GB"/>
        </w:rPr>
        <w:t xml:space="preserve"> requires 24.56 kW of energy and 4791.81 kg/h of brine (35% NaCl). Furthermore, the stack specified in Table 1 exhibits an overall excess heat of 98.20 kW, therefore, approximately 25</w:t>
      </w:r>
      <w:r w:rsidR="00DA3BF7">
        <w:rPr>
          <w:lang w:val="en-GB"/>
        </w:rPr>
        <w:t xml:space="preserve"> </w:t>
      </w:r>
      <w:r w:rsidR="00DA3BF7" w:rsidRPr="00DA3BF7">
        <w:rPr>
          <w:lang w:val="en-GB"/>
        </w:rPr>
        <w:t>% of this heat needs to be utilized to meet the water purification system demand</w:t>
      </w:r>
      <w:r w:rsidR="00DA3BF7">
        <w:rPr>
          <w:lang w:val="en-GB"/>
        </w:rPr>
        <w:t>.</w:t>
      </w:r>
    </w:p>
    <w:p w14:paraId="47DA59E7" w14:textId="0D8FAFA0" w:rsidR="00B9277C" w:rsidRDefault="00151D47" w:rsidP="00BD1530">
      <w:pPr>
        <w:pStyle w:val="Els-body-text"/>
        <w:spacing w:line="264" w:lineRule="auto"/>
        <w:ind w:firstLine="720"/>
        <w:rPr>
          <w:lang w:val="en-GB"/>
        </w:rPr>
      </w:pPr>
      <w:r w:rsidRPr="00E13A7A">
        <w:rPr>
          <w:lang w:val="en-GB"/>
        </w:rPr>
        <w:t>Thus, these results present a promising alternative in the energy integration of the process (considering a conservative scenario in terms of heat recovery), enabling the use of brine in PEM electrolysis systems without the need for an external energy demand for its purification.</w:t>
      </w:r>
    </w:p>
    <w:p w14:paraId="244C5E05" w14:textId="77777777" w:rsidR="00B9277C" w:rsidRDefault="00B9277C" w:rsidP="00B9277C">
      <w:pPr>
        <w:pStyle w:val="Els-body-text"/>
        <w:rPr>
          <w:lang w:val="en-GB"/>
        </w:rPr>
      </w:pPr>
      <w:r>
        <w:rPr>
          <w:lang w:val="en-GB"/>
        </w:rPr>
        <w:t>Table 2. Simulation results.</w:t>
      </w:r>
    </w:p>
    <w:tbl>
      <w:tblPr>
        <w:tblStyle w:val="Tabellasemplice-3"/>
        <w:tblW w:w="7086" w:type="dxa"/>
        <w:tblLook w:val="04A0" w:firstRow="1" w:lastRow="0" w:firstColumn="1" w:lastColumn="0" w:noHBand="0" w:noVBand="1"/>
      </w:tblPr>
      <w:tblGrid>
        <w:gridCol w:w="1176"/>
        <w:gridCol w:w="752"/>
        <w:gridCol w:w="1191"/>
        <w:gridCol w:w="1147"/>
        <w:gridCol w:w="1121"/>
        <w:gridCol w:w="849"/>
        <w:gridCol w:w="850"/>
      </w:tblGrid>
      <w:tr w:rsidR="00B9277C" w:rsidRPr="00A27A96" w14:paraId="49C4CC4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66" w:type="dxa"/>
            <w:gridSpan w:val="4"/>
            <w:tcBorders>
              <w:right w:val="single" w:sz="12" w:space="0" w:color="auto"/>
            </w:tcBorders>
          </w:tcPr>
          <w:p w14:paraId="20BFB9D0" w14:textId="77777777" w:rsidR="00B9277C" w:rsidRPr="00A27A96" w:rsidRDefault="00B9277C">
            <w:pPr>
              <w:pStyle w:val="Els-body-text"/>
              <w:spacing w:before="120" w:after="120" w:line="264" w:lineRule="auto"/>
              <w:jc w:val="center"/>
              <w:rPr>
                <w:sz w:val="16"/>
                <w:szCs w:val="16"/>
                <w:lang w:val="en-GB"/>
              </w:rPr>
            </w:pPr>
            <w:proofErr w:type="spellStart"/>
            <w:r w:rsidRPr="00A27A96">
              <w:rPr>
                <w:sz w:val="16"/>
                <w:szCs w:val="16"/>
                <w:lang w:val="en-GB"/>
              </w:rPr>
              <w:t>P</w:t>
            </w:r>
            <w:r w:rsidRPr="00A27A96">
              <w:rPr>
                <w:caps w:val="0"/>
                <w:sz w:val="16"/>
                <w:szCs w:val="16"/>
                <w:lang w:val="en-GB"/>
              </w:rPr>
              <w:t>ervaporator</w:t>
            </w:r>
            <w:proofErr w:type="spellEnd"/>
          </w:p>
        </w:tc>
        <w:tc>
          <w:tcPr>
            <w:tcW w:w="2820" w:type="dxa"/>
            <w:gridSpan w:val="3"/>
            <w:tcBorders>
              <w:left w:val="single" w:sz="12" w:space="0" w:color="auto"/>
            </w:tcBorders>
          </w:tcPr>
          <w:p w14:paraId="76482BCA" w14:textId="77777777" w:rsidR="00B9277C" w:rsidRPr="00A27A96" w:rsidRDefault="00B9277C">
            <w:pPr>
              <w:pStyle w:val="Els-body-text"/>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sz w:val="16"/>
                <w:szCs w:val="16"/>
                <w:lang w:val="en-GB"/>
              </w:rPr>
            </w:pPr>
            <w:r>
              <w:rPr>
                <w:sz w:val="16"/>
                <w:szCs w:val="16"/>
                <w:lang w:val="en-GB"/>
              </w:rPr>
              <w:t>PEM E</w:t>
            </w:r>
            <w:r>
              <w:rPr>
                <w:caps w:val="0"/>
                <w:sz w:val="16"/>
                <w:szCs w:val="16"/>
                <w:lang w:val="en-GB"/>
              </w:rPr>
              <w:t>lectrolyzer</w:t>
            </w:r>
          </w:p>
        </w:tc>
      </w:tr>
      <w:tr w:rsidR="00B9277C" w:rsidRPr="00A27A96" w14:paraId="75DF1C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p w14:paraId="1DDECA25" w14:textId="77777777" w:rsidR="00B9277C" w:rsidRPr="00A27A96" w:rsidRDefault="00B9277C">
            <w:pPr>
              <w:pStyle w:val="Els-body-text"/>
              <w:spacing w:before="120" w:after="120" w:line="264" w:lineRule="auto"/>
              <w:jc w:val="right"/>
              <w:rPr>
                <w:sz w:val="16"/>
                <w:szCs w:val="16"/>
                <w:lang w:val="en-GB"/>
              </w:rPr>
            </w:pPr>
            <w:r w:rsidRPr="00A27A96">
              <w:rPr>
                <w:sz w:val="16"/>
                <w:szCs w:val="16"/>
                <w:lang w:val="en-GB"/>
              </w:rPr>
              <w:t>s</w:t>
            </w:r>
            <w:r w:rsidRPr="00A27A96">
              <w:rPr>
                <w:caps w:val="0"/>
                <w:sz w:val="16"/>
                <w:szCs w:val="16"/>
                <w:lang w:val="en-GB"/>
              </w:rPr>
              <w:t>tream</w:t>
            </w:r>
          </w:p>
        </w:tc>
        <w:tc>
          <w:tcPr>
            <w:tcW w:w="1943" w:type="dxa"/>
            <w:gridSpan w:val="2"/>
            <w:vAlign w:val="center"/>
          </w:tcPr>
          <w:p w14:paraId="06FD9FF2" w14:textId="77777777" w:rsidR="00B9277C" w:rsidRPr="00A27A96" w:rsidRDefault="00B9277C">
            <w:pPr>
              <w:pStyle w:val="Els-body-text"/>
              <w:spacing w:before="120" w:after="120" w:line="264" w:lineRule="auto"/>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sz w:val="16"/>
                <w:szCs w:val="16"/>
                <w:lang w:val="en-GB"/>
              </w:rPr>
              <w:t>Composition</w:t>
            </w:r>
          </w:p>
        </w:tc>
        <w:tc>
          <w:tcPr>
            <w:tcW w:w="1147" w:type="dxa"/>
            <w:tcBorders>
              <w:right w:val="single" w:sz="12" w:space="0" w:color="auto"/>
            </w:tcBorders>
            <w:vAlign w:val="center"/>
          </w:tcPr>
          <w:p w14:paraId="4AEDCAB9" w14:textId="77777777" w:rsidR="00B9277C" w:rsidRPr="00A27A96" w:rsidRDefault="00B9277C">
            <w:pPr>
              <w:pStyle w:val="Els-body-text"/>
              <w:spacing w:before="120" w:after="120" w:line="264" w:lineRule="auto"/>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sz w:val="16"/>
                <w:szCs w:val="16"/>
                <w:lang w:val="en-GB"/>
              </w:rPr>
              <w:t>Temperature</w:t>
            </w:r>
          </w:p>
        </w:tc>
        <w:tc>
          <w:tcPr>
            <w:tcW w:w="1121" w:type="dxa"/>
            <w:tcBorders>
              <w:left w:val="single" w:sz="12" w:space="0" w:color="auto"/>
              <w:bottom w:val="single" w:sz="4" w:space="0" w:color="auto"/>
              <w:right w:val="single" w:sz="4" w:space="0" w:color="auto"/>
            </w:tcBorders>
            <w:vAlign w:val="center"/>
          </w:tcPr>
          <w:p w14:paraId="1F8703CF" w14:textId="77777777" w:rsidR="00B9277C" w:rsidRPr="00A27A96" w:rsidRDefault="00B9277C">
            <w:pPr>
              <w:pStyle w:val="Els-body-text"/>
              <w:spacing w:before="120" w:after="120" w:line="264" w:lineRule="auto"/>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sz w:val="16"/>
                <w:szCs w:val="16"/>
                <w:lang w:val="en-GB"/>
              </w:rPr>
              <w:t>Voltage</w:t>
            </w:r>
          </w:p>
        </w:tc>
        <w:tc>
          <w:tcPr>
            <w:tcW w:w="849" w:type="dxa"/>
            <w:tcBorders>
              <w:left w:val="single" w:sz="4" w:space="0" w:color="auto"/>
              <w:bottom w:val="single" w:sz="4" w:space="0" w:color="auto"/>
            </w:tcBorders>
            <w:vAlign w:val="center"/>
          </w:tcPr>
          <w:p w14:paraId="19A9E58F" w14:textId="77777777" w:rsidR="00B9277C" w:rsidRPr="00A27A96" w:rsidRDefault="00B9277C">
            <w:pPr>
              <w:pStyle w:val="Els-body-text"/>
              <w:spacing w:before="120" w:after="120" w:line="264" w:lineRule="auto"/>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sz w:val="16"/>
                <w:szCs w:val="16"/>
                <w:lang w:val="en-GB"/>
              </w:rPr>
              <w:t>35,40</w:t>
            </w:r>
          </w:p>
        </w:tc>
        <w:tc>
          <w:tcPr>
            <w:tcW w:w="850" w:type="dxa"/>
            <w:tcBorders>
              <w:left w:val="nil"/>
              <w:bottom w:val="single" w:sz="4" w:space="0" w:color="auto"/>
            </w:tcBorders>
            <w:vAlign w:val="center"/>
          </w:tcPr>
          <w:p w14:paraId="25D84BC2" w14:textId="77777777" w:rsidR="00B9277C" w:rsidRPr="00A27A96" w:rsidRDefault="00B9277C">
            <w:pPr>
              <w:pStyle w:val="Els-body-text"/>
              <w:spacing w:before="120" w:after="120" w:line="264" w:lineRule="auto"/>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sz w:val="16"/>
                <w:szCs w:val="16"/>
                <w:lang w:val="en-GB"/>
              </w:rPr>
              <w:t>Volts</w:t>
            </w:r>
          </w:p>
        </w:tc>
      </w:tr>
      <w:tr w:rsidR="00B9277C" w:rsidRPr="00A27A96" w14:paraId="0AE5FC2F" w14:textId="77777777">
        <w:trPr>
          <w:trHeight w:val="118"/>
        </w:trPr>
        <w:tc>
          <w:tcPr>
            <w:cnfStyle w:val="001000000000" w:firstRow="0" w:lastRow="0" w:firstColumn="1" w:lastColumn="0" w:oddVBand="0" w:evenVBand="0" w:oddHBand="0" w:evenHBand="0" w:firstRowFirstColumn="0" w:firstRowLastColumn="0" w:lastRowFirstColumn="0" w:lastRowLastColumn="0"/>
            <w:tcW w:w="1176" w:type="dxa"/>
            <w:vMerge w:val="restart"/>
            <w:tcBorders>
              <w:bottom w:val="single" w:sz="4" w:space="0" w:color="auto"/>
            </w:tcBorders>
            <w:vAlign w:val="center"/>
          </w:tcPr>
          <w:p w14:paraId="0B5FED31" w14:textId="77777777" w:rsidR="00B9277C" w:rsidRPr="00A27A96" w:rsidRDefault="00B9277C">
            <w:pPr>
              <w:pStyle w:val="Els-body-text"/>
              <w:spacing w:before="120" w:after="120" w:line="264" w:lineRule="auto"/>
              <w:jc w:val="right"/>
              <w:rPr>
                <w:sz w:val="16"/>
                <w:szCs w:val="16"/>
                <w:lang w:val="en-GB"/>
              </w:rPr>
            </w:pPr>
            <w:r w:rsidRPr="00A27A96">
              <w:rPr>
                <w:sz w:val="16"/>
                <w:szCs w:val="16"/>
                <w:lang w:val="en-GB"/>
              </w:rPr>
              <w:t>B</w:t>
            </w:r>
            <w:r w:rsidRPr="00A27A96">
              <w:rPr>
                <w:caps w:val="0"/>
                <w:sz w:val="16"/>
                <w:szCs w:val="16"/>
                <w:lang w:val="en-GB"/>
              </w:rPr>
              <w:t>rine</w:t>
            </w:r>
          </w:p>
        </w:tc>
        <w:tc>
          <w:tcPr>
            <w:tcW w:w="752" w:type="dxa"/>
          </w:tcPr>
          <w:p w14:paraId="7A1B1DAE" w14:textId="77777777" w:rsidR="00B9277C" w:rsidRPr="00A27A96" w:rsidRDefault="00B9277C">
            <w:pPr>
              <w:pStyle w:val="Els-body-text"/>
              <w:spacing w:before="120" w:after="120" w:line="264"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H</w:t>
            </w:r>
            <w:r w:rsidRPr="00A27A96">
              <w:rPr>
                <w:sz w:val="16"/>
                <w:szCs w:val="16"/>
                <w:vertAlign w:val="subscript"/>
                <w:lang w:val="en-GB"/>
              </w:rPr>
              <w:t>2</w:t>
            </w:r>
            <w:r w:rsidRPr="00A27A96">
              <w:rPr>
                <w:sz w:val="16"/>
                <w:szCs w:val="16"/>
                <w:lang w:val="en-GB"/>
              </w:rPr>
              <w:t>O</w:t>
            </w:r>
          </w:p>
        </w:tc>
        <w:tc>
          <w:tcPr>
            <w:tcW w:w="1191" w:type="dxa"/>
          </w:tcPr>
          <w:p w14:paraId="7D4E94D8" w14:textId="77777777" w:rsidR="00B9277C" w:rsidRPr="00A27A96" w:rsidRDefault="00B9277C">
            <w:pPr>
              <w:pStyle w:val="Els-body-text"/>
              <w:spacing w:before="120" w:after="120" w:line="264"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3114.68 kg/h</w:t>
            </w:r>
          </w:p>
        </w:tc>
        <w:tc>
          <w:tcPr>
            <w:tcW w:w="1147" w:type="dxa"/>
            <w:vMerge w:val="restart"/>
            <w:tcBorders>
              <w:right w:val="single" w:sz="12" w:space="0" w:color="auto"/>
            </w:tcBorders>
            <w:vAlign w:val="center"/>
          </w:tcPr>
          <w:p w14:paraId="4AB10D64"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25 °C</w:t>
            </w:r>
          </w:p>
        </w:tc>
        <w:tc>
          <w:tcPr>
            <w:tcW w:w="1121" w:type="dxa"/>
            <w:vMerge w:val="restart"/>
            <w:tcBorders>
              <w:top w:val="single" w:sz="4" w:space="0" w:color="auto"/>
              <w:left w:val="single" w:sz="12" w:space="0" w:color="auto"/>
              <w:bottom w:val="single" w:sz="4" w:space="0" w:color="auto"/>
              <w:right w:val="single" w:sz="4" w:space="0" w:color="auto"/>
            </w:tcBorders>
          </w:tcPr>
          <w:p w14:paraId="055B96F7" w14:textId="77777777" w:rsidR="00B9277C"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H</w:t>
            </w:r>
            <w:r w:rsidRPr="006A5BF4">
              <w:rPr>
                <w:sz w:val="16"/>
                <w:szCs w:val="16"/>
                <w:vertAlign w:val="subscript"/>
                <w:lang w:val="en-GB"/>
              </w:rPr>
              <w:t>2</w:t>
            </w:r>
            <w:r>
              <w:rPr>
                <w:sz w:val="16"/>
                <w:szCs w:val="16"/>
                <w:lang w:val="en-GB"/>
              </w:rPr>
              <w:t>O</w:t>
            </w:r>
          </w:p>
          <w:p w14:paraId="25BB28D8"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feed</w:t>
            </w:r>
          </w:p>
        </w:tc>
        <w:tc>
          <w:tcPr>
            <w:tcW w:w="849" w:type="dxa"/>
            <w:vMerge w:val="restart"/>
            <w:tcBorders>
              <w:top w:val="single" w:sz="4" w:space="0" w:color="auto"/>
              <w:left w:val="single" w:sz="4" w:space="0" w:color="auto"/>
            </w:tcBorders>
            <w:vAlign w:val="center"/>
          </w:tcPr>
          <w:p w14:paraId="181AB944"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174.32</w:t>
            </w:r>
          </w:p>
        </w:tc>
        <w:tc>
          <w:tcPr>
            <w:tcW w:w="850" w:type="dxa"/>
            <w:vMerge w:val="restart"/>
            <w:tcBorders>
              <w:top w:val="single" w:sz="4" w:space="0" w:color="auto"/>
              <w:left w:val="nil"/>
              <w:bottom w:val="single" w:sz="4" w:space="0" w:color="auto"/>
            </w:tcBorders>
            <w:vAlign w:val="center"/>
          </w:tcPr>
          <w:p w14:paraId="54423487"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kg/h</w:t>
            </w:r>
          </w:p>
        </w:tc>
      </w:tr>
      <w:tr w:rsidR="00B9277C" w:rsidRPr="00A27A96" w14:paraId="13EBDFFD" w14:textId="77777777">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176" w:type="dxa"/>
            <w:vMerge/>
            <w:tcBorders>
              <w:bottom w:val="single" w:sz="4" w:space="0" w:color="auto"/>
            </w:tcBorders>
            <w:vAlign w:val="center"/>
          </w:tcPr>
          <w:p w14:paraId="34084216" w14:textId="77777777" w:rsidR="00B9277C" w:rsidRPr="00A27A96" w:rsidRDefault="00B9277C">
            <w:pPr>
              <w:pStyle w:val="Els-body-text"/>
              <w:spacing w:before="120" w:after="120" w:line="264" w:lineRule="auto"/>
              <w:jc w:val="right"/>
              <w:rPr>
                <w:sz w:val="16"/>
                <w:szCs w:val="16"/>
                <w:lang w:val="en-GB"/>
              </w:rPr>
            </w:pPr>
          </w:p>
        </w:tc>
        <w:tc>
          <w:tcPr>
            <w:tcW w:w="752" w:type="dxa"/>
            <w:tcBorders>
              <w:bottom w:val="single" w:sz="4" w:space="0" w:color="auto"/>
            </w:tcBorders>
          </w:tcPr>
          <w:p w14:paraId="3BDC0382"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sz w:val="16"/>
                <w:szCs w:val="16"/>
                <w:lang w:val="en-GB"/>
              </w:rPr>
              <w:t>NaCl</w:t>
            </w:r>
          </w:p>
        </w:tc>
        <w:tc>
          <w:tcPr>
            <w:tcW w:w="1191" w:type="dxa"/>
            <w:tcBorders>
              <w:bottom w:val="single" w:sz="4" w:space="0" w:color="auto"/>
            </w:tcBorders>
          </w:tcPr>
          <w:p w14:paraId="027F70F1"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sz w:val="16"/>
                <w:szCs w:val="16"/>
                <w:lang w:val="en-GB"/>
              </w:rPr>
              <w:t>1677.13 kg/h</w:t>
            </w:r>
          </w:p>
        </w:tc>
        <w:tc>
          <w:tcPr>
            <w:tcW w:w="1147" w:type="dxa"/>
            <w:vMerge/>
            <w:tcBorders>
              <w:bottom w:val="single" w:sz="4" w:space="0" w:color="auto"/>
              <w:right w:val="single" w:sz="12" w:space="0" w:color="auto"/>
            </w:tcBorders>
          </w:tcPr>
          <w:p w14:paraId="6E1C7170"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121" w:type="dxa"/>
            <w:vMerge/>
            <w:tcBorders>
              <w:top w:val="single" w:sz="12" w:space="0" w:color="auto"/>
              <w:left w:val="single" w:sz="12" w:space="0" w:color="auto"/>
              <w:bottom w:val="single" w:sz="4" w:space="0" w:color="auto"/>
              <w:right w:val="single" w:sz="4" w:space="0" w:color="auto"/>
            </w:tcBorders>
          </w:tcPr>
          <w:p w14:paraId="5438D61E"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849" w:type="dxa"/>
            <w:vMerge/>
            <w:tcBorders>
              <w:left w:val="single" w:sz="4" w:space="0" w:color="auto"/>
              <w:bottom w:val="single" w:sz="4" w:space="0" w:color="auto"/>
            </w:tcBorders>
          </w:tcPr>
          <w:p w14:paraId="237B1431"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850" w:type="dxa"/>
            <w:vMerge/>
            <w:tcBorders>
              <w:top w:val="single" w:sz="12" w:space="0" w:color="auto"/>
              <w:left w:val="nil"/>
              <w:bottom w:val="single" w:sz="4" w:space="0" w:color="auto"/>
            </w:tcBorders>
          </w:tcPr>
          <w:p w14:paraId="43C266BB"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B9277C" w:rsidRPr="00A27A96" w14:paraId="6026DE3F" w14:textId="77777777">
        <w:tc>
          <w:tcPr>
            <w:cnfStyle w:val="001000000000" w:firstRow="0" w:lastRow="0" w:firstColumn="1" w:lastColumn="0" w:oddVBand="0" w:evenVBand="0" w:oddHBand="0" w:evenHBand="0" w:firstRowFirstColumn="0" w:firstRowLastColumn="0" w:lastRowFirstColumn="0" w:lastRowLastColumn="0"/>
            <w:tcW w:w="1176" w:type="dxa"/>
            <w:vMerge w:val="restart"/>
            <w:tcBorders>
              <w:top w:val="single" w:sz="4" w:space="0" w:color="auto"/>
              <w:bottom w:val="single" w:sz="4" w:space="0" w:color="auto"/>
            </w:tcBorders>
            <w:vAlign w:val="center"/>
          </w:tcPr>
          <w:p w14:paraId="5AFCAE65" w14:textId="77777777" w:rsidR="00B9277C" w:rsidRPr="00A27A96" w:rsidRDefault="00B9277C">
            <w:pPr>
              <w:pStyle w:val="Els-body-text"/>
              <w:spacing w:before="120" w:after="120" w:line="264" w:lineRule="auto"/>
              <w:jc w:val="right"/>
              <w:rPr>
                <w:sz w:val="16"/>
                <w:szCs w:val="16"/>
                <w:lang w:val="en-GB"/>
              </w:rPr>
            </w:pPr>
            <w:r w:rsidRPr="00A27A96">
              <w:rPr>
                <w:sz w:val="16"/>
                <w:szCs w:val="16"/>
                <w:lang w:val="en-GB"/>
              </w:rPr>
              <w:t>P</w:t>
            </w:r>
            <w:r w:rsidRPr="00A27A96">
              <w:rPr>
                <w:caps w:val="0"/>
                <w:sz w:val="16"/>
                <w:szCs w:val="16"/>
                <w:lang w:val="en-GB"/>
              </w:rPr>
              <w:t>ure</w:t>
            </w:r>
            <w:r w:rsidRPr="00A27A96">
              <w:rPr>
                <w:sz w:val="16"/>
                <w:szCs w:val="16"/>
                <w:lang w:val="en-GB"/>
              </w:rPr>
              <w:t xml:space="preserve"> – h</w:t>
            </w:r>
            <w:r w:rsidRPr="00A27A96">
              <w:rPr>
                <w:sz w:val="16"/>
                <w:szCs w:val="16"/>
                <w:vertAlign w:val="subscript"/>
                <w:lang w:val="en-GB"/>
              </w:rPr>
              <w:t>2</w:t>
            </w:r>
            <w:r w:rsidRPr="00A27A96">
              <w:rPr>
                <w:sz w:val="16"/>
                <w:szCs w:val="16"/>
                <w:lang w:val="en-GB"/>
              </w:rPr>
              <w:t>o</w:t>
            </w:r>
          </w:p>
        </w:tc>
        <w:tc>
          <w:tcPr>
            <w:tcW w:w="752" w:type="dxa"/>
            <w:tcBorders>
              <w:top w:val="single" w:sz="4" w:space="0" w:color="auto"/>
            </w:tcBorders>
          </w:tcPr>
          <w:p w14:paraId="2ABB4F74" w14:textId="77777777" w:rsidR="00B9277C" w:rsidRPr="00A27A96" w:rsidRDefault="00B9277C">
            <w:pPr>
              <w:pStyle w:val="Els-body-text"/>
              <w:spacing w:before="120" w:after="120" w:line="264"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H</w:t>
            </w:r>
            <w:r w:rsidRPr="00A27A96">
              <w:rPr>
                <w:sz w:val="16"/>
                <w:szCs w:val="16"/>
                <w:vertAlign w:val="subscript"/>
                <w:lang w:val="en-GB"/>
              </w:rPr>
              <w:t>2</w:t>
            </w:r>
            <w:r w:rsidRPr="00A27A96">
              <w:rPr>
                <w:sz w:val="16"/>
                <w:szCs w:val="16"/>
                <w:lang w:val="en-GB"/>
              </w:rPr>
              <w:t>O</w:t>
            </w:r>
          </w:p>
        </w:tc>
        <w:tc>
          <w:tcPr>
            <w:tcW w:w="1191" w:type="dxa"/>
            <w:tcBorders>
              <w:top w:val="single" w:sz="4" w:space="0" w:color="auto"/>
            </w:tcBorders>
          </w:tcPr>
          <w:p w14:paraId="6EE3EB28" w14:textId="77777777" w:rsidR="00B9277C" w:rsidRPr="00A27A96" w:rsidRDefault="00B9277C">
            <w:pPr>
              <w:pStyle w:val="Els-body-text"/>
              <w:spacing w:before="120" w:after="120" w:line="264"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174.32 kg/h</w:t>
            </w:r>
          </w:p>
        </w:tc>
        <w:tc>
          <w:tcPr>
            <w:tcW w:w="1147" w:type="dxa"/>
            <w:vMerge w:val="restart"/>
            <w:tcBorders>
              <w:top w:val="single" w:sz="4" w:space="0" w:color="auto"/>
              <w:right w:val="single" w:sz="12" w:space="0" w:color="auto"/>
            </w:tcBorders>
            <w:vAlign w:val="center"/>
          </w:tcPr>
          <w:p w14:paraId="38C14B74"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24 °C</w:t>
            </w:r>
          </w:p>
        </w:tc>
        <w:tc>
          <w:tcPr>
            <w:tcW w:w="1121" w:type="dxa"/>
            <w:vMerge w:val="restart"/>
            <w:tcBorders>
              <w:top w:val="single" w:sz="4" w:space="0" w:color="auto"/>
              <w:left w:val="single" w:sz="12" w:space="0" w:color="auto"/>
              <w:bottom w:val="single" w:sz="4" w:space="0" w:color="auto"/>
              <w:right w:val="single" w:sz="4" w:space="0" w:color="auto"/>
            </w:tcBorders>
            <w:vAlign w:val="center"/>
          </w:tcPr>
          <w:p w14:paraId="6A786699" w14:textId="77777777" w:rsidR="00B9277C"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H</w:t>
            </w:r>
            <w:r w:rsidRPr="00825DE9">
              <w:rPr>
                <w:sz w:val="16"/>
                <w:szCs w:val="16"/>
                <w:vertAlign w:val="subscript"/>
                <w:lang w:val="en-GB"/>
              </w:rPr>
              <w:t>2</w:t>
            </w:r>
          </w:p>
          <w:p w14:paraId="2804E409"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Produced</w:t>
            </w:r>
          </w:p>
        </w:tc>
        <w:tc>
          <w:tcPr>
            <w:tcW w:w="849" w:type="dxa"/>
            <w:vMerge w:val="restart"/>
            <w:tcBorders>
              <w:top w:val="single" w:sz="4" w:space="0" w:color="auto"/>
              <w:left w:val="single" w:sz="4" w:space="0" w:color="auto"/>
              <w:bottom w:val="single" w:sz="4" w:space="0" w:color="auto"/>
            </w:tcBorders>
            <w:vAlign w:val="center"/>
          </w:tcPr>
          <w:p w14:paraId="5EACE8B0"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19.37</w:t>
            </w:r>
          </w:p>
        </w:tc>
        <w:tc>
          <w:tcPr>
            <w:tcW w:w="850" w:type="dxa"/>
            <w:vMerge w:val="restart"/>
            <w:tcBorders>
              <w:top w:val="single" w:sz="4" w:space="0" w:color="auto"/>
              <w:left w:val="nil"/>
            </w:tcBorders>
            <w:vAlign w:val="center"/>
          </w:tcPr>
          <w:p w14:paraId="2A67835A"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kg/h</w:t>
            </w:r>
          </w:p>
        </w:tc>
      </w:tr>
      <w:tr w:rsidR="00B9277C" w:rsidRPr="00A27A96" w14:paraId="008BB7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Borders>
              <w:bottom w:val="single" w:sz="4" w:space="0" w:color="auto"/>
            </w:tcBorders>
            <w:vAlign w:val="center"/>
          </w:tcPr>
          <w:p w14:paraId="4E290CD3" w14:textId="77777777" w:rsidR="00B9277C" w:rsidRPr="00A27A96" w:rsidRDefault="00B9277C">
            <w:pPr>
              <w:pStyle w:val="Els-body-text"/>
              <w:spacing w:before="120" w:after="120" w:line="264" w:lineRule="auto"/>
              <w:jc w:val="right"/>
              <w:rPr>
                <w:sz w:val="16"/>
                <w:szCs w:val="16"/>
                <w:lang w:val="en-GB"/>
              </w:rPr>
            </w:pPr>
          </w:p>
        </w:tc>
        <w:tc>
          <w:tcPr>
            <w:tcW w:w="752" w:type="dxa"/>
            <w:tcBorders>
              <w:bottom w:val="single" w:sz="4" w:space="0" w:color="auto"/>
            </w:tcBorders>
          </w:tcPr>
          <w:p w14:paraId="17DDD0BF"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sz w:val="16"/>
                <w:szCs w:val="16"/>
                <w:lang w:val="en-GB"/>
              </w:rPr>
              <w:t>NaCl</w:t>
            </w:r>
          </w:p>
        </w:tc>
        <w:tc>
          <w:tcPr>
            <w:tcW w:w="1191" w:type="dxa"/>
            <w:tcBorders>
              <w:bottom w:val="single" w:sz="4" w:space="0" w:color="auto"/>
            </w:tcBorders>
          </w:tcPr>
          <w:p w14:paraId="339DFDEA"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rFonts w:ascii="Cambria Math" w:hAnsi="Cambria Math" w:cs="Cambria Math"/>
                <w:sz w:val="16"/>
                <w:szCs w:val="16"/>
                <w:lang w:val="en-GB"/>
              </w:rPr>
              <w:t>≅ 0</w:t>
            </w:r>
          </w:p>
        </w:tc>
        <w:tc>
          <w:tcPr>
            <w:tcW w:w="1147" w:type="dxa"/>
            <w:vMerge/>
            <w:tcBorders>
              <w:bottom w:val="single" w:sz="4" w:space="0" w:color="auto"/>
              <w:right w:val="single" w:sz="12" w:space="0" w:color="auto"/>
            </w:tcBorders>
          </w:tcPr>
          <w:p w14:paraId="4F22BB45"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121" w:type="dxa"/>
            <w:vMerge/>
            <w:tcBorders>
              <w:left w:val="single" w:sz="12" w:space="0" w:color="auto"/>
              <w:bottom w:val="single" w:sz="4" w:space="0" w:color="auto"/>
              <w:right w:val="single" w:sz="4" w:space="0" w:color="auto"/>
            </w:tcBorders>
          </w:tcPr>
          <w:p w14:paraId="027727ED"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849" w:type="dxa"/>
            <w:vMerge/>
            <w:tcBorders>
              <w:top w:val="single" w:sz="4" w:space="0" w:color="auto"/>
              <w:left w:val="single" w:sz="4" w:space="0" w:color="auto"/>
              <w:bottom w:val="single" w:sz="4" w:space="0" w:color="auto"/>
            </w:tcBorders>
          </w:tcPr>
          <w:p w14:paraId="30436B1E"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850" w:type="dxa"/>
            <w:vMerge/>
            <w:tcBorders>
              <w:left w:val="nil"/>
              <w:bottom w:val="single" w:sz="4" w:space="0" w:color="auto"/>
            </w:tcBorders>
          </w:tcPr>
          <w:p w14:paraId="25712456"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B9277C" w:rsidRPr="00A27A96" w14:paraId="2BFB10E1" w14:textId="77777777">
        <w:tc>
          <w:tcPr>
            <w:cnfStyle w:val="001000000000" w:firstRow="0" w:lastRow="0" w:firstColumn="1" w:lastColumn="0" w:oddVBand="0" w:evenVBand="0" w:oddHBand="0" w:evenHBand="0" w:firstRowFirstColumn="0" w:firstRowLastColumn="0" w:lastRowFirstColumn="0" w:lastRowLastColumn="0"/>
            <w:tcW w:w="1176" w:type="dxa"/>
            <w:vMerge w:val="restart"/>
            <w:tcBorders>
              <w:top w:val="single" w:sz="4" w:space="0" w:color="auto"/>
              <w:bottom w:val="single" w:sz="4" w:space="0" w:color="auto"/>
            </w:tcBorders>
            <w:vAlign w:val="center"/>
          </w:tcPr>
          <w:p w14:paraId="0B182FE3" w14:textId="77777777" w:rsidR="00B9277C" w:rsidRPr="00A27A96" w:rsidRDefault="00B9277C">
            <w:pPr>
              <w:pStyle w:val="Els-body-text"/>
              <w:spacing w:before="120" w:after="120" w:line="264" w:lineRule="auto"/>
              <w:jc w:val="right"/>
              <w:rPr>
                <w:sz w:val="16"/>
                <w:szCs w:val="16"/>
                <w:lang w:val="en-GB"/>
              </w:rPr>
            </w:pPr>
            <w:r w:rsidRPr="00A27A96">
              <w:rPr>
                <w:sz w:val="16"/>
                <w:szCs w:val="16"/>
                <w:lang w:val="en-GB"/>
              </w:rPr>
              <w:t>c-b</w:t>
            </w:r>
            <w:r w:rsidRPr="00A27A96">
              <w:rPr>
                <w:caps w:val="0"/>
                <w:sz w:val="16"/>
                <w:szCs w:val="16"/>
                <w:lang w:val="en-GB"/>
              </w:rPr>
              <w:t>rine</w:t>
            </w:r>
          </w:p>
        </w:tc>
        <w:tc>
          <w:tcPr>
            <w:tcW w:w="752" w:type="dxa"/>
            <w:tcBorders>
              <w:top w:val="single" w:sz="4" w:space="0" w:color="auto"/>
            </w:tcBorders>
          </w:tcPr>
          <w:p w14:paraId="39F1D236" w14:textId="77777777" w:rsidR="00B9277C" w:rsidRPr="00A27A96" w:rsidRDefault="00B9277C">
            <w:pPr>
              <w:pStyle w:val="Els-body-text"/>
              <w:spacing w:before="120" w:after="120" w:line="264"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H</w:t>
            </w:r>
            <w:r w:rsidRPr="00A27A96">
              <w:rPr>
                <w:sz w:val="16"/>
                <w:szCs w:val="16"/>
                <w:vertAlign w:val="subscript"/>
                <w:lang w:val="en-GB"/>
              </w:rPr>
              <w:t>2</w:t>
            </w:r>
            <w:r w:rsidRPr="00A27A96">
              <w:rPr>
                <w:sz w:val="16"/>
                <w:szCs w:val="16"/>
                <w:lang w:val="en-GB"/>
              </w:rPr>
              <w:t>O</w:t>
            </w:r>
          </w:p>
        </w:tc>
        <w:tc>
          <w:tcPr>
            <w:tcW w:w="1191" w:type="dxa"/>
            <w:tcBorders>
              <w:top w:val="single" w:sz="4" w:space="0" w:color="auto"/>
            </w:tcBorders>
          </w:tcPr>
          <w:p w14:paraId="0D1A302F" w14:textId="77777777" w:rsidR="00B9277C" w:rsidRPr="00A27A96" w:rsidRDefault="00B9277C">
            <w:pPr>
              <w:pStyle w:val="Els-body-text"/>
              <w:spacing w:before="120" w:after="120" w:line="264"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2940.36 kg/h</w:t>
            </w:r>
          </w:p>
        </w:tc>
        <w:tc>
          <w:tcPr>
            <w:tcW w:w="1147" w:type="dxa"/>
            <w:vMerge w:val="restart"/>
            <w:tcBorders>
              <w:top w:val="single" w:sz="4" w:space="0" w:color="auto"/>
              <w:bottom w:val="single" w:sz="4" w:space="0" w:color="auto"/>
              <w:right w:val="single" w:sz="12" w:space="0" w:color="auto"/>
            </w:tcBorders>
            <w:vAlign w:val="center"/>
          </w:tcPr>
          <w:p w14:paraId="40B72CAD"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28 °C</w:t>
            </w:r>
          </w:p>
        </w:tc>
        <w:tc>
          <w:tcPr>
            <w:tcW w:w="1121" w:type="dxa"/>
            <w:vMerge w:val="restart"/>
            <w:tcBorders>
              <w:top w:val="single" w:sz="4" w:space="0" w:color="auto"/>
              <w:left w:val="single" w:sz="12" w:space="0" w:color="auto"/>
              <w:bottom w:val="single" w:sz="4" w:space="0" w:color="auto"/>
              <w:right w:val="single" w:sz="4" w:space="0" w:color="auto"/>
            </w:tcBorders>
          </w:tcPr>
          <w:p w14:paraId="4E39CC21" w14:textId="77777777" w:rsidR="00B9277C"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O</w:t>
            </w:r>
            <w:r w:rsidRPr="00825DE9">
              <w:rPr>
                <w:sz w:val="16"/>
                <w:szCs w:val="16"/>
                <w:vertAlign w:val="subscript"/>
                <w:lang w:val="en-GB"/>
              </w:rPr>
              <w:t>2</w:t>
            </w:r>
          </w:p>
          <w:p w14:paraId="1A58DB51"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Produced</w:t>
            </w:r>
          </w:p>
        </w:tc>
        <w:tc>
          <w:tcPr>
            <w:tcW w:w="849" w:type="dxa"/>
            <w:vMerge w:val="restart"/>
            <w:tcBorders>
              <w:top w:val="single" w:sz="4" w:space="0" w:color="auto"/>
              <w:left w:val="single" w:sz="4" w:space="0" w:color="auto"/>
            </w:tcBorders>
            <w:vAlign w:val="center"/>
          </w:tcPr>
          <w:p w14:paraId="5DE27749"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154.95</w:t>
            </w:r>
          </w:p>
        </w:tc>
        <w:tc>
          <w:tcPr>
            <w:tcW w:w="850" w:type="dxa"/>
            <w:vMerge w:val="restart"/>
            <w:tcBorders>
              <w:top w:val="single" w:sz="4" w:space="0" w:color="auto"/>
              <w:left w:val="nil"/>
            </w:tcBorders>
            <w:vAlign w:val="center"/>
          </w:tcPr>
          <w:p w14:paraId="54070296"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kg/h</w:t>
            </w:r>
          </w:p>
        </w:tc>
      </w:tr>
      <w:tr w:rsidR="00B9277C" w:rsidRPr="00A27A96" w14:paraId="6DEA0528" w14:textId="7777777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176" w:type="dxa"/>
            <w:vMerge/>
            <w:tcBorders>
              <w:top w:val="single" w:sz="4" w:space="0" w:color="auto"/>
              <w:bottom w:val="single" w:sz="4" w:space="0" w:color="auto"/>
            </w:tcBorders>
          </w:tcPr>
          <w:p w14:paraId="59C36027" w14:textId="77777777" w:rsidR="00B9277C" w:rsidRPr="00A27A96" w:rsidRDefault="00B9277C">
            <w:pPr>
              <w:pStyle w:val="Els-body-text"/>
              <w:spacing w:before="120" w:after="120" w:line="264" w:lineRule="auto"/>
              <w:rPr>
                <w:sz w:val="16"/>
                <w:szCs w:val="16"/>
                <w:lang w:val="en-GB"/>
              </w:rPr>
            </w:pPr>
          </w:p>
        </w:tc>
        <w:tc>
          <w:tcPr>
            <w:tcW w:w="752" w:type="dxa"/>
            <w:tcBorders>
              <w:bottom w:val="single" w:sz="4" w:space="0" w:color="auto"/>
            </w:tcBorders>
          </w:tcPr>
          <w:p w14:paraId="374C9EE5"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sz w:val="16"/>
                <w:szCs w:val="16"/>
                <w:lang w:val="en-GB"/>
              </w:rPr>
              <w:t>NaCl</w:t>
            </w:r>
          </w:p>
        </w:tc>
        <w:tc>
          <w:tcPr>
            <w:tcW w:w="1191" w:type="dxa"/>
            <w:tcBorders>
              <w:bottom w:val="single" w:sz="4" w:space="0" w:color="auto"/>
            </w:tcBorders>
          </w:tcPr>
          <w:p w14:paraId="11789228"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A27A96">
              <w:rPr>
                <w:sz w:val="16"/>
                <w:szCs w:val="16"/>
                <w:lang w:val="en-GB"/>
              </w:rPr>
              <w:t>1677.13 kg/h</w:t>
            </w:r>
          </w:p>
        </w:tc>
        <w:tc>
          <w:tcPr>
            <w:tcW w:w="1147" w:type="dxa"/>
            <w:vMerge/>
            <w:tcBorders>
              <w:bottom w:val="single" w:sz="4" w:space="0" w:color="auto"/>
              <w:right w:val="single" w:sz="12" w:space="0" w:color="auto"/>
            </w:tcBorders>
          </w:tcPr>
          <w:p w14:paraId="598BCFA3"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121" w:type="dxa"/>
            <w:vMerge/>
            <w:tcBorders>
              <w:left w:val="single" w:sz="12" w:space="0" w:color="auto"/>
              <w:bottom w:val="single" w:sz="4" w:space="0" w:color="auto"/>
              <w:right w:val="single" w:sz="4" w:space="0" w:color="auto"/>
            </w:tcBorders>
          </w:tcPr>
          <w:p w14:paraId="63A98883"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849" w:type="dxa"/>
            <w:vMerge/>
            <w:tcBorders>
              <w:left w:val="single" w:sz="4" w:space="0" w:color="auto"/>
            </w:tcBorders>
          </w:tcPr>
          <w:p w14:paraId="79E703CB"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850" w:type="dxa"/>
            <w:vMerge/>
            <w:tcBorders>
              <w:left w:val="nil"/>
              <w:bottom w:val="single" w:sz="4" w:space="0" w:color="auto"/>
            </w:tcBorders>
          </w:tcPr>
          <w:p w14:paraId="2E898CC4" w14:textId="77777777" w:rsidR="00B9277C" w:rsidRPr="00A27A96" w:rsidRDefault="00B9277C">
            <w:pPr>
              <w:pStyle w:val="Els-body-text"/>
              <w:spacing w:before="120" w:after="120" w:line="264"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B9277C" w:rsidRPr="00A27A96" w14:paraId="1921633C" w14:textId="77777777">
        <w:trPr>
          <w:trHeight w:val="208"/>
        </w:trPr>
        <w:tc>
          <w:tcPr>
            <w:cnfStyle w:val="001000000000" w:firstRow="0" w:lastRow="0" w:firstColumn="1" w:lastColumn="0" w:oddVBand="0" w:evenVBand="0" w:oddHBand="0" w:evenHBand="0" w:firstRowFirstColumn="0" w:firstRowLastColumn="0" w:lastRowFirstColumn="0" w:lastRowLastColumn="0"/>
            <w:tcW w:w="1176" w:type="dxa"/>
            <w:tcBorders>
              <w:top w:val="single" w:sz="4" w:space="0" w:color="auto"/>
              <w:bottom w:val="single" w:sz="12" w:space="0" w:color="auto"/>
            </w:tcBorders>
            <w:vAlign w:val="center"/>
          </w:tcPr>
          <w:p w14:paraId="45D4B416" w14:textId="77777777" w:rsidR="00B9277C" w:rsidRPr="00A27A96" w:rsidRDefault="00B9277C">
            <w:pPr>
              <w:pStyle w:val="Els-body-text"/>
              <w:spacing w:before="120" w:after="120" w:line="264" w:lineRule="auto"/>
              <w:jc w:val="right"/>
              <w:rPr>
                <w:sz w:val="16"/>
                <w:szCs w:val="16"/>
                <w:lang w:val="en-GB"/>
              </w:rPr>
            </w:pPr>
            <w:r w:rsidRPr="00A27A96">
              <w:rPr>
                <w:sz w:val="16"/>
                <w:szCs w:val="16"/>
                <w:lang w:val="en-GB"/>
              </w:rPr>
              <w:t>H</w:t>
            </w:r>
            <w:r w:rsidRPr="00A27A96">
              <w:rPr>
                <w:caps w:val="0"/>
                <w:sz w:val="16"/>
                <w:szCs w:val="16"/>
                <w:lang w:val="en-GB"/>
              </w:rPr>
              <w:t>eat</w:t>
            </w:r>
            <w:r w:rsidRPr="00A27A96">
              <w:rPr>
                <w:sz w:val="16"/>
                <w:szCs w:val="16"/>
                <w:lang w:val="en-GB"/>
              </w:rPr>
              <w:t xml:space="preserve"> d</w:t>
            </w:r>
            <w:r w:rsidRPr="00A27A96">
              <w:rPr>
                <w:caps w:val="0"/>
                <w:sz w:val="16"/>
                <w:szCs w:val="16"/>
                <w:lang w:val="en-GB"/>
              </w:rPr>
              <w:t>uty</w:t>
            </w:r>
            <w:r>
              <w:rPr>
                <w:caps w:val="0"/>
                <w:sz w:val="16"/>
                <w:szCs w:val="16"/>
                <w:lang w:val="en-GB"/>
              </w:rPr>
              <w:t>/ Excess</w:t>
            </w:r>
          </w:p>
        </w:tc>
        <w:tc>
          <w:tcPr>
            <w:tcW w:w="3090" w:type="dxa"/>
            <w:gridSpan w:val="3"/>
            <w:tcBorders>
              <w:top w:val="single" w:sz="4" w:space="0" w:color="auto"/>
              <w:left w:val="nil"/>
              <w:bottom w:val="single" w:sz="12" w:space="0" w:color="auto"/>
              <w:right w:val="single" w:sz="12" w:space="0" w:color="auto"/>
            </w:tcBorders>
            <w:vAlign w:val="center"/>
          </w:tcPr>
          <w:p w14:paraId="0C0D80D8"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A27A96">
              <w:rPr>
                <w:sz w:val="16"/>
                <w:szCs w:val="16"/>
                <w:lang w:val="en-GB"/>
              </w:rPr>
              <w:t>24.56 kW</w:t>
            </w:r>
          </w:p>
        </w:tc>
        <w:tc>
          <w:tcPr>
            <w:tcW w:w="2820" w:type="dxa"/>
            <w:gridSpan w:val="3"/>
            <w:tcBorders>
              <w:top w:val="single" w:sz="4" w:space="0" w:color="auto"/>
              <w:left w:val="single" w:sz="12" w:space="0" w:color="auto"/>
              <w:bottom w:val="single" w:sz="12" w:space="0" w:color="auto"/>
            </w:tcBorders>
            <w:vAlign w:val="center"/>
          </w:tcPr>
          <w:p w14:paraId="7D149191" w14:textId="77777777" w:rsidR="00B9277C" w:rsidRPr="00A27A96" w:rsidRDefault="00B9277C">
            <w:pPr>
              <w:pStyle w:val="Els-body-text"/>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sz w:val="16"/>
                <w:szCs w:val="16"/>
                <w:lang w:val="en-GB"/>
              </w:rPr>
              <w:t>98</w:t>
            </w:r>
            <w:r w:rsidRPr="00A27A96">
              <w:rPr>
                <w:sz w:val="16"/>
                <w:szCs w:val="16"/>
                <w:lang w:val="en-GB"/>
              </w:rPr>
              <w:t>.</w:t>
            </w:r>
            <w:r>
              <w:rPr>
                <w:sz w:val="16"/>
                <w:szCs w:val="16"/>
                <w:lang w:val="en-GB"/>
              </w:rPr>
              <w:t>20</w:t>
            </w:r>
            <w:r w:rsidRPr="00A27A96">
              <w:rPr>
                <w:sz w:val="16"/>
                <w:szCs w:val="16"/>
                <w:lang w:val="en-GB"/>
              </w:rPr>
              <w:t xml:space="preserve"> kW</w:t>
            </w:r>
          </w:p>
        </w:tc>
      </w:tr>
    </w:tbl>
    <w:p w14:paraId="3592D365" w14:textId="1E95A21A" w:rsidR="00F66FC9" w:rsidRDefault="00F66FC9" w:rsidP="00151D47">
      <w:pPr>
        <w:pStyle w:val="Els-body-text"/>
        <w:spacing w:before="120" w:line="264" w:lineRule="auto"/>
        <w:rPr>
          <w:lang w:val="en-GB"/>
        </w:rPr>
      </w:pPr>
      <w:r w:rsidRPr="00F66FC9">
        <w:rPr>
          <w:noProof/>
          <w:lang w:val="en-GB"/>
        </w:rPr>
        <w:lastRenderedPageBreak/>
        <w:drawing>
          <wp:inline distT="0" distB="0" distL="0" distR="0" wp14:anchorId="6D787DB5" wp14:editId="2FE7BD6C">
            <wp:extent cx="4130040" cy="1246123"/>
            <wp:effectExtent l="0" t="0" r="3810" b="0"/>
            <wp:docPr id="1309276943" name="Imagem 130927694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76943" name="Imagem 1" descr="Diagrama&#10;&#10;Descrição gerada automaticamente"/>
                    <pic:cNvPicPr/>
                  </pic:nvPicPr>
                  <pic:blipFill>
                    <a:blip r:embed="rId10"/>
                    <a:stretch>
                      <a:fillRect/>
                    </a:stretch>
                  </pic:blipFill>
                  <pic:spPr>
                    <a:xfrm>
                      <a:off x="0" y="0"/>
                      <a:ext cx="4145518" cy="1250793"/>
                    </a:xfrm>
                    <a:prstGeom prst="rect">
                      <a:avLst/>
                    </a:prstGeom>
                  </pic:spPr>
                </pic:pic>
              </a:graphicData>
            </a:graphic>
          </wp:inline>
        </w:drawing>
      </w:r>
    </w:p>
    <w:p w14:paraId="477FC646" w14:textId="6C04E55F" w:rsidR="00F66FC9" w:rsidRDefault="00F66FC9" w:rsidP="00151D47">
      <w:pPr>
        <w:pStyle w:val="Els-body-text"/>
        <w:spacing w:after="120" w:line="264" w:lineRule="auto"/>
        <w:rPr>
          <w:lang w:val="en-GB"/>
        </w:rPr>
      </w:pPr>
      <w:r>
        <w:rPr>
          <w:lang w:val="en-GB"/>
        </w:rPr>
        <w:t xml:space="preserve">Figure </w:t>
      </w:r>
      <w:r w:rsidR="00FB7C5C">
        <w:rPr>
          <w:lang w:val="en-GB"/>
        </w:rPr>
        <w:t>3</w:t>
      </w:r>
      <w:r>
        <w:rPr>
          <w:lang w:val="en-GB"/>
        </w:rPr>
        <w:t>. I</w:t>
      </w:r>
      <w:r w:rsidRPr="003D2B13">
        <w:rPr>
          <w:lang w:val="en-GB"/>
        </w:rPr>
        <w:t>ntegrated process flow</w:t>
      </w:r>
      <w:r>
        <w:rPr>
          <w:lang w:val="en-GB"/>
        </w:rPr>
        <w:t>sheet.</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00947C43" w:rsidR="008D2649" w:rsidRPr="00A94774" w:rsidRDefault="007E4673" w:rsidP="00151D47">
      <w:pPr>
        <w:pStyle w:val="Els-body-text"/>
        <w:spacing w:after="120"/>
        <w:ind w:firstLine="720"/>
        <w:rPr>
          <w:lang w:val="en-GB"/>
        </w:rPr>
      </w:pPr>
      <w:r>
        <w:rPr>
          <w:lang w:val="en-GB"/>
        </w:rPr>
        <w:t>Finally, this study</w:t>
      </w:r>
      <w:r w:rsidR="00151D47" w:rsidRPr="00151D47">
        <w:rPr>
          <w:lang w:val="en-GB"/>
        </w:rPr>
        <w:t xml:space="preserve"> demonstrates a novel approach to integrating</w:t>
      </w:r>
      <w:r>
        <w:rPr>
          <w:lang w:val="en-GB"/>
        </w:rPr>
        <w:t xml:space="preserve"> </w:t>
      </w:r>
      <w:r w:rsidR="00151D47" w:rsidRPr="00151D47">
        <w:rPr>
          <w:lang w:val="en-GB"/>
        </w:rPr>
        <w:t xml:space="preserve">PEM electrolyzer with a </w:t>
      </w:r>
      <w:r>
        <w:rPr>
          <w:lang w:val="en-GB"/>
        </w:rPr>
        <w:t>membrane</w:t>
      </w:r>
      <w:r w:rsidR="00151D47" w:rsidRPr="00151D47">
        <w:rPr>
          <w:lang w:val="en-GB"/>
        </w:rPr>
        <w:t xml:space="preserve"> desalination process, effectively utilizing waste heat</w:t>
      </w:r>
      <w:r w:rsidR="000E3AAF">
        <w:rPr>
          <w:lang w:val="en-GB"/>
        </w:rPr>
        <w:t xml:space="preserve"> (</w:t>
      </w:r>
      <w:r w:rsidR="00C21700">
        <w:rPr>
          <w:lang w:val="en-GB"/>
        </w:rPr>
        <w:t>with an efficiency of 25%)</w:t>
      </w:r>
      <w:r w:rsidR="00151D47" w:rsidRPr="00151D47">
        <w:rPr>
          <w:lang w:val="en-GB"/>
        </w:rPr>
        <w:t xml:space="preserve"> for desalinated water production in </w:t>
      </w:r>
      <w:proofErr w:type="spellStart"/>
      <w:r w:rsidR="00151D47" w:rsidRPr="00151D47">
        <w:rPr>
          <w:lang w:val="en-GB"/>
        </w:rPr>
        <w:t>polygeneration</w:t>
      </w:r>
      <w:proofErr w:type="spellEnd"/>
      <w:r w:rsidR="00151D47" w:rsidRPr="00151D47">
        <w:rPr>
          <w:lang w:val="en-GB"/>
        </w:rPr>
        <w:t xml:space="preserve"> systems. </w:t>
      </w:r>
      <w:r w:rsidR="00494EB1">
        <w:rPr>
          <w:lang w:val="en-GB"/>
        </w:rPr>
        <w:t>The</w:t>
      </w:r>
      <w:r w:rsidR="00151D47" w:rsidRPr="00151D47">
        <w:rPr>
          <w:lang w:val="en-GB"/>
        </w:rPr>
        <w:t xml:space="preserve"> </w:t>
      </w:r>
      <w:r w:rsidR="00494EB1">
        <w:rPr>
          <w:lang w:val="en-GB"/>
        </w:rPr>
        <w:t>results</w:t>
      </w:r>
      <w:r w:rsidR="00151D47" w:rsidRPr="00151D47">
        <w:rPr>
          <w:lang w:val="en-GB"/>
        </w:rPr>
        <w:t xml:space="preserve"> reveal that the recovered waste heat from the PEM </w:t>
      </w:r>
      <w:r w:rsidR="00494EB1">
        <w:rPr>
          <w:lang w:val="en-GB"/>
        </w:rPr>
        <w:t>stack</w:t>
      </w:r>
      <w:r w:rsidR="00151D47" w:rsidRPr="00151D47">
        <w:rPr>
          <w:lang w:val="en-GB"/>
        </w:rPr>
        <w:t xml:space="preserve"> significantly enhances the </w:t>
      </w:r>
      <w:r w:rsidR="00C21700" w:rsidRPr="00151D47">
        <w:rPr>
          <w:lang w:val="en-GB"/>
        </w:rPr>
        <w:t xml:space="preserve">pervaporation process </w:t>
      </w:r>
      <w:r w:rsidR="00151D47" w:rsidRPr="00151D47">
        <w:rPr>
          <w:lang w:val="en-GB"/>
        </w:rPr>
        <w:t>efficiency, contributing to a more energy-efficient water desalination method</w:t>
      </w:r>
      <w:r w:rsidR="00D34652">
        <w:t xml:space="preserve">. </w:t>
      </w:r>
      <w:r w:rsidR="00D34652">
        <w:rPr>
          <w:lang w:val="en-GB"/>
        </w:rPr>
        <w:t>In conclusion, t</w:t>
      </w:r>
      <w:r w:rsidR="00D34652" w:rsidRPr="00D34652">
        <w:rPr>
          <w:lang w:val="en-GB"/>
        </w:rPr>
        <w:t>his study not only contributes to the field of renewable energy and environmental engineering but also aligns with the global efforts to develop innovative solutions for energy efficiency and water resource management.</w:t>
      </w:r>
    </w:p>
    <w:p w14:paraId="144DE6BF" w14:textId="608D0AD6" w:rsidR="008D2649" w:rsidRPr="003F374A" w:rsidRDefault="008D2649" w:rsidP="008D2649">
      <w:pPr>
        <w:pStyle w:val="Els-reference-head"/>
        <w:rPr>
          <w:lang w:val="pt-BR"/>
        </w:rPr>
      </w:pPr>
      <w:r w:rsidRPr="003F374A">
        <w:rPr>
          <w:lang w:val="pt-BR"/>
        </w:rPr>
        <w:t>References</w:t>
      </w:r>
    </w:p>
    <w:p w14:paraId="2BBB143B" w14:textId="7F209CBF" w:rsidR="00A15A79" w:rsidRPr="004F04E9" w:rsidRDefault="00A15A79" w:rsidP="003F374A">
      <w:pPr>
        <w:pStyle w:val="Els-referenceno-number"/>
        <w:jc w:val="both"/>
        <w:rPr>
          <w:lang w:val="en-US"/>
        </w:rPr>
      </w:pPr>
      <w:r w:rsidRPr="00AC5EAE">
        <w:rPr>
          <w:lang w:val="pt-BR"/>
        </w:rPr>
        <w:t>A. Bispo, C. Marinho, F.</w:t>
      </w:r>
      <w:r>
        <w:rPr>
          <w:lang w:val="pt-BR"/>
        </w:rPr>
        <w:t xml:space="preserve"> Pessoa </w:t>
      </w:r>
      <w:r w:rsidRPr="00FB6112">
        <w:rPr>
          <w:lang w:val="pt-BR"/>
        </w:rPr>
        <w:t>&amp;</w:t>
      </w:r>
      <w:r>
        <w:rPr>
          <w:lang w:val="pt-BR"/>
        </w:rPr>
        <w:t xml:space="preserve"> J. Almeida (2023). </w:t>
      </w:r>
      <w:r w:rsidRPr="004F04E9">
        <w:rPr>
          <w:lang w:val="en-US"/>
        </w:rPr>
        <w:t>An ajusted model of proton c</w:t>
      </w:r>
      <w:r>
        <w:rPr>
          <w:lang w:val="en-US"/>
        </w:rPr>
        <w:t>onductivity in Nafion</w:t>
      </w:r>
      <w:r w:rsidRPr="004F04E9">
        <w:rPr>
          <w:vertAlign w:val="superscript"/>
          <w:lang w:val="en-US"/>
        </w:rPr>
        <w:t>®</w:t>
      </w:r>
      <w:r>
        <w:rPr>
          <w:lang w:val="en-US"/>
        </w:rPr>
        <w:t xml:space="preserve"> membranes. Journal of </w:t>
      </w:r>
      <w:r w:rsidR="000B78F3">
        <w:rPr>
          <w:lang w:val="en-US"/>
        </w:rPr>
        <w:t>B</w:t>
      </w:r>
      <w:r>
        <w:rPr>
          <w:lang w:val="en-US"/>
        </w:rPr>
        <w:t xml:space="preserve">ioengineering and </w:t>
      </w:r>
      <w:r w:rsidR="000B78F3">
        <w:rPr>
          <w:lang w:val="en-US"/>
        </w:rPr>
        <w:t>T</w:t>
      </w:r>
      <w:r>
        <w:rPr>
          <w:lang w:val="en-US"/>
        </w:rPr>
        <w:t xml:space="preserve">echnology </w:t>
      </w:r>
      <w:r w:rsidR="000B78F3">
        <w:rPr>
          <w:lang w:val="en-US"/>
        </w:rPr>
        <w:t>A</w:t>
      </w:r>
      <w:r>
        <w:rPr>
          <w:lang w:val="en-US"/>
        </w:rPr>
        <w:t xml:space="preserve">pplied to </w:t>
      </w:r>
      <w:r w:rsidR="000B78F3">
        <w:rPr>
          <w:lang w:val="en-US"/>
        </w:rPr>
        <w:t>H</w:t>
      </w:r>
      <w:r>
        <w:rPr>
          <w:lang w:val="en-US"/>
        </w:rPr>
        <w:t>elth.</w:t>
      </w:r>
    </w:p>
    <w:p w14:paraId="4303D700" w14:textId="77777777" w:rsidR="008D2649" w:rsidRPr="00A26FF7" w:rsidRDefault="00946688" w:rsidP="003F374A">
      <w:pPr>
        <w:pStyle w:val="Els-referenceno-number"/>
        <w:jc w:val="both"/>
        <w:rPr>
          <w:lang w:val="en-US"/>
        </w:rPr>
      </w:pPr>
      <w:r w:rsidRPr="00A26FF7">
        <w:rPr>
          <w:lang w:val="en-US"/>
        </w:rPr>
        <w:t xml:space="preserve">A. </w:t>
      </w:r>
      <w:r w:rsidR="006B53CF" w:rsidRPr="00A26FF7">
        <w:rPr>
          <w:lang w:val="en-US"/>
        </w:rPr>
        <w:t xml:space="preserve">Saavedra, </w:t>
      </w:r>
      <w:r w:rsidR="00B615BF" w:rsidRPr="00A26FF7">
        <w:rPr>
          <w:lang w:val="en-US"/>
        </w:rPr>
        <w:t xml:space="preserve">H. </w:t>
      </w:r>
      <w:r w:rsidR="006B53CF" w:rsidRPr="00A26FF7">
        <w:rPr>
          <w:lang w:val="en-US"/>
        </w:rPr>
        <w:t xml:space="preserve">Valdés, </w:t>
      </w:r>
      <w:r w:rsidR="00B615BF" w:rsidRPr="00A26FF7">
        <w:rPr>
          <w:lang w:val="en-US"/>
        </w:rPr>
        <w:t xml:space="preserve">A. </w:t>
      </w:r>
      <w:r w:rsidR="006B53CF" w:rsidRPr="00A26FF7">
        <w:rPr>
          <w:lang w:val="en-US"/>
        </w:rPr>
        <w:t xml:space="preserve">Mahn &amp; </w:t>
      </w:r>
      <w:r w:rsidR="0043789E" w:rsidRPr="00A26FF7">
        <w:rPr>
          <w:lang w:val="en-US"/>
        </w:rPr>
        <w:t xml:space="preserve">O. </w:t>
      </w:r>
      <w:r w:rsidR="006B53CF" w:rsidRPr="00A26FF7">
        <w:rPr>
          <w:lang w:val="en-US"/>
        </w:rPr>
        <w:t>Acosta (2021). Comparative analysis of conventional and emerging technologies for seawater desalination: Northern Chile as a case study. Membranes, 11(3), 180.</w:t>
      </w:r>
    </w:p>
    <w:p w14:paraId="055C045A" w14:textId="77777777" w:rsidR="00A15A79" w:rsidRPr="00A26FF7" w:rsidRDefault="00A15A79" w:rsidP="003F374A">
      <w:pPr>
        <w:pStyle w:val="Els-referenceno-number"/>
        <w:jc w:val="both"/>
        <w:rPr>
          <w:lang w:val="en-US"/>
        </w:rPr>
      </w:pPr>
      <w:r>
        <w:rPr>
          <w:lang w:val="en-US"/>
        </w:rPr>
        <w:t xml:space="preserve">C. </w:t>
      </w:r>
      <w:r w:rsidRPr="004D580B">
        <w:rPr>
          <w:lang w:val="en-US"/>
        </w:rPr>
        <w:t xml:space="preserve">Rozain, </w:t>
      </w:r>
      <w:r>
        <w:rPr>
          <w:lang w:val="en-US"/>
        </w:rPr>
        <w:t xml:space="preserve">E. </w:t>
      </w:r>
      <w:r w:rsidRPr="004D580B">
        <w:rPr>
          <w:lang w:val="en-US"/>
        </w:rPr>
        <w:t xml:space="preserve">Mayousse, </w:t>
      </w:r>
      <w:r>
        <w:rPr>
          <w:lang w:val="en-US"/>
        </w:rPr>
        <w:t xml:space="preserve">N. </w:t>
      </w:r>
      <w:r w:rsidRPr="004D580B">
        <w:rPr>
          <w:lang w:val="en-US"/>
        </w:rPr>
        <w:t xml:space="preserve">Guillet, &amp; </w:t>
      </w:r>
      <w:r>
        <w:rPr>
          <w:lang w:val="en-US"/>
        </w:rPr>
        <w:t xml:space="preserve">P. </w:t>
      </w:r>
      <w:r w:rsidRPr="004D580B">
        <w:rPr>
          <w:lang w:val="en-US"/>
        </w:rPr>
        <w:t xml:space="preserve">Millet (2016). Influence of iridium oxide loadings on the performance of PEM water electrolysis cells: Part I–Pure IrO2-based anodes. </w:t>
      </w:r>
      <w:r w:rsidRPr="00A26FF7">
        <w:rPr>
          <w:lang w:val="en-US"/>
        </w:rPr>
        <w:t>Applied Catalysis B: Environmental, 182, 153-160.</w:t>
      </w:r>
    </w:p>
    <w:p w14:paraId="361FB302" w14:textId="77777777" w:rsidR="00A15A79" w:rsidRPr="00A26FF7" w:rsidRDefault="00A15A79" w:rsidP="003F374A">
      <w:pPr>
        <w:pStyle w:val="Els-referenceno-number"/>
        <w:jc w:val="both"/>
        <w:rPr>
          <w:lang w:val="en-US"/>
        </w:rPr>
      </w:pPr>
      <w:r w:rsidRPr="00A26FF7">
        <w:rPr>
          <w:lang w:val="en-US"/>
        </w:rPr>
        <w:t xml:space="preserve">F. Marangio, M. Santarelli &amp; M. Calì (2009). </w:t>
      </w:r>
      <w:r w:rsidRPr="00BC2923">
        <w:rPr>
          <w:lang w:val="en-US"/>
        </w:rPr>
        <w:t xml:space="preserve">Theoretical model and experimental analysis of a high pressure PEM water electrolyser for hydrogen production. </w:t>
      </w:r>
      <w:r w:rsidRPr="00A26FF7">
        <w:rPr>
          <w:lang w:val="en-US"/>
        </w:rPr>
        <w:t>International journal of hydrogen energy, 34(3), 1143-1158.</w:t>
      </w:r>
    </w:p>
    <w:p w14:paraId="7923240C" w14:textId="77777777" w:rsidR="005716B4" w:rsidRPr="00A26FF7" w:rsidRDefault="0043789E" w:rsidP="003F374A">
      <w:pPr>
        <w:pStyle w:val="Els-referenceno-number"/>
        <w:jc w:val="both"/>
        <w:rPr>
          <w:lang w:val="en-US"/>
        </w:rPr>
      </w:pPr>
      <w:r w:rsidRPr="00A26FF7">
        <w:rPr>
          <w:lang w:val="en-US"/>
        </w:rPr>
        <w:t xml:space="preserve">G. </w:t>
      </w:r>
      <w:r w:rsidR="005716B4" w:rsidRPr="00A26FF7">
        <w:rPr>
          <w:lang w:val="en-US"/>
        </w:rPr>
        <w:t>Kumar,</w:t>
      </w:r>
      <w:r w:rsidRPr="00A26FF7">
        <w:rPr>
          <w:lang w:val="en-US"/>
        </w:rPr>
        <w:t xml:space="preserve"> D.</w:t>
      </w:r>
      <w:r w:rsidR="005716B4" w:rsidRPr="00A26FF7">
        <w:rPr>
          <w:lang w:val="en-US"/>
        </w:rPr>
        <w:t xml:space="preserve"> Ayou,</w:t>
      </w:r>
      <w:r w:rsidRPr="00A26FF7">
        <w:rPr>
          <w:lang w:val="en-US"/>
        </w:rPr>
        <w:t xml:space="preserve"> C.</w:t>
      </w:r>
      <w:r w:rsidR="005716B4" w:rsidRPr="00A26FF7">
        <w:rPr>
          <w:lang w:val="en-US"/>
        </w:rPr>
        <w:t xml:space="preserve"> Narendran, </w:t>
      </w:r>
      <w:r w:rsidRPr="00A26FF7">
        <w:rPr>
          <w:lang w:val="en-US"/>
        </w:rPr>
        <w:t xml:space="preserve">R. </w:t>
      </w:r>
      <w:r w:rsidR="005716B4" w:rsidRPr="00A26FF7">
        <w:rPr>
          <w:lang w:val="en-US"/>
        </w:rPr>
        <w:t>Saravanan,</w:t>
      </w:r>
      <w:r w:rsidRPr="00A26FF7">
        <w:rPr>
          <w:lang w:val="en-US"/>
        </w:rPr>
        <w:t xml:space="preserve"> M.</w:t>
      </w:r>
      <w:r w:rsidR="005716B4" w:rsidRPr="00A26FF7">
        <w:rPr>
          <w:lang w:val="en-US"/>
        </w:rPr>
        <w:t xml:space="preserve"> Maiya &amp; </w:t>
      </w:r>
      <w:r w:rsidRPr="00A26FF7">
        <w:rPr>
          <w:lang w:val="en-US"/>
        </w:rPr>
        <w:t xml:space="preserve">A. </w:t>
      </w:r>
      <w:r w:rsidR="005716B4" w:rsidRPr="00A26FF7">
        <w:rPr>
          <w:lang w:val="en-US"/>
        </w:rPr>
        <w:t>Coronas (2023). Renewable heat powered polygeneration system based on an advanced absorption cycle for rural communities. Energy, 262, 125300.</w:t>
      </w:r>
    </w:p>
    <w:p w14:paraId="542AD5C5" w14:textId="77777777" w:rsidR="00A15A79" w:rsidRPr="00A26FF7" w:rsidRDefault="00A15A79" w:rsidP="003F374A">
      <w:pPr>
        <w:pStyle w:val="Els-referenceno-number"/>
        <w:jc w:val="both"/>
        <w:rPr>
          <w:lang w:val="en-US"/>
        </w:rPr>
      </w:pPr>
      <w:r w:rsidRPr="00A26FF7">
        <w:rPr>
          <w:lang w:val="en-US"/>
        </w:rPr>
        <w:t xml:space="preserve">K. Agbli, M. Péra, D. Hissel, O. Rallières, C. Turpin &amp; I. Doumbia (2011). </w:t>
      </w:r>
      <w:r w:rsidRPr="00C723C6">
        <w:rPr>
          <w:lang w:val="en-US"/>
        </w:rPr>
        <w:t xml:space="preserve">Multiphysics simulation of a PEM electrolyser: Energetic Macroscopic Representation approach. </w:t>
      </w:r>
      <w:r w:rsidRPr="00A26FF7">
        <w:rPr>
          <w:lang w:val="en-US"/>
        </w:rPr>
        <w:t>International journal of hydrogen energy, 36(2), 1382-1398.</w:t>
      </w:r>
    </w:p>
    <w:p w14:paraId="0A57D8B0" w14:textId="77777777" w:rsidR="008D2649" w:rsidRPr="00A26FF7" w:rsidRDefault="003F374A" w:rsidP="003F374A">
      <w:pPr>
        <w:pStyle w:val="Els-referenceno-number"/>
        <w:jc w:val="both"/>
        <w:rPr>
          <w:lang w:val="en-US"/>
        </w:rPr>
      </w:pPr>
      <w:r w:rsidRPr="00A26FF7">
        <w:rPr>
          <w:lang w:val="en-US"/>
        </w:rPr>
        <w:t xml:space="preserve">R. </w:t>
      </w:r>
      <w:r w:rsidR="0001359A" w:rsidRPr="00A26FF7">
        <w:rPr>
          <w:lang w:val="en-US"/>
        </w:rPr>
        <w:t>Castro-Muñoz (2020). Breakthroughs on tailoring pervaporation membranes for water desalination: A review. Water research, 187, 116428.</w:t>
      </w:r>
    </w:p>
    <w:p w14:paraId="67207D8D" w14:textId="77777777" w:rsidR="00A15A79" w:rsidRDefault="00A15A79" w:rsidP="003F374A">
      <w:pPr>
        <w:pStyle w:val="Els-referenceno-number"/>
        <w:jc w:val="both"/>
        <w:rPr>
          <w:lang w:val="en-US"/>
        </w:rPr>
      </w:pPr>
      <w:r w:rsidRPr="00A26FF7">
        <w:rPr>
          <w:lang w:val="en-US"/>
        </w:rPr>
        <w:t xml:space="preserve">R. García-Valverde, N. Espinosa &amp; A. Urbina (2012). </w:t>
      </w:r>
      <w:r w:rsidRPr="00FB6112">
        <w:rPr>
          <w:lang w:val="en-US"/>
        </w:rPr>
        <w:t xml:space="preserve">Simple PEM water electrolyser model and experimental validation. </w:t>
      </w:r>
      <w:r>
        <w:rPr>
          <w:lang w:val="en-US"/>
        </w:rPr>
        <w:t>I</w:t>
      </w:r>
      <w:r w:rsidRPr="00FB6112">
        <w:rPr>
          <w:lang w:val="en-US"/>
        </w:rPr>
        <w:t>nternational journal of hydrogen energy, 37(2), 1927-1938.</w:t>
      </w:r>
    </w:p>
    <w:p w14:paraId="647D6B1A" w14:textId="77777777" w:rsidR="0058684C" w:rsidRPr="00A26FF7" w:rsidRDefault="00D56044" w:rsidP="003F374A">
      <w:pPr>
        <w:pStyle w:val="Els-referenceno-number"/>
        <w:jc w:val="both"/>
        <w:rPr>
          <w:lang w:val="en-US"/>
        </w:rPr>
      </w:pPr>
      <w:r>
        <w:rPr>
          <w:lang w:val="en-US"/>
        </w:rPr>
        <w:t xml:space="preserve">S. </w:t>
      </w:r>
      <w:r w:rsidR="0058684C" w:rsidRPr="0058684C">
        <w:rPr>
          <w:lang w:val="en-US"/>
        </w:rPr>
        <w:t>Atilhan, S</w:t>
      </w:r>
      <w:r>
        <w:rPr>
          <w:lang w:val="en-US"/>
        </w:rPr>
        <w:t>.</w:t>
      </w:r>
      <w:r w:rsidR="0058684C" w:rsidRPr="0058684C">
        <w:rPr>
          <w:lang w:val="en-US"/>
        </w:rPr>
        <w:t xml:space="preserve"> Park, </w:t>
      </w:r>
      <w:r w:rsidRPr="0058684C">
        <w:rPr>
          <w:lang w:val="en-US"/>
        </w:rPr>
        <w:t>M.</w:t>
      </w:r>
      <w:r w:rsidR="0058684C" w:rsidRPr="0058684C">
        <w:rPr>
          <w:lang w:val="en-US"/>
        </w:rPr>
        <w:t xml:space="preserve"> El-Halwagi, M. Atilhan, M</w:t>
      </w:r>
      <w:r w:rsidRPr="0058684C">
        <w:rPr>
          <w:lang w:val="en-US"/>
        </w:rPr>
        <w:t>.</w:t>
      </w:r>
      <w:r w:rsidR="0058684C" w:rsidRPr="0058684C">
        <w:rPr>
          <w:lang w:val="en-US"/>
        </w:rPr>
        <w:t xml:space="preserve"> Moore, &amp; </w:t>
      </w:r>
      <w:r w:rsidRPr="0058684C">
        <w:rPr>
          <w:lang w:val="en-US"/>
        </w:rPr>
        <w:t xml:space="preserve">R. </w:t>
      </w:r>
      <w:r w:rsidR="0058684C" w:rsidRPr="0058684C">
        <w:rPr>
          <w:lang w:val="en-US"/>
        </w:rPr>
        <w:t xml:space="preserve">Nielsen (2021). Green hydrogen as an alternative fuel for the shipping industry. </w:t>
      </w:r>
      <w:r w:rsidR="0058684C" w:rsidRPr="00A26FF7">
        <w:rPr>
          <w:lang w:val="en-US"/>
        </w:rPr>
        <w:t>Current Opinion in Chemical Engineering, 31, 100668.</w:t>
      </w:r>
    </w:p>
    <w:p w14:paraId="3A82BF54" w14:textId="77777777" w:rsidR="00840728" w:rsidRPr="00A26FF7" w:rsidRDefault="00D56044" w:rsidP="003F374A">
      <w:pPr>
        <w:pStyle w:val="Els-referenceno-number"/>
        <w:jc w:val="both"/>
        <w:rPr>
          <w:lang w:val="en-US"/>
        </w:rPr>
      </w:pPr>
      <w:r>
        <w:rPr>
          <w:lang w:val="en-US"/>
        </w:rPr>
        <w:t xml:space="preserve">S. </w:t>
      </w:r>
      <w:r w:rsidR="009578F0" w:rsidRPr="009578F0">
        <w:rPr>
          <w:lang w:val="en-US"/>
        </w:rPr>
        <w:t xml:space="preserve">Kumar, &amp; </w:t>
      </w:r>
      <w:r>
        <w:rPr>
          <w:lang w:val="en-US"/>
        </w:rPr>
        <w:t xml:space="preserve">V. </w:t>
      </w:r>
      <w:r w:rsidR="009578F0" w:rsidRPr="009578F0">
        <w:rPr>
          <w:lang w:val="en-US"/>
        </w:rPr>
        <w:t xml:space="preserve">Himabindu (2019). Hydrogen production by PEM water electrolysis–A review. </w:t>
      </w:r>
      <w:r w:rsidR="009578F0" w:rsidRPr="00A26FF7">
        <w:rPr>
          <w:lang w:val="en-US"/>
        </w:rPr>
        <w:t>Materials Science for Energy Technologies, 2(3), 442-454.</w:t>
      </w:r>
    </w:p>
    <w:p w14:paraId="44F2CF29" w14:textId="77777777" w:rsidR="00A15A79" w:rsidRPr="00A26FF7" w:rsidRDefault="00A15A79" w:rsidP="003F374A">
      <w:pPr>
        <w:pStyle w:val="Els-referenceno-number"/>
        <w:jc w:val="both"/>
        <w:rPr>
          <w:lang w:val="en-US"/>
        </w:rPr>
      </w:pPr>
      <w:r>
        <w:rPr>
          <w:lang w:val="en-US"/>
        </w:rPr>
        <w:t xml:space="preserve">S. </w:t>
      </w:r>
      <w:r w:rsidRPr="00E86F4F">
        <w:rPr>
          <w:lang w:val="en-US"/>
        </w:rPr>
        <w:t>Wang,</w:t>
      </w:r>
      <w:r>
        <w:rPr>
          <w:lang w:val="en-US"/>
        </w:rPr>
        <w:t xml:space="preserve"> A.</w:t>
      </w:r>
      <w:r w:rsidRPr="00E86F4F">
        <w:rPr>
          <w:lang w:val="en-US"/>
        </w:rPr>
        <w:t xml:space="preserve"> Lu, &amp; </w:t>
      </w:r>
      <w:r>
        <w:rPr>
          <w:lang w:val="en-US"/>
        </w:rPr>
        <w:t xml:space="preserve">C. </w:t>
      </w:r>
      <w:r w:rsidRPr="00E86F4F">
        <w:rPr>
          <w:lang w:val="en-US"/>
        </w:rPr>
        <w:t xml:space="preserve">Zhong (2021). Hydrogen production from water electrolysis: role of catalysts. </w:t>
      </w:r>
      <w:r w:rsidRPr="00A26FF7">
        <w:rPr>
          <w:lang w:val="en-US"/>
        </w:rPr>
        <w:t>Nano Convergence, 8, 1-23.</w:t>
      </w:r>
    </w:p>
    <w:p w14:paraId="320222F9" w14:textId="1282528E" w:rsidR="008D2649" w:rsidRPr="005271AD" w:rsidRDefault="00D56044" w:rsidP="003F374A">
      <w:pPr>
        <w:pStyle w:val="Els-referenceno-number"/>
        <w:jc w:val="both"/>
        <w:rPr>
          <w:lang w:val="pt-BR"/>
        </w:rPr>
      </w:pPr>
      <w:r>
        <w:rPr>
          <w:lang w:val="en-US"/>
        </w:rPr>
        <w:t xml:space="preserve">V. </w:t>
      </w:r>
      <w:r w:rsidR="00DF2BF2" w:rsidRPr="00DF2BF2">
        <w:rPr>
          <w:lang w:val="en-US"/>
        </w:rPr>
        <w:t xml:space="preserve">Mehta, &amp; </w:t>
      </w:r>
      <w:r>
        <w:rPr>
          <w:lang w:val="en-US"/>
        </w:rPr>
        <w:t xml:space="preserve">J. </w:t>
      </w:r>
      <w:r w:rsidR="00DF2BF2" w:rsidRPr="00DF2BF2">
        <w:rPr>
          <w:lang w:val="en-US"/>
        </w:rPr>
        <w:t xml:space="preserve">Cooper (2003). Review and analysis of PEM fuel cell design and manufacturing. </w:t>
      </w:r>
      <w:r w:rsidR="00DF2BF2" w:rsidRPr="00DF2BF2">
        <w:rPr>
          <w:lang w:val="pt-BR"/>
        </w:rPr>
        <w:t>Journal of power sources, 114(1), 32-53.</w:t>
      </w:r>
    </w:p>
    <w:sectPr w:rsidR="008D2649" w:rsidRPr="005271AD" w:rsidSect="007B502E">
      <w:headerReference w:type="even" r:id="rId11"/>
      <w:headerReference w:type="default" r:id="rId12"/>
      <w:headerReference w:type="first" r:id="rId13"/>
      <w:type w:val="continuous"/>
      <w:pgSz w:w="11906" w:h="16838" w:code="9"/>
      <w:pgMar w:top="2377" w:right="2410" w:bottom="2977"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25F8" w14:textId="77777777" w:rsidR="008E0D28" w:rsidRDefault="008E0D28">
      <w:r>
        <w:separator/>
      </w:r>
    </w:p>
  </w:endnote>
  <w:endnote w:type="continuationSeparator" w:id="0">
    <w:p w14:paraId="2426B3B5" w14:textId="77777777" w:rsidR="008E0D28" w:rsidRDefault="008E0D28">
      <w:r>
        <w:continuationSeparator/>
      </w:r>
    </w:p>
  </w:endnote>
  <w:endnote w:type="continuationNotice" w:id="1">
    <w:p w14:paraId="64184A38" w14:textId="77777777" w:rsidR="008E0D28" w:rsidRDefault="008E0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2" w14:textId="77777777" w:rsidR="008E0D28" w:rsidRDefault="008E0D28">
      <w:r>
        <w:separator/>
      </w:r>
    </w:p>
  </w:footnote>
  <w:footnote w:type="continuationSeparator" w:id="0">
    <w:p w14:paraId="2F9A1C1B" w14:textId="77777777" w:rsidR="008E0D28" w:rsidRDefault="008E0D28">
      <w:r>
        <w:continuationSeparator/>
      </w:r>
    </w:p>
  </w:footnote>
  <w:footnote w:type="continuationNotice" w:id="1">
    <w:p w14:paraId="7A665C55" w14:textId="77777777" w:rsidR="008E0D28" w:rsidRDefault="008E0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D645DFF" w:rsidR="00DD3D9E" w:rsidRDefault="00604D97" w:rsidP="00604D97">
    <w:pPr>
      <w:pStyle w:val="Intestazione"/>
      <w:numPr>
        <w:ilvl w:val="0"/>
        <w:numId w:val="21"/>
      </w:numPr>
      <w:tabs>
        <w:tab w:val="clear" w:pos="7200"/>
        <w:tab w:val="right" w:pos="7088"/>
      </w:tabs>
      <w:jc w:val="right"/>
    </w:pPr>
    <w:r>
      <w:rPr>
        <w:i/>
        <w:lang w:val="pt-BR"/>
      </w:rPr>
      <w:t>Bispo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997B9C6" w:rsidR="00DD3D9E" w:rsidRDefault="00604D97" w:rsidP="00604D97">
    <w:pPr>
      <w:pStyle w:val="Intestazione"/>
      <w:tabs>
        <w:tab w:val="clear" w:pos="7200"/>
        <w:tab w:val="right" w:pos="7088"/>
      </w:tabs>
      <w:rPr>
        <w:sz w:val="24"/>
      </w:rPr>
    </w:pPr>
    <w:r w:rsidRPr="00604D97">
      <w:rPr>
        <w:i/>
      </w:rPr>
      <w:t>Waste Heat Recovery from PEM Electrolyzer for Desalinated Water Production in Polygeneration Systems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90F73"/>
    <w:multiLevelType w:val="hybridMultilevel"/>
    <w:tmpl w:val="DD0A81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EC1F21"/>
    <w:multiLevelType w:val="hybridMultilevel"/>
    <w:tmpl w:val="9A0EB4DE"/>
    <w:lvl w:ilvl="0" w:tplc="52E23D86">
      <w:start w:val="1"/>
      <w:numFmt w:val="upperLetter"/>
      <w:lvlText w:val="%1."/>
      <w:lvlJc w:val="left"/>
      <w:pPr>
        <w:ind w:left="7275" w:hanging="360"/>
      </w:pPr>
      <w:rPr>
        <w:rFonts w:hint="default"/>
        <w:i/>
      </w:rPr>
    </w:lvl>
    <w:lvl w:ilvl="1" w:tplc="04160019" w:tentative="1">
      <w:start w:val="1"/>
      <w:numFmt w:val="lowerLetter"/>
      <w:lvlText w:val="%2."/>
      <w:lvlJc w:val="left"/>
      <w:pPr>
        <w:ind w:left="7995" w:hanging="360"/>
      </w:pPr>
    </w:lvl>
    <w:lvl w:ilvl="2" w:tplc="0416001B" w:tentative="1">
      <w:start w:val="1"/>
      <w:numFmt w:val="lowerRoman"/>
      <w:lvlText w:val="%3."/>
      <w:lvlJc w:val="right"/>
      <w:pPr>
        <w:ind w:left="8715" w:hanging="180"/>
      </w:pPr>
    </w:lvl>
    <w:lvl w:ilvl="3" w:tplc="0416000F" w:tentative="1">
      <w:start w:val="1"/>
      <w:numFmt w:val="decimal"/>
      <w:lvlText w:val="%4."/>
      <w:lvlJc w:val="left"/>
      <w:pPr>
        <w:ind w:left="9435" w:hanging="360"/>
      </w:pPr>
    </w:lvl>
    <w:lvl w:ilvl="4" w:tplc="04160019" w:tentative="1">
      <w:start w:val="1"/>
      <w:numFmt w:val="lowerLetter"/>
      <w:lvlText w:val="%5."/>
      <w:lvlJc w:val="left"/>
      <w:pPr>
        <w:ind w:left="10155" w:hanging="360"/>
      </w:pPr>
    </w:lvl>
    <w:lvl w:ilvl="5" w:tplc="0416001B" w:tentative="1">
      <w:start w:val="1"/>
      <w:numFmt w:val="lowerRoman"/>
      <w:lvlText w:val="%6."/>
      <w:lvlJc w:val="right"/>
      <w:pPr>
        <w:ind w:left="10875" w:hanging="180"/>
      </w:pPr>
    </w:lvl>
    <w:lvl w:ilvl="6" w:tplc="0416000F" w:tentative="1">
      <w:start w:val="1"/>
      <w:numFmt w:val="decimal"/>
      <w:lvlText w:val="%7."/>
      <w:lvlJc w:val="left"/>
      <w:pPr>
        <w:ind w:left="11595" w:hanging="360"/>
      </w:pPr>
    </w:lvl>
    <w:lvl w:ilvl="7" w:tplc="04160019" w:tentative="1">
      <w:start w:val="1"/>
      <w:numFmt w:val="lowerLetter"/>
      <w:lvlText w:val="%8."/>
      <w:lvlJc w:val="left"/>
      <w:pPr>
        <w:ind w:left="12315" w:hanging="360"/>
      </w:pPr>
    </w:lvl>
    <w:lvl w:ilvl="8" w:tplc="0416001B" w:tentative="1">
      <w:start w:val="1"/>
      <w:numFmt w:val="lowerRoman"/>
      <w:lvlText w:val="%9."/>
      <w:lvlJc w:val="right"/>
      <w:pPr>
        <w:ind w:left="13035"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D24519"/>
    <w:multiLevelType w:val="hybridMultilevel"/>
    <w:tmpl w:val="0C9896B0"/>
    <w:lvl w:ilvl="0" w:tplc="ED4C0F0E">
      <w:start w:val="1"/>
      <w:numFmt w:val="upp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7428D3"/>
    <w:multiLevelType w:val="hybridMultilevel"/>
    <w:tmpl w:val="1B34158A"/>
    <w:lvl w:ilvl="0" w:tplc="B5203EA2">
      <w:start w:val="1"/>
      <w:numFmt w:val="upperLetter"/>
      <w:lvlText w:val="%1."/>
      <w:lvlJc w:val="left"/>
      <w:pPr>
        <w:ind w:left="1080" w:hanging="36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3"/>
  </w:num>
  <w:num w:numId="2">
    <w:abstractNumId w:val="13"/>
  </w:num>
  <w:num w:numId="3">
    <w:abstractNumId w:val="13"/>
  </w:num>
  <w:num w:numId="4">
    <w:abstractNumId w:val="13"/>
  </w:num>
  <w:num w:numId="5">
    <w:abstractNumId w:val="0"/>
  </w:num>
  <w:num w:numId="6">
    <w:abstractNumId w:val="6"/>
  </w:num>
  <w:num w:numId="7">
    <w:abstractNumId w:val="14"/>
  </w:num>
  <w:num w:numId="8">
    <w:abstractNumId w:val="1"/>
  </w:num>
  <w:num w:numId="9">
    <w:abstractNumId w:val="12"/>
  </w:num>
  <w:num w:numId="10">
    <w:abstractNumId w:val="16"/>
  </w:num>
  <w:num w:numId="11">
    <w:abstractNumId w:val="15"/>
  </w:num>
  <w:num w:numId="12">
    <w:abstractNumId w:val="5"/>
  </w:num>
  <w:num w:numId="13">
    <w:abstractNumId w:val="10"/>
  </w:num>
  <w:num w:numId="14">
    <w:abstractNumId w:val="2"/>
  </w:num>
  <w:num w:numId="15">
    <w:abstractNumId w:val="7"/>
  </w:num>
  <w:num w:numId="16">
    <w:abstractNumId w:val="3"/>
  </w:num>
  <w:num w:numId="17">
    <w:abstractNumId w:val="4"/>
  </w:num>
  <w:num w:numId="18">
    <w:abstractNumId w:val="11"/>
  </w:num>
  <w:num w:numId="19">
    <w:abstractNumId w:val="9"/>
  </w:num>
  <w:num w:numId="20">
    <w:abstractNumId w:val="17"/>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473"/>
    <w:rsid w:val="00000AB1"/>
    <w:rsid w:val="00000BF6"/>
    <w:rsid w:val="000013BD"/>
    <w:rsid w:val="0000169B"/>
    <w:rsid w:val="00003F67"/>
    <w:rsid w:val="00006D62"/>
    <w:rsid w:val="00007131"/>
    <w:rsid w:val="0001359A"/>
    <w:rsid w:val="00021830"/>
    <w:rsid w:val="0002481D"/>
    <w:rsid w:val="000321C0"/>
    <w:rsid w:val="00036A3B"/>
    <w:rsid w:val="0003771F"/>
    <w:rsid w:val="000405A6"/>
    <w:rsid w:val="0004384A"/>
    <w:rsid w:val="00047C1C"/>
    <w:rsid w:val="000553AB"/>
    <w:rsid w:val="000606E0"/>
    <w:rsid w:val="000612C5"/>
    <w:rsid w:val="00061ECA"/>
    <w:rsid w:val="00064EA8"/>
    <w:rsid w:val="00065D2E"/>
    <w:rsid w:val="000660EC"/>
    <w:rsid w:val="000705A2"/>
    <w:rsid w:val="00074475"/>
    <w:rsid w:val="0007638B"/>
    <w:rsid w:val="00080EAA"/>
    <w:rsid w:val="00097156"/>
    <w:rsid w:val="000976AA"/>
    <w:rsid w:val="000A1C33"/>
    <w:rsid w:val="000A5E6C"/>
    <w:rsid w:val="000A71E7"/>
    <w:rsid w:val="000A7993"/>
    <w:rsid w:val="000B3596"/>
    <w:rsid w:val="000B597D"/>
    <w:rsid w:val="000B78F3"/>
    <w:rsid w:val="000B79B1"/>
    <w:rsid w:val="000C536A"/>
    <w:rsid w:val="000C580A"/>
    <w:rsid w:val="000D2DA9"/>
    <w:rsid w:val="000D3693"/>
    <w:rsid w:val="000D3D9B"/>
    <w:rsid w:val="000E152A"/>
    <w:rsid w:val="000E259B"/>
    <w:rsid w:val="000E3AAF"/>
    <w:rsid w:val="000F1A45"/>
    <w:rsid w:val="000F27EA"/>
    <w:rsid w:val="000F336E"/>
    <w:rsid w:val="00102D44"/>
    <w:rsid w:val="00103757"/>
    <w:rsid w:val="0010412A"/>
    <w:rsid w:val="001076C0"/>
    <w:rsid w:val="00107B69"/>
    <w:rsid w:val="00111AE5"/>
    <w:rsid w:val="00116B9B"/>
    <w:rsid w:val="00117022"/>
    <w:rsid w:val="00125B75"/>
    <w:rsid w:val="00126FA1"/>
    <w:rsid w:val="00127A65"/>
    <w:rsid w:val="00131663"/>
    <w:rsid w:val="00141F31"/>
    <w:rsid w:val="001440E6"/>
    <w:rsid w:val="001461AE"/>
    <w:rsid w:val="00146C5A"/>
    <w:rsid w:val="00147924"/>
    <w:rsid w:val="00151A63"/>
    <w:rsid w:val="00151D47"/>
    <w:rsid w:val="00154353"/>
    <w:rsid w:val="001549F1"/>
    <w:rsid w:val="00154B6F"/>
    <w:rsid w:val="00155701"/>
    <w:rsid w:val="0016032F"/>
    <w:rsid w:val="00163026"/>
    <w:rsid w:val="001634FB"/>
    <w:rsid w:val="00163D4E"/>
    <w:rsid w:val="00166308"/>
    <w:rsid w:val="0017154B"/>
    <w:rsid w:val="00171999"/>
    <w:rsid w:val="00174D08"/>
    <w:rsid w:val="0017564B"/>
    <w:rsid w:val="001775E3"/>
    <w:rsid w:val="00180144"/>
    <w:rsid w:val="00182193"/>
    <w:rsid w:val="001848CA"/>
    <w:rsid w:val="00184B26"/>
    <w:rsid w:val="0018567D"/>
    <w:rsid w:val="001879F6"/>
    <w:rsid w:val="001949F6"/>
    <w:rsid w:val="001960A3"/>
    <w:rsid w:val="00197180"/>
    <w:rsid w:val="001A32AF"/>
    <w:rsid w:val="001A52CF"/>
    <w:rsid w:val="001A54B0"/>
    <w:rsid w:val="001A5FD6"/>
    <w:rsid w:val="001A776C"/>
    <w:rsid w:val="001A7A49"/>
    <w:rsid w:val="001B1E7F"/>
    <w:rsid w:val="001B6ACB"/>
    <w:rsid w:val="001B75BA"/>
    <w:rsid w:val="001C0148"/>
    <w:rsid w:val="001C1AEB"/>
    <w:rsid w:val="001C3DA7"/>
    <w:rsid w:val="001C40F3"/>
    <w:rsid w:val="001C5096"/>
    <w:rsid w:val="001C757E"/>
    <w:rsid w:val="001D7669"/>
    <w:rsid w:val="001D7F64"/>
    <w:rsid w:val="001F1B58"/>
    <w:rsid w:val="001F5437"/>
    <w:rsid w:val="001F5E37"/>
    <w:rsid w:val="001F6D0F"/>
    <w:rsid w:val="001F7D12"/>
    <w:rsid w:val="0020011F"/>
    <w:rsid w:val="00203358"/>
    <w:rsid w:val="0020390F"/>
    <w:rsid w:val="002143B9"/>
    <w:rsid w:val="00215B7F"/>
    <w:rsid w:val="0021618A"/>
    <w:rsid w:val="002172D9"/>
    <w:rsid w:val="00222E38"/>
    <w:rsid w:val="00222EC0"/>
    <w:rsid w:val="002243E3"/>
    <w:rsid w:val="0022609E"/>
    <w:rsid w:val="00226336"/>
    <w:rsid w:val="00227182"/>
    <w:rsid w:val="002319D0"/>
    <w:rsid w:val="002322D7"/>
    <w:rsid w:val="002412CB"/>
    <w:rsid w:val="00242805"/>
    <w:rsid w:val="002433C5"/>
    <w:rsid w:val="00247810"/>
    <w:rsid w:val="002519BF"/>
    <w:rsid w:val="002529AA"/>
    <w:rsid w:val="00252B4F"/>
    <w:rsid w:val="00252D15"/>
    <w:rsid w:val="00260BB3"/>
    <w:rsid w:val="002614BF"/>
    <w:rsid w:val="00264926"/>
    <w:rsid w:val="002748F1"/>
    <w:rsid w:val="00276140"/>
    <w:rsid w:val="00280913"/>
    <w:rsid w:val="00281A4D"/>
    <w:rsid w:val="00281E84"/>
    <w:rsid w:val="0028503E"/>
    <w:rsid w:val="002859B2"/>
    <w:rsid w:val="0029126B"/>
    <w:rsid w:val="002A45B7"/>
    <w:rsid w:val="002A70F5"/>
    <w:rsid w:val="002B61F3"/>
    <w:rsid w:val="002C2068"/>
    <w:rsid w:val="002C2CA7"/>
    <w:rsid w:val="002C5A8D"/>
    <w:rsid w:val="002C7A13"/>
    <w:rsid w:val="002C7A9E"/>
    <w:rsid w:val="002D0122"/>
    <w:rsid w:val="002D0AEC"/>
    <w:rsid w:val="002D25AB"/>
    <w:rsid w:val="002D2BDC"/>
    <w:rsid w:val="002D329E"/>
    <w:rsid w:val="002D3414"/>
    <w:rsid w:val="002D3556"/>
    <w:rsid w:val="002D3A72"/>
    <w:rsid w:val="002D4806"/>
    <w:rsid w:val="002D7220"/>
    <w:rsid w:val="002E243D"/>
    <w:rsid w:val="002E2D24"/>
    <w:rsid w:val="002E6CA4"/>
    <w:rsid w:val="002F0D95"/>
    <w:rsid w:val="002F3D49"/>
    <w:rsid w:val="002F5326"/>
    <w:rsid w:val="0030092A"/>
    <w:rsid w:val="003022D0"/>
    <w:rsid w:val="0030593E"/>
    <w:rsid w:val="00310DC5"/>
    <w:rsid w:val="003129E7"/>
    <w:rsid w:val="00313B39"/>
    <w:rsid w:val="0031554A"/>
    <w:rsid w:val="00322490"/>
    <w:rsid w:val="00325D86"/>
    <w:rsid w:val="0033657A"/>
    <w:rsid w:val="003503B0"/>
    <w:rsid w:val="003523FE"/>
    <w:rsid w:val="00360980"/>
    <w:rsid w:val="00360DD1"/>
    <w:rsid w:val="00366BEC"/>
    <w:rsid w:val="00370AE3"/>
    <w:rsid w:val="003746FA"/>
    <w:rsid w:val="00375A23"/>
    <w:rsid w:val="00377D80"/>
    <w:rsid w:val="0038207D"/>
    <w:rsid w:val="00383872"/>
    <w:rsid w:val="003908D8"/>
    <w:rsid w:val="0039681E"/>
    <w:rsid w:val="00396B75"/>
    <w:rsid w:val="0039796A"/>
    <w:rsid w:val="003A1B1A"/>
    <w:rsid w:val="003A37A8"/>
    <w:rsid w:val="003A3F0C"/>
    <w:rsid w:val="003A672B"/>
    <w:rsid w:val="003A7518"/>
    <w:rsid w:val="003B6FAA"/>
    <w:rsid w:val="003C2261"/>
    <w:rsid w:val="003C6FAA"/>
    <w:rsid w:val="003C7069"/>
    <w:rsid w:val="003D1582"/>
    <w:rsid w:val="003D26D6"/>
    <w:rsid w:val="003D2B13"/>
    <w:rsid w:val="003D6BE0"/>
    <w:rsid w:val="003D7E4C"/>
    <w:rsid w:val="003E0604"/>
    <w:rsid w:val="003E128A"/>
    <w:rsid w:val="003E2E83"/>
    <w:rsid w:val="003E41C2"/>
    <w:rsid w:val="003F02AE"/>
    <w:rsid w:val="003F2351"/>
    <w:rsid w:val="003F374A"/>
    <w:rsid w:val="003F75FC"/>
    <w:rsid w:val="00400DEF"/>
    <w:rsid w:val="0040581D"/>
    <w:rsid w:val="0041092F"/>
    <w:rsid w:val="00421683"/>
    <w:rsid w:val="00422E7B"/>
    <w:rsid w:val="00424F5D"/>
    <w:rsid w:val="00427E32"/>
    <w:rsid w:val="004326EA"/>
    <w:rsid w:val="00433CF5"/>
    <w:rsid w:val="004367D0"/>
    <w:rsid w:val="0043789E"/>
    <w:rsid w:val="00440579"/>
    <w:rsid w:val="00444870"/>
    <w:rsid w:val="00450BCD"/>
    <w:rsid w:val="00452C50"/>
    <w:rsid w:val="00453C2E"/>
    <w:rsid w:val="00454615"/>
    <w:rsid w:val="0045790A"/>
    <w:rsid w:val="004602BC"/>
    <w:rsid w:val="00462A24"/>
    <w:rsid w:val="00465299"/>
    <w:rsid w:val="00470F9B"/>
    <w:rsid w:val="004714B8"/>
    <w:rsid w:val="0047280F"/>
    <w:rsid w:val="004749E0"/>
    <w:rsid w:val="00475DD5"/>
    <w:rsid w:val="00476F53"/>
    <w:rsid w:val="00480265"/>
    <w:rsid w:val="0048380F"/>
    <w:rsid w:val="00490ED2"/>
    <w:rsid w:val="00491F86"/>
    <w:rsid w:val="00494147"/>
    <w:rsid w:val="00494EB1"/>
    <w:rsid w:val="0049772C"/>
    <w:rsid w:val="004A49C8"/>
    <w:rsid w:val="004A682C"/>
    <w:rsid w:val="004B027B"/>
    <w:rsid w:val="004B185A"/>
    <w:rsid w:val="004B300F"/>
    <w:rsid w:val="004B30D6"/>
    <w:rsid w:val="004B4A43"/>
    <w:rsid w:val="004B6846"/>
    <w:rsid w:val="004B6AA3"/>
    <w:rsid w:val="004C3D1D"/>
    <w:rsid w:val="004C4882"/>
    <w:rsid w:val="004D0295"/>
    <w:rsid w:val="004D0E9F"/>
    <w:rsid w:val="004D580B"/>
    <w:rsid w:val="004E2F26"/>
    <w:rsid w:val="004E3465"/>
    <w:rsid w:val="004E584C"/>
    <w:rsid w:val="004E5C70"/>
    <w:rsid w:val="004F04E9"/>
    <w:rsid w:val="004F174F"/>
    <w:rsid w:val="004F275E"/>
    <w:rsid w:val="004F5C74"/>
    <w:rsid w:val="004F642A"/>
    <w:rsid w:val="004F795D"/>
    <w:rsid w:val="00500063"/>
    <w:rsid w:val="005050A1"/>
    <w:rsid w:val="00505BCB"/>
    <w:rsid w:val="00507130"/>
    <w:rsid w:val="00507D5E"/>
    <w:rsid w:val="00510446"/>
    <w:rsid w:val="0051675C"/>
    <w:rsid w:val="005218FC"/>
    <w:rsid w:val="005271AD"/>
    <w:rsid w:val="00527307"/>
    <w:rsid w:val="005279EC"/>
    <w:rsid w:val="0053643F"/>
    <w:rsid w:val="0054299D"/>
    <w:rsid w:val="005445EA"/>
    <w:rsid w:val="00552EEB"/>
    <w:rsid w:val="005536C3"/>
    <w:rsid w:val="00553F21"/>
    <w:rsid w:val="00555596"/>
    <w:rsid w:val="00560A77"/>
    <w:rsid w:val="00566534"/>
    <w:rsid w:val="00570A23"/>
    <w:rsid w:val="00570F43"/>
    <w:rsid w:val="005716B4"/>
    <w:rsid w:val="005733D8"/>
    <w:rsid w:val="00580BE3"/>
    <w:rsid w:val="00584DB5"/>
    <w:rsid w:val="00584EE3"/>
    <w:rsid w:val="0058684C"/>
    <w:rsid w:val="00591C1D"/>
    <w:rsid w:val="005941A0"/>
    <w:rsid w:val="005955D6"/>
    <w:rsid w:val="00595B19"/>
    <w:rsid w:val="005A5709"/>
    <w:rsid w:val="005A573B"/>
    <w:rsid w:val="005A593E"/>
    <w:rsid w:val="005A5B6E"/>
    <w:rsid w:val="005A5D92"/>
    <w:rsid w:val="005B70D8"/>
    <w:rsid w:val="005B7FDE"/>
    <w:rsid w:val="005C166E"/>
    <w:rsid w:val="005C424F"/>
    <w:rsid w:val="005C6F30"/>
    <w:rsid w:val="005D191F"/>
    <w:rsid w:val="005D56E1"/>
    <w:rsid w:val="005D66CE"/>
    <w:rsid w:val="005E134E"/>
    <w:rsid w:val="005E2FF4"/>
    <w:rsid w:val="005E5885"/>
    <w:rsid w:val="005E7C13"/>
    <w:rsid w:val="005F7A83"/>
    <w:rsid w:val="0060105A"/>
    <w:rsid w:val="00604D97"/>
    <w:rsid w:val="00605476"/>
    <w:rsid w:val="00606621"/>
    <w:rsid w:val="0061373C"/>
    <w:rsid w:val="00615546"/>
    <w:rsid w:val="00615B44"/>
    <w:rsid w:val="00616E82"/>
    <w:rsid w:val="00621795"/>
    <w:rsid w:val="006239F6"/>
    <w:rsid w:val="0062487E"/>
    <w:rsid w:val="00625FA1"/>
    <w:rsid w:val="00627BA5"/>
    <w:rsid w:val="00632245"/>
    <w:rsid w:val="006342BD"/>
    <w:rsid w:val="00635439"/>
    <w:rsid w:val="00641FB0"/>
    <w:rsid w:val="00644258"/>
    <w:rsid w:val="006449A5"/>
    <w:rsid w:val="00644EBA"/>
    <w:rsid w:val="00647F89"/>
    <w:rsid w:val="0065026E"/>
    <w:rsid w:val="00651382"/>
    <w:rsid w:val="00655653"/>
    <w:rsid w:val="0065567D"/>
    <w:rsid w:val="00662ABC"/>
    <w:rsid w:val="0066494C"/>
    <w:rsid w:val="00664B74"/>
    <w:rsid w:val="00666D5C"/>
    <w:rsid w:val="00672EC8"/>
    <w:rsid w:val="00673256"/>
    <w:rsid w:val="0067697D"/>
    <w:rsid w:val="00676EC6"/>
    <w:rsid w:val="00687D88"/>
    <w:rsid w:val="00687E28"/>
    <w:rsid w:val="00691A6C"/>
    <w:rsid w:val="00692387"/>
    <w:rsid w:val="006964C9"/>
    <w:rsid w:val="006A0085"/>
    <w:rsid w:val="006A5BF4"/>
    <w:rsid w:val="006A69BF"/>
    <w:rsid w:val="006A79DA"/>
    <w:rsid w:val="006B53CF"/>
    <w:rsid w:val="006B6731"/>
    <w:rsid w:val="006B6C1A"/>
    <w:rsid w:val="006C1D44"/>
    <w:rsid w:val="006C6B09"/>
    <w:rsid w:val="006D098D"/>
    <w:rsid w:val="006D30DA"/>
    <w:rsid w:val="006D6C80"/>
    <w:rsid w:val="006E0F49"/>
    <w:rsid w:val="006E4D9A"/>
    <w:rsid w:val="006E5294"/>
    <w:rsid w:val="006E7FE3"/>
    <w:rsid w:val="006F0EC3"/>
    <w:rsid w:val="00704AFD"/>
    <w:rsid w:val="00705E1B"/>
    <w:rsid w:val="00707BCD"/>
    <w:rsid w:val="007110D2"/>
    <w:rsid w:val="0071119F"/>
    <w:rsid w:val="00711DF4"/>
    <w:rsid w:val="00713040"/>
    <w:rsid w:val="00713AEA"/>
    <w:rsid w:val="0072422C"/>
    <w:rsid w:val="00724549"/>
    <w:rsid w:val="0072788C"/>
    <w:rsid w:val="00735EE7"/>
    <w:rsid w:val="00742E0E"/>
    <w:rsid w:val="00744354"/>
    <w:rsid w:val="00746250"/>
    <w:rsid w:val="00747E14"/>
    <w:rsid w:val="007573F8"/>
    <w:rsid w:val="0076252A"/>
    <w:rsid w:val="00765C0E"/>
    <w:rsid w:val="00767418"/>
    <w:rsid w:val="00775AB9"/>
    <w:rsid w:val="00775F89"/>
    <w:rsid w:val="00783259"/>
    <w:rsid w:val="0078615C"/>
    <w:rsid w:val="00787F2A"/>
    <w:rsid w:val="00793A19"/>
    <w:rsid w:val="00795073"/>
    <w:rsid w:val="007A593C"/>
    <w:rsid w:val="007A6688"/>
    <w:rsid w:val="007B4F03"/>
    <w:rsid w:val="007B502E"/>
    <w:rsid w:val="007B51E0"/>
    <w:rsid w:val="007C26B5"/>
    <w:rsid w:val="007C3445"/>
    <w:rsid w:val="007C3AA3"/>
    <w:rsid w:val="007D14A4"/>
    <w:rsid w:val="007D635A"/>
    <w:rsid w:val="007D70A1"/>
    <w:rsid w:val="007E06AC"/>
    <w:rsid w:val="007E1573"/>
    <w:rsid w:val="007E4673"/>
    <w:rsid w:val="007E77DA"/>
    <w:rsid w:val="007E7B6B"/>
    <w:rsid w:val="008017AC"/>
    <w:rsid w:val="0080470B"/>
    <w:rsid w:val="00804AAA"/>
    <w:rsid w:val="00806723"/>
    <w:rsid w:val="008121D1"/>
    <w:rsid w:val="008132E8"/>
    <w:rsid w:val="008134BB"/>
    <w:rsid w:val="00814726"/>
    <w:rsid w:val="0081667D"/>
    <w:rsid w:val="008203F1"/>
    <w:rsid w:val="00820CBD"/>
    <w:rsid w:val="00820E13"/>
    <w:rsid w:val="00823407"/>
    <w:rsid w:val="00825DE9"/>
    <w:rsid w:val="00840728"/>
    <w:rsid w:val="008407FD"/>
    <w:rsid w:val="0084201B"/>
    <w:rsid w:val="0085016D"/>
    <w:rsid w:val="008506AC"/>
    <w:rsid w:val="00852680"/>
    <w:rsid w:val="008548A3"/>
    <w:rsid w:val="00856D30"/>
    <w:rsid w:val="008573C1"/>
    <w:rsid w:val="0086017F"/>
    <w:rsid w:val="008605B2"/>
    <w:rsid w:val="0086075E"/>
    <w:rsid w:val="008610C7"/>
    <w:rsid w:val="00861178"/>
    <w:rsid w:val="00862E64"/>
    <w:rsid w:val="008641F8"/>
    <w:rsid w:val="00866BF0"/>
    <w:rsid w:val="00875482"/>
    <w:rsid w:val="008801E6"/>
    <w:rsid w:val="008812E1"/>
    <w:rsid w:val="0088196D"/>
    <w:rsid w:val="008968B0"/>
    <w:rsid w:val="008A3C76"/>
    <w:rsid w:val="008B0046"/>
    <w:rsid w:val="008B0184"/>
    <w:rsid w:val="008B374D"/>
    <w:rsid w:val="008B378A"/>
    <w:rsid w:val="008C07E1"/>
    <w:rsid w:val="008C0C97"/>
    <w:rsid w:val="008C1AE6"/>
    <w:rsid w:val="008C4E26"/>
    <w:rsid w:val="008C5115"/>
    <w:rsid w:val="008C5D02"/>
    <w:rsid w:val="008C7EA3"/>
    <w:rsid w:val="008D2649"/>
    <w:rsid w:val="008D7525"/>
    <w:rsid w:val="008E0D28"/>
    <w:rsid w:val="008E26D8"/>
    <w:rsid w:val="008E3ECE"/>
    <w:rsid w:val="008E746F"/>
    <w:rsid w:val="008F13FF"/>
    <w:rsid w:val="008F4962"/>
    <w:rsid w:val="008F79D9"/>
    <w:rsid w:val="00901132"/>
    <w:rsid w:val="009027F5"/>
    <w:rsid w:val="0090568D"/>
    <w:rsid w:val="009078CC"/>
    <w:rsid w:val="00911F74"/>
    <w:rsid w:val="009125C9"/>
    <w:rsid w:val="00913879"/>
    <w:rsid w:val="00917661"/>
    <w:rsid w:val="00920CD6"/>
    <w:rsid w:val="00920EB4"/>
    <w:rsid w:val="009254BC"/>
    <w:rsid w:val="009259EB"/>
    <w:rsid w:val="00925B09"/>
    <w:rsid w:val="00927231"/>
    <w:rsid w:val="009317E4"/>
    <w:rsid w:val="00932CFE"/>
    <w:rsid w:val="009345DC"/>
    <w:rsid w:val="00942EF4"/>
    <w:rsid w:val="00942F7A"/>
    <w:rsid w:val="00946688"/>
    <w:rsid w:val="00947C2A"/>
    <w:rsid w:val="009578F0"/>
    <w:rsid w:val="00961979"/>
    <w:rsid w:val="00964A17"/>
    <w:rsid w:val="0096551C"/>
    <w:rsid w:val="009662B1"/>
    <w:rsid w:val="009667F0"/>
    <w:rsid w:val="00970E5D"/>
    <w:rsid w:val="009730D2"/>
    <w:rsid w:val="00974B33"/>
    <w:rsid w:val="0097701C"/>
    <w:rsid w:val="00980A65"/>
    <w:rsid w:val="009815AF"/>
    <w:rsid w:val="00982762"/>
    <w:rsid w:val="009830F5"/>
    <w:rsid w:val="00986EC7"/>
    <w:rsid w:val="00990553"/>
    <w:rsid w:val="009929D4"/>
    <w:rsid w:val="00993019"/>
    <w:rsid w:val="00995D10"/>
    <w:rsid w:val="009969C1"/>
    <w:rsid w:val="009A02E4"/>
    <w:rsid w:val="009A1429"/>
    <w:rsid w:val="009A2DB7"/>
    <w:rsid w:val="009A480C"/>
    <w:rsid w:val="009A481F"/>
    <w:rsid w:val="009A7112"/>
    <w:rsid w:val="009C2048"/>
    <w:rsid w:val="009D3F8E"/>
    <w:rsid w:val="009D404E"/>
    <w:rsid w:val="009D65FB"/>
    <w:rsid w:val="009E0847"/>
    <w:rsid w:val="009E5854"/>
    <w:rsid w:val="009E67DF"/>
    <w:rsid w:val="009E7744"/>
    <w:rsid w:val="009F3A79"/>
    <w:rsid w:val="009F4022"/>
    <w:rsid w:val="009F5974"/>
    <w:rsid w:val="009F64EB"/>
    <w:rsid w:val="00A00AFF"/>
    <w:rsid w:val="00A0432E"/>
    <w:rsid w:val="00A05DEB"/>
    <w:rsid w:val="00A06A53"/>
    <w:rsid w:val="00A12947"/>
    <w:rsid w:val="00A151BE"/>
    <w:rsid w:val="00A15568"/>
    <w:rsid w:val="00A15A79"/>
    <w:rsid w:val="00A22DA2"/>
    <w:rsid w:val="00A22FA5"/>
    <w:rsid w:val="00A23F35"/>
    <w:rsid w:val="00A24D2B"/>
    <w:rsid w:val="00A25A82"/>
    <w:rsid w:val="00A25E70"/>
    <w:rsid w:val="00A26FF7"/>
    <w:rsid w:val="00A27154"/>
    <w:rsid w:val="00A271AE"/>
    <w:rsid w:val="00A27A96"/>
    <w:rsid w:val="00A33765"/>
    <w:rsid w:val="00A3623C"/>
    <w:rsid w:val="00A4093C"/>
    <w:rsid w:val="00A46CCE"/>
    <w:rsid w:val="00A47301"/>
    <w:rsid w:val="00A602AE"/>
    <w:rsid w:val="00A63269"/>
    <w:rsid w:val="00A65763"/>
    <w:rsid w:val="00A72609"/>
    <w:rsid w:val="00A80C84"/>
    <w:rsid w:val="00A82E5C"/>
    <w:rsid w:val="00A90B34"/>
    <w:rsid w:val="00A9147B"/>
    <w:rsid w:val="00A92377"/>
    <w:rsid w:val="00A96416"/>
    <w:rsid w:val="00AA2D58"/>
    <w:rsid w:val="00AB0291"/>
    <w:rsid w:val="00AB29ED"/>
    <w:rsid w:val="00AB3C21"/>
    <w:rsid w:val="00AB788E"/>
    <w:rsid w:val="00AC1406"/>
    <w:rsid w:val="00AC239A"/>
    <w:rsid w:val="00AC5EAE"/>
    <w:rsid w:val="00AC6AAD"/>
    <w:rsid w:val="00AC770F"/>
    <w:rsid w:val="00AC7C79"/>
    <w:rsid w:val="00AE1B7B"/>
    <w:rsid w:val="00AE28E3"/>
    <w:rsid w:val="00AE4BD8"/>
    <w:rsid w:val="00AE6DB6"/>
    <w:rsid w:val="00AF0F23"/>
    <w:rsid w:val="00AF44D9"/>
    <w:rsid w:val="00AF52C2"/>
    <w:rsid w:val="00B04515"/>
    <w:rsid w:val="00B0555E"/>
    <w:rsid w:val="00B14E32"/>
    <w:rsid w:val="00B170F8"/>
    <w:rsid w:val="00B240EF"/>
    <w:rsid w:val="00B24419"/>
    <w:rsid w:val="00B244A0"/>
    <w:rsid w:val="00B313FE"/>
    <w:rsid w:val="00B32749"/>
    <w:rsid w:val="00B37905"/>
    <w:rsid w:val="00B4388F"/>
    <w:rsid w:val="00B45AA2"/>
    <w:rsid w:val="00B52040"/>
    <w:rsid w:val="00B54C6D"/>
    <w:rsid w:val="00B605D8"/>
    <w:rsid w:val="00B615BF"/>
    <w:rsid w:val="00B63237"/>
    <w:rsid w:val="00B65FD3"/>
    <w:rsid w:val="00B6653F"/>
    <w:rsid w:val="00B705FC"/>
    <w:rsid w:val="00B72398"/>
    <w:rsid w:val="00B7494A"/>
    <w:rsid w:val="00B82565"/>
    <w:rsid w:val="00B86974"/>
    <w:rsid w:val="00B87A68"/>
    <w:rsid w:val="00B9277C"/>
    <w:rsid w:val="00B93A99"/>
    <w:rsid w:val="00B94D53"/>
    <w:rsid w:val="00B96FF3"/>
    <w:rsid w:val="00BA1A2D"/>
    <w:rsid w:val="00BA4AFB"/>
    <w:rsid w:val="00BA5CC1"/>
    <w:rsid w:val="00BA5D81"/>
    <w:rsid w:val="00BA6B8A"/>
    <w:rsid w:val="00BB15A9"/>
    <w:rsid w:val="00BC0AE6"/>
    <w:rsid w:val="00BC2923"/>
    <w:rsid w:val="00BC7BDC"/>
    <w:rsid w:val="00BD0D0B"/>
    <w:rsid w:val="00BD1530"/>
    <w:rsid w:val="00BD292B"/>
    <w:rsid w:val="00BD6682"/>
    <w:rsid w:val="00BE159F"/>
    <w:rsid w:val="00BE1781"/>
    <w:rsid w:val="00BE2E68"/>
    <w:rsid w:val="00BE31BA"/>
    <w:rsid w:val="00BE3F1D"/>
    <w:rsid w:val="00BE4414"/>
    <w:rsid w:val="00BE6320"/>
    <w:rsid w:val="00BE6D5B"/>
    <w:rsid w:val="00BE6FC2"/>
    <w:rsid w:val="00BF2E84"/>
    <w:rsid w:val="00BF7902"/>
    <w:rsid w:val="00C01695"/>
    <w:rsid w:val="00C03754"/>
    <w:rsid w:val="00C12B84"/>
    <w:rsid w:val="00C146F2"/>
    <w:rsid w:val="00C15FB8"/>
    <w:rsid w:val="00C16758"/>
    <w:rsid w:val="00C21700"/>
    <w:rsid w:val="00C24534"/>
    <w:rsid w:val="00C45AD8"/>
    <w:rsid w:val="00C50317"/>
    <w:rsid w:val="00C54710"/>
    <w:rsid w:val="00C60206"/>
    <w:rsid w:val="00C605E7"/>
    <w:rsid w:val="00C63FA0"/>
    <w:rsid w:val="00C71FE5"/>
    <w:rsid w:val="00C723C6"/>
    <w:rsid w:val="00C77747"/>
    <w:rsid w:val="00C8044B"/>
    <w:rsid w:val="00C911A0"/>
    <w:rsid w:val="00C960DC"/>
    <w:rsid w:val="00C9624D"/>
    <w:rsid w:val="00C96D2B"/>
    <w:rsid w:val="00C97FD6"/>
    <w:rsid w:val="00CA044C"/>
    <w:rsid w:val="00CA482E"/>
    <w:rsid w:val="00CA5D46"/>
    <w:rsid w:val="00CB0511"/>
    <w:rsid w:val="00CB27FD"/>
    <w:rsid w:val="00CB5099"/>
    <w:rsid w:val="00CB6E3D"/>
    <w:rsid w:val="00CB7046"/>
    <w:rsid w:val="00CB726E"/>
    <w:rsid w:val="00CC10C5"/>
    <w:rsid w:val="00CC317A"/>
    <w:rsid w:val="00CC48BC"/>
    <w:rsid w:val="00CC57D1"/>
    <w:rsid w:val="00CC7974"/>
    <w:rsid w:val="00CC7E9B"/>
    <w:rsid w:val="00CD3913"/>
    <w:rsid w:val="00CD5BD5"/>
    <w:rsid w:val="00CE7AA6"/>
    <w:rsid w:val="00D00007"/>
    <w:rsid w:val="00D02C75"/>
    <w:rsid w:val="00D078CB"/>
    <w:rsid w:val="00D10E22"/>
    <w:rsid w:val="00D135A5"/>
    <w:rsid w:val="00D13D2C"/>
    <w:rsid w:val="00D17E96"/>
    <w:rsid w:val="00D20B9D"/>
    <w:rsid w:val="00D237F3"/>
    <w:rsid w:val="00D26555"/>
    <w:rsid w:val="00D27729"/>
    <w:rsid w:val="00D334F0"/>
    <w:rsid w:val="00D34652"/>
    <w:rsid w:val="00D35E44"/>
    <w:rsid w:val="00D40453"/>
    <w:rsid w:val="00D40DCC"/>
    <w:rsid w:val="00D451FE"/>
    <w:rsid w:val="00D45549"/>
    <w:rsid w:val="00D45CF4"/>
    <w:rsid w:val="00D5251A"/>
    <w:rsid w:val="00D56044"/>
    <w:rsid w:val="00D57A95"/>
    <w:rsid w:val="00D61D28"/>
    <w:rsid w:val="00D6394B"/>
    <w:rsid w:val="00D6797A"/>
    <w:rsid w:val="00D764A6"/>
    <w:rsid w:val="00D844CC"/>
    <w:rsid w:val="00D878A1"/>
    <w:rsid w:val="00D87F84"/>
    <w:rsid w:val="00D91437"/>
    <w:rsid w:val="00D92069"/>
    <w:rsid w:val="00D92578"/>
    <w:rsid w:val="00D94429"/>
    <w:rsid w:val="00DA1095"/>
    <w:rsid w:val="00DA3BF7"/>
    <w:rsid w:val="00DA4034"/>
    <w:rsid w:val="00DA7923"/>
    <w:rsid w:val="00DB05C5"/>
    <w:rsid w:val="00DB3454"/>
    <w:rsid w:val="00DB440B"/>
    <w:rsid w:val="00DB66BD"/>
    <w:rsid w:val="00DB74B4"/>
    <w:rsid w:val="00DB7DC1"/>
    <w:rsid w:val="00DC05B7"/>
    <w:rsid w:val="00DC2F94"/>
    <w:rsid w:val="00DC5008"/>
    <w:rsid w:val="00DD24CA"/>
    <w:rsid w:val="00DD3D9E"/>
    <w:rsid w:val="00DD7908"/>
    <w:rsid w:val="00DE4EFF"/>
    <w:rsid w:val="00DE6776"/>
    <w:rsid w:val="00DE73CA"/>
    <w:rsid w:val="00DF2BF2"/>
    <w:rsid w:val="00DF462A"/>
    <w:rsid w:val="00DF5C45"/>
    <w:rsid w:val="00DF78C9"/>
    <w:rsid w:val="00E05D6F"/>
    <w:rsid w:val="00E117BB"/>
    <w:rsid w:val="00E13A7A"/>
    <w:rsid w:val="00E16457"/>
    <w:rsid w:val="00E20013"/>
    <w:rsid w:val="00E21784"/>
    <w:rsid w:val="00E25F83"/>
    <w:rsid w:val="00E3722A"/>
    <w:rsid w:val="00E4188F"/>
    <w:rsid w:val="00E423CF"/>
    <w:rsid w:val="00E449BB"/>
    <w:rsid w:val="00E45F1F"/>
    <w:rsid w:val="00E50775"/>
    <w:rsid w:val="00E51217"/>
    <w:rsid w:val="00E521AA"/>
    <w:rsid w:val="00E567FA"/>
    <w:rsid w:val="00E6166B"/>
    <w:rsid w:val="00E62136"/>
    <w:rsid w:val="00E62BD7"/>
    <w:rsid w:val="00E65C60"/>
    <w:rsid w:val="00E6798F"/>
    <w:rsid w:val="00E7149D"/>
    <w:rsid w:val="00E75BCA"/>
    <w:rsid w:val="00E82297"/>
    <w:rsid w:val="00E83489"/>
    <w:rsid w:val="00E83F63"/>
    <w:rsid w:val="00E84A5B"/>
    <w:rsid w:val="00E86F4F"/>
    <w:rsid w:val="00E912B3"/>
    <w:rsid w:val="00E97D94"/>
    <w:rsid w:val="00EA091D"/>
    <w:rsid w:val="00EA2C1B"/>
    <w:rsid w:val="00EA3351"/>
    <w:rsid w:val="00EA6654"/>
    <w:rsid w:val="00EB03F2"/>
    <w:rsid w:val="00EB06DC"/>
    <w:rsid w:val="00EC3841"/>
    <w:rsid w:val="00EC474D"/>
    <w:rsid w:val="00ED31D0"/>
    <w:rsid w:val="00ED3FA3"/>
    <w:rsid w:val="00ED5EF8"/>
    <w:rsid w:val="00ED6D44"/>
    <w:rsid w:val="00EE0A19"/>
    <w:rsid w:val="00EF041C"/>
    <w:rsid w:val="00EF39FD"/>
    <w:rsid w:val="00F0147D"/>
    <w:rsid w:val="00F01AFB"/>
    <w:rsid w:val="00F03F4C"/>
    <w:rsid w:val="00F05745"/>
    <w:rsid w:val="00F06842"/>
    <w:rsid w:val="00F07B57"/>
    <w:rsid w:val="00F07C04"/>
    <w:rsid w:val="00F107FD"/>
    <w:rsid w:val="00F11D9A"/>
    <w:rsid w:val="00F14E16"/>
    <w:rsid w:val="00F20562"/>
    <w:rsid w:val="00F20DE8"/>
    <w:rsid w:val="00F268CF"/>
    <w:rsid w:val="00F302B4"/>
    <w:rsid w:val="00F309F7"/>
    <w:rsid w:val="00F31673"/>
    <w:rsid w:val="00F340AE"/>
    <w:rsid w:val="00F3559A"/>
    <w:rsid w:val="00F363A5"/>
    <w:rsid w:val="00F417C0"/>
    <w:rsid w:val="00F43454"/>
    <w:rsid w:val="00F43E24"/>
    <w:rsid w:val="00F4468B"/>
    <w:rsid w:val="00F46457"/>
    <w:rsid w:val="00F5052C"/>
    <w:rsid w:val="00F61CDD"/>
    <w:rsid w:val="00F66FC9"/>
    <w:rsid w:val="00F7178C"/>
    <w:rsid w:val="00F7194D"/>
    <w:rsid w:val="00F7318F"/>
    <w:rsid w:val="00F81074"/>
    <w:rsid w:val="00F91200"/>
    <w:rsid w:val="00F92F21"/>
    <w:rsid w:val="00F9409F"/>
    <w:rsid w:val="00F94B54"/>
    <w:rsid w:val="00FA2EC9"/>
    <w:rsid w:val="00FA3889"/>
    <w:rsid w:val="00FA5159"/>
    <w:rsid w:val="00FB412D"/>
    <w:rsid w:val="00FB5EDA"/>
    <w:rsid w:val="00FB6112"/>
    <w:rsid w:val="00FB64A8"/>
    <w:rsid w:val="00FB7A6A"/>
    <w:rsid w:val="00FB7C5C"/>
    <w:rsid w:val="00FC2539"/>
    <w:rsid w:val="00FC419E"/>
    <w:rsid w:val="00FC4C64"/>
    <w:rsid w:val="00FD01A1"/>
    <w:rsid w:val="00FD3252"/>
    <w:rsid w:val="00FD3340"/>
    <w:rsid w:val="00FD7B34"/>
    <w:rsid w:val="00FE3622"/>
    <w:rsid w:val="00FE3F17"/>
    <w:rsid w:val="00FE7467"/>
    <w:rsid w:val="00FF2463"/>
    <w:rsid w:val="00FF40A9"/>
    <w:rsid w:val="00FF591E"/>
    <w:rsid w:val="15019C44"/>
    <w:rsid w:val="2713251F"/>
    <w:rsid w:val="2EDBA69B"/>
    <w:rsid w:val="4ACF9DAD"/>
    <w:rsid w:val="68607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C0F0B987-1FD7-4184-BF83-BA656D3F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505BCB"/>
    <w:rPr>
      <w:color w:val="666666"/>
    </w:rPr>
  </w:style>
  <w:style w:type="table" w:styleId="Grigliatabella">
    <w:name w:val="Table Grid"/>
    <w:basedOn w:val="Tabellanormale"/>
    <w:rsid w:val="00F9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5">
    <w:name w:val="Plain Table 5"/>
    <w:basedOn w:val="Tabellanormale"/>
    <w:uiPriority w:val="45"/>
    <w:rsid w:val="00A271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3">
    <w:name w:val="Plain Table 3"/>
    <w:basedOn w:val="Tabellanormale"/>
    <w:uiPriority w:val="43"/>
    <w:rsid w:val="00F205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68925">
      <w:bodyDiv w:val="1"/>
      <w:marLeft w:val="0"/>
      <w:marRight w:val="0"/>
      <w:marTop w:val="0"/>
      <w:marBottom w:val="0"/>
      <w:divBdr>
        <w:top w:val="none" w:sz="0" w:space="0" w:color="auto"/>
        <w:left w:val="none" w:sz="0" w:space="0" w:color="auto"/>
        <w:bottom w:val="none" w:sz="0" w:space="0" w:color="auto"/>
        <w:right w:val="none" w:sz="0" w:space="0" w:color="auto"/>
      </w:divBdr>
      <w:divsChild>
        <w:div w:id="117750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038C-BE5B-4B4C-AA90-74567F13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817</TotalTime>
  <Pages>6</Pages>
  <Words>2141</Words>
  <Characters>12731</Characters>
  <Application>Microsoft Office Word</Application>
  <DocSecurity>0</DocSecurity>
  <Lines>106</Lines>
  <Paragraphs>29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426</cp:revision>
  <cp:lastPrinted>2004-12-17T09:20:00Z</cp:lastPrinted>
  <dcterms:created xsi:type="dcterms:W3CDTF">2023-10-02T07:50:00Z</dcterms:created>
  <dcterms:modified xsi:type="dcterms:W3CDTF">2024-01-22T10:09:00Z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