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545D965" w:rsidR="00DD3D9E" w:rsidRPr="003866C5" w:rsidRDefault="003866C5">
      <w:pPr>
        <w:pStyle w:val="Els-Title"/>
      </w:pPr>
      <w:r>
        <w:t>Hybrid machine learning for scale-up of biomass production using photobioreactors</w:t>
      </w:r>
      <w:r w:rsidRPr="00A33567">
        <w:t xml:space="preserve"> </w:t>
      </w:r>
    </w:p>
    <w:p w14:paraId="5A843606" w14:textId="7A61E36F" w:rsidR="009F4BB8" w:rsidRDefault="009F4BB8" w:rsidP="009F4BB8">
      <w:pPr>
        <w:pStyle w:val="Els-Author"/>
        <w:rPr>
          <w:vertAlign w:val="superscript"/>
        </w:rPr>
      </w:pPr>
      <w:r>
        <w:t>Abhishek Sivaram</w:t>
      </w:r>
      <w:r w:rsidRPr="00003F21">
        <w:rPr>
          <w:vertAlign w:val="superscript"/>
        </w:rPr>
        <w:t>a</w:t>
      </w:r>
      <w:r w:rsidRPr="00256352">
        <w:rPr>
          <w:vertAlign w:val="superscript"/>
        </w:rPr>
        <w:t xml:space="preserve"> </w:t>
      </w:r>
      <w:r w:rsidRPr="005B4658">
        <w:t xml:space="preserve">, </w:t>
      </w:r>
      <w:r>
        <w:t>Alireza Mehrdadfar</w:t>
      </w:r>
      <w:r w:rsidRPr="00003F21">
        <w:rPr>
          <w:vertAlign w:val="superscript"/>
        </w:rPr>
        <w:t>a</w:t>
      </w:r>
      <w:r w:rsidRPr="00256352">
        <w:rPr>
          <w:vertAlign w:val="superscript"/>
        </w:rPr>
        <w:t xml:space="preserve"> </w:t>
      </w:r>
      <w:r w:rsidRPr="005B4658">
        <w:t xml:space="preserve">, </w:t>
      </w:r>
      <w:r>
        <w:t>Lara Greco</w:t>
      </w:r>
      <w:r w:rsidRPr="00003F21">
        <w:rPr>
          <w:vertAlign w:val="superscript"/>
        </w:rPr>
        <w:t>a</w:t>
      </w:r>
      <w:r w:rsidRPr="005B4658">
        <w:t xml:space="preserve">, </w:t>
      </w:r>
      <w:r>
        <w:t>Christian Euler</w:t>
      </w:r>
      <w:r>
        <w:rPr>
          <w:vertAlign w:val="superscript"/>
        </w:rPr>
        <w:t>b</w:t>
      </w:r>
      <w:r>
        <w:t>, Seyed Soheil Mansouri</w:t>
      </w:r>
      <w:r w:rsidRPr="00003F21">
        <w:rPr>
          <w:vertAlign w:val="superscript"/>
        </w:rPr>
        <w:t>a</w:t>
      </w:r>
      <w:r w:rsidR="67672C64" w:rsidRPr="7F3A1CD8">
        <w:rPr>
          <w:vertAlign w:val="superscript"/>
        </w:rPr>
        <w:t>,</w:t>
      </w:r>
      <w:r w:rsidRPr="7F3A1CD8">
        <w:rPr>
          <w:vertAlign w:val="superscript"/>
        </w:rPr>
        <w:t>*</w:t>
      </w:r>
      <w:bookmarkStart w:id="0" w:name="_GoBack"/>
      <w:bookmarkEnd w:id="0"/>
    </w:p>
    <w:p w14:paraId="1D195C86" w14:textId="77777777" w:rsidR="009F4BB8" w:rsidRPr="00D97FA6" w:rsidRDefault="009F4BB8" w:rsidP="009F4BB8">
      <w:pPr>
        <w:pStyle w:val="Els-Affiliation"/>
        <w:rPr>
          <w:iCs/>
          <w:lang w:val="en-US"/>
        </w:rPr>
      </w:pPr>
      <w:r w:rsidRPr="00003F21">
        <w:rPr>
          <w:vertAlign w:val="superscript"/>
        </w:rPr>
        <w:t>a</w:t>
      </w:r>
      <w:r w:rsidRPr="00D97FA6">
        <w:rPr>
          <w:iCs/>
          <w:lang w:val="en-US"/>
        </w:rPr>
        <w:t>Department of Chemical and Biochemical Engineering, Technical University of Denmark, Søltofts Plads, Building 228A, 2800 Kgs. Lyngby, Denmark</w:t>
      </w:r>
    </w:p>
    <w:p w14:paraId="70FF3A12" w14:textId="6377CB99" w:rsidR="009F4BB8" w:rsidRPr="00BF0001" w:rsidRDefault="009F4BB8" w:rsidP="009F4BB8">
      <w:pPr>
        <w:pStyle w:val="Els-Affiliation"/>
        <w:rPr>
          <w:iCs/>
          <w:lang w:val="en-US"/>
        </w:rPr>
      </w:pPr>
      <w:r>
        <w:rPr>
          <w:vertAlign w:val="superscript"/>
        </w:rPr>
        <w:t>b</w:t>
      </w:r>
      <w:r w:rsidRPr="00D97FA6">
        <w:rPr>
          <w:iCs/>
          <w:lang w:val="en-US"/>
        </w:rPr>
        <w:t xml:space="preserve">Department of Chemical Engineering, </w:t>
      </w:r>
      <w:r>
        <w:rPr>
          <w:iCs/>
          <w:lang w:val="en-US"/>
        </w:rPr>
        <w:t>University of Waterloo</w:t>
      </w:r>
      <w:r w:rsidRPr="00D97FA6">
        <w:rPr>
          <w:iCs/>
          <w:lang w:val="en-US"/>
        </w:rPr>
        <w:t xml:space="preserve">, </w:t>
      </w:r>
      <w:r w:rsidR="001E6518">
        <w:rPr>
          <w:iCs/>
          <w:lang w:val="en-US"/>
        </w:rPr>
        <w:t xml:space="preserve">200 University Avenue West </w:t>
      </w:r>
      <w:r>
        <w:rPr>
          <w:iCs/>
          <w:lang w:val="en-US"/>
        </w:rPr>
        <w:t>Waterloo, O</w:t>
      </w:r>
      <w:r w:rsidR="001E6518">
        <w:rPr>
          <w:iCs/>
          <w:lang w:val="en-US"/>
        </w:rPr>
        <w:t>N</w:t>
      </w:r>
      <w:r>
        <w:rPr>
          <w:iCs/>
          <w:lang w:val="en-US"/>
        </w:rPr>
        <w:t>, Canada</w:t>
      </w:r>
      <w:r w:rsidR="008A76BE">
        <w:rPr>
          <w:iCs/>
          <w:lang w:val="en-US"/>
        </w:rPr>
        <w:t xml:space="preserve"> N2L 3G1</w:t>
      </w:r>
    </w:p>
    <w:p w14:paraId="0A63C9FD" w14:textId="77777777" w:rsidR="009F4BB8" w:rsidRPr="005A38D3" w:rsidRDefault="009F4BB8" w:rsidP="009F4BB8">
      <w:pPr>
        <w:pStyle w:val="Els-Affiliation"/>
        <w:rPr>
          <w:lang w:val="en-US"/>
        </w:rPr>
      </w:pPr>
      <w:r>
        <w:rPr>
          <w:lang w:val="en-US"/>
        </w:rPr>
        <w:t>*</w:t>
      </w:r>
      <w:r w:rsidRPr="35ADC5BD">
        <w:rPr>
          <w:lang w:val="en-US"/>
        </w:rPr>
        <w:t>seso@kt.dtu.dk</w:t>
      </w:r>
    </w:p>
    <w:p w14:paraId="144DE684" w14:textId="77777777" w:rsidR="008D2649" w:rsidRDefault="008D2649" w:rsidP="008D2649">
      <w:pPr>
        <w:pStyle w:val="Els-Abstract"/>
      </w:pPr>
      <w:r>
        <w:t>Abstract</w:t>
      </w:r>
    </w:p>
    <w:p w14:paraId="1CD9FE40" w14:textId="6C0B0B69" w:rsidR="006E0DC9" w:rsidRPr="009B0833" w:rsidRDefault="00C65075" w:rsidP="00C65075">
      <w:pPr>
        <w:pStyle w:val="Els-body-text"/>
      </w:pPr>
      <w:r w:rsidRPr="009B0833">
        <w:t xml:space="preserve">Artificial intelligence (AI) and machine learning (ML) have found widespread acceptance in the field of chemical engineering for </w:t>
      </w:r>
      <w:r w:rsidR="00C13A4A">
        <w:t xml:space="preserve">the </w:t>
      </w:r>
      <w:r w:rsidRPr="009B0833">
        <w:t xml:space="preserve">scale-up of processes. However, the translation of these scale-up strategies to biological processes has been challenging due to the emergence of unexpected phenomenology, including new metabolic pathways, during scale-up. While a key issue is the lack of interpretability and </w:t>
      </w:r>
      <w:proofErr w:type="spellStart"/>
      <w:r w:rsidRPr="009B0833">
        <w:t>explainability</w:t>
      </w:r>
      <w:proofErr w:type="spellEnd"/>
      <w:r w:rsidRPr="009B0833">
        <w:t xml:space="preserve"> in developed algorithms, the primary challenge lies in the transferability of ML models across different scales. To make these models readily deployable, it is crucial to incorporate comprehensive process information</w:t>
      </w:r>
      <w:r w:rsidR="00685AD7">
        <w:t xml:space="preserve"> </w:t>
      </w:r>
      <w:r w:rsidRPr="009B0833">
        <w:t xml:space="preserve">while harnessing the potential of AI. In this </w:t>
      </w:r>
      <w:r>
        <w:t>work, we present insights into a</w:t>
      </w:r>
      <w:r w:rsidRPr="009B0833">
        <w:t xml:space="preserve"> framework </w:t>
      </w:r>
      <w:r w:rsidR="00AB7A9C">
        <w:t>which uses</w:t>
      </w:r>
      <w:r w:rsidRPr="009B0833">
        <w:t xml:space="preserve"> hybrid models combining first-principles knowledge about photobioreactors and AI, validated using experiments at different process scales. </w:t>
      </w:r>
    </w:p>
    <w:p w14:paraId="3652B143" w14:textId="3B147493" w:rsidR="00C65075" w:rsidRDefault="00C65075" w:rsidP="00C65075">
      <w:pPr>
        <w:pStyle w:val="Els-body-text"/>
      </w:pPr>
      <w:r w:rsidRPr="009B0833">
        <w:t>We present this framework in the context of scale-up of biomass production in photobioreactors</w:t>
      </w:r>
      <w:r>
        <w:t>.</w:t>
      </w:r>
      <w:r w:rsidRPr="009B0833">
        <w:t xml:space="preserve"> </w:t>
      </w:r>
      <w:r>
        <w:t>Using s</w:t>
      </w:r>
      <w:r w:rsidRPr="009B0833">
        <w:t>mall-scale experiments with volumes of 500 m</w:t>
      </w:r>
      <w:r w:rsidR="00FD3008">
        <w:t>L</w:t>
      </w:r>
      <w:r w:rsidRPr="009B0833">
        <w:t xml:space="preserve"> and 3 L; a medium-scale experiment with </w:t>
      </w:r>
      <w:r>
        <w:t>30</w:t>
      </w:r>
      <w:r w:rsidRPr="009B0833">
        <w:t xml:space="preserve"> L</w:t>
      </w:r>
      <w:r>
        <w:t xml:space="preserve"> experiment is </w:t>
      </w:r>
      <w:r w:rsidR="00994F9F">
        <w:t>also</w:t>
      </w:r>
      <w:r w:rsidR="007B33DD">
        <w:t xml:space="preserve"> </w:t>
      </w:r>
      <w:r>
        <w:t>conducted</w:t>
      </w:r>
      <w:r w:rsidR="004468A8">
        <w:t>, which is used to validate our approach</w:t>
      </w:r>
      <w:r>
        <w:t xml:space="preserve">. </w:t>
      </w:r>
      <w:r w:rsidRPr="009B0833">
        <w:t>This comprehensive approach not only addresses the challenges of biological process scale-up but also ensures the reliability and adaptability of the developed models for real-world applications.</w:t>
      </w:r>
      <w:r>
        <w:t xml:space="preserve"> </w:t>
      </w:r>
    </w:p>
    <w:p w14:paraId="3BAA14FE" w14:textId="06D8845E" w:rsidR="005328D7" w:rsidRPr="009A40EB" w:rsidRDefault="00C65075" w:rsidP="00C65075">
      <w:pPr>
        <w:pStyle w:val="Els-body-text"/>
        <w:rPr>
          <w:rFonts w:cs="Arial"/>
          <w:i/>
          <w:iCs/>
          <w:szCs w:val="16"/>
          <w:lang w:eastAsia="de-DE"/>
        </w:rPr>
      </w:pPr>
      <w:r>
        <w:rPr>
          <w:b/>
          <w:bCs/>
        </w:rPr>
        <w:t>Keywords</w:t>
      </w:r>
      <w:r>
        <w:t xml:space="preserve">: </w:t>
      </w:r>
      <w:r w:rsidRPr="00191F77">
        <w:rPr>
          <w:rFonts w:cs="Arial"/>
          <w:i/>
          <w:iCs/>
          <w:szCs w:val="16"/>
          <w:lang w:eastAsia="de-DE"/>
        </w:rPr>
        <w:t>Artificial Intelligence, Hybrid modeling, Process scale-up, Photobioreactors</w:t>
      </w:r>
    </w:p>
    <w:p w14:paraId="144DE689" w14:textId="67030567" w:rsidR="008D2649" w:rsidRDefault="00B92688" w:rsidP="008D2649">
      <w:pPr>
        <w:pStyle w:val="Els-1storder-head"/>
      </w:pPr>
      <w:r>
        <w:t>Introduction</w:t>
      </w:r>
    </w:p>
    <w:p w14:paraId="0CE9E09F" w14:textId="77777777" w:rsidR="0033363F" w:rsidRDefault="0033363F" w:rsidP="0033363F">
      <w:pPr>
        <w:pStyle w:val="Els-2ndorder-head"/>
      </w:pPr>
      <w:r>
        <w:t xml:space="preserve">Scale-up of processes and artificial intelligence </w:t>
      </w:r>
    </w:p>
    <w:p w14:paraId="035ADBC7" w14:textId="24449D11" w:rsidR="0033363F" w:rsidRDefault="0033363F" w:rsidP="0033363F">
      <w:pPr>
        <w:pStyle w:val="Els-body-text"/>
      </w:pPr>
      <w:r>
        <w:t>A</w:t>
      </w:r>
      <w:r w:rsidR="00AB7A9C">
        <w:t>I</w:t>
      </w:r>
      <w:r>
        <w:t xml:space="preserve"> has gained a lot of popularity in quite a few use-cases in biotechnology and bioprocess engineering. The use of </w:t>
      </w:r>
      <w:r w:rsidR="00AB7A9C">
        <w:t>AI</w:t>
      </w:r>
      <w:r>
        <w:t xml:space="preserve"> algorithms is usually driven by specific use-cases/problems of interest</w:t>
      </w:r>
      <w:r w:rsidR="00AB7A9C">
        <w:t>, resulting</w:t>
      </w:r>
      <w:r>
        <w:t xml:space="preserve"> in a </w:t>
      </w:r>
      <w:r w:rsidR="00AB7A9C">
        <w:t>significant lack of</w:t>
      </w:r>
      <w:r>
        <w:t xml:space="preserve"> transferability of results from the various algorithms across scales of operation</w:t>
      </w:r>
      <w:r w:rsidR="00AB7A9C">
        <w:t>.</w:t>
      </w:r>
      <w:r>
        <w:t xml:space="preserve"> </w:t>
      </w:r>
      <w:r w:rsidR="00AB7A9C">
        <w:t xml:space="preserve">This problem is in addition to </w:t>
      </w:r>
      <w:r>
        <w:t>the lack of sufficient data across scales to train major machine learning models. Dynamical modeling</w:t>
      </w:r>
      <w:r w:rsidR="00C13A4A">
        <w:t>,</w:t>
      </w:r>
      <w:r>
        <w:t xml:space="preserve"> however, has the potential to minimize the requirement of data for modeling. This is because along with fitting the experimental data,</w:t>
      </w:r>
      <w:r w:rsidR="00E44597">
        <w:t xml:space="preserve"> dynamical models must b</w:t>
      </w:r>
      <w:r>
        <w:t xml:space="preserve">e able to fit the dynamics of the system as well. This additional constraint limits the possible trajectories the system can take </w:t>
      </w:r>
      <w:sdt>
        <w:sdtPr>
          <w:rPr>
            <w:color w:val="000000"/>
          </w:rPr>
          <w:tag w:val="MENDELEY_CITATION_v3_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"/>
          <w:id w:val="1970094939"/>
          <w:placeholder>
            <w:docPart w:val="22BA728EFC844F28B171EFD38D65008D"/>
          </w:placeholder>
        </w:sdtPr>
        <w:sdtEndPr/>
        <w:sdtContent>
          <w:r w:rsidR="007D5229" w:rsidRPr="007D5229">
            <w:rPr>
              <w:color w:val="000000"/>
            </w:rPr>
            <w:t xml:space="preserve">(Cuomo et al., 2022; </w:t>
          </w:r>
          <w:proofErr w:type="spellStart"/>
          <w:r w:rsidR="007D5229" w:rsidRPr="007D5229">
            <w:rPr>
              <w:color w:val="000000"/>
            </w:rPr>
            <w:t>Jin</w:t>
          </w:r>
          <w:proofErr w:type="spellEnd"/>
          <w:r w:rsidR="007D5229" w:rsidRPr="007D5229">
            <w:rPr>
              <w:color w:val="000000"/>
            </w:rPr>
            <w:t xml:space="preserve"> et al., 2021)</w:t>
          </w:r>
        </w:sdtContent>
      </w:sdt>
      <w:r>
        <w:t xml:space="preserve">. Another issue with using off-the-shelf algorithms for scale-up is the lack of </w:t>
      </w:r>
      <w:proofErr w:type="spellStart"/>
      <w:r>
        <w:t>explainability</w:t>
      </w:r>
      <w:proofErr w:type="spellEnd"/>
      <w:r>
        <w:t xml:space="preserve"> of why certain solutions are achieved. </w:t>
      </w:r>
      <w:r w:rsidR="00AB7A9C">
        <w:t xml:space="preserve">Various recent works aim to increase global </w:t>
      </w:r>
      <w:proofErr w:type="spellStart"/>
      <w:r w:rsidR="00AB7A9C">
        <w:t>explainability</w:t>
      </w:r>
      <w:proofErr w:type="spellEnd"/>
      <w:r w:rsidR="00AB7A9C">
        <w:t xml:space="preserve"> of </w:t>
      </w:r>
      <w:r>
        <w:t>model forms</w:t>
      </w:r>
      <w:sdt>
        <w:sdtPr>
          <w:rPr>
            <w:color w:val="000000" w:themeColor="text1"/>
          </w:rPr>
          <w:tag w:val="MENDELEY_CITATION_v3_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"/>
          <w:id w:val="2078007109"/>
          <w:placeholder>
            <w:docPart w:val="22BA728EFC844F28B171EFD38D65008D"/>
          </w:placeholder>
        </w:sdtPr>
        <w:sdtEndPr/>
        <w:sdtContent>
          <w:r w:rsidR="007D5229">
            <w:t xml:space="preserve">(Kaiser et al., 2018; </w:t>
          </w:r>
          <w:proofErr w:type="spellStart"/>
          <w:r w:rsidR="007D5229">
            <w:t>Sivaram</w:t>
          </w:r>
          <w:proofErr w:type="spellEnd"/>
          <w:r w:rsidR="007D5229">
            <w:t xml:space="preserve"> &amp; </w:t>
          </w:r>
          <w:proofErr w:type="spellStart"/>
          <w:r w:rsidR="007D5229">
            <w:t>Venkatasubramanian</w:t>
          </w:r>
          <w:proofErr w:type="spellEnd"/>
          <w:r w:rsidR="007D5229">
            <w:t>, 2022)</w:t>
          </w:r>
        </w:sdtContent>
      </w:sdt>
      <w:r>
        <w:t xml:space="preserve">, specifically </w:t>
      </w:r>
      <w:r>
        <w:lastRenderedPageBreak/>
        <w:t xml:space="preserve">toward </w:t>
      </w:r>
      <w:r w:rsidR="00E44597">
        <w:t xml:space="preserve">the </w:t>
      </w:r>
      <w:r>
        <w:t>estimation of process dynamics. These dynamical models aid in the development of efficient control strategies and the</w:t>
      </w:r>
      <w:r w:rsidR="00AB7A9C">
        <w:t>ir</w:t>
      </w:r>
      <w:r>
        <w:t xml:space="preserve"> reduced order nature also help in identifying fast solutions. </w:t>
      </w:r>
    </w:p>
    <w:p w14:paraId="4FAE149E" w14:textId="77777777" w:rsidR="0033363F" w:rsidRDefault="0033363F" w:rsidP="0033363F">
      <w:pPr>
        <w:pStyle w:val="Els-2ndorder-head"/>
      </w:pPr>
      <w:r>
        <w:t>Photobioreactors as a case-study</w:t>
      </w:r>
    </w:p>
    <w:p w14:paraId="6459DB7F" w14:textId="0CE36B09" w:rsidR="0033363F" w:rsidRDefault="0033363F" w:rsidP="0033363F">
      <w:pPr>
        <w:pStyle w:val="Els-body-text"/>
      </w:pPr>
      <w:r w:rsidRPr="00C90F55">
        <w:rPr>
          <w:lang w:val="en-GB"/>
        </w:rPr>
        <w:t>A photobioreactor is a high-tech algae incubator. It</w:t>
      </w:r>
      <w:r w:rsidR="00AB7A9C">
        <w:rPr>
          <w:lang w:val="en-GB"/>
        </w:rPr>
        <w:t xml:space="preserve"> i</w:t>
      </w:r>
      <w:r w:rsidRPr="00C90F55">
        <w:rPr>
          <w:lang w:val="en-GB"/>
        </w:rPr>
        <w:t xml:space="preserve">s a system that uses light to cultivate and grow microorganisms, such as algae or bacteria, </w:t>
      </w:r>
      <w:r w:rsidR="009B3BB0">
        <w:rPr>
          <w:lang w:val="en-GB"/>
        </w:rPr>
        <w:t>to obtain valuable chemical products</w:t>
      </w:r>
      <w:r w:rsidRPr="00C90F55">
        <w:rPr>
          <w:lang w:val="en-GB"/>
        </w:rPr>
        <w:t xml:space="preserve">. The light provides energy for photosynthesis, allowing these microorganisms to thrive and multiply. </w:t>
      </w:r>
      <w:r>
        <w:rPr>
          <w:lang w:val="en-GB"/>
        </w:rPr>
        <w:t>These</w:t>
      </w:r>
      <w:r w:rsidRPr="00C90F55">
        <w:rPr>
          <w:lang w:val="en-GB"/>
        </w:rPr>
        <w:t xml:space="preserve"> photobioreactors </w:t>
      </w:r>
      <w:r>
        <w:rPr>
          <w:lang w:val="en-GB"/>
        </w:rPr>
        <w:t xml:space="preserve">have been used </w:t>
      </w:r>
      <w:r w:rsidRPr="00C90F55">
        <w:rPr>
          <w:lang w:val="en-GB"/>
        </w:rPr>
        <w:t>in fields like biofuel production, wastewater treatment, and even in some experimental setups for studying and optimizing the growth of microorganisms</w:t>
      </w:r>
      <w:r>
        <w:rPr>
          <w:lang w:val="en-GB"/>
        </w:rPr>
        <w:t xml:space="preserve">. </w:t>
      </w:r>
      <w:r>
        <w:t xml:space="preserve">Typically, biomass growth models are written in terms of the specific growth rate of the biomass </w:t>
      </w:r>
      <m:oMath>
        <m:r>
          <m:rPr>
            <m:sty m:val="p"/>
          </m:rPr>
          <w:rPr>
            <w:rFonts w:ascii="Cambria Math" w:hAnsi="Cambria Math"/>
          </w:rPr>
          <m:t>μ</m:t>
        </m:r>
      </m:oMath>
      <w:r>
        <w:t>,</w:t>
      </w:r>
    </w:p>
    <w:tbl>
      <w:tblPr>
        <w:tblW w:w="0" w:type="auto"/>
        <w:tblLook w:val="04A0" w:firstRow="1" w:lastRow="0" w:firstColumn="1" w:lastColumn="0" w:noHBand="0" w:noVBand="1"/>
      </w:tblPr>
      <w:tblGrid>
        <w:gridCol w:w="5730"/>
        <w:gridCol w:w="905"/>
      </w:tblGrid>
      <w:tr w:rsidR="00240A58" w:rsidRPr="00A94774" w14:paraId="6DFD690B" w14:textId="77777777" w:rsidTr="00D57256">
        <w:trPr>
          <w:trHeight w:val="777"/>
        </w:trPr>
        <w:tc>
          <w:tcPr>
            <w:tcW w:w="5730" w:type="dxa"/>
            <w:shd w:val="clear" w:color="auto" w:fill="auto"/>
            <w:vAlign w:val="center"/>
          </w:tcPr>
          <w:p w14:paraId="43DD955B" w14:textId="180558A1" w:rsidR="00240A58" w:rsidRPr="00A94774" w:rsidRDefault="000F0B3A" w:rsidP="0053470A">
            <w:pPr>
              <w:pStyle w:val="Els-body-text"/>
              <w:spacing w:before="120" w:after="120" w:line="264" w:lineRule="auto"/>
              <w:rPr>
                <w:lang w:val="en-GB"/>
              </w:rPr>
            </w:pPr>
            <m:oMath>
              <m:f>
                <m:fPr>
                  <m:ctrlPr>
                    <w:rPr>
                      <w:rFonts w:ascii="Cambria Math" w:hAnsi="Cambria Math"/>
                      <w:sz w:val="28"/>
                      <w:szCs w:val="28"/>
                    </w:rPr>
                  </m:ctrlPr>
                </m:fPr>
                <m:num>
                  <m:r>
                    <m:rPr>
                      <m:sty m:val="p"/>
                    </m:rPr>
                    <w:rPr>
                      <w:rFonts w:ascii="Cambria Math" w:hAnsi="Cambria Math"/>
                      <w:sz w:val="28"/>
                      <w:szCs w:val="28"/>
                    </w:rPr>
                    <m:t>d</m:t>
                  </m:r>
                  <m:r>
                    <w:rPr>
                      <w:rFonts w:ascii="Cambria Math" w:hAnsi="Cambria Math"/>
                      <w:sz w:val="28"/>
                      <w:szCs w:val="28"/>
                    </w:rPr>
                    <m:t>x</m:t>
                  </m:r>
                  <m:ctrlPr>
                    <w:rPr>
                      <w:rFonts w:ascii="Cambria Math" w:hAnsi="Cambria Math"/>
                      <w:i/>
                      <w:sz w:val="28"/>
                      <w:szCs w:val="28"/>
                    </w:rPr>
                  </m:ctrlPr>
                </m:num>
                <m:den>
                  <m:r>
                    <m:rPr>
                      <m:sty m:val="p"/>
                    </m:rPr>
                    <w:rPr>
                      <w:rFonts w:ascii="Cambria Math" w:hAnsi="Cambria Math"/>
                      <w:sz w:val="28"/>
                      <w:szCs w:val="28"/>
                    </w:rPr>
                    <m:t>d</m:t>
                  </m:r>
                  <m:r>
                    <w:rPr>
                      <w:rFonts w:ascii="Cambria Math" w:hAnsi="Cambria Math"/>
                      <w:sz w:val="28"/>
                      <w:szCs w:val="28"/>
                    </w:rPr>
                    <m:t>t</m:t>
                  </m:r>
                  <m:ctrlPr>
                    <w:rPr>
                      <w:rFonts w:ascii="Cambria Math" w:hAnsi="Cambria Math"/>
                      <w:i/>
                      <w:sz w:val="28"/>
                      <w:szCs w:val="28"/>
                    </w:rPr>
                  </m:ctrlPr>
                </m:den>
              </m:f>
            </m:oMath>
            <w:r w:rsidR="00240A58">
              <w:t xml:space="preserve"> </w:t>
            </w:r>
            <m:oMath>
              <m:r>
                <w:rPr>
                  <w:rFonts w:ascii="Cambria Math" w:hAnsi="Cambria Math"/>
                  <w:sz w:val="22"/>
                  <w:szCs w:val="22"/>
                </w:rPr>
                <m:t>=</m:t>
              </m:r>
              <m:r>
                <m:rPr>
                  <m:sty m:val="p"/>
                </m:rPr>
                <w:rPr>
                  <w:rFonts w:ascii="Cambria Math" w:hAnsi="Cambria Math"/>
                  <w:sz w:val="22"/>
                  <w:szCs w:val="22"/>
                </w:rPr>
                <m:t>μ</m:t>
              </m:r>
              <m:r>
                <w:rPr>
                  <w:rFonts w:ascii="Cambria Math" w:hAnsi="Cambria Math"/>
                  <w:sz w:val="22"/>
                  <w:szCs w:val="22"/>
                </w:rPr>
                <m:t>x</m:t>
              </m:r>
            </m:oMath>
          </w:p>
        </w:tc>
        <w:tc>
          <w:tcPr>
            <w:tcW w:w="905" w:type="dxa"/>
            <w:shd w:val="clear" w:color="auto" w:fill="auto"/>
            <w:vAlign w:val="center"/>
          </w:tcPr>
          <w:p w14:paraId="26B7A338" w14:textId="77777777" w:rsidR="00240A58" w:rsidRPr="00A94774" w:rsidRDefault="00240A58" w:rsidP="0053470A">
            <w:pPr>
              <w:pStyle w:val="Els-body-text"/>
              <w:spacing w:before="120" w:after="120" w:line="264" w:lineRule="auto"/>
              <w:jc w:val="right"/>
              <w:rPr>
                <w:lang w:val="en-GB"/>
              </w:rPr>
            </w:pPr>
            <w:r w:rsidRPr="00A94774">
              <w:rPr>
                <w:lang w:val="en-GB"/>
              </w:rPr>
              <w:t>(1)</w:t>
            </w:r>
          </w:p>
        </w:tc>
      </w:tr>
    </w:tbl>
    <w:p w14:paraId="1DACD7CB" w14:textId="336DDF5C" w:rsidR="0033363F" w:rsidRPr="008E3900" w:rsidRDefault="00CA6D20" w:rsidP="0033363F">
      <w:pPr>
        <w:pStyle w:val="Els-body-text"/>
        <w:rPr>
          <w:lang w:val="en-GB"/>
        </w:rPr>
      </w:pPr>
      <w:r>
        <w:t>w</w:t>
      </w:r>
      <w:r w:rsidR="0033363F">
        <w:t xml:space="preserve">here </w:t>
      </w:r>
      <m:oMath>
        <m:r>
          <w:rPr>
            <w:rFonts w:ascii="Cambria Math" w:hAnsi="Cambria Math"/>
          </w:rPr>
          <m:t>x</m:t>
        </m:r>
      </m:oMath>
      <w:r w:rsidR="0033363F">
        <w:t xml:space="preserve"> is the amount of </w:t>
      </w:r>
      <w:proofErr w:type="gramStart"/>
      <w:r w:rsidR="0033363F">
        <w:t>biomass.</w:t>
      </w:r>
      <w:proofErr w:type="gramEnd"/>
      <w:r w:rsidR="0033363F">
        <w:t xml:space="preserve"> The specific growth rate </w:t>
      </w:r>
      <m:oMath>
        <m:r>
          <m:rPr>
            <m:sty m:val="p"/>
          </m:rPr>
          <w:rPr>
            <w:rFonts w:ascii="Cambria Math" w:hAnsi="Cambria Math"/>
          </w:rPr>
          <m:t>μ</m:t>
        </m:r>
      </m:oMath>
      <w:r w:rsidR="00E66ADB">
        <w:t xml:space="preserve"> (h</w:t>
      </w:r>
      <w:r w:rsidR="00E66ADB" w:rsidRPr="00344673">
        <w:rPr>
          <w:vertAlign w:val="superscript"/>
        </w:rPr>
        <w:t>-1</w:t>
      </w:r>
      <w:r w:rsidR="00E66ADB">
        <w:t>)</w:t>
      </w:r>
      <w:r w:rsidR="0033363F">
        <w:t xml:space="preserve"> is a function of the amount of substrate, the amount of intensity of light, etc. Depending on the physics of the process,</w:t>
      </w:r>
      <w:r w:rsidR="005950C0">
        <w:t xml:space="preserve"> </w:t>
      </w:r>
      <w:r w:rsidR="002A379A">
        <w:t xml:space="preserve">the biomass </w:t>
      </w:r>
      <w:r w:rsidR="00366AF4">
        <w:t>growth</w:t>
      </w:r>
      <w:r w:rsidR="005950C0">
        <w:t xml:space="preserve"> can be described by kinetics</w:t>
      </w:r>
      <w:r w:rsidR="0033363F">
        <w:t xml:space="preserve"> like </w:t>
      </w:r>
      <w:r w:rsidR="0033363F" w:rsidRPr="001B23CF">
        <w:t xml:space="preserve">Monod, </w:t>
      </w:r>
      <w:proofErr w:type="spellStart"/>
      <w:r w:rsidR="0033363F" w:rsidRPr="001B23CF">
        <w:t>Michelis</w:t>
      </w:r>
      <w:proofErr w:type="spellEnd"/>
      <w:r w:rsidR="0033363F" w:rsidRPr="001B23CF">
        <w:t xml:space="preserve">-Menten, Andrews, Droop, </w:t>
      </w:r>
      <w:proofErr w:type="spellStart"/>
      <w:r w:rsidR="0033363F" w:rsidRPr="001B23CF">
        <w:t>Caperon</w:t>
      </w:r>
      <w:proofErr w:type="spellEnd"/>
      <w:r w:rsidR="0033363F" w:rsidRPr="001B23CF">
        <w:t xml:space="preserve"> and Meyer, Flynn, Martinez kinetics</w:t>
      </w:r>
      <w:r w:rsidR="0033363F">
        <w:t>, etc</w:t>
      </w:r>
      <w:r w:rsidR="00A67B74">
        <w:t>.</w:t>
      </w:r>
      <w:r w:rsidR="0033363F">
        <w:t xml:space="preserve"> </w:t>
      </w:r>
      <w:sdt>
        <w:sdtPr>
          <w:rPr>
            <w:color w:val="000000"/>
          </w:rPr>
          <w:tag w:val="MENDELEY_CITATION_v3_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"/>
          <w:id w:val="-759673468"/>
          <w:placeholder>
            <w:docPart w:val="22BA728EFC844F28B171EFD38D65008D"/>
          </w:placeholder>
        </w:sdtPr>
        <w:sdtEndPr/>
        <w:sdtContent>
          <w:r w:rsidR="007D5229" w:rsidRPr="007D5229">
            <w:rPr>
              <w:color w:val="000000"/>
            </w:rPr>
            <w:t>(Lee et al., 2015)</w:t>
          </w:r>
        </w:sdtContent>
      </w:sdt>
      <w:r w:rsidR="0033363F">
        <w:t xml:space="preserve">. </w:t>
      </w:r>
      <w:r w:rsidR="00165879">
        <w:t>In t</w:t>
      </w:r>
      <w:r w:rsidR="0033363F">
        <w:t>hese models</w:t>
      </w:r>
      <w:r w:rsidR="009833C3">
        <w:t>,</w:t>
      </w:r>
      <w:r w:rsidR="0033363F">
        <w:t xml:space="preserve"> </w:t>
      </w:r>
      <w:r w:rsidR="00165879">
        <w:t xml:space="preserve">specific growth rate </w:t>
      </w:r>
      <w:r w:rsidR="009833C3">
        <w:t xml:space="preserve">are functions of </w:t>
      </w:r>
      <w:r w:rsidR="0033363F">
        <w:t xml:space="preserve">substrate concentrations. </w:t>
      </w:r>
      <w:r w:rsidR="00D53E38">
        <w:t xml:space="preserve">In photobioreactors, these models are modified to </w:t>
      </w:r>
      <w:r w:rsidR="00B30C41">
        <w:t>include</w:t>
      </w:r>
      <w:r w:rsidR="00D53E38">
        <w:t xml:space="preserve"> the</w:t>
      </w:r>
      <w:r w:rsidR="000D00E1">
        <w:t xml:space="preserve"> relationship of the</w:t>
      </w:r>
      <w:r w:rsidR="00D53E38">
        <w:t xml:space="preserve"> specific growth rate </w:t>
      </w:r>
      <w:r w:rsidR="000D00E1">
        <w:t>on</w:t>
      </w:r>
      <w:r w:rsidR="00D53E38">
        <w:t xml:space="preserve"> the intensity of </w:t>
      </w:r>
      <w:r w:rsidR="001D383E">
        <w:t xml:space="preserve">the incident </w:t>
      </w:r>
      <w:r w:rsidR="00D53E38">
        <w:t>light.</w:t>
      </w:r>
      <w:r w:rsidR="00B30C41">
        <w:t xml:space="preserve"> </w:t>
      </w:r>
      <w:r w:rsidR="00583FAB">
        <w:t xml:space="preserve">Using </w:t>
      </w:r>
      <w:proofErr w:type="gramStart"/>
      <w:r w:rsidR="00583FAB">
        <w:t>these kinetics</w:t>
      </w:r>
      <w:proofErr w:type="gramEnd"/>
      <w:r w:rsidR="00583FAB">
        <w:t xml:space="preserve"> and </w:t>
      </w:r>
      <w:r w:rsidR="005C6ACB">
        <w:t xml:space="preserve">including the </w:t>
      </w:r>
      <w:r w:rsidR="001B1DA2">
        <w:t>transport of the substrate</w:t>
      </w:r>
      <w:r w:rsidR="005C6ACB">
        <w:t>s</w:t>
      </w:r>
      <w:r w:rsidR="001B1DA2">
        <w:t>, the</w:t>
      </w:r>
      <w:r w:rsidR="0033363F">
        <w:t xml:space="preserve"> model</w:t>
      </w:r>
      <w:r w:rsidR="00B52576">
        <w:t>s</w:t>
      </w:r>
      <w:r w:rsidR="0033363F">
        <w:t xml:space="preserve"> for a photobioreactor </w:t>
      </w:r>
      <w:r w:rsidR="003C7204">
        <w:t>take the</w:t>
      </w:r>
      <w:r w:rsidR="0033363F">
        <w:t xml:space="preserve"> form of ordinary/partial differential equations that include input and output of biomass, substrates (used for </w:t>
      </w:r>
      <w:r w:rsidR="00B353AD">
        <w:t xml:space="preserve">the </w:t>
      </w:r>
      <w:r w:rsidR="0033363F">
        <w:t>growth of biomass), and constitutive equations for rate parameters.</w:t>
      </w:r>
      <w:r w:rsidR="00B76345" w:rsidRPr="00B76345">
        <w:t xml:space="preserve"> </w:t>
      </w:r>
      <w:r w:rsidR="0033363F">
        <w:t xml:space="preserve">However, these models are not amenable </w:t>
      </w:r>
      <w:r w:rsidR="00B353AD">
        <w:t>to</w:t>
      </w:r>
      <w:r w:rsidR="0033363F">
        <w:t xml:space="preserve"> tracking biomass concentrations due to observability limitations of the models. </w:t>
      </w:r>
      <w:r w:rsidR="00A77DFF">
        <w:t xml:space="preserve">In the subsequent section, we show how Eq. (1) </w:t>
      </w:r>
      <w:r w:rsidR="00955DC5">
        <w:t>can be</w:t>
      </w:r>
      <w:r w:rsidR="00C72F8E">
        <w:t xml:space="preserve"> used across scales, in the process eliminating the observability limitations. </w:t>
      </w:r>
    </w:p>
    <w:p w14:paraId="20599092" w14:textId="77777777" w:rsidR="0002629B" w:rsidRDefault="0002629B" w:rsidP="0002629B">
      <w:pPr>
        <w:pStyle w:val="Els-1storder-head"/>
      </w:pPr>
      <w:r>
        <w:t>Dataset and Methodology</w:t>
      </w:r>
    </w:p>
    <w:p w14:paraId="270BE8A3" w14:textId="77777777" w:rsidR="0002629B" w:rsidRDefault="0002629B" w:rsidP="0002629B">
      <w:pPr>
        <w:pStyle w:val="Els-2ndorder-head"/>
      </w:pPr>
      <w:r>
        <w:t>Dataset description</w:t>
      </w:r>
    </w:p>
    <w:p w14:paraId="0EE88684" w14:textId="6E776ED1" w:rsidR="0002629B" w:rsidRDefault="0002629B" w:rsidP="0002629B">
      <w:pPr>
        <w:pStyle w:val="Els-body-text"/>
        <w:rPr>
          <w:lang w:val="en-GB"/>
        </w:rPr>
      </w:pPr>
      <w:r>
        <w:t xml:space="preserve">The literature dataset for this article was collected from </w:t>
      </w:r>
      <w:sdt>
        <w:sdtPr>
          <w:rPr>
            <w:color w:val="000000"/>
          </w:rPr>
          <w:tag w:val="MENDELEY_CITATION_v3_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"/>
          <w:id w:val="1764949122"/>
          <w:placeholder>
            <w:docPart w:val="529192619B8E43F5AE7341C7DD514638"/>
          </w:placeholder>
        </w:sdtPr>
        <w:sdtEndPr/>
        <w:sdtContent>
          <w:r w:rsidR="005B61B7" w:rsidRPr="005B61B7">
            <w:rPr>
              <w:color w:val="000000"/>
            </w:rPr>
            <w:t>(</w:t>
          </w:r>
          <w:proofErr w:type="spellStart"/>
          <w:r w:rsidR="005B61B7" w:rsidRPr="005B61B7">
            <w:rPr>
              <w:color w:val="000000"/>
            </w:rPr>
            <w:t>Blanken</w:t>
          </w:r>
          <w:proofErr w:type="spellEnd"/>
          <w:r w:rsidR="005B61B7" w:rsidRPr="005B61B7">
            <w:rPr>
              <w:color w:val="000000"/>
            </w:rPr>
            <w:t xml:space="preserve"> et al., 2016)</w:t>
          </w:r>
        </w:sdtContent>
      </w:sdt>
      <w:r>
        <w:t xml:space="preserve">. The data comes from sources with different operating conditions, operating modes, </w:t>
      </w:r>
      <w:r w:rsidR="00F63966">
        <w:t xml:space="preserve">and </w:t>
      </w:r>
      <w:r>
        <w:t xml:space="preserve">process geometry, among other variations across experiments. </w:t>
      </w:r>
      <w:proofErr w:type="spellStart"/>
      <w:r w:rsidRPr="000F0B3A">
        <w:rPr>
          <w:lang w:val="it-IT"/>
        </w:rPr>
        <w:t>These</w:t>
      </w:r>
      <w:proofErr w:type="spellEnd"/>
      <w:r w:rsidRPr="000F0B3A">
        <w:rPr>
          <w:lang w:val="it-IT"/>
        </w:rPr>
        <w:t xml:space="preserve"> include </w:t>
      </w:r>
      <w:proofErr w:type="spellStart"/>
      <w:r w:rsidRPr="000F0B3A">
        <w:rPr>
          <w:lang w:val="it-IT"/>
        </w:rPr>
        <w:t>datasets</w:t>
      </w:r>
      <w:proofErr w:type="spellEnd"/>
      <w:r w:rsidRPr="000F0B3A">
        <w:rPr>
          <w:lang w:val="it-IT"/>
        </w:rPr>
        <w:t xml:space="preserve">: </w:t>
      </w:r>
      <w:r w:rsidRPr="000F0B3A">
        <w:rPr>
          <w:b/>
          <w:bCs/>
          <w:lang w:val="it-IT"/>
        </w:rPr>
        <w:t xml:space="preserve">70 RPM data, 110 RPM data, 140 RPM </w:t>
      </w:r>
      <w:proofErr w:type="spellStart"/>
      <w:r w:rsidRPr="000F0B3A">
        <w:rPr>
          <w:b/>
          <w:bCs/>
          <w:lang w:val="it-IT"/>
        </w:rPr>
        <w:t>exp</w:t>
      </w:r>
      <w:proofErr w:type="spellEnd"/>
      <w:r w:rsidRPr="000F0B3A">
        <w:rPr>
          <w:b/>
          <w:bCs/>
          <w:lang w:val="it-IT"/>
        </w:rPr>
        <w:t xml:space="preserve"> data, </w:t>
      </w:r>
      <w:proofErr w:type="spellStart"/>
      <w:r w:rsidRPr="000F0B3A">
        <w:rPr>
          <w:b/>
          <w:bCs/>
          <w:lang w:val="it-IT"/>
        </w:rPr>
        <w:t>pond</w:t>
      </w:r>
      <w:proofErr w:type="spellEnd"/>
      <w:r w:rsidRPr="000F0B3A">
        <w:rPr>
          <w:b/>
          <w:bCs/>
          <w:lang w:val="it-IT"/>
        </w:rPr>
        <w:t xml:space="preserve"> M8 data, </w:t>
      </w:r>
      <w:proofErr w:type="spellStart"/>
      <w:r w:rsidRPr="000F0B3A">
        <w:rPr>
          <w:b/>
          <w:bCs/>
          <w:lang w:val="it-IT"/>
        </w:rPr>
        <w:t>Pond</w:t>
      </w:r>
      <w:proofErr w:type="spellEnd"/>
      <w:r w:rsidRPr="000F0B3A">
        <w:rPr>
          <w:b/>
          <w:bCs/>
          <w:lang w:val="it-IT"/>
        </w:rPr>
        <w:t xml:space="preserve"> </w:t>
      </w:r>
      <w:proofErr w:type="spellStart"/>
      <w:r w:rsidRPr="000F0B3A">
        <w:rPr>
          <w:b/>
          <w:bCs/>
          <w:lang w:val="it-IT"/>
        </w:rPr>
        <w:t>waste</w:t>
      </w:r>
      <w:proofErr w:type="spellEnd"/>
      <w:r w:rsidRPr="000F0B3A">
        <w:rPr>
          <w:b/>
          <w:bCs/>
          <w:lang w:val="it-IT"/>
        </w:rPr>
        <w:t xml:space="preserve"> data, A data, B data, C data, D data, E data, F data, G data. </w:t>
      </w:r>
      <w:r>
        <w:t>These data come from microorganisms like</w:t>
      </w:r>
      <w:r w:rsidRPr="00D17E3F">
        <w:t xml:space="preserve"> </w:t>
      </w:r>
      <w:r w:rsidRPr="00791FB7">
        <w:rPr>
          <w:i/>
          <w:iCs/>
        </w:rPr>
        <w:t xml:space="preserve">Chlorella </w:t>
      </w:r>
      <w:proofErr w:type="spellStart"/>
      <w:r w:rsidRPr="00791FB7">
        <w:rPr>
          <w:i/>
          <w:iCs/>
        </w:rPr>
        <w:t>sorokiniana</w:t>
      </w:r>
      <w:proofErr w:type="spellEnd"/>
      <w:r w:rsidRPr="00791FB7">
        <w:rPr>
          <w:i/>
          <w:iCs/>
        </w:rPr>
        <w:t xml:space="preserve">, Chlamydomonas </w:t>
      </w:r>
      <w:proofErr w:type="spellStart"/>
      <w:r w:rsidRPr="00791FB7">
        <w:rPr>
          <w:i/>
          <w:iCs/>
        </w:rPr>
        <w:t>reinhadtii</w:t>
      </w:r>
      <w:proofErr w:type="spellEnd"/>
      <w:r w:rsidRPr="00791FB7">
        <w:rPr>
          <w:i/>
          <w:iCs/>
        </w:rPr>
        <w:t>,</w:t>
      </w:r>
      <w:r>
        <w:rPr>
          <w:i/>
          <w:iCs/>
        </w:rPr>
        <w:t xml:space="preserve"> </w:t>
      </w:r>
      <w:r w:rsidRPr="00791FB7">
        <w:t>and</w:t>
      </w:r>
      <w:r w:rsidRPr="00791FB7">
        <w:rPr>
          <w:i/>
          <w:iCs/>
        </w:rPr>
        <w:t xml:space="preserve"> </w:t>
      </w:r>
      <w:proofErr w:type="spellStart"/>
      <w:r w:rsidRPr="00791FB7">
        <w:rPr>
          <w:i/>
          <w:iCs/>
          <w:lang w:val="en-GB"/>
        </w:rPr>
        <w:t>Phaeodactylum</w:t>
      </w:r>
      <w:proofErr w:type="spellEnd"/>
      <w:r w:rsidRPr="00791FB7">
        <w:rPr>
          <w:i/>
          <w:iCs/>
          <w:lang w:val="en-GB"/>
        </w:rPr>
        <w:t xml:space="preserve"> </w:t>
      </w:r>
      <w:proofErr w:type="spellStart"/>
      <w:r w:rsidRPr="00791FB7">
        <w:rPr>
          <w:i/>
          <w:iCs/>
          <w:lang w:val="en-GB"/>
        </w:rPr>
        <w:t>tricornutum</w:t>
      </w:r>
      <w:proofErr w:type="spellEnd"/>
      <w:r>
        <w:rPr>
          <w:i/>
          <w:iCs/>
          <w:lang w:val="en-GB"/>
        </w:rPr>
        <w:t xml:space="preserve">, </w:t>
      </w:r>
      <w:r>
        <w:rPr>
          <w:lang w:val="en-GB"/>
        </w:rPr>
        <w:t>with geometries of rotating tubular reactor, laboratory-scale pond reactor, torus-shaped reactor, flat panel reactors and bubble columns.</w:t>
      </w:r>
    </w:p>
    <w:p w14:paraId="13BA7BA6" w14:textId="77777777" w:rsidR="005712B0" w:rsidRDefault="005712B0" w:rsidP="0002629B">
      <w:pPr>
        <w:pStyle w:val="Els-body-text"/>
        <w:rPr>
          <w:lang w:val="en-GB"/>
        </w:rPr>
      </w:pPr>
    </w:p>
    <w:p w14:paraId="3D3620C6" w14:textId="437E3550" w:rsidR="00DD7068" w:rsidRPr="00745E69" w:rsidRDefault="0002629B" w:rsidP="0002629B">
      <w:pPr>
        <w:pStyle w:val="Els-body-text"/>
      </w:pPr>
      <w:r>
        <w:t xml:space="preserve">Apart from these experimental data from literature, we also use a separate experiment on our inhouse system of a 30 L bubble column photobioreactor by </w:t>
      </w:r>
      <w:proofErr w:type="spellStart"/>
      <w:r>
        <w:t>Synoxis</w:t>
      </w:r>
      <w:proofErr w:type="spellEnd"/>
      <w:r>
        <w:t xml:space="preserve"> Algae with </w:t>
      </w:r>
      <w:r w:rsidRPr="00065223">
        <w:rPr>
          <w:i/>
          <w:iCs/>
        </w:rPr>
        <w:t xml:space="preserve">Chlorella </w:t>
      </w:r>
      <w:proofErr w:type="spellStart"/>
      <w:r w:rsidRPr="00065223">
        <w:rPr>
          <w:i/>
          <w:iCs/>
        </w:rPr>
        <w:t>sorokiniana</w:t>
      </w:r>
      <w:proofErr w:type="spellEnd"/>
      <w:r>
        <w:t xml:space="preserve">. We see that the dataset has considerable variability in operating conditions, choice of the organisms, geometric configurations, and modes of the experiment. </w:t>
      </w:r>
    </w:p>
    <w:p w14:paraId="28F3BBD7" w14:textId="2AB36596" w:rsidR="0070177B" w:rsidRDefault="0002629B" w:rsidP="0070177B">
      <w:pPr>
        <w:pStyle w:val="Els-2ndorder-head"/>
      </w:pPr>
      <w:r>
        <w:t>Model simplification – ignoring substrate concentrations</w:t>
      </w:r>
    </w:p>
    <w:p w14:paraId="2FB5D63E" w14:textId="77777777" w:rsidR="0070177B" w:rsidRDefault="0070177B" w:rsidP="0070177B">
      <w:pPr>
        <w:pStyle w:val="Els-body-text"/>
      </w:pPr>
      <w:r>
        <w:t xml:space="preserve">In this work, we consider this specific model form shown in Eq. (1) with experimental results across various photobioreactors, with the goal of identifying invariants across different reactors to determine unchanged properties across scales. Identifying these </w:t>
      </w:r>
      <w:r>
        <w:lastRenderedPageBreak/>
        <w:t xml:space="preserve">invariants would aid in generating scale-agnostic models. Models of reactors conventionally incorporate phenomenology for reaction, transport phenomena etc. Substrate concentrations are not always measured; however, we can estimate a nonlinear dynamical model for just biomass growth. </w:t>
      </w:r>
    </w:p>
    <w:p w14:paraId="24ACB004" w14:textId="77777777" w:rsidR="0070177B" w:rsidRDefault="0070177B" w:rsidP="0070177B">
      <w:pPr>
        <w:pStyle w:val="Els-body-text"/>
      </w:pPr>
    </w:p>
    <w:p w14:paraId="6DE8DF96" w14:textId="2111102E" w:rsidR="0070177B" w:rsidRPr="00681779" w:rsidRDefault="0070177B" w:rsidP="0070177B">
      <w:pPr>
        <w:pStyle w:val="Els-body-text"/>
      </w:pPr>
      <w:r>
        <w:t xml:space="preserve">A different dynamic is given by logistic growth rate, which in turn with the decay of biomass function with death rate parameter </w:t>
      </w:r>
      <m:oMath>
        <m:sSub>
          <m:sSubPr>
            <m:ctrlPr>
              <w:rPr>
                <w:rFonts w:ascii="Cambria Math" w:hAnsi="Cambria Math"/>
                <w:i/>
              </w:rPr>
            </m:ctrlPr>
          </m:sSubPr>
          <m:e>
            <m:r>
              <w:rPr>
                <w:rFonts w:ascii="Cambria Math" w:hAnsi="Cambria Math"/>
              </w:rPr>
              <m:t>k</m:t>
            </m:r>
          </m:e>
          <m:sub>
            <m:r>
              <w:rPr>
                <w:rFonts w:ascii="Cambria Math" w:hAnsi="Cambria Math"/>
              </w:rPr>
              <m:t>d</m:t>
            </m:r>
          </m:sub>
        </m:sSub>
      </m:oMath>
      <w:r>
        <w:t>, gives rise to the functional form given by</w:t>
      </w:r>
      <w:r w:rsidR="008004E0">
        <w:t xml:space="preserve"> the ordinary differential equation</w:t>
      </w:r>
      <w:r>
        <w:t>,</w:t>
      </w:r>
      <w:r w:rsidRPr="00173011">
        <w:rPr>
          <w:rFonts w:ascii="Cambria Math" w:hAnsi="Cambria Math"/>
        </w:rPr>
        <w:t xml:space="preserve"> </w:t>
      </w:r>
      <m:oMath>
        <m:f>
          <m:fPr>
            <m:ctrlPr>
              <w:rPr>
                <w:rFonts w:ascii="Cambria Math" w:hAnsi="Cambria Math"/>
              </w:rPr>
            </m:ctrlPr>
          </m:fPr>
          <m:num>
            <m:r>
              <m:rPr>
                <m:nor/>
              </m:rPr>
              <w:rPr>
                <w:rFonts w:ascii="Cambria Math" w:hAnsi="Cambria Math"/>
              </w:rPr>
              <m:t>d</m:t>
            </m:r>
            <m:r>
              <w:rPr>
                <w:rFonts w:ascii="Cambria Math" w:hAnsi="Cambria Math"/>
              </w:rPr>
              <m:t>x</m:t>
            </m:r>
            <m:ctrlPr>
              <w:rPr>
                <w:rFonts w:ascii="Cambria Math" w:hAnsi="Cambria Math"/>
                <w:i/>
              </w:rPr>
            </m:ctrlPr>
          </m:num>
          <m:den>
            <m:r>
              <m:rPr>
                <m:nor/>
              </m:rPr>
              <w:rPr>
                <w:rFonts w:ascii="Cambria Math" w:hAnsi="Cambria Math"/>
              </w:rPr>
              <m:t>d</m:t>
            </m:r>
            <m:r>
              <w:rPr>
                <w:rFonts w:ascii="Cambria Math" w:hAnsi="Cambria Math"/>
              </w:rPr>
              <m:t>t</m:t>
            </m:r>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d>
          <m:dPr>
            <m:ctrlPr>
              <w:rPr>
                <w:rFonts w:ascii="Cambria Math" w:hAnsi="Cambria Math"/>
              </w:rPr>
            </m:ctrlPr>
          </m:dPr>
          <m:e>
            <m:r>
              <m:rPr>
                <m:sty m:val="p"/>
              </m:rPr>
              <w:rPr>
                <w:rFonts w:ascii="Cambria Math" w:hAnsi="Cambria Math"/>
              </w:rPr>
              <m:t>1-</m:t>
            </m:r>
            <m:f>
              <m:fPr>
                <m:ctrlPr>
                  <w:rPr>
                    <w:rFonts w:ascii="Cambria Math" w:hAnsi="Cambria Math"/>
                    <w:i/>
                    <w:iCs/>
                  </w:rPr>
                </m:ctrlPr>
              </m:fPr>
              <m:num>
                <m:r>
                  <w:rPr>
                    <w:rFonts w:ascii="Cambria Math" w:hAnsi="Cambria Math"/>
                  </w:rPr>
                  <m:t>x</m:t>
                </m:r>
              </m:num>
              <m:den>
                <m:r>
                  <w:rPr>
                    <w:rFonts w:ascii="Cambria Math" w:hAnsi="Cambria Math"/>
                  </w:rPr>
                  <m:t>K</m:t>
                </m:r>
              </m:den>
            </m:f>
          </m:e>
        </m:d>
        <m:r>
          <w:rPr>
            <w:rFonts w:ascii="Cambria Math" w:hAnsi="Cambria Math"/>
          </w:rPr>
          <m:t>x-</m:t>
        </m:r>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,K</m:t>
        </m:r>
      </m:oMath>
      <w:r>
        <w:t xml:space="preserve"> are constants related to birth rate and steady</w:t>
      </w:r>
      <w:r w:rsidR="00793086">
        <w:t>-</w:t>
      </w:r>
      <w:r>
        <w:t>state value of the biomass</w:t>
      </w:r>
      <w:r w:rsidR="00F21B52">
        <w:t>, respectively</w:t>
      </w:r>
      <w:r>
        <w:t>. It is known that the logistic growth model is a specific case of the Monod/</w:t>
      </w:r>
      <w:proofErr w:type="spellStart"/>
      <w:r>
        <w:t>Michelis</w:t>
      </w:r>
      <w:proofErr w:type="spellEnd"/>
      <w:r>
        <w:t xml:space="preserve">-Menten kinetics, under </w:t>
      </w:r>
      <w:r w:rsidR="005D6A98">
        <w:t xml:space="preserve">the </w:t>
      </w:r>
      <w:r>
        <w:t xml:space="preserve">condition of proportional substrate usage </w:t>
      </w:r>
      <w:sdt>
        <w:sdtPr>
          <w:rPr>
            <w:color w:val="000000"/>
          </w:rPr>
          <w:tag w:val="MENDELEY_CITATION_v3_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"/>
          <w:id w:val="-585462303"/>
          <w:placeholder>
            <w:docPart w:val="8A0FE67E737C4FEFBEF2AF516E8839D5"/>
          </w:placeholder>
        </w:sdtPr>
        <w:sdtEndPr/>
        <w:sdtContent>
          <w:r w:rsidR="007D5229" w:rsidRPr="007D5229">
            <w:rPr>
              <w:color w:val="000000"/>
            </w:rPr>
            <w:t>(Alvarez-Ramirez et al., 2019; Putz et al., 2007)</w:t>
          </w:r>
        </w:sdtContent>
      </w:sdt>
      <w:r>
        <w:t xml:space="preserve">. The logistic curve implicitly incorporates the availability of the substrate in the term </w:t>
      </w:r>
      <m:oMath>
        <m:d>
          <m:dPr>
            <m:ctrlPr>
              <w:rPr>
                <w:rFonts w:ascii="Cambria Math" w:hAnsi="Cambria Math"/>
                <w:i/>
              </w:rPr>
            </m:ctrlPr>
          </m:dPr>
          <m:e>
            <m:r>
              <w:rPr>
                <w:rFonts w:ascii="Cambria Math" w:hAnsi="Cambria Math"/>
              </w:rPr>
              <m:t>1-x</m:t>
            </m:r>
            <m:r>
              <m:rPr>
                <m:lit/>
              </m:rPr>
              <w:rPr>
                <w:rFonts w:ascii="Cambria Math" w:hAnsi="Cambria Math"/>
              </w:rPr>
              <m:t>/</m:t>
            </m:r>
            <m:r>
              <w:rPr>
                <w:rFonts w:ascii="Cambria Math" w:hAnsi="Cambria Math"/>
              </w:rPr>
              <m:t>K</m:t>
            </m:r>
          </m:e>
        </m:d>
      </m:oMath>
      <w:r>
        <w:t xml:space="preserve"> where the greater the biomass the lower the amount of substrate availability. The specific growth rate in this situation can be written as, </w:t>
      </w:r>
      <m:oMath>
        <m:r>
          <w:rPr>
            <w:rFonts w:ascii="Cambria Math" w:hAnsi="Cambria Math"/>
          </w:rPr>
          <m:t>μ=</m:t>
        </m:r>
        <m:sSub>
          <m:sSubPr>
            <m:ctrlPr>
              <w:rPr>
                <w:rFonts w:ascii="Cambria Math" w:hAnsi="Cambria Math"/>
                <w:i/>
                <w:iCs/>
              </w:rPr>
            </m:ctrlPr>
          </m:sSubPr>
          <m:e>
            <m:r>
              <w:rPr>
                <w:rFonts w:ascii="Cambria Math" w:hAnsi="Cambria Math"/>
              </w:rPr>
              <m:t>k</m:t>
            </m:r>
          </m:e>
          <m:sub>
            <m:r>
              <w:rPr>
                <w:rFonts w:ascii="Cambria Math" w:hAnsi="Cambria Math"/>
              </w:rPr>
              <m:t>b</m:t>
            </m:r>
          </m:sub>
        </m:sSub>
        <m:d>
          <m:dPr>
            <m:ctrlPr>
              <w:rPr>
                <w:rFonts w:ascii="Cambria Math" w:hAnsi="Cambria Math"/>
              </w:rPr>
            </m:ctrlPr>
          </m:dPr>
          <m:e>
            <m:r>
              <m:rPr>
                <m:sty m:val="p"/>
              </m:rPr>
              <w:rPr>
                <w:rFonts w:ascii="Cambria Math" w:hAnsi="Cambria Math"/>
              </w:rPr>
              <m:t>1-</m:t>
            </m:r>
            <m:r>
              <w:rPr>
                <w:rFonts w:ascii="Cambria Math" w:hAnsi="Cambria Math"/>
              </w:rPr>
              <m:t>x</m:t>
            </m:r>
            <m:r>
              <m:rPr>
                <m:lit/>
                <m:sty m:val="p"/>
              </m:rPr>
              <w:rPr>
                <w:rFonts w:ascii="Cambria Math" w:hAnsi="Cambria Math"/>
              </w:rPr>
              <m:t>/</m:t>
            </m:r>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oMath>
      <w:r>
        <w:t xml:space="preserve">. However, these dynamics </w:t>
      </w:r>
      <w:r w:rsidR="003F5B5E">
        <w:t>may not</w:t>
      </w:r>
      <w:r>
        <w:t xml:space="preserve"> encompass all the possib</w:t>
      </w:r>
      <w:r w:rsidR="00D83804">
        <w:t>ilities</w:t>
      </w:r>
      <w:r>
        <w:t xml:space="preserve"> of the interaction with higher</w:t>
      </w:r>
      <w:r w:rsidR="00B27C98">
        <w:t>-</w:t>
      </w:r>
      <w:r>
        <w:t xml:space="preserve">order dependence of the specific growth rate on substrate. This can be surpassed by considering the specific growth model can in general be a polynomial function dependent on the biomass concentration. This reduced order representation allows the </w:t>
      </w:r>
      <w:r w:rsidR="001149A1">
        <w:t xml:space="preserve">biomass </w:t>
      </w:r>
      <w:r>
        <w:t xml:space="preserve">growth rate </w:t>
      </w:r>
      <w:r w:rsidR="00B27C98">
        <w:t>to be</w:t>
      </w:r>
      <w:r>
        <w:t xml:space="preserve"> dependent directly on the biomass concentration. </w:t>
      </w:r>
    </w:p>
    <w:p w14:paraId="7FB0E1A1" w14:textId="77777777" w:rsidR="0002629B" w:rsidRDefault="0002629B" w:rsidP="0002629B">
      <w:pPr>
        <w:pStyle w:val="Els-2ndorder-head"/>
      </w:pPr>
      <w:r>
        <w:t>Light Intensity as a decision variable for the process</w:t>
      </w:r>
    </w:p>
    <w:p w14:paraId="3FCCCF01" w14:textId="1CC3578A" w:rsidR="0002629B" w:rsidRPr="00F11049" w:rsidRDefault="0002629B" w:rsidP="0002629B">
      <w:pPr>
        <w:pStyle w:val="Els-body-text"/>
      </w:pPr>
      <w:r>
        <w:t xml:space="preserve">Various light intensity models have been developed to codify the dependence of the specific growth rate with intensity. An example model is from </w:t>
      </w:r>
      <w:sdt>
        <w:sdtPr>
          <w:rPr>
            <w:color w:val="000000"/>
          </w:rPr>
          <w:tag w:val="MENDELEY_CITATION_v3_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"/>
          <w:id w:val="-761219912"/>
          <w:placeholder>
            <w:docPart w:val="529192619B8E43F5AE7341C7DD514638"/>
          </w:placeholder>
        </w:sdtPr>
        <w:sdtEndPr/>
        <w:sdtContent>
          <w:r w:rsidR="005B61B7" w:rsidRPr="005B61B7">
            <w:rPr>
              <w:color w:val="000000"/>
            </w:rPr>
            <w:t>(</w:t>
          </w:r>
          <w:proofErr w:type="spellStart"/>
          <w:r w:rsidR="005B61B7" w:rsidRPr="005B61B7">
            <w:rPr>
              <w:color w:val="000000"/>
            </w:rPr>
            <w:t>Blanken</w:t>
          </w:r>
          <w:proofErr w:type="spellEnd"/>
          <w:r w:rsidR="005B61B7" w:rsidRPr="005B61B7">
            <w:rPr>
              <w:color w:val="000000"/>
            </w:rPr>
            <w:t xml:space="preserve"> et al., 2016)</w:t>
          </w:r>
        </w:sdtContent>
      </w:sdt>
      <w:r>
        <w:t xml:space="preserve"> where the microalgae system grows as per Eq. 1, except the specific growth rate is a function of the intensity of incident light. The intensity is a function of the biomass concentration</w:t>
      </w:r>
      <w:r w:rsidR="00E66ADB">
        <w:t>,</w:t>
      </w:r>
      <w:r>
        <w:t xml:space="preserve"> as </w:t>
      </w:r>
      <w:r w:rsidR="00793086">
        <w:t xml:space="preserve">an </w:t>
      </w:r>
      <w:r>
        <w:t xml:space="preserve">increase in the concentration results in lower light penetration, hence “light resource” availability for the growth of the biomass. In this context, one can see that the light availability for the dynamics, itself is like substrate availability. While we can parametrize substrate availability in terms of biomass concentration, in our work we consider light availability as an extrinsic input to the bioprocess. The intensity is normalized to give </w:t>
      </w:r>
      <m:oMath>
        <m:r>
          <w:rPr>
            <w:rFonts w:ascii="Cambria Math" w:hAnsi="Cambria Math"/>
          </w:rPr>
          <m:t>u</m:t>
        </m:r>
      </m:oMath>
      <w:r>
        <w:t xml:space="preserve">, where </w:t>
      </w:r>
      <m:oMath>
        <m:r>
          <w:rPr>
            <w:rFonts w:ascii="Cambria Math" w:hAnsi="Cambria Math"/>
          </w:rPr>
          <m:t>u</m:t>
        </m:r>
      </m:oMath>
      <w:r>
        <w:t xml:space="preserve"> is 0 when no light is given to the system, and 1 when light is given to the system. Any intermediate intensity for growth can also be captured in the gradation of </w:t>
      </w:r>
      <m:oMath>
        <m:r>
          <w:rPr>
            <w:rFonts w:ascii="Cambria Math" w:hAnsi="Cambria Math"/>
          </w:rPr>
          <m:t>u</m:t>
        </m:r>
      </m:oMath>
      <w:r>
        <w:t xml:space="preserve">. We consider this situation where light is continuously provided to the system, i.e., </w:t>
      </w:r>
      <m:oMath>
        <m:r>
          <w:rPr>
            <w:rFonts w:ascii="Cambria Math" w:hAnsi="Cambria Math"/>
          </w:rPr>
          <m:t>u=1</m:t>
        </m:r>
      </m:oMath>
      <w:r>
        <w:t xml:space="preserve">. With this context, our parametric specific growth rate can be assumed to be a polynomial function dependent on the amount of biomass, </w:t>
      </w:r>
      <m:oMath>
        <m:r>
          <w:rPr>
            <w:rFonts w:ascii="Cambria Math" w:hAnsi="Cambria Math"/>
          </w:rPr>
          <m:t>x</m:t>
        </m:r>
      </m:oMath>
      <w:r>
        <w:t xml:space="preserve"> (which in turn is a substitute for substrate availability) and light availability </w:t>
      </w:r>
      <m:oMath>
        <m:r>
          <w:rPr>
            <w:rFonts w:ascii="Cambria Math" w:hAnsi="Cambria Math"/>
          </w:rPr>
          <m:t>u,</m:t>
        </m:r>
      </m:oMath>
      <w:r>
        <w:t xml:space="preserve"> i.e., </w:t>
      </w:r>
      <m:oMath>
        <m:r>
          <w:rPr>
            <w:rFonts w:ascii="Cambria Math" w:hAnsi="Cambria Math"/>
          </w:rPr>
          <m:t>μ≔f</m:t>
        </m:r>
        <m:d>
          <m:dPr>
            <m:ctrlPr>
              <w:rPr>
                <w:rFonts w:ascii="Cambria Math" w:hAnsi="Cambria Math"/>
                <w:i/>
              </w:rPr>
            </m:ctrlPr>
          </m:dPr>
          <m:e>
            <m:r>
              <w:rPr>
                <w:rFonts w:ascii="Cambria Math" w:hAnsi="Cambria Math"/>
              </w:rPr>
              <m:t>x,u</m:t>
            </m:r>
          </m:e>
        </m:d>
      </m:oMath>
      <w:r>
        <w:t>.</w:t>
      </w:r>
    </w:p>
    <w:p w14:paraId="2F2E3A66" w14:textId="77777777" w:rsidR="0002629B" w:rsidRDefault="0002629B" w:rsidP="0002629B">
      <w:pPr>
        <w:pStyle w:val="Els-3rdorder-head"/>
      </w:pPr>
      <w:r>
        <w:t>Overall model and estimation of parameters</w:t>
      </w:r>
    </w:p>
    <w:p w14:paraId="0F1BDA35" w14:textId="74795905" w:rsidR="0002629B" w:rsidRDefault="0002629B" w:rsidP="0002629B">
      <w:pPr>
        <w:pStyle w:val="Els-body-text"/>
      </w:pPr>
      <w:r>
        <w:t xml:space="preserve">There are many ways </w:t>
      </w:r>
      <w:r w:rsidR="00E66ADB">
        <w:t>to approximate</w:t>
      </w:r>
      <w:r>
        <w:t xml:space="preserve"> the functional dependence of specific growth rate on biomass concentration and light availability. A very popular choice in literature for such hybridized models is </w:t>
      </w:r>
      <w:r w:rsidR="005E4FFE">
        <w:t>to</w:t>
      </w:r>
      <w:r>
        <w:t xml:space="preserve"> incorporat</w:t>
      </w:r>
      <w:r w:rsidR="005E4FFE">
        <w:t>e</w:t>
      </w:r>
      <w:r>
        <w:t xml:space="preserve"> a neural network for this forward function approximation problem </w:t>
      </w:r>
      <w:sdt>
        <w:sdtPr>
          <w:rPr>
            <w:color w:val="000000"/>
          </w:rPr>
          <w:tag w:val="MENDELEY_CITATION_v3_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"/>
          <w:id w:val="1476725272"/>
          <w:placeholder>
            <w:docPart w:val="529192619B8E43F5AE7341C7DD514638"/>
          </w:placeholder>
        </w:sdtPr>
        <w:sdtEndPr/>
        <w:sdtContent>
          <w:r w:rsidR="007D5229" w:rsidRPr="007D5229">
            <w:rPr>
              <w:color w:val="000000"/>
            </w:rPr>
            <w:t>(Cuomo et al., 2022; Nielsen et al., 2020)</w:t>
          </w:r>
        </w:sdtContent>
      </w:sdt>
      <w:r>
        <w:t xml:space="preserve">. However, this inherently results in reduced </w:t>
      </w:r>
      <w:proofErr w:type="spellStart"/>
      <w:r>
        <w:t>explainability</w:t>
      </w:r>
      <w:proofErr w:type="spellEnd"/>
      <w:r>
        <w:t xml:space="preserve"> and interpretability of the model form. Although linear models have the advantage of increased interpretability, they suffer from low fit to the data. Inspired by earlier work</w:t>
      </w:r>
      <w:r w:rsidR="005212D6">
        <w:t xml:space="preserve"> </w:t>
      </w:r>
      <w:sdt>
        <w:sdtPr>
          <w:tag w:val="MENDELEY_CITATION_v3_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"/>
          <w:id w:val="1596824014"/>
          <w:placeholder>
            <w:docPart w:val="DefaultPlaceholder_-1854013440"/>
          </w:placeholder>
        </w:sdtPr>
        <w:sdtEndPr/>
        <w:sdtContent>
          <w:r w:rsidR="007D5229">
            <w:t xml:space="preserve">(Kaiser et al., 2018; </w:t>
          </w:r>
          <w:proofErr w:type="spellStart"/>
          <w:r w:rsidR="007D5229">
            <w:t>Sivaram</w:t>
          </w:r>
          <w:proofErr w:type="spellEnd"/>
          <w:r w:rsidR="007D5229">
            <w:t xml:space="preserve"> &amp; </w:t>
          </w:r>
          <w:proofErr w:type="spellStart"/>
          <w:r w:rsidR="007D5229">
            <w:t>Venkatasubramanian</w:t>
          </w:r>
          <w:proofErr w:type="spellEnd"/>
          <w:r w:rsidR="007D5229">
            <w:t>, 2022)</w:t>
          </w:r>
        </w:sdtContent>
      </w:sdt>
      <w:r>
        <w:t>, we consider the specific case of using higher</w:t>
      </w:r>
      <w:r w:rsidR="00C425B5">
        <w:t>-</w:t>
      </w:r>
      <w:r>
        <w:t xml:space="preserve">order polynomial features for this approximation. Benefits here are twofold: 1. The model is linear in parameters, hence aids </w:t>
      </w:r>
      <w:proofErr w:type="spellStart"/>
      <w:r>
        <w:t>explainability</w:t>
      </w:r>
      <w:proofErr w:type="spellEnd"/>
      <w:r>
        <w:t>; 2. Polynomial features accommodate nonlinear dynamics</w:t>
      </w:r>
      <w:r w:rsidR="00C425B5">
        <w:t xml:space="preserve"> and</w:t>
      </w:r>
      <w:r>
        <w:t>, hence would result in a better fit. W</w:t>
      </w:r>
      <w:r w:rsidR="002D41D6">
        <w:t>e</w:t>
      </w:r>
      <w:r w:rsidR="00885090">
        <w:t>, therefore,</w:t>
      </w:r>
      <w:r w:rsidR="002D41D6">
        <w:t xml:space="preserve"> </w:t>
      </w:r>
      <w:r w:rsidR="00F8304B">
        <w:t>use</w:t>
      </w:r>
      <w:r>
        <w:t xml:space="preserve"> the </w:t>
      </w:r>
      <w:r w:rsidR="00DC34B7">
        <w:t xml:space="preserve">reduced order model of </w:t>
      </w:r>
      <w:r>
        <w:t xml:space="preserve">specific growth </w:t>
      </w:r>
      <w:r w:rsidR="00EE7DBA">
        <w:t>given by</w:t>
      </w:r>
      <w:r w:rsidR="00825FC5">
        <w:t xml:space="preserve"> a second order polynomial</w:t>
      </w:r>
      <w:r>
        <w:t xml:space="preserve">, </w:t>
      </w:r>
      <m:oMath>
        <m:r>
          <w:rPr>
            <w:rFonts w:ascii="Cambria Math" w:hAnsi="Cambria Math"/>
          </w:rPr>
          <m:t>μ=</m:t>
        </m:r>
        <m:sSub>
          <m:sSubPr>
            <m:ctrlPr>
              <w:rPr>
                <w:rFonts w:ascii="Cambria Math" w:hAnsi="Cambria Math"/>
                <w:i/>
              </w:rPr>
            </m:ctrlPr>
          </m:sSubPr>
          <m:e>
            <m:r>
              <w:rPr>
                <w:rFonts w:ascii="Cambria Math" w:hAnsi="Cambria Math"/>
              </w:rPr>
              <m:t>c</m:t>
            </m:r>
            <m:ctrlPr>
              <w:rPr>
                <w:rFonts w:ascii="Cambria Math" w:hAnsi="Cambria Math"/>
              </w:rPr>
            </m:ctrlP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u+</m:t>
        </m:r>
        <m:sSub>
          <m:sSubPr>
            <m:ctrlPr>
              <w:rPr>
                <w:rFonts w:ascii="Cambria Math" w:hAnsi="Cambria Math"/>
                <w:i/>
              </w:rPr>
            </m:ctrlPr>
          </m:sSubPr>
          <m:e>
            <m:r>
              <w:rPr>
                <w:rFonts w:ascii="Cambria Math" w:hAnsi="Cambria Math"/>
              </w:rPr>
              <m:t>c</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xu+</m:t>
        </m:r>
        <m:sSub>
          <m:sSubPr>
            <m:ctrlPr>
              <w:rPr>
                <w:rFonts w:ascii="Cambria Math" w:hAnsi="Cambria Math"/>
                <w:i/>
              </w:rPr>
            </m:ctrlPr>
          </m:sSubPr>
          <m:e>
            <m:r>
              <w:rPr>
                <w:rFonts w:ascii="Cambria Math" w:hAnsi="Cambria Math"/>
              </w:rPr>
              <m:t>c</m:t>
            </m:r>
          </m:e>
          <m:sub>
            <m:r>
              <w:rPr>
                <w:rFonts w:ascii="Cambria Math" w:hAnsi="Cambria Math"/>
              </w:rPr>
              <m:t>5</m:t>
            </m:r>
          </m:sub>
        </m:sSub>
        <m:sSup>
          <m:sSupPr>
            <m:ctrlPr>
              <w:rPr>
                <w:rFonts w:ascii="Cambria Math" w:hAnsi="Cambria Math"/>
                <w:i/>
              </w:rPr>
            </m:ctrlPr>
          </m:sSupPr>
          <m:e>
            <m:r>
              <w:rPr>
                <w:rFonts w:ascii="Cambria Math" w:hAnsi="Cambria Math"/>
              </w:rPr>
              <m:t>u</m:t>
            </m:r>
          </m:e>
          <m:sup>
            <m:r>
              <w:rPr>
                <w:rFonts w:ascii="Cambria Math" w:hAnsi="Cambria Math"/>
              </w:rPr>
              <m:t>2</m:t>
            </m:r>
          </m:sup>
        </m:sSup>
      </m:oMath>
      <w:bookmarkStart w:id="1" w:name="_Hlk151377334"/>
      <w:r w:rsidR="00165640">
        <w:t>.</w:t>
      </w:r>
      <w:r w:rsidR="00825FC5">
        <w:t xml:space="preserve"> Note that this could be in general any higher-order polynomial, but we demonstrate the approach using a second order</w:t>
      </w:r>
      <w:r w:rsidR="00307DF4">
        <w:t xml:space="preserve"> polynomial function. </w:t>
      </w:r>
    </w:p>
    <w:p w14:paraId="47AAD140" w14:textId="77777777" w:rsidR="007D20A2" w:rsidRDefault="007D20A2" w:rsidP="0002629B">
      <w:pPr>
        <w:pStyle w:val="Els-body-text"/>
      </w:pPr>
    </w:p>
    <w:p w14:paraId="3A8EEF15" w14:textId="08403148" w:rsidR="0002629B" w:rsidRDefault="00C435F1" w:rsidP="0002629B">
      <w:pPr>
        <w:pStyle w:val="Els-body-text"/>
        <w:keepNext/>
        <w:jc w:val="center"/>
      </w:pPr>
      <w:r>
        <w:rPr>
          <w:noProof/>
        </w:rPr>
        <w:drawing>
          <wp:inline distT="0" distB="0" distL="0" distR="0" wp14:anchorId="3511594A" wp14:editId="64091142">
            <wp:extent cx="2442592" cy="1222674"/>
            <wp:effectExtent l="0" t="0" r="0" b="0"/>
            <wp:docPr id="1040198595" name="Picture 104019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783" cy="1239288"/>
                    </a:xfrm>
                    <a:prstGeom prst="rect">
                      <a:avLst/>
                    </a:prstGeom>
                    <a:noFill/>
                  </pic:spPr>
                </pic:pic>
              </a:graphicData>
            </a:graphic>
          </wp:inline>
        </w:drawing>
      </w:r>
    </w:p>
    <w:p w14:paraId="206CA32A" w14:textId="7C2B3890" w:rsidR="0002629B" w:rsidRDefault="0002629B" w:rsidP="00F24D2A">
      <w:pPr>
        <w:pStyle w:val="Didascalia"/>
        <w:jc w:val="center"/>
      </w:pPr>
      <w:bookmarkStart w:id="2" w:name="_Ref152080638"/>
      <w:r>
        <w:t xml:space="preserve">Figure </w:t>
      </w:r>
      <w:r>
        <w:fldChar w:fldCharType="begin"/>
      </w:r>
      <w:r>
        <w:instrText xml:space="preserve"> SEQ Figure \* ARABIC </w:instrText>
      </w:r>
      <w:r>
        <w:fldChar w:fldCharType="separate"/>
      </w:r>
      <w:r>
        <w:rPr>
          <w:noProof/>
        </w:rPr>
        <w:t>1</w:t>
      </w:r>
      <w:r>
        <w:fldChar w:fldCharType="end"/>
      </w:r>
      <w:bookmarkEnd w:id="2"/>
      <w:r>
        <w:t>: Model simplification and process of coefficient estimation</w:t>
      </w:r>
    </w:p>
    <w:p w14:paraId="02BC5728" w14:textId="59D95774" w:rsidR="0002629B" w:rsidRPr="003D42A7" w:rsidRDefault="0002629B" w:rsidP="0002629B">
      <w:pPr>
        <w:pStyle w:val="Els-body-text"/>
      </w:pPr>
      <w:r>
        <w:t xml:space="preserve">The general architecture of the methodology is shown in </w:t>
      </w:r>
      <w:r>
        <w:fldChar w:fldCharType="begin"/>
      </w:r>
      <w:r>
        <w:instrText xml:space="preserve"> REF _Ref152080638 \h </w:instrText>
      </w:r>
      <w:r>
        <w:fldChar w:fldCharType="separate"/>
      </w:r>
      <w:r>
        <w:t xml:space="preserve">Figure </w:t>
      </w:r>
      <w:r>
        <w:rPr>
          <w:noProof/>
        </w:rPr>
        <w:t>1</w:t>
      </w:r>
      <w:r>
        <w:fldChar w:fldCharType="end"/>
      </w:r>
      <w:r>
        <w:t>.</w:t>
      </w:r>
      <w:r w:rsidR="00C425B5">
        <w:t xml:space="preserve"> </w:t>
      </w:r>
      <w:r>
        <w:t xml:space="preserve">With </w:t>
      </w:r>
      <w:r w:rsidR="00E75EA0">
        <w:t>the</w:t>
      </w:r>
      <w:r>
        <w:t xml:space="preserve"> reduced order </w:t>
      </w:r>
      <w:r w:rsidR="00A940A2">
        <w:t xml:space="preserve">polynomial </w:t>
      </w:r>
      <w:r>
        <w:t>representation</w:t>
      </w:r>
      <w:r w:rsidR="00E75EA0">
        <w:t xml:space="preserve"> of the specific growth rate</w:t>
      </w:r>
      <w:r>
        <w:t xml:space="preserve">, </w:t>
      </w:r>
      <w:r w:rsidR="00710845">
        <w:t xml:space="preserve">and the dataset </w:t>
      </w:r>
      <w:r w:rsidR="00213F7D">
        <w:t xml:space="preserve">corresponding to different sampling points </w:t>
      </w:r>
      <w:r>
        <w:t xml:space="preserve">given </w:t>
      </w:r>
      <w:bookmarkEnd w:id="1"/>
      <w:r>
        <w:t xml:space="preserve">by </w:t>
      </w:r>
      <m:oMath>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m:t>
            </m:r>
          </m:sub>
        </m:sSub>
        <m:sSubSup>
          <m:sSubSupPr>
            <m:ctrlPr>
              <w:rPr>
                <w:rFonts w:ascii="Cambria Math" w:hAnsi="Cambria Math"/>
                <w:i/>
              </w:rPr>
            </m:ctrlPr>
          </m:sSubSupPr>
          <m:e>
            <m:r>
              <w:rPr>
                <w:rFonts w:ascii="Cambria Math" w:hAnsi="Cambria Math"/>
              </w:rPr>
              <m:t>}</m:t>
            </m:r>
          </m:e>
          <m:sub>
            <m:r>
              <w:rPr>
                <w:rFonts w:ascii="Cambria Math" w:hAnsi="Cambria Math"/>
              </w:rPr>
              <m:t>k=1</m:t>
            </m:r>
          </m:sub>
          <m:sup>
            <m:r>
              <w:rPr>
                <w:rFonts w:ascii="Cambria Math" w:hAnsi="Cambria Math"/>
              </w:rPr>
              <m:t>N</m:t>
            </m:r>
          </m:sup>
        </m:sSubSup>
      </m:oMath>
      <w:r>
        <w:t xml:space="preserve"> for each experiment</w:t>
      </w:r>
      <w:r w:rsidR="006B1AA8">
        <w:t>,</w:t>
      </w:r>
      <w:r w:rsidR="002104ED">
        <w:t xml:space="preserve"> </w:t>
      </w:r>
      <w:r w:rsidR="00B132CC">
        <w:t>c</w:t>
      </w:r>
      <w:r w:rsidR="00BB1E63">
        <w:t>oefficient</w:t>
      </w:r>
      <w:r w:rsidR="00705B31">
        <w:t xml:space="preserve">s corresponding to </w:t>
      </w:r>
      <w:r w:rsidR="00036D95">
        <w:t xml:space="preserve">highly correlated </w:t>
      </w:r>
      <w:r w:rsidR="002104ED">
        <w:t>features</w:t>
      </w:r>
      <w:r w:rsidR="00B55BDC">
        <w:t xml:space="preserve"> </w:t>
      </w:r>
      <w:r w:rsidR="002104ED">
        <w:t xml:space="preserve">are systematically </w:t>
      </w:r>
      <w:r w:rsidR="00777421">
        <w:t>set to zero</w:t>
      </w:r>
      <w:r w:rsidR="00EB3C4C">
        <w:t xml:space="preserve"> (feature selection)</w:t>
      </w:r>
      <w:r w:rsidR="002104ED">
        <w:t xml:space="preserve">. </w:t>
      </w:r>
      <w:r w:rsidR="00486E5F">
        <w:t xml:space="preserve">For example, as </w:t>
      </w:r>
      <m:oMath>
        <m:r>
          <w:rPr>
            <w:rFonts w:ascii="Cambria Math" w:hAnsi="Cambria Math"/>
          </w:rPr>
          <m:t>x</m:t>
        </m:r>
      </m:oMath>
      <w:r w:rsidR="00486E5F">
        <w:t xml:space="preserve"> and </w:t>
      </w:r>
      <m:oMath>
        <m:r>
          <w:rPr>
            <w:rFonts w:ascii="Cambria Math" w:hAnsi="Cambria Math"/>
          </w:rPr>
          <m:t>xu</m:t>
        </m:r>
      </m:oMath>
      <w:r w:rsidR="00486E5F">
        <w:t xml:space="preserve"> are highly correlated, we push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486E5F">
        <w:t xml:space="preserve"> to zero. </w:t>
      </w:r>
      <w:r w:rsidR="00213F7D">
        <w:t xml:space="preserve">The model is </w:t>
      </w:r>
      <w:r w:rsidR="00213F7D" w:rsidRPr="00A72AC2">
        <w:rPr>
          <w:i/>
          <w:iCs/>
        </w:rPr>
        <w:t>integrated</w:t>
      </w:r>
      <w:r w:rsidR="00213F7D">
        <w:t xml:space="preserve"> for each experiment</w:t>
      </w:r>
      <w:r w:rsidR="003D239F">
        <w:t>, and t</w:t>
      </w:r>
      <w:r>
        <w:t xml:space="preserve">he objective function of the mean-squared error of the </w:t>
      </w:r>
      <w:r w:rsidR="00CC7CA6">
        <w:t xml:space="preserve">biomass </w:t>
      </w:r>
      <w:r>
        <w:t xml:space="preserve">prediction at the time points and the corresponding biomass values is minimized. It is noted that given </w:t>
      </w:r>
      <w:r w:rsidR="00E66ADB">
        <w:t>fewer</w:t>
      </w:r>
      <w:r>
        <w:t xml:space="preserve"> sample points, the model could overfit the data. Hence, a regularization </w:t>
      </w:r>
      <w:r w:rsidR="00983B4B">
        <w:t>penalty</w:t>
      </w:r>
      <w:r>
        <w:t xml:space="preserve"> of the one-norm of the </w:t>
      </w:r>
      <w:r w:rsidR="00057979">
        <w:t>coefficients</w:t>
      </w:r>
      <w:r>
        <w:t xml:space="preserve"> </w:t>
      </w:r>
      <w:r w:rsidR="00057979">
        <w:t xml:space="preserve">(LASSO) </w:t>
      </w:r>
      <w:r>
        <w:t xml:space="preserve">is utilized to have </w:t>
      </w:r>
      <w:r w:rsidR="00C425B5">
        <w:t>a</w:t>
      </w:r>
      <w:r>
        <w:t xml:space="preserve"> simpler model that could explain the dataset</w:t>
      </w:r>
      <w:r w:rsidR="005E3211">
        <w:t xml:space="preserve">, resulting in finally the coefficient contributions and estimated trajectory for each </w:t>
      </w:r>
      <w:r w:rsidR="00C96C32">
        <w:t>experimental dataset</w:t>
      </w:r>
      <w:r w:rsidR="005E3211">
        <w:t xml:space="preserve">. </w:t>
      </w:r>
    </w:p>
    <w:p w14:paraId="2D62F234" w14:textId="2B5B1AF7" w:rsidR="00940DE7" w:rsidRDefault="0002629B" w:rsidP="00FE38D2">
      <w:pPr>
        <w:pStyle w:val="Els-1storder-head"/>
      </w:pPr>
      <w:r>
        <w:t>Results and discussion</w:t>
      </w:r>
    </w:p>
    <w:p w14:paraId="62A9AB32" w14:textId="7E8C2176" w:rsidR="00FE38D2" w:rsidRDefault="00B958FC" w:rsidP="00F10833">
      <w:pPr>
        <w:pStyle w:val="Els-body-text"/>
        <w:jc w:val="center"/>
      </w:pPr>
      <w:r>
        <w:rPr>
          <w:noProof/>
        </w:rPr>
        <w:drawing>
          <wp:inline distT="0" distB="0" distL="0" distR="0" wp14:anchorId="024F373E" wp14:editId="42CD74BE">
            <wp:extent cx="4478090" cy="2885460"/>
            <wp:effectExtent l="0" t="0" r="0" b="0"/>
            <wp:docPr id="1669583403" name="Picture 166958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2727" cy="2907778"/>
                    </a:xfrm>
                    <a:prstGeom prst="rect">
                      <a:avLst/>
                    </a:prstGeom>
                    <a:noFill/>
                  </pic:spPr>
                </pic:pic>
              </a:graphicData>
            </a:graphic>
          </wp:inline>
        </w:drawing>
      </w:r>
    </w:p>
    <w:p w14:paraId="2A95C5D8" w14:textId="7E81911C" w:rsidR="0002629B" w:rsidRDefault="00FE38D2" w:rsidP="00725FF7">
      <w:pPr>
        <w:pStyle w:val="Didascalia"/>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Pr="00CF222A">
        <w:t>(</w:t>
      </w:r>
      <w:r w:rsidRPr="0023150D">
        <w:rPr>
          <w:b/>
          <w:bCs/>
        </w:rPr>
        <w:t>a</w:t>
      </w:r>
      <w:r w:rsidRPr="00CF222A">
        <w:t>) Biomass model fit (line) using literature data (marked x) and (</w:t>
      </w:r>
      <w:r w:rsidRPr="0023150D">
        <w:rPr>
          <w:b/>
          <w:bCs/>
        </w:rPr>
        <w:t>b</w:t>
      </w:r>
      <w:r w:rsidRPr="00CF222A">
        <w:t>) the estimated parameters from the reduced order polynomial model (</w:t>
      </w:r>
      <w:r w:rsidRPr="0023150D">
        <w:rPr>
          <w:b/>
          <w:bCs/>
        </w:rPr>
        <w:t>c</w:t>
      </w:r>
      <w:r w:rsidRPr="00CF222A">
        <w:t xml:space="preserve">) Estimated specific growth rate </w:t>
      </w:r>
      <m:oMath>
        <m:acc>
          <m:accPr>
            <m:ctrlPr>
              <w:rPr>
                <w:rFonts w:ascii="Cambria Math" w:hAnsi="Cambria Math"/>
              </w:rPr>
            </m:ctrlPr>
          </m:accPr>
          <m:e>
            <m:r>
              <w:rPr>
                <w:rFonts w:ascii="Cambria Math" w:hAnsi="Cambria Math"/>
              </w:rPr>
              <m:t>μ</m:t>
            </m:r>
          </m:e>
        </m:acc>
      </m:oMath>
      <w:r w:rsidRPr="00CF222A">
        <w:t xml:space="preserve"> as a function of biomass concentration</w:t>
      </w:r>
      <w:r>
        <w:t xml:space="preserve"> </w:t>
      </w:r>
      <m:oMath>
        <m:r>
          <w:rPr>
            <w:rFonts w:ascii="Cambria Math" w:hAnsi="Cambria Math"/>
          </w:rPr>
          <m:t>x</m:t>
        </m:r>
      </m:oMath>
      <w:r w:rsidRPr="00CF222A">
        <w:t xml:space="preserve"> and incident light </w:t>
      </w:r>
      <m:oMath>
        <m:r>
          <w:rPr>
            <w:rFonts w:ascii="Cambria Math" w:hAnsi="Cambria Math"/>
          </w:rPr>
          <m:t>u</m:t>
        </m:r>
      </m:oMath>
      <w:r w:rsidRPr="00CF222A">
        <w:t xml:space="preserve"> for dif</w:t>
      </w:r>
      <w:proofErr w:type="spellStart"/>
      <w:r>
        <w:t>ferent</w:t>
      </w:r>
      <w:proofErr w:type="spellEnd"/>
      <w:r>
        <w:t xml:space="preserve"> experimental data</w:t>
      </w:r>
    </w:p>
    <w:p w14:paraId="4ED3BCCB" w14:textId="132F475C" w:rsidR="0002629B" w:rsidRDefault="001B510B" w:rsidP="0002629B">
      <w:pPr>
        <w:pStyle w:val="Els-caption"/>
        <w:keepNext/>
        <w:jc w:val="center"/>
      </w:pPr>
      <w:r w:rsidRPr="001B510B">
        <w:rPr>
          <w:noProof/>
        </w:rPr>
        <w:lastRenderedPageBreak/>
        <w:drawing>
          <wp:inline distT="0" distB="0" distL="0" distR="0" wp14:anchorId="17D153D0" wp14:editId="5AC61640">
            <wp:extent cx="3907670" cy="1379210"/>
            <wp:effectExtent l="0" t="0" r="0" b="0"/>
            <wp:docPr id="686308281" name="Picture 686308281" descr="A graph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8281" name="Picture 1" descr="A graph with black lines&#10;&#10;Description automatically generated"/>
                    <pic:cNvPicPr/>
                  </pic:nvPicPr>
                  <pic:blipFill>
                    <a:blip r:embed="rId10"/>
                    <a:stretch>
                      <a:fillRect/>
                    </a:stretch>
                  </pic:blipFill>
                  <pic:spPr>
                    <a:xfrm>
                      <a:off x="0" y="0"/>
                      <a:ext cx="3918747" cy="1383120"/>
                    </a:xfrm>
                    <a:prstGeom prst="rect">
                      <a:avLst/>
                    </a:prstGeom>
                  </pic:spPr>
                </pic:pic>
              </a:graphicData>
            </a:graphic>
          </wp:inline>
        </w:drawing>
      </w:r>
    </w:p>
    <w:p w14:paraId="2BFEA2F8" w14:textId="470374DF" w:rsidR="0002629B" w:rsidRDefault="0002629B" w:rsidP="0002629B">
      <w:pPr>
        <w:pStyle w:val="Didascalia"/>
        <w:jc w:val="center"/>
      </w:pPr>
      <w:bookmarkStart w:id="3" w:name="_Ref152148414"/>
      <w:r>
        <w:t xml:space="preserve">Figure </w:t>
      </w:r>
      <w:r>
        <w:fldChar w:fldCharType="begin"/>
      </w:r>
      <w:r>
        <w:instrText xml:space="preserve"> SEQ Figure \* ARABIC </w:instrText>
      </w:r>
      <w:r>
        <w:fldChar w:fldCharType="separate"/>
      </w:r>
      <w:r>
        <w:rPr>
          <w:noProof/>
        </w:rPr>
        <w:t>3</w:t>
      </w:r>
      <w:r>
        <w:fldChar w:fldCharType="end"/>
      </w:r>
      <w:bookmarkEnd w:id="3"/>
      <w:r>
        <w:t xml:space="preserve">: </w:t>
      </w:r>
      <w:r w:rsidRPr="008D0A23">
        <w:t>Model fit</w:t>
      </w:r>
      <w:r w:rsidR="00C425B5">
        <w:t>, parameters</w:t>
      </w:r>
      <w:r w:rsidR="00F24D2A">
        <w:t>,</w:t>
      </w:r>
      <w:r w:rsidR="00C425B5">
        <w:t xml:space="preserve"> and specific growth rate functional dependence</w:t>
      </w:r>
      <w:r w:rsidRPr="008D0A23">
        <w:t xml:space="preserve"> from </w:t>
      </w:r>
      <w:r w:rsidR="00F24D2A">
        <w:t xml:space="preserve">the </w:t>
      </w:r>
      <w:r w:rsidRPr="008D0A23">
        <w:t>in</w:t>
      </w:r>
      <w:r w:rsidR="00C425B5">
        <w:t>-</w:t>
      </w:r>
      <w:r w:rsidRPr="008D0A23">
        <w:t xml:space="preserve">house experiment on 30 L photobioreactor with </w:t>
      </w:r>
      <w:r w:rsidRPr="00DE7360">
        <w:rPr>
          <w:i/>
          <w:iCs/>
        </w:rPr>
        <w:t xml:space="preserve">Chlorella </w:t>
      </w:r>
      <w:proofErr w:type="spellStart"/>
      <w:r w:rsidRPr="00DE7360">
        <w:rPr>
          <w:i/>
          <w:iCs/>
        </w:rPr>
        <w:t>sorokiniana</w:t>
      </w:r>
      <w:proofErr w:type="spellEnd"/>
    </w:p>
    <w:p w14:paraId="54570816" w14:textId="546FA91E" w:rsidR="00063126" w:rsidRDefault="003E67CA" w:rsidP="00500682">
      <w:pPr>
        <w:pStyle w:val="Els-body-text"/>
      </w:pPr>
      <w:r>
        <w:t>T</w:t>
      </w:r>
      <w:r w:rsidRPr="00B35E99">
        <w:t>he estimated model works across scales</w:t>
      </w:r>
      <w:r>
        <w:t xml:space="preserve">, </w:t>
      </w:r>
      <w:r w:rsidRPr="00B35E99">
        <w:t>geometries</w:t>
      </w:r>
      <w:r w:rsidR="00F24D2A">
        <w:t>,</w:t>
      </w:r>
      <w:r>
        <w:t xml:space="preserve"> and process conditions</w:t>
      </w:r>
      <w:r w:rsidRPr="00B35E99">
        <w:t xml:space="preserve"> of different biomasses</w:t>
      </w:r>
      <w:r>
        <w:t xml:space="preserve"> (</w:t>
      </w:r>
      <w:r>
        <w:fldChar w:fldCharType="begin"/>
      </w:r>
      <w:r>
        <w:instrText xml:space="preserve"> REF _Ref151458463 \h </w:instrText>
      </w:r>
      <w:r>
        <w:fldChar w:fldCharType="separate"/>
      </w:r>
      <w:r>
        <w:t xml:space="preserve">Figure </w:t>
      </w:r>
      <w:r>
        <w:rPr>
          <w:noProof/>
        </w:rPr>
        <w:t>2</w:t>
      </w:r>
      <w:r>
        <w:fldChar w:fldCharType="end"/>
      </w:r>
      <w:r w:rsidRPr="00A24B9B">
        <w:rPr>
          <w:b/>
          <w:bCs/>
        </w:rPr>
        <w:t>a</w:t>
      </w:r>
      <w:r>
        <w:t>)</w:t>
      </w:r>
      <w:r w:rsidRPr="00B35E99">
        <w:t xml:space="preserve">, </w:t>
      </w:r>
      <w:r>
        <w:t>and shows</w:t>
      </w:r>
      <w:r w:rsidRPr="00B35E99">
        <w:t xml:space="preserve"> model invariance across scales</w:t>
      </w:r>
      <w:r>
        <w:t xml:space="preserve"> (</w:t>
      </w:r>
      <w:r>
        <w:fldChar w:fldCharType="begin"/>
      </w:r>
      <w:r>
        <w:instrText xml:space="preserve"> REF _Ref151458463 \h </w:instrText>
      </w:r>
      <w:r>
        <w:fldChar w:fldCharType="separate"/>
      </w:r>
      <w:r>
        <w:t xml:space="preserve">Figure </w:t>
      </w:r>
      <w:r>
        <w:rPr>
          <w:noProof/>
        </w:rPr>
        <w:t>2</w:t>
      </w:r>
      <w:r>
        <w:fldChar w:fldCharType="end"/>
      </w:r>
      <w:r>
        <w:rPr>
          <w:b/>
          <w:bCs/>
        </w:rPr>
        <w:t>b</w:t>
      </w:r>
      <w:r>
        <w:t>)</w:t>
      </w:r>
      <w:r w:rsidR="00E66ADB">
        <w:t>, demonstrated by similar trends</w:t>
      </w:r>
      <w:r w:rsidR="00E53DD6">
        <w:t xml:space="preserve"> and </w:t>
      </w:r>
      <w:r w:rsidR="00B4670E">
        <w:t>contributions</w:t>
      </w:r>
      <w:r w:rsidR="00E66ADB">
        <w:t xml:space="preserve"> </w:t>
      </w:r>
      <w:r w:rsidR="00B4670E">
        <w:t>of relevant features</w:t>
      </w:r>
      <w:r w:rsidRPr="00B35E99">
        <w:t xml:space="preserve">. </w:t>
      </w:r>
      <w:r>
        <w:t xml:space="preserve">The </w:t>
      </w:r>
      <w:r w:rsidR="007E6562">
        <w:t xml:space="preserve">specific growth rate </w:t>
      </w:r>
      <w:r>
        <w:t>functional plots (</w:t>
      </w:r>
      <w:r>
        <w:fldChar w:fldCharType="begin"/>
      </w:r>
      <w:r>
        <w:instrText xml:space="preserve"> REF _Ref152148366 \h </w:instrText>
      </w:r>
      <w:r>
        <w:fldChar w:fldCharType="separate"/>
      </w:r>
      <w:r>
        <w:t xml:space="preserve">Figure </w:t>
      </w:r>
      <w:r>
        <w:rPr>
          <w:noProof/>
        </w:rPr>
        <w:t>2</w:t>
      </w:r>
      <w:r>
        <w:fldChar w:fldCharType="end"/>
      </w:r>
      <w:r w:rsidRPr="00DE7360">
        <w:rPr>
          <w:b/>
          <w:bCs/>
        </w:rPr>
        <w:t>c</w:t>
      </w:r>
      <w:r>
        <w:t>) for each of the individual datasets further enhance our claims of the identified invariance</w:t>
      </w:r>
      <w:r w:rsidR="004B2BE7">
        <w:t xml:space="preserve">, as the </w:t>
      </w:r>
      <w:r w:rsidR="00975EAF">
        <w:t>form</w:t>
      </w:r>
      <w:r w:rsidR="004B2BE7">
        <w:t xml:space="preserve"> of the plots remain</w:t>
      </w:r>
      <w:r w:rsidR="001215AE">
        <w:t>s</w:t>
      </w:r>
      <w:r w:rsidR="004B2BE7">
        <w:t xml:space="preserve"> </w:t>
      </w:r>
      <w:r w:rsidR="00866D61">
        <w:t xml:space="preserve">the </w:t>
      </w:r>
      <w:r w:rsidR="004B2BE7">
        <w:t>same across scales</w:t>
      </w:r>
      <w:r>
        <w:t xml:space="preserve">. </w:t>
      </w:r>
      <w:r w:rsidR="00866D61">
        <w:t>All the identified characteristics of the</w:t>
      </w:r>
      <w:r>
        <w:t xml:space="preserve"> model form also fit the in</w:t>
      </w:r>
      <w:r w:rsidR="00866D61">
        <w:t>-</w:t>
      </w:r>
      <w:r>
        <w:t>house 30 L photobioreactor (</w:t>
      </w:r>
      <w:r>
        <w:fldChar w:fldCharType="begin"/>
      </w:r>
      <w:r>
        <w:instrText xml:space="preserve"> REF _Ref152148414 \h </w:instrText>
      </w:r>
      <w:r>
        <w:fldChar w:fldCharType="separate"/>
      </w:r>
      <w:r>
        <w:t xml:space="preserve">Figure </w:t>
      </w:r>
      <w:r>
        <w:rPr>
          <w:noProof/>
        </w:rPr>
        <w:t>3</w:t>
      </w:r>
      <w:r>
        <w:fldChar w:fldCharType="end"/>
      </w:r>
      <w:r>
        <w:t xml:space="preserve">). </w:t>
      </w:r>
      <w:r w:rsidR="00EB7F43">
        <w:t>The estimated steady state value</w:t>
      </w:r>
      <w:r w:rsidR="00327651">
        <w:t xml:space="preserve"> of the biomass concentration</w:t>
      </w:r>
      <w:r w:rsidR="00EB7F43">
        <w:t xml:space="preserve"> was also </w:t>
      </w:r>
      <w:r w:rsidR="00B207AC">
        <w:t>observed</w:t>
      </w:r>
      <w:r w:rsidR="00EB7F43">
        <w:t xml:space="preserve"> </w:t>
      </w:r>
      <w:r w:rsidR="008F4B8B">
        <w:t xml:space="preserve">in the </w:t>
      </w:r>
      <w:r w:rsidR="00B207AC">
        <w:t xml:space="preserve">30 L photobioreactor, </w:t>
      </w:r>
      <w:r w:rsidR="00C015A8">
        <w:t>showing the validity of the estimated model</w:t>
      </w:r>
      <w:r w:rsidR="008F4B8B">
        <w:t xml:space="preserve">. </w:t>
      </w:r>
    </w:p>
    <w:p w14:paraId="4894413B" w14:textId="77777777" w:rsidR="00063126" w:rsidRDefault="00063126" w:rsidP="00500682">
      <w:pPr>
        <w:pStyle w:val="Els-body-text"/>
      </w:pPr>
    </w:p>
    <w:p w14:paraId="1CDB84F3" w14:textId="3F4CEEE6" w:rsidR="003E67CA" w:rsidRDefault="00E006E2" w:rsidP="00500682">
      <w:pPr>
        <w:pStyle w:val="Els-body-text"/>
      </w:pPr>
      <w:r>
        <w:t xml:space="preserve">This reduced order model for the invariance of the specific growth rate can be written as </w:t>
      </w:r>
      <m:oMath>
        <m:r>
          <m:rPr>
            <m:sty m:val="p"/>
          </m:rPr>
          <w:rPr>
            <w:rFonts w:ascii="Cambria Math" w:hAnsi="Cambria Math"/>
          </w:rPr>
          <m:t>μ</m:t>
        </m:r>
        <m:r>
          <w:rPr>
            <w:rFonts w:ascii="Cambria Math" w:hAnsi="Cambria Math"/>
          </w:rPr>
          <m:t>=</m:t>
        </m:r>
        <m:r>
          <m:rPr>
            <m:sty m:val="p"/>
          </m:rPr>
          <w:rPr>
            <w:rFonts w:ascii="Cambria Math" w:hAnsi="Cambria Math"/>
          </w:rPr>
          <m:t>α</m:t>
        </m:r>
        <m:r>
          <w:rPr>
            <w:rFonts w:ascii="Cambria Math" w:hAnsi="Cambria Math"/>
          </w:rPr>
          <m:t>+</m:t>
        </m:r>
        <m:r>
          <m:rPr>
            <m:sty m:val="p"/>
          </m:rPr>
          <w:rPr>
            <w:rFonts w:ascii="Cambria Math" w:hAnsi="Cambria Math"/>
          </w:rPr>
          <m:t>β</m:t>
        </m:r>
        <m:r>
          <w:rPr>
            <w:rFonts w:ascii="Cambria Math" w:hAnsi="Cambria Math"/>
          </w:rPr>
          <m:t>u+</m:t>
        </m:r>
        <m:r>
          <m:rPr>
            <m:sty m:val="p"/>
          </m:rPr>
          <w:rPr>
            <w:rFonts w:ascii="Cambria Math" w:hAnsi="Cambria Math"/>
          </w:rPr>
          <m:t>γ</m:t>
        </m:r>
        <m:r>
          <w:rPr>
            <w:rFonts w:ascii="Cambria Math" w:hAnsi="Cambria Math"/>
          </w:rPr>
          <m:t>xu</m:t>
        </m:r>
      </m:oMath>
      <w:r>
        <w:t xml:space="preserve">. </w:t>
      </w:r>
      <w:r w:rsidR="003E67CA" w:rsidRPr="00B35E99">
        <w:t xml:space="preserve">Reasonably, it is seen that the incidence light term and the multiplicative term of the biomass concentration and incident light </w:t>
      </w:r>
      <w:r w:rsidR="003E67CA">
        <w:t>contribute the most to our predictions</w:t>
      </w:r>
      <w:r w:rsidR="003E67CA" w:rsidRPr="00B35E99">
        <w:t xml:space="preserve">. </w:t>
      </w:r>
      <w:r w:rsidR="003E67CA">
        <w:t xml:space="preserve">The functional form can be rewritten as </w:t>
      </w:r>
      <m:oMath>
        <m:r>
          <m:rPr>
            <m:sty m:val="p"/>
          </m:rPr>
          <w:rPr>
            <w:rFonts w:ascii="Cambria Math" w:hAnsi="Cambria Math"/>
          </w:rPr>
          <m:t>μ=</m:t>
        </m:r>
        <m:sSub>
          <m:sSubPr>
            <m:ctrlPr>
              <w:rPr>
                <w:rFonts w:ascii="Cambria Math" w:hAnsi="Cambria Math"/>
                <w:i/>
              </w:rPr>
            </m:ctrlPr>
          </m:sSubPr>
          <m:e>
            <m:r>
              <w:rPr>
                <w:rFonts w:ascii="Cambria Math" w:hAnsi="Cambria Math"/>
              </w:rPr>
              <m:t>k</m:t>
            </m:r>
          </m:e>
          <m:sub>
            <m:r>
              <w:rPr>
                <w:rFonts w:ascii="Cambria Math" w:hAnsi="Cambria Math"/>
              </w:rPr>
              <m:t>b</m:t>
            </m:r>
          </m:sub>
        </m:sSub>
        <m:d>
          <m:dPr>
            <m:ctrlPr>
              <w:rPr>
                <w:rFonts w:ascii="Cambria Math" w:hAnsi="Cambria Math"/>
                <w:i/>
              </w:rPr>
            </m:ctrlPr>
          </m:dPr>
          <m:e>
            <m:r>
              <w:rPr>
                <w:rFonts w:ascii="Cambria Math" w:hAnsi="Cambria Math"/>
              </w:rPr>
              <m:t>1-x</m:t>
            </m:r>
            <m:r>
              <m:rPr>
                <m:lit/>
              </m:rPr>
              <w:rPr>
                <w:rFonts w:ascii="Cambria Math" w:hAnsi="Cambria Math"/>
              </w:rPr>
              <m:t>/</m:t>
            </m:r>
            <m:r>
              <w:rPr>
                <w:rFonts w:ascii="Cambria Math" w:hAnsi="Cambria Math"/>
              </w:rPr>
              <m:t>K</m:t>
            </m:r>
          </m:e>
        </m:d>
        <m:r>
          <w:rPr>
            <w:rFonts w:ascii="Cambria Math" w:hAnsi="Cambria Math"/>
          </w:rPr>
          <m:t>u-</m:t>
        </m:r>
        <m:sSub>
          <m:sSubPr>
            <m:ctrlPr>
              <w:rPr>
                <w:rFonts w:ascii="Cambria Math" w:hAnsi="Cambria Math"/>
                <w:i/>
              </w:rPr>
            </m:ctrlPr>
          </m:sSubPr>
          <m:e>
            <m:r>
              <w:rPr>
                <w:rFonts w:ascii="Cambria Math" w:hAnsi="Cambria Math"/>
              </w:rPr>
              <m:t>k</m:t>
            </m:r>
          </m:e>
          <m:sub>
            <m:r>
              <w:rPr>
                <w:rFonts w:ascii="Cambria Math" w:hAnsi="Cambria Math"/>
              </w:rPr>
              <m:t>d</m:t>
            </m:r>
          </m:sub>
        </m:sSub>
      </m:oMath>
      <w:r w:rsidR="003E67CA">
        <w:t xml:space="preserve">, suggesting logistic dynamics with a multiplicative factor based on the incident light. This </w:t>
      </w:r>
      <w:r w:rsidR="00562136">
        <w:t>functional form</w:t>
      </w:r>
      <w:r w:rsidR="003E67CA">
        <w:t xml:space="preserve"> is also mechanistically viable in that when there is no incident light, i.e., </w:t>
      </w:r>
      <m:oMath>
        <m:r>
          <w:rPr>
            <w:rFonts w:ascii="Cambria Math" w:hAnsi="Cambria Math"/>
          </w:rPr>
          <m:t>u=0</m:t>
        </m:r>
      </m:oMath>
      <w:r w:rsidR="003E67CA">
        <w:t>, the biomass is bound to decay and not grow, an insight that is driven purely from the data-driven approach</w:t>
      </w:r>
      <w:r w:rsidR="00E66ADB">
        <w:t>.</w:t>
      </w:r>
      <w:r w:rsidR="003E67CA">
        <w:t xml:space="preserve"> </w:t>
      </w:r>
      <w:r w:rsidR="00E66ADB">
        <w:t>In contrast, this constraint must be manually built into mechanistic models</w:t>
      </w:r>
      <w:r w:rsidR="003E67CA">
        <w:t>. Depending on the estimated parameter</w:t>
      </w:r>
      <w:r w:rsidR="00E66ADB">
        <w:t xml:space="preserve"> values</w:t>
      </w:r>
      <w:r w:rsidR="003E67CA">
        <w:t xml:space="preserve"> of the dynamics, we see that the specific growth rate has a nonlinear relationship due to the presence of the </w:t>
      </w:r>
      <m:oMath>
        <m:r>
          <w:rPr>
            <w:rFonts w:ascii="Cambria Math" w:hAnsi="Cambria Math"/>
          </w:rPr>
          <m:t>xu</m:t>
        </m:r>
      </m:oMath>
      <w:r w:rsidR="003E67CA">
        <w:t xml:space="preserve"> term in the model form. The degree of nonlinearity is dependent on the magnitude of this term. This model form specifically allows us to know when the system reaches a steady state. For this, the specific growth rate should be zero. We see that such a model form would reach steady</w:t>
      </w:r>
      <w:r w:rsidR="00063126">
        <w:t>-</w:t>
      </w:r>
      <w:r w:rsidR="003E67CA">
        <w:t>state when</w:t>
      </w:r>
      <w:r w:rsidR="003E67CA" w:rsidDel="007121D7">
        <w:t xml:space="preserve"> </w:t>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d>
          <m:dPr>
            <m:ctrlPr>
              <w:rPr>
                <w:rFonts w:ascii="Cambria Math" w:hAnsi="Cambria Math"/>
                <w:i/>
              </w:rPr>
            </m:ctrlPr>
          </m:dPr>
          <m:e>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u</m:t>
                    </m:r>
                  </m:e>
                  <m:sup>
                    <m:r>
                      <w:rPr>
                        <w:rFonts w:ascii="Cambria Math" w:hAnsi="Cambria Math"/>
                      </w:rPr>
                      <m:t>*</m:t>
                    </m:r>
                  </m:sup>
                </m:sSup>
              </m:den>
            </m:f>
            <m:r>
              <w:rPr>
                <w:rFonts w:ascii="Cambria Math" w:hAnsi="Cambria Math"/>
              </w:rPr>
              <m:t>+β</m:t>
            </m:r>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d</m:t>
                    </m:r>
                  </m:sub>
                </m:sSub>
                <m:ctrlPr>
                  <w:rPr>
                    <w:rFonts w:ascii="Cambria Math" w:hAnsi="Cambria Math"/>
                    <w:i/>
                  </w:rPr>
                </m:ctrlPr>
              </m:num>
              <m:den>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u*</m:t>
                </m:r>
                <m:ctrlPr>
                  <w:rPr>
                    <w:rFonts w:ascii="Cambria Math" w:hAnsi="Cambria Math"/>
                    <w:i/>
                  </w:rPr>
                </m:ctrlPr>
              </m:den>
            </m:f>
          </m:e>
        </m:d>
        <m:r>
          <w:rPr>
            <w:rFonts w:ascii="Cambria Math" w:hAnsi="Cambria Math"/>
          </w:rPr>
          <m:t>K</m:t>
        </m:r>
      </m:oMath>
      <w:r w:rsidR="003E67CA">
        <w:t xml:space="preserve">, where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3E67CA">
        <w:t xml:space="preserve"> is the steady state light operating input. The maximum value of the steady state is obtained when light is continuously on, i.e.,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=1</m:t>
        </m:r>
      </m:oMath>
      <w:r w:rsidR="003E67CA">
        <w:t xml:space="preserve">. </w:t>
      </w:r>
    </w:p>
    <w:p w14:paraId="62BEDB29" w14:textId="0E603B9C" w:rsidR="0002629B" w:rsidRDefault="0002629B" w:rsidP="0002629B">
      <w:pPr>
        <w:pStyle w:val="Els-1storder-head"/>
      </w:pPr>
      <w:r w:rsidRPr="00D84BCF">
        <w:t>Conclusion</w:t>
      </w:r>
      <w:r>
        <w:t>s</w:t>
      </w:r>
    </w:p>
    <w:p w14:paraId="17ADF293" w14:textId="3FEA0250" w:rsidR="0002629B" w:rsidRDefault="0002629B" w:rsidP="0002629B">
      <w:pPr>
        <w:pStyle w:val="Els-body-text"/>
      </w:pPr>
      <w:r>
        <w:t>We have obtained a readily transferable</w:t>
      </w:r>
      <w:r w:rsidR="005028AA">
        <w:t>,</w:t>
      </w:r>
      <w:r w:rsidR="008D7725">
        <w:t xml:space="preserve"> scale-agnostic,</w:t>
      </w:r>
      <w:r w:rsidR="005028AA">
        <w:t xml:space="preserve"> </w:t>
      </w:r>
      <w:r w:rsidR="00945A42">
        <w:t>and mechanistically plausible</w:t>
      </w:r>
      <w:r>
        <w:t xml:space="preserve"> </w:t>
      </w:r>
      <w:r w:rsidR="006B5102">
        <w:t>biomass growth model, from</w:t>
      </w:r>
      <w:r>
        <w:t xml:space="preserve"> experimental data</w:t>
      </w:r>
      <w:r w:rsidR="00FB3AC2">
        <w:t xml:space="preserve"> across </w:t>
      </w:r>
      <w:r w:rsidR="00695B10">
        <w:t xml:space="preserve">different scales of </w:t>
      </w:r>
      <w:r w:rsidR="00D74163">
        <w:t>photobioreactors</w:t>
      </w:r>
      <w:r>
        <w:t xml:space="preserve">. The estimated model form maps directly to a logistic growth </w:t>
      </w:r>
      <w:r w:rsidR="00A44138">
        <w:t>model, including</w:t>
      </w:r>
      <w:r>
        <w:t xml:space="preserve"> a dependence </w:t>
      </w:r>
      <w:r w:rsidR="00BB21FC">
        <w:t>on</w:t>
      </w:r>
      <w:r>
        <w:t xml:space="preserve"> incident light and death rate. The next step based on th</w:t>
      </w:r>
      <w:r w:rsidR="00E11712">
        <w:t>e</w:t>
      </w:r>
      <w:r>
        <w:t xml:space="preserve"> invariance</w:t>
      </w:r>
      <w:r w:rsidR="00E11712">
        <w:t xml:space="preserve"> of the model form</w:t>
      </w:r>
      <w:r>
        <w:t xml:space="preserve"> is the development of online control schemes based on different models fit during experimentation. Different model </w:t>
      </w:r>
      <w:r w:rsidR="00A26730">
        <w:t>parameters</w:t>
      </w:r>
      <w:r w:rsidR="000A5480">
        <w:t xml:space="preserve"> (</w:t>
      </w:r>
      <w:r w:rsidR="006A46DD">
        <w:t>dependent on scale)</w:t>
      </w:r>
      <w:r>
        <w:t xml:space="preserve"> would also help in understanding when the process should be discontinued</w:t>
      </w:r>
      <w:r w:rsidR="0028453A">
        <w:t>/</w:t>
      </w:r>
      <w:r>
        <w:t xml:space="preserve">stopped for efficient management of resources across different batches of cultivation. </w:t>
      </w:r>
    </w:p>
    <w:p w14:paraId="073FB1C5" w14:textId="77777777" w:rsidR="0002629B" w:rsidRDefault="0002629B" w:rsidP="0002629B">
      <w:pPr>
        <w:pStyle w:val="Els-1storder-head"/>
      </w:pPr>
      <w:r>
        <w:lastRenderedPageBreak/>
        <w:t>Acknowledgements</w:t>
      </w:r>
    </w:p>
    <w:p w14:paraId="5BF41EDE" w14:textId="45DC1D37" w:rsidR="0002629B" w:rsidRPr="0079089A" w:rsidRDefault="0002629B" w:rsidP="0002629B">
      <w:pPr>
        <w:pStyle w:val="Els-body-text"/>
      </w:pPr>
      <w:r>
        <w:t xml:space="preserve">The authors would like to acknowledge that this work was funded in part by </w:t>
      </w:r>
      <w:proofErr w:type="spellStart"/>
      <w:r w:rsidR="4DE2296A">
        <w:t>Grønt</w:t>
      </w:r>
      <w:proofErr w:type="spellEnd"/>
      <w:r w:rsidR="4DE2296A">
        <w:t xml:space="preserve"> </w:t>
      </w:r>
      <w:proofErr w:type="spellStart"/>
      <w:r w:rsidR="4DE2296A">
        <w:t>Udviklings</w:t>
      </w:r>
      <w:proofErr w:type="spellEnd"/>
      <w:r w:rsidR="4DE2296A">
        <w:t xml:space="preserve">- </w:t>
      </w:r>
      <w:proofErr w:type="spellStart"/>
      <w:r w:rsidR="4DE2296A">
        <w:t>og</w:t>
      </w:r>
      <w:proofErr w:type="spellEnd"/>
      <w:r w:rsidR="4DE2296A">
        <w:t xml:space="preserve"> </w:t>
      </w:r>
      <w:proofErr w:type="spellStart"/>
      <w:r w:rsidR="4DE2296A">
        <w:t>Demonstrationsprogram</w:t>
      </w:r>
      <w:proofErr w:type="spellEnd"/>
      <w:r w:rsidR="4DE2296A">
        <w:t xml:space="preserve"> (GUDP) under project EXTEND and </w:t>
      </w:r>
      <w:r w:rsidR="18D00942">
        <w:t>t</w:t>
      </w:r>
      <w:r w:rsidR="4DE2296A">
        <w:t>he European Regional Development Fund (REACT-EU RF-21-0025 “</w:t>
      </w:r>
      <w:proofErr w:type="spellStart"/>
      <w:r w:rsidR="4DE2296A">
        <w:t>Biosolutions</w:t>
      </w:r>
      <w:proofErr w:type="spellEnd"/>
      <w:r w:rsidR="4DE2296A">
        <w:t xml:space="preserve"> Zealand”)</w:t>
      </w:r>
      <w:r w:rsidR="41B72E1E">
        <w:t>.</w:t>
      </w:r>
      <w:r>
        <w:t xml:space="preserve"> </w:t>
      </w:r>
    </w:p>
    <w:p w14:paraId="3F5124DB" w14:textId="77777777" w:rsidR="0002629B" w:rsidRDefault="0002629B" w:rsidP="0002629B">
      <w:pPr>
        <w:pStyle w:val="Els-1storder-head"/>
      </w:pPr>
      <w:r>
        <w:t>References</w:t>
      </w:r>
    </w:p>
    <w:sdt>
      <w:sdtPr>
        <w:rPr>
          <w:sz w:val="16"/>
          <w:szCs w:val="16"/>
        </w:rPr>
        <w:tag w:val="MENDELEY_BIBLIOGRAPHY"/>
        <w:id w:val="1803417184"/>
        <w:placeholder>
          <w:docPart w:val="DefaultPlaceholder_-1854013440"/>
        </w:placeholder>
      </w:sdtPr>
      <w:sdtEndPr/>
      <w:sdtContent>
        <w:p w14:paraId="3167D8F1" w14:textId="77777777" w:rsidR="007D5229" w:rsidRPr="00420470" w:rsidRDefault="007D5229" w:rsidP="00420470">
          <w:pPr>
            <w:autoSpaceDE w:val="0"/>
            <w:autoSpaceDN w:val="0"/>
            <w:ind w:hanging="480"/>
            <w:jc w:val="left"/>
            <w:divId w:val="503277776"/>
            <w:rPr>
              <w:sz w:val="22"/>
              <w:szCs w:val="22"/>
            </w:rPr>
          </w:pPr>
          <w:r w:rsidRPr="000F0B3A">
            <w:rPr>
              <w:sz w:val="18"/>
              <w:szCs w:val="18"/>
              <w:lang w:val="it-IT"/>
            </w:rPr>
            <w:t xml:space="preserve">Alvarez-Ramirez, J., </w:t>
          </w:r>
          <w:proofErr w:type="spellStart"/>
          <w:r w:rsidRPr="000F0B3A">
            <w:rPr>
              <w:sz w:val="18"/>
              <w:szCs w:val="18"/>
              <w:lang w:val="it-IT"/>
            </w:rPr>
            <w:t>Meraz</w:t>
          </w:r>
          <w:proofErr w:type="spellEnd"/>
          <w:r w:rsidRPr="000F0B3A">
            <w:rPr>
              <w:sz w:val="18"/>
              <w:szCs w:val="18"/>
              <w:lang w:val="it-IT"/>
            </w:rPr>
            <w:t xml:space="preserve">, M., &amp; Jaime Vernon-Carter, E. (2019). </w:t>
          </w:r>
          <w:r w:rsidRPr="00420470">
            <w:rPr>
              <w:sz w:val="18"/>
              <w:szCs w:val="18"/>
            </w:rPr>
            <w:t xml:space="preserve">A theoretical derivation of the </w:t>
          </w:r>
          <w:proofErr w:type="spellStart"/>
          <w:r w:rsidRPr="00420470">
            <w:rPr>
              <w:sz w:val="18"/>
              <w:szCs w:val="18"/>
            </w:rPr>
            <w:t>monod</w:t>
          </w:r>
          <w:proofErr w:type="spellEnd"/>
          <w:r w:rsidRPr="00420470">
            <w:rPr>
              <w:sz w:val="18"/>
              <w:szCs w:val="18"/>
            </w:rPr>
            <w:t xml:space="preserve"> equation with a kinetics sense. </w:t>
          </w:r>
          <w:r w:rsidRPr="00420470">
            <w:rPr>
              <w:i/>
              <w:iCs/>
              <w:sz w:val="18"/>
              <w:szCs w:val="18"/>
            </w:rPr>
            <w:t>Biochemical Engineering Journal</w:t>
          </w:r>
          <w:r w:rsidRPr="00420470">
            <w:rPr>
              <w:sz w:val="18"/>
              <w:szCs w:val="18"/>
            </w:rPr>
            <w:t xml:space="preserve">, </w:t>
          </w:r>
          <w:r w:rsidRPr="00420470">
            <w:rPr>
              <w:i/>
              <w:iCs/>
              <w:sz w:val="18"/>
              <w:szCs w:val="18"/>
            </w:rPr>
            <w:t>150</w:t>
          </w:r>
          <w:r w:rsidRPr="00420470">
            <w:rPr>
              <w:sz w:val="18"/>
              <w:szCs w:val="18"/>
            </w:rPr>
            <w:t>. https://doi.org/10.1016/j.bej.2019.107305</w:t>
          </w:r>
        </w:p>
        <w:p w14:paraId="77FA5D8E" w14:textId="1733303E" w:rsidR="007D5229" w:rsidRPr="00420470" w:rsidRDefault="007D5229" w:rsidP="00420470">
          <w:pPr>
            <w:autoSpaceDE w:val="0"/>
            <w:autoSpaceDN w:val="0"/>
            <w:ind w:hanging="480"/>
            <w:jc w:val="left"/>
            <w:divId w:val="563837694"/>
            <w:rPr>
              <w:sz w:val="18"/>
              <w:szCs w:val="18"/>
            </w:rPr>
          </w:pPr>
          <w:proofErr w:type="spellStart"/>
          <w:r w:rsidRPr="0026395B">
            <w:rPr>
              <w:sz w:val="18"/>
              <w:szCs w:val="18"/>
              <w:lang w:val="en-US"/>
            </w:rPr>
            <w:t>Blanken</w:t>
          </w:r>
          <w:proofErr w:type="spellEnd"/>
          <w:r w:rsidRPr="0026395B">
            <w:rPr>
              <w:sz w:val="18"/>
              <w:szCs w:val="18"/>
              <w:lang w:val="en-US"/>
            </w:rPr>
            <w:t xml:space="preserve">, W., Postma, P. R., de Winter, L., </w:t>
          </w:r>
          <w:proofErr w:type="spellStart"/>
          <w:r w:rsidRPr="0026395B">
            <w:rPr>
              <w:sz w:val="18"/>
              <w:szCs w:val="18"/>
              <w:lang w:val="en-US"/>
            </w:rPr>
            <w:t>Wijffels</w:t>
          </w:r>
          <w:proofErr w:type="spellEnd"/>
          <w:r w:rsidRPr="0026395B">
            <w:rPr>
              <w:sz w:val="18"/>
              <w:szCs w:val="18"/>
              <w:lang w:val="en-US"/>
            </w:rPr>
            <w:t xml:space="preserve">, R. H., &amp; Janssen, M. (2016). </w:t>
          </w:r>
          <w:r w:rsidRPr="00420470">
            <w:rPr>
              <w:sz w:val="18"/>
              <w:szCs w:val="18"/>
            </w:rPr>
            <w:t xml:space="preserve">Predicting microalgae growth. </w:t>
          </w:r>
          <w:r w:rsidRPr="00420470">
            <w:rPr>
              <w:i/>
              <w:iCs/>
              <w:sz w:val="18"/>
              <w:szCs w:val="18"/>
            </w:rPr>
            <w:t>Algal Research</w:t>
          </w:r>
          <w:r w:rsidRPr="00420470">
            <w:rPr>
              <w:sz w:val="18"/>
              <w:szCs w:val="18"/>
            </w:rPr>
            <w:t xml:space="preserve">, </w:t>
          </w:r>
          <w:r w:rsidRPr="00420470">
            <w:rPr>
              <w:i/>
              <w:iCs/>
              <w:sz w:val="18"/>
              <w:szCs w:val="18"/>
            </w:rPr>
            <w:t>14</w:t>
          </w:r>
          <w:r w:rsidRPr="00420470">
            <w:rPr>
              <w:sz w:val="18"/>
              <w:szCs w:val="18"/>
            </w:rPr>
            <w:t>, 28–38. https://doi.org/10.1016/j.algal.2015.12.020</w:t>
          </w:r>
        </w:p>
        <w:p w14:paraId="77D86469" w14:textId="77777777" w:rsidR="007D5229" w:rsidRPr="00420470" w:rsidRDefault="007D5229" w:rsidP="00420470">
          <w:pPr>
            <w:autoSpaceDE w:val="0"/>
            <w:autoSpaceDN w:val="0"/>
            <w:ind w:hanging="480"/>
            <w:jc w:val="left"/>
            <w:divId w:val="1413577839"/>
            <w:rPr>
              <w:sz w:val="18"/>
              <w:szCs w:val="18"/>
            </w:rPr>
          </w:pPr>
          <w:r w:rsidRPr="000F0B3A">
            <w:rPr>
              <w:sz w:val="18"/>
              <w:szCs w:val="18"/>
              <w:lang w:val="it-IT"/>
            </w:rPr>
            <w:t xml:space="preserve">Cuomo, S., di Cola, V. S., Giampaolo, F., Rozza, G., </w:t>
          </w:r>
          <w:proofErr w:type="spellStart"/>
          <w:r w:rsidRPr="000F0B3A">
            <w:rPr>
              <w:sz w:val="18"/>
              <w:szCs w:val="18"/>
              <w:lang w:val="it-IT"/>
            </w:rPr>
            <w:t>Raissi</w:t>
          </w:r>
          <w:proofErr w:type="spellEnd"/>
          <w:r w:rsidRPr="000F0B3A">
            <w:rPr>
              <w:sz w:val="18"/>
              <w:szCs w:val="18"/>
              <w:lang w:val="it-IT"/>
            </w:rPr>
            <w:t xml:space="preserve">, M., &amp; </w:t>
          </w:r>
          <w:proofErr w:type="spellStart"/>
          <w:r w:rsidRPr="000F0B3A">
            <w:rPr>
              <w:sz w:val="18"/>
              <w:szCs w:val="18"/>
              <w:lang w:val="it-IT"/>
            </w:rPr>
            <w:t>Piccialli</w:t>
          </w:r>
          <w:proofErr w:type="spellEnd"/>
          <w:r w:rsidRPr="000F0B3A">
            <w:rPr>
              <w:sz w:val="18"/>
              <w:szCs w:val="18"/>
              <w:lang w:val="it-IT"/>
            </w:rPr>
            <w:t xml:space="preserve">, F. (2022). </w:t>
          </w:r>
          <w:r w:rsidRPr="00420470">
            <w:rPr>
              <w:i/>
              <w:iCs/>
              <w:sz w:val="18"/>
              <w:szCs w:val="18"/>
            </w:rPr>
            <w:t>Scientific Machine Learning through Physics-Informed Neural Networks: Where we are and What’s next</w:t>
          </w:r>
          <w:r w:rsidRPr="00420470">
            <w:rPr>
              <w:sz w:val="18"/>
              <w:szCs w:val="18"/>
            </w:rPr>
            <w:t>. http://arxiv.org/abs/2201.05624</w:t>
          </w:r>
        </w:p>
        <w:p w14:paraId="4390F84C" w14:textId="28239543" w:rsidR="007D5229" w:rsidRPr="00420470" w:rsidRDefault="007D5229" w:rsidP="00420470">
          <w:pPr>
            <w:autoSpaceDE w:val="0"/>
            <w:autoSpaceDN w:val="0"/>
            <w:ind w:hanging="480"/>
            <w:jc w:val="left"/>
            <w:divId w:val="1507741836"/>
            <w:rPr>
              <w:sz w:val="18"/>
              <w:szCs w:val="18"/>
            </w:rPr>
          </w:pPr>
          <w:proofErr w:type="spellStart"/>
          <w:r w:rsidRPr="000F0B3A">
            <w:rPr>
              <w:sz w:val="18"/>
              <w:szCs w:val="18"/>
              <w:lang w:val="it-IT"/>
            </w:rPr>
            <w:t>Jin</w:t>
          </w:r>
          <w:proofErr w:type="spellEnd"/>
          <w:r w:rsidRPr="000F0B3A">
            <w:rPr>
              <w:sz w:val="18"/>
              <w:szCs w:val="18"/>
              <w:lang w:val="it-IT"/>
            </w:rPr>
            <w:t xml:space="preserve">, X., </w:t>
          </w:r>
          <w:proofErr w:type="spellStart"/>
          <w:r w:rsidRPr="000F0B3A">
            <w:rPr>
              <w:sz w:val="18"/>
              <w:szCs w:val="18"/>
              <w:lang w:val="it-IT"/>
            </w:rPr>
            <w:t>Cai</w:t>
          </w:r>
          <w:proofErr w:type="spellEnd"/>
          <w:r w:rsidRPr="000F0B3A">
            <w:rPr>
              <w:sz w:val="18"/>
              <w:szCs w:val="18"/>
              <w:lang w:val="it-IT"/>
            </w:rPr>
            <w:t xml:space="preserve">, S., Li, H., &amp; </w:t>
          </w:r>
          <w:proofErr w:type="spellStart"/>
          <w:r w:rsidRPr="000F0B3A">
            <w:rPr>
              <w:sz w:val="18"/>
              <w:szCs w:val="18"/>
              <w:lang w:val="it-IT"/>
            </w:rPr>
            <w:t>Em</w:t>
          </w:r>
          <w:proofErr w:type="spellEnd"/>
          <w:r w:rsidRPr="000F0B3A">
            <w:rPr>
              <w:sz w:val="18"/>
              <w:szCs w:val="18"/>
              <w:lang w:val="it-IT"/>
            </w:rPr>
            <w:t xml:space="preserve">, G. (2021). </w:t>
          </w:r>
          <w:proofErr w:type="spellStart"/>
          <w:r w:rsidRPr="00420470">
            <w:rPr>
              <w:sz w:val="18"/>
              <w:szCs w:val="18"/>
            </w:rPr>
            <w:t>NSFnets</w:t>
          </w:r>
          <w:proofErr w:type="spellEnd"/>
          <w:r w:rsidRPr="00420470">
            <w:rPr>
              <w:sz w:val="18"/>
              <w:szCs w:val="18"/>
            </w:rPr>
            <w:t xml:space="preserve"> </w:t>
          </w:r>
          <w:proofErr w:type="gramStart"/>
          <w:r w:rsidRPr="00420470">
            <w:rPr>
              <w:sz w:val="18"/>
              <w:szCs w:val="18"/>
            </w:rPr>
            <w:t xml:space="preserve">( </w:t>
          </w:r>
          <w:proofErr w:type="spellStart"/>
          <w:r w:rsidRPr="00420470">
            <w:rPr>
              <w:sz w:val="18"/>
              <w:szCs w:val="18"/>
            </w:rPr>
            <w:t>Navier</w:t>
          </w:r>
          <w:proofErr w:type="spellEnd"/>
          <w:proofErr w:type="gramEnd"/>
          <w:r w:rsidRPr="00420470">
            <w:rPr>
              <w:sz w:val="18"/>
              <w:szCs w:val="18"/>
            </w:rPr>
            <w:t xml:space="preserve">-Stokes flow nets ): Physics-informed neural networks for the incompressible </w:t>
          </w:r>
          <w:proofErr w:type="spellStart"/>
          <w:r w:rsidRPr="00420470">
            <w:rPr>
              <w:sz w:val="18"/>
              <w:szCs w:val="18"/>
            </w:rPr>
            <w:t>Navier</w:t>
          </w:r>
          <w:proofErr w:type="spellEnd"/>
          <w:r w:rsidRPr="00420470">
            <w:rPr>
              <w:sz w:val="18"/>
              <w:szCs w:val="18"/>
            </w:rPr>
            <w:t xml:space="preserve">-Stokes equations. </w:t>
          </w:r>
          <w:r w:rsidRPr="00420470">
            <w:rPr>
              <w:i/>
              <w:iCs/>
              <w:sz w:val="18"/>
              <w:szCs w:val="18"/>
            </w:rPr>
            <w:t>Journal of Computational Physics</w:t>
          </w:r>
          <w:r w:rsidRPr="00420470">
            <w:rPr>
              <w:sz w:val="18"/>
              <w:szCs w:val="18"/>
            </w:rPr>
            <w:t xml:space="preserve">, </w:t>
          </w:r>
          <w:r w:rsidRPr="00420470">
            <w:rPr>
              <w:i/>
              <w:iCs/>
              <w:sz w:val="18"/>
              <w:szCs w:val="18"/>
            </w:rPr>
            <w:t>426</w:t>
          </w:r>
          <w:r w:rsidRPr="00420470">
            <w:rPr>
              <w:sz w:val="18"/>
              <w:szCs w:val="18"/>
            </w:rPr>
            <w:t>, 109951. https://doi.org/10.1016/j.jcp.2020.109951</w:t>
          </w:r>
        </w:p>
        <w:p w14:paraId="2B9241AB" w14:textId="77777777" w:rsidR="007D5229" w:rsidRPr="00420470" w:rsidRDefault="007D5229" w:rsidP="00420470">
          <w:pPr>
            <w:autoSpaceDE w:val="0"/>
            <w:autoSpaceDN w:val="0"/>
            <w:ind w:hanging="480"/>
            <w:jc w:val="left"/>
            <w:divId w:val="448161331"/>
            <w:rPr>
              <w:sz w:val="18"/>
              <w:szCs w:val="18"/>
            </w:rPr>
          </w:pPr>
          <w:r w:rsidRPr="0026395B">
            <w:rPr>
              <w:sz w:val="18"/>
              <w:szCs w:val="18"/>
              <w:lang w:val="en-US"/>
            </w:rPr>
            <w:t xml:space="preserve">Kaiser, E., </w:t>
          </w:r>
          <w:proofErr w:type="spellStart"/>
          <w:r w:rsidRPr="0026395B">
            <w:rPr>
              <w:sz w:val="18"/>
              <w:szCs w:val="18"/>
              <w:lang w:val="en-US"/>
            </w:rPr>
            <w:t>Kutz</w:t>
          </w:r>
          <w:proofErr w:type="spellEnd"/>
          <w:r w:rsidRPr="0026395B">
            <w:rPr>
              <w:sz w:val="18"/>
              <w:szCs w:val="18"/>
              <w:lang w:val="en-US"/>
            </w:rPr>
            <w:t xml:space="preserve">, J. N., &amp; Brunton, S. L. (2018). </w:t>
          </w:r>
          <w:r w:rsidRPr="00420470">
            <w:rPr>
              <w:sz w:val="18"/>
              <w:szCs w:val="18"/>
            </w:rPr>
            <w:t xml:space="preserve">Sparse identification of nonlinear dynamics for model predictive control in the low-data limit. </w:t>
          </w:r>
          <w:r w:rsidRPr="00420470">
            <w:rPr>
              <w:i/>
              <w:iCs/>
              <w:sz w:val="18"/>
              <w:szCs w:val="18"/>
            </w:rPr>
            <w:t>Proceedings of the Royal Society A: Mathematical, Physical and Engineering Sciences</w:t>
          </w:r>
          <w:r w:rsidRPr="00420470">
            <w:rPr>
              <w:sz w:val="18"/>
              <w:szCs w:val="18"/>
            </w:rPr>
            <w:t xml:space="preserve">, </w:t>
          </w:r>
          <w:r w:rsidRPr="00420470">
            <w:rPr>
              <w:i/>
              <w:iCs/>
              <w:sz w:val="18"/>
              <w:szCs w:val="18"/>
            </w:rPr>
            <w:t>474</w:t>
          </w:r>
          <w:r w:rsidRPr="00420470">
            <w:rPr>
              <w:sz w:val="18"/>
              <w:szCs w:val="18"/>
            </w:rPr>
            <w:t>(2219). https://doi.org/10.1098/rspa.2018.0335</w:t>
          </w:r>
        </w:p>
        <w:p w14:paraId="24EE1098" w14:textId="77777777" w:rsidR="007D5229" w:rsidRPr="00420470" w:rsidRDefault="007D5229" w:rsidP="00420470">
          <w:pPr>
            <w:autoSpaceDE w:val="0"/>
            <w:autoSpaceDN w:val="0"/>
            <w:ind w:hanging="480"/>
            <w:jc w:val="left"/>
            <w:divId w:val="1179387203"/>
            <w:rPr>
              <w:sz w:val="18"/>
              <w:szCs w:val="18"/>
            </w:rPr>
          </w:pPr>
          <w:r w:rsidRPr="00420470">
            <w:rPr>
              <w:sz w:val="18"/>
              <w:szCs w:val="18"/>
            </w:rPr>
            <w:t xml:space="preserve">Lee, E., </w:t>
          </w:r>
          <w:proofErr w:type="spellStart"/>
          <w:r w:rsidRPr="00420470">
            <w:rPr>
              <w:sz w:val="18"/>
              <w:szCs w:val="18"/>
            </w:rPr>
            <w:t>Jalalizadeh</w:t>
          </w:r>
          <w:proofErr w:type="spellEnd"/>
          <w:r w:rsidRPr="00420470">
            <w:rPr>
              <w:sz w:val="18"/>
              <w:szCs w:val="18"/>
            </w:rPr>
            <w:t xml:space="preserve">, M., &amp; Zhang, Q. (2015). </w:t>
          </w:r>
          <w:r w:rsidRPr="00420470">
            <w:rPr>
              <w:i/>
              <w:iCs/>
              <w:sz w:val="18"/>
              <w:szCs w:val="18"/>
            </w:rPr>
            <w:t xml:space="preserve">Growth kinetic models for microalgae </w:t>
          </w:r>
          <w:proofErr w:type="gramStart"/>
          <w:r w:rsidRPr="00420470">
            <w:rPr>
              <w:i/>
              <w:iCs/>
              <w:sz w:val="18"/>
              <w:szCs w:val="18"/>
            </w:rPr>
            <w:t>cultivation :</w:t>
          </w:r>
          <w:proofErr w:type="gramEnd"/>
          <w:r w:rsidRPr="00420470">
            <w:rPr>
              <w:i/>
              <w:iCs/>
              <w:sz w:val="18"/>
              <w:szCs w:val="18"/>
            </w:rPr>
            <w:t xml:space="preserve"> A review</w:t>
          </w:r>
          <w:r w:rsidRPr="00420470">
            <w:rPr>
              <w:sz w:val="18"/>
              <w:szCs w:val="18"/>
            </w:rPr>
            <w:t xml:space="preserve">. </w:t>
          </w:r>
          <w:r w:rsidRPr="00420470">
            <w:rPr>
              <w:i/>
              <w:iCs/>
              <w:sz w:val="18"/>
              <w:szCs w:val="18"/>
            </w:rPr>
            <w:t>12</w:t>
          </w:r>
          <w:r w:rsidRPr="00420470">
            <w:rPr>
              <w:sz w:val="18"/>
              <w:szCs w:val="18"/>
            </w:rPr>
            <w:t>, 497–512. https://doi.org/10.1016/j.algal.2015.10.004</w:t>
          </w:r>
        </w:p>
        <w:p w14:paraId="5BFF5808" w14:textId="77777777" w:rsidR="007D5229" w:rsidRPr="00420470" w:rsidRDefault="007D5229" w:rsidP="00420470">
          <w:pPr>
            <w:autoSpaceDE w:val="0"/>
            <w:autoSpaceDN w:val="0"/>
            <w:ind w:hanging="480"/>
            <w:jc w:val="left"/>
            <w:divId w:val="1430393170"/>
            <w:rPr>
              <w:sz w:val="18"/>
              <w:szCs w:val="18"/>
            </w:rPr>
          </w:pPr>
          <w:r w:rsidRPr="00420470">
            <w:rPr>
              <w:sz w:val="18"/>
              <w:szCs w:val="18"/>
            </w:rPr>
            <w:t xml:space="preserve">Nielsen, R. F., </w:t>
          </w:r>
          <w:proofErr w:type="spellStart"/>
          <w:r w:rsidRPr="00420470">
            <w:rPr>
              <w:sz w:val="18"/>
              <w:szCs w:val="18"/>
            </w:rPr>
            <w:t>Nazemzadeh</w:t>
          </w:r>
          <w:proofErr w:type="spellEnd"/>
          <w:r w:rsidRPr="00420470">
            <w:rPr>
              <w:sz w:val="18"/>
              <w:szCs w:val="18"/>
            </w:rPr>
            <w:t xml:space="preserve">, N., </w:t>
          </w:r>
          <w:proofErr w:type="spellStart"/>
          <w:r w:rsidRPr="00420470">
            <w:rPr>
              <w:sz w:val="18"/>
              <w:szCs w:val="18"/>
            </w:rPr>
            <w:t>Sillesen</w:t>
          </w:r>
          <w:proofErr w:type="spellEnd"/>
          <w:r w:rsidRPr="00420470">
            <w:rPr>
              <w:sz w:val="18"/>
              <w:szCs w:val="18"/>
            </w:rPr>
            <w:t xml:space="preserve">, L. W., Andersson, M. P., </w:t>
          </w:r>
          <w:proofErr w:type="spellStart"/>
          <w:r w:rsidRPr="00420470">
            <w:rPr>
              <w:sz w:val="18"/>
              <w:szCs w:val="18"/>
            </w:rPr>
            <w:t>Gernaey</w:t>
          </w:r>
          <w:proofErr w:type="spellEnd"/>
          <w:r w:rsidRPr="00420470">
            <w:rPr>
              <w:sz w:val="18"/>
              <w:szCs w:val="18"/>
            </w:rPr>
            <w:t xml:space="preserve">, K. V., &amp; Mansouri, S. S. (2020). Hybrid machine learning assisted modelling framework for particle processes. </w:t>
          </w:r>
          <w:r w:rsidRPr="00420470">
            <w:rPr>
              <w:i/>
              <w:iCs/>
              <w:sz w:val="18"/>
              <w:szCs w:val="18"/>
            </w:rPr>
            <w:t>Computers and Chemical Engineering</w:t>
          </w:r>
          <w:r w:rsidRPr="00420470">
            <w:rPr>
              <w:sz w:val="18"/>
              <w:szCs w:val="18"/>
            </w:rPr>
            <w:t xml:space="preserve">, </w:t>
          </w:r>
          <w:r w:rsidRPr="00420470">
            <w:rPr>
              <w:i/>
              <w:iCs/>
              <w:sz w:val="18"/>
              <w:szCs w:val="18"/>
            </w:rPr>
            <w:t>140</w:t>
          </w:r>
          <w:r w:rsidRPr="00420470">
            <w:rPr>
              <w:sz w:val="18"/>
              <w:szCs w:val="18"/>
            </w:rPr>
            <w:t>, 106916. https://doi.org/10.1016/j.compchemeng.2020.106916</w:t>
          </w:r>
        </w:p>
        <w:p w14:paraId="6DE10950" w14:textId="77777777" w:rsidR="007D5229" w:rsidRPr="00420470" w:rsidRDefault="007D5229" w:rsidP="00420470">
          <w:pPr>
            <w:autoSpaceDE w:val="0"/>
            <w:autoSpaceDN w:val="0"/>
            <w:ind w:hanging="480"/>
            <w:jc w:val="left"/>
            <w:divId w:val="2068605136"/>
            <w:rPr>
              <w:sz w:val="18"/>
              <w:szCs w:val="18"/>
            </w:rPr>
          </w:pPr>
          <w:r w:rsidRPr="00420470">
            <w:rPr>
              <w:sz w:val="18"/>
              <w:szCs w:val="18"/>
            </w:rPr>
            <w:t xml:space="preserve">Putz, M. V, </w:t>
          </w:r>
          <w:proofErr w:type="spellStart"/>
          <w:r w:rsidRPr="00420470">
            <w:rPr>
              <w:sz w:val="18"/>
              <w:szCs w:val="18"/>
            </w:rPr>
            <w:t>Lacrămă</w:t>
          </w:r>
          <w:proofErr w:type="spellEnd"/>
          <w:r w:rsidRPr="00420470">
            <w:rPr>
              <w:sz w:val="18"/>
              <w:szCs w:val="18"/>
            </w:rPr>
            <w:t xml:space="preserve">, A.-M., </w:t>
          </w:r>
          <w:proofErr w:type="spellStart"/>
          <w:r w:rsidRPr="00420470">
            <w:rPr>
              <w:sz w:val="18"/>
              <w:szCs w:val="18"/>
            </w:rPr>
            <w:t>Ostafe</w:t>
          </w:r>
          <w:proofErr w:type="spellEnd"/>
          <w:r w:rsidRPr="00420470">
            <w:rPr>
              <w:sz w:val="18"/>
              <w:szCs w:val="18"/>
            </w:rPr>
            <w:t xml:space="preserve">, V., Putz, M. V, </w:t>
          </w:r>
          <w:proofErr w:type="spellStart"/>
          <w:r w:rsidRPr="00420470">
            <w:rPr>
              <w:sz w:val="18"/>
              <w:szCs w:val="18"/>
            </w:rPr>
            <w:t>Lacrămă</w:t>
          </w:r>
          <w:proofErr w:type="spellEnd"/>
          <w:r w:rsidRPr="00420470">
            <w:rPr>
              <w:sz w:val="18"/>
              <w:szCs w:val="18"/>
            </w:rPr>
            <w:t xml:space="preserve">, A. M., &amp; </w:t>
          </w:r>
          <w:proofErr w:type="spellStart"/>
          <w:r w:rsidRPr="00420470">
            <w:rPr>
              <w:sz w:val="18"/>
              <w:szCs w:val="18"/>
            </w:rPr>
            <w:t>Ostafe</w:t>
          </w:r>
          <w:proofErr w:type="spellEnd"/>
          <w:r w:rsidRPr="00420470">
            <w:rPr>
              <w:sz w:val="18"/>
              <w:szCs w:val="18"/>
            </w:rPr>
            <w:t xml:space="preserve">, V. (2007). Introducing logistic enzyme kinetics. In </w:t>
          </w:r>
          <w:r w:rsidRPr="00420470">
            <w:rPr>
              <w:i/>
              <w:iCs/>
              <w:sz w:val="18"/>
              <w:szCs w:val="18"/>
            </w:rPr>
            <w:t>Article in Journal of Optoelectronics and Advanced Materials</w:t>
          </w:r>
          <w:r w:rsidRPr="00420470">
            <w:rPr>
              <w:sz w:val="18"/>
              <w:szCs w:val="18"/>
            </w:rPr>
            <w:t xml:space="preserve"> (Vol. 9, Issue 9). https://www.researchgate.net/publication/228470722</w:t>
          </w:r>
        </w:p>
        <w:p w14:paraId="6D2F3D2B" w14:textId="77777777" w:rsidR="007D5229" w:rsidRPr="00420470" w:rsidRDefault="007D5229" w:rsidP="00420470">
          <w:pPr>
            <w:autoSpaceDE w:val="0"/>
            <w:autoSpaceDN w:val="0"/>
            <w:ind w:hanging="480"/>
            <w:jc w:val="left"/>
            <w:divId w:val="596213067"/>
            <w:rPr>
              <w:sz w:val="18"/>
              <w:szCs w:val="18"/>
            </w:rPr>
          </w:pPr>
          <w:proofErr w:type="spellStart"/>
          <w:r w:rsidRPr="00420470">
            <w:rPr>
              <w:sz w:val="18"/>
              <w:szCs w:val="18"/>
            </w:rPr>
            <w:t>Sivaram</w:t>
          </w:r>
          <w:proofErr w:type="spellEnd"/>
          <w:r w:rsidRPr="00420470">
            <w:rPr>
              <w:sz w:val="18"/>
              <w:szCs w:val="18"/>
            </w:rPr>
            <w:t xml:space="preserve">, A., &amp; </w:t>
          </w:r>
          <w:proofErr w:type="spellStart"/>
          <w:r w:rsidRPr="00420470">
            <w:rPr>
              <w:sz w:val="18"/>
              <w:szCs w:val="18"/>
            </w:rPr>
            <w:t>Venkatasubramanian</w:t>
          </w:r>
          <w:proofErr w:type="spellEnd"/>
          <w:r w:rsidRPr="00420470">
            <w:rPr>
              <w:sz w:val="18"/>
              <w:szCs w:val="18"/>
            </w:rPr>
            <w:t xml:space="preserve">, V. (2022). XAI-MEG: Combining symbolic AI and machine learning to generate first-principles models and causal explanations. </w:t>
          </w:r>
          <w:proofErr w:type="spellStart"/>
          <w:r w:rsidRPr="00420470">
            <w:rPr>
              <w:i/>
              <w:iCs/>
              <w:sz w:val="18"/>
              <w:szCs w:val="18"/>
            </w:rPr>
            <w:t>AIChE</w:t>
          </w:r>
          <w:proofErr w:type="spellEnd"/>
          <w:r w:rsidRPr="00420470">
            <w:rPr>
              <w:i/>
              <w:iCs/>
              <w:sz w:val="18"/>
              <w:szCs w:val="18"/>
            </w:rPr>
            <w:t xml:space="preserve"> Journal</w:t>
          </w:r>
          <w:r w:rsidRPr="00420470">
            <w:rPr>
              <w:sz w:val="18"/>
              <w:szCs w:val="18"/>
            </w:rPr>
            <w:t xml:space="preserve">, </w:t>
          </w:r>
          <w:r w:rsidRPr="00420470">
            <w:rPr>
              <w:i/>
              <w:iCs/>
              <w:sz w:val="18"/>
              <w:szCs w:val="18"/>
            </w:rPr>
            <w:t>68</w:t>
          </w:r>
          <w:r w:rsidRPr="00420470">
            <w:rPr>
              <w:sz w:val="18"/>
              <w:szCs w:val="18"/>
            </w:rPr>
            <w:t>(6). https://doi.org/10.1002/aic.17687</w:t>
          </w:r>
        </w:p>
        <w:p w14:paraId="6E52E7A4" w14:textId="484A853E" w:rsidR="0002629B" w:rsidRDefault="007D5229" w:rsidP="00420470">
          <w:pPr>
            <w:jc w:val="left"/>
          </w:pPr>
          <w:r w:rsidRPr="00420470">
            <w:rPr>
              <w:sz w:val="18"/>
              <w:szCs w:val="18"/>
            </w:rPr>
            <w:t> </w:t>
          </w:r>
        </w:p>
      </w:sdtContent>
    </w:sdt>
    <w:p w14:paraId="144DE6C3" w14:textId="77777777" w:rsidR="008D2649" w:rsidRDefault="008D2649" w:rsidP="008D2649">
      <w:pPr>
        <w:pStyle w:val="Els-referenceno-number"/>
        <w:rPr>
          <w:lang w:val="en-US"/>
        </w:rPr>
      </w:pP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AD0B" w14:textId="77777777" w:rsidR="006C1E27" w:rsidRDefault="006C1E27">
      <w:r>
        <w:separator/>
      </w:r>
    </w:p>
  </w:endnote>
  <w:endnote w:type="continuationSeparator" w:id="0">
    <w:p w14:paraId="2CC4835C" w14:textId="77777777" w:rsidR="006C1E27" w:rsidRDefault="006C1E27">
      <w:r>
        <w:continuationSeparator/>
      </w:r>
    </w:p>
  </w:endnote>
  <w:endnote w:type="continuationNotice" w:id="1">
    <w:p w14:paraId="60036D7E" w14:textId="77777777" w:rsidR="006C1E27" w:rsidRDefault="006C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ED06" w14:textId="77777777" w:rsidR="006C1E27" w:rsidRDefault="006C1E27">
      <w:r>
        <w:separator/>
      </w:r>
    </w:p>
  </w:footnote>
  <w:footnote w:type="continuationSeparator" w:id="0">
    <w:p w14:paraId="518DCE2D" w14:textId="77777777" w:rsidR="006C1E27" w:rsidRDefault="006C1E27">
      <w:r>
        <w:continuationSeparator/>
      </w:r>
    </w:p>
  </w:footnote>
  <w:footnote w:type="continuationNotice" w:id="1">
    <w:p w14:paraId="43FE46D1" w14:textId="77777777" w:rsidR="006C1E27" w:rsidRDefault="006C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1411B58" w:rsidR="00DD3D9E" w:rsidRDefault="00CD3A5E" w:rsidP="00CD3A5E">
    <w:pPr>
      <w:pStyle w:val="Intestazione"/>
      <w:tabs>
        <w:tab w:val="clear" w:pos="7200"/>
        <w:tab w:val="right" w:pos="7088"/>
      </w:tabs>
      <w:ind w:left="5670"/>
    </w:pPr>
    <w:r>
      <w:rPr>
        <w:rStyle w:val="Numeropagina"/>
        <w:i/>
      </w:rPr>
      <w:t xml:space="preserve">A. </w:t>
    </w:r>
    <w:r w:rsidR="0002629B">
      <w:rPr>
        <w:rStyle w:val="Numeropagina"/>
        <w:i/>
      </w:rPr>
      <w:t>Sivaram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9CC1985" w:rsidR="00DD3D9E" w:rsidRDefault="00781CE4" w:rsidP="00781CE4">
    <w:pPr>
      <w:pStyle w:val="Intestazione"/>
      <w:tabs>
        <w:tab w:val="clear" w:pos="7200"/>
        <w:tab w:val="right" w:pos="7088"/>
      </w:tabs>
      <w:rPr>
        <w:sz w:val="24"/>
      </w:rPr>
    </w:pPr>
    <w:r w:rsidRPr="00781CE4">
      <w:rPr>
        <w:i/>
      </w:rPr>
      <w:t>Hybrid Machine Learning for scale-up of biomass production using photobioreactor</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E9F3DE3"/>
    <w:multiLevelType w:val="hybridMultilevel"/>
    <w:tmpl w:val="FE98C39A"/>
    <w:lvl w:ilvl="0" w:tplc="891C7A72">
      <w:start w:val="1"/>
      <w:numFmt w:val="upperLetter"/>
      <w:lvlText w:val="%1."/>
      <w:lvlJc w:val="left"/>
      <w:pPr>
        <w:ind w:left="5670" w:hanging="360"/>
      </w:pPr>
      <w:rPr>
        <w:rFonts w:hint="default"/>
        <w:i/>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NTIzMjW0tDSwMDNU0lEKTi0uzszPAykwrgUAYzUY/SwAAAA="/>
  </w:docVars>
  <w:rsids>
    <w:rsidRoot w:val="00B63237"/>
    <w:rsid w:val="000066D3"/>
    <w:rsid w:val="0001217F"/>
    <w:rsid w:val="00021CE6"/>
    <w:rsid w:val="0002629B"/>
    <w:rsid w:val="00036D95"/>
    <w:rsid w:val="0004165E"/>
    <w:rsid w:val="00055EA3"/>
    <w:rsid w:val="00057979"/>
    <w:rsid w:val="00063126"/>
    <w:rsid w:val="00080B1A"/>
    <w:rsid w:val="00085A3E"/>
    <w:rsid w:val="00095AB3"/>
    <w:rsid w:val="000A5480"/>
    <w:rsid w:val="000B46BB"/>
    <w:rsid w:val="000C6231"/>
    <w:rsid w:val="000D00E1"/>
    <w:rsid w:val="000D0754"/>
    <w:rsid w:val="000D3D9B"/>
    <w:rsid w:val="000D6D7C"/>
    <w:rsid w:val="000F0B3A"/>
    <w:rsid w:val="000F49E8"/>
    <w:rsid w:val="001056C9"/>
    <w:rsid w:val="00113E92"/>
    <w:rsid w:val="001149A1"/>
    <w:rsid w:val="001215AE"/>
    <w:rsid w:val="00153A77"/>
    <w:rsid w:val="0016032F"/>
    <w:rsid w:val="00165640"/>
    <w:rsid w:val="00165879"/>
    <w:rsid w:val="001879F6"/>
    <w:rsid w:val="00190750"/>
    <w:rsid w:val="00194352"/>
    <w:rsid w:val="001B1DA2"/>
    <w:rsid w:val="001B3EA9"/>
    <w:rsid w:val="001B510B"/>
    <w:rsid w:val="001B7DA7"/>
    <w:rsid w:val="001C0148"/>
    <w:rsid w:val="001C048C"/>
    <w:rsid w:val="001C757E"/>
    <w:rsid w:val="001D383E"/>
    <w:rsid w:val="001E6518"/>
    <w:rsid w:val="001F2993"/>
    <w:rsid w:val="0020390F"/>
    <w:rsid w:val="002104ED"/>
    <w:rsid w:val="00212915"/>
    <w:rsid w:val="00213F7D"/>
    <w:rsid w:val="00240A58"/>
    <w:rsid w:val="00244A80"/>
    <w:rsid w:val="0026395B"/>
    <w:rsid w:val="00264926"/>
    <w:rsid w:val="0028453A"/>
    <w:rsid w:val="00285120"/>
    <w:rsid w:val="002A379A"/>
    <w:rsid w:val="002A6EA7"/>
    <w:rsid w:val="002B2B2E"/>
    <w:rsid w:val="002D41D6"/>
    <w:rsid w:val="00307DF4"/>
    <w:rsid w:val="00313F69"/>
    <w:rsid w:val="00327651"/>
    <w:rsid w:val="0033363F"/>
    <w:rsid w:val="00344673"/>
    <w:rsid w:val="00366AF4"/>
    <w:rsid w:val="00381A46"/>
    <w:rsid w:val="003866C5"/>
    <w:rsid w:val="003935C1"/>
    <w:rsid w:val="003945BB"/>
    <w:rsid w:val="003A7D39"/>
    <w:rsid w:val="003C7204"/>
    <w:rsid w:val="003D06CD"/>
    <w:rsid w:val="003D1582"/>
    <w:rsid w:val="003D239F"/>
    <w:rsid w:val="003D7E4C"/>
    <w:rsid w:val="003E41C2"/>
    <w:rsid w:val="003E67CA"/>
    <w:rsid w:val="003F110F"/>
    <w:rsid w:val="003F5B5E"/>
    <w:rsid w:val="003F74FB"/>
    <w:rsid w:val="003F7B4F"/>
    <w:rsid w:val="00401AB4"/>
    <w:rsid w:val="0041100F"/>
    <w:rsid w:val="00420470"/>
    <w:rsid w:val="004211DC"/>
    <w:rsid w:val="00445871"/>
    <w:rsid w:val="004468A8"/>
    <w:rsid w:val="00463E28"/>
    <w:rsid w:val="00486E5F"/>
    <w:rsid w:val="0049772C"/>
    <w:rsid w:val="004B2BE7"/>
    <w:rsid w:val="004B546A"/>
    <w:rsid w:val="004B6530"/>
    <w:rsid w:val="00500682"/>
    <w:rsid w:val="005028AA"/>
    <w:rsid w:val="005212D6"/>
    <w:rsid w:val="00524C63"/>
    <w:rsid w:val="00525719"/>
    <w:rsid w:val="005328D7"/>
    <w:rsid w:val="00552EEB"/>
    <w:rsid w:val="00557DB8"/>
    <w:rsid w:val="00562136"/>
    <w:rsid w:val="00562E49"/>
    <w:rsid w:val="005712B0"/>
    <w:rsid w:val="00575CA8"/>
    <w:rsid w:val="00583FAB"/>
    <w:rsid w:val="00585957"/>
    <w:rsid w:val="005950C0"/>
    <w:rsid w:val="005A1118"/>
    <w:rsid w:val="005A23D8"/>
    <w:rsid w:val="005B48FF"/>
    <w:rsid w:val="005B4CED"/>
    <w:rsid w:val="005B61B7"/>
    <w:rsid w:val="005C0573"/>
    <w:rsid w:val="005C6ACB"/>
    <w:rsid w:val="005D39BA"/>
    <w:rsid w:val="005D6A98"/>
    <w:rsid w:val="005E1684"/>
    <w:rsid w:val="005E3211"/>
    <w:rsid w:val="005E35B2"/>
    <w:rsid w:val="005E4FFE"/>
    <w:rsid w:val="005F1246"/>
    <w:rsid w:val="005F56CF"/>
    <w:rsid w:val="00605A43"/>
    <w:rsid w:val="00644E34"/>
    <w:rsid w:val="00685AD7"/>
    <w:rsid w:val="00693E4C"/>
    <w:rsid w:val="00695B10"/>
    <w:rsid w:val="006966D9"/>
    <w:rsid w:val="006A46DD"/>
    <w:rsid w:val="006A69BF"/>
    <w:rsid w:val="006B1AA8"/>
    <w:rsid w:val="006B3FBC"/>
    <w:rsid w:val="006B5102"/>
    <w:rsid w:val="006C1E27"/>
    <w:rsid w:val="006C5113"/>
    <w:rsid w:val="006E0DC9"/>
    <w:rsid w:val="0070177B"/>
    <w:rsid w:val="00705B31"/>
    <w:rsid w:val="00710845"/>
    <w:rsid w:val="00711DF4"/>
    <w:rsid w:val="007148AB"/>
    <w:rsid w:val="0071667A"/>
    <w:rsid w:val="00725FF7"/>
    <w:rsid w:val="00741899"/>
    <w:rsid w:val="00777421"/>
    <w:rsid w:val="007810E4"/>
    <w:rsid w:val="00781CE4"/>
    <w:rsid w:val="00793086"/>
    <w:rsid w:val="007B33DD"/>
    <w:rsid w:val="007C59AA"/>
    <w:rsid w:val="007D20A2"/>
    <w:rsid w:val="007D5229"/>
    <w:rsid w:val="007D70A1"/>
    <w:rsid w:val="007E6562"/>
    <w:rsid w:val="008004E0"/>
    <w:rsid w:val="008012DC"/>
    <w:rsid w:val="008054A6"/>
    <w:rsid w:val="00812029"/>
    <w:rsid w:val="008128ED"/>
    <w:rsid w:val="008132E8"/>
    <w:rsid w:val="00821DBF"/>
    <w:rsid w:val="00823407"/>
    <w:rsid w:val="00825FC5"/>
    <w:rsid w:val="008308BA"/>
    <w:rsid w:val="008455B9"/>
    <w:rsid w:val="00866AE8"/>
    <w:rsid w:val="00866D61"/>
    <w:rsid w:val="00885090"/>
    <w:rsid w:val="008A76BE"/>
    <w:rsid w:val="008B0184"/>
    <w:rsid w:val="008B387B"/>
    <w:rsid w:val="008C5D02"/>
    <w:rsid w:val="008D2649"/>
    <w:rsid w:val="008D4151"/>
    <w:rsid w:val="008D7725"/>
    <w:rsid w:val="008E27AE"/>
    <w:rsid w:val="008E3900"/>
    <w:rsid w:val="008E4C65"/>
    <w:rsid w:val="008F4B8B"/>
    <w:rsid w:val="0090568D"/>
    <w:rsid w:val="009125C9"/>
    <w:rsid w:val="00913879"/>
    <w:rsid w:val="00914C33"/>
    <w:rsid w:val="00917661"/>
    <w:rsid w:val="0092179E"/>
    <w:rsid w:val="00926E1C"/>
    <w:rsid w:val="00940DE7"/>
    <w:rsid w:val="00945A42"/>
    <w:rsid w:val="00955DC5"/>
    <w:rsid w:val="00957B3F"/>
    <w:rsid w:val="00970E5D"/>
    <w:rsid w:val="00971CD3"/>
    <w:rsid w:val="00975EAF"/>
    <w:rsid w:val="0097701C"/>
    <w:rsid w:val="00980A65"/>
    <w:rsid w:val="009833C3"/>
    <w:rsid w:val="00983B4B"/>
    <w:rsid w:val="009876E9"/>
    <w:rsid w:val="00994F9F"/>
    <w:rsid w:val="009A39CE"/>
    <w:rsid w:val="009A40EB"/>
    <w:rsid w:val="009B1C38"/>
    <w:rsid w:val="009B3BB0"/>
    <w:rsid w:val="009B6849"/>
    <w:rsid w:val="009B6C40"/>
    <w:rsid w:val="009C5BD1"/>
    <w:rsid w:val="009E169F"/>
    <w:rsid w:val="009F4BB8"/>
    <w:rsid w:val="00A25E70"/>
    <w:rsid w:val="00A26730"/>
    <w:rsid w:val="00A33765"/>
    <w:rsid w:val="00A44138"/>
    <w:rsid w:val="00A530D9"/>
    <w:rsid w:val="00A63269"/>
    <w:rsid w:val="00A65893"/>
    <w:rsid w:val="00A67B74"/>
    <w:rsid w:val="00A7006A"/>
    <w:rsid w:val="00A71B92"/>
    <w:rsid w:val="00A72AC2"/>
    <w:rsid w:val="00A77DFF"/>
    <w:rsid w:val="00A82F3C"/>
    <w:rsid w:val="00A87EEF"/>
    <w:rsid w:val="00A92377"/>
    <w:rsid w:val="00A940A2"/>
    <w:rsid w:val="00AB29ED"/>
    <w:rsid w:val="00AB7A9C"/>
    <w:rsid w:val="00AC056A"/>
    <w:rsid w:val="00AC66FE"/>
    <w:rsid w:val="00AE244D"/>
    <w:rsid w:val="00AE4BD8"/>
    <w:rsid w:val="00AE4EDE"/>
    <w:rsid w:val="00B132CC"/>
    <w:rsid w:val="00B17B61"/>
    <w:rsid w:val="00B207AC"/>
    <w:rsid w:val="00B27C98"/>
    <w:rsid w:val="00B30C41"/>
    <w:rsid w:val="00B353AD"/>
    <w:rsid w:val="00B3678A"/>
    <w:rsid w:val="00B429B2"/>
    <w:rsid w:val="00B42DA4"/>
    <w:rsid w:val="00B42DCF"/>
    <w:rsid w:val="00B4388F"/>
    <w:rsid w:val="00B4670E"/>
    <w:rsid w:val="00B52576"/>
    <w:rsid w:val="00B55BDC"/>
    <w:rsid w:val="00B63237"/>
    <w:rsid w:val="00B76345"/>
    <w:rsid w:val="00B8579C"/>
    <w:rsid w:val="00B92688"/>
    <w:rsid w:val="00B958FC"/>
    <w:rsid w:val="00BA311F"/>
    <w:rsid w:val="00BA5F93"/>
    <w:rsid w:val="00BB1E63"/>
    <w:rsid w:val="00BB21FC"/>
    <w:rsid w:val="00BC438B"/>
    <w:rsid w:val="00BC54B2"/>
    <w:rsid w:val="00BE0C15"/>
    <w:rsid w:val="00BE588C"/>
    <w:rsid w:val="00C015A8"/>
    <w:rsid w:val="00C0699B"/>
    <w:rsid w:val="00C13A4A"/>
    <w:rsid w:val="00C34ED8"/>
    <w:rsid w:val="00C425B5"/>
    <w:rsid w:val="00C435F1"/>
    <w:rsid w:val="00C65075"/>
    <w:rsid w:val="00C72F8E"/>
    <w:rsid w:val="00C75B33"/>
    <w:rsid w:val="00C93857"/>
    <w:rsid w:val="00C960DC"/>
    <w:rsid w:val="00C96C32"/>
    <w:rsid w:val="00CA6D20"/>
    <w:rsid w:val="00CB23DE"/>
    <w:rsid w:val="00CC6FA9"/>
    <w:rsid w:val="00CC7CA6"/>
    <w:rsid w:val="00CD3A5E"/>
    <w:rsid w:val="00CD4A50"/>
    <w:rsid w:val="00D0044D"/>
    <w:rsid w:val="00D01AEF"/>
    <w:rsid w:val="00D02C75"/>
    <w:rsid w:val="00D10E22"/>
    <w:rsid w:val="00D13D2C"/>
    <w:rsid w:val="00D26D5A"/>
    <w:rsid w:val="00D30A6B"/>
    <w:rsid w:val="00D441C4"/>
    <w:rsid w:val="00D53E38"/>
    <w:rsid w:val="00D57256"/>
    <w:rsid w:val="00D60231"/>
    <w:rsid w:val="00D73390"/>
    <w:rsid w:val="00D74163"/>
    <w:rsid w:val="00D74474"/>
    <w:rsid w:val="00D82AAD"/>
    <w:rsid w:val="00D83804"/>
    <w:rsid w:val="00D861EA"/>
    <w:rsid w:val="00D94EAC"/>
    <w:rsid w:val="00DA086A"/>
    <w:rsid w:val="00DB3FAF"/>
    <w:rsid w:val="00DC2F94"/>
    <w:rsid w:val="00DC34B7"/>
    <w:rsid w:val="00DD3D9E"/>
    <w:rsid w:val="00DD7068"/>
    <w:rsid w:val="00DD7908"/>
    <w:rsid w:val="00E006E2"/>
    <w:rsid w:val="00E01AF0"/>
    <w:rsid w:val="00E05AA2"/>
    <w:rsid w:val="00E11712"/>
    <w:rsid w:val="00E21568"/>
    <w:rsid w:val="00E44597"/>
    <w:rsid w:val="00E53DD6"/>
    <w:rsid w:val="00E567D3"/>
    <w:rsid w:val="00E66ADB"/>
    <w:rsid w:val="00E75EA0"/>
    <w:rsid w:val="00E762C3"/>
    <w:rsid w:val="00E82297"/>
    <w:rsid w:val="00E8683D"/>
    <w:rsid w:val="00E90DDC"/>
    <w:rsid w:val="00EA314A"/>
    <w:rsid w:val="00EB3C4C"/>
    <w:rsid w:val="00EB7F43"/>
    <w:rsid w:val="00EC2885"/>
    <w:rsid w:val="00EE7DBA"/>
    <w:rsid w:val="00EF39FD"/>
    <w:rsid w:val="00F013F0"/>
    <w:rsid w:val="00F06842"/>
    <w:rsid w:val="00F107FD"/>
    <w:rsid w:val="00F10833"/>
    <w:rsid w:val="00F21B52"/>
    <w:rsid w:val="00F24D2A"/>
    <w:rsid w:val="00F25E12"/>
    <w:rsid w:val="00F531B1"/>
    <w:rsid w:val="00F63966"/>
    <w:rsid w:val="00F73736"/>
    <w:rsid w:val="00F8304B"/>
    <w:rsid w:val="00F86BD0"/>
    <w:rsid w:val="00FA2E78"/>
    <w:rsid w:val="00FB1D3A"/>
    <w:rsid w:val="00FB3AC2"/>
    <w:rsid w:val="00FB64A8"/>
    <w:rsid w:val="00FD3008"/>
    <w:rsid w:val="00FD3D12"/>
    <w:rsid w:val="00FD6987"/>
    <w:rsid w:val="00FE15D6"/>
    <w:rsid w:val="00FE38D2"/>
    <w:rsid w:val="00FF5FC1"/>
    <w:rsid w:val="03D5092E"/>
    <w:rsid w:val="18D00942"/>
    <w:rsid w:val="207AFBF3"/>
    <w:rsid w:val="41B72E1E"/>
    <w:rsid w:val="4DE2296A"/>
    <w:rsid w:val="67672C64"/>
    <w:rsid w:val="7676592B"/>
    <w:rsid w:val="7F3A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23D8"/>
    <w:pPr>
      <w:jc w:val="both"/>
    </w:pPr>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02629B"/>
    <w:rPr>
      <w:color w:val="808080"/>
    </w:rPr>
  </w:style>
  <w:style w:type="table" w:styleId="Grigliatabella">
    <w:name w:val="Table Grid"/>
    <w:basedOn w:val="Tabellanormale"/>
    <w:rsid w:val="0002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B7A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5468">
      <w:bodyDiv w:val="1"/>
      <w:marLeft w:val="0"/>
      <w:marRight w:val="0"/>
      <w:marTop w:val="0"/>
      <w:marBottom w:val="0"/>
      <w:divBdr>
        <w:top w:val="none" w:sz="0" w:space="0" w:color="auto"/>
        <w:left w:val="none" w:sz="0" w:space="0" w:color="auto"/>
        <w:bottom w:val="none" w:sz="0" w:space="0" w:color="auto"/>
        <w:right w:val="none" w:sz="0" w:space="0" w:color="auto"/>
      </w:divBdr>
    </w:div>
    <w:div w:id="111942890">
      <w:bodyDiv w:val="1"/>
      <w:marLeft w:val="0"/>
      <w:marRight w:val="0"/>
      <w:marTop w:val="0"/>
      <w:marBottom w:val="0"/>
      <w:divBdr>
        <w:top w:val="none" w:sz="0" w:space="0" w:color="auto"/>
        <w:left w:val="none" w:sz="0" w:space="0" w:color="auto"/>
        <w:bottom w:val="none" w:sz="0" w:space="0" w:color="auto"/>
        <w:right w:val="none" w:sz="0" w:space="0" w:color="auto"/>
      </w:divBdr>
    </w:div>
    <w:div w:id="187721342">
      <w:bodyDiv w:val="1"/>
      <w:marLeft w:val="0"/>
      <w:marRight w:val="0"/>
      <w:marTop w:val="0"/>
      <w:marBottom w:val="0"/>
      <w:divBdr>
        <w:top w:val="none" w:sz="0" w:space="0" w:color="auto"/>
        <w:left w:val="none" w:sz="0" w:space="0" w:color="auto"/>
        <w:bottom w:val="none" w:sz="0" w:space="0" w:color="auto"/>
        <w:right w:val="none" w:sz="0" w:space="0" w:color="auto"/>
      </w:divBdr>
      <w:divsChild>
        <w:div w:id="2027096270">
          <w:marLeft w:val="480"/>
          <w:marRight w:val="0"/>
          <w:marTop w:val="0"/>
          <w:marBottom w:val="0"/>
          <w:divBdr>
            <w:top w:val="none" w:sz="0" w:space="0" w:color="auto"/>
            <w:left w:val="none" w:sz="0" w:space="0" w:color="auto"/>
            <w:bottom w:val="none" w:sz="0" w:space="0" w:color="auto"/>
            <w:right w:val="none" w:sz="0" w:space="0" w:color="auto"/>
          </w:divBdr>
        </w:div>
        <w:div w:id="1569850637">
          <w:marLeft w:val="480"/>
          <w:marRight w:val="0"/>
          <w:marTop w:val="0"/>
          <w:marBottom w:val="0"/>
          <w:divBdr>
            <w:top w:val="none" w:sz="0" w:space="0" w:color="auto"/>
            <w:left w:val="none" w:sz="0" w:space="0" w:color="auto"/>
            <w:bottom w:val="none" w:sz="0" w:space="0" w:color="auto"/>
            <w:right w:val="none" w:sz="0" w:space="0" w:color="auto"/>
          </w:divBdr>
        </w:div>
        <w:div w:id="1081609344">
          <w:marLeft w:val="480"/>
          <w:marRight w:val="0"/>
          <w:marTop w:val="0"/>
          <w:marBottom w:val="0"/>
          <w:divBdr>
            <w:top w:val="none" w:sz="0" w:space="0" w:color="auto"/>
            <w:left w:val="none" w:sz="0" w:space="0" w:color="auto"/>
            <w:bottom w:val="none" w:sz="0" w:space="0" w:color="auto"/>
            <w:right w:val="none" w:sz="0" w:space="0" w:color="auto"/>
          </w:divBdr>
        </w:div>
        <w:div w:id="283467163">
          <w:marLeft w:val="480"/>
          <w:marRight w:val="0"/>
          <w:marTop w:val="0"/>
          <w:marBottom w:val="0"/>
          <w:divBdr>
            <w:top w:val="none" w:sz="0" w:space="0" w:color="auto"/>
            <w:left w:val="none" w:sz="0" w:space="0" w:color="auto"/>
            <w:bottom w:val="none" w:sz="0" w:space="0" w:color="auto"/>
            <w:right w:val="none" w:sz="0" w:space="0" w:color="auto"/>
          </w:divBdr>
        </w:div>
        <w:div w:id="461114907">
          <w:marLeft w:val="480"/>
          <w:marRight w:val="0"/>
          <w:marTop w:val="0"/>
          <w:marBottom w:val="0"/>
          <w:divBdr>
            <w:top w:val="none" w:sz="0" w:space="0" w:color="auto"/>
            <w:left w:val="none" w:sz="0" w:space="0" w:color="auto"/>
            <w:bottom w:val="none" w:sz="0" w:space="0" w:color="auto"/>
            <w:right w:val="none" w:sz="0" w:space="0" w:color="auto"/>
          </w:divBdr>
        </w:div>
        <w:div w:id="873154062">
          <w:marLeft w:val="480"/>
          <w:marRight w:val="0"/>
          <w:marTop w:val="0"/>
          <w:marBottom w:val="0"/>
          <w:divBdr>
            <w:top w:val="none" w:sz="0" w:space="0" w:color="auto"/>
            <w:left w:val="none" w:sz="0" w:space="0" w:color="auto"/>
            <w:bottom w:val="none" w:sz="0" w:space="0" w:color="auto"/>
            <w:right w:val="none" w:sz="0" w:space="0" w:color="auto"/>
          </w:divBdr>
        </w:div>
        <w:div w:id="540020632">
          <w:marLeft w:val="480"/>
          <w:marRight w:val="0"/>
          <w:marTop w:val="0"/>
          <w:marBottom w:val="0"/>
          <w:divBdr>
            <w:top w:val="none" w:sz="0" w:space="0" w:color="auto"/>
            <w:left w:val="none" w:sz="0" w:space="0" w:color="auto"/>
            <w:bottom w:val="none" w:sz="0" w:space="0" w:color="auto"/>
            <w:right w:val="none" w:sz="0" w:space="0" w:color="auto"/>
          </w:divBdr>
        </w:div>
        <w:div w:id="983390021">
          <w:marLeft w:val="480"/>
          <w:marRight w:val="0"/>
          <w:marTop w:val="0"/>
          <w:marBottom w:val="0"/>
          <w:divBdr>
            <w:top w:val="none" w:sz="0" w:space="0" w:color="auto"/>
            <w:left w:val="none" w:sz="0" w:space="0" w:color="auto"/>
            <w:bottom w:val="none" w:sz="0" w:space="0" w:color="auto"/>
            <w:right w:val="none" w:sz="0" w:space="0" w:color="auto"/>
          </w:divBdr>
        </w:div>
        <w:div w:id="201989353">
          <w:marLeft w:val="480"/>
          <w:marRight w:val="0"/>
          <w:marTop w:val="0"/>
          <w:marBottom w:val="0"/>
          <w:divBdr>
            <w:top w:val="none" w:sz="0" w:space="0" w:color="auto"/>
            <w:left w:val="none" w:sz="0" w:space="0" w:color="auto"/>
            <w:bottom w:val="none" w:sz="0" w:space="0" w:color="auto"/>
            <w:right w:val="none" w:sz="0" w:space="0" w:color="auto"/>
          </w:divBdr>
        </w:div>
        <w:div w:id="684283677">
          <w:marLeft w:val="480"/>
          <w:marRight w:val="0"/>
          <w:marTop w:val="0"/>
          <w:marBottom w:val="0"/>
          <w:divBdr>
            <w:top w:val="none" w:sz="0" w:space="0" w:color="auto"/>
            <w:left w:val="none" w:sz="0" w:space="0" w:color="auto"/>
            <w:bottom w:val="none" w:sz="0" w:space="0" w:color="auto"/>
            <w:right w:val="none" w:sz="0" w:space="0" w:color="auto"/>
          </w:divBdr>
        </w:div>
      </w:divsChild>
    </w:div>
    <w:div w:id="679426350">
      <w:bodyDiv w:val="1"/>
      <w:marLeft w:val="0"/>
      <w:marRight w:val="0"/>
      <w:marTop w:val="0"/>
      <w:marBottom w:val="0"/>
      <w:divBdr>
        <w:top w:val="none" w:sz="0" w:space="0" w:color="auto"/>
        <w:left w:val="none" w:sz="0" w:space="0" w:color="auto"/>
        <w:bottom w:val="none" w:sz="0" w:space="0" w:color="auto"/>
        <w:right w:val="none" w:sz="0" w:space="0" w:color="auto"/>
      </w:divBdr>
    </w:div>
    <w:div w:id="804078030">
      <w:bodyDiv w:val="1"/>
      <w:marLeft w:val="0"/>
      <w:marRight w:val="0"/>
      <w:marTop w:val="0"/>
      <w:marBottom w:val="0"/>
      <w:divBdr>
        <w:top w:val="none" w:sz="0" w:space="0" w:color="auto"/>
        <w:left w:val="none" w:sz="0" w:space="0" w:color="auto"/>
        <w:bottom w:val="none" w:sz="0" w:space="0" w:color="auto"/>
        <w:right w:val="none" w:sz="0" w:space="0" w:color="auto"/>
      </w:divBdr>
    </w:div>
    <w:div w:id="844974947">
      <w:bodyDiv w:val="1"/>
      <w:marLeft w:val="0"/>
      <w:marRight w:val="0"/>
      <w:marTop w:val="0"/>
      <w:marBottom w:val="0"/>
      <w:divBdr>
        <w:top w:val="none" w:sz="0" w:space="0" w:color="auto"/>
        <w:left w:val="none" w:sz="0" w:space="0" w:color="auto"/>
        <w:bottom w:val="none" w:sz="0" w:space="0" w:color="auto"/>
        <w:right w:val="none" w:sz="0" w:space="0" w:color="auto"/>
      </w:divBdr>
    </w:div>
    <w:div w:id="933393760">
      <w:bodyDiv w:val="1"/>
      <w:marLeft w:val="0"/>
      <w:marRight w:val="0"/>
      <w:marTop w:val="0"/>
      <w:marBottom w:val="0"/>
      <w:divBdr>
        <w:top w:val="none" w:sz="0" w:space="0" w:color="auto"/>
        <w:left w:val="none" w:sz="0" w:space="0" w:color="auto"/>
        <w:bottom w:val="none" w:sz="0" w:space="0" w:color="auto"/>
        <w:right w:val="none" w:sz="0" w:space="0" w:color="auto"/>
      </w:divBdr>
    </w:div>
    <w:div w:id="973101665">
      <w:bodyDiv w:val="1"/>
      <w:marLeft w:val="0"/>
      <w:marRight w:val="0"/>
      <w:marTop w:val="0"/>
      <w:marBottom w:val="0"/>
      <w:divBdr>
        <w:top w:val="none" w:sz="0" w:space="0" w:color="auto"/>
        <w:left w:val="none" w:sz="0" w:space="0" w:color="auto"/>
        <w:bottom w:val="none" w:sz="0" w:space="0" w:color="auto"/>
        <w:right w:val="none" w:sz="0" w:space="0" w:color="auto"/>
      </w:divBdr>
    </w:div>
    <w:div w:id="1136408285">
      <w:bodyDiv w:val="1"/>
      <w:marLeft w:val="0"/>
      <w:marRight w:val="0"/>
      <w:marTop w:val="0"/>
      <w:marBottom w:val="0"/>
      <w:divBdr>
        <w:top w:val="none" w:sz="0" w:space="0" w:color="auto"/>
        <w:left w:val="none" w:sz="0" w:space="0" w:color="auto"/>
        <w:bottom w:val="none" w:sz="0" w:space="0" w:color="auto"/>
        <w:right w:val="none" w:sz="0" w:space="0" w:color="auto"/>
      </w:divBdr>
    </w:div>
    <w:div w:id="1150825973">
      <w:bodyDiv w:val="1"/>
      <w:marLeft w:val="0"/>
      <w:marRight w:val="0"/>
      <w:marTop w:val="0"/>
      <w:marBottom w:val="0"/>
      <w:divBdr>
        <w:top w:val="none" w:sz="0" w:space="0" w:color="auto"/>
        <w:left w:val="none" w:sz="0" w:space="0" w:color="auto"/>
        <w:bottom w:val="none" w:sz="0" w:space="0" w:color="auto"/>
        <w:right w:val="none" w:sz="0" w:space="0" w:color="auto"/>
      </w:divBdr>
      <w:divsChild>
        <w:div w:id="503277776">
          <w:marLeft w:val="480"/>
          <w:marRight w:val="0"/>
          <w:marTop w:val="0"/>
          <w:marBottom w:val="0"/>
          <w:divBdr>
            <w:top w:val="none" w:sz="0" w:space="0" w:color="auto"/>
            <w:left w:val="none" w:sz="0" w:space="0" w:color="auto"/>
            <w:bottom w:val="none" w:sz="0" w:space="0" w:color="auto"/>
            <w:right w:val="none" w:sz="0" w:space="0" w:color="auto"/>
          </w:divBdr>
        </w:div>
        <w:div w:id="563837694">
          <w:marLeft w:val="480"/>
          <w:marRight w:val="0"/>
          <w:marTop w:val="0"/>
          <w:marBottom w:val="0"/>
          <w:divBdr>
            <w:top w:val="none" w:sz="0" w:space="0" w:color="auto"/>
            <w:left w:val="none" w:sz="0" w:space="0" w:color="auto"/>
            <w:bottom w:val="none" w:sz="0" w:space="0" w:color="auto"/>
            <w:right w:val="none" w:sz="0" w:space="0" w:color="auto"/>
          </w:divBdr>
        </w:div>
        <w:div w:id="32660642">
          <w:marLeft w:val="480"/>
          <w:marRight w:val="0"/>
          <w:marTop w:val="0"/>
          <w:marBottom w:val="0"/>
          <w:divBdr>
            <w:top w:val="none" w:sz="0" w:space="0" w:color="auto"/>
            <w:left w:val="none" w:sz="0" w:space="0" w:color="auto"/>
            <w:bottom w:val="none" w:sz="0" w:space="0" w:color="auto"/>
            <w:right w:val="none" w:sz="0" w:space="0" w:color="auto"/>
          </w:divBdr>
        </w:div>
        <w:div w:id="1413577839">
          <w:marLeft w:val="480"/>
          <w:marRight w:val="0"/>
          <w:marTop w:val="0"/>
          <w:marBottom w:val="0"/>
          <w:divBdr>
            <w:top w:val="none" w:sz="0" w:space="0" w:color="auto"/>
            <w:left w:val="none" w:sz="0" w:space="0" w:color="auto"/>
            <w:bottom w:val="none" w:sz="0" w:space="0" w:color="auto"/>
            <w:right w:val="none" w:sz="0" w:space="0" w:color="auto"/>
          </w:divBdr>
        </w:div>
        <w:div w:id="1507741836">
          <w:marLeft w:val="480"/>
          <w:marRight w:val="0"/>
          <w:marTop w:val="0"/>
          <w:marBottom w:val="0"/>
          <w:divBdr>
            <w:top w:val="none" w:sz="0" w:space="0" w:color="auto"/>
            <w:left w:val="none" w:sz="0" w:space="0" w:color="auto"/>
            <w:bottom w:val="none" w:sz="0" w:space="0" w:color="auto"/>
            <w:right w:val="none" w:sz="0" w:space="0" w:color="auto"/>
          </w:divBdr>
        </w:div>
        <w:div w:id="448161331">
          <w:marLeft w:val="480"/>
          <w:marRight w:val="0"/>
          <w:marTop w:val="0"/>
          <w:marBottom w:val="0"/>
          <w:divBdr>
            <w:top w:val="none" w:sz="0" w:space="0" w:color="auto"/>
            <w:left w:val="none" w:sz="0" w:space="0" w:color="auto"/>
            <w:bottom w:val="none" w:sz="0" w:space="0" w:color="auto"/>
            <w:right w:val="none" w:sz="0" w:space="0" w:color="auto"/>
          </w:divBdr>
        </w:div>
        <w:div w:id="1179387203">
          <w:marLeft w:val="480"/>
          <w:marRight w:val="0"/>
          <w:marTop w:val="0"/>
          <w:marBottom w:val="0"/>
          <w:divBdr>
            <w:top w:val="none" w:sz="0" w:space="0" w:color="auto"/>
            <w:left w:val="none" w:sz="0" w:space="0" w:color="auto"/>
            <w:bottom w:val="none" w:sz="0" w:space="0" w:color="auto"/>
            <w:right w:val="none" w:sz="0" w:space="0" w:color="auto"/>
          </w:divBdr>
        </w:div>
        <w:div w:id="1430393170">
          <w:marLeft w:val="480"/>
          <w:marRight w:val="0"/>
          <w:marTop w:val="0"/>
          <w:marBottom w:val="0"/>
          <w:divBdr>
            <w:top w:val="none" w:sz="0" w:space="0" w:color="auto"/>
            <w:left w:val="none" w:sz="0" w:space="0" w:color="auto"/>
            <w:bottom w:val="none" w:sz="0" w:space="0" w:color="auto"/>
            <w:right w:val="none" w:sz="0" w:space="0" w:color="auto"/>
          </w:divBdr>
        </w:div>
        <w:div w:id="2068605136">
          <w:marLeft w:val="480"/>
          <w:marRight w:val="0"/>
          <w:marTop w:val="0"/>
          <w:marBottom w:val="0"/>
          <w:divBdr>
            <w:top w:val="none" w:sz="0" w:space="0" w:color="auto"/>
            <w:left w:val="none" w:sz="0" w:space="0" w:color="auto"/>
            <w:bottom w:val="none" w:sz="0" w:space="0" w:color="auto"/>
            <w:right w:val="none" w:sz="0" w:space="0" w:color="auto"/>
          </w:divBdr>
        </w:div>
        <w:div w:id="596213067">
          <w:marLeft w:val="480"/>
          <w:marRight w:val="0"/>
          <w:marTop w:val="0"/>
          <w:marBottom w:val="0"/>
          <w:divBdr>
            <w:top w:val="none" w:sz="0" w:space="0" w:color="auto"/>
            <w:left w:val="none" w:sz="0" w:space="0" w:color="auto"/>
            <w:bottom w:val="none" w:sz="0" w:space="0" w:color="auto"/>
            <w:right w:val="none" w:sz="0" w:space="0" w:color="auto"/>
          </w:divBdr>
        </w:div>
      </w:divsChild>
    </w:div>
    <w:div w:id="1155681663">
      <w:bodyDiv w:val="1"/>
      <w:marLeft w:val="0"/>
      <w:marRight w:val="0"/>
      <w:marTop w:val="0"/>
      <w:marBottom w:val="0"/>
      <w:divBdr>
        <w:top w:val="none" w:sz="0" w:space="0" w:color="auto"/>
        <w:left w:val="none" w:sz="0" w:space="0" w:color="auto"/>
        <w:bottom w:val="none" w:sz="0" w:space="0" w:color="auto"/>
        <w:right w:val="none" w:sz="0" w:space="0" w:color="auto"/>
      </w:divBdr>
      <w:divsChild>
        <w:div w:id="1140266404">
          <w:marLeft w:val="480"/>
          <w:marRight w:val="0"/>
          <w:marTop w:val="0"/>
          <w:marBottom w:val="0"/>
          <w:divBdr>
            <w:top w:val="none" w:sz="0" w:space="0" w:color="auto"/>
            <w:left w:val="none" w:sz="0" w:space="0" w:color="auto"/>
            <w:bottom w:val="none" w:sz="0" w:space="0" w:color="auto"/>
            <w:right w:val="none" w:sz="0" w:space="0" w:color="auto"/>
          </w:divBdr>
        </w:div>
        <w:div w:id="964849005">
          <w:marLeft w:val="480"/>
          <w:marRight w:val="0"/>
          <w:marTop w:val="0"/>
          <w:marBottom w:val="0"/>
          <w:divBdr>
            <w:top w:val="none" w:sz="0" w:space="0" w:color="auto"/>
            <w:left w:val="none" w:sz="0" w:space="0" w:color="auto"/>
            <w:bottom w:val="none" w:sz="0" w:space="0" w:color="auto"/>
            <w:right w:val="none" w:sz="0" w:space="0" w:color="auto"/>
          </w:divBdr>
        </w:div>
        <w:div w:id="491987131">
          <w:marLeft w:val="480"/>
          <w:marRight w:val="0"/>
          <w:marTop w:val="0"/>
          <w:marBottom w:val="0"/>
          <w:divBdr>
            <w:top w:val="none" w:sz="0" w:space="0" w:color="auto"/>
            <w:left w:val="none" w:sz="0" w:space="0" w:color="auto"/>
            <w:bottom w:val="none" w:sz="0" w:space="0" w:color="auto"/>
            <w:right w:val="none" w:sz="0" w:space="0" w:color="auto"/>
          </w:divBdr>
        </w:div>
        <w:div w:id="1145469549">
          <w:marLeft w:val="480"/>
          <w:marRight w:val="0"/>
          <w:marTop w:val="0"/>
          <w:marBottom w:val="0"/>
          <w:divBdr>
            <w:top w:val="none" w:sz="0" w:space="0" w:color="auto"/>
            <w:left w:val="none" w:sz="0" w:space="0" w:color="auto"/>
            <w:bottom w:val="none" w:sz="0" w:space="0" w:color="auto"/>
            <w:right w:val="none" w:sz="0" w:space="0" w:color="auto"/>
          </w:divBdr>
        </w:div>
        <w:div w:id="1686134298">
          <w:marLeft w:val="480"/>
          <w:marRight w:val="0"/>
          <w:marTop w:val="0"/>
          <w:marBottom w:val="0"/>
          <w:divBdr>
            <w:top w:val="none" w:sz="0" w:space="0" w:color="auto"/>
            <w:left w:val="none" w:sz="0" w:space="0" w:color="auto"/>
            <w:bottom w:val="none" w:sz="0" w:space="0" w:color="auto"/>
            <w:right w:val="none" w:sz="0" w:space="0" w:color="auto"/>
          </w:divBdr>
        </w:div>
        <w:div w:id="1037240501">
          <w:marLeft w:val="480"/>
          <w:marRight w:val="0"/>
          <w:marTop w:val="0"/>
          <w:marBottom w:val="0"/>
          <w:divBdr>
            <w:top w:val="none" w:sz="0" w:space="0" w:color="auto"/>
            <w:left w:val="none" w:sz="0" w:space="0" w:color="auto"/>
            <w:bottom w:val="none" w:sz="0" w:space="0" w:color="auto"/>
            <w:right w:val="none" w:sz="0" w:space="0" w:color="auto"/>
          </w:divBdr>
        </w:div>
        <w:div w:id="187528171">
          <w:marLeft w:val="480"/>
          <w:marRight w:val="0"/>
          <w:marTop w:val="0"/>
          <w:marBottom w:val="0"/>
          <w:divBdr>
            <w:top w:val="none" w:sz="0" w:space="0" w:color="auto"/>
            <w:left w:val="none" w:sz="0" w:space="0" w:color="auto"/>
            <w:bottom w:val="none" w:sz="0" w:space="0" w:color="auto"/>
            <w:right w:val="none" w:sz="0" w:space="0" w:color="auto"/>
          </w:divBdr>
        </w:div>
        <w:div w:id="938366887">
          <w:marLeft w:val="480"/>
          <w:marRight w:val="0"/>
          <w:marTop w:val="0"/>
          <w:marBottom w:val="0"/>
          <w:divBdr>
            <w:top w:val="none" w:sz="0" w:space="0" w:color="auto"/>
            <w:left w:val="none" w:sz="0" w:space="0" w:color="auto"/>
            <w:bottom w:val="none" w:sz="0" w:space="0" w:color="auto"/>
            <w:right w:val="none" w:sz="0" w:space="0" w:color="auto"/>
          </w:divBdr>
        </w:div>
        <w:div w:id="1130589954">
          <w:marLeft w:val="480"/>
          <w:marRight w:val="0"/>
          <w:marTop w:val="0"/>
          <w:marBottom w:val="0"/>
          <w:divBdr>
            <w:top w:val="none" w:sz="0" w:space="0" w:color="auto"/>
            <w:left w:val="none" w:sz="0" w:space="0" w:color="auto"/>
            <w:bottom w:val="none" w:sz="0" w:space="0" w:color="auto"/>
            <w:right w:val="none" w:sz="0" w:space="0" w:color="auto"/>
          </w:divBdr>
        </w:div>
        <w:div w:id="1442720055">
          <w:marLeft w:val="480"/>
          <w:marRight w:val="0"/>
          <w:marTop w:val="0"/>
          <w:marBottom w:val="0"/>
          <w:divBdr>
            <w:top w:val="none" w:sz="0" w:space="0" w:color="auto"/>
            <w:left w:val="none" w:sz="0" w:space="0" w:color="auto"/>
            <w:bottom w:val="none" w:sz="0" w:space="0" w:color="auto"/>
            <w:right w:val="none" w:sz="0" w:space="0" w:color="auto"/>
          </w:divBdr>
        </w:div>
      </w:divsChild>
    </w:div>
    <w:div w:id="1199008823">
      <w:bodyDiv w:val="1"/>
      <w:marLeft w:val="0"/>
      <w:marRight w:val="0"/>
      <w:marTop w:val="0"/>
      <w:marBottom w:val="0"/>
      <w:divBdr>
        <w:top w:val="none" w:sz="0" w:space="0" w:color="auto"/>
        <w:left w:val="none" w:sz="0" w:space="0" w:color="auto"/>
        <w:bottom w:val="none" w:sz="0" w:space="0" w:color="auto"/>
        <w:right w:val="none" w:sz="0" w:space="0" w:color="auto"/>
      </w:divBdr>
    </w:div>
    <w:div w:id="1300961398">
      <w:bodyDiv w:val="1"/>
      <w:marLeft w:val="0"/>
      <w:marRight w:val="0"/>
      <w:marTop w:val="0"/>
      <w:marBottom w:val="0"/>
      <w:divBdr>
        <w:top w:val="none" w:sz="0" w:space="0" w:color="auto"/>
        <w:left w:val="none" w:sz="0" w:space="0" w:color="auto"/>
        <w:bottom w:val="none" w:sz="0" w:space="0" w:color="auto"/>
        <w:right w:val="none" w:sz="0" w:space="0" w:color="auto"/>
      </w:divBdr>
      <w:divsChild>
        <w:div w:id="975571244">
          <w:marLeft w:val="480"/>
          <w:marRight w:val="0"/>
          <w:marTop w:val="0"/>
          <w:marBottom w:val="0"/>
          <w:divBdr>
            <w:top w:val="none" w:sz="0" w:space="0" w:color="auto"/>
            <w:left w:val="none" w:sz="0" w:space="0" w:color="auto"/>
            <w:bottom w:val="none" w:sz="0" w:space="0" w:color="auto"/>
            <w:right w:val="none" w:sz="0" w:space="0" w:color="auto"/>
          </w:divBdr>
        </w:div>
        <w:div w:id="1901550375">
          <w:marLeft w:val="480"/>
          <w:marRight w:val="0"/>
          <w:marTop w:val="0"/>
          <w:marBottom w:val="0"/>
          <w:divBdr>
            <w:top w:val="none" w:sz="0" w:space="0" w:color="auto"/>
            <w:left w:val="none" w:sz="0" w:space="0" w:color="auto"/>
            <w:bottom w:val="none" w:sz="0" w:space="0" w:color="auto"/>
            <w:right w:val="none" w:sz="0" w:space="0" w:color="auto"/>
          </w:divBdr>
        </w:div>
        <w:div w:id="102773739">
          <w:marLeft w:val="480"/>
          <w:marRight w:val="0"/>
          <w:marTop w:val="0"/>
          <w:marBottom w:val="0"/>
          <w:divBdr>
            <w:top w:val="none" w:sz="0" w:space="0" w:color="auto"/>
            <w:left w:val="none" w:sz="0" w:space="0" w:color="auto"/>
            <w:bottom w:val="none" w:sz="0" w:space="0" w:color="auto"/>
            <w:right w:val="none" w:sz="0" w:space="0" w:color="auto"/>
          </w:divBdr>
        </w:div>
        <w:div w:id="1314867546">
          <w:marLeft w:val="480"/>
          <w:marRight w:val="0"/>
          <w:marTop w:val="0"/>
          <w:marBottom w:val="0"/>
          <w:divBdr>
            <w:top w:val="none" w:sz="0" w:space="0" w:color="auto"/>
            <w:left w:val="none" w:sz="0" w:space="0" w:color="auto"/>
            <w:bottom w:val="none" w:sz="0" w:space="0" w:color="auto"/>
            <w:right w:val="none" w:sz="0" w:space="0" w:color="auto"/>
          </w:divBdr>
        </w:div>
        <w:div w:id="773983949">
          <w:marLeft w:val="480"/>
          <w:marRight w:val="0"/>
          <w:marTop w:val="0"/>
          <w:marBottom w:val="0"/>
          <w:divBdr>
            <w:top w:val="none" w:sz="0" w:space="0" w:color="auto"/>
            <w:left w:val="none" w:sz="0" w:space="0" w:color="auto"/>
            <w:bottom w:val="none" w:sz="0" w:space="0" w:color="auto"/>
            <w:right w:val="none" w:sz="0" w:space="0" w:color="auto"/>
          </w:divBdr>
        </w:div>
        <w:div w:id="1464736578">
          <w:marLeft w:val="480"/>
          <w:marRight w:val="0"/>
          <w:marTop w:val="0"/>
          <w:marBottom w:val="0"/>
          <w:divBdr>
            <w:top w:val="none" w:sz="0" w:space="0" w:color="auto"/>
            <w:left w:val="none" w:sz="0" w:space="0" w:color="auto"/>
            <w:bottom w:val="none" w:sz="0" w:space="0" w:color="auto"/>
            <w:right w:val="none" w:sz="0" w:space="0" w:color="auto"/>
          </w:divBdr>
        </w:div>
        <w:div w:id="1325940270">
          <w:marLeft w:val="480"/>
          <w:marRight w:val="0"/>
          <w:marTop w:val="0"/>
          <w:marBottom w:val="0"/>
          <w:divBdr>
            <w:top w:val="none" w:sz="0" w:space="0" w:color="auto"/>
            <w:left w:val="none" w:sz="0" w:space="0" w:color="auto"/>
            <w:bottom w:val="none" w:sz="0" w:space="0" w:color="auto"/>
            <w:right w:val="none" w:sz="0" w:space="0" w:color="auto"/>
          </w:divBdr>
        </w:div>
        <w:div w:id="2100982371">
          <w:marLeft w:val="480"/>
          <w:marRight w:val="0"/>
          <w:marTop w:val="0"/>
          <w:marBottom w:val="0"/>
          <w:divBdr>
            <w:top w:val="none" w:sz="0" w:space="0" w:color="auto"/>
            <w:left w:val="none" w:sz="0" w:space="0" w:color="auto"/>
            <w:bottom w:val="none" w:sz="0" w:space="0" w:color="auto"/>
            <w:right w:val="none" w:sz="0" w:space="0" w:color="auto"/>
          </w:divBdr>
        </w:div>
        <w:div w:id="1788351803">
          <w:marLeft w:val="480"/>
          <w:marRight w:val="0"/>
          <w:marTop w:val="0"/>
          <w:marBottom w:val="0"/>
          <w:divBdr>
            <w:top w:val="none" w:sz="0" w:space="0" w:color="auto"/>
            <w:left w:val="none" w:sz="0" w:space="0" w:color="auto"/>
            <w:bottom w:val="none" w:sz="0" w:space="0" w:color="auto"/>
            <w:right w:val="none" w:sz="0" w:space="0" w:color="auto"/>
          </w:divBdr>
        </w:div>
        <w:div w:id="417672604">
          <w:marLeft w:val="480"/>
          <w:marRight w:val="0"/>
          <w:marTop w:val="0"/>
          <w:marBottom w:val="0"/>
          <w:divBdr>
            <w:top w:val="none" w:sz="0" w:space="0" w:color="auto"/>
            <w:left w:val="none" w:sz="0" w:space="0" w:color="auto"/>
            <w:bottom w:val="none" w:sz="0" w:space="0" w:color="auto"/>
            <w:right w:val="none" w:sz="0" w:space="0" w:color="auto"/>
          </w:divBdr>
        </w:div>
      </w:divsChild>
    </w:div>
    <w:div w:id="1303540800">
      <w:bodyDiv w:val="1"/>
      <w:marLeft w:val="0"/>
      <w:marRight w:val="0"/>
      <w:marTop w:val="0"/>
      <w:marBottom w:val="0"/>
      <w:divBdr>
        <w:top w:val="none" w:sz="0" w:space="0" w:color="auto"/>
        <w:left w:val="none" w:sz="0" w:space="0" w:color="auto"/>
        <w:bottom w:val="none" w:sz="0" w:space="0" w:color="auto"/>
        <w:right w:val="none" w:sz="0" w:space="0" w:color="auto"/>
      </w:divBdr>
      <w:divsChild>
        <w:div w:id="565796314">
          <w:marLeft w:val="480"/>
          <w:marRight w:val="0"/>
          <w:marTop w:val="0"/>
          <w:marBottom w:val="0"/>
          <w:divBdr>
            <w:top w:val="none" w:sz="0" w:space="0" w:color="auto"/>
            <w:left w:val="none" w:sz="0" w:space="0" w:color="auto"/>
            <w:bottom w:val="none" w:sz="0" w:space="0" w:color="auto"/>
            <w:right w:val="none" w:sz="0" w:space="0" w:color="auto"/>
          </w:divBdr>
        </w:div>
        <w:div w:id="347367206">
          <w:marLeft w:val="480"/>
          <w:marRight w:val="0"/>
          <w:marTop w:val="0"/>
          <w:marBottom w:val="0"/>
          <w:divBdr>
            <w:top w:val="none" w:sz="0" w:space="0" w:color="auto"/>
            <w:left w:val="none" w:sz="0" w:space="0" w:color="auto"/>
            <w:bottom w:val="none" w:sz="0" w:space="0" w:color="auto"/>
            <w:right w:val="none" w:sz="0" w:space="0" w:color="auto"/>
          </w:divBdr>
        </w:div>
        <w:div w:id="1249652715">
          <w:marLeft w:val="480"/>
          <w:marRight w:val="0"/>
          <w:marTop w:val="0"/>
          <w:marBottom w:val="0"/>
          <w:divBdr>
            <w:top w:val="none" w:sz="0" w:space="0" w:color="auto"/>
            <w:left w:val="none" w:sz="0" w:space="0" w:color="auto"/>
            <w:bottom w:val="none" w:sz="0" w:space="0" w:color="auto"/>
            <w:right w:val="none" w:sz="0" w:space="0" w:color="auto"/>
          </w:divBdr>
        </w:div>
        <w:div w:id="1379476396">
          <w:marLeft w:val="480"/>
          <w:marRight w:val="0"/>
          <w:marTop w:val="0"/>
          <w:marBottom w:val="0"/>
          <w:divBdr>
            <w:top w:val="none" w:sz="0" w:space="0" w:color="auto"/>
            <w:left w:val="none" w:sz="0" w:space="0" w:color="auto"/>
            <w:bottom w:val="none" w:sz="0" w:space="0" w:color="auto"/>
            <w:right w:val="none" w:sz="0" w:space="0" w:color="auto"/>
          </w:divBdr>
        </w:div>
        <w:div w:id="279186597">
          <w:marLeft w:val="480"/>
          <w:marRight w:val="0"/>
          <w:marTop w:val="0"/>
          <w:marBottom w:val="0"/>
          <w:divBdr>
            <w:top w:val="none" w:sz="0" w:space="0" w:color="auto"/>
            <w:left w:val="none" w:sz="0" w:space="0" w:color="auto"/>
            <w:bottom w:val="none" w:sz="0" w:space="0" w:color="auto"/>
            <w:right w:val="none" w:sz="0" w:space="0" w:color="auto"/>
          </w:divBdr>
        </w:div>
        <w:div w:id="319236611">
          <w:marLeft w:val="480"/>
          <w:marRight w:val="0"/>
          <w:marTop w:val="0"/>
          <w:marBottom w:val="0"/>
          <w:divBdr>
            <w:top w:val="none" w:sz="0" w:space="0" w:color="auto"/>
            <w:left w:val="none" w:sz="0" w:space="0" w:color="auto"/>
            <w:bottom w:val="none" w:sz="0" w:space="0" w:color="auto"/>
            <w:right w:val="none" w:sz="0" w:space="0" w:color="auto"/>
          </w:divBdr>
        </w:div>
        <w:div w:id="1498568973">
          <w:marLeft w:val="480"/>
          <w:marRight w:val="0"/>
          <w:marTop w:val="0"/>
          <w:marBottom w:val="0"/>
          <w:divBdr>
            <w:top w:val="none" w:sz="0" w:space="0" w:color="auto"/>
            <w:left w:val="none" w:sz="0" w:space="0" w:color="auto"/>
            <w:bottom w:val="none" w:sz="0" w:space="0" w:color="auto"/>
            <w:right w:val="none" w:sz="0" w:space="0" w:color="auto"/>
          </w:divBdr>
        </w:div>
        <w:div w:id="2055880765">
          <w:marLeft w:val="480"/>
          <w:marRight w:val="0"/>
          <w:marTop w:val="0"/>
          <w:marBottom w:val="0"/>
          <w:divBdr>
            <w:top w:val="none" w:sz="0" w:space="0" w:color="auto"/>
            <w:left w:val="none" w:sz="0" w:space="0" w:color="auto"/>
            <w:bottom w:val="none" w:sz="0" w:space="0" w:color="auto"/>
            <w:right w:val="none" w:sz="0" w:space="0" w:color="auto"/>
          </w:divBdr>
        </w:div>
        <w:div w:id="141386612">
          <w:marLeft w:val="480"/>
          <w:marRight w:val="0"/>
          <w:marTop w:val="0"/>
          <w:marBottom w:val="0"/>
          <w:divBdr>
            <w:top w:val="none" w:sz="0" w:space="0" w:color="auto"/>
            <w:left w:val="none" w:sz="0" w:space="0" w:color="auto"/>
            <w:bottom w:val="none" w:sz="0" w:space="0" w:color="auto"/>
            <w:right w:val="none" w:sz="0" w:space="0" w:color="auto"/>
          </w:divBdr>
        </w:div>
        <w:div w:id="126122031">
          <w:marLeft w:val="480"/>
          <w:marRight w:val="0"/>
          <w:marTop w:val="0"/>
          <w:marBottom w:val="0"/>
          <w:divBdr>
            <w:top w:val="none" w:sz="0" w:space="0" w:color="auto"/>
            <w:left w:val="none" w:sz="0" w:space="0" w:color="auto"/>
            <w:bottom w:val="none" w:sz="0" w:space="0" w:color="auto"/>
            <w:right w:val="none" w:sz="0" w:space="0" w:color="auto"/>
          </w:divBdr>
        </w:div>
      </w:divsChild>
    </w:div>
    <w:div w:id="1436169075">
      <w:bodyDiv w:val="1"/>
      <w:marLeft w:val="0"/>
      <w:marRight w:val="0"/>
      <w:marTop w:val="0"/>
      <w:marBottom w:val="0"/>
      <w:divBdr>
        <w:top w:val="none" w:sz="0" w:space="0" w:color="auto"/>
        <w:left w:val="none" w:sz="0" w:space="0" w:color="auto"/>
        <w:bottom w:val="none" w:sz="0" w:space="0" w:color="auto"/>
        <w:right w:val="none" w:sz="0" w:space="0" w:color="auto"/>
      </w:divBdr>
    </w:div>
    <w:div w:id="1497962155">
      <w:bodyDiv w:val="1"/>
      <w:marLeft w:val="0"/>
      <w:marRight w:val="0"/>
      <w:marTop w:val="0"/>
      <w:marBottom w:val="0"/>
      <w:divBdr>
        <w:top w:val="none" w:sz="0" w:space="0" w:color="auto"/>
        <w:left w:val="none" w:sz="0" w:space="0" w:color="auto"/>
        <w:bottom w:val="none" w:sz="0" w:space="0" w:color="auto"/>
        <w:right w:val="none" w:sz="0" w:space="0" w:color="auto"/>
      </w:divBdr>
    </w:div>
    <w:div w:id="1517813778">
      <w:bodyDiv w:val="1"/>
      <w:marLeft w:val="0"/>
      <w:marRight w:val="0"/>
      <w:marTop w:val="0"/>
      <w:marBottom w:val="0"/>
      <w:divBdr>
        <w:top w:val="none" w:sz="0" w:space="0" w:color="auto"/>
        <w:left w:val="none" w:sz="0" w:space="0" w:color="auto"/>
        <w:bottom w:val="none" w:sz="0" w:space="0" w:color="auto"/>
        <w:right w:val="none" w:sz="0" w:space="0" w:color="auto"/>
      </w:divBdr>
    </w:div>
    <w:div w:id="1738891187">
      <w:bodyDiv w:val="1"/>
      <w:marLeft w:val="0"/>
      <w:marRight w:val="0"/>
      <w:marTop w:val="0"/>
      <w:marBottom w:val="0"/>
      <w:divBdr>
        <w:top w:val="none" w:sz="0" w:space="0" w:color="auto"/>
        <w:left w:val="none" w:sz="0" w:space="0" w:color="auto"/>
        <w:bottom w:val="none" w:sz="0" w:space="0" w:color="auto"/>
        <w:right w:val="none" w:sz="0" w:space="0" w:color="auto"/>
      </w:divBdr>
      <w:divsChild>
        <w:div w:id="626474901">
          <w:marLeft w:val="480"/>
          <w:marRight w:val="0"/>
          <w:marTop w:val="0"/>
          <w:marBottom w:val="0"/>
          <w:divBdr>
            <w:top w:val="none" w:sz="0" w:space="0" w:color="auto"/>
            <w:left w:val="none" w:sz="0" w:space="0" w:color="auto"/>
            <w:bottom w:val="none" w:sz="0" w:space="0" w:color="auto"/>
            <w:right w:val="none" w:sz="0" w:space="0" w:color="auto"/>
          </w:divBdr>
        </w:div>
        <w:div w:id="1191647544">
          <w:marLeft w:val="480"/>
          <w:marRight w:val="0"/>
          <w:marTop w:val="0"/>
          <w:marBottom w:val="0"/>
          <w:divBdr>
            <w:top w:val="none" w:sz="0" w:space="0" w:color="auto"/>
            <w:left w:val="none" w:sz="0" w:space="0" w:color="auto"/>
            <w:bottom w:val="none" w:sz="0" w:space="0" w:color="auto"/>
            <w:right w:val="none" w:sz="0" w:space="0" w:color="auto"/>
          </w:divBdr>
        </w:div>
        <w:div w:id="1985575050">
          <w:marLeft w:val="480"/>
          <w:marRight w:val="0"/>
          <w:marTop w:val="0"/>
          <w:marBottom w:val="0"/>
          <w:divBdr>
            <w:top w:val="none" w:sz="0" w:space="0" w:color="auto"/>
            <w:left w:val="none" w:sz="0" w:space="0" w:color="auto"/>
            <w:bottom w:val="none" w:sz="0" w:space="0" w:color="auto"/>
            <w:right w:val="none" w:sz="0" w:space="0" w:color="auto"/>
          </w:divBdr>
        </w:div>
        <w:div w:id="1947151273">
          <w:marLeft w:val="480"/>
          <w:marRight w:val="0"/>
          <w:marTop w:val="0"/>
          <w:marBottom w:val="0"/>
          <w:divBdr>
            <w:top w:val="none" w:sz="0" w:space="0" w:color="auto"/>
            <w:left w:val="none" w:sz="0" w:space="0" w:color="auto"/>
            <w:bottom w:val="none" w:sz="0" w:space="0" w:color="auto"/>
            <w:right w:val="none" w:sz="0" w:space="0" w:color="auto"/>
          </w:divBdr>
        </w:div>
        <w:div w:id="2097555552">
          <w:marLeft w:val="480"/>
          <w:marRight w:val="0"/>
          <w:marTop w:val="0"/>
          <w:marBottom w:val="0"/>
          <w:divBdr>
            <w:top w:val="none" w:sz="0" w:space="0" w:color="auto"/>
            <w:left w:val="none" w:sz="0" w:space="0" w:color="auto"/>
            <w:bottom w:val="none" w:sz="0" w:space="0" w:color="auto"/>
            <w:right w:val="none" w:sz="0" w:space="0" w:color="auto"/>
          </w:divBdr>
        </w:div>
        <w:div w:id="35858648">
          <w:marLeft w:val="480"/>
          <w:marRight w:val="0"/>
          <w:marTop w:val="0"/>
          <w:marBottom w:val="0"/>
          <w:divBdr>
            <w:top w:val="none" w:sz="0" w:space="0" w:color="auto"/>
            <w:left w:val="none" w:sz="0" w:space="0" w:color="auto"/>
            <w:bottom w:val="none" w:sz="0" w:space="0" w:color="auto"/>
            <w:right w:val="none" w:sz="0" w:space="0" w:color="auto"/>
          </w:divBdr>
        </w:div>
        <w:div w:id="1773936548">
          <w:marLeft w:val="480"/>
          <w:marRight w:val="0"/>
          <w:marTop w:val="0"/>
          <w:marBottom w:val="0"/>
          <w:divBdr>
            <w:top w:val="none" w:sz="0" w:space="0" w:color="auto"/>
            <w:left w:val="none" w:sz="0" w:space="0" w:color="auto"/>
            <w:bottom w:val="none" w:sz="0" w:space="0" w:color="auto"/>
            <w:right w:val="none" w:sz="0" w:space="0" w:color="auto"/>
          </w:divBdr>
        </w:div>
        <w:div w:id="2054619743">
          <w:marLeft w:val="480"/>
          <w:marRight w:val="0"/>
          <w:marTop w:val="0"/>
          <w:marBottom w:val="0"/>
          <w:divBdr>
            <w:top w:val="none" w:sz="0" w:space="0" w:color="auto"/>
            <w:left w:val="none" w:sz="0" w:space="0" w:color="auto"/>
            <w:bottom w:val="none" w:sz="0" w:space="0" w:color="auto"/>
            <w:right w:val="none" w:sz="0" w:space="0" w:color="auto"/>
          </w:divBdr>
        </w:div>
        <w:div w:id="71388888">
          <w:marLeft w:val="480"/>
          <w:marRight w:val="0"/>
          <w:marTop w:val="0"/>
          <w:marBottom w:val="0"/>
          <w:divBdr>
            <w:top w:val="none" w:sz="0" w:space="0" w:color="auto"/>
            <w:left w:val="none" w:sz="0" w:space="0" w:color="auto"/>
            <w:bottom w:val="none" w:sz="0" w:space="0" w:color="auto"/>
            <w:right w:val="none" w:sz="0" w:space="0" w:color="auto"/>
          </w:divBdr>
        </w:div>
        <w:div w:id="1160854264">
          <w:marLeft w:val="480"/>
          <w:marRight w:val="0"/>
          <w:marTop w:val="0"/>
          <w:marBottom w:val="0"/>
          <w:divBdr>
            <w:top w:val="none" w:sz="0" w:space="0" w:color="auto"/>
            <w:left w:val="none" w:sz="0" w:space="0" w:color="auto"/>
            <w:bottom w:val="none" w:sz="0" w:space="0" w:color="auto"/>
            <w:right w:val="none" w:sz="0" w:space="0" w:color="auto"/>
          </w:divBdr>
        </w:div>
      </w:divsChild>
    </w:div>
    <w:div w:id="19135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A728EFC844F28B171EFD38D65008D"/>
        <w:category>
          <w:name w:val="General"/>
          <w:gallery w:val="placeholder"/>
        </w:category>
        <w:types>
          <w:type w:val="bbPlcHdr"/>
        </w:types>
        <w:behaviors>
          <w:behavior w:val="content"/>
        </w:behaviors>
        <w:guid w:val="{3B16D608-957B-43C5-BA1E-F888EA6A76BE}"/>
      </w:docPartPr>
      <w:docPartBody>
        <w:p w:rsidR="005C0573" w:rsidRDefault="005C0573" w:rsidP="005C0573">
          <w:pPr>
            <w:pStyle w:val="22BA728EFC844F28B171EFD38D65008D"/>
          </w:pPr>
          <w:r w:rsidRPr="00BF237B">
            <w:rPr>
              <w:rStyle w:val="Testosegnaposto"/>
            </w:rPr>
            <w:t>Click or tap here to enter text.</w:t>
          </w:r>
        </w:p>
      </w:docPartBody>
    </w:docPart>
    <w:docPart>
      <w:docPartPr>
        <w:name w:val="529192619B8E43F5AE7341C7DD514638"/>
        <w:category>
          <w:name w:val="General"/>
          <w:gallery w:val="placeholder"/>
        </w:category>
        <w:types>
          <w:type w:val="bbPlcHdr"/>
        </w:types>
        <w:behaviors>
          <w:behavior w:val="content"/>
        </w:behaviors>
        <w:guid w:val="{3CCE8BF1-C5BB-4F0C-9828-93F973B2F652}"/>
      </w:docPartPr>
      <w:docPartBody>
        <w:p w:rsidR="005C0573" w:rsidRDefault="005C0573" w:rsidP="005C0573">
          <w:pPr>
            <w:pStyle w:val="529192619B8E43F5AE7341C7DD514638"/>
          </w:pPr>
          <w:r w:rsidRPr="00BF237B">
            <w:rPr>
              <w:rStyle w:val="Testosegnaposto"/>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AD86A65-65ED-467A-8A44-5FF9578429DE}"/>
      </w:docPartPr>
      <w:docPartBody>
        <w:p w:rsidR="005C0573" w:rsidRDefault="005C0573">
          <w:r w:rsidRPr="00704997">
            <w:rPr>
              <w:rStyle w:val="Testosegnaposto"/>
            </w:rPr>
            <w:t>Click or tap here to enter text.</w:t>
          </w:r>
        </w:p>
      </w:docPartBody>
    </w:docPart>
    <w:docPart>
      <w:docPartPr>
        <w:name w:val="8A0FE67E737C4FEFBEF2AF516E8839D5"/>
        <w:category>
          <w:name w:val="General"/>
          <w:gallery w:val="placeholder"/>
        </w:category>
        <w:types>
          <w:type w:val="bbPlcHdr"/>
        </w:types>
        <w:behaviors>
          <w:behavior w:val="content"/>
        </w:behaviors>
        <w:guid w:val="{269977A1-D48A-4FB3-89BB-7D89F83D6BD4}"/>
      </w:docPartPr>
      <w:docPartBody>
        <w:p w:rsidR="005C0573" w:rsidRDefault="005C0573" w:rsidP="005C0573">
          <w:pPr>
            <w:pStyle w:val="8A0FE67E737C4FEFBEF2AF516E8839D5"/>
          </w:pPr>
          <w:r w:rsidRPr="00BF237B">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73"/>
    <w:rsid w:val="005C0573"/>
    <w:rsid w:val="00CC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0573"/>
    <w:rPr>
      <w:color w:val="808080"/>
    </w:rPr>
  </w:style>
  <w:style w:type="paragraph" w:customStyle="1" w:styleId="22BA728EFC844F28B171EFD38D65008D">
    <w:name w:val="22BA728EFC844F28B171EFD38D65008D"/>
    <w:rsid w:val="005C0573"/>
  </w:style>
  <w:style w:type="paragraph" w:customStyle="1" w:styleId="529192619B8E43F5AE7341C7DD514638">
    <w:name w:val="529192619B8E43F5AE7341C7DD514638"/>
    <w:rsid w:val="005C0573"/>
  </w:style>
  <w:style w:type="paragraph" w:customStyle="1" w:styleId="8A0FE67E737C4FEFBEF2AF516E8839D5">
    <w:name w:val="8A0FE67E737C4FEFBEF2AF516E8839D5"/>
    <w:rsid w:val="005C0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B35697-783B-436B-A59E-A07398758E0E}">
  <we:reference id="f78a3046-9e99-4300-aa2b-5814002b01a2" version="1.55.1.0" store="EXCatalog" storeType="EXCatalog"/>
  <we:alternateReferences>
    <we:reference id="WA104382081" version="1.55.1.0" store="da-DK" storeType="OMEX"/>
  </we:alternateReferences>
  <we:properties>
    <we:property name="MENDELEY_CITATIONS" value="[{&quot;citationID&quot;:&quot;MENDELEY_CITATION_8d16f200-8df0-4b0b-9e00-65781163134d&quot;,&quot;properties&quot;:{&quot;noteIndex&quot;:0},&quot;isEdited&quot;:false,&quot;manualOverride&quot;:{&quot;isManuallyOverridden&quot;:false,&quot;citeprocText&quot;:&quot;(Cuomo et al., 2022; Jin et al., 2021)&quot;,&quot;manualOverrideText&quot;:&quot;&quot;},&quot;citationItems&quot;:[{&quot;id&quot;:&quot;b2ab36b6-c829-3f70-b884-731852b50b37&quot;,&quot;itemData&quot;:{&quot;type&quot;:&quot;article-journal&quot;,&quot;id&quot;:&quot;b2ab36b6-c829-3f70-b884-731852b50b37&quot;,&quot;title&quot;:&quot;NSFnets ( Navier-Stokes flow nets ): Physics-informed neural networks for the incompressible Navier-Stokes equations&quot;,&quot;author&quot;:[{&quot;family&quot;:&quot;Jin&quot;,&quot;given&quot;:&quot;Xiaowei&quot;,&quot;parse-names&quot;:false,&quot;dropping-particle&quot;:&quot;&quot;,&quot;non-dropping-particle&quot;:&quot;&quot;},{&quot;family&quot;:&quot;Cai&quot;,&quot;given&quot;:&quot;Shengze&quot;,&quot;parse-names&quot;:false,&quot;dropping-particle&quot;:&quot;&quot;,&quot;non-dropping-particle&quot;:&quot;&quot;},{&quot;family&quot;:&quot;Li&quot;,&quot;given&quot;:&quot;Hui&quot;,&quot;parse-names&quot;:false,&quot;dropping-particle&quot;:&quot;&quot;,&quot;non-dropping-particle&quot;:&quot;&quot;},{&quot;family&quot;:&quot;Em&quot;,&quot;given&quot;:&quot;George&quot;,&quot;parse-names&quot;:false,&quot;dropping-particle&quot;:&quot;&quot;,&quot;non-dropping-particle&quot;:&quot;&quot;}],&quot;container-title&quot;:&quot;Journal of Computational Physics&quot;,&quot;container-title-short&quot;:&quot;J Comput Phys&quot;,&quot;DOI&quot;:&quot;10.1016/j.jcp.2020.109951&quot;,&quot;ISSN&quot;:&quot;0021-9991&quot;,&quot;URL&quot;:&quot;https://doi.org/10.1016/j.jcp.2020.109951&quot;,&quot;issued&quot;:{&quot;date-parts&quot;:[[2021]]},&quot;page&quot;:&quot;109951&quot;,&quot;publisher&quot;:&quot;Elsevier Inc.&quot;,&quot;volume&quot;:&quot;426&quot;},&quot;isTemporary&quot;:false},{&quot;id&quot;:&quot;0c2ffb09-72c3-32e6-a8e9-70b16e0fc0a1&quot;,&quot;itemData&quot;:{&quot;type&quot;:&quot;article-journal&quot;,&quot;id&quot;:&quot;0c2ffb09-72c3-32e6-a8e9-70b16e0fc0a1&quot;,&quot;title&quot;:&quot;Scientific Machine Learning through Physics-Informed Neural Networks: Where we are and What's next&quot;,&quot;author&quot;:[{&quot;family&quot;:&quot;Cuomo&quot;,&quot;given&quot;:&quot;Salvatore&quot;,&quot;parse-names&quot;:false,&quot;dropping-particle&quot;:&quot;&quot;,&quot;non-dropping-particle&quot;:&quot;&quot;},{&quot;family&quot;:&quot;Cola&quot;,&quot;given&quot;:&quot;Vincenzo Schiano&quot;,&quot;parse-names&quot;:false,&quot;dropping-particle&quot;:&quot;&quot;,&quot;non-dropping-particle&quot;:&quot;di&quot;},{&quot;family&quot;:&quot;Giampaolo&quot;,&quot;given&quot;:&quot;Fabio&quot;,&quot;parse-names&quot;:false,&quot;dropping-particle&quot;:&quot;&quot;,&quot;non-dropping-particle&quot;:&quot;&quot;},{&quot;family&quot;:&quot;Rozza&quot;,&quot;given&quot;:&quot;Gianluigi&quot;,&quot;parse-names&quot;:false,&quot;dropping-particle&quot;:&quot;&quot;,&quot;non-dropping-particle&quot;:&quot;&quot;},{&quot;family&quot;:&quot;Raissi&quot;,&quot;given&quot;:&quot;Maziar&quot;,&quot;parse-names&quot;:false,&quot;dropping-particle&quot;:&quot;&quot;,&quot;non-dropping-particle&quot;:&quot;&quot;},{&quot;family&quot;:&quot;Piccialli&quot;,&quot;given&quot;:&quot;Francesco&quot;,&quot;parse-names&quot;:false,&quot;dropping-particle&quot;:&quot;&quot;,&quot;non-dropping-particle&quot;:&quot;&quot;}],&quot;URL&quot;:&quot;http://arxiv.org/abs/2201.05624&quot;,&quot;issued&quot;:{&quot;date-parts&quot;:[[2022,1,14]]},&quot;abstract&quot;:&quot;Physics-Informed Neural Networks (PINN) are neural networks (NNs) that encode model equations, like Partial Differential Equations (PDE), as a component of the neural network itself. PINNs are nowadays used to solve PDEs, fractional equations, integral-differential equations, and stochastic PDEs. This novel methodology has arisen as a multi-task learning framework in which a NN must fit observed data while reducing a PDE residual. This article provides a comprehensive review of the literature on PINNs: while the primary goal of the study was to characterize these networks and their related advantages and disadvantages. The review also attempts to incorporate publications on a broader range of collocation-based physics informed neural networks, which stars form the vanilla PINN, as well as many other variants, such as physics-constrained neural networks (PCNN), variational hp-VPINN, and conservative PINN (CPINN). The study indicates that most research has focused on customizing the PINN through different activation functions, gradient optimization techniques, neural network structures, and loss function structures. Despite the wide range of applications for which PINNs have been used, by demonstrating their ability to be more feasible in some contexts than classical numerical techniques like Finite Element Method (FEM), advancements are still possible, most notably theoretical issues that remain unresolved.&quot;},&quot;isTemporary&quot;:false}],&quot;citationTag&quot;:&quot;MENDELEY_CITATION_v3_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&quot;},{&quot;citationID&quot;:&quot;MENDELEY_CITATION_4ff2f092-5128-42e4-96c6-c539b8987cfb&quot;,&quot;properties&quot;:{&quot;noteIndex&quot;:0},&quot;isEdited&quot;:false,&quot;manualOverride&quot;:{&quot;isManuallyOverridden&quot;:false,&quot;citeprocText&quot;:&quot;(Kaiser et al., 2018; Sivaram &amp;#38; Venkatasubramanian, 2022)&quot;,&quot;manualOverrideText&quot;:&quot;&quot;},&quot;citationTag&quot;:&quot;MENDELEY_CITATION_v3_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&quot;,&quot;citationItems&quot;:[{&quot;id&quot;:&quot;c9bca65a-a28b-3a34-b0cf-b1f5ae4580a0&quot;,&quot;itemData&quot;:{&quot;type&quot;:&quot;article-journal&quot;,&quot;id&quot;:&quot;c9bca65a-a28b-3a34-b0cf-b1f5ae4580a0&quot;,&quot;title&quot;:&quot;XAI-MEG: Combining symbolic AI and machine learning to generate first-principles models and causal explanations&quot;,&quot;author&quot;:[{&quot;family&quot;:&quot;Sivaram&quot;,&quot;given&quot;:&quot;Abhishek&quot;,&quot;parse-names&quot;:false,&quot;dropping-particle&quot;:&quot;&quot;,&quot;non-dropping-particle&quot;:&quot;&quot;},{&quot;family&quot;:&quot;Venkatasubramanian&quot;,&quot;given&quot;:&quot;Venkat&quot;,&quot;parse-names&quot;:false,&quot;dropping-particle&quot;:&quot;&quot;,&quot;non-dropping-particle&quot;:&quot;&quot;}],&quot;container-title&quot;:&quot;AIChE Journal&quot;,&quot;DOI&quot;:&quot;10.1002/aic.17687&quot;,&quot;ISSN&quot;:&quot;15475905&quot;,&quot;issued&quot;:{&quot;date-parts&quot;:[[2022,6,1]]},&quot;abstract&quot;:&quot;Current machine learning methods generally do not reveal any mechanistic insights or provide causal explanations for their decisions. While this may not be a big concern in typical computer vision, game playing, and recommendation systems, this is important for many problems in chemical engineering such as fault diagnosis, process control, and process safety analysis. To address these drawbacks, one needs to go beyond purely data-driven machine learning techniques and incorporate the lessons learned from the expert systems era of artificial intelligence (AI), in the 1970s and 1980s. In this article, we present such a hybrid-AI framework that demonstrates how symbolic AI techniques can be integrated with numeric AI-based machine learning methods.&quot;,&quot;publisher&quot;:&quot;John Wiley and Sons Inc&quot;,&quot;issue&quot;:&quot;6&quot;,&quot;volume&quot;:&quot;68&quot;,&quot;container-title-short&quot;:&quot;&quot;},&quot;isTemporary&quot;:false},{&quot;id&quot;:&quot;01d76a52-3700-3b53-b6db-263b507d8232&quot;,&quot;itemData&quot;:{&quot;type&quot;:&quot;article-journal&quot;,&quot;id&quot;:&quot;01d76a52-3700-3b53-b6db-263b507d8232&quot;,&quot;title&quot;:&quot;Sparse identification of nonlinear dynamics for model predictive control in the low-data limit&quot;,&quot;author&quot;:[{&quot;family&quot;:&quot;Kaiser&quot;,&quot;given&quot;:&quot;E.&quot;,&quot;parse-names&quot;:false,&quot;dropping-particle&quot;:&quot;&quot;,&quot;non-dropping-particle&quot;:&quot;&quot;},{&quot;family&quot;:&quot;Kutz&quot;,&quot;given&quot;:&quot;J. N.&quot;,&quot;parse-names&quot;:false,&quot;dropping-particle&quot;:&quot;&quot;,&quot;non-dropping-particle&quot;:&quot;&quot;},{&quot;family&quot;:&quot;Brunton&quot;,&quot;given&quot;:&quot;S. L.&quot;,&quot;parse-names&quot;:false,&quot;dropping-particle&quot;:&quot;&quot;,&quot;non-dropping-particle&quot;:&quot;&quot;}],&quot;container-title&quot;:&quot;Proceedings of the Royal Society A: Mathematical, Physical and Engineering Sciences&quot;,&quot;DOI&quot;:&quot;10.1098/rspa.2018.0335&quot;,&quot;ISSN&quot;:&quot;14712946&quot;,&quot;issued&quot;:{&quot;date-parts&quot;:[[2018,11,1]]},&quot;abstract&quot;:&quot;Data-driven discovery of dynamics via machine learning is pushing the frontiers of modelling and control efforts, providing a tremendous opportunity to extend the reach of model predictive control (MPC). However, many leading methods in machine learning, such as neural networks (NN), require large volumes of training data, may not be interpretable, do not easily include known constraints and symmetries, and may not generalize beyond the attractor where models are trained. These factors limit their use for the online identification of a model in the low-data limit, for example following an abrupt change to the system dynamics. In this work, we extend the recent sparse identification of nonlinear dynamics (SINDY) modelling procedure to include the effects of actuation and demonstrate the ability of these models to enhance the performance of MPC, based on limited, noisy data. SINDY models are parsimonious, identifying the fewest terms in the model needed to explain the data, making them interpretable and generalizable. We show that the resulting SINDY-MPC framework has higher performance, requires significantly less data, and is more computationally efficient and robust to noise than NN models, making it viable for online training and execution in response to rapid system changes. SINDY-MPC also shows improved performance over linear data-driven models, although linear models may provide a stopgap until enough data is available for SINDY. SINDY-MPC is demonstrated on a variety of dynamical systems with different challenges.&quot;,&quot;publisher&quot;:&quot;Royal Society Publishing&quot;,&quot;issue&quot;:&quot;2219&quot;,&quot;volume&quot;:&quot;474&quot;,&quot;container-title-short&quot;:&quot;&quot;},&quot;isTemporary&quot;:false}]},{&quot;citationID&quot;:&quot;MENDELEY_CITATION_1972f204-adc9-442b-85f0-3ca999367c7b&quot;,&quot;properties&quot;:{&quot;noteIndex&quot;:0},&quot;isEdited&quot;:false,&quot;manualOverride&quot;:{&quot;isManuallyOverridden&quot;:false,&quot;citeprocText&quot;:&quot;(Lee et al., 2015)&quot;,&quot;manualOverrideText&quot;:&quot;&quot;},&quot;citationTag&quot;:&quot;MENDELEY_CITATION_v3_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&quot;,&quot;citationItems&quot;:[{&quot;id&quot;:&quot;c4919ddf-4084-3b73-a5b9-5d737c58621b&quot;,&quot;itemData&quot;:{&quot;type&quot;:&quot;article-journal&quot;,&quot;id&quot;:&quot;c4919ddf-4084-3b73-a5b9-5d737c58621b&quot;,&quot;title&quot;:&quot;Growth kinetic models for microalgae cultivation : A review&quot;,&quot;author&quot;:[{&quot;family&quot;:&quot;Lee&quot;,&quot;given&quot;:&quot;Eunyoung&quot;,&quot;parse-names&quot;:false,&quot;dropping-particle&quot;:&quot;&quot;,&quot;non-dropping-particle&quot;:&quot;&quot;},{&quot;family&quot;:&quot;Jalalizadeh&quot;,&quot;given&quot;:&quot;Mehregan&quot;,&quot;parse-names&quot;:false,&quot;dropping-particle&quot;:&quot;&quot;,&quot;non-dropping-particle&quot;:&quot;&quot;},{&quot;family&quot;:&quot;Zhang&quot;,&quot;given&quot;:&quot;Qiong&quot;,&quot;parse-names&quot;:false,&quot;dropping-particle&quot;:&quot;&quot;,&quot;non-dropping-particle&quot;:&quot;&quot;}],&quot;DOI&quot;:&quot;10.1016/j.algal.2015.10.004&quot;,&quot;issued&quot;:{&quot;date-parts&quot;:[[2015]]},&quot;page&quot;:&quot;497-512&quot;,&quot;publisher&quot;:&quot;Elsevier B.V.&quot;,&quot;volume&quot;:&quot;12&quot;,&quot;container-title-short&quot;:&quot;&quot;},&quot;isTemporary&quot;:false}]},{&quot;citationID&quot;:&quot;MENDELEY_CITATION_862c4c60-47d0-46a7-9df4-2dd4e3a021ab&quot;,&quot;properties&quot;:{&quot;noteIndex&quot;:0},&quot;isEdited&quot;:false,&quot;manualOverride&quot;:{&quot;isManuallyOverridden&quot;:true,&quot;citeprocText&quot;:&quot;(Blanken et al., 2016a)&quot;,&quot;manualOverrideText&quot;:&quot;(Blanken et al., 2016)&quot;},&quot;citationItems&quot;:[{&quot;id&quot;:&quot;d0263864-e0d1-3a13-b971-0862aa6ec022&quot;,&quot;itemData&quot;:{&quot;type&quot;:&quot;article-journal&quot;,&quot;id&quot;:&quot;d0263864-e0d1-3a13-b971-0862aa6ec022&quot;,&quot;title&quot;:&quot;Predicting microalgae growth&quot;,&quot;author&quot;:[{&quot;family&quot;:&quot;Blanken&quot;,&quot;given&quot;:&quot;Ward&quot;,&quot;parse-names&quot;:false,&quot;dropping-particle&quot;:&quot;&quot;,&quot;non-dropping-particle&quot;:&quot;&quot;},{&quot;family&quot;:&quot;Postma&quot;,&quot;given&quot;:&quot;P. Richard&quot;,&quot;parse-names&quot;:false,&quot;dropping-particle&quot;:&quot;&quot;,&quot;non-dropping-particle&quot;:&quot;&quot;},{&quot;family&quot;:&quot;Winter&quot;,&quot;given&quot;:&quot;Lenneke&quot;,&quot;parse-names&quot;:false,&quot;dropping-particle&quot;:&quot;&quot;,&quot;non-dropping-particle&quot;:&quot;de&quot;},{&quot;family&quot;:&quot;Wijffels&quot;,&quot;given&quot;:&quot;René H.&quot;,&quot;parse-names&quot;:false,&quot;dropping-particle&quot;:&quot;&quot;,&quot;non-dropping-particle&quot;:&quot;&quot;},{&quot;family&quot;:&quot;Janssen&quot;,&quot;given&quot;:&quot;Marcel&quot;,&quot;parse-names&quot;:false,&quot;dropping-particle&quot;:&quot;&quot;,&quot;non-dropping-particle&quot;:&quot;&quot;}],&quot;container-title&quot;:&quot;Algal Research&quot;,&quot;container-title-short&quot;:&quot;Algal Res&quot;,&quot;DOI&quot;:&quot;10.1016/j.algal.2015.12.020&quot;,&quot;ISSN&quot;:&quot;22119264&quot;,&quot;URL&quot;:&quot;http://dx.doi.org/10.1016/j.algal.2015.12.020&quot;,&quot;issued&quot;:{&quot;date-parts&quot;:[[2016]]},&quot;page&quot;:&quot;28-38&quot;,&quot;abstract&quot;:&quot;A generally applicable kinetic model is presented to predict light limited microalgal growth. This model combines a mathematical description for photoautotrophic sugar production with a description for aerobic chemoheterotrophic biomass growth. The model is based on five parameters which are directly measurable but were obtained from literature for the purpose of this study. The model was validated for Chlorella sorokiniana with 52 experiments derived from eight publications and for Chlamydomonas reinhardtii with 32 experiments derived from seven publications. The specific growth rate was initially predicted with a mean absolute percent error (MAPE) of 34-36%. The low accuracy is most likely caused by simplifications in the light model and inaccurate parameter estimations. When optimizing the light model per experimental dataset, a 1-2% MAPE was obtained. When optimizing input parameters separately from the light model, a 2-18% MAPE was realized. After validating this model on batch data, we conclude that this model is a reliable engineering tool to predict growth in photobioreactors provided the light field is accurately measured or calculated.&quot;,&quot;publisher&quot;:&quot;The Authors&quot;,&quot;volume&quot;:&quot;14&quot;},&quot;isTemporary&quot;:false}],&quot;citationTag&quot;:&quot;MENDELEY_CITATION_v3_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&quot;},{&quot;citationID&quot;:&quot;MENDELEY_CITATION_a4b5d337-1f88-4eb0-9e70-f57225033397&quot;,&quot;properties&quot;:{&quot;noteIndex&quot;:0},&quot;isEdited&quot;:false,&quot;manualOverride&quot;:{&quot;isManuallyOverridden&quot;:false,&quot;citeprocText&quot;:&quot;(Alvarez-Ramirez et al., 2019; Putz et al., 2007)&quot;,&quot;manualOverrideText&quot;:&quot;&quot;},&quot;citationItems&quot;:[{&quot;id&quot;:&quot;beb07c5a-1cc8-391a-b1cd-6253b4aac690&quot;,&quot;itemData&quot;:{&quot;type&quot;:&quot;report&quot;,&quot;id&quot;:&quot;beb07c5a-1cc8-391a-b1cd-6253b4aac690&quot;,&quot;title&quot;:&quot;Introducing logistic enzyme kinetics&quot;,&quot;author&quot;:[{&quot;family&quot;:&quot;Putz&quot;,&quot;given&quot;:&quot;Mihai&quot;,&quot;parse-names&quot;:false,&quot;dropping-particle&quot;:&quot;V&quot;,&quot;non-dropping-particle&quot;:&quot;&quot;},{&quot;family&quot;:&quot;Lacrămă&quot;,&quot;given&quot;:&quot;Ana-Maria&quot;,&quot;parse-names&quot;:false,&quot;dropping-particle&quot;:&quot;&quot;,&quot;non-dropping-particle&quot;:&quot;&quot;},{&quot;family&quot;:&quot;Ostafe&quot;,&quot;given&quot;:&quot;Vasile&quot;,&quot;parse-names&quot;:false,&quot;dropping-particle&quot;:&quot;&quot;,&quot;non-dropping-particle&quot;:&quot;&quot;},{&quot;family&quot;:&quot;Putz&quot;,&quot;given&quot;:&quot;M&quot;,&quot;parse-names&quot;:false,&quot;dropping-particle&quot;:&quot;V&quot;,&quot;non-dropping-particle&quot;:&quot;&quot;},{&quot;family&quot;:&quot;Lacrămă&quot;,&quot;given&quot;:&quot;A M&quot;,&quot;parse-names&quot;:false,&quot;dropping-particle&quot;:&quot;&quot;,&quot;non-dropping-particle&quot;:&quot;&quot;},{&quot;family&quot;:&quot;Ostafe&quot;,&quot;given&quot;:&quot;V&quot;,&quot;parse-names&quot;:false,&quot;dropping-particle&quot;:&quot;&quot;,&quot;non-dropping-particle&quot;:&quot;&quot;}],&quot;container-title&quot;:&quot;Article in Journal of Optoelectronics and Advanced Materials&quot;,&quot;URL&quot;:&quot;https://www.researchgate.net/publication/228470722&quot;,&quot;issued&quot;:{&quot;date-parts&quot;:[[2007]]},&quot;number-of-pages&quot;:&quot;2910-2916&quot;,&quot;abstract&quot;:&quot;For treatment of in vitro enzyme kinetics the Michaelis-Menten equation is generalized to a logistic form. From the new probabilistic viewpoint the classical Michaelis-Menten kinetic resembles the first order expansion of the logistic one with respect to the bound substrate concentration. The probabilistic approach has three advantages. First, it better describes the quasi steady state approximation of catalysis. Second, it substitutes a logistic analytical solution for the closed-form W-Lambert solution for the progress curves of the substrate decay or product formation, this way recovering the previously introduced ansatz by M. V. Putz, A.-M. Lacrămă and V. Ostafe Int. J. Mol. Sci. 7, 439 (2006). Finally, it provides an alternative time-dependent fitting curve for estimating kinetic parameters that replaces the earlier linear plot representation with a first order of time expansion.&quot;,&quot;issue&quot;:&quot;9&quot;,&quot;volume&quot;:&quot;9&quot;,&quot;container-title-short&quot;:&quot;&quot;},&quot;isTemporary&quot;:false},{&quot;id&quot;:&quot;c762e0f0-63ef-3410-9a86-57f790391e1f&quot;,&quot;itemData&quot;:{&quot;type&quot;:&quot;article-journal&quot;,&quot;id&quot;:&quot;c762e0f0-63ef-3410-9a86-57f790391e1f&quot;,&quot;title&quot;:&quot;A theoretical derivation of the monod equation with a kinetics sense&quot;,&quot;author&quot;:[{&quot;family&quot;:&quot;Alvarez-Ramirez&quot;,&quot;given&quot;:&quot;Jose&quot;,&quot;parse-names&quot;:false,&quot;dropping-particle&quot;:&quot;&quot;,&quot;non-dropping-particle&quot;:&quot;&quot;},{&quot;family&quot;:&quot;Meraz&quot;,&quot;given&quot;:&quot;M.&quot;,&quot;parse-names&quot;:false,&quot;dropping-particle&quot;:&quot;&quot;,&quot;non-dropping-particle&quot;:&quot;&quot;},{&quot;family&quot;:&quot;Jaime Vernon-Carter&quot;,&quot;given&quot;:&quot;E.&quot;,&quot;parse-names&quot;:false,&quot;dropping-particle&quot;:&quot;&quot;,&quot;non-dropping-particle&quot;:&quot;&quot;}],&quot;container-title&quot;:&quot;Biochemical Engineering Journal&quot;,&quot;DOI&quot;:&quot;10.1016/j.bej.2019.107305&quot;,&quot;ISSN&quot;:&quot;1873295X&quot;,&quot;issued&quot;:{&quot;date-parts&quot;:[[2019,10,15]]},&quot;abstract&quot;:&quot;The Monod equation has been extensively used for modeling microbial growth, but has no mechanistic basis and its derivation is purely empirical. In this work an approach was developed for deriving the Monod equation based on a simple kinetics scheme. The microbial growth process considered involved two consecutive steps, i.e., (i) the formation of a substrate-cell “complex”, and (ii) the metabolism of the substrate for cell reproduction. By departing from the law of mass action, the approach uses a singular perturbation method for derivation of the differential equations governing the microbial growth dynamics. Within this context, a Monod equation corrected by a quadratic term induced by auto-catalyst effects was obtained. The proposed model was validated with experimental data reported in the literature for the degradation of benzene, phenol and toluene by P. putida.&quot;,&quot;publisher&quot;:&quot;Elsevier B.V.&quot;,&quot;volume&quot;:&quot;150&quot;,&quot;container-title-short&quot;:&quot;Biochem Eng J&quot;},&quot;isTemporary&quot;:false}],&quot;citationTag&quot;:&quot;MENDELEY_CITATION_v3_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&quot;},{&quot;citationID&quot;:&quot;MENDELEY_CITATION_759285a8-b331-4e03-91ab-11755ba6fb4d&quot;,&quot;properties&quot;:{&quot;noteIndex&quot;:0},&quot;isEdited&quot;:false,&quot;manualOverride&quot;:{&quot;isManuallyOverridden&quot;:true,&quot;citeprocText&quot;:&quot;(Blanken et al., 2016b)&quot;,&quot;manualOverrideText&quot;:&quot;(Blanken et al., 2016)&quot;},&quot;citationItems&quot;:[{&quot;id&quot;:&quot;b0a56b5e-369e-3fd7-ae66-59cd28054ac7&quot;,&quot;itemData&quot;:{&quot;type&quot;:&quot;article-journal&quot;,&quot;id&quot;:&quot;b0a56b5e-369e-3fd7-ae66-59cd28054ac7&quot;,&quot;title&quot;:&quot;Predicting microalgae growth&quot;,&quot;author&quot;:[{&quot;family&quot;:&quot;Blanken&quot;,&quot;given&quot;:&quot;Ward&quot;,&quot;parse-names&quot;:false,&quot;dropping-particle&quot;:&quot;&quot;,&quot;non-dropping-particle&quot;:&quot;&quot;},{&quot;family&quot;:&quot;Postma&quot;,&quot;given&quot;:&quot;P. Richard&quot;,&quot;parse-names&quot;:false,&quot;dropping-particle&quot;:&quot;&quot;,&quot;non-dropping-particle&quot;:&quot;&quot;},{&quot;family&quot;:&quot;Winter&quot;,&quot;given&quot;:&quot;Lenneke&quot;,&quot;parse-names&quot;:false,&quot;dropping-particle&quot;:&quot;&quot;,&quot;non-dropping-particle&quot;:&quot;de&quot;},{&quot;family&quot;:&quot;Wijffels&quot;,&quot;given&quot;:&quot;René H.&quot;,&quot;parse-names&quot;:false,&quot;dropping-particle&quot;:&quot;&quot;,&quot;non-dropping-particle&quot;:&quot;&quot;},{&quot;family&quot;:&quot;Janssen&quot;,&quot;given&quot;:&quot;Marcel&quot;,&quot;parse-names&quot;:false,&quot;dropping-particle&quot;:&quot;&quot;,&quot;non-dropping-particle&quot;:&quot;&quot;}],&quot;container-title&quot;:&quot;Algal Research&quot;,&quot;DOI&quot;:&quot;10.1016/j.algal.2015.12.020&quot;,&quot;ISSN&quot;:&quot;22119264&quot;,&quot;issued&quot;:{&quot;date-parts&quot;:[[2016,3,1]]},&quot;page&quot;:&quot;28-38&quot;,&quot;abstract&quot;:&quot;A generally applicable kinetic model is presented to predict light limited microalgal growth. This model combines a mathematical description for photoautotrophic sugar production with a description for aerobic chemoheterotrophic biomass growth. The model is based on five parameters which are directly measurable but were obtained from literature for the purpose of this study. The model was validated for Chlorella sorokiniana with 52 experiments derived from eight publications and for Chlamydomonas reinhardtii with 32 experiments derived from seven publications. The specific growth rate was initially predicted with a mean absolute percent error (MAPE) of 34-36%. The low accuracy is most likely caused by simplifications in the light model and inaccurate parameter estimations. When optimizing the light model per experimental dataset, a 1-2% MAPE was obtained. When optimizing input parameters separately from the light model, a 2-18% MAPE was realized. After validating this model on batch data, we conclude that this model is a reliable engineering tool to predict growth in photobioreactors provided the light field is accurately measured or calculated.&quot;,&quot;publisher&quot;:&quot;Elsevier&quot;,&quot;volume&quot;:&quot;14&quot;,&quot;container-title-short&quot;:&quot;Algal Res&quot;},&quot;isTemporary&quot;:false}],&quot;citationTag&quot;:&quot;MENDELEY_CITATION_v3_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&quot;},{&quot;citationID&quot;:&quot;MENDELEY_CITATION_5b3a29a7-1208-4e8e-815e-eaea441a258d&quot;,&quot;properties&quot;:{&quot;noteIndex&quot;:0},&quot;isEdited&quot;:false,&quot;manualOverride&quot;:{&quot;isManuallyOverridden&quot;:false,&quot;citeprocText&quot;:&quot;(Cuomo et al., 2022; Nielsen et al., 2020)&quot;,&quot;manualOverrideText&quot;:&quot;&quot;},&quot;citationItems&quot;:[{&quot;id&quot;:&quot;0c2ffb09-72c3-32e6-a8e9-70b16e0fc0a1&quot;,&quot;itemData&quot;:{&quot;type&quot;:&quot;article-journal&quot;,&quot;id&quot;:&quot;0c2ffb09-72c3-32e6-a8e9-70b16e0fc0a1&quot;,&quot;title&quot;:&quot;Scientific Machine Learning through Physics-Informed Neural Networks: Where we are and What's next&quot;,&quot;author&quot;:[{&quot;family&quot;:&quot;Cuomo&quot;,&quot;given&quot;:&quot;Salvatore&quot;,&quot;parse-names&quot;:false,&quot;dropping-particle&quot;:&quot;&quot;,&quot;non-dropping-particle&quot;:&quot;&quot;},{&quot;family&quot;:&quot;Cola&quot;,&quot;given&quot;:&quot;Vincenzo Schiano&quot;,&quot;parse-names&quot;:false,&quot;dropping-particle&quot;:&quot;&quot;,&quot;non-dropping-particle&quot;:&quot;di&quot;},{&quot;family&quot;:&quot;Giampaolo&quot;,&quot;given&quot;:&quot;Fabio&quot;,&quot;parse-names&quot;:false,&quot;dropping-particle&quot;:&quot;&quot;,&quot;non-dropping-particle&quot;:&quot;&quot;},{&quot;family&quot;:&quot;Rozza&quot;,&quot;given&quot;:&quot;Gianluigi&quot;,&quot;parse-names&quot;:false,&quot;dropping-particle&quot;:&quot;&quot;,&quot;non-dropping-particle&quot;:&quot;&quot;},{&quot;family&quot;:&quot;Raissi&quot;,&quot;given&quot;:&quot;Maziar&quot;,&quot;parse-names&quot;:false,&quot;dropping-particle&quot;:&quot;&quot;,&quot;non-dropping-particle&quot;:&quot;&quot;},{&quot;family&quot;:&quot;Piccialli&quot;,&quot;given&quot;:&quot;Francesco&quot;,&quot;parse-names&quot;:false,&quot;dropping-particle&quot;:&quot;&quot;,&quot;non-dropping-particle&quot;:&quot;&quot;}],&quot;URL&quot;:&quot;http://arxiv.org/abs/2201.05624&quot;,&quot;issued&quot;:{&quot;date-parts&quot;:[[2022,1,14]]},&quot;abstract&quot;:&quot;Physics-Informed Neural Networks (PINN) are neural networks (NNs) that encode model equations, like Partial Differential Equations (PDE), as a component of the neural network itself. PINNs are nowadays used to solve PDEs, fractional equations, integral-differential equations, and stochastic PDEs. This novel methodology has arisen as a multi-task learning framework in which a NN must fit observed data while reducing a PDE residual. This article provides a comprehensive review of the literature on PINNs: while the primary goal of the study was to characterize these networks and their related advantages and disadvantages. The review also attempts to incorporate publications on a broader range of collocation-based physics informed neural networks, which stars form the vanilla PINN, as well as many other variants, such as physics-constrained neural networks (PCNN), variational hp-VPINN, and conservative PINN (CPINN). The study indicates that most research has focused on customizing the PINN through different activation functions, gradient optimization techniques, neural network structures, and loss function structures. Despite the wide range of applications for which PINNs have been used, by demonstrating their ability to be more feasible in some contexts than classical numerical techniques like Finite Element Method (FEM), advancements are still possible, most notably theoretical issues that remain unresolved.&quot;,&quot;container-title-short&quot;:&quot;&quot;},&quot;isTemporary&quot;:false},{&quot;id&quot;:&quot;c9908ca4-a2ce-32a9-8d18-57422b3ecc59&quot;,&quot;itemData&quot;:{&quot;type&quot;:&quot;article-journal&quot;,&quot;id&quot;:&quot;c9908ca4-a2ce-32a9-8d18-57422b3ecc59&quot;,&quot;title&quot;:&quot;Hybrid machine learning assisted modelling framework for particle processes&quot;,&quot;author&quot;:[{&quot;family&quot;:&quot;Nielsen&quot;,&quot;given&quot;:&quot;Rasmus Fjordbak&quot;,&quot;parse-names&quot;:false,&quot;dropping-particle&quot;:&quot;&quot;,&quot;non-dropping-particle&quot;:&quot;&quot;},{&quot;family&quot;:&quot;Nazemzadeh&quot;,&quot;given&quot;:&quot;Nima&quot;,&quot;parse-names&quot;:false,&quot;dropping-particle&quot;:&quot;&quot;,&quot;non-dropping-particle&quot;:&quot;&quot;},{&quot;family&quot;:&quot;Sillesen&quot;,&quot;given&quot;:&quot;Laura Wind&quot;,&quot;parse-names&quot;:false,&quot;dropping-particle&quot;:&quot;&quot;,&quot;non-dropping-particle&quot;:&quot;&quot;},{&quot;family&quot;:&quot;Andersson&quot;,&quot;given&quot;:&quot;Martin Peter&quot;,&quot;parse-names&quot;:false,&quot;dropping-particle&quot;:&quot;&quot;,&quot;non-dropping-particle&quot;:&quot;&quot;},{&quot;family&quot;:&quot;Gernaey&quot;,&quot;given&quot;:&quot;Krist&quot;,&quot;parse-names&quot;:false,&quot;dropping-particle&quot;:&quot;V.&quot;,&quot;non-dropping-particle&quot;:&quot;&quot;},{&quot;family&quot;:&quot;Mansouri&quot;,&quot;given&quot;:&quot;Seyed Soheil&quot;,&quot;parse-names&quot;:false,&quot;dropping-particle&quot;:&quot;&quot;,&quot;non-dropping-particle&quot;:&quot;&quot;}],&quot;container-title&quot;:&quot;Computers and Chemical Engineering&quot;,&quot;container-title-short&quot;:&quot;Comput Chem Eng&quot;,&quot;DOI&quot;:&quot;10.1016/j.compchemeng.2020.106916&quot;,&quot;ISSN&quot;:&quot;00981354&quot;,&quot;URL&quot;:&quot;https://doi.org/10.1016/j.compchemeng.2020.106916&quot;,&quot;issued&quot;:{&quot;date-parts&quot;:[[2020]]},&quot;page&quot;:&quot;106916&quot;,&quot;abstract&quot;:&quot;Particle processes are used broadly in industry and are frequently used for removal of insolubles, product isolation, purification and polishing. These processes are challenging to control due to their complex dynamics and physical-chemical properties. With the developments in particle monitoring tools make it possible to gain real-time insights into some of these process dynamics. In this work, a systematic modelling framework is proposed for particle processes based on a hybrid modelling concept, which integrates first-principles with machine-learning approaches. Here, we utilize on-line/at-line sensor data to train a machine learning based soft-sensor that predicts particle phenomena kinetics by combining it with a mechanistic population balance model. This approach allows flexibility towards use of process sensors and the model predictions do not violate physical constraints. Application of the framework is demonstrated through a laboratory-scale lactose crystallization, a laboratory-scale flocculation, and an industrial-scale pharmaceutical crystallization, using only limited prior process knowledge.&quot;,&quot;publisher&quot;:&quot;Elsevier Ltd&quot;,&quot;volume&quot;:&quot;140&quot;},&quot;isTemporary&quot;:false}],&quot;citationTag&quot;:&quot;MENDELEY_CITATION_v3_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&quot;},{&quot;citationID&quot;:&quot;MENDELEY_CITATION_4d32be1f-3ece-46cf-8c03-f630f94a6b00&quot;,&quot;properties&quot;:{&quot;noteIndex&quot;:0},&quot;isEdited&quot;:false,&quot;manualOverride&quot;:{&quot;isManuallyOverridden&quot;:false,&quot;citeprocText&quot;:&quot;(Kaiser et al., 2018; Sivaram &amp;#38; Venkatasubramanian, 2022)&quot;,&quot;manualOverrideText&quot;:&quot;&quot;},&quot;citationTag&quot;:&quot;MENDELEY_CITATION_v3_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&quot;,&quot;citationItems&quot;:[{&quot;id&quot;:&quot;c9bca65a-a28b-3a34-b0cf-b1f5ae4580a0&quot;,&quot;itemData&quot;:{&quot;type&quot;:&quot;article-journal&quot;,&quot;id&quot;:&quot;c9bca65a-a28b-3a34-b0cf-b1f5ae4580a0&quot;,&quot;title&quot;:&quot;XAI-MEG: Combining symbolic AI and machine learning to generate first-principles models and causal explanations&quot;,&quot;author&quot;:[{&quot;family&quot;:&quot;Sivaram&quot;,&quot;given&quot;:&quot;Abhishek&quot;,&quot;parse-names&quot;:false,&quot;dropping-particle&quot;:&quot;&quot;,&quot;non-dropping-particle&quot;:&quot;&quot;},{&quot;family&quot;:&quot;Venkatasubramanian&quot;,&quot;given&quot;:&quot;Venkat&quot;,&quot;parse-names&quot;:false,&quot;dropping-particle&quot;:&quot;&quot;,&quot;non-dropping-particle&quot;:&quot;&quot;}],&quot;container-title&quot;:&quot;AIChE Journal&quot;,&quot;DOI&quot;:&quot;10.1002/aic.17687&quot;,&quot;ISSN&quot;:&quot;15475905&quot;,&quot;issued&quot;:{&quot;date-parts&quot;:[[2022,6,1]]},&quot;abstract&quot;:&quot;Current machine learning methods generally do not reveal any mechanistic insights or provide causal explanations for their decisions. While this may not be a big concern in typical computer vision, game playing, and recommendation systems, this is important for many problems in chemical engineering such as fault diagnosis, process control, and process safety analysis. To address these drawbacks, one needs to go beyond purely data-driven machine learning techniques and incorporate the lessons learned from the expert systems era of artificial intelligence (AI), in the 1970s and 1980s. In this article, we present such a hybrid-AI framework that demonstrates how symbolic AI techniques can be integrated with numeric AI-based machine learning methods.&quot;,&quot;publisher&quot;:&quot;John Wiley and Sons Inc&quot;,&quot;issue&quot;:&quot;6&quot;,&quot;volume&quot;:&quot;68&quot;,&quot;container-title-short&quot;:&quot;&quot;},&quot;isTemporary&quot;:false},{&quot;id&quot;:&quot;01d76a52-3700-3b53-b6db-263b507d8232&quot;,&quot;itemData&quot;:{&quot;type&quot;:&quot;article-journal&quot;,&quot;id&quot;:&quot;01d76a52-3700-3b53-b6db-263b507d8232&quot;,&quot;title&quot;:&quot;Sparse identification of nonlinear dynamics for model predictive control in the low-data limit&quot;,&quot;author&quot;:[{&quot;family&quot;:&quot;Kaiser&quot;,&quot;given&quot;:&quot;E.&quot;,&quot;parse-names&quot;:false,&quot;dropping-particle&quot;:&quot;&quot;,&quot;non-dropping-particle&quot;:&quot;&quot;},{&quot;family&quot;:&quot;Kutz&quot;,&quot;given&quot;:&quot;J. N.&quot;,&quot;parse-names&quot;:false,&quot;dropping-particle&quot;:&quot;&quot;,&quot;non-dropping-particle&quot;:&quot;&quot;},{&quot;family&quot;:&quot;Brunton&quot;,&quot;given&quot;:&quot;S. L.&quot;,&quot;parse-names&quot;:false,&quot;dropping-particle&quot;:&quot;&quot;,&quot;non-dropping-particle&quot;:&quot;&quot;}],&quot;container-title&quot;:&quot;Proceedings of the Royal Society A: Mathematical, Physical and Engineering Sciences&quot;,&quot;DOI&quot;:&quot;10.1098/rspa.2018.0335&quot;,&quot;ISSN&quot;:&quot;14712946&quot;,&quot;issued&quot;:{&quot;date-parts&quot;:[[2018,11,1]]},&quot;abstract&quot;:&quot;Data-driven discovery of dynamics via machine learning is pushing the frontiers of modelling and control efforts, providing a tremendous opportunity to extend the reach of model predictive control (MPC). However, many leading methods in machine learning, such as neural networks (NN), require large volumes of training data, may not be interpretable, do not easily include known constraints and symmetries, and may not generalize beyond the attractor where models are trained. These factors limit their use for the online identification of a model in the low-data limit, for example following an abrupt change to the system dynamics. In this work, we extend the recent sparse identification of nonlinear dynamics (SINDY) modelling procedure to include the effects of actuation and demonstrate the ability of these models to enhance the performance of MPC, based on limited, noisy data. SINDY models are parsimonious, identifying the fewest terms in the model needed to explain the data, making them interpretable and generalizable. We show that the resulting SINDY-MPC framework has higher performance, requires significantly less data, and is more computationally efficient and robust to noise than NN models, making it viable for online training and execution in response to rapid system changes. SINDY-MPC also shows improved performance over linear data-driven models, although linear models may provide a stopgap until enough data is available for SINDY. SINDY-MPC is demonstrated on a variety of dynamical systems with different challenges.&quot;,&quot;publisher&quot;:&quot;Royal Society Publishing&quot;,&quot;issue&quot;:&quot;2219&quot;,&quot;volume&quot;:&quot;47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0C5-3C4A-4421-BED6-5A73FE61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6</Pages>
  <Words>2470</Words>
  <Characters>14862</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8</cp:revision>
  <cp:lastPrinted>2004-12-17T09:20:00Z</cp:lastPrinted>
  <dcterms:created xsi:type="dcterms:W3CDTF">2024-01-02T11:07:00Z</dcterms:created>
  <dcterms:modified xsi:type="dcterms:W3CDTF">2024-01-22T09:59:00Z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