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46B8" w14:textId="6F15AC25" w:rsidR="009C1DE1" w:rsidRDefault="0066161D" w:rsidP="002D4791">
      <w:pPr>
        <w:pStyle w:val="Els-Author"/>
        <w:spacing w:before="240" w:after="120" w:line="360" w:lineRule="exact"/>
        <w:jc w:val="both"/>
        <w:rPr>
          <w:b/>
          <w:noProof w:val="0"/>
          <w:color w:val="000000" w:themeColor="text1"/>
          <w:sz w:val="32"/>
          <w:lang w:val="en-US"/>
        </w:rPr>
      </w:pPr>
      <w:bookmarkStart w:id="0" w:name="_Hlk150781077"/>
      <w:r w:rsidRPr="0066161D">
        <w:rPr>
          <w:b/>
          <w:noProof w:val="0"/>
          <w:color w:val="000000" w:themeColor="text1"/>
          <w:sz w:val="32"/>
          <w:lang w:val="en-US"/>
        </w:rPr>
        <w:t xml:space="preserve">A </w:t>
      </w:r>
      <w:r w:rsidR="005F7650" w:rsidRPr="005F7650">
        <w:rPr>
          <w:b/>
          <w:noProof w:val="0"/>
          <w:color w:val="000000" w:themeColor="text1"/>
          <w:sz w:val="32"/>
          <w:lang w:val="en-US"/>
        </w:rPr>
        <w:t>deep learning-based energy and force prediction</w:t>
      </w:r>
      <w:r w:rsidR="006B42BD">
        <w:rPr>
          <w:b/>
          <w:noProof w:val="0"/>
          <w:color w:val="000000" w:themeColor="text1"/>
          <w:sz w:val="32"/>
          <w:lang w:val="en-US"/>
        </w:rPr>
        <w:t xml:space="preserve"> </w:t>
      </w:r>
      <w:r w:rsidRPr="0066161D">
        <w:rPr>
          <w:b/>
          <w:noProof w:val="0"/>
          <w:color w:val="000000" w:themeColor="text1"/>
          <w:sz w:val="32"/>
          <w:lang w:val="en-US"/>
        </w:rPr>
        <w:t xml:space="preserve">framework for </w:t>
      </w:r>
      <w:r w:rsidR="001B63E6">
        <w:rPr>
          <w:b/>
          <w:noProof w:val="0"/>
          <w:color w:val="000000" w:themeColor="text1"/>
          <w:sz w:val="32"/>
          <w:lang w:val="en-US"/>
        </w:rPr>
        <w:t>high-throughput</w:t>
      </w:r>
      <w:r w:rsidR="001B63E6" w:rsidRPr="0066161D">
        <w:rPr>
          <w:b/>
          <w:noProof w:val="0"/>
          <w:color w:val="000000" w:themeColor="text1"/>
          <w:sz w:val="32"/>
          <w:lang w:val="en-US"/>
        </w:rPr>
        <w:t xml:space="preserve"> </w:t>
      </w:r>
      <w:r w:rsidR="002913AC" w:rsidRPr="002913AC">
        <w:rPr>
          <w:b/>
          <w:noProof w:val="0"/>
          <w:color w:val="000000" w:themeColor="text1"/>
          <w:sz w:val="32"/>
          <w:lang w:val="en-US"/>
        </w:rPr>
        <w:t>quantum chemistry</w:t>
      </w:r>
      <w:r w:rsidRPr="0066161D">
        <w:rPr>
          <w:b/>
          <w:noProof w:val="0"/>
          <w:color w:val="000000" w:themeColor="text1"/>
          <w:sz w:val="32"/>
          <w:lang w:val="en-US"/>
        </w:rPr>
        <w:t xml:space="preserve"> calculations</w:t>
      </w:r>
      <w:bookmarkEnd w:id="0"/>
    </w:p>
    <w:p w14:paraId="144DE680" w14:textId="2FD12375" w:rsidR="00DD3D9E" w:rsidRPr="009C1DE1" w:rsidRDefault="009C1DE1" w:rsidP="00B22528">
      <w:pPr>
        <w:pStyle w:val="Els-Author"/>
        <w:jc w:val="both"/>
      </w:pPr>
      <w:r w:rsidRPr="009C1DE1">
        <w:t xml:space="preserve">Guoxin Wu, Qilei Liu*, Jian Du, </w:t>
      </w:r>
      <w:r w:rsidR="00984405">
        <w:rPr>
          <w:lang w:eastAsia="zh-CN"/>
        </w:rPr>
        <w:t>Qingwei Meng,</w:t>
      </w:r>
      <w:r w:rsidR="00984921">
        <w:rPr>
          <w:lang w:eastAsia="zh-CN"/>
        </w:rPr>
        <w:t xml:space="preserve"> </w:t>
      </w:r>
      <w:r w:rsidRPr="009C1DE1">
        <w:t>Lei Zhang*</w:t>
      </w:r>
    </w:p>
    <w:p w14:paraId="78071D1C" w14:textId="0C76A4AF" w:rsidR="009C1DE1" w:rsidRDefault="009C1DE1" w:rsidP="00CA1E33">
      <w:pPr>
        <w:pStyle w:val="Els-Affiliation"/>
        <w:jc w:val="both"/>
      </w:pPr>
      <w:r w:rsidRPr="009C1DE1">
        <w:t>State Key Laboratory of Fine Chemical</w:t>
      </w:r>
      <w:r w:rsidR="00CD28BD">
        <w:rPr>
          <w:rFonts w:hint="eastAsia"/>
          <w:lang w:eastAsia="zh-CN"/>
        </w:rPr>
        <w:t>s</w:t>
      </w:r>
      <w:r w:rsidRPr="009C1DE1">
        <w:t>, Frontiers Science Center for Smart Materials Oriented Chemical Engineering, Institute of Chemical Process Systems Engineering,</w:t>
      </w:r>
      <w:r w:rsidR="00954466">
        <w:rPr>
          <w:vertAlign w:val="superscript"/>
        </w:rPr>
        <w:t xml:space="preserve"> </w:t>
      </w:r>
      <w:r w:rsidRPr="009C1DE1">
        <w:t>School of Chemical Engineering, Dalian University of Technology, Dalian 116024, China</w:t>
      </w:r>
    </w:p>
    <w:p w14:paraId="35AE81F7" w14:textId="5CBF7711" w:rsidR="005D4A6E" w:rsidRPr="00D616B4" w:rsidRDefault="00D616B4" w:rsidP="002D4791">
      <w:pPr>
        <w:pStyle w:val="Els-Affiliation"/>
        <w:spacing w:after="120"/>
        <w:jc w:val="both"/>
      </w:pPr>
      <w:r>
        <w:rPr>
          <w:lang w:eastAsia="zh-CN"/>
        </w:rPr>
        <w:t xml:space="preserve">Qilei Liu </w:t>
      </w:r>
      <w:r>
        <w:rPr>
          <w:rFonts w:hint="eastAsia"/>
          <w:lang w:eastAsia="zh-CN"/>
        </w:rPr>
        <w:t>(</w:t>
      </w:r>
      <w:r w:rsidR="005D4A6E">
        <w:t>liuqilei@dlut.edu.cn</w:t>
      </w:r>
      <w:r>
        <w:t>)</w:t>
      </w:r>
      <w:r w:rsidR="005D4A6E">
        <w:t>, Lei Zhang (keleiz@dlut.edu.cn)</w:t>
      </w:r>
    </w:p>
    <w:p w14:paraId="144DE684" w14:textId="34959D8D" w:rsidR="008D2649" w:rsidRDefault="008D2649" w:rsidP="007A6338">
      <w:pPr>
        <w:pStyle w:val="Els-Abstract"/>
      </w:pPr>
      <w:r>
        <w:t>Abstract</w:t>
      </w:r>
    </w:p>
    <w:p w14:paraId="04D45B4C" w14:textId="30AAC690" w:rsidR="00BF432A" w:rsidRDefault="00BF432A" w:rsidP="008D2649">
      <w:pPr>
        <w:pStyle w:val="Els-body-text"/>
        <w:spacing w:after="120"/>
        <w:rPr>
          <w:lang w:val="en-GB"/>
        </w:rPr>
      </w:pPr>
      <w:r w:rsidRPr="00BF432A">
        <w:rPr>
          <w:lang w:val="en-GB"/>
        </w:rPr>
        <w:t xml:space="preserve">Quantum </w:t>
      </w:r>
      <w:r w:rsidR="00127E4B" w:rsidRPr="00127E4B">
        <w:rPr>
          <w:lang w:val="en-GB"/>
        </w:rPr>
        <w:t>chemistry</w:t>
      </w:r>
      <w:r w:rsidRPr="00BF432A">
        <w:rPr>
          <w:lang w:val="en-GB"/>
        </w:rPr>
        <w:t xml:space="preserve"> </w:t>
      </w:r>
      <w:r w:rsidR="00A76772">
        <w:rPr>
          <w:lang w:val="en-GB"/>
        </w:rPr>
        <w:t xml:space="preserve">(QC) </w:t>
      </w:r>
      <w:r w:rsidRPr="00BF432A">
        <w:rPr>
          <w:lang w:val="en-GB"/>
        </w:rPr>
        <w:t>calculations</w:t>
      </w:r>
      <w:r w:rsidR="00DF59B0">
        <w:rPr>
          <w:lang w:val="en-GB"/>
        </w:rPr>
        <w:t xml:space="preserve"> </w:t>
      </w:r>
      <w:r w:rsidRPr="00BF432A">
        <w:rPr>
          <w:lang w:val="en-GB"/>
        </w:rPr>
        <w:t xml:space="preserve">rely on solving the Schrödinger equation </w:t>
      </w:r>
      <w:r w:rsidR="00001EC2">
        <w:rPr>
          <w:lang w:val="en-GB"/>
        </w:rPr>
        <w:t xml:space="preserve">and </w:t>
      </w:r>
      <w:r w:rsidRPr="00BF432A">
        <w:rPr>
          <w:lang w:val="en-GB"/>
        </w:rPr>
        <w:t xml:space="preserve">have emerged as a significant </w:t>
      </w:r>
      <w:r w:rsidR="009D2539">
        <w:rPr>
          <w:rFonts w:hint="eastAsia"/>
          <w:lang w:val="en-GB" w:eastAsia="zh-CN"/>
        </w:rPr>
        <w:t>com</w:t>
      </w:r>
      <w:r w:rsidR="009D2539">
        <w:rPr>
          <w:lang w:val="en-GB"/>
        </w:rPr>
        <w:t xml:space="preserve">putational </w:t>
      </w:r>
      <w:r w:rsidRPr="00BF432A">
        <w:rPr>
          <w:lang w:val="en-GB"/>
        </w:rPr>
        <w:t xml:space="preserve">tool in solvent design and drug discovery. However, the computational cost of conventional </w:t>
      </w:r>
      <w:r w:rsidR="000C6424">
        <w:rPr>
          <w:lang w:val="en-GB"/>
        </w:rPr>
        <w:t>QC</w:t>
      </w:r>
      <w:r w:rsidR="00745349">
        <w:rPr>
          <w:lang w:val="en-GB"/>
        </w:rPr>
        <w:t xml:space="preserve"> calculation </w:t>
      </w:r>
      <w:r w:rsidRPr="00BF432A">
        <w:rPr>
          <w:lang w:val="en-GB"/>
        </w:rPr>
        <w:t xml:space="preserve">approaches increases dramatically with the complexity of </w:t>
      </w:r>
      <w:r w:rsidR="00AC3C45">
        <w:rPr>
          <w:lang w:val="en-GB"/>
        </w:rPr>
        <w:t xml:space="preserve">molecular </w:t>
      </w:r>
      <w:r w:rsidRPr="00BF432A">
        <w:rPr>
          <w:lang w:val="en-GB"/>
        </w:rPr>
        <w:t>system</w:t>
      </w:r>
      <w:r w:rsidR="00F35CE6">
        <w:rPr>
          <w:lang w:val="en-GB"/>
        </w:rPr>
        <w:t>s</w:t>
      </w:r>
      <w:r w:rsidRPr="00BF432A">
        <w:rPr>
          <w:lang w:val="en-GB"/>
        </w:rPr>
        <w:t xml:space="preserve">, </w:t>
      </w:r>
      <w:r w:rsidR="00D90227">
        <w:rPr>
          <w:lang w:val="en-GB"/>
        </w:rPr>
        <w:t xml:space="preserve">hindering the </w:t>
      </w:r>
      <w:r w:rsidR="00D90227" w:rsidRPr="00BF432A">
        <w:rPr>
          <w:lang w:val="en-GB"/>
        </w:rPr>
        <w:t>large-scale</w:t>
      </w:r>
      <w:r w:rsidR="00D90227" w:rsidRPr="00BF432A" w:rsidDel="00D90227">
        <w:rPr>
          <w:lang w:val="en-GB"/>
        </w:rPr>
        <w:t xml:space="preserve"> </w:t>
      </w:r>
      <w:r w:rsidR="00D90227">
        <w:rPr>
          <w:lang w:val="en-GB"/>
        </w:rPr>
        <w:t xml:space="preserve">screening of </w:t>
      </w:r>
      <w:r w:rsidR="00D90227" w:rsidRPr="00BF432A">
        <w:rPr>
          <w:lang w:val="en-GB"/>
        </w:rPr>
        <w:t>solvent</w:t>
      </w:r>
      <w:r w:rsidR="00D90227">
        <w:rPr>
          <w:lang w:val="en-GB"/>
        </w:rPr>
        <w:t xml:space="preserve">s </w:t>
      </w:r>
      <w:r w:rsidR="003A58EB">
        <w:rPr>
          <w:lang w:val="en-GB"/>
        </w:rPr>
        <w:t xml:space="preserve">and </w:t>
      </w:r>
      <w:r w:rsidR="00D90227">
        <w:rPr>
          <w:lang w:val="en-GB"/>
        </w:rPr>
        <w:t>drugs</w:t>
      </w:r>
      <w:r w:rsidRPr="00BF432A">
        <w:rPr>
          <w:lang w:val="en-GB"/>
        </w:rPr>
        <w:t xml:space="preserve">. </w:t>
      </w:r>
      <w:r w:rsidR="007D07C1">
        <w:rPr>
          <w:lang w:val="en-GB"/>
        </w:rPr>
        <w:t xml:space="preserve">In this </w:t>
      </w:r>
      <w:r w:rsidR="00B72819">
        <w:rPr>
          <w:lang w:val="en-GB"/>
        </w:rPr>
        <w:t>work</w:t>
      </w:r>
      <w:r w:rsidR="007D07C1">
        <w:rPr>
          <w:lang w:val="en-GB"/>
        </w:rPr>
        <w:t xml:space="preserve">, </w:t>
      </w:r>
      <w:r w:rsidR="007D07C1" w:rsidRPr="007D07C1">
        <w:rPr>
          <w:lang w:val="en-GB"/>
        </w:rPr>
        <w:t xml:space="preserve">a </w:t>
      </w:r>
      <w:r w:rsidR="00E965D7">
        <w:rPr>
          <w:lang w:val="en-GB"/>
        </w:rPr>
        <w:t>deep learning-based energy and force prediction (DeepEF)</w:t>
      </w:r>
      <w:r w:rsidR="0011741D">
        <w:rPr>
          <w:lang w:val="en-GB"/>
        </w:rPr>
        <w:t xml:space="preserve"> </w:t>
      </w:r>
      <w:r w:rsidR="004F3F2B">
        <w:rPr>
          <w:lang w:val="en-GB"/>
        </w:rPr>
        <w:t xml:space="preserve">framework </w:t>
      </w:r>
      <w:r w:rsidR="00FA1B07">
        <w:rPr>
          <w:lang w:val="en-GB"/>
        </w:rPr>
        <w:t>is established for high-throughput</w:t>
      </w:r>
      <w:r w:rsidR="007D07C1" w:rsidRPr="007D07C1">
        <w:rPr>
          <w:lang w:val="en-GB"/>
        </w:rPr>
        <w:t xml:space="preserve"> </w:t>
      </w:r>
      <w:r w:rsidR="00B8522F">
        <w:rPr>
          <w:lang w:val="en-GB"/>
        </w:rPr>
        <w:t>QC</w:t>
      </w:r>
      <w:r w:rsidR="007D07C1" w:rsidRPr="007D07C1">
        <w:rPr>
          <w:lang w:val="en-GB"/>
        </w:rPr>
        <w:t xml:space="preserve"> </w:t>
      </w:r>
      <w:r w:rsidR="00FA1B07">
        <w:rPr>
          <w:lang w:val="en-GB"/>
        </w:rPr>
        <w:t xml:space="preserve">calculations. In </w:t>
      </w:r>
      <w:r w:rsidR="0069739A">
        <w:rPr>
          <w:lang w:val="en-GB"/>
        </w:rPr>
        <w:t>th</w:t>
      </w:r>
      <w:r w:rsidR="00AD538B">
        <w:rPr>
          <w:lang w:val="en-GB"/>
        </w:rPr>
        <w:t>is</w:t>
      </w:r>
      <w:r w:rsidR="0069739A">
        <w:rPr>
          <w:lang w:val="en-GB"/>
        </w:rPr>
        <w:t xml:space="preserve"> </w:t>
      </w:r>
      <w:r w:rsidR="00FA1B07">
        <w:rPr>
          <w:lang w:val="en-GB"/>
        </w:rPr>
        <w:t xml:space="preserve">framework, </w:t>
      </w:r>
      <w:r w:rsidR="0019403C">
        <w:rPr>
          <w:lang w:val="en-GB"/>
        </w:rPr>
        <w:t xml:space="preserve">a </w:t>
      </w:r>
      <w:r w:rsidR="00E965D7" w:rsidRPr="007D07C1">
        <w:rPr>
          <w:lang w:val="en-GB"/>
        </w:rPr>
        <w:t>machine learning potential</w:t>
      </w:r>
      <w:r w:rsidR="00A74D70">
        <w:rPr>
          <w:lang w:val="en-GB"/>
        </w:rPr>
        <w:t xml:space="preserve"> </w:t>
      </w:r>
      <w:r w:rsidR="002D41E7">
        <w:rPr>
          <w:lang w:val="en-GB"/>
        </w:rPr>
        <w:t xml:space="preserve">model </w:t>
      </w:r>
      <w:r w:rsidR="005571B1">
        <w:rPr>
          <w:lang w:val="en-GB"/>
        </w:rPr>
        <w:t xml:space="preserve">is </w:t>
      </w:r>
      <w:r w:rsidR="00B4575E">
        <w:rPr>
          <w:lang w:val="en-GB"/>
        </w:rPr>
        <w:t xml:space="preserve">first </w:t>
      </w:r>
      <w:r w:rsidR="005571B1">
        <w:rPr>
          <w:lang w:val="en-GB"/>
        </w:rPr>
        <w:t>built by</w:t>
      </w:r>
      <w:r w:rsidR="007D07C1" w:rsidRPr="007D07C1">
        <w:rPr>
          <w:lang w:val="en-GB"/>
        </w:rPr>
        <w:t xml:space="preserve"> utiliz</w:t>
      </w:r>
      <w:r w:rsidR="005571B1">
        <w:rPr>
          <w:lang w:val="en-GB"/>
        </w:rPr>
        <w:t>ing</w:t>
      </w:r>
      <w:r w:rsidR="007D07C1" w:rsidRPr="007D07C1">
        <w:rPr>
          <w:lang w:val="en-GB"/>
        </w:rPr>
        <w:t xml:space="preserve"> the atomic self-attention mechanism</w:t>
      </w:r>
      <w:r w:rsidR="00BA1697">
        <w:rPr>
          <w:lang w:val="en-GB"/>
        </w:rPr>
        <w:t xml:space="preserve">, and </w:t>
      </w:r>
      <w:r w:rsidR="00555933">
        <w:rPr>
          <w:lang w:val="en-GB"/>
        </w:rPr>
        <w:t xml:space="preserve">then </w:t>
      </w:r>
      <w:r w:rsidR="00BA1697">
        <w:rPr>
          <w:lang w:val="en-GB"/>
        </w:rPr>
        <w:t xml:space="preserve">integrated with </w:t>
      </w:r>
      <w:r w:rsidR="008E1C55">
        <w:rPr>
          <w:lang w:val="en-GB"/>
        </w:rPr>
        <w:t xml:space="preserve">a </w:t>
      </w:r>
      <w:r w:rsidR="000B4630">
        <w:rPr>
          <w:lang w:val="en-GB"/>
        </w:rPr>
        <w:t xml:space="preserve">geometry </w:t>
      </w:r>
      <w:r w:rsidR="008E1C55">
        <w:rPr>
          <w:lang w:val="en-GB"/>
        </w:rPr>
        <w:t>optimization algorithm</w:t>
      </w:r>
      <w:r w:rsidR="006F2359">
        <w:rPr>
          <w:lang w:val="en-GB"/>
        </w:rPr>
        <w:t xml:space="preserve">, </w:t>
      </w:r>
      <w:r w:rsidR="00BA1697">
        <w:t>GeomeTRIC</w:t>
      </w:r>
      <w:r w:rsidR="006F2359">
        <w:t>,</w:t>
      </w:r>
      <w:r w:rsidR="008E1C55">
        <w:t xml:space="preserve"> for </w:t>
      </w:r>
      <w:r w:rsidR="00AE397B">
        <w:t xml:space="preserve">efficient </w:t>
      </w:r>
      <w:r w:rsidR="008E1C55">
        <w:t>molecular geometry optimizations</w:t>
      </w:r>
      <w:r w:rsidR="00B039BA">
        <w:rPr>
          <w:lang w:val="en-GB"/>
        </w:rPr>
        <w:t>.</w:t>
      </w:r>
      <w:r w:rsidR="007D07C1" w:rsidRPr="007D07C1">
        <w:rPr>
          <w:lang w:val="en-GB"/>
        </w:rPr>
        <w:t xml:space="preserve"> </w:t>
      </w:r>
      <w:r w:rsidR="00857CF0" w:rsidRPr="00857CF0">
        <w:rPr>
          <w:lang w:val="en-GB"/>
        </w:rPr>
        <w:t xml:space="preserve">Finally, </w:t>
      </w:r>
      <w:r w:rsidR="00044275">
        <w:rPr>
          <w:lang w:val="en-GB"/>
        </w:rPr>
        <w:t xml:space="preserve">an </w:t>
      </w:r>
      <w:r w:rsidR="0006258B">
        <w:rPr>
          <w:lang w:val="en-GB"/>
        </w:rPr>
        <w:t>ex</w:t>
      </w:r>
      <w:r w:rsidR="00044275">
        <w:rPr>
          <w:lang w:val="en-GB"/>
        </w:rPr>
        <w:t xml:space="preserve">ternal test set </w:t>
      </w:r>
      <w:r w:rsidR="008D7654">
        <w:rPr>
          <w:lang w:val="en-GB"/>
        </w:rPr>
        <w:t xml:space="preserve">containing 125 solvents </w:t>
      </w:r>
      <w:r w:rsidR="00044275">
        <w:rPr>
          <w:lang w:val="en-GB"/>
        </w:rPr>
        <w:t xml:space="preserve">is used to test the prediction accuracy and </w:t>
      </w:r>
      <w:r w:rsidR="00880CEA">
        <w:rPr>
          <w:lang w:val="en-GB"/>
        </w:rPr>
        <w:t xml:space="preserve">computational </w:t>
      </w:r>
      <w:r w:rsidR="00044275">
        <w:rPr>
          <w:lang w:val="en-GB"/>
        </w:rPr>
        <w:t xml:space="preserve">speed of </w:t>
      </w:r>
      <w:r w:rsidR="00196EF2">
        <w:rPr>
          <w:lang w:val="en-GB"/>
        </w:rPr>
        <w:t xml:space="preserve">the </w:t>
      </w:r>
      <w:r w:rsidR="00B32152">
        <w:rPr>
          <w:lang w:val="en-GB"/>
        </w:rPr>
        <w:t>DeepEF</w:t>
      </w:r>
      <w:r w:rsidR="00044275">
        <w:rPr>
          <w:lang w:val="en-GB"/>
        </w:rPr>
        <w:t xml:space="preserve"> framework</w:t>
      </w:r>
      <w:r w:rsidR="00857CF0">
        <w:rPr>
          <w:lang w:val="en-GB"/>
        </w:rPr>
        <w:t>.</w:t>
      </w:r>
    </w:p>
    <w:p w14:paraId="144DE687" w14:textId="2E46A53B" w:rsidR="008D2649" w:rsidRDefault="008D2649" w:rsidP="008D2649">
      <w:pPr>
        <w:pStyle w:val="Els-body-text"/>
        <w:spacing w:after="120"/>
        <w:rPr>
          <w:lang w:val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</w:t>
      </w:r>
      <w:r w:rsidR="00857CF0" w:rsidRPr="00857CF0">
        <w:rPr>
          <w:lang w:val="en-GB"/>
        </w:rPr>
        <w:t>quantum chemistry</w:t>
      </w:r>
      <w:r w:rsidR="005E1D0E">
        <w:rPr>
          <w:lang w:val="en-GB"/>
        </w:rPr>
        <w:t>,</w:t>
      </w:r>
      <w:r w:rsidR="005E1D0E" w:rsidRPr="00857CF0">
        <w:rPr>
          <w:lang w:val="en-GB"/>
        </w:rPr>
        <w:t xml:space="preserve"> </w:t>
      </w:r>
      <w:r w:rsidR="00857CF0" w:rsidRPr="00857CF0">
        <w:rPr>
          <w:lang w:val="en-GB"/>
        </w:rPr>
        <w:t>deep learning</w:t>
      </w:r>
      <w:r w:rsidR="005E1D0E">
        <w:rPr>
          <w:lang w:val="en-GB"/>
        </w:rPr>
        <w:t>,</w:t>
      </w:r>
      <w:r w:rsidR="005E1D0E" w:rsidRPr="00857CF0">
        <w:rPr>
          <w:lang w:val="en-GB"/>
        </w:rPr>
        <w:t xml:space="preserve"> </w:t>
      </w:r>
      <w:r w:rsidR="00857CF0" w:rsidRPr="00857CF0">
        <w:rPr>
          <w:lang w:val="en-GB"/>
        </w:rPr>
        <w:t>attention mechanism</w:t>
      </w:r>
      <w:r w:rsidR="005E1D0E">
        <w:rPr>
          <w:lang w:val="en-GB"/>
        </w:rPr>
        <w:t>,</w:t>
      </w:r>
      <w:r w:rsidR="005E1D0E" w:rsidRPr="00857CF0">
        <w:rPr>
          <w:lang w:val="en-GB"/>
        </w:rPr>
        <w:t xml:space="preserve"> </w:t>
      </w:r>
      <w:r w:rsidR="00857CF0" w:rsidRPr="00857CF0">
        <w:rPr>
          <w:lang w:val="en-GB"/>
        </w:rPr>
        <w:t>machine learning potential.</w:t>
      </w:r>
    </w:p>
    <w:p w14:paraId="144DE68B" w14:textId="0646CAF6" w:rsidR="008D2649" w:rsidRDefault="00857CF0" w:rsidP="00244333">
      <w:pPr>
        <w:pStyle w:val="Els-1storder-head"/>
      </w:pPr>
      <w:r>
        <w:t>I</w:t>
      </w:r>
      <w:r>
        <w:rPr>
          <w:rFonts w:hint="eastAsia"/>
          <w:lang w:eastAsia="zh-CN"/>
        </w:rPr>
        <w:t>n</w:t>
      </w:r>
      <w:r>
        <w:t>troduction</w:t>
      </w:r>
    </w:p>
    <w:p w14:paraId="0158E529" w14:textId="0B07B819" w:rsidR="0056327A" w:rsidRDefault="005E10DC" w:rsidP="00C67809">
      <w:pPr>
        <w:pStyle w:val="Els-body-text"/>
      </w:pPr>
      <w:r w:rsidRPr="005E10DC">
        <w:t xml:space="preserve">Quantum chemistry </w:t>
      </w:r>
      <w:r w:rsidR="001C5D44">
        <w:t xml:space="preserve">(QC) </w:t>
      </w:r>
      <w:r w:rsidRPr="005E10DC">
        <w:t xml:space="preserve">calculations </w:t>
      </w:r>
      <w:r w:rsidR="0060382C">
        <w:t>use</w:t>
      </w:r>
      <w:r w:rsidRPr="005E10DC">
        <w:t xml:space="preserve"> the principles and methodologies of quantum mechanics to precisely </w:t>
      </w:r>
      <w:r w:rsidR="00F855F6" w:rsidRPr="0056327A">
        <w:t>predict</w:t>
      </w:r>
      <w:r w:rsidRPr="005E10DC">
        <w:t xml:space="preserve"> electronic structure</w:t>
      </w:r>
      <w:r w:rsidR="00114EAE">
        <w:t>s</w:t>
      </w:r>
      <w:r w:rsidRPr="005E10DC">
        <w:t>, energy characteristics, and other attributes of chemical substances, thus yielding physicochemical properties.</w:t>
      </w:r>
      <w:r w:rsidR="00196BDF">
        <w:t xml:space="preserve"> </w:t>
      </w:r>
      <w:r w:rsidR="00E1169F">
        <w:t>QC</w:t>
      </w:r>
      <w:r w:rsidR="00E1169F" w:rsidRPr="0056327A">
        <w:t xml:space="preserve"> </w:t>
      </w:r>
      <w:r w:rsidR="0056327A" w:rsidRPr="0056327A">
        <w:t xml:space="preserve">has become an indispensable tool in fields such as solvent design and drug </w:t>
      </w:r>
      <w:r w:rsidR="00764AC1" w:rsidRPr="00BF432A">
        <w:rPr>
          <w:lang w:val="en-GB"/>
        </w:rPr>
        <w:t>discovery</w:t>
      </w:r>
      <w:r w:rsidR="0056327A" w:rsidRPr="0056327A">
        <w:t xml:space="preserve">. For example, </w:t>
      </w:r>
      <w:r w:rsidR="00323420">
        <w:t>QC</w:t>
      </w:r>
      <w:r w:rsidR="0056327A" w:rsidRPr="0056327A">
        <w:t xml:space="preserve"> calculations can be used to predict the </w:t>
      </w:r>
      <w:r w:rsidR="00887A89" w:rsidRPr="0056327A">
        <w:t>solubilit</w:t>
      </w:r>
      <w:r w:rsidR="00887A89">
        <w:t>ies</w:t>
      </w:r>
      <w:r w:rsidR="00887A89" w:rsidRPr="0056327A">
        <w:t xml:space="preserve"> </w:t>
      </w:r>
      <w:r w:rsidR="004C1441">
        <w:t xml:space="preserve">and </w:t>
      </w:r>
      <w:r w:rsidR="004C1441" w:rsidRPr="0056327A">
        <w:t>the absorption rate</w:t>
      </w:r>
      <w:r w:rsidR="00AA0CA6">
        <w:t>s</w:t>
      </w:r>
      <w:r w:rsidR="004C1441" w:rsidRPr="0056327A">
        <w:t xml:space="preserve"> </w:t>
      </w:r>
      <w:r w:rsidR="0056327A" w:rsidRPr="0056327A">
        <w:t>of CO</w:t>
      </w:r>
      <w:r w:rsidR="0056327A" w:rsidRPr="0056327A">
        <w:rPr>
          <w:vertAlign w:val="subscript"/>
        </w:rPr>
        <w:t>2</w:t>
      </w:r>
      <w:r w:rsidR="0056327A" w:rsidRPr="0056327A">
        <w:t xml:space="preserve"> in different solvents</w:t>
      </w:r>
      <w:r w:rsidR="00BE5682">
        <w:t>, which</w:t>
      </w:r>
      <w:r w:rsidR="0056327A" w:rsidRPr="0056327A">
        <w:t xml:space="preserve"> </w:t>
      </w:r>
      <w:r w:rsidR="009E7EBB">
        <w:t>helps to</w:t>
      </w:r>
      <w:r w:rsidR="0056327A" w:rsidRPr="0056327A">
        <w:t xml:space="preserve"> reduce the blindness of experiments and shorten the </w:t>
      </w:r>
      <w:r w:rsidR="00E67F6B" w:rsidRPr="00E67F6B">
        <w:t>research and development</w:t>
      </w:r>
      <w:r w:rsidR="0056327A" w:rsidRPr="0056327A">
        <w:t xml:space="preserve"> cycle</w:t>
      </w:r>
      <w:r w:rsidR="0026422B">
        <w:t xml:space="preserve"> to some extent</w:t>
      </w:r>
      <w:r w:rsidR="0056327A" w:rsidRPr="0056327A">
        <w:t xml:space="preserve">. The </w:t>
      </w:r>
      <w:r w:rsidR="009C1486" w:rsidRPr="0056327A">
        <w:t xml:space="preserve">commonly used </w:t>
      </w:r>
      <w:r w:rsidR="00323420">
        <w:t>QC</w:t>
      </w:r>
      <w:r w:rsidR="0056327A" w:rsidRPr="0056327A">
        <w:t xml:space="preserve"> calculation methods are </w:t>
      </w:r>
      <w:r w:rsidR="00F76C79">
        <w:t xml:space="preserve">the </w:t>
      </w:r>
      <w:r w:rsidR="0056327A" w:rsidRPr="0056327A">
        <w:t>density functional theory (DFT)</w:t>
      </w:r>
      <w:r w:rsidR="00456C4B">
        <w:t xml:space="preserve"> </w:t>
      </w:r>
      <w:r w:rsidR="00DF3C81">
        <w:t xml:space="preserve">method </w:t>
      </w:r>
      <w:r w:rsidR="00334EBC">
        <w:rPr>
          <w:noProof/>
        </w:rPr>
        <w:t>(Parr, 1980)</w:t>
      </w:r>
      <w:r w:rsidR="00513E84">
        <w:rPr>
          <w:noProof/>
        </w:rPr>
        <w:t xml:space="preserve"> </w:t>
      </w:r>
      <w:r w:rsidR="0056327A" w:rsidRPr="0056327A">
        <w:t xml:space="preserve">and </w:t>
      </w:r>
      <w:r w:rsidR="00CD570B">
        <w:t xml:space="preserve">the </w:t>
      </w:r>
      <w:r w:rsidR="0056327A" w:rsidRPr="0056327A">
        <w:t>Hartree-Fock</w:t>
      </w:r>
      <w:r w:rsidR="00456C4B">
        <w:t xml:space="preserve"> </w:t>
      </w:r>
      <w:r w:rsidR="00ED183D">
        <w:t>method</w:t>
      </w:r>
      <w:r w:rsidR="00244333">
        <w:t xml:space="preserve"> </w:t>
      </w:r>
      <w:r w:rsidR="007011B6">
        <w:rPr>
          <w:noProof/>
        </w:rPr>
        <w:t>(Matthew &amp; Sutcliffe, 1978)</w:t>
      </w:r>
      <w:r w:rsidR="0056327A" w:rsidRPr="0056327A">
        <w:t xml:space="preserve">. </w:t>
      </w:r>
      <w:r w:rsidR="00952DF2">
        <w:t>I</w:t>
      </w:r>
      <w:r w:rsidR="00952DF2">
        <w:rPr>
          <w:rFonts w:hint="eastAsia"/>
          <w:lang w:eastAsia="zh-CN"/>
        </w:rPr>
        <w:t>t</w:t>
      </w:r>
      <w:r w:rsidR="00952DF2">
        <w:t xml:space="preserve"> is </w:t>
      </w:r>
      <w:r w:rsidR="00602A47">
        <w:t>often</w:t>
      </w:r>
      <w:r w:rsidR="00282541">
        <w:t xml:space="preserve"> </w:t>
      </w:r>
      <w:r w:rsidR="00952DF2">
        <w:t>hard to</w:t>
      </w:r>
      <w:r w:rsidR="0056327A" w:rsidRPr="0056327A">
        <w:t xml:space="preserve"> </w:t>
      </w:r>
      <w:r w:rsidR="00806789">
        <w:t xml:space="preserve">adopt these </w:t>
      </w:r>
      <w:r w:rsidR="00DB4A6F">
        <w:t xml:space="preserve">rigorous </w:t>
      </w:r>
      <w:r w:rsidR="00806789">
        <w:t xml:space="preserve">methods to </w:t>
      </w:r>
      <w:r w:rsidR="0056327A" w:rsidRPr="0056327A">
        <w:t xml:space="preserve">perform high-throughput calculations on </w:t>
      </w:r>
      <w:r w:rsidR="00BC4EF6">
        <w:t xml:space="preserve">a </w:t>
      </w:r>
      <w:r w:rsidR="0056327A" w:rsidRPr="0056327A">
        <w:t xml:space="preserve">large </w:t>
      </w:r>
      <w:r w:rsidR="00BC4EF6">
        <w:t xml:space="preserve">number of </w:t>
      </w:r>
      <w:r w:rsidR="00567808">
        <w:t>molecules</w:t>
      </w:r>
      <w:r w:rsidR="0056327A" w:rsidRPr="0056327A">
        <w:t xml:space="preserve">. Therefore, </w:t>
      </w:r>
      <w:r w:rsidR="005D159C">
        <w:t>t</w:t>
      </w:r>
      <w:r w:rsidR="005D159C" w:rsidRPr="005D159C">
        <w:t xml:space="preserve">he efficient and precise execution of </w:t>
      </w:r>
      <w:r w:rsidR="005B544E">
        <w:t>QC</w:t>
      </w:r>
      <w:r w:rsidR="005D159C" w:rsidRPr="005D159C">
        <w:t xml:space="preserve"> calculations has emerged as a worldwide challenge.</w:t>
      </w:r>
    </w:p>
    <w:p w14:paraId="034FAE3D" w14:textId="48A75FD4" w:rsidR="00D06235" w:rsidRDefault="00724BA5" w:rsidP="00C67809">
      <w:pPr>
        <w:pStyle w:val="Els-body-text"/>
        <w:adjustRightInd w:val="0"/>
        <w:snapToGrid w:val="0"/>
      </w:pPr>
      <w:r w:rsidRPr="00724BA5">
        <w:t xml:space="preserve">One possible solution to this </w:t>
      </w:r>
      <w:r w:rsidR="00DD7FDD">
        <w:t>challenge</w:t>
      </w:r>
      <w:r w:rsidR="00DD7FDD" w:rsidRPr="00724BA5">
        <w:t xml:space="preserve"> </w:t>
      </w:r>
      <w:r w:rsidRPr="00724BA5">
        <w:t xml:space="preserve">is </w:t>
      </w:r>
      <w:r w:rsidR="007D71DE">
        <w:t xml:space="preserve">developing </w:t>
      </w:r>
      <w:r w:rsidRPr="00724BA5">
        <w:t>the machine learning potential</w:t>
      </w:r>
      <w:r w:rsidR="0040204A">
        <w:t xml:space="preserve"> (MLP)</w:t>
      </w:r>
      <w:r w:rsidR="0076770A">
        <w:t xml:space="preserve"> model</w:t>
      </w:r>
      <w:r w:rsidRPr="00724BA5">
        <w:t xml:space="preserve">, which uses machine learning </w:t>
      </w:r>
      <w:r w:rsidR="0064311F">
        <w:t>models</w:t>
      </w:r>
      <w:r w:rsidR="00650C2A">
        <w:t xml:space="preserve"> </w:t>
      </w:r>
      <w:r w:rsidRPr="00724BA5">
        <w:t xml:space="preserve">to directly represent the functional relationship between atomic coordinates and </w:t>
      </w:r>
      <w:r w:rsidR="00DC363F">
        <w:t>molecular</w:t>
      </w:r>
      <w:r w:rsidR="00DC363F" w:rsidRPr="00724BA5" w:rsidDel="000814D8">
        <w:t xml:space="preserve"> </w:t>
      </w:r>
      <w:r w:rsidRPr="00724BA5">
        <w:t xml:space="preserve">energies, thus avoiding </w:t>
      </w:r>
      <w:r w:rsidR="00C876CE">
        <w:t xml:space="preserve">solving the </w:t>
      </w:r>
      <w:r w:rsidRPr="00724BA5">
        <w:t>explicit Schrödinger equation</w:t>
      </w:r>
      <w:r w:rsidR="005507E4">
        <w:t>. In this way,</w:t>
      </w:r>
      <w:r w:rsidR="005507E4" w:rsidRPr="00724BA5">
        <w:t xml:space="preserve"> </w:t>
      </w:r>
      <w:r w:rsidRPr="00724BA5">
        <w:t xml:space="preserve">the potential energy surface (PES) can be constructed </w:t>
      </w:r>
      <w:r w:rsidR="002747DA">
        <w:t>in a fast manner</w:t>
      </w:r>
      <w:r w:rsidRPr="00724BA5">
        <w:t>. According to the Born-Oppenheimer approximation</w:t>
      </w:r>
      <w:r w:rsidR="004D0219">
        <w:t xml:space="preserve"> </w:t>
      </w:r>
      <w:r w:rsidR="00EE0F00">
        <w:rPr>
          <w:noProof/>
        </w:rPr>
        <w:t>(Born &amp; Oppenheimer, 1927)</w:t>
      </w:r>
      <w:r w:rsidRPr="00724BA5">
        <w:t xml:space="preserve">, the </w:t>
      </w:r>
      <w:r w:rsidR="00FB6FB5" w:rsidRPr="00FB6FB5">
        <w:t xml:space="preserve">nucleus </w:t>
      </w:r>
      <w:r w:rsidRPr="00724BA5">
        <w:t xml:space="preserve">mass is much larger than </w:t>
      </w:r>
      <w:r w:rsidR="00992F85">
        <w:t xml:space="preserve">the </w:t>
      </w:r>
      <w:r w:rsidR="00360426" w:rsidRPr="00724BA5">
        <w:t>electron</w:t>
      </w:r>
      <w:r w:rsidR="00360426">
        <w:t xml:space="preserve"> </w:t>
      </w:r>
      <w:r w:rsidR="00360426">
        <w:rPr>
          <w:rFonts w:hint="eastAsia"/>
          <w:lang w:eastAsia="zh-CN"/>
        </w:rPr>
        <w:t>mass</w:t>
      </w:r>
      <w:r w:rsidR="00AF4D15">
        <w:t>.</w:t>
      </w:r>
      <w:r w:rsidRPr="00724BA5">
        <w:t xml:space="preserve"> </w:t>
      </w:r>
      <w:r w:rsidR="001C21AC">
        <w:t>Thus,</w:t>
      </w:r>
      <w:r w:rsidR="001C21AC" w:rsidRPr="00724BA5">
        <w:t xml:space="preserve"> </w:t>
      </w:r>
      <w:r w:rsidRPr="00724BA5">
        <w:t xml:space="preserve">the </w:t>
      </w:r>
      <w:r w:rsidR="00832C9D">
        <w:lastRenderedPageBreak/>
        <w:t xml:space="preserve">molecular </w:t>
      </w:r>
      <w:r w:rsidRPr="00724BA5">
        <w:t xml:space="preserve">energy of the fundamental electronic state can be regarded as a function of nuclear coordinates, which is the theoretical basis of the </w:t>
      </w:r>
      <w:r w:rsidR="007126FC">
        <w:t>MLP</w:t>
      </w:r>
      <w:r w:rsidR="00890ABD">
        <w:t xml:space="preserve"> </w:t>
      </w:r>
      <w:r w:rsidRPr="00724BA5">
        <w:t>model.</w:t>
      </w:r>
      <w:r>
        <w:t xml:space="preserve"> </w:t>
      </w:r>
      <w:r w:rsidRPr="00724BA5">
        <w:t xml:space="preserve">The first </w:t>
      </w:r>
      <w:r w:rsidR="00B24353">
        <w:t>MLP</w:t>
      </w:r>
      <w:r w:rsidRPr="00724BA5">
        <w:t xml:space="preserve"> for high-dimensional systems is the high-dimensional neural network potential (BPNN) proposed by Behler and Parrinel</w:t>
      </w:r>
      <w:r w:rsidR="00EE0F00">
        <w:t>l</w:t>
      </w:r>
      <w:r w:rsidRPr="00724BA5">
        <w:t xml:space="preserve">o </w:t>
      </w:r>
      <w:r w:rsidR="00CB67D8">
        <w:rPr>
          <w:rFonts w:hint="eastAsia"/>
          <w:lang w:eastAsia="zh-CN"/>
        </w:rPr>
        <w:t>(</w:t>
      </w:r>
      <w:r w:rsidRPr="00724BA5">
        <w:t>2007</w:t>
      </w:r>
      <w:r w:rsidR="00EE0F00">
        <w:rPr>
          <w:noProof/>
        </w:rPr>
        <w:t>)</w:t>
      </w:r>
      <w:r w:rsidRPr="00724BA5">
        <w:t xml:space="preserve">, which borrows from the atomic contribution method of classical </w:t>
      </w:r>
      <w:r w:rsidR="00170399">
        <w:t xml:space="preserve">molecular </w:t>
      </w:r>
      <w:r w:rsidRPr="00724BA5">
        <w:t xml:space="preserve">mechanics, </w:t>
      </w:r>
      <w:r w:rsidR="0041685B">
        <w:t xml:space="preserve">that is, </w:t>
      </w:r>
      <w:r w:rsidRPr="00724BA5">
        <w:t xml:space="preserve">the </w:t>
      </w:r>
      <w:r w:rsidR="00D23BD8" w:rsidRPr="00724BA5">
        <w:t xml:space="preserve">system </w:t>
      </w:r>
      <w:r w:rsidRPr="00724BA5">
        <w:t xml:space="preserve">energy is </w:t>
      </w:r>
      <w:r w:rsidR="00C06957">
        <w:t xml:space="preserve">obtained by </w:t>
      </w:r>
      <w:r w:rsidR="00C02D8A">
        <w:t xml:space="preserve">adding </w:t>
      </w:r>
      <w:r w:rsidR="00C06957">
        <w:t>up</w:t>
      </w:r>
      <w:r w:rsidRPr="00724BA5">
        <w:t xml:space="preserve"> the atomic energy output of each atomic network</w:t>
      </w:r>
      <w:r w:rsidR="00CC3F0A">
        <w:t>.</w:t>
      </w:r>
      <w:r w:rsidRPr="00724BA5">
        <w:t xml:space="preserve"> However, the input of BPNN is an atom-centric symmetric function, where all parameters need to be manually </w:t>
      </w:r>
      <w:r w:rsidR="00F9552A">
        <w:t>tuned</w:t>
      </w:r>
      <w:r w:rsidRPr="00724BA5">
        <w:t xml:space="preserve">, which is often a painstaking and tedious task. Han </w:t>
      </w:r>
      <w:r w:rsidR="00F63994">
        <w:t>et al</w:t>
      </w:r>
      <w:r w:rsidR="001A3071">
        <w:t>.</w:t>
      </w:r>
      <w:r w:rsidR="00212DBD">
        <w:t xml:space="preserve"> (2018)</w:t>
      </w:r>
      <w:r w:rsidRPr="00724BA5">
        <w:t xml:space="preserve"> have developed a simple but versatile end-to-end </w:t>
      </w:r>
      <w:r w:rsidR="00905E51">
        <w:t>MLP model</w:t>
      </w:r>
      <w:r w:rsidR="00DE7BC8">
        <w:t xml:space="preserve"> </w:t>
      </w:r>
      <w:r w:rsidR="009300F7">
        <w:t xml:space="preserve">naming </w:t>
      </w:r>
      <w:r w:rsidR="00DE7BC8">
        <w:t>D</w:t>
      </w:r>
      <w:r w:rsidR="00DE7BC8" w:rsidRPr="00724BA5">
        <w:t>e</w:t>
      </w:r>
      <w:r w:rsidR="00DE7BC8">
        <w:t>ep</w:t>
      </w:r>
      <w:r w:rsidR="00DE7BC8" w:rsidRPr="00724BA5">
        <w:t xml:space="preserve"> </w:t>
      </w:r>
      <w:r w:rsidR="00DE7BC8">
        <w:rPr>
          <w:rFonts w:hint="eastAsia"/>
          <w:lang w:eastAsia="zh-CN"/>
        </w:rPr>
        <w:t>P</w:t>
      </w:r>
      <w:r w:rsidR="00DE7BC8" w:rsidRPr="00724BA5">
        <w:t>otential</w:t>
      </w:r>
      <w:r w:rsidRPr="00724BA5">
        <w:t xml:space="preserve"> for </w:t>
      </w:r>
      <w:r w:rsidR="00D136DC">
        <w:t>m</w:t>
      </w:r>
      <w:r w:rsidR="00D136DC" w:rsidRPr="00724BA5">
        <w:t xml:space="preserve">olecular </w:t>
      </w:r>
      <w:r w:rsidRPr="00724BA5">
        <w:t xml:space="preserve">and atomic systems. The time cost of the </w:t>
      </w:r>
      <w:r w:rsidR="001875A0">
        <w:t>MLP</w:t>
      </w:r>
      <w:r w:rsidRPr="00724BA5">
        <w:t xml:space="preserve"> model is comparable to that of the empirical force field, but its accuracy is comparable to that of </w:t>
      </w:r>
      <w:r w:rsidR="00D24718">
        <w:t>QC</w:t>
      </w:r>
      <w:r w:rsidR="00772545" w:rsidRPr="00724BA5">
        <w:t xml:space="preserve"> </w:t>
      </w:r>
      <w:r w:rsidRPr="00724BA5">
        <w:t>calculation</w:t>
      </w:r>
      <w:r w:rsidR="00387462">
        <w:t>s</w:t>
      </w:r>
      <w:r w:rsidRPr="00724BA5">
        <w:t>. Unke et al</w:t>
      </w:r>
      <w:r w:rsidR="000F3E1C">
        <w:t>.</w:t>
      </w:r>
      <w:r w:rsidR="00DF7915">
        <w:t xml:space="preserve"> </w:t>
      </w:r>
      <w:r w:rsidR="00DF7915">
        <w:rPr>
          <w:noProof/>
        </w:rPr>
        <w:t>(2021)</w:t>
      </w:r>
      <w:r w:rsidRPr="00724BA5">
        <w:t xml:space="preserve"> </w:t>
      </w:r>
      <w:r w:rsidR="006629C9">
        <w:rPr>
          <w:rFonts w:hint="eastAsia"/>
          <w:lang w:eastAsia="zh-CN"/>
        </w:rPr>
        <w:t>have</w:t>
      </w:r>
      <w:r w:rsidR="006629C9">
        <w:t xml:space="preserve"> </w:t>
      </w:r>
      <w:r w:rsidRPr="00724BA5">
        <w:t>add</w:t>
      </w:r>
      <w:r w:rsidR="006629C9">
        <w:t>ed</w:t>
      </w:r>
      <w:r w:rsidRPr="00724BA5">
        <w:t xml:space="preserve"> </w:t>
      </w:r>
      <w:r w:rsidR="002F291A">
        <w:t xml:space="preserve">the </w:t>
      </w:r>
      <w:r w:rsidRPr="00724BA5">
        <w:t xml:space="preserve">charge and spin multiplicity to the traditional </w:t>
      </w:r>
      <w:r w:rsidR="002513FD">
        <w:t>MLP</w:t>
      </w:r>
      <w:r w:rsidR="00C40EDB">
        <w:t xml:space="preserve"> model</w:t>
      </w:r>
      <w:r w:rsidRPr="00724BA5">
        <w:t xml:space="preserve">, so that the </w:t>
      </w:r>
      <w:r w:rsidR="00B57748">
        <w:t xml:space="preserve">MLP </w:t>
      </w:r>
      <w:r w:rsidRPr="00724BA5">
        <w:t xml:space="preserve">model </w:t>
      </w:r>
      <w:r w:rsidR="005F2AD9">
        <w:t>is able to</w:t>
      </w:r>
      <w:r w:rsidR="005F2AD9" w:rsidRPr="00724BA5">
        <w:t xml:space="preserve"> </w:t>
      </w:r>
      <w:r w:rsidRPr="00724BA5">
        <w:t xml:space="preserve">predict the long-range interaction and the </w:t>
      </w:r>
      <w:r w:rsidR="00134EC3">
        <w:t>PES</w:t>
      </w:r>
      <w:r w:rsidRPr="00724BA5">
        <w:t xml:space="preserve"> of different electronic states.</w:t>
      </w:r>
      <w:r w:rsidR="00A440B6">
        <w:t xml:space="preserve"> </w:t>
      </w:r>
      <w:r w:rsidRPr="00724BA5">
        <w:t xml:space="preserve">Although </w:t>
      </w:r>
      <w:r w:rsidR="00173C5D">
        <w:t>MLP</w:t>
      </w:r>
      <w:r w:rsidRPr="00724BA5">
        <w:t xml:space="preserve"> models have demonstrated the</w:t>
      </w:r>
      <w:r w:rsidR="000D6A40">
        <w:t>ir</w:t>
      </w:r>
      <w:r w:rsidRPr="00724BA5">
        <w:t xml:space="preserve"> ability to accurately predict energy and force</w:t>
      </w:r>
      <w:r w:rsidR="00897690">
        <w:rPr>
          <w:rFonts w:hint="eastAsia"/>
          <w:lang w:eastAsia="zh-CN"/>
        </w:rPr>
        <w:t>s</w:t>
      </w:r>
      <w:r w:rsidRPr="00724BA5">
        <w:t xml:space="preserve"> </w:t>
      </w:r>
      <w:r w:rsidR="008F2746">
        <w:rPr>
          <w:rFonts w:hint="eastAsia"/>
          <w:lang w:eastAsia="zh-CN"/>
        </w:rPr>
        <w:t>for</w:t>
      </w:r>
      <w:r w:rsidRPr="00724BA5">
        <w:t xml:space="preserve"> a variety of </w:t>
      </w:r>
      <w:r w:rsidR="006F7DAB">
        <w:t xml:space="preserve">molecular </w:t>
      </w:r>
      <w:r w:rsidRPr="00724BA5">
        <w:t xml:space="preserve">systems, most of the </w:t>
      </w:r>
      <w:r w:rsidR="00460D48">
        <w:t xml:space="preserve">MLP </w:t>
      </w:r>
      <w:r w:rsidRPr="00724BA5">
        <w:t>models are difficult to couple with downstream applications. This limits the user</w:t>
      </w:r>
      <w:r w:rsidR="00F9552A">
        <w:t>s</w:t>
      </w:r>
      <w:r w:rsidRPr="00724BA5">
        <w:t xml:space="preserve"> to </w:t>
      </w:r>
      <w:r w:rsidR="002A05B7">
        <w:t xml:space="preserve">the </w:t>
      </w:r>
      <w:r w:rsidR="002A05B7" w:rsidRPr="00724BA5">
        <w:t>secondary development</w:t>
      </w:r>
      <w:r w:rsidR="002A05B7" w:rsidRPr="00724BA5" w:rsidDel="003F6492">
        <w:t xml:space="preserve"> </w:t>
      </w:r>
      <w:r w:rsidR="003D55FD">
        <w:t xml:space="preserve">and </w:t>
      </w:r>
      <w:r w:rsidR="000962E4">
        <w:t xml:space="preserve">the </w:t>
      </w:r>
      <w:r w:rsidR="003D55FD" w:rsidRPr="00724BA5">
        <w:t>extended application</w:t>
      </w:r>
      <w:r w:rsidR="003D55FD">
        <w:t xml:space="preserve"> </w:t>
      </w:r>
      <w:r w:rsidR="002A05B7">
        <w:t xml:space="preserve">of </w:t>
      </w:r>
      <w:r w:rsidR="003F6492">
        <w:t>MLP</w:t>
      </w:r>
      <w:r w:rsidRPr="00724BA5">
        <w:t xml:space="preserve"> model</w:t>
      </w:r>
      <w:r w:rsidR="004B5C3A">
        <w:t>s</w:t>
      </w:r>
      <w:r w:rsidRPr="00724BA5">
        <w:t xml:space="preserve">. </w:t>
      </w:r>
      <w:r w:rsidR="00EE67BC" w:rsidRPr="00EE67BC">
        <w:t>The ASE library</w:t>
      </w:r>
      <w:r w:rsidR="001354A2">
        <w:t xml:space="preserve"> </w:t>
      </w:r>
      <w:r w:rsidR="001354A2">
        <w:rPr>
          <w:noProof/>
        </w:rPr>
        <w:t>(Hjorth Larsen et al., 2017)</w:t>
      </w:r>
      <w:r w:rsidR="00EE67BC" w:rsidRPr="00EE67BC">
        <w:t xml:space="preserve"> has the capability to </w:t>
      </w:r>
      <w:r w:rsidR="00802501">
        <w:t>use</w:t>
      </w:r>
      <w:r w:rsidR="00802501" w:rsidRPr="00EE67BC">
        <w:t xml:space="preserve"> </w:t>
      </w:r>
      <w:r w:rsidR="00A867EB">
        <w:t xml:space="preserve">the </w:t>
      </w:r>
      <w:r w:rsidR="00EA1194">
        <w:t>MLP</w:t>
      </w:r>
      <w:r w:rsidR="00EE67BC" w:rsidRPr="00EE67BC">
        <w:t xml:space="preserve"> </w:t>
      </w:r>
      <w:r w:rsidR="00A867EB">
        <w:t xml:space="preserve">models </w:t>
      </w:r>
      <w:r w:rsidR="00EE67BC" w:rsidRPr="00EE67BC">
        <w:t>for geometry optimization</w:t>
      </w:r>
      <w:r w:rsidR="000B6AEE">
        <w:t>s</w:t>
      </w:r>
      <w:r w:rsidR="00EE67BC" w:rsidRPr="00EE67BC">
        <w:t xml:space="preserve">. However, its current geometry optimization algorithm is characterized by a single convergence condition, requiring that the maximum atomic force value be below a specified threshold. This criterion </w:t>
      </w:r>
      <w:r w:rsidR="00BE6AD1">
        <w:t>has the limitation to find</w:t>
      </w:r>
      <w:r w:rsidR="00EE67BC" w:rsidRPr="00EE67BC">
        <w:t xml:space="preserve"> </w:t>
      </w:r>
      <w:r w:rsidR="00FA66F9">
        <w:t>the</w:t>
      </w:r>
      <w:r w:rsidR="00FA66F9" w:rsidRPr="00EE67BC">
        <w:t xml:space="preserve"> </w:t>
      </w:r>
      <w:r w:rsidR="001C300D">
        <w:t xml:space="preserve">accurate </w:t>
      </w:r>
      <w:r w:rsidR="00EE67BC" w:rsidRPr="00EE67BC">
        <w:t xml:space="preserve">equilibrium </w:t>
      </w:r>
      <w:r w:rsidR="00FA66F9">
        <w:t>geometries</w:t>
      </w:r>
      <w:r w:rsidR="00EE67BC" w:rsidRPr="00EE67BC">
        <w:t>.</w:t>
      </w:r>
      <w:r w:rsidR="00EE67BC">
        <w:t xml:space="preserve"> </w:t>
      </w:r>
      <w:r w:rsidR="002F4A16">
        <w:t>Therefore, i</w:t>
      </w:r>
      <w:r w:rsidR="00FC28C9">
        <w:t>t is still a challenge to a</w:t>
      </w:r>
      <w:r w:rsidRPr="00724BA5">
        <w:t>chiev</w:t>
      </w:r>
      <w:r w:rsidR="00FC28C9">
        <w:t>e</w:t>
      </w:r>
      <w:r w:rsidRPr="00724BA5">
        <w:t xml:space="preserve"> </w:t>
      </w:r>
      <w:r w:rsidR="00E77BC2">
        <w:t xml:space="preserve">the </w:t>
      </w:r>
      <w:r w:rsidRPr="00724BA5">
        <w:t xml:space="preserve">seamless integration of the </w:t>
      </w:r>
      <w:r w:rsidR="002026F3">
        <w:t>MLP</w:t>
      </w:r>
      <w:r w:rsidRPr="00724BA5">
        <w:t xml:space="preserve"> model with external </w:t>
      </w:r>
      <w:r w:rsidR="00C1201C">
        <w:t>molecular geometry optimization algorithms</w:t>
      </w:r>
      <w:r w:rsidR="001354A2">
        <w:t xml:space="preserve"> </w:t>
      </w:r>
      <w:r w:rsidR="001354A2" w:rsidRPr="001354A2">
        <w:t xml:space="preserve">that have </w:t>
      </w:r>
      <w:r w:rsidR="00670006">
        <w:t>rigorous</w:t>
      </w:r>
      <w:r w:rsidR="001354A2" w:rsidRPr="001354A2">
        <w:t xml:space="preserve"> convergence criteria</w:t>
      </w:r>
      <w:r w:rsidRPr="00724BA5">
        <w:t>.</w:t>
      </w:r>
    </w:p>
    <w:p w14:paraId="6F63C5AB" w14:textId="50F506A2" w:rsidR="00724BA5" w:rsidRDefault="00D06235" w:rsidP="003E655E">
      <w:pPr>
        <w:pStyle w:val="Els-body-text"/>
      </w:pPr>
      <w:r>
        <w:t xml:space="preserve">In this </w:t>
      </w:r>
      <w:r w:rsidR="00EC68AC">
        <w:t>work</w:t>
      </w:r>
      <w:r>
        <w:t xml:space="preserve">, a </w:t>
      </w:r>
      <w:r w:rsidR="00676CBA">
        <w:rPr>
          <w:lang w:val="en-GB"/>
        </w:rPr>
        <w:t>d</w:t>
      </w:r>
      <w:r w:rsidR="00EA1133">
        <w:rPr>
          <w:lang w:val="en-GB"/>
        </w:rPr>
        <w:t xml:space="preserve">eep learning-based </w:t>
      </w:r>
      <w:r w:rsidR="00676CBA">
        <w:rPr>
          <w:lang w:val="en-GB"/>
        </w:rPr>
        <w:t>e</w:t>
      </w:r>
      <w:r w:rsidR="00EA1133">
        <w:rPr>
          <w:lang w:val="en-GB"/>
        </w:rPr>
        <w:t xml:space="preserve">nergy and </w:t>
      </w:r>
      <w:r w:rsidR="00676CBA">
        <w:rPr>
          <w:lang w:val="en-GB"/>
        </w:rPr>
        <w:t>f</w:t>
      </w:r>
      <w:r w:rsidR="00EA1133">
        <w:rPr>
          <w:lang w:val="en-GB"/>
        </w:rPr>
        <w:t xml:space="preserve">orce prediction </w:t>
      </w:r>
      <w:r w:rsidR="00EA1133" w:rsidRPr="007D07C1">
        <w:rPr>
          <w:lang w:val="en-GB"/>
        </w:rPr>
        <w:t>(DeepEF)</w:t>
      </w:r>
      <w:r>
        <w:t xml:space="preserve"> framework </w:t>
      </w:r>
      <w:r w:rsidR="00B06493">
        <w:t xml:space="preserve">is established </w:t>
      </w:r>
      <w:r>
        <w:t xml:space="preserve">for </w:t>
      </w:r>
      <w:r w:rsidR="00824CD3">
        <w:t>high</w:t>
      </w:r>
      <w:r w:rsidR="00A32D5C">
        <w:t>-</w:t>
      </w:r>
      <w:r w:rsidR="00824CD3">
        <w:t xml:space="preserve">throughput </w:t>
      </w:r>
      <w:r w:rsidR="00047774">
        <w:t>QC calculations</w:t>
      </w:r>
      <w:r>
        <w:t xml:space="preserve">. In Section 2, a </w:t>
      </w:r>
      <w:r w:rsidR="00A40492">
        <w:t>MLP</w:t>
      </w:r>
      <w:r>
        <w:t xml:space="preserve"> </w:t>
      </w:r>
      <w:r w:rsidR="00F328FD">
        <w:t xml:space="preserve">model </w:t>
      </w:r>
      <w:r>
        <w:t xml:space="preserve">is </w:t>
      </w:r>
      <w:r w:rsidR="00F328FD">
        <w:t xml:space="preserve">developed </w:t>
      </w:r>
      <w:r>
        <w:t xml:space="preserve">using an atomic self-attentive neural network for accurate </w:t>
      </w:r>
      <w:r w:rsidR="00F578F8">
        <w:t xml:space="preserve">and </w:t>
      </w:r>
      <w:r w:rsidR="006558D3">
        <w:t xml:space="preserve">rapid </w:t>
      </w:r>
      <w:r>
        <w:t>prediction</w:t>
      </w:r>
      <w:r w:rsidR="00ED53A9">
        <w:t>s</w:t>
      </w:r>
      <w:r>
        <w:t xml:space="preserve"> of </w:t>
      </w:r>
      <w:r w:rsidR="00ED53A9">
        <w:t xml:space="preserve">molecular </w:t>
      </w:r>
      <w:r>
        <w:t xml:space="preserve">energy and forces. Then, in Section 3, the </w:t>
      </w:r>
      <w:r w:rsidR="006B1E79">
        <w:t>MLP</w:t>
      </w:r>
      <w:r>
        <w:t xml:space="preserve"> model is coupled with </w:t>
      </w:r>
      <w:r w:rsidR="00876418">
        <w:rPr>
          <w:rFonts w:hint="eastAsia"/>
          <w:lang w:eastAsia="zh-CN"/>
        </w:rPr>
        <w:t>the</w:t>
      </w:r>
      <w:r w:rsidR="00876418">
        <w:t xml:space="preserve"> GeomeTRIC algorithm </w:t>
      </w:r>
      <w:r w:rsidR="00876418">
        <w:rPr>
          <w:noProof/>
        </w:rPr>
        <w:t>(Wang &amp; Song, 2016)</w:t>
      </w:r>
      <w:r w:rsidR="00E24BF9">
        <w:rPr>
          <w:noProof/>
        </w:rPr>
        <w:t xml:space="preserve"> </w:t>
      </w:r>
      <w:r>
        <w:t xml:space="preserve">for molecular </w:t>
      </w:r>
      <w:r w:rsidR="00372E31">
        <w:t xml:space="preserve">geometry </w:t>
      </w:r>
      <w:r>
        <w:t>optimization</w:t>
      </w:r>
      <w:r w:rsidR="00C03539">
        <w:t>s</w:t>
      </w:r>
      <w:r w:rsidRPr="00D06235">
        <w:t>.</w:t>
      </w:r>
    </w:p>
    <w:p w14:paraId="144DE699" w14:textId="440D3A61" w:rsidR="008D2649" w:rsidRDefault="00F33A8D" w:rsidP="008D2649">
      <w:pPr>
        <w:pStyle w:val="Els-1storder-head"/>
      </w:pPr>
      <w:r>
        <w:t xml:space="preserve">DeepEF </w:t>
      </w:r>
      <w:r w:rsidR="00D7182D">
        <w:t xml:space="preserve">framework </w:t>
      </w:r>
      <w:r>
        <w:t xml:space="preserve">for </w:t>
      </w:r>
      <w:r w:rsidR="00D24718">
        <w:t>QC</w:t>
      </w:r>
      <w:r w:rsidR="0074791F" w:rsidRPr="00745339">
        <w:t xml:space="preserve"> </w:t>
      </w:r>
      <w:r w:rsidR="00745339" w:rsidRPr="00745339">
        <w:t>calculations</w:t>
      </w:r>
    </w:p>
    <w:p w14:paraId="0766C85B" w14:textId="102CE92F" w:rsidR="006F52DA" w:rsidRDefault="0066161D" w:rsidP="003E655E">
      <w:pPr>
        <w:pStyle w:val="Els-2ndorder-head"/>
      </w:pPr>
      <w:r w:rsidRPr="0066161D">
        <w:t xml:space="preserve">Construction of </w:t>
      </w:r>
      <w:r w:rsidR="00BF1D95">
        <w:rPr>
          <w:rFonts w:hint="eastAsia"/>
          <w:lang w:eastAsia="zh-CN"/>
        </w:rPr>
        <w:t>the</w:t>
      </w:r>
      <w:r w:rsidR="00BF1D95">
        <w:t xml:space="preserve"> </w:t>
      </w:r>
      <w:r w:rsidR="004C03EA">
        <w:t>MLP</w:t>
      </w:r>
      <w:r w:rsidR="003C3DEE" w:rsidRPr="0066161D">
        <w:t xml:space="preserve"> </w:t>
      </w:r>
      <w:r w:rsidR="001F0388">
        <w:t>m</w:t>
      </w:r>
      <w:r w:rsidRPr="0066161D">
        <w:t>odel</w:t>
      </w:r>
    </w:p>
    <w:p w14:paraId="0D64114F" w14:textId="697E961E" w:rsidR="00361E25" w:rsidRPr="00EE4BE1" w:rsidRDefault="006F52DA" w:rsidP="00AD0BE1">
      <w:pPr>
        <w:pStyle w:val="Els-body-text"/>
        <w:rPr>
          <w:lang w:eastAsia="zh-CN"/>
        </w:rPr>
      </w:pPr>
      <w:r w:rsidRPr="00EE4BE1">
        <w:rPr>
          <w:lang w:eastAsia="zh-CN"/>
        </w:rPr>
        <w:t xml:space="preserve">In this </w:t>
      </w:r>
      <w:r w:rsidR="00633BCD" w:rsidRPr="00EE4BE1">
        <w:rPr>
          <w:lang w:eastAsia="zh-CN"/>
        </w:rPr>
        <w:t>work</w:t>
      </w:r>
      <w:r w:rsidRPr="00EE4BE1">
        <w:rPr>
          <w:lang w:eastAsia="zh-CN"/>
        </w:rPr>
        <w:t xml:space="preserve">, </w:t>
      </w:r>
      <w:r w:rsidR="00882411" w:rsidRPr="00EE4BE1">
        <w:rPr>
          <w:lang w:eastAsia="zh-CN"/>
        </w:rPr>
        <w:t>the</w:t>
      </w:r>
      <w:r w:rsidRPr="00EE4BE1">
        <w:rPr>
          <w:lang w:eastAsia="zh-CN"/>
        </w:rPr>
        <w:t xml:space="preserve"> QM7-X data</w:t>
      </w:r>
      <w:r w:rsidR="003F4E0E" w:rsidRPr="00EE4BE1">
        <w:rPr>
          <w:lang w:eastAsia="zh-CN"/>
        </w:rPr>
        <w:t>set</w:t>
      </w:r>
      <w:r w:rsidRPr="00EE4BE1">
        <w:rPr>
          <w:lang w:eastAsia="zh-CN"/>
        </w:rPr>
        <w:t xml:space="preserve"> </w:t>
      </w:r>
      <w:r w:rsidR="00F44B1D" w:rsidRPr="00EE4BE1">
        <w:rPr>
          <w:noProof/>
          <w:lang w:eastAsia="zh-CN"/>
        </w:rPr>
        <w:t>(Hoja et al., 2021)</w:t>
      </w:r>
      <w:r w:rsidRPr="00EE4BE1">
        <w:rPr>
          <w:lang w:eastAsia="zh-CN"/>
        </w:rPr>
        <w:t xml:space="preserve"> </w:t>
      </w:r>
      <w:r w:rsidR="000C7308" w:rsidRPr="00EE4BE1">
        <w:rPr>
          <w:lang w:eastAsia="zh-CN"/>
        </w:rPr>
        <w:t xml:space="preserve">is used </w:t>
      </w:r>
      <w:r w:rsidRPr="00EE4BE1">
        <w:rPr>
          <w:lang w:eastAsia="zh-CN"/>
        </w:rPr>
        <w:t xml:space="preserve">to construct </w:t>
      </w:r>
      <w:r w:rsidR="00D2083A" w:rsidRPr="00EE4BE1">
        <w:rPr>
          <w:lang w:eastAsia="zh-CN"/>
        </w:rPr>
        <w:t>the MLP model</w:t>
      </w:r>
      <w:r w:rsidRPr="00EE4BE1">
        <w:rPr>
          <w:lang w:eastAsia="zh-CN"/>
        </w:rPr>
        <w:t xml:space="preserve">. </w:t>
      </w:r>
      <w:r w:rsidR="003F4E0E" w:rsidRPr="00EE4BE1">
        <w:rPr>
          <w:lang w:eastAsia="zh-CN"/>
        </w:rPr>
        <w:t xml:space="preserve">The </w:t>
      </w:r>
      <w:r w:rsidRPr="00EE4BE1">
        <w:rPr>
          <w:lang w:eastAsia="zh-CN"/>
        </w:rPr>
        <w:t xml:space="preserve">QM7-X dataset </w:t>
      </w:r>
      <w:r w:rsidR="003F4E0E" w:rsidRPr="00EE4BE1">
        <w:rPr>
          <w:lang w:eastAsia="zh-CN"/>
        </w:rPr>
        <w:t>was generated starting from ~</w:t>
      </w:r>
      <w:r w:rsidR="00287AF5" w:rsidRPr="00EE4BE1">
        <w:rPr>
          <w:lang w:eastAsia="zh-CN"/>
        </w:rPr>
        <w:t>7</w:t>
      </w:r>
      <w:r w:rsidR="00B02E12" w:rsidRPr="00EE4BE1">
        <w:rPr>
          <w:lang w:eastAsia="zh-CN"/>
        </w:rPr>
        <w:t>,</w:t>
      </w:r>
      <w:r w:rsidR="00287AF5" w:rsidRPr="00EE4BE1">
        <w:rPr>
          <w:lang w:eastAsia="zh-CN"/>
        </w:rPr>
        <w:t xml:space="preserve">000 </w:t>
      </w:r>
      <w:r w:rsidR="003F4E0E" w:rsidRPr="00EE4BE1">
        <w:rPr>
          <w:lang w:eastAsia="zh-CN"/>
        </w:rPr>
        <w:t xml:space="preserve">molecular graphs with up to </w:t>
      </w:r>
      <w:r w:rsidR="00F8375A" w:rsidRPr="00EE4BE1">
        <w:rPr>
          <w:lang w:eastAsia="zh-CN"/>
        </w:rPr>
        <w:t xml:space="preserve">five </w:t>
      </w:r>
      <w:r w:rsidR="003F4E0E" w:rsidRPr="00EE4BE1">
        <w:rPr>
          <w:lang w:eastAsia="zh-CN"/>
        </w:rPr>
        <w:t>non-hydrogen atoms (C, N, O, S, Cl) drawn from the GDB13 chemical universe</w:t>
      </w:r>
      <w:r w:rsidR="00843010" w:rsidRPr="00EE4BE1">
        <w:rPr>
          <w:lang w:eastAsia="zh-CN"/>
        </w:rPr>
        <w:t xml:space="preserve"> </w:t>
      </w:r>
      <w:r w:rsidR="00F44B1D" w:rsidRPr="00EE4BE1">
        <w:rPr>
          <w:noProof/>
          <w:lang w:eastAsia="zh-CN"/>
        </w:rPr>
        <w:t>(Blum &amp; Reymond, 2009)</w:t>
      </w:r>
      <w:r w:rsidRPr="00EE4BE1">
        <w:rPr>
          <w:lang w:eastAsia="zh-CN"/>
        </w:rPr>
        <w:t xml:space="preserve">. </w:t>
      </w:r>
      <w:r w:rsidR="003F4E0E" w:rsidRPr="00EE4BE1">
        <w:rPr>
          <w:lang w:eastAsia="zh-CN"/>
        </w:rPr>
        <w:t>After sampling and optimizing the structural and constitutional (stereo)</w:t>
      </w:r>
      <w:r w:rsidR="002A7017" w:rsidRPr="00EE4BE1">
        <w:rPr>
          <w:lang w:eastAsia="zh-CN"/>
        </w:rPr>
        <w:t xml:space="preserve"> </w:t>
      </w:r>
      <w:r w:rsidR="003F4E0E" w:rsidRPr="00EE4BE1">
        <w:rPr>
          <w:lang w:eastAsia="zh-CN"/>
        </w:rPr>
        <w:t xml:space="preserve">isomers of each graph, </w:t>
      </w:r>
      <w:r w:rsidR="001E2B29" w:rsidRPr="00EE4BE1">
        <w:rPr>
          <w:lang w:eastAsia="zh-CN"/>
        </w:rPr>
        <w:t>42</w:t>
      </w:r>
      <w:r w:rsidR="004E47D0" w:rsidRPr="00EE4BE1">
        <w:rPr>
          <w:lang w:eastAsia="zh-CN"/>
        </w:rPr>
        <w:t>,000</w:t>
      </w:r>
      <w:r w:rsidR="001E2B29" w:rsidRPr="00EE4BE1">
        <w:rPr>
          <w:lang w:eastAsia="zh-CN"/>
        </w:rPr>
        <w:t xml:space="preserve"> </w:t>
      </w:r>
      <w:r w:rsidR="003F4E0E" w:rsidRPr="00EE4BE1">
        <w:rPr>
          <w:lang w:eastAsia="zh-CN"/>
        </w:rPr>
        <w:t>equilibrium structures</w:t>
      </w:r>
      <w:r w:rsidR="00750187" w:rsidRPr="00EE4BE1">
        <w:rPr>
          <w:lang w:eastAsia="zh-CN"/>
        </w:rPr>
        <w:t xml:space="preserve"> are obtained</w:t>
      </w:r>
      <w:r w:rsidR="003F4E0E" w:rsidRPr="00EE4BE1">
        <w:rPr>
          <w:lang w:eastAsia="zh-CN"/>
        </w:rPr>
        <w:t xml:space="preserve">. </w:t>
      </w:r>
      <w:r w:rsidR="003F4E0E" w:rsidRPr="00EE4BE1">
        <w:rPr>
          <w:rStyle w:val="fontstyle01"/>
          <w:rFonts w:ascii="Times New Roman" w:hAnsi="Times New Roman"/>
        </w:rPr>
        <w:t>Each of them was then perturbed in order to obtain 99 additional non-equilibrium structures, leading to a total</w:t>
      </w:r>
      <w:r w:rsidR="003F4E0E" w:rsidRPr="00EE4BE1">
        <w:rPr>
          <w:rStyle w:val="fontstyle01"/>
          <w:rFonts w:ascii="Times New Roman" w:hAnsi="Times New Roman"/>
          <w:lang w:eastAsia="zh-CN"/>
        </w:rPr>
        <w:t xml:space="preserve"> </w:t>
      </w:r>
      <w:r w:rsidR="003F4E0E" w:rsidRPr="00EE4BE1">
        <w:rPr>
          <w:rStyle w:val="fontstyle01"/>
          <w:rFonts w:ascii="Times New Roman" w:hAnsi="Times New Roman"/>
        </w:rPr>
        <w:t>of about 4.</w:t>
      </w:r>
      <w:r w:rsidR="007C09A4" w:rsidRPr="00EE4BE1">
        <w:rPr>
          <w:rStyle w:val="fontstyle01"/>
          <w:rFonts w:ascii="Times New Roman" w:hAnsi="Times New Roman"/>
        </w:rPr>
        <w:t xml:space="preserve">2 million </w:t>
      </w:r>
      <w:r w:rsidR="003F4E0E" w:rsidRPr="00EE4BE1">
        <w:rPr>
          <w:rStyle w:val="fontstyle01"/>
          <w:rFonts w:ascii="Times New Roman" w:hAnsi="Times New Roman"/>
        </w:rPr>
        <w:t>samples</w:t>
      </w:r>
      <w:r w:rsidR="003F4E0E" w:rsidRPr="00EE4BE1">
        <w:rPr>
          <w:lang w:eastAsia="zh-CN"/>
        </w:rPr>
        <w:t xml:space="preserve">. </w:t>
      </w:r>
      <w:r w:rsidR="007D1BD8" w:rsidRPr="00EE4BE1">
        <w:rPr>
          <w:lang w:eastAsia="zh-CN"/>
        </w:rPr>
        <w:t>To rigorously evaluate</w:t>
      </w:r>
      <w:r w:rsidRPr="00EE4BE1">
        <w:rPr>
          <w:lang w:eastAsia="zh-CN"/>
        </w:rPr>
        <w:t xml:space="preserve"> </w:t>
      </w:r>
      <w:r w:rsidR="007D1BD8" w:rsidRPr="00EE4BE1">
        <w:rPr>
          <w:lang w:eastAsia="zh-CN"/>
        </w:rPr>
        <w:t xml:space="preserve">the generalizability of </w:t>
      </w:r>
      <w:r w:rsidRPr="00EE4BE1">
        <w:rPr>
          <w:lang w:eastAsia="zh-CN"/>
        </w:rPr>
        <w:t xml:space="preserve">the </w:t>
      </w:r>
      <w:r w:rsidR="007D1BD8" w:rsidRPr="00EE4BE1">
        <w:rPr>
          <w:lang w:eastAsia="zh-CN"/>
        </w:rPr>
        <w:t xml:space="preserve">MLP </w:t>
      </w:r>
      <w:r w:rsidRPr="00EE4BE1">
        <w:rPr>
          <w:lang w:eastAsia="zh-CN"/>
        </w:rPr>
        <w:t xml:space="preserve">model, 25 molecular graphs and their conformations </w:t>
      </w:r>
      <w:r w:rsidR="00815942" w:rsidRPr="00EE4BE1">
        <w:rPr>
          <w:lang w:eastAsia="zh-CN"/>
        </w:rPr>
        <w:t xml:space="preserve">are </w:t>
      </w:r>
      <w:r w:rsidRPr="00EE4BE1">
        <w:rPr>
          <w:lang w:eastAsia="zh-CN"/>
        </w:rPr>
        <w:t xml:space="preserve">selected from the original </w:t>
      </w:r>
      <w:r w:rsidR="00071E07" w:rsidRPr="00EE4BE1">
        <w:rPr>
          <w:lang w:eastAsia="zh-CN"/>
        </w:rPr>
        <w:t xml:space="preserve">7,000 </w:t>
      </w:r>
      <w:r w:rsidRPr="00EE4BE1">
        <w:rPr>
          <w:lang w:eastAsia="zh-CN"/>
        </w:rPr>
        <w:t>molecular graphs as the test</w:t>
      </w:r>
      <w:r w:rsidR="00E643DA" w:rsidRPr="00EE4BE1">
        <w:rPr>
          <w:lang w:eastAsia="zh-CN"/>
        </w:rPr>
        <w:t xml:space="preserve"> </w:t>
      </w:r>
      <w:r w:rsidR="00897690" w:rsidRPr="00EE4BE1">
        <w:rPr>
          <w:lang w:eastAsia="zh-CN"/>
        </w:rPr>
        <w:t>data</w:t>
      </w:r>
      <w:r w:rsidRPr="00EE4BE1">
        <w:rPr>
          <w:lang w:eastAsia="zh-CN"/>
        </w:rPr>
        <w:t xml:space="preserve">set, and the remaining data </w:t>
      </w:r>
      <w:r w:rsidR="00874267" w:rsidRPr="00EE4BE1">
        <w:rPr>
          <w:lang w:eastAsia="zh-CN"/>
        </w:rPr>
        <w:t xml:space="preserve">are </w:t>
      </w:r>
      <w:r w:rsidRPr="00EE4BE1">
        <w:rPr>
          <w:lang w:eastAsia="zh-CN"/>
        </w:rPr>
        <w:t>used to train the model</w:t>
      </w:r>
      <w:r w:rsidR="009F1B28" w:rsidRPr="00EE4BE1">
        <w:rPr>
          <w:lang w:eastAsia="zh-CN"/>
        </w:rPr>
        <w:t xml:space="preserve"> in this work</w:t>
      </w:r>
      <w:r w:rsidRPr="00EE4BE1">
        <w:rPr>
          <w:lang w:eastAsia="zh-CN"/>
        </w:rPr>
        <w:t>.</w:t>
      </w:r>
    </w:p>
    <w:p w14:paraId="5F36EE54" w14:textId="27F58591" w:rsidR="00105772" w:rsidRPr="00EE4BE1" w:rsidRDefault="004F6BE6" w:rsidP="00AD0BE1">
      <w:pPr>
        <w:pStyle w:val="Els-body-text"/>
        <w:snapToGrid w:val="0"/>
        <w:rPr>
          <w:lang w:val="en-GB" w:eastAsia="zh-CN"/>
        </w:rPr>
      </w:pPr>
      <w:r w:rsidRPr="00EE4BE1">
        <w:rPr>
          <w:lang w:eastAsia="zh-CN"/>
        </w:rPr>
        <w:t>The feature matrix size varies for different molecules due to differences in the number of atoms in each molecule.</w:t>
      </w:r>
      <w:r w:rsidR="00A440B6" w:rsidRPr="00EE4BE1">
        <w:rPr>
          <w:lang w:eastAsia="zh-CN"/>
        </w:rPr>
        <w:t xml:space="preserve"> </w:t>
      </w:r>
      <w:r w:rsidR="008A5D45" w:rsidRPr="00EE4BE1">
        <w:rPr>
          <w:lang w:eastAsia="zh-CN"/>
        </w:rPr>
        <w:t>T</w:t>
      </w:r>
      <w:r w:rsidR="00EF2E87" w:rsidRPr="00EE4BE1">
        <w:rPr>
          <w:lang w:eastAsia="zh-CN"/>
        </w:rPr>
        <w:t xml:space="preserve">he self-attention mechanism in deep learning </w:t>
      </w:r>
      <w:r w:rsidR="00D26160" w:rsidRPr="00EE4BE1">
        <w:rPr>
          <w:lang w:eastAsia="zh-CN"/>
        </w:rPr>
        <w:t xml:space="preserve">is used </w:t>
      </w:r>
      <w:r w:rsidR="00EF2E87" w:rsidRPr="00EE4BE1">
        <w:rPr>
          <w:lang w:eastAsia="zh-CN"/>
        </w:rPr>
        <w:t xml:space="preserve">to deal with the case of </w:t>
      </w:r>
      <w:r w:rsidR="00210D4A" w:rsidRPr="00EE4BE1">
        <w:rPr>
          <w:lang w:eastAsia="zh-CN"/>
        </w:rPr>
        <w:t>matrices with different sizes</w:t>
      </w:r>
      <w:r w:rsidR="00F76DBD" w:rsidRPr="00EE4BE1">
        <w:rPr>
          <w:lang w:eastAsia="zh-CN"/>
        </w:rPr>
        <w:t xml:space="preserve"> </w:t>
      </w:r>
      <w:r w:rsidR="00BB4D14" w:rsidRPr="00EE4BE1">
        <w:rPr>
          <w:noProof/>
          <w:lang w:eastAsia="zh-CN"/>
        </w:rPr>
        <w:t>(Vaswani et al., 2023)</w:t>
      </w:r>
      <w:r w:rsidR="00EF2E87" w:rsidRPr="00EE4BE1">
        <w:rPr>
          <w:lang w:eastAsia="zh-CN"/>
        </w:rPr>
        <w:t xml:space="preserve">. The </w:t>
      </w:r>
      <w:r w:rsidR="00512889" w:rsidRPr="00EE4BE1">
        <w:rPr>
          <w:lang w:eastAsia="zh-CN"/>
        </w:rPr>
        <w:t xml:space="preserve">architecture </w:t>
      </w:r>
      <w:r w:rsidR="00EF2E87" w:rsidRPr="00EE4BE1">
        <w:rPr>
          <w:lang w:eastAsia="zh-CN"/>
        </w:rPr>
        <w:t xml:space="preserve">of the </w:t>
      </w:r>
      <w:r w:rsidR="00F6633B" w:rsidRPr="00EE4BE1">
        <w:rPr>
          <w:lang w:eastAsia="zh-CN"/>
        </w:rPr>
        <w:t>MLP</w:t>
      </w:r>
      <w:r w:rsidR="00EF2E87" w:rsidRPr="00EE4BE1">
        <w:rPr>
          <w:lang w:eastAsia="zh-CN"/>
        </w:rPr>
        <w:t xml:space="preserve"> model is shown in </w:t>
      </w:r>
      <w:r w:rsidR="00EF2E87" w:rsidRPr="00EE4BE1">
        <w:rPr>
          <w:b/>
          <w:bCs/>
          <w:lang w:eastAsia="zh-CN"/>
        </w:rPr>
        <w:t>Figure 1</w:t>
      </w:r>
      <w:r w:rsidR="00EF2E87" w:rsidRPr="00EE4BE1">
        <w:rPr>
          <w:lang w:eastAsia="zh-CN"/>
        </w:rPr>
        <w:t>.</w:t>
      </w:r>
      <w:r w:rsidR="00EF2E87" w:rsidRPr="00EE4BE1">
        <w:t xml:space="preserve"> </w:t>
      </w:r>
      <w:r w:rsidR="00EF2E87" w:rsidRPr="00EE4BE1">
        <w:rPr>
          <w:lang w:eastAsia="zh-CN"/>
        </w:rPr>
        <w:t xml:space="preserve">The input to the model is the atomic </w:t>
      </w:r>
      <w:r w:rsidR="00226216" w:rsidRPr="00EE4BE1">
        <w:rPr>
          <w:lang w:eastAsia="zh-CN"/>
        </w:rPr>
        <w:t>c</w:t>
      </w:r>
      <w:r w:rsidR="00EF2E87" w:rsidRPr="00EE4BE1">
        <w:rPr>
          <w:lang w:eastAsia="zh-CN"/>
        </w:rPr>
        <w:t>artesian coordinate</w:t>
      </w:r>
      <w:r w:rsidR="00210D4A" w:rsidRPr="00EE4BE1">
        <w:rPr>
          <w:lang w:eastAsia="zh-CN"/>
        </w:rPr>
        <w:t xml:space="preserve"> matrix</w:t>
      </w:r>
      <w:r w:rsidR="00EF2E87" w:rsidRPr="00EE4BE1">
        <w:t xml:space="preserve"> </w:t>
      </w: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eastAsia="Cambria Math" w:hAnsi="Cambria Math"/>
          </w:rPr>
          <m:t>=</m:t>
        </m:r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="Cambria Math" w:hAnsi="Cambria Math"/>
              </w:rPr>
            </m:ctrlPr>
          </m:mPr>
          <m:mr>
            <m:e>
              <m:r>
                <w:rPr>
                  <w:rFonts w:ascii="Cambria Math" w:eastAsia="Cambria Math" w:hAnsi="Cambria Math"/>
                </w:rPr>
                <m:t>[</m:t>
              </m:r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/>
                      <w:i/>
                    </w:rPr>
                  </m:ctrlPr>
                </m:mPr>
                <m:mr>
                  <m:e>
                    <m:acc>
                      <m:accPr>
                        <m:chr m:val="⃗"/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acc>
                  </m:e>
                  <m:e>
                    <m:acc>
                      <m:accPr>
                        <m:chr m:val="⃗"/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acc>
                  </m:e>
                </m:mr>
              </m:m>
            </m:e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="Cambria Math" w:hAnsi="Cambria Math"/>
                      </w:rPr>
                      <m:t>⋯</m:t>
                    </m:r>
                  </m:e>
                  <m:e>
                    <m:acc>
                      <m:accPr>
                        <m:chr m:val="⃗"/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eastAsia="Cambria Math" w:hAnsi="Cambria Math"/>
                      </w:rPr>
                      <m:t>]</m:t>
                    </m:r>
                  </m:e>
                </m:mr>
              </m:m>
            </m:e>
          </m:mr>
        </m:m>
      </m:oMath>
      <w:r w:rsidR="00A91873" w:rsidRPr="00EE4BE1">
        <w:rPr>
          <w:lang w:eastAsia="zh-CN"/>
        </w:rPr>
        <w:t xml:space="preserve"> </w:t>
      </w:r>
      <w:r w:rsidR="00EF2E87" w:rsidRPr="00EE4BE1">
        <w:rPr>
          <w:lang w:eastAsia="zh-CN"/>
        </w:rPr>
        <w:t>and the corresponding nuclear charge number</w:t>
      </w:r>
      <w:r w:rsidR="00210D4A" w:rsidRPr="00EE4BE1">
        <w:rPr>
          <w:lang w:eastAsia="zh-CN"/>
        </w:rPr>
        <w:t xml:space="preserve"> vector</w:t>
      </w:r>
      <w:r w:rsidR="00EF2E87" w:rsidRPr="00EE4BE1">
        <w:rPr>
          <w:lang w:eastAsia="zh-CN"/>
        </w:rPr>
        <w:t xml:space="preserve">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eastAsia="Cambria Math" w:hAnsi="Cambria Math"/>
          </w:rPr>
          <m:t>=</m:t>
        </m:r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="Cambria Math" w:hAnsi="Cambria Math"/>
              </w:rPr>
            </m:ctrlPr>
          </m:mPr>
          <m:mr>
            <m:e>
              <m:r>
                <w:rPr>
                  <w:rFonts w:ascii="Cambria Math" w:eastAsia="Cambria Math" w:hAnsi="Cambria Math"/>
                </w:rPr>
                <m:t>[</m:t>
              </m:r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</w:rPr>
                          <m:t>2</m:t>
                        </m:r>
                      </m:sub>
                    </m:sSub>
                  </m:e>
                </m:mr>
              </m:m>
            </m:e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="Cambria Math" w:hAnsi="Cambria Math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Cambria Math" w:hAnsi="Cambria Math"/>
                      </w:rPr>
                      <m:t>]</m:t>
                    </m:r>
                  </m:e>
                </m:mr>
              </m:m>
            </m:e>
          </m:mr>
        </m:m>
      </m:oMath>
      <w:r w:rsidR="00226216" w:rsidRPr="00EE4BE1">
        <w:rPr>
          <w:lang w:eastAsia="zh-CN"/>
        </w:rPr>
        <w:t xml:space="preserve">, </w:t>
      </w:r>
      <w:r w:rsidR="00877139" w:rsidRPr="00EE4BE1">
        <w:rPr>
          <w:lang w:eastAsia="zh-CN"/>
        </w:rPr>
        <w:t xml:space="preserve">where </w:t>
      </w:r>
      <w:r w:rsidR="00745339" w:rsidRPr="00EE4BE1">
        <w:rPr>
          <w:i/>
          <w:iCs/>
        </w:rPr>
        <w:t>N</w:t>
      </w:r>
      <w:r w:rsidR="00745339" w:rsidRPr="00EE4BE1">
        <w:t xml:space="preserve"> </w:t>
      </w:r>
      <w:r w:rsidR="00EF2E87" w:rsidRPr="00EE4BE1">
        <w:rPr>
          <w:lang w:eastAsia="zh-CN"/>
        </w:rPr>
        <w:t>is the number of atoms.</w:t>
      </w:r>
      <w:r w:rsidR="00EF2E87" w:rsidRPr="00EE4BE1">
        <w:t xml:space="preserve"> </w:t>
      </w:r>
      <w:r w:rsidR="00EF2E87" w:rsidRPr="00EE4BE1">
        <w:rPr>
          <w:lang w:eastAsia="zh-CN"/>
        </w:rPr>
        <w:t xml:space="preserve">The nuclear charge number </w:t>
      </w:r>
      <w:r w:rsidR="00BC4C0F" w:rsidRPr="00EE4BE1">
        <w:rPr>
          <w:lang w:eastAsia="zh-CN"/>
        </w:rPr>
        <w:t>vector</w:t>
      </w:r>
      <w:r w:rsidR="00A440B6" w:rsidRPr="00EE4BE1">
        <w:rPr>
          <w:lang w:eastAsia="zh-CN"/>
        </w:rPr>
        <w:t xml:space="preserve"> </w:t>
      </w:r>
      <w:r w:rsidR="00A440B6" w:rsidRPr="00EE4BE1">
        <w:rPr>
          <w:i/>
          <w:iCs/>
        </w:rPr>
        <w:t>Z</w:t>
      </w:r>
      <w:r w:rsidR="00EF2E87" w:rsidRPr="00EE4BE1">
        <w:t xml:space="preserve"> </w:t>
      </w:r>
      <w:r w:rsidR="00EF2E87" w:rsidRPr="00EE4BE1">
        <w:rPr>
          <w:lang w:eastAsia="zh-CN"/>
        </w:rPr>
        <w:t>is mapped through the embedding layer to the elemental information</w:t>
      </w:r>
      <w:r w:rsidR="00A91873" w:rsidRPr="003E655E">
        <w:rPr>
          <w:i/>
        </w:rPr>
        <w:t xml:space="preserve">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eastAsia="Cambria Math" w:hAnsi="Cambria Math"/>
          </w:rPr>
          <m:t>=</m:t>
        </m:r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="Cambria Math" w:hAnsi="Cambria Math"/>
              </w:rPr>
            </m:ctrlPr>
          </m:mPr>
          <m:mr>
            <m:e>
              <m:r>
                <w:rPr>
                  <w:rFonts w:ascii="Cambria Math" w:eastAsia="Cambria Math" w:hAnsi="Cambria Math"/>
                </w:rPr>
                <m:t>[</m:t>
              </m:r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</w:rPr>
                          <m:t>2</m:t>
                        </m:r>
                      </m:sub>
                    </m:sSub>
                  </m:e>
                </m:mr>
              </m:m>
            </m:e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="Cambria Math" w:hAnsi="Cambria Math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Cambria Math" w:hAnsi="Cambria Math"/>
                      </w:rPr>
                      <m:t>]</m:t>
                    </m:r>
                  </m:e>
                </m:mr>
              </m:m>
            </m:e>
          </m:mr>
        </m:m>
      </m:oMath>
      <w:r w:rsidR="00584E4E" w:rsidRPr="00EE4BE1">
        <w:rPr>
          <w:lang w:eastAsia="zh-CN"/>
        </w:rPr>
        <w:t>.</w:t>
      </w:r>
      <w:r w:rsidR="00A440B6" w:rsidRPr="00EE4BE1">
        <w:rPr>
          <w:lang w:eastAsia="zh-CN"/>
        </w:rPr>
        <w:t xml:space="preserve"> </w:t>
      </w:r>
      <w:r w:rsidR="00226216" w:rsidRPr="00EE4BE1">
        <w:rPr>
          <w:lang w:eastAsia="zh-CN"/>
        </w:rPr>
        <w:t xml:space="preserve">The structural information </w:t>
      </w:r>
      <w:r w:rsidR="00A440B6" w:rsidRPr="00EE4BE1">
        <w:rPr>
          <w:i/>
          <w:iCs/>
        </w:rPr>
        <w:t>G</w:t>
      </w:r>
      <w:r w:rsidR="00A440B6" w:rsidRPr="00EE4BE1">
        <w:t xml:space="preserve"> </w:t>
      </w:r>
      <w:r w:rsidR="00226216" w:rsidRPr="00EE4BE1">
        <w:rPr>
          <w:lang w:eastAsia="zh-CN"/>
        </w:rPr>
        <w:t xml:space="preserve">can be obtained from the cartesian </w:t>
      </w:r>
      <w:r w:rsidR="00226216" w:rsidRPr="00EE4BE1">
        <w:rPr>
          <w:lang w:eastAsia="zh-CN"/>
        </w:rPr>
        <w:lastRenderedPageBreak/>
        <w:t>coordinate matrix</w:t>
      </w:r>
      <w:r w:rsidR="00A440B6" w:rsidRPr="00EE4BE1">
        <w:rPr>
          <w:lang w:eastAsia="zh-CN"/>
        </w:rPr>
        <w:t xml:space="preserve"> </w:t>
      </w:r>
      <w:r w:rsidR="00A440B6" w:rsidRPr="00EE4BE1">
        <w:rPr>
          <w:i/>
          <w:iCs/>
        </w:rPr>
        <w:t xml:space="preserve">R </w:t>
      </w:r>
      <w:r w:rsidR="00226216" w:rsidRPr="00EE4BE1">
        <w:rPr>
          <w:lang w:eastAsia="zh-CN"/>
        </w:rPr>
        <w:t xml:space="preserve">via the coordinate vector difference </w:t>
      </w:r>
      <m:oMath>
        <m:sSub>
          <m:sSubPr>
            <m:ctrlPr>
              <w:rPr>
                <w:rFonts w:ascii="Cambria Math" w:eastAsia="Cambria Math" w:hAnsi="Cambria Math"/>
              </w:rPr>
            </m:ctrlPr>
          </m:sSubPr>
          <m:e>
            <m:r>
              <w:rPr>
                <w:rFonts w:ascii="Cambria Math" w:eastAsia="Cambria Math" w:hAnsi="Cambria Math"/>
              </w:rPr>
              <m:t>R</m:t>
            </m:r>
          </m:e>
          <m:sub>
            <m:r>
              <w:rPr>
                <w:rFonts w:ascii="Cambria Math" w:eastAsia="Cambria Math" w:hAnsi="Cambria Math"/>
              </w:rPr>
              <m:t>ij</m:t>
            </m:r>
          </m:sub>
        </m:sSub>
        <m:r>
          <w:rPr>
            <w:rFonts w:ascii="Cambria Math" w:eastAsia="Cambria Math" w:hAnsi="Cambria Math"/>
          </w:rPr>
          <m:t>=</m:t>
        </m:r>
        <m:sSub>
          <m:sSubPr>
            <m:ctrlPr>
              <w:rPr>
                <w:rFonts w:ascii="Cambria Math" w:eastAsia="Cambria Math" w:hAnsi="Cambria Math"/>
              </w:rPr>
            </m:ctrlPr>
          </m:sSubPr>
          <m:e>
            <m:r>
              <w:rPr>
                <w:rFonts w:ascii="Cambria Math" w:eastAsia="Cambria Math" w:hAnsi="Cambria Math"/>
              </w:rPr>
              <m:t>R</m:t>
            </m:r>
          </m:e>
          <m:sub>
            <m:r>
              <w:rPr>
                <w:rFonts w:ascii="Cambria Math" w:eastAsia="Cambria Math" w:hAnsi="Cambria Math"/>
              </w:rPr>
              <m:t>j</m:t>
            </m:r>
          </m:sub>
        </m:sSub>
        <m:r>
          <w:rPr>
            <w:rFonts w:ascii="Cambria Math" w:eastAsia="Cambria Math" w:hAnsi="Cambria Math"/>
          </w:rPr>
          <m:t>-</m:t>
        </m:r>
        <m:sSub>
          <m:sSubPr>
            <m:ctrlPr>
              <w:rPr>
                <w:rFonts w:ascii="Cambria Math" w:eastAsia="Cambria Math" w:hAnsi="Cambria Math"/>
              </w:rPr>
            </m:ctrlPr>
          </m:sSubPr>
          <m:e>
            <m:r>
              <w:rPr>
                <w:rFonts w:ascii="Cambria Math" w:eastAsia="Cambria Math" w:hAnsi="Cambria Math"/>
              </w:rPr>
              <m:t>R</m:t>
            </m:r>
          </m:e>
          <m:sub>
            <m:r>
              <w:rPr>
                <w:rFonts w:ascii="Cambria Math" w:eastAsia="Cambria Math" w:hAnsi="Cambria Math"/>
              </w:rPr>
              <m:t>i</m:t>
            </m:r>
          </m:sub>
        </m:sSub>
      </m:oMath>
      <w:r w:rsidR="00F70553" w:rsidRPr="00EE4BE1">
        <w:rPr>
          <w:lang w:eastAsia="zh-CN"/>
        </w:rPr>
        <w:t xml:space="preserve"> </w:t>
      </w:r>
      <w:r w:rsidR="00226216" w:rsidRPr="00EE4BE1">
        <w:rPr>
          <w:lang w:eastAsia="zh-CN"/>
        </w:rPr>
        <w:t xml:space="preserve">and the </w:t>
      </w:r>
      <w:r w:rsidR="00BC4C0F" w:rsidRPr="00EE4BE1">
        <w:rPr>
          <w:lang w:eastAsia="zh-CN"/>
        </w:rPr>
        <w:t>radial basis</w:t>
      </w:r>
      <w:r w:rsidR="00226216" w:rsidRPr="00EE4BE1">
        <w:rPr>
          <w:lang w:eastAsia="zh-CN"/>
        </w:rPr>
        <w:t xml:space="preserve"> function</w:t>
      </w:r>
      <w:r w:rsidR="00D3021D" w:rsidRPr="00EE4BE1">
        <w:t xml:space="preserve"> </w:t>
      </w:r>
      <w:r w:rsidR="00D3021D" w:rsidRPr="00EE4BE1">
        <w:rPr>
          <w:noProof/>
        </w:rPr>
        <w:t>(Gasteiger et al., 2022)</w:t>
      </w:r>
      <w:r w:rsidR="002A0471" w:rsidRPr="00EE4BE1">
        <w:t xml:space="preserve"> to ensure the molecular rotation and translation invariances</w:t>
      </w:r>
      <w:r w:rsidR="00A440B6" w:rsidRPr="00EE4BE1">
        <w:t xml:space="preserve">. </w:t>
      </w:r>
      <w:r w:rsidR="00226216" w:rsidRPr="00EE4BE1">
        <w:rPr>
          <w:lang w:eastAsia="zh-CN"/>
        </w:rPr>
        <w:t>Elemental information</w:t>
      </w:r>
      <w:r w:rsidR="00897690" w:rsidRPr="00EE4BE1">
        <w:t xml:space="preserve"> </w:t>
      </w:r>
      <w:r w:rsidR="00897690" w:rsidRPr="00EE4BE1">
        <w:rPr>
          <w:i/>
          <w:iCs/>
          <w:lang w:eastAsia="zh-CN"/>
        </w:rPr>
        <w:t>X</w:t>
      </w:r>
      <w:r w:rsidR="00897690" w:rsidRPr="00EE4BE1">
        <w:t xml:space="preserve"> </w:t>
      </w:r>
      <w:r w:rsidR="00226216" w:rsidRPr="00EE4BE1">
        <w:rPr>
          <w:lang w:eastAsia="zh-CN"/>
        </w:rPr>
        <w:t>and structural information</w:t>
      </w:r>
      <w:r w:rsidR="00897690" w:rsidRPr="00EE4BE1">
        <w:t xml:space="preserve"> </w:t>
      </w:r>
      <w:r w:rsidR="00A440B6" w:rsidRPr="00EE4BE1">
        <w:rPr>
          <w:i/>
          <w:iCs/>
        </w:rPr>
        <w:t>G</w:t>
      </w:r>
      <w:r w:rsidR="00897690" w:rsidRPr="00EE4BE1">
        <w:t xml:space="preserve"> </w:t>
      </w:r>
      <w:r w:rsidR="00226216" w:rsidRPr="00EE4BE1">
        <w:rPr>
          <w:lang w:eastAsia="zh-CN"/>
        </w:rPr>
        <w:t>are collected in three interaction layer</w:t>
      </w:r>
      <w:r w:rsidR="00BC4C0F" w:rsidRPr="00EE4BE1">
        <w:rPr>
          <w:lang w:eastAsia="zh-CN"/>
        </w:rPr>
        <w:t>s</w:t>
      </w:r>
      <w:r w:rsidR="00226216" w:rsidRPr="00EE4BE1">
        <w:rPr>
          <w:lang w:eastAsia="zh-CN"/>
        </w:rPr>
        <w:t xml:space="preserve"> (</w:t>
      </w:r>
      <w:r w:rsidR="00A04A1C" w:rsidRPr="00EE4BE1">
        <w:rPr>
          <w:b/>
          <w:bCs/>
          <w:lang w:eastAsia="zh-CN"/>
        </w:rPr>
        <w:t xml:space="preserve">Figure </w:t>
      </w:r>
      <w:r w:rsidR="00226216" w:rsidRPr="00EE4BE1">
        <w:rPr>
          <w:b/>
          <w:bCs/>
          <w:lang w:eastAsia="zh-CN"/>
        </w:rPr>
        <w:t>1</w:t>
      </w:r>
      <w:r w:rsidR="00A04A1C" w:rsidRPr="00EE4BE1">
        <w:rPr>
          <w:b/>
          <w:bCs/>
          <w:lang w:eastAsia="zh-CN"/>
        </w:rPr>
        <w:t>(</w:t>
      </w:r>
      <w:r w:rsidR="00226216" w:rsidRPr="00EE4BE1">
        <w:rPr>
          <w:b/>
          <w:bCs/>
          <w:lang w:eastAsia="zh-CN"/>
        </w:rPr>
        <w:t>b</w:t>
      </w:r>
      <w:r w:rsidR="00A04A1C" w:rsidRPr="00EE4BE1">
        <w:rPr>
          <w:b/>
          <w:bCs/>
          <w:lang w:eastAsia="zh-CN"/>
        </w:rPr>
        <w:t>)</w:t>
      </w:r>
      <w:r w:rsidR="00226216" w:rsidRPr="00EE4BE1">
        <w:rPr>
          <w:lang w:eastAsia="zh-CN"/>
        </w:rPr>
        <w:t>) dominated by a multi-head self-attention network (</w:t>
      </w:r>
      <w:r w:rsidR="000026C8" w:rsidRPr="00EE4BE1">
        <w:rPr>
          <w:b/>
          <w:bCs/>
          <w:lang w:eastAsia="zh-CN"/>
        </w:rPr>
        <w:t>Figure 1(c)</w:t>
      </w:r>
      <w:r w:rsidR="00226216" w:rsidRPr="00EE4BE1">
        <w:rPr>
          <w:lang w:eastAsia="zh-CN"/>
        </w:rPr>
        <w:t xml:space="preserve">) and a residual </w:t>
      </w:r>
      <w:r w:rsidR="00C96EA3" w:rsidRPr="00EE4BE1">
        <w:rPr>
          <w:lang w:eastAsia="zh-CN"/>
        </w:rPr>
        <w:t xml:space="preserve">block </w:t>
      </w:r>
      <w:r w:rsidR="00226216" w:rsidRPr="00EE4BE1">
        <w:rPr>
          <w:lang w:eastAsia="zh-CN"/>
        </w:rPr>
        <w:t>(</w:t>
      </w:r>
      <w:r w:rsidR="00CE6EC1" w:rsidRPr="00EE4BE1">
        <w:rPr>
          <w:b/>
          <w:bCs/>
          <w:lang w:eastAsia="zh-CN"/>
        </w:rPr>
        <w:t>Figure 1(d)</w:t>
      </w:r>
      <w:r w:rsidR="00226216" w:rsidRPr="00EE4BE1">
        <w:rPr>
          <w:lang w:eastAsia="zh-CN"/>
        </w:rPr>
        <w:t>)</w:t>
      </w:r>
      <w:r w:rsidR="003D21B3" w:rsidRPr="00EE4BE1">
        <w:rPr>
          <w:lang w:eastAsia="zh-CN"/>
        </w:rPr>
        <w:t>.</w:t>
      </w:r>
      <w:r w:rsidR="00226216" w:rsidRPr="00EE4BE1">
        <w:rPr>
          <w:lang w:eastAsia="zh-CN"/>
        </w:rPr>
        <w:t xml:space="preserve"> </w:t>
      </w:r>
      <w:r w:rsidR="003D21B3" w:rsidRPr="00EE4BE1">
        <w:rPr>
          <w:lang w:eastAsia="zh-CN"/>
        </w:rPr>
        <w:t>F</w:t>
      </w:r>
      <w:r w:rsidR="00226216" w:rsidRPr="00EE4BE1">
        <w:rPr>
          <w:lang w:eastAsia="zh-CN"/>
        </w:rPr>
        <w:t>inally</w:t>
      </w:r>
      <w:r w:rsidR="003D21B3" w:rsidRPr="00EE4BE1">
        <w:rPr>
          <w:lang w:eastAsia="zh-CN"/>
        </w:rPr>
        <w:t>,</w:t>
      </w:r>
      <w:r w:rsidR="00226216" w:rsidRPr="00EE4BE1">
        <w:rPr>
          <w:lang w:eastAsia="zh-CN"/>
        </w:rPr>
        <w:t xml:space="preserve"> the </w:t>
      </w:r>
      <w:r w:rsidR="00F74B56" w:rsidRPr="00EE4BE1">
        <w:rPr>
          <w:lang w:eastAsia="zh-CN"/>
        </w:rPr>
        <w:t xml:space="preserve">molecular </w:t>
      </w:r>
      <w:r w:rsidR="00226216" w:rsidRPr="00EE4BE1">
        <w:rPr>
          <w:lang w:eastAsia="zh-CN"/>
        </w:rPr>
        <w:t>energy and force</w:t>
      </w:r>
      <w:r w:rsidR="00897690" w:rsidRPr="00EE4BE1">
        <w:rPr>
          <w:lang w:eastAsia="zh-CN"/>
        </w:rPr>
        <w:t>s</w:t>
      </w:r>
      <w:r w:rsidR="00226216" w:rsidRPr="00EE4BE1">
        <w:rPr>
          <w:lang w:eastAsia="zh-CN"/>
        </w:rPr>
        <w:t xml:space="preserve"> are obtained by integrating the information using the output layer (</w:t>
      </w:r>
      <w:r w:rsidR="00C96D11" w:rsidRPr="00EE4BE1">
        <w:rPr>
          <w:b/>
          <w:bCs/>
          <w:lang w:eastAsia="zh-CN"/>
        </w:rPr>
        <w:t>Figure 1(e)</w:t>
      </w:r>
      <w:r w:rsidR="00226216" w:rsidRPr="00EE4BE1">
        <w:rPr>
          <w:lang w:eastAsia="zh-CN"/>
        </w:rPr>
        <w:t>).</w:t>
      </w:r>
      <w:r w:rsidR="00030EFC" w:rsidRPr="00EE4BE1">
        <w:rPr>
          <w:lang w:eastAsia="zh-CN"/>
        </w:rPr>
        <w:t xml:space="preserve"> </w:t>
      </w:r>
      <w:r w:rsidR="00EF2E87" w:rsidRPr="00EE4BE1">
        <w:rPr>
          <w:lang w:eastAsia="zh-CN"/>
        </w:rPr>
        <w:t xml:space="preserve">The </w:t>
      </w:r>
      <w:r w:rsidR="004B5F87" w:rsidRPr="00EE4BE1">
        <w:rPr>
          <w:lang w:eastAsia="zh-CN"/>
        </w:rPr>
        <w:t>MLP</w:t>
      </w:r>
      <w:r w:rsidR="00EF2E87" w:rsidRPr="00EE4BE1">
        <w:rPr>
          <w:lang w:eastAsia="zh-CN"/>
        </w:rPr>
        <w:t xml:space="preserve"> model developed in this work has achieved a high prediction accuracy in estimating the energies and forces of the molecules in the test set with the determination coefficients of 1.0</w:t>
      </w:r>
      <w:r w:rsidR="006E13D9" w:rsidRPr="00EE4BE1">
        <w:rPr>
          <w:lang w:eastAsia="zh-CN"/>
        </w:rPr>
        <w:t>0</w:t>
      </w:r>
      <w:r w:rsidR="00EF2E87" w:rsidRPr="00EE4BE1">
        <w:rPr>
          <w:lang w:eastAsia="zh-CN"/>
        </w:rPr>
        <w:t xml:space="preserve"> and 0.98, as well as the mean absolute errors of 0.048 eV and 0.044 eV/Å, respectively</w:t>
      </w:r>
      <w:r w:rsidR="00A440B6" w:rsidRPr="00EE4BE1">
        <w:rPr>
          <w:lang w:val="en-GB" w:eastAsia="zh-CN"/>
        </w:rPr>
        <w:t>.</w:t>
      </w:r>
    </w:p>
    <w:p w14:paraId="184EA3C7" w14:textId="77777777" w:rsidR="00AD2132" w:rsidRPr="00105772" w:rsidRDefault="00AD2132" w:rsidP="00EE4BE1">
      <w:pPr>
        <w:pStyle w:val="Els-body-text"/>
        <w:snapToGrid w:val="0"/>
        <w:rPr>
          <w:lang w:val="en-GB" w:eastAsia="zh-CN"/>
        </w:rPr>
      </w:pPr>
    </w:p>
    <w:p w14:paraId="3A05484A" w14:textId="5D344073" w:rsidR="00105772" w:rsidRDefault="00E749ED" w:rsidP="003E655E">
      <w:pPr>
        <w:pStyle w:val="Els-body-text"/>
        <w:jc w:val="center"/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05C8A3F9" wp14:editId="19DEA8C8">
            <wp:extent cx="4499610" cy="3217545"/>
            <wp:effectExtent l="0" t="0" r="0" b="0"/>
            <wp:docPr id="9384921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492143" name="图片 93849214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29E69" w14:textId="79101AC7" w:rsidR="00E9100D" w:rsidRDefault="00890ABD" w:rsidP="003E655E">
      <w:pPr>
        <w:pStyle w:val="Els-body-text"/>
        <w:jc w:val="center"/>
        <w:rPr>
          <w:lang w:eastAsia="zh-CN"/>
        </w:rPr>
      </w:pPr>
      <w:r w:rsidRPr="00B425CE">
        <w:rPr>
          <w:b/>
          <w:bCs/>
          <w:lang w:eastAsia="zh-CN"/>
        </w:rPr>
        <w:t>Figure 1</w:t>
      </w:r>
      <w:r>
        <w:rPr>
          <w:lang w:eastAsia="zh-CN"/>
        </w:rPr>
        <w:t xml:space="preserve">. </w:t>
      </w:r>
      <w:r w:rsidR="00C6335A">
        <w:rPr>
          <w:lang w:eastAsia="zh-CN"/>
        </w:rPr>
        <w:t xml:space="preserve">The </w:t>
      </w:r>
      <w:r w:rsidR="00422634">
        <w:rPr>
          <w:lang w:eastAsia="zh-CN"/>
        </w:rPr>
        <w:t>machine learning potential model.</w:t>
      </w:r>
      <w:r w:rsidR="00031F0D">
        <w:rPr>
          <w:lang w:eastAsia="zh-CN"/>
        </w:rPr>
        <w:t xml:space="preserve"> </w:t>
      </w:r>
      <w:r w:rsidR="00031F0D" w:rsidRPr="00B425CE">
        <w:rPr>
          <w:b/>
          <w:bCs/>
          <w:lang w:eastAsia="zh-CN"/>
        </w:rPr>
        <w:t>a</w:t>
      </w:r>
      <w:r w:rsidR="00031F0D">
        <w:rPr>
          <w:lang w:eastAsia="zh-CN"/>
        </w:rPr>
        <w:t xml:space="preserve"> </w:t>
      </w:r>
      <w:r w:rsidR="007E7841">
        <w:t>Atom self-attentional neural network</w:t>
      </w:r>
      <w:r w:rsidR="00031F0D">
        <w:rPr>
          <w:lang w:eastAsia="zh-CN"/>
        </w:rPr>
        <w:t xml:space="preserve">. </w:t>
      </w:r>
      <w:r w:rsidR="006E12B7" w:rsidRPr="00B425CE">
        <w:rPr>
          <w:b/>
          <w:bCs/>
          <w:lang w:eastAsia="zh-CN"/>
        </w:rPr>
        <w:t>b</w:t>
      </w:r>
      <w:r w:rsidR="00031F0D">
        <w:rPr>
          <w:lang w:eastAsia="zh-CN"/>
        </w:rPr>
        <w:t xml:space="preserve"> </w:t>
      </w:r>
      <w:r w:rsidR="00C96EA3" w:rsidRPr="00C96EA3">
        <w:rPr>
          <w:lang w:eastAsia="zh-CN"/>
        </w:rPr>
        <w:t xml:space="preserve">Interaction </w:t>
      </w:r>
      <w:r w:rsidR="00C96EA3">
        <w:rPr>
          <w:lang w:eastAsia="zh-CN"/>
        </w:rPr>
        <w:t>layer</w:t>
      </w:r>
      <w:r w:rsidR="00031F0D">
        <w:rPr>
          <w:lang w:eastAsia="zh-CN"/>
        </w:rPr>
        <w:t>.</w:t>
      </w:r>
      <w:r w:rsidR="00126817" w:rsidRPr="00126817">
        <w:rPr>
          <w:b/>
          <w:bCs/>
          <w:lang w:eastAsia="zh-CN"/>
        </w:rPr>
        <w:t xml:space="preserve"> </w:t>
      </w:r>
      <w:r w:rsidR="00923FBD">
        <w:rPr>
          <w:b/>
          <w:bCs/>
          <w:lang w:eastAsia="zh-CN"/>
        </w:rPr>
        <w:t>c</w:t>
      </w:r>
      <w:r w:rsidR="00126817">
        <w:rPr>
          <w:lang w:eastAsia="zh-CN"/>
        </w:rPr>
        <w:t xml:space="preserve"> </w:t>
      </w:r>
      <w:r w:rsidR="00C96EA3">
        <w:rPr>
          <w:lang w:eastAsia="zh-CN"/>
        </w:rPr>
        <w:t>M</w:t>
      </w:r>
      <w:r w:rsidR="00C96EA3" w:rsidRPr="00226216">
        <w:rPr>
          <w:lang w:eastAsia="zh-CN"/>
        </w:rPr>
        <w:t>ulti-head self-attention network</w:t>
      </w:r>
      <w:r w:rsidR="00126817">
        <w:rPr>
          <w:lang w:eastAsia="zh-CN"/>
        </w:rPr>
        <w:t>.</w:t>
      </w:r>
      <w:r w:rsidR="00126817" w:rsidRPr="00126817">
        <w:rPr>
          <w:b/>
          <w:bCs/>
          <w:lang w:eastAsia="zh-CN"/>
        </w:rPr>
        <w:t xml:space="preserve"> </w:t>
      </w:r>
      <w:r w:rsidR="00923FBD">
        <w:rPr>
          <w:b/>
          <w:bCs/>
          <w:lang w:eastAsia="zh-CN"/>
        </w:rPr>
        <w:t>d</w:t>
      </w:r>
      <w:r w:rsidR="00126817">
        <w:rPr>
          <w:lang w:eastAsia="zh-CN"/>
        </w:rPr>
        <w:t xml:space="preserve"> </w:t>
      </w:r>
      <w:r w:rsidR="007E7841">
        <w:rPr>
          <w:lang w:eastAsia="zh-CN"/>
        </w:rPr>
        <w:t>R</w:t>
      </w:r>
      <w:r w:rsidR="007E7841" w:rsidRPr="00226216">
        <w:rPr>
          <w:lang w:eastAsia="zh-CN"/>
        </w:rPr>
        <w:t xml:space="preserve">esidual </w:t>
      </w:r>
      <w:r w:rsidR="007E7841">
        <w:rPr>
          <w:lang w:eastAsia="zh-CN"/>
        </w:rPr>
        <w:t>block</w:t>
      </w:r>
      <w:r w:rsidR="00126817">
        <w:rPr>
          <w:lang w:eastAsia="zh-CN"/>
        </w:rPr>
        <w:t>.</w:t>
      </w:r>
      <w:r w:rsidR="00326387">
        <w:rPr>
          <w:rFonts w:hint="eastAsia"/>
          <w:b/>
          <w:bCs/>
          <w:lang w:eastAsia="zh-CN"/>
        </w:rPr>
        <w:t xml:space="preserve"> </w:t>
      </w:r>
      <w:r w:rsidR="00923FBD">
        <w:rPr>
          <w:b/>
          <w:bCs/>
          <w:lang w:eastAsia="zh-CN"/>
        </w:rPr>
        <w:t>e</w:t>
      </w:r>
      <w:r w:rsidR="00126817">
        <w:rPr>
          <w:lang w:eastAsia="zh-CN"/>
        </w:rPr>
        <w:t xml:space="preserve"> </w:t>
      </w:r>
      <w:r w:rsidR="007E7841">
        <w:rPr>
          <w:lang w:eastAsia="zh-CN"/>
        </w:rPr>
        <w:t>O</w:t>
      </w:r>
      <w:r w:rsidR="007E7841" w:rsidRPr="00226216">
        <w:rPr>
          <w:lang w:eastAsia="zh-CN"/>
        </w:rPr>
        <w:t>utput layer</w:t>
      </w:r>
      <w:r w:rsidR="00126817">
        <w:rPr>
          <w:lang w:eastAsia="zh-CN"/>
        </w:rPr>
        <w:t>.</w:t>
      </w:r>
    </w:p>
    <w:p w14:paraId="79D21B1E" w14:textId="77777777" w:rsidR="00AD0BE1" w:rsidRPr="00B425CE" w:rsidRDefault="00AD0BE1" w:rsidP="003E655E">
      <w:pPr>
        <w:pStyle w:val="Els-body-text"/>
        <w:rPr>
          <w:lang w:val="en-GB" w:eastAsia="zh-CN"/>
        </w:rPr>
      </w:pPr>
    </w:p>
    <w:p w14:paraId="66988D8B" w14:textId="593C7D2C" w:rsidR="0062711D" w:rsidRPr="0062711D" w:rsidRDefault="00C74806" w:rsidP="003E655E">
      <w:pPr>
        <w:pStyle w:val="Els-2ndorder-head"/>
      </w:pPr>
      <w:r>
        <w:t xml:space="preserve">Integration of </w:t>
      </w:r>
      <w:r w:rsidR="004A15F9">
        <w:t xml:space="preserve">the </w:t>
      </w:r>
      <w:r w:rsidR="008F5B12">
        <w:rPr>
          <w:shd w:val="clear" w:color="auto" w:fill="FFFFFF"/>
        </w:rPr>
        <w:t>MLP</w:t>
      </w:r>
      <w:r>
        <w:rPr>
          <w:shd w:val="clear" w:color="auto" w:fill="FFFFFF"/>
        </w:rPr>
        <w:t xml:space="preserve"> model and </w:t>
      </w:r>
      <w:r w:rsidR="00B14044">
        <w:rPr>
          <w:shd w:val="clear" w:color="auto" w:fill="FFFFFF"/>
        </w:rPr>
        <w:t xml:space="preserve">the </w:t>
      </w:r>
      <w:r>
        <w:rPr>
          <w:shd w:val="clear" w:color="auto" w:fill="FFFFFF"/>
        </w:rPr>
        <w:t>geometry optimization algorithm</w:t>
      </w:r>
    </w:p>
    <w:p w14:paraId="52DA5A9D" w14:textId="7481D3E2" w:rsidR="0062711D" w:rsidRDefault="0062711D" w:rsidP="00AD0BE1">
      <w:pPr>
        <w:pStyle w:val="Els-body-text"/>
        <w:snapToGrid w:val="0"/>
      </w:pPr>
      <w:r>
        <w:t>Accurate calculation</w:t>
      </w:r>
      <w:r w:rsidR="0097251B">
        <w:t>s</w:t>
      </w:r>
      <w:r>
        <w:t xml:space="preserve"> of </w:t>
      </w:r>
      <w:r w:rsidR="00D24718">
        <w:t>QC</w:t>
      </w:r>
      <w:r w:rsidR="00FD559A">
        <w:t xml:space="preserve">-based </w:t>
      </w:r>
      <w:r>
        <w:t>propert</w:t>
      </w:r>
      <w:r w:rsidR="00531FE8">
        <w:rPr>
          <w:rFonts w:hint="eastAsia"/>
          <w:lang w:eastAsia="zh-CN"/>
        </w:rPr>
        <w:t>ies</w:t>
      </w:r>
      <w:r>
        <w:t xml:space="preserve"> </w:t>
      </w:r>
      <w:r w:rsidR="0094096A">
        <w:t xml:space="preserve">are </w:t>
      </w:r>
      <w:r>
        <w:t xml:space="preserve">essential for the study and design of new materials, drugs, </w:t>
      </w:r>
      <w:r w:rsidR="002356BD">
        <w:t>and so on</w:t>
      </w:r>
      <w:r>
        <w:t xml:space="preserve">. Common </w:t>
      </w:r>
      <w:r w:rsidR="00D24718">
        <w:t>QC</w:t>
      </w:r>
      <w:r w:rsidR="001E6787">
        <w:t xml:space="preserve"> tasks</w:t>
      </w:r>
      <w:r>
        <w:t xml:space="preserve"> include </w:t>
      </w:r>
      <w:r w:rsidR="0023055B">
        <w:t xml:space="preserve">the </w:t>
      </w:r>
      <w:r w:rsidR="00312097">
        <w:t>optimizations</w:t>
      </w:r>
      <w:r w:rsidR="0023055B">
        <w:t xml:space="preserve"> of </w:t>
      </w:r>
      <w:r w:rsidR="00531FE8">
        <w:rPr>
          <w:rFonts w:hint="eastAsia"/>
          <w:lang w:eastAsia="zh-CN"/>
        </w:rPr>
        <w:t>minimum</w:t>
      </w:r>
      <w:r w:rsidR="00531FE8">
        <w:t xml:space="preserve"> </w:t>
      </w:r>
      <w:r w:rsidR="00531FE8">
        <w:rPr>
          <w:rFonts w:hint="eastAsia"/>
          <w:lang w:eastAsia="zh-CN"/>
        </w:rPr>
        <w:t>energy</w:t>
      </w:r>
      <w:r w:rsidR="00531FE8">
        <w:t xml:space="preserve"> </w:t>
      </w:r>
      <w:r w:rsidR="00531FE8">
        <w:rPr>
          <w:rFonts w:hint="eastAsia"/>
          <w:lang w:eastAsia="zh-CN"/>
        </w:rPr>
        <w:t>structures</w:t>
      </w:r>
      <w:r w:rsidR="00044816">
        <w:t xml:space="preserve"> and </w:t>
      </w:r>
      <w:r>
        <w:t xml:space="preserve">excited states, </w:t>
      </w:r>
      <w:r w:rsidR="00BB6C1C">
        <w:t xml:space="preserve">the calculations of </w:t>
      </w:r>
      <w:r>
        <w:t>spectral characteristics, thermodynamic properties of reaction</w:t>
      </w:r>
      <w:r w:rsidR="00531FE8">
        <w:rPr>
          <w:rFonts w:hint="eastAsia"/>
          <w:lang w:eastAsia="zh-CN"/>
        </w:rPr>
        <w:t>s</w:t>
      </w:r>
      <w:r>
        <w:t xml:space="preserve">, </w:t>
      </w:r>
      <w:r w:rsidR="003E4EB3">
        <w:t>and so on</w:t>
      </w:r>
      <w:r>
        <w:t xml:space="preserve">. All of these properties can be inferred from </w:t>
      </w:r>
      <w:r w:rsidR="00EC3397">
        <w:t>QC</w:t>
      </w:r>
      <w:r>
        <w:t xml:space="preserve"> calculations of electronic structures </w:t>
      </w:r>
      <w:r w:rsidR="00B767B7">
        <w:rPr>
          <w:lang w:eastAsia="zh-CN"/>
        </w:rPr>
        <w:t>by</w:t>
      </w:r>
      <w:r w:rsidR="00B767B7">
        <w:t xml:space="preserve"> solving </w:t>
      </w:r>
      <w:r w:rsidR="00FA185A">
        <w:t xml:space="preserve">the </w:t>
      </w:r>
      <w:r>
        <w:t>Schrödinger equation</w:t>
      </w:r>
      <w:r w:rsidR="00E94759">
        <w:t>. However</w:t>
      </w:r>
      <w:r w:rsidR="005C30E6">
        <w:t>,</w:t>
      </w:r>
      <w:r>
        <w:t xml:space="preserve"> as the complexity of the system increases, the computation time can range from hours to days, </w:t>
      </w:r>
      <w:r w:rsidR="00A40E5F">
        <w:t xml:space="preserve">and </w:t>
      </w:r>
      <w:r>
        <w:t>the need for efficient computing cannot be satisfied.</w:t>
      </w:r>
    </w:p>
    <w:p w14:paraId="632252C3" w14:textId="1B983CCC" w:rsidR="00A44078" w:rsidRDefault="0062711D" w:rsidP="00E9100D">
      <w:pPr>
        <w:pStyle w:val="Els-body-text"/>
        <w:rPr>
          <w:lang w:val="en-GB"/>
        </w:rPr>
      </w:pPr>
      <w:r>
        <w:t xml:space="preserve">The DeepEF framework </w:t>
      </w:r>
      <w:r w:rsidR="00F7308A">
        <w:t xml:space="preserve">is able to </w:t>
      </w:r>
      <w:r>
        <w:t>optimize molecular structure</w:t>
      </w:r>
      <w:r w:rsidR="00F937D8">
        <w:t>s</w:t>
      </w:r>
      <w:r>
        <w:t xml:space="preserve"> by </w:t>
      </w:r>
      <w:r w:rsidR="005E260C">
        <w:t xml:space="preserve">integrating </w:t>
      </w:r>
      <w:r w:rsidR="00A567EF">
        <w:t xml:space="preserve">the </w:t>
      </w:r>
      <w:r w:rsidR="001767DC">
        <w:t>developed MLP model</w:t>
      </w:r>
      <w:r>
        <w:t xml:space="preserve"> and </w:t>
      </w:r>
      <w:r w:rsidR="00E37BA5">
        <w:t xml:space="preserve">the </w:t>
      </w:r>
      <w:r>
        <w:t xml:space="preserve">GeomeTRIC </w:t>
      </w:r>
      <w:r w:rsidR="009C3790">
        <w:t xml:space="preserve">algorithm </w:t>
      </w:r>
      <w:r w:rsidR="00D3021D">
        <w:rPr>
          <w:noProof/>
        </w:rPr>
        <w:t>(Wang &amp; Song, 2016)</w:t>
      </w:r>
      <w:r w:rsidR="00577B6B">
        <w:rPr>
          <w:rFonts w:hint="eastAsia"/>
          <w:lang w:eastAsia="zh-CN"/>
        </w:rPr>
        <w:t>.</w:t>
      </w:r>
      <w:r w:rsidR="00577B6B">
        <w:rPr>
          <w:lang w:eastAsia="zh-CN"/>
        </w:rPr>
        <w:t xml:space="preserve"> </w:t>
      </w:r>
      <w:r w:rsidR="00A44078" w:rsidRPr="003E315A">
        <w:rPr>
          <w:lang w:val="en-GB"/>
        </w:rPr>
        <w:t xml:space="preserve">The convergence criteria </w:t>
      </w:r>
      <w:r w:rsidR="0099006D">
        <w:rPr>
          <w:lang w:val="en-GB"/>
        </w:rPr>
        <w:t xml:space="preserve">of </w:t>
      </w:r>
      <w:r w:rsidR="0099006D">
        <w:t>the GeomeTRIC algorithm</w:t>
      </w:r>
      <w:r w:rsidR="00A44078" w:rsidRPr="003E315A">
        <w:rPr>
          <w:lang w:val="en-GB"/>
        </w:rPr>
        <w:t xml:space="preserve"> are</w:t>
      </w:r>
      <w:r w:rsidR="00A44078" w:rsidRPr="0044208D">
        <w:rPr>
          <w:lang w:val="en-GB"/>
        </w:rPr>
        <w:t>:</w:t>
      </w:r>
      <w:r w:rsidR="00A44078">
        <w:rPr>
          <w:lang w:val="en-GB"/>
        </w:rPr>
        <w:t xml:space="preserve"> </w:t>
      </w:r>
    </w:p>
    <w:p w14:paraId="36CDFDA6" w14:textId="77777777" w:rsidR="00A44078" w:rsidRPr="0044208D" w:rsidRDefault="00A44078" w:rsidP="00A44078">
      <w:pPr>
        <w:pStyle w:val="Els-body-text"/>
        <w:rPr>
          <w:lang w:val="en-GB"/>
        </w:rPr>
      </w:pPr>
      <w:r>
        <w:rPr>
          <w:lang w:val="en-GB"/>
        </w:rPr>
        <w:lastRenderedPageBreak/>
        <w:t>(</w:t>
      </w:r>
      <w:r w:rsidRPr="0044208D">
        <w:rPr>
          <w:lang w:val="en-GB"/>
        </w:rPr>
        <w:t>1</w:t>
      </w:r>
      <w:r>
        <w:rPr>
          <w:lang w:val="en-GB"/>
        </w:rPr>
        <w:t>)</w:t>
      </w:r>
      <w:r w:rsidRPr="0044208D">
        <w:rPr>
          <w:lang w:val="en-GB"/>
        </w:rPr>
        <w:t xml:space="preserve"> The </w:t>
      </w:r>
      <w:r>
        <w:rPr>
          <w:lang w:val="en-GB" w:eastAsia="zh-CN"/>
        </w:rPr>
        <w:t>r</w:t>
      </w:r>
      <w:r w:rsidRPr="00482AF9">
        <w:rPr>
          <w:lang w:val="en-GB" w:eastAsia="zh-CN"/>
        </w:rPr>
        <w:t>oot mean square deviation</w:t>
      </w:r>
      <w:r>
        <w:rPr>
          <w:lang w:val="en-GB" w:eastAsia="zh-CN"/>
        </w:rPr>
        <w:t xml:space="preserve"> (</w:t>
      </w:r>
      <w:r w:rsidRPr="009013CA">
        <w:rPr>
          <w:i/>
          <w:iCs/>
          <w:lang w:val="en-GB"/>
        </w:rPr>
        <w:t>RMSD</w:t>
      </w:r>
      <w:r>
        <w:rPr>
          <w:lang w:val="en-GB"/>
        </w:rPr>
        <w:t xml:space="preserve">) </w:t>
      </w:r>
      <w:r w:rsidRPr="0044208D">
        <w:rPr>
          <w:lang w:val="en-GB"/>
        </w:rPr>
        <w:t>from the previous step is less than 1</w:t>
      </w:r>
      <w:r>
        <w:rPr>
          <w:lang w:val="en-GB"/>
        </w:rPr>
        <w:t>.</w:t>
      </w:r>
      <w:r w:rsidRPr="0044208D">
        <w:rPr>
          <w:lang w:val="en-GB"/>
        </w:rPr>
        <w:t>2 × 10</w:t>
      </w:r>
      <w:r w:rsidRPr="00B425CE">
        <w:rPr>
          <w:vertAlign w:val="superscript"/>
          <w:lang w:val="en-GB" w:eastAsia="zh-CN"/>
        </w:rPr>
        <w:t>-</w:t>
      </w:r>
      <w:r w:rsidRPr="00B425CE">
        <w:rPr>
          <w:vertAlign w:val="superscript"/>
          <w:lang w:val="en-GB"/>
        </w:rPr>
        <w:t>3</w:t>
      </w:r>
      <w:r>
        <w:rPr>
          <w:lang w:val="en-GB"/>
        </w:rPr>
        <w:t xml:space="preserve"> </w:t>
      </w:r>
      <w:r w:rsidRPr="00FE3416">
        <w:rPr>
          <w:rFonts w:eastAsia="宋体"/>
          <w:lang w:val="en-GB"/>
        </w:rPr>
        <w:t>Å</w:t>
      </w:r>
      <w:r>
        <w:rPr>
          <w:lang w:val="en-GB"/>
        </w:rPr>
        <w:t>.</w:t>
      </w:r>
    </w:p>
    <w:p w14:paraId="178897FB" w14:textId="77777777" w:rsidR="00A44078" w:rsidRPr="0044208D" w:rsidRDefault="00A44078" w:rsidP="00A44078">
      <w:pPr>
        <w:pStyle w:val="Els-body-text"/>
        <w:rPr>
          <w:lang w:val="en-GB"/>
        </w:rPr>
      </w:pPr>
      <w:r>
        <w:rPr>
          <w:lang w:val="en-GB"/>
        </w:rPr>
        <w:t>(2)</w:t>
      </w:r>
      <w:r w:rsidRPr="0044208D">
        <w:rPr>
          <w:lang w:val="en-GB"/>
        </w:rPr>
        <w:t xml:space="preserve"> The maximum atomic displacement from the previous step is less than 1</w:t>
      </w:r>
      <w:r>
        <w:rPr>
          <w:lang w:val="en-GB"/>
        </w:rPr>
        <w:t>.8</w:t>
      </w:r>
      <w:r w:rsidRPr="0044208D">
        <w:rPr>
          <w:lang w:val="en-GB"/>
        </w:rPr>
        <w:t>×10</w:t>
      </w:r>
      <w:r>
        <w:rPr>
          <w:rFonts w:hint="eastAsia"/>
          <w:vertAlign w:val="superscript"/>
          <w:lang w:val="en-GB" w:eastAsia="zh-CN"/>
        </w:rPr>
        <w:t>-</w:t>
      </w:r>
      <w:r w:rsidRPr="00591766">
        <w:rPr>
          <w:vertAlign w:val="superscript"/>
          <w:lang w:val="en-GB"/>
        </w:rPr>
        <w:t>3</w:t>
      </w:r>
      <w:r w:rsidRPr="00FE3416">
        <w:rPr>
          <w:rFonts w:eastAsia="宋体"/>
          <w:lang w:val="en-GB"/>
        </w:rPr>
        <w:t xml:space="preserve"> Å</w:t>
      </w:r>
      <w:r>
        <w:rPr>
          <w:rFonts w:eastAsia="宋体"/>
          <w:lang w:val="en-GB"/>
        </w:rPr>
        <w:t>.</w:t>
      </w:r>
    </w:p>
    <w:p w14:paraId="6E3B4761" w14:textId="77777777" w:rsidR="00A44078" w:rsidRPr="0044208D" w:rsidRDefault="00A44078" w:rsidP="00A44078">
      <w:pPr>
        <w:pStyle w:val="Els-body-text"/>
        <w:rPr>
          <w:lang w:val="en-GB"/>
        </w:rPr>
      </w:pPr>
      <w:r>
        <w:rPr>
          <w:lang w:val="en-GB"/>
        </w:rPr>
        <w:t>(3)</w:t>
      </w:r>
      <w:r w:rsidRPr="0044208D">
        <w:rPr>
          <w:lang w:val="en-GB"/>
        </w:rPr>
        <w:t xml:space="preserve"> The </w:t>
      </w:r>
      <w:r>
        <w:rPr>
          <w:lang w:val="en-GB"/>
        </w:rPr>
        <w:t>r</w:t>
      </w:r>
      <w:r w:rsidRPr="00401DB2">
        <w:rPr>
          <w:lang w:val="en-GB"/>
        </w:rPr>
        <w:t xml:space="preserve">oot </w:t>
      </w:r>
      <w:r>
        <w:rPr>
          <w:lang w:val="en-GB"/>
        </w:rPr>
        <w:t>m</w:t>
      </w:r>
      <w:r w:rsidRPr="00401DB2">
        <w:rPr>
          <w:lang w:val="en-GB"/>
        </w:rPr>
        <w:t xml:space="preserve">ean </w:t>
      </w:r>
      <w:r>
        <w:rPr>
          <w:lang w:val="en-GB"/>
        </w:rPr>
        <w:t>s</w:t>
      </w:r>
      <w:r w:rsidRPr="00401DB2">
        <w:rPr>
          <w:lang w:val="en-GB"/>
        </w:rPr>
        <w:t>quare</w:t>
      </w:r>
      <w:r w:rsidRPr="0044208D">
        <w:rPr>
          <w:lang w:val="en-GB"/>
        </w:rPr>
        <w:t xml:space="preserve"> of the nuclear gradient is less than 3</w:t>
      </w:r>
      <w:r>
        <w:rPr>
          <w:lang w:val="en-GB"/>
        </w:rPr>
        <w:t>.</w:t>
      </w:r>
      <w:r w:rsidRPr="0044208D">
        <w:rPr>
          <w:lang w:val="en-GB"/>
        </w:rPr>
        <w:t>0 × 10</w:t>
      </w:r>
      <w:r>
        <w:rPr>
          <w:rFonts w:hint="eastAsia"/>
          <w:vertAlign w:val="superscript"/>
          <w:lang w:val="en-GB" w:eastAsia="zh-CN"/>
        </w:rPr>
        <w:t>-</w:t>
      </w:r>
      <w:r w:rsidRPr="0044208D">
        <w:rPr>
          <w:vertAlign w:val="superscript"/>
          <w:lang w:val="en-GB"/>
        </w:rPr>
        <w:t>4</w:t>
      </w:r>
      <w:r w:rsidRPr="0044208D">
        <w:rPr>
          <w:lang w:val="en-GB"/>
        </w:rPr>
        <w:t xml:space="preserve"> a.u.</w:t>
      </w:r>
    </w:p>
    <w:p w14:paraId="732E5437" w14:textId="68843167" w:rsidR="00A44078" w:rsidRPr="0044208D" w:rsidRDefault="00A44078" w:rsidP="00A44078">
      <w:pPr>
        <w:pStyle w:val="Els-body-text"/>
        <w:rPr>
          <w:lang w:val="en-GB"/>
        </w:rPr>
      </w:pPr>
      <w:r>
        <w:rPr>
          <w:lang w:val="en-GB"/>
        </w:rPr>
        <w:t>(4)</w:t>
      </w:r>
      <w:r w:rsidRPr="0044208D">
        <w:rPr>
          <w:lang w:val="en-GB"/>
        </w:rPr>
        <w:t xml:space="preserve"> The maximum nuclear gradient for any atom is less than 4</w:t>
      </w:r>
      <w:r>
        <w:rPr>
          <w:lang w:val="en-GB"/>
        </w:rPr>
        <w:t>.</w:t>
      </w:r>
      <w:r w:rsidRPr="0044208D">
        <w:rPr>
          <w:lang w:val="en-GB"/>
        </w:rPr>
        <w:t>5 × 10</w:t>
      </w:r>
      <w:r>
        <w:rPr>
          <w:rFonts w:hint="eastAsia"/>
          <w:vertAlign w:val="superscript"/>
          <w:lang w:val="en-GB" w:eastAsia="zh-CN"/>
        </w:rPr>
        <w:t>-</w:t>
      </w:r>
      <w:r w:rsidRPr="0044208D">
        <w:rPr>
          <w:vertAlign w:val="superscript"/>
          <w:lang w:val="en-GB"/>
        </w:rPr>
        <w:t>4</w:t>
      </w:r>
      <w:r w:rsidRPr="0044208D">
        <w:rPr>
          <w:lang w:val="en-GB"/>
        </w:rPr>
        <w:t xml:space="preserve"> a.u.</w:t>
      </w:r>
    </w:p>
    <w:p w14:paraId="5361A51C" w14:textId="77777777" w:rsidR="00A44078" w:rsidRDefault="00A44078" w:rsidP="00AD0BE1">
      <w:pPr>
        <w:pStyle w:val="Els-body-text"/>
        <w:rPr>
          <w:lang w:val="en-GB"/>
        </w:rPr>
      </w:pPr>
      <w:r>
        <w:rPr>
          <w:lang w:val="en-GB"/>
        </w:rPr>
        <w:t>(5)</w:t>
      </w:r>
      <w:r w:rsidRPr="0044208D">
        <w:rPr>
          <w:lang w:val="en-GB"/>
        </w:rPr>
        <w:t xml:space="preserve"> The energy change from the previous step is less than 1</w:t>
      </w:r>
      <w:r>
        <w:rPr>
          <w:lang w:val="en-GB"/>
        </w:rPr>
        <w:t>.</w:t>
      </w:r>
      <w:r w:rsidRPr="0044208D">
        <w:rPr>
          <w:lang w:val="en-GB"/>
        </w:rPr>
        <w:t>0 × 10</w:t>
      </w:r>
      <w:r>
        <w:rPr>
          <w:rFonts w:hint="eastAsia"/>
          <w:vertAlign w:val="superscript"/>
          <w:lang w:val="en-GB" w:eastAsia="zh-CN"/>
        </w:rPr>
        <w:t>-</w:t>
      </w:r>
      <w:r w:rsidRPr="0044208D">
        <w:rPr>
          <w:vertAlign w:val="superscript"/>
          <w:lang w:val="en-GB"/>
        </w:rPr>
        <w:t>6</w:t>
      </w:r>
      <w:r w:rsidRPr="0044208D">
        <w:rPr>
          <w:lang w:val="en-GB"/>
        </w:rPr>
        <w:t xml:space="preserve"> a.u.</w:t>
      </w:r>
    </w:p>
    <w:p w14:paraId="640808FF" w14:textId="121A74FD" w:rsidR="00A44078" w:rsidRDefault="00A44078" w:rsidP="00A44078">
      <w:pPr>
        <w:pStyle w:val="Els-body-text"/>
        <w:rPr>
          <w:lang w:val="en-GB"/>
        </w:rPr>
      </w:pPr>
      <w:r w:rsidRPr="00591766">
        <w:rPr>
          <w:lang w:val="en-GB"/>
        </w:rPr>
        <w:t xml:space="preserve">Compared with </w:t>
      </w:r>
      <w:r>
        <w:rPr>
          <w:lang w:val="en-GB" w:eastAsia="zh-CN"/>
        </w:rPr>
        <w:t xml:space="preserve">the </w:t>
      </w:r>
      <w:r w:rsidRPr="00591766">
        <w:rPr>
          <w:lang w:val="en-GB"/>
        </w:rPr>
        <w:t>Gaussi</w:t>
      </w:r>
      <w:r>
        <w:rPr>
          <w:lang w:val="en-GB"/>
        </w:rPr>
        <w:t>a</w:t>
      </w:r>
      <w:r w:rsidRPr="00591766">
        <w:rPr>
          <w:lang w:val="en-GB"/>
        </w:rPr>
        <w:t>n</w:t>
      </w:r>
      <w:r>
        <w:rPr>
          <w:lang w:val="en-GB"/>
        </w:rPr>
        <w:t xml:space="preserve"> software</w:t>
      </w:r>
      <w:r w:rsidRPr="00591766">
        <w:rPr>
          <w:lang w:val="en-GB"/>
        </w:rPr>
        <w:t>,</w:t>
      </w:r>
      <w:r>
        <w:rPr>
          <w:lang w:val="en-GB"/>
        </w:rPr>
        <w:t xml:space="preserve"> the</w:t>
      </w:r>
      <w:r w:rsidRPr="00591766">
        <w:rPr>
          <w:lang w:val="en-GB"/>
        </w:rPr>
        <w:t xml:space="preserve"> convergence </w:t>
      </w:r>
      <w:r w:rsidR="002E6E3D" w:rsidRPr="00591766">
        <w:rPr>
          <w:lang w:val="en-GB"/>
        </w:rPr>
        <w:t>criteri</w:t>
      </w:r>
      <w:r w:rsidR="002E6E3D">
        <w:rPr>
          <w:lang w:val="en-GB"/>
        </w:rPr>
        <w:t>a</w:t>
      </w:r>
      <w:r w:rsidR="002E6E3D" w:rsidRPr="00591766">
        <w:rPr>
          <w:lang w:val="en-GB"/>
        </w:rPr>
        <w:t xml:space="preserve"> </w:t>
      </w:r>
      <w:r>
        <w:rPr>
          <w:lang w:val="en-GB"/>
        </w:rPr>
        <w:t>of GeomeTRIC</w:t>
      </w:r>
      <w:r w:rsidRPr="00591766">
        <w:rPr>
          <w:lang w:val="en-GB"/>
        </w:rPr>
        <w:t xml:space="preserve"> </w:t>
      </w:r>
      <w:r>
        <w:rPr>
          <w:lang w:val="en-GB"/>
        </w:rPr>
        <w:t>has a large</w:t>
      </w:r>
      <w:r w:rsidRPr="00591766">
        <w:rPr>
          <w:lang w:val="en-GB"/>
        </w:rPr>
        <w:t xml:space="preserve"> probability </w:t>
      </w:r>
      <w:r w:rsidR="005D76A2">
        <w:rPr>
          <w:lang w:val="en-GB"/>
        </w:rPr>
        <w:t>to</w:t>
      </w:r>
      <w:r w:rsidR="005D76A2" w:rsidRPr="00591766">
        <w:rPr>
          <w:lang w:val="en-GB"/>
        </w:rPr>
        <w:t xml:space="preserve"> </w:t>
      </w:r>
      <w:r w:rsidRPr="00591766">
        <w:rPr>
          <w:lang w:val="en-GB"/>
        </w:rPr>
        <w:t xml:space="preserve">find the </w:t>
      </w:r>
      <w:r w:rsidR="005978EA">
        <w:rPr>
          <w:lang w:val="en-GB"/>
        </w:rPr>
        <w:t xml:space="preserve">molecular </w:t>
      </w:r>
      <w:r w:rsidRPr="00591766">
        <w:rPr>
          <w:lang w:val="en-GB"/>
        </w:rPr>
        <w:t xml:space="preserve">equilibrium </w:t>
      </w:r>
      <w:r w:rsidR="006F5D04">
        <w:rPr>
          <w:lang w:val="en-GB"/>
        </w:rPr>
        <w:t>geometry</w:t>
      </w:r>
      <w:r w:rsidRPr="00591766">
        <w:rPr>
          <w:lang w:val="en-GB"/>
        </w:rPr>
        <w:t xml:space="preserve">. The equilibrium </w:t>
      </w:r>
      <w:r w:rsidR="00FF278F">
        <w:rPr>
          <w:lang w:val="en-GB"/>
        </w:rPr>
        <w:t>geometry</w:t>
      </w:r>
      <w:r w:rsidRPr="00591766">
        <w:rPr>
          <w:lang w:val="en-GB"/>
        </w:rPr>
        <w:t xml:space="preserve"> optimized by DeepEF and the </w:t>
      </w:r>
      <w:r w:rsidR="0093591A" w:rsidRPr="00591766">
        <w:rPr>
          <w:lang w:val="en-GB"/>
        </w:rPr>
        <w:t>equilibrium</w:t>
      </w:r>
      <w:r w:rsidR="0093591A">
        <w:rPr>
          <w:lang w:val="en-GB"/>
        </w:rPr>
        <w:t xml:space="preserve"> </w:t>
      </w:r>
      <w:r w:rsidR="00905F2C">
        <w:rPr>
          <w:lang w:val="en-GB"/>
        </w:rPr>
        <w:t>geometry</w:t>
      </w:r>
      <w:r w:rsidRPr="00591766">
        <w:rPr>
          <w:lang w:val="en-GB"/>
        </w:rPr>
        <w:t xml:space="preserve"> optimized by DFT (B3LYP/6-31</w:t>
      </w:r>
      <w:r>
        <w:rPr>
          <w:lang w:val="en-GB"/>
        </w:rPr>
        <w:t>G*</w:t>
      </w:r>
      <w:r w:rsidRPr="00591766">
        <w:rPr>
          <w:lang w:val="en-GB"/>
        </w:rPr>
        <w:t xml:space="preserve">) are </w:t>
      </w:r>
      <w:r w:rsidR="00B22E0D">
        <w:rPr>
          <w:lang w:val="en-GB"/>
        </w:rPr>
        <w:t>compared</w:t>
      </w:r>
      <w:r w:rsidR="00B22E0D" w:rsidRPr="00591766">
        <w:rPr>
          <w:lang w:val="en-GB"/>
        </w:rPr>
        <w:t xml:space="preserve"> </w:t>
      </w:r>
      <w:r w:rsidRPr="00591766">
        <w:rPr>
          <w:lang w:val="en-GB"/>
        </w:rPr>
        <w:t xml:space="preserve">by </w:t>
      </w:r>
      <w:r w:rsidRPr="009013CA">
        <w:rPr>
          <w:i/>
          <w:iCs/>
          <w:lang w:val="en-GB"/>
        </w:rPr>
        <w:t>RMSD</w:t>
      </w:r>
      <w:r>
        <w:rPr>
          <w:lang w:val="en-GB"/>
        </w:rPr>
        <w:t xml:space="preserve"> (as shown in </w:t>
      </w:r>
      <w:r w:rsidRPr="00B425CE">
        <w:rPr>
          <w:b/>
          <w:bCs/>
          <w:lang w:val="en-GB"/>
        </w:rPr>
        <w:t>Eq. (1)</w:t>
      </w:r>
      <w:r>
        <w:rPr>
          <w:lang w:val="en-GB"/>
        </w:rPr>
        <w:t>), which</w:t>
      </w:r>
      <w:r w:rsidRPr="00591766">
        <w:rPr>
          <w:lang w:val="en-GB"/>
        </w:rPr>
        <w:t xml:space="preserve"> represents the root</w:t>
      </w:r>
      <w:r>
        <w:rPr>
          <w:lang w:val="en-GB"/>
        </w:rPr>
        <w:t xml:space="preserve"> </w:t>
      </w:r>
      <w:r w:rsidRPr="00591766">
        <w:rPr>
          <w:lang w:val="en-GB"/>
        </w:rPr>
        <w:t>mean</w:t>
      </w:r>
      <w:r>
        <w:rPr>
          <w:lang w:val="en-GB"/>
        </w:rPr>
        <w:t xml:space="preserve"> </w:t>
      </w:r>
      <w:r w:rsidRPr="00591766">
        <w:rPr>
          <w:lang w:val="en-GB"/>
        </w:rPr>
        <w:t>square of the coordinate difference</w:t>
      </w:r>
      <w:r>
        <w:rPr>
          <w:lang w:val="en-GB"/>
        </w:rPr>
        <w:t>s</w:t>
      </w:r>
      <w:r w:rsidRPr="00591766">
        <w:rPr>
          <w:lang w:val="en-GB"/>
        </w:rPr>
        <w:t xml:space="preserve"> between two </w:t>
      </w:r>
      <w:r>
        <w:rPr>
          <w:lang w:val="en-GB"/>
        </w:rPr>
        <w:t xml:space="preserve">molecular </w:t>
      </w:r>
      <w:r w:rsidRPr="00591766">
        <w:rPr>
          <w:lang w:val="en-GB"/>
        </w:rPr>
        <w:t>structures</w:t>
      </w:r>
      <w:r>
        <w:rPr>
          <w:lang w:val="en-GB"/>
        </w:rPr>
        <w:t>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560"/>
      </w:tblGrid>
      <w:tr w:rsidR="00A44078" w14:paraId="452AA51A" w14:textId="77777777" w:rsidTr="0052632D">
        <w:tc>
          <w:tcPr>
            <w:tcW w:w="6516" w:type="dxa"/>
            <w:vAlign w:val="center"/>
          </w:tcPr>
          <w:p w14:paraId="234E1912" w14:textId="49A04B5D" w:rsidR="00A44078" w:rsidRDefault="00A44078" w:rsidP="0052632D">
            <w:pPr>
              <w:pStyle w:val="Els-body-text"/>
              <w:spacing w:before="120" w:after="120"/>
              <w:jc w:val="center"/>
              <w:rPr>
                <w:lang w:val="en-GB"/>
              </w:rPr>
            </w:pPr>
            <m:oMathPara>
              <m:oMath>
                <m:r>
                  <w:rPr>
                    <w:rFonts w:ascii="Cambria Math" w:eastAsia="Cambria Math" w:hAnsi="Cambria Math"/>
                  </w:rPr>
                  <m:t>RMSD</m:t>
                </m:r>
                <m:d>
                  <m:d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Cambria Math" w:hAnsi="Cambria Math"/>
                      </w:rPr>
                      <m:t>V,W</m:t>
                    </m:r>
                  </m:e>
                </m:d>
                <m:r>
                  <w:rPr>
                    <w:rFonts w:ascii="Cambria Math" w:eastAsia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/>
                          </w:rPr>
                          <m:t>N</m:t>
                        </m:r>
                      </m:den>
                    </m:f>
                    <m:nary>
                      <m:naryPr>
                        <m:chr m:val="∑"/>
                        <m:grow m:val="1"/>
                        <m:ctrlPr>
                          <w:rPr>
                            <w:rFonts w:ascii="Cambria Math" w:eastAsia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eastAsia="Cambria Math" w:hAnsi="Cambria Math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 w:hint="eastAsia"/>
                            <w:lang w:eastAsia="zh-CN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eastAsia="Cambria Math" w:hAnsi="Cambria Math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/>
                                          </w:rPr>
                                          <m:t>ix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="Cambria Math" w:hAnsi="Cambria Math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/>
                                          </w:rPr>
                                          <m:t>ix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Cambria Math" w:hAnsi="Cambria Math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/>
                                          </w:rPr>
                                          <m:t>iy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="Cambria Math" w:hAnsi="Cambria Math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/>
                                          </w:rPr>
                                          <m:t>iy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Cambria Math" w:hAnsi="Cambria Math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/>
                                          </w:rPr>
                                          <m:t>iz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="Cambria Math" w:hAnsi="Cambria Math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/>
                                          </w:rPr>
                                          <m:t>iz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nary>
                  </m:e>
                </m:rad>
              </m:oMath>
            </m:oMathPara>
          </w:p>
        </w:tc>
        <w:tc>
          <w:tcPr>
            <w:tcW w:w="560" w:type="dxa"/>
            <w:vAlign w:val="center"/>
          </w:tcPr>
          <w:p w14:paraId="062499BD" w14:textId="77777777" w:rsidR="00A44078" w:rsidRDefault="00A44078" w:rsidP="0052632D">
            <w:pPr>
              <w:pStyle w:val="Els-body-text"/>
              <w:spacing w:before="120" w:after="120"/>
              <w:jc w:val="right"/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(</w:t>
            </w:r>
            <w:r>
              <w:rPr>
                <w:lang w:val="en-GB" w:eastAsia="zh-CN"/>
              </w:rPr>
              <w:t>1)</w:t>
            </w:r>
          </w:p>
        </w:tc>
      </w:tr>
    </w:tbl>
    <w:p w14:paraId="3972721D" w14:textId="07023E34" w:rsidR="0062711D" w:rsidRDefault="00577B6B" w:rsidP="00B22528">
      <w:pPr>
        <w:pStyle w:val="Els-body-text"/>
      </w:pPr>
      <w:r>
        <w:t>T</w:t>
      </w:r>
      <w:r w:rsidR="0062711D">
        <w:t>he optimized structure</w:t>
      </w:r>
      <w:r>
        <w:t>s</w:t>
      </w:r>
      <w:r w:rsidR="0062711D">
        <w:t xml:space="preserve"> </w:t>
      </w:r>
      <w:r w:rsidR="00C938EA">
        <w:t xml:space="preserve">can be </w:t>
      </w:r>
      <w:r>
        <w:t>then</w:t>
      </w:r>
      <w:r w:rsidR="0062711D">
        <w:t xml:space="preserve"> sent to </w:t>
      </w:r>
      <w:r w:rsidR="00541557">
        <w:rPr>
          <w:lang w:eastAsia="zh-CN"/>
        </w:rPr>
        <w:t xml:space="preserve">the </w:t>
      </w:r>
      <w:r w:rsidR="0062711D">
        <w:t>Gaussian software</w:t>
      </w:r>
      <w:r w:rsidR="00D3021D">
        <w:rPr>
          <w:lang w:val="en-GB"/>
        </w:rPr>
        <w:t xml:space="preserve"> </w:t>
      </w:r>
      <w:r w:rsidR="00D3021D">
        <w:rPr>
          <w:noProof/>
          <w:lang w:val="en-GB"/>
        </w:rPr>
        <w:t>(Frisch et al., 2016)</w:t>
      </w:r>
      <w:r w:rsidR="0062711D">
        <w:t xml:space="preserve"> </w:t>
      </w:r>
      <w:r w:rsidR="00AC3F5F">
        <w:t xml:space="preserve">to make calculations of </w:t>
      </w:r>
      <w:r w:rsidR="0062711D">
        <w:t>single</w:t>
      </w:r>
      <w:r>
        <w:t xml:space="preserve"> </w:t>
      </w:r>
      <w:r w:rsidR="0062711D">
        <w:t>point energy, dipole, HUMO/LUMO</w:t>
      </w:r>
      <w:r>
        <w:t xml:space="preserve"> </w:t>
      </w:r>
      <w:r w:rsidR="001D4644">
        <w:t>energy</w:t>
      </w:r>
      <w:r w:rsidR="0062711D">
        <w:t xml:space="preserve">, chemical shift, </w:t>
      </w:r>
      <w:r>
        <w:t xml:space="preserve">and other </w:t>
      </w:r>
      <w:r w:rsidR="00D24718">
        <w:t>QC</w:t>
      </w:r>
      <w:r w:rsidR="00AA28B3">
        <w:rPr>
          <w:lang w:eastAsia="zh-CN"/>
        </w:rPr>
        <w:t>-based</w:t>
      </w:r>
      <w:r w:rsidR="0062711D">
        <w:t xml:space="preserve"> propert</w:t>
      </w:r>
      <w:r>
        <w:t>ies</w:t>
      </w:r>
      <w:r w:rsidR="0062711D">
        <w:t>.</w:t>
      </w:r>
    </w:p>
    <w:p w14:paraId="7B869FE2" w14:textId="76FEFD65" w:rsidR="00A440B6" w:rsidRPr="00A94774" w:rsidRDefault="001918E0" w:rsidP="00A440B6">
      <w:pPr>
        <w:pStyle w:val="Els-1storder-head"/>
        <w:spacing w:after="120"/>
        <w:rPr>
          <w:lang w:val="en-GB"/>
        </w:rPr>
      </w:pPr>
      <w:r>
        <w:rPr>
          <w:lang w:val="en-GB"/>
        </w:rPr>
        <w:t>Results and discussions</w:t>
      </w:r>
    </w:p>
    <w:p w14:paraId="26014091" w14:textId="747A409A" w:rsidR="00237234" w:rsidRDefault="0075379C" w:rsidP="00AD0BE1">
      <w:pPr>
        <w:pStyle w:val="Els-body-text"/>
        <w:rPr>
          <w:lang w:val="en-GB"/>
        </w:rPr>
      </w:pPr>
      <w:r>
        <w:rPr>
          <w:lang w:val="en-GB"/>
        </w:rPr>
        <w:t>Geometry</w:t>
      </w:r>
      <w:r w:rsidRPr="0044208D">
        <w:rPr>
          <w:lang w:val="en-GB"/>
        </w:rPr>
        <w:t xml:space="preserve"> </w:t>
      </w:r>
      <w:r w:rsidR="0044208D" w:rsidRPr="0044208D">
        <w:rPr>
          <w:lang w:val="en-GB"/>
        </w:rPr>
        <w:t xml:space="preserve">optimization is a core task in computational chemistry, which plays a crucial role in understanding and predicting molecular properties. The </w:t>
      </w:r>
      <w:r w:rsidR="006111CA">
        <w:rPr>
          <w:lang w:val="en-GB"/>
        </w:rPr>
        <w:t>geometry</w:t>
      </w:r>
      <w:r w:rsidR="006111CA" w:rsidRPr="0044208D">
        <w:rPr>
          <w:lang w:val="en-GB"/>
        </w:rPr>
        <w:t xml:space="preserve"> </w:t>
      </w:r>
      <w:r w:rsidR="0044208D" w:rsidRPr="0044208D">
        <w:rPr>
          <w:lang w:val="en-GB"/>
        </w:rPr>
        <w:t xml:space="preserve">of </w:t>
      </w:r>
      <w:r w:rsidR="00291AC4">
        <w:rPr>
          <w:lang w:val="en-GB"/>
        </w:rPr>
        <w:t>a</w:t>
      </w:r>
      <w:r w:rsidR="0044208D" w:rsidRPr="0044208D">
        <w:rPr>
          <w:lang w:val="en-GB"/>
        </w:rPr>
        <w:t xml:space="preserve"> molecule not only affects its energy and stability, but also directly affects </w:t>
      </w:r>
      <w:r w:rsidR="004C4F2A">
        <w:rPr>
          <w:lang w:val="en-GB"/>
        </w:rPr>
        <w:t>some</w:t>
      </w:r>
      <w:r w:rsidR="004C4F2A" w:rsidRPr="0044208D">
        <w:rPr>
          <w:lang w:val="en-GB"/>
        </w:rPr>
        <w:t xml:space="preserve"> </w:t>
      </w:r>
      <w:r w:rsidR="0044208D" w:rsidRPr="0044208D">
        <w:rPr>
          <w:lang w:val="en-GB"/>
        </w:rPr>
        <w:t>important properties</w:t>
      </w:r>
      <w:r w:rsidR="00291AC4">
        <w:rPr>
          <w:lang w:val="en-GB"/>
        </w:rPr>
        <w:t xml:space="preserve"> such</w:t>
      </w:r>
      <w:r w:rsidR="0044208D" w:rsidRPr="0044208D">
        <w:rPr>
          <w:lang w:val="en-GB"/>
        </w:rPr>
        <w:t xml:space="preserve"> as reactivity, spectral </w:t>
      </w:r>
      <w:r w:rsidR="008C52BD" w:rsidRPr="0044208D">
        <w:rPr>
          <w:lang w:val="en-GB"/>
        </w:rPr>
        <w:t>propert</w:t>
      </w:r>
      <w:r w:rsidR="008C52BD">
        <w:rPr>
          <w:lang w:val="en-GB"/>
        </w:rPr>
        <w:t>y</w:t>
      </w:r>
      <w:r w:rsidR="0044208D" w:rsidRPr="0044208D">
        <w:rPr>
          <w:lang w:val="en-GB"/>
        </w:rPr>
        <w:t>, dipole</w:t>
      </w:r>
      <w:r w:rsidR="007E3D4F">
        <w:rPr>
          <w:lang w:val="en-GB"/>
        </w:rPr>
        <w:t>,</w:t>
      </w:r>
      <w:r w:rsidR="0044208D" w:rsidRPr="0044208D">
        <w:rPr>
          <w:lang w:val="en-GB"/>
        </w:rPr>
        <w:t xml:space="preserve"> and so on. In many applications, from new drug development to material design, accurate molecular structure is one of the keys to success. </w:t>
      </w:r>
      <w:r w:rsidR="0086115A" w:rsidRPr="0086115A">
        <w:rPr>
          <w:lang w:val="en-GB"/>
        </w:rPr>
        <w:t xml:space="preserve">By utilizing DeepEF for </w:t>
      </w:r>
      <w:r w:rsidR="00000D4E">
        <w:rPr>
          <w:lang w:val="en-GB"/>
        </w:rPr>
        <w:t>geometry</w:t>
      </w:r>
      <w:r w:rsidR="0086115A" w:rsidRPr="0086115A">
        <w:rPr>
          <w:lang w:val="en-GB"/>
        </w:rPr>
        <w:t xml:space="preserve"> optimization</w:t>
      </w:r>
      <w:r w:rsidR="005D7A3D">
        <w:rPr>
          <w:lang w:val="en-GB"/>
        </w:rPr>
        <w:t>s</w:t>
      </w:r>
      <w:r w:rsidR="0086115A" w:rsidRPr="0086115A">
        <w:rPr>
          <w:lang w:val="en-GB"/>
        </w:rPr>
        <w:t>, the need for costly DFT methods is circumvented.</w:t>
      </w:r>
    </w:p>
    <w:p w14:paraId="144DE6A6" w14:textId="683E38F2" w:rsidR="008D2649" w:rsidRDefault="00746CE0" w:rsidP="00532890">
      <w:pPr>
        <w:pStyle w:val="Els-body-text"/>
        <w:rPr>
          <w:lang w:val="en-GB"/>
        </w:rPr>
      </w:pPr>
      <w:r>
        <w:rPr>
          <w:lang w:val="en-GB"/>
        </w:rPr>
        <w:t xml:space="preserve">Here, </w:t>
      </w:r>
      <w:r w:rsidR="00477CD2" w:rsidRPr="002940BF">
        <w:rPr>
          <w:lang w:val="en-GB"/>
        </w:rPr>
        <w:t xml:space="preserve">125 solvent molecules </w:t>
      </w:r>
      <w:r w:rsidR="00AE4B2F">
        <w:rPr>
          <w:lang w:val="en-GB"/>
        </w:rPr>
        <w:t xml:space="preserve">are screened </w:t>
      </w:r>
      <w:r w:rsidR="00477CD2" w:rsidRPr="002940BF">
        <w:rPr>
          <w:lang w:val="en-GB"/>
        </w:rPr>
        <w:t xml:space="preserve">from the solvent database </w:t>
      </w:r>
      <w:r w:rsidR="00D3021D">
        <w:rPr>
          <w:noProof/>
          <w:lang w:val="en-GB"/>
        </w:rPr>
        <w:t>(Krasnov et al., 2022)</w:t>
      </w:r>
      <w:r w:rsidR="00477CD2" w:rsidRPr="002940BF">
        <w:rPr>
          <w:lang w:val="en-GB"/>
        </w:rPr>
        <w:t xml:space="preserve"> outside the training </w:t>
      </w:r>
      <w:r w:rsidR="00291AC4">
        <w:rPr>
          <w:lang w:val="en-GB"/>
        </w:rPr>
        <w:t>data</w:t>
      </w:r>
      <w:r w:rsidR="00477CD2" w:rsidRPr="002940BF">
        <w:rPr>
          <w:lang w:val="en-GB"/>
        </w:rPr>
        <w:t xml:space="preserve">set. The </w:t>
      </w:r>
      <w:r w:rsidR="00B03E1E">
        <w:rPr>
          <w:lang w:val="en-GB"/>
        </w:rPr>
        <w:t>geometries</w:t>
      </w:r>
      <w:r w:rsidR="00477CD2" w:rsidRPr="002940BF">
        <w:rPr>
          <w:lang w:val="en-GB"/>
        </w:rPr>
        <w:t xml:space="preserve"> of 125 solvent molecules </w:t>
      </w:r>
      <w:r w:rsidR="00C209D4">
        <w:rPr>
          <w:lang w:val="en-GB"/>
        </w:rPr>
        <w:t>are</w:t>
      </w:r>
      <w:r w:rsidR="00C209D4" w:rsidRPr="002940BF">
        <w:rPr>
          <w:lang w:val="en-GB"/>
        </w:rPr>
        <w:t xml:space="preserve"> </w:t>
      </w:r>
      <w:r w:rsidR="00477CD2" w:rsidRPr="002940BF">
        <w:rPr>
          <w:lang w:val="en-GB"/>
        </w:rPr>
        <w:t xml:space="preserve">optimized by DeepEF and compared </w:t>
      </w:r>
      <w:r w:rsidR="00C76605">
        <w:rPr>
          <w:lang w:val="en-GB"/>
        </w:rPr>
        <w:t>using the</w:t>
      </w:r>
      <w:r w:rsidR="00C76605" w:rsidRPr="002940BF">
        <w:rPr>
          <w:lang w:val="en-GB"/>
        </w:rPr>
        <w:t xml:space="preserve"> </w:t>
      </w:r>
      <w:r w:rsidR="00477CD2" w:rsidRPr="002940BF">
        <w:rPr>
          <w:lang w:val="en-GB"/>
        </w:rPr>
        <w:t>Gaussian</w:t>
      </w:r>
      <w:r w:rsidR="00C76605">
        <w:rPr>
          <w:lang w:val="en-GB"/>
        </w:rPr>
        <w:t xml:space="preserve"> software</w:t>
      </w:r>
      <w:r w:rsidR="00D3021D">
        <w:rPr>
          <w:lang w:val="en-GB"/>
        </w:rPr>
        <w:t xml:space="preserve"> </w:t>
      </w:r>
      <w:r w:rsidR="00D3021D">
        <w:rPr>
          <w:noProof/>
          <w:lang w:val="en-GB"/>
        </w:rPr>
        <w:t>(Frisch et al., 2016)</w:t>
      </w:r>
      <w:r w:rsidR="0044208D" w:rsidRPr="0044208D">
        <w:rPr>
          <w:lang w:val="en-GB"/>
        </w:rPr>
        <w:t>.</w:t>
      </w:r>
      <w:r w:rsidR="00F47448" w:rsidRPr="00F47448">
        <w:rPr>
          <w:lang w:val="en-GB"/>
        </w:rPr>
        <w:t xml:space="preserve"> </w:t>
      </w:r>
      <w:r w:rsidR="00F47448">
        <w:rPr>
          <w:lang w:val="en-GB"/>
        </w:rPr>
        <w:t xml:space="preserve">The optimization results are shown in </w:t>
      </w:r>
      <w:r w:rsidR="00F47448" w:rsidRPr="00B425CE">
        <w:rPr>
          <w:b/>
          <w:bCs/>
          <w:lang w:val="en-GB"/>
        </w:rPr>
        <w:t>Figure 2</w:t>
      </w:r>
      <w:r w:rsidR="00F47448">
        <w:rPr>
          <w:lang w:val="en-GB"/>
        </w:rPr>
        <w:t xml:space="preserve">. </w:t>
      </w:r>
      <w:r w:rsidR="00F47448" w:rsidRPr="00B425CE">
        <w:rPr>
          <w:b/>
          <w:bCs/>
          <w:lang w:val="en-GB"/>
        </w:rPr>
        <w:t>Figure 2(a)</w:t>
      </w:r>
      <w:r w:rsidR="00F47448">
        <w:rPr>
          <w:lang w:val="en-GB"/>
        </w:rPr>
        <w:t xml:space="preserve"> shows that</w:t>
      </w:r>
      <w:r w:rsidR="00F47448" w:rsidRPr="002940BF">
        <w:rPr>
          <w:lang w:val="en-GB"/>
        </w:rPr>
        <w:t xml:space="preserve"> the </w:t>
      </w:r>
      <w:r w:rsidR="00F47448">
        <w:rPr>
          <w:lang w:val="en-GB"/>
        </w:rPr>
        <w:t xml:space="preserve">calculation </w:t>
      </w:r>
      <w:r w:rsidR="00F47448" w:rsidRPr="002940BF">
        <w:rPr>
          <w:lang w:val="en-GB"/>
        </w:rPr>
        <w:t xml:space="preserve">speed </w:t>
      </w:r>
      <w:r w:rsidR="00F47448">
        <w:rPr>
          <w:lang w:val="en-GB"/>
        </w:rPr>
        <w:t xml:space="preserve">for each geometry </w:t>
      </w:r>
      <w:r w:rsidR="00F47448" w:rsidRPr="002940BF">
        <w:rPr>
          <w:lang w:val="en-GB"/>
        </w:rPr>
        <w:t>optimization</w:t>
      </w:r>
      <w:r w:rsidR="00F47448">
        <w:rPr>
          <w:lang w:val="en-GB"/>
        </w:rPr>
        <w:t xml:space="preserve"> step using</w:t>
      </w:r>
      <w:r w:rsidR="00F47448" w:rsidRPr="002940BF">
        <w:rPr>
          <w:lang w:val="en-GB"/>
        </w:rPr>
        <w:t xml:space="preserve"> </w:t>
      </w:r>
      <w:r w:rsidR="00F47448">
        <w:rPr>
          <w:lang w:val="en-GB"/>
        </w:rPr>
        <w:t xml:space="preserve">our MLP model </w:t>
      </w:r>
      <w:r w:rsidR="00F47448" w:rsidRPr="002940BF">
        <w:rPr>
          <w:lang w:val="en-GB"/>
        </w:rPr>
        <w:t xml:space="preserve">is </w:t>
      </w:r>
      <w:r w:rsidR="00F47448">
        <w:rPr>
          <w:lang w:val="en-GB"/>
        </w:rPr>
        <w:t xml:space="preserve">about </w:t>
      </w:r>
      <w:r w:rsidR="00F47448" w:rsidRPr="002940BF">
        <w:rPr>
          <w:lang w:val="en-GB"/>
        </w:rPr>
        <w:t xml:space="preserve">two orders of magnitude faster than </w:t>
      </w:r>
      <w:r w:rsidR="00F47448">
        <w:rPr>
          <w:lang w:val="en-GB"/>
        </w:rPr>
        <w:t xml:space="preserve">that using the DFT method in the </w:t>
      </w:r>
      <w:r w:rsidR="00F47448" w:rsidRPr="002940BF">
        <w:rPr>
          <w:lang w:val="en-GB"/>
        </w:rPr>
        <w:t>Gaussian</w:t>
      </w:r>
      <w:r w:rsidR="00F47448">
        <w:rPr>
          <w:lang w:val="en-GB"/>
        </w:rPr>
        <w:t xml:space="preserve"> software</w:t>
      </w:r>
      <w:r w:rsidR="00F47448" w:rsidRPr="002940BF">
        <w:rPr>
          <w:lang w:val="en-GB"/>
        </w:rPr>
        <w:t xml:space="preserve">. As the number of atoms increases, the optimization time of </w:t>
      </w:r>
      <w:r w:rsidR="00F47448">
        <w:rPr>
          <w:lang w:val="en-GB"/>
        </w:rPr>
        <w:t>our MLP</w:t>
      </w:r>
      <w:r w:rsidR="00F47448" w:rsidRPr="002940BF">
        <w:rPr>
          <w:lang w:val="en-GB"/>
        </w:rPr>
        <w:t xml:space="preserve"> </w:t>
      </w:r>
      <w:r w:rsidR="00F47448">
        <w:rPr>
          <w:lang w:val="en-GB"/>
        </w:rPr>
        <w:t xml:space="preserve">model </w:t>
      </w:r>
      <w:r w:rsidR="00F47448" w:rsidRPr="002940BF">
        <w:rPr>
          <w:lang w:val="en-GB"/>
        </w:rPr>
        <w:t xml:space="preserve">hardly changes at each step, </w:t>
      </w:r>
      <w:r w:rsidR="00F47448">
        <w:rPr>
          <w:lang w:val="en-GB"/>
        </w:rPr>
        <w:t>exhibiting a linear relationship between the</w:t>
      </w:r>
      <w:r w:rsidR="00F47448" w:rsidRPr="004B170B">
        <w:rPr>
          <w:lang w:val="en-GB"/>
        </w:rPr>
        <w:t xml:space="preserve"> </w:t>
      </w:r>
      <w:r w:rsidR="00F47448" w:rsidRPr="002940BF">
        <w:rPr>
          <w:lang w:val="en-GB"/>
        </w:rPr>
        <w:t>optimization time</w:t>
      </w:r>
      <w:r w:rsidR="00F47448">
        <w:rPr>
          <w:lang w:val="en-GB"/>
        </w:rPr>
        <w:t xml:space="preserve"> and the </w:t>
      </w:r>
      <w:r w:rsidR="00F47448" w:rsidRPr="002940BF">
        <w:rPr>
          <w:lang w:val="en-GB"/>
        </w:rPr>
        <w:t>number of atoms</w:t>
      </w:r>
      <w:r w:rsidR="00F47448">
        <w:rPr>
          <w:lang w:val="en-GB"/>
        </w:rPr>
        <w:t>, while</w:t>
      </w:r>
      <w:r w:rsidR="00F47448" w:rsidRPr="002940BF">
        <w:rPr>
          <w:lang w:val="en-GB"/>
        </w:rPr>
        <w:t xml:space="preserve"> the optimization time of </w:t>
      </w:r>
      <w:r w:rsidR="00F47448">
        <w:rPr>
          <w:lang w:val="en-GB"/>
        </w:rPr>
        <w:t>the DFT method</w:t>
      </w:r>
      <w:r w:rsidR="00F47448" w:rsidRPr="002940BF">
        <w:rPr>
          <w:lang w:val="en-GB"/>
        </w:rPr>
        <w:t xml:space="preserve"> increases exponentially with the increase of the atom</w:t>
      </w:r>
      <w:r w:rsidR="0081308A">
        <w:rPr>
          <w:lang w:val="en-GB"/>
        </w:rPr>
        <w:t xml:space="preserve"> number</w:t>
      </w:r>
      <w:r w:rsidR="00F47448" w:rsidRPr="002940BF">
        <w:rPr>
          <w:lang w:val="en-GB"/>
        </w:rPr>
        <w:t xml:space="preserve">. </w:t>
      </w:r>
      <w:r w:rsidR="00F47448" w:rsidRPr="00137608">
        <w:rPr>
          <w:b/>
          <w:bCs/>
          <w:lang w:val="en-GB"/>
        </w:rPr>
        <w:t>Figure 2(</w:t>
      </w:r>
      <w:r w:rsidR="00F47448">
        <w:rPr>
          <w:rFonts w:hint="eastAsia"/>
          <w:b/>
          <w:bCs/>
          <w:lang w:val="en-GB" w:eastAsia="zh-CN"/>
        </w:rPr>
        <w:t>b</w:t>
      </w:r>
      <w:r w:rsidR="00F47448" w:rsidRPr="00137608">
        <w:rPr>
          <w:b/>
          <w:bCs/>
          <w:lang w:val="en-GB"/>
        </w:rPr>
        <w:t>)</w:t>
      </w:r>
      <w:r w:rsidR="00F47448">
        <w:rPr>
          <w:lang w:val="en-GB"/>
        </w:rPr>
        <w:t xml:space="preserve"> shows that the</w:t>
      </w:r>
      <w:r w:rsidR="00F47448" w:rsidRPr="002940BF">
        <w:rPr>
          <w:lang w:val="en-GB"/>
        </w:rPr>
        <w:t xml:space="preserve"> </w:t>
      </w:r>
      <w:r w:rsidR="00F47448" w:rsidRPr="009013CA">
        <w:rPr>
          <w:i/>
          <w:iCs/>
          <w:lang w:val="en-GB"/>
        </w:rPr>
        <w:t>RMSD</w:t>
      </w:r>
      <w:r w:rsidR="00F47448">
        <w:rPr>
          <w:lang w:val="en-GB"/>
        </w:rPr>
        <w:t>s</w:t>
      </w:r>
      <w:r w:rsidR="00F47448" w:rsidRPr="002940BF">
        <w:rPr>
          <w:lang w:val="en-GB"/>
        </w:rPr>
        <w:t xml:space="preserve"> of 70% molecules </w:t>
      </w:r>
      <w:r w:rsidR="00F47448">
        <w:rPr>
          <w:lang w:val="en-GB"/>
        </w:rPr>
        <w:t>are</w:t>
      </w:r>
      <w:r w:rsidR="00F47448" w:rsidRPr="002940BF">
        <w:rPr>
          <w:lang w:val="en-GB"/>
        </w:rPr>
        <w:t xml:space="preserve"> less than 0.1</w:t>
      </w:r>
      <w:r w:rsidR="00F47448" w:rsidRPr="00FE3416">
        <w:rPr>
          <w:rFonts w:eastAsia="宋体"/>
          <w:lang w:val="en-GB"/>
        </w:rPr>
        <w:t xml:space="preserve"> Å</w:t>
      </w:r>
      <w:r w:rsidR="00F47448">
        <w:rPr>
          <w:lang w:val="en-GB"/>
        </w:rPr>
        <w:t>, indicating that our MLP model has a high prediction accuracy in predicting molecular energy and forces, and our DeepEF framework enables the geometry optimizations in a rapid and accurate manner.</w:t>
      </w:r>
      <w:r w:rsidR="00370DAF" w:rsidRPr="00370DAF">
        <w:rPr>
          <w:lang w:val="en-GB"/>
        </w:rPr>
        <w:t xml:space="preserve"> </w:t>
      </w:r>
      <w:r w:rsidR="00370DAF" w:rsidRPr="00C65AFD">
        <w:rPr>
          <w:lang w:val="en-GB"/>
        </w:rPr>
        <w:t>After optimiz</w:t>
      </w:r>
      <w:r w:rsidR="00370DAF">
        <w:rPr>
          <w:lang w:val="en-GB"/>
        </w:rPr>
        <w:t>ing</w:t>
      </w:r>
      <w:r w:rsidR="00370DAF" w:rsidRPr="00C65AFD">
        <w:rPr>
          <w:lang w:val="en-GB"/>
        </w:rPr>
        <w:t xml:space="preserve"> the molecular structure</w:t>
      </w:r>
      <w:r w:rsidR="00370DAF">
        <w:rPr>
          <w:lang w:val="en-GB"/>
        </w:rPr>
        <w:t>s</w:t>
      </w:r>
      <w:r w:rsidR="00370DAF" w:rsidRPr="00C65AFD">
        <w:rPr>
          <w:lang w:val="en-GB"/>
        </w:rPr>
        <w:t xml:space="preserve">, </w:t>
      </w:r>
      <w:r w:rsidR="00370DAF">
        <w:rPr>
          <w:rFonts w:hint="eastAsia"/>
          <w:lang w:val="en-GB"/>
        </w:rPr>
        <w:t>some</w:t>
      </w:r>
      <w:r w:rsidR="00370DAF">
        <w:rPr>
          <w:lang w:val="en-GB"/>
        </w:rPr>
        <w:t xml:space="preserve"> QC tasks are </w:t>
      </w:r>
      <w:r w:rsidR="00370DAF" w:rsidRPr="00C65AFD">
        <w:rPr>
          <w:lang w:val="en-GB"/>
        </w:rPr>
        <w:t xml:space="preserve">performed by the Gaussian software to obtain the </w:t>
      </w:r>
      <w:r w:rsidR="00370DAF">
        <w:rPr>
          <w:lang w:val="en-GB"/>
        </w:rPr>
        <w:t>molecular QC-based</w:t>
      </w:r>
      <w:r w:rsidR="00370DAF" w:rsidRPr="00C65AFD">
        <w:rPr>
          <w:lang w:val="en-GB"/>
        </w:rPr>
        <w:t xml:space="preserve"> properties.</w:t>
      </w:r>
      <w:r w:rsidR="00370DAF" w:rsidRPr="00370DAF">
        <w:rPr>
          <w:lang w:val="en-GB"/>
        </w:rPr>
        <w:t xml:space="preserve"> </w:t>
      </w:r>
      <w:r w:rsidR="00370DAF" w:rsidRPr="00C65AFD">
        <w:rPr>
          <w:lang w:val="en-GB"/>
        </w:rPr>
        <w:t>A</w:t>
      </w:r>
      <w:r w:rsidR="00370DAF">
        <w:rPr>
          <w:lang w:val="en-GB"/>
        </w:rPr>
        <w:t xml:space="preserve"> script</w:t>
      </w:r>
      <w:r w:rsidR="00370DAF" w:rsidRPr="00C65AFD">
        <w:rPr>
          <w:lang w:val="en-GB"/>
        </w:rPr>
        <w:t xml:space="preserve"> has been provided by </w:t>
      </w:r>
      <w:r w:rsidR="00370DAF">
        <w:rPr>
          <w:lang w:val="en-GB"/>
        </w:rPr>
        <w:t>DeepEF</w:t>
      </w:r>
      <w:r w:rsidR="00370DAF" w:rsidRPr="00C65AFD">
        <w:rPr>
          <w:lang w:val="en-GB"/>
        </w:rPr>
        <w:t xml:space="preserve"> to convert molecular </w:t>
      </w:r>
      <w:r w:rsidR="00370DAF">
        <w:rPr>
          <w:lang w:val="en-GB"/>
        </w:rPr>
        <w:t>“.</w:t>
      </w:r>
      <w:r w:rsidR="00370DAF" w:rsidRPr="00C65AFD">
        <w:rPr>
          <w:lang w:val="en-GB"/>
        </w:rPr>
        <w:t>xyz</w:t>
      </w:r>
      <w:r w:rsidR="00370DAF">
        <w:rPr>
          <w:lang w:val="en-GB"/>
        </w:rPr>
        <w:t>”</w:t>
      </w:r>
      <w:r w:rsidR="00370DAF" w:rsidRPr="00C65AFD">
        <w:rPr>
          <w:lang w:val="en-GB"/>
        </w:rPr>
        <w:t xml:space="preserve"> files into </w:t>
      </w:r>
      <w:r w:rsidR="00370DAF">
        <w:rPr>
          <w:lang w:val="en-GB"/>
        </w:rPr>
        <w:t xml:space="preserve">the </w:t>
      </w:r>
      <w:r w:rsidR="00370DAF" w:rsidRPr="00C65AFD">
        <w:rPr>
          <w:lang w:val="en-GB"/>
        </w:rPr>
        <w:t>Gaussian input files.</w:t>
      </w:r>
      <w:r w:rsidR="00370DAF">
        <w:rPr>
          <w:lang w:val="en-GB"/>
        </w:rPr>
        <w:t xml:space="preserve"> The </w:t>
      </w:r>
      <w:r w:rsidR="00370DAF">
        <w:t>h</w:t>
      </w:r>
      <w:r w:rsidR="00370DAF" w:rsidRPr="006D0981">
        <w:t xml:space="preserve">ighest occupied </w:t>
      </w:r>
      <w:r w:rsidR="00370DAF">
        <w:rPr>
          <w:rFonts w:hint="eastAsia"/>
        </w:rPr>
        <w:t>m</w:t>
      </w:r>
      <w:r w:rsidR="00370DAF" w:rsidRPr="006D0981">
        <w:t xml:space="preserve">olecular </w:t>
      </w:r>
      <w:r w:rsidR="00370DAF">
        <w:t>o</w:t>
      </w:r>
      <w:r w:rsidR="00370DAF" w:rsidRPr="006D0981">
        <w:t>rbital</w:t>
      </w:r>
      <w:r w:rsidR="00370DAF">
        <w:t xml:space="preserve"> </w:t>
      </w:r>
      <w:r w:rsidR="00370DAF">
        <w:rPr>
          <w:rFonts w:hint="eastAsia"/>
        </w:rPr>
        <w:t>and</w:t>
      </w:r>
      <w:r w:rsidR="00370DAF" w:rsidRPr="006D0981">
        <w:t xml:space="preserve"> </w:t>
      </w:r>
      <w:r w:rsidR="00370DAF">
        <w:t>l</w:t>
      </w:r>
      <w:r w:rsidR="00370DAF" w:rsidRPr="006D0981">
        <w:t xml:space="preserve">owest </w:t>
      </w:r>
      <w:r w:rsidR="00370DAF">
        <w:t>u</w:t>
      </w:r>
      <w:r w:rsidR="00370DAF" w:rsidRPr="006D0981">
        <w:t xml:space="preserve">noccupied </w:t>
      </w:r>
      <w:r w:rsidR="00370DAF">
        <w:t>m</w:t>
      </w:r>
      <w:r w:rsidR="00370DAF" w:rsidRPr="006D0981">
        <w:t xml:space="preserve">olecular </w:t>
      </w:r>
      <w:r w:rsidR="00370DAF">
        <w:t>o</w:t>
      </w:r>
      <w:r w:rsidR="00370DAF" w:rsidRPr="006D0981">
        <w:t>rbital</w:t>
      </w:r>
      <w:r w:rsidR="00370DAF">
        <w:t xml:space="preserve"> (HOMO/LUMO) of 125 solvent molecules</w:t>
      </w:r>
      <w:r w:rsidR="00CE26DF">
        <w:t xml:space="preserve"> </w:t>
      </w:r>
      <w:r w:rsidR="00CE26DF">
        <w:rPr>
          <w:lang w:val="en-GB"/>
        </w:rPr>
        <w:t xml:space="preserve">are computed. </w:t>
      </w:r>
      <w:r w:rsidR="00CE26DF" w:rsidRPr="00CE26DF">
        <w:rPr>
          <w:lang w:val="en-GB"/>
        </w:rPr>
        <w:t xml:space="preserve">The calculation results are shown in </w:t>
      </w:r>
      <w:r w:rsidR="00CE26DF" w:rsidRPr="007C3063">
        <w:rPr>
          <w:b/>
          <w:bCs/>
          <w:lang w:val="en-GB"/>
        </w:rPr>
        <w:t>Figure 3</w:t>
      </w:r>
      <w:r w:rsidR="00CE26DF" w:rsidRPr="00CE26DF">
        <w:rPr>
          <w:lang w:val="en-GB"/>
        </w:rPr>
        <w:t xml:space="preserve">, and the </w:t>
      </w:r>
      <w:r w:rsidR="00CE26DF">
        <w:rPr>
          <w:lang w:val="en-GB"/>
        </w:rPr>
        <w:t xml:space="preserve">HOMO/LUMO </w:t>
      </w:r>
      <w:r w:rsidR="00CE26DF" w:rsidRPr="00CE26DF">
        <w:rPr>
          <w:lang w:val="en-GB"/>
        </w:rPr>
        <w:t>properties calculated from the Deep</w:t>
      </w:r>
      <w:r w:rsidR="00CE26DF">
        <w:rPr>
          <w:lang w:val="en-GB"/>
        </w:rPr>
        <w:t>EF</w:t>
      </w:r>
      <w:r w:rsidR="00CE26DF" w:rsidRPr="00CE26DF">
        <w:rPr>
          <w:lang w:val="en-GB"/>
        </w:rPr>
        <w:t xml:space="preserve"> optimized structure</w:t>
      </w:r>
      <w:r w:rsidR="008F70A9">
        <w:rPr>
          <w:rFonts w:hint="eastAsia"/>
          <w:lang w:val="en-GB" w:eastAsia="zh-CN"/>
        </w:rPr>
        <w:t>s</w:t>
      </w:r>
      <w:r w:rsidR="00CE26DF" w:rsidRPr="00CE26DF">
        <w:rPr>
          <w:lang w:val="en-GB"/>
        </w:rPr>
        <w:t xml:space="preserve"> are closely consistent with those calculated from the DFT optimized structure.</w:t>
      </w:r>
    </w:p>
    <w:p w14:paraId="4BCE8108" w14:textId="62C02F62" w:rsidR="00482AF9" w:rsidRPr="00370DAF" w:rsidRDefault="00482AF9" w:rsidP="0011526E">
      <w:pPr>
        <w:pStyle w:val="Els-body-text"/>
        <w:rPr>
          <w:lang w:val="en-GB"/>
        </w:rPr>
      </w:pPr>
    </w:p>
    <w:p w14:paraId="1AF67103" w14:textId="26CC4163" w:rsidR="002940BF" w:rsidRDefault="008B7362" w:rsidP="0011526E">
      <w:pPr>
        <w:pStyle w:val="Els-body-text"/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3C111C8E" wp14:editId="2582BDAC">
            <wp:extent cx="4499610" cy="1546225"/>
            <wp:effectExtent l="0" t="0" r="0" b="0"/>
            <wp:docPr id="143380910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09100" name="图片 143380910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1B693" w14:textId="79E04E75" w:rsidR="00AD2132" w:rsidRDefault="00477CD2" w:rsidP="001B5766">
      <w:pPr>
        <w:pStyle w:val="Els-body-text"/>
        <w:jc w:val="center"/>
        <w:rPr>
          <w:lang w:val="en-GB" w:eastAsia="zh-CN"/>
        </w:rPr>
      </w:pPr>
      <w:r w:rsidRPr="00B425CE">
        <w:rPr>
          <w:b/>
          <w:bCs/>
          <w:lang w:val="en-GB" w:eastAsia="zh-CN"/>
        </w:rPr>
        <w:t>Figure 2</w:t>
      </w:r>
      <w:r w:rsidR="008B0EC0" w:rsidRPr="00D70B2C">
        <w:rPr>
          <w:lang w:val="en-GB" w:eastAsia="zh-CN"/>
        </w:rPr>
        <w:t>.</w:t>
      </w:r>
      <w:r>
        <w:rPr>
          <w:lang w:val="en-GB" w:eastAsia="zh-CN"/>
        </w:rPr>
        <w:t xml:space="preserve"> </w:t>
      </w:r>
      <w:r w:rsidR="0076796D">
        <w:rPr>
          <w:lang w:val="en-GB"/>
        </w:rPr>
        <w:t xml:space="preserve">The </w:t>
      </w:r>
      <w:r w:rsidR="009B4BEA">
        <w:rPr>
          <w:lang w:val="en-GB"/>
        </w:rPr>
        <w:t xml:space="preserve">geometry </w:t>
      </w:r>
      <w:r w:rsidR="0076796D">
        <w:rPr>
          <w:lang w:val="en-GB"/>
        </w:rPr>
        <w:t>optimization results</w:t>
      </w:r>
      <w:r w:rsidR="0076796D">
        <w:rPr>
          <w:lang w:val="en-GB" w:eastAsia="zh-CN"/>
        </w:rPr>
        <w:t xml:space="preserve"> </w:t>
      </w:r>
      <w:r w:rsidR="00BD152C">
        <w:rPr>
          <w:lang w:val="en-GB" w:eastAsia="zh-CN"/>
        </w:rPr>
        <w:t xml:space="preserve">of </w:t>
      </w:r>
      <w:r w:rsidR="00454B0C" w:rsidRPr="00482AF9">
        <w:rPr>
          <w:lang w:val="en-GB" w:eastAsia="zh-CN"/>
        </w:rPr>
        <w:t>125 molecules</w:t>
      </w:r>
      <w:r w:rsidR="00454B0C">
        <w:rPr>
          <w:rFonts w:hint="eastAsia"/>
          <w:lang w:val="en-GB" w:eastAsia="zh-CN"/>
        </w:rPr>
        <w:t xml:space="preserve"> </w:t>
      </w:r>
      <w:r w:rsidR="00C509B0">
        <w:rPr>
          <w:rFonts w:hint="eastAsia"/>
          <w:lang w:val="en-GB" w:eastAsia="zh-CN"/>
        </w:rPr>
        <w:t>using</w:t>
      </w:r>
      <w:r w:rsidR="00C509B0">
        <w:rPr>
          <w:lang w:val="en-GB" w:eastAsia="zh-CN"/>
        </w:rPr>
        <w:t xml:space="preserve"> the DeepEF </w:t>
      </w:r>
      <w:r w:rsidR="001C5295">
        <w:rPr>
          <w:lang w:val="en-GB" w:eastAsia="zh-CN"/>
        </w:rPr>
        <w:t xml:space="preserve">framework </w:t>
      </w:r>
      <w:r w:rsidR="00C509B0">
        <w:rPr>
          <w:lang w:val="en-GB" w:eastAsia="zh-CN"/>
        </w:rPr>
        <w:t>and the gaussian software</w:t>
      </w:r>
      <w:r w:rsidR="00A433B6">
        <w:rPr>
          <w:lang w:val="en-GB" w:eastAsia="zh-CN"/>
        </w:rPr>
        <w:t>.</w:t>
      </w:r>
      <w:r w:rsidR="00C509B0">
        <w:rPr>
          <w:lang w:val="en-GB" w:eastAsia="zh-CN"/>
        </w:rPr>
        <w:t xml:space="preserve"> </w:t>
      </w:r>
      <w:r w:rsidR="005B3A9C" w:rsidRPr="00B425CE">
        <w:rPr>
          <w:b/>
          <w:bCs/>
          <w:lang w:val="en-GB" w:eastAsia="zh-CN"/>
        </w:rPr>
        <w:t>a</w:t>
      </w:r>
      <w:r w:rsidR="00482AF9">
        <w:rPr>
          <w:lang w:val="en-GB" w:eastAsia="zh-CN"/>
        </w:rPr>
        <w:t xml:space="preserve"> </w:t>
      </w:r>
      <w:r w:rsidR="00A7126C">
        <w:rPr>
          <w:lang w:val="en-GB"/>
        </w:rPr>
        <w:t>T</w:t>
      </w:r>
      <w:r w:rsidR="00B203AA" w:rsidRPr="002940BF">
        <w:rPr>
          <w:lang w:val="en-GB"/>
        </w:rPr>
        <w:t xml:space="preserve">he </w:t>
      </w:r>
      <w:r w:rsidR="00B203AA">
        <w:rPr>
          <w:lang w:val="en-GB"/>
        </w:rPr>
        <w:t xml:space="preserve">calculation </w:t>
      </w:r>
      <w:r w:rsidR="00B203AA" w:rsidRPr="002940BF">
        <w:rPr>
          <w:lang w:val="en-GB"/>
        </w:rPr>
        <w:t xml:space="preserve">speed </w:t>
      </w:r>
      <w:r w:rsidR="00B203AA">
        <w:rPr>
          <w:lang w:val="en-GB"/>
        </w:rPr>
        <w:t xml:space="preserve">for each geometry </w:t>
      </w:r>
      <w:r w:rsidR="00B203AA" w:rsidRPr="002940BF">
        <w:rPr>
          <w:lang w:val="en-GB"/>
        </w:rPr>
        <w:t>optimization</w:t>
      </w:r>
      <w:r w:rsidR="00B203AA">
        <w:rPr>
          <w:lang w:val="en-GB"/>
        </w:rPr>
        <w:t xml:space="preserve"> step</w:t>
      </w:r>
      <w:r w:rsidR="00B203AA" w:rsidRPr="00482AF9" w:rsidDel="00B203AA">
        <w:rPr>
          <w:lang w:val="en-GB" w:eastAsia="zh-CN"/>
        </w:rPr>
        <w:t xml:space="preserve"> </w:t>
      </w:r>
      <w:r w:rsidR="00482AF9" w:rsidRPr="00482AF9">
        <w:rPr>
          <w:lang w:val="en-GB" w:eastAsia="zh-CN"/>
        </w:rPr>
        <w:t xml:space="preserve">using </w:t>
      </w:r>
      <w:r w:rsidR="00CB25E6">
        <w:rPr>
          <w:rFonts w:hint="eastAsia"/>
          <w:lang w:val="en-GB" w:eastAsia="zh-CN"/>
        </w:rPr>
        <w:t>the</w:t>
      </w:r>
      <w:r w:rsidR="00CB25E6">
        <w:rPr>
          <w:lang w:val="en-GB" w:eastAsia="zh-CN"/>
        </w:rPr>
        <w:t xml:space="preserve"> </w:t>
      </w:r>
      <w:r w:rsidR="00C20C8A">
        <w:rPr>
          <w:lang w:val="en-GB" w:eastAsia="zh-CN"/>
        </w:rPr>
        <w:t>MLP</w:t>
      </w:r>
      <w:r w:rsidR="00C20C8A" w:rsidRPr="00482AF9">
        <w:rPr>
          <w:lang w:val="en-GB" w:eastAsia="zh-CN"/>
        </w:rPr>
        <w:t xml:space="preserve"> </w:t>
      </w:r>
      <w:r w:rsidR="00CB25E6">
        <w:rPr>
          <w:lang w:val="en-GB" w:eastAsia="zh-CN"/>
        </w:rPr>
        <w:t xml:space="preserve">model </w:t>
      </w:r>
      <w:r w:rsidR="006F3522">
        <w:rPr>
          <w:lang w:val="en-GB" w:eastAsia="zh-CN"/>
        </w:rPr>
        <w:t xml:space="preserve">in DeepEF </w:t>
      </w:r>
      <w:r w:rsidR="00482AF9" w:rsidRPr="00482AF9">
        <w:rPr>
          <w:lang w:val="en-GB" w:eastAsia="zh-CN"/>
        </w:rPr>
        <w:t xml:space="preserve">and </w:t>
      </w:r>
      <w:r w:rsidR="00EA0FDB">
        <w:rPr>
          <w:lang w:val="en-GB" w:eastAsia="zh-CN"/>
        </w:rPr>
        <w:t xml:space="preserve">the DFT </w:t>
      </w:r>
      <w:r w:rsidR="00297C1F" w:rsidRPr="00482AF9">
        <w:rPr>
          <w:lang w:val="en-GB" w:eastAsia="zh-CN"/>
        </w:rPr>
        <w:t>(B3LYP/6-31G*)</w:t>
      </w:r>
      <w:r w:rsidR="005A6D88">
        <w:rPr>
          <w:lang w:val="en-GB" w:eastAsia="zh-CN"/>
        </w:rPr>
        <w:t xml:space="preserve"> </w:t>
      </w:r>
      <w:r w:rsidR="00EA0FDB">
        <w:rPr>
          <w:lang w:val="en-GB" w:eastAsia="zh-CN"/>
        </w:rPr>
        <w:t xml:space="preserve">method in </w:t>
      </w:r>
      <w:r w:rsidR="00482AF9" w:rsidRPr="00482AF9">
        <w:rPr>
          <w:lang w:val="en-GB" w:eastAsia="zh-CN"/>
        </w:rPr>
        <w:t>Gaussi</w:t>
      </w:r>
      <w:r w:rsidR="00482AF9">
        <w:rPr>
          <w:lang w:val="en-GB" w:eastAsia="zh-CN"/>
        </w:rPr>
        <w:t>an</w:t>
      </w:r>
      <w:r w:rsidR="00656EF2">
        <w:rPr>
          <w:lang w:val="en-GB" w:eastAsia="zh-CN"/>
        </w:rPr>
        <w:t>.</w:t>
      </w:r>
      <w:r w:rsidR="00482AF9">
        <w:rPr>
          <w:lang w:val="en-GB" w:eastAsia="zh-CN"/>
        </w:rPr>
        <w:t xml:space="preserve"> </w:t>
      </w:r>
      <w:r w:rsidR="00656EF2" w:rsidRPr="00B425CE">
        <w:rPr>
          <w:b/>
          <w:bCs/>
          <w:lang w:val="en-GB" w:eastAsia="zh-CN"/>
        </w:rPr>
        <w:t>b</w:t>
      </w:r>
      <w:r w:rsidR="00482AF9">
        <w:rPr>
          <w:lang w:val="en-GB" w:eastAsia="zh-CN"/>
        </w:rPr>
        <w:t xml:space="preserve"> </w:t>
      </w:r>
      <w:r w:rsidR="0098020E">
        <w:rPr>
          <w:lang w:val="en-GB" w:eastAsia="zh-CN"/>
        </w:rPr>
        <w:t xml:space="preserve">The </w:t>
      </w:r>
      <w:r w:rsidR="00434B9F" w:rsidRPr="009013CA">
        <w:rPr>
          <w:i/>
          <w:iCs/>
          <w:lang w:val="en-GB" w:eastAsia="zh-CN"/>
        </w:rPr>
        <w:t>RMSD</w:t>
      </w:r>
      <w:r w:rsidR="00482AF9" w:rsidRPr="00482AF9">
        <w:rPr>
          <w:lang w:val="en-GB" w:eastAsia="zh-CN"/>
        </w:rPr>
        <w:t xml:space="preserve"> </w:t>
      </w:r>
      <w:r w:rsidR="005C39A1">
        <w:rPr>
          <w:lang w:val="en-GB" w:eastAsia="zh-CN"/>
        </w:rPr>
        <w:t xml:space="preserve">between the DeepEF optimized </w:t>
      </w:r>
      <w:r w:rsidR="00420B52">
        <w:rPr>
          <w:lang w:val="en-GB" w:eastAsia="zh-CN"/>
        </w:rPr>
        <w:t xml:space="preserve">molecular </w:t>
      </w:r>
      <w:r w:rsidR="00953F1A">
        <w:rPr>
          <w:lang w:val="en-GB" w:eastAsia="zh-CN"/>
        </w:rPr>
        <w:t>geometries</w:t>
      </w:r>
      <w:r w:rsidR="00953F1A" w:rsidRPr="00482AF9">
        <w:rPr>
          <w:lang w:val="en-GB" w:eastAsia="zh-CN"/>
        </w:rPr>
        <w:t xml:space="preserve"> </w:t>
      </w:r>
      <w:r w:rsidR="00D801CB">
        <w:rPr>
          <w:lang w:val="en-GB" w:eastAsia="zh-CN"/>
        </w:rPr>
        <w:t xml:space="preserve">and the </w:t>
      </w:r>
      <w:r w:rsidR="00906758">
        <w:rPr>
          <w:lang w:val="en-GB" w:eastAsia="zh-CN"/>
        </w:rPr>
        <w:t xml:space="preserve">Gaussian </w:t>
      </w:r>
      <w:r w:rsidR="00D801CB">
        <w:rPr>
          <w:lang w:val="en-GB" w:eastAsia="zh-CN"/>
        </w:rPr>
        <w:t xml:space="preserve">optimized molecular </w:t>
      </w:r>
      <w:r w:rsidR="00CB21E6">
        <w:rPr>
          <w:lang w:val="en-GB" w:eastAsia="zh-CN"/>
        </w:rPr>
        <w:t>geometries</w:t>
      </w:r>
      <w:r w:rsidR="00482AF9">
        <w:rPr>
          <w:lang w:val="en-GB" w:eastAsia="zh-CN"/>
        </w:rPr>
        <w:t>.</w:t>
      </w:r>
    </w:p>
    <w:p w14:paraId="5BB50E71" w14:textId="77777777" w:rsidR="000E20FA" w:rsidRDefault="000E20FA" w:rsidP="001B5766">
      <w:pPr>
        <w:pStyle w:val="Els-body-text"/>
        <w:rPr>
          <w:lang w:val="en-GB" w:eastAsia="zh-CN"/>
        </w:rPr>
      </w:pPr>
    </w:p>
    <w:p w14:paraId="3A0EE6AF" w14:textId="741C9882" w:rsidR="005D2DBC" w:rsidRDefault="00CE26DF" w:rsidP="001B5766">
      <w:pPr>
        <w:pStyle w:val="Els-body-text"/>
        <w:jc w:val="center"/>
        <w:rPr>
          <w:lang w:val="en-GB" w:eastAsia="zh-CN"/>
        </w:rPr>
      </w:pPr>
      <w:r>
        <w:rPr>
          <w:rFonts w:hint="eastAsia"/>
          <w:noProof/>
          <w:lang w:val="en-GB" w:eastAsia="zh-CN"/>
        </w:rPr>
        <w:drawing>
          <wp:inline distT="0" distB="0" distL="0" distR="0" wp14:anchorId="0813AA37" wp14:editId="07C64AF6">
            <wp:extent cx="4421112" cy="3316147"/>
            <wp:effectExtent l="0" t="0" r="0" b="0"/>
            <wp:docPr id="15327426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742636" name="图片 153274263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235" cy="334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E45FD" w14:textId="1A0773D3" w:rsidR="00CE26DF" w:rsidRDefault="00CE26DF" w:rsidP="001B5766">
      <w:pPr>
        <w:pStyle w:val="Els-body-text"/>
        <w:jc w:val="center"/>
        <w:rPr>
          <w:lang w:val="en-GB" w:eastAsia="zh-CN"/>
        </w:rPr>
      </w:pPr>
      <w:r w:rsidRPr="007C3063">
        <w:rPr>
          <w:b/>
          <w:bCs/>
          <w:lang w:val="en-GB" w:eastAsia="zh-CN"/>
        </w:rPr>
        <w:t>Figure 3</w:t>
      </w:r>
      <w:r w:rsidRPr="008B65E3">
        <w:rPr>
          <w:lang w:val="en-GB" w:eastAsia="zh-CN"/>
        </w:rPr>
        <w:t>.</w:t>
      </w:r>
      <w:r>
        <w:rPr>
          <w:lang w:val="en-GB" w:eastAsia="zh-CN"/>
        </w:rPr>
        <w:t xml:space="preserve"> </w:t>
      </w:r>
      <w:r w:rsidRPr="00CE26DF">
        <w:rPr>
          <w:lang w:val="en-GB" w:eastAsia="zh-CN"/>
        </w:rPr>
        <w:t xml:space="preserve">The </w:t>
      </w:r>
      <w:r>
        <w:rPr>
          <w:lang w:val="en-GB" w:eastAsia="zh-CN"/>
        </w:rPr>
        <w:t>HOMO/LUMO</w:t>
      </w:r>
      <w:r w:rsidRPr="00CE26DF">
        <w:rPr>
          <w:lang w:val="en-GB" w:eastAsia="zh-CN"/>
        </w:rPr>
        <w:t xml:space="preserve"> calculation results of </w:t>
      </w:r>
      <w:r>
        <w:rPr>
          <w:lang w:val="en-GB" w:eastAsia="zh-CN"/>
        </w:rPr>
        <w:t>1</w:t>
      </w:r>
      <w:r w:rsidRPr="00CE26DF">
        <w:rPr>
          <w:lang w:val="en-GB" w:eastAsia="zh-CN"/>
        </w:rPr>
        <w:t>25 molecules using the MLP model in Deep</w:t>
      </w:r>
      <w:r>
        <w:rPr>
          <w:lang w:val="en-GB" w:eastAsia="zh-CN"/>
        </w:rPr>
        <w:t>EF</w:t>
      </w:r>
      <w:r w:rsidRPr="00CE26DF">
        <w:rPr>
          <w:lang w:val="en-GB" w:eastAsia="zh-CN"/>
        </w:rPr>
        <w:t xml:space="preserve"> and the DFT (B3LYP/6-31G*) method in Gaussian.</w:t>
      </w:r>
    </w:p>
    <w:p w14:paraId="6CED0E85" w14:textId="77777777" w:rsidR="000E20FA" w:rsidRPr="0044208D" w:rsidRDefault="000E20FA" w:rsidP="001B5766">
      <w:pPr>
        <w:pStyle w:val="Els-body-text"/>
        <w:rPr>
          <w:lang w:val="en-GB" w:eastAsia="zh-CN"/>
        </w:rPr>
      </w:pPr>
    </w:p>
    <w:p w14:paraId="3CBA055E" w14:textId="77777777" w:rsidR="002940BF" w:rsidRDefault="002940BF" w:rsidP="002940BF">
      <w:pPr>
        <w:pStyle w:val="Els-1storder-head"/>
        <w:spacing w:after="120"/>
        <w:rPr>
          <w:lang w:val="en-GB"/>
        </w:rPr>
      </w:pPr>
      <w:r w:rsidRPr="00A94774">
        <w:rPr>
          <w:lang w:val="en-GB"/>
        </w:rPr>
        <w:t>Conclusions</w:t>
      </w:r>
    </w:p>
    <w:p w14:paraId="144DE6B1" w14:textId="7B287B0C" w:rsidR="008D2649" w:rsidRPr="00A94774" w:rsidRDefault="002940BF" w:rsidP="00AD0BE1">
      <w:pPr>
        <w:pStyle w:val="Els-body-text"/>
        <w:rPr>
          <w:lang w:val="en-GB"/>
        </w:rPr>
      </w:pPr>
      <w:r>
        <w:rPr>
          <w:lang w:val="en-GB"/>
        </w:rPr>
        <w:t xml:space="preserve">In this </w:t>
      </w:r>
      <w:r w:rsidR="00DA62A9">
        <w:rPr>
          <w:lang w:val="en-GB"/>
        </w:rPr>
        <w:t>work</w:t>
      </w:r>
      <w:r w:rsidR="00FE3416">
        <w:rPr>
          <w:lang w:val="en-GB"/>
        </w:rPr>
        <w:t>,</w:t>
      </w:r>
      <w:r w:rsidR="00890ABD">
        <w:rPr>
          <w:lang w:val="en-GB"/>
        </w:rPr>
        <w:t xml:space="preserve"> </w:t>
      </w:r>
      <w:r w:rsidR="00AE025B">
        <w:t xml:space="preserve">a DeepEF framework </w:t>
      </w:r>
      <w:r w:rsidR="00082C40">
        <w:t xml:space="preserve">is proposed </w:t>
      </w:r>
      <w:r w:rsidR="00AE025B">
        <w:t xml:space="preserve">for efficient </w:t>
      </w:r>
      <w:r w:rsidR="00D24718">
        <w:t>QC</w:t>
      </w:r>
      <w:r w:rsidR="00D3568D">
        <w:t xml:space="preserve"> </w:t>
      </w:r>
      <w:r w:rsidR="001D3DC2" w:rsidRPr="001D3DC2">
        <w:t>calculations</w:t>
      </w:r>
      <w:r w:rsidR="00AE025B">
        <w:rPr>
          <w:rFonts w:hint="eastAsia"/>
          <w:lang w:eastAsia="zh-CN"/>
        </w:rPr>
        <w:t>.</w:t>
      </w:r>
      <w:r w:rsidR="0016643E" w:rsidRPr="0016643E">
        <w:rPr>
          <w:kern w:val="2"/>
          <w:lang w:eastAsia="zh-CN"/>
          <w14:ligatures w14:val="standardContextual"/>
        </w:rPr>
        <w:t xml:space="preserve"> </w:t>
      </w:r>
      <w:r w:rsidR="0016643E">
        <w:rPr>
          <w:kern w:val="2"/>
          <w:lang w:eastAsia="zh-CN"/>
          <w14:ligatures w14:val="standardContextual"/>
        </w:rPr>
        <w:t xml:space="preserve">With the developed </w:t>
      </w:r>
      <w:r w:rsidR="00731616">
        <w:rPr>
          <w:lang w:eastAsia="zh-CN"/>
        </w:rPr>
        <w:t>MLP</w:t>
      </w:r>
      <w:r w:rsidR="0016643E">
        <w:rPr>
          <w:kern w:val="2"/>
          <w:lang w:eastAsia="zh-CN"/>
          <w14:ligatures w14:val="standardContextual"/>
        </w:rPr>
        <w:t xml:space="preserve"> model, t</w:t>
      </w:r>
      <w:r w:rsidR="0016643E" w:rsidRPr="00013E62">
        <w:rPr>
          <w:kern w:val="2"/>
          <w:lang w:eastAsia="zh-CN"/>
          <w14:ligatures w14:val="standardContextual"/>
        </w:rPr>
        <w:t xml:space="preserve">he DeepEF framework </w:t>
      </w:r>
      <w:r w:rsidR="0016643E">
        <w:rPr>
          <w:kern w:val="2"/>
          <w:lang w:eastAsia="zh-CN"/>
          <w14:ligatures w14:val="standardContextual"/>
        </w:rPr>
        <w:t xml:space="preserve">has a powerful ability </w:t>
      </w:r>
      <w:r w:rsidR="0016643E" w:rsidRPr="00013E62">
        <w:rPr>
          <w:kern w:val="2"/>
          <w:lang w:eastAsia="zh-CN"/>
          <w14:ligatures w14:val="standardContextual"/>
        </w:rPr>
        <w:t xml:space="preserve">to </w:t>
      </w:r>
      <w:r w:rsidR="0016643E">
        <w:rPr>
          <w:kern w:val="2"/>
          <w:lang w:eastAsia="zh-CN"/>
          <w14:ligatures w14:val="standardContextual"/>
        </w:rPr>
        <w:t xml:space="preserve">fast </w:t>
      </w:r>
      <w:r w:rsidR="0016643E" w:rsidRPr="00013E62">
        <w:rPr>
          <w:kern w:val="2"/>
          <w:lang w:eastAsia="zh-CN"/>
          <w14:ligatures w14:val="standardContextual"/>
        </w:rPr>
        <w:t>optimize the structure</w:t>
      </w:r>
      <w:r w:rsidR="0016643E">
        <w:rPr>
          <w:kern w:val="2"/>
          <w:lang w:eastAsia="zh-CN"/>
          <w14:ligatures w14:val="standardContextual"/>
        </w:rPr>
        <w:t>s</w:t>
      </w:r>
      <w:r w:rsidR="0016643E" w:rsidRPr="00013E62">
        <w:rPr>
          <w:kern w:val="2"/>
          <w:lang w:eastAsia="zh-CN"/>
          <w14:ligatures w14:val="standardContextual"/>
        </w:rPr>
        <w:t xml:space="preserve"> of various small </w:t>
      </w:r>
      <w:r w:rsidR="0016643E">
        <w:rPr>
          <w:kern w:val="2"/>
          <w:lang w:eastAsia="zh-CN"/>
          <w14:ligatures w14:val="standardContextual"/>
        </w:rPr>
        <w:t xml:space="preserve">organic </w:t>
      </w:r>
      <w:r w:rsidR="0016643E" w:rsidRPr="00013E62">
        <w:rPr>
          <w:kern w:val="2"/>
          <w:lang w:eastAsia="zh-CN"/>
          <w14:ligatures w14:val="standardContextual"/>
        </w:rPr>
        <w:t>molecules</w:t>
      </w:r>
      <w:r w:rsidR="0016643E">
        <w:rPr>
          <w:kern w:val="2"/>
          <w:lang w:eastAsia="zh-CN"/>
          <w14:ligatures w14:val="standardContextual"/>
        </w:rPr>
        <w:t xml:space="preserve"> at the cost of minor prediction error.</w:t>
      </w:r>
      <w:r w:rsidR="0016643E" w:rsidRPr="00013E62">
        <w:rPr>
          <w:kern w:val="2"/>
          <w:lang w:eastAsia="zh-CN"/>
          <w14:ligatures w14:val="standardContextual"/>
        </w:rPr>
        <w:t xml:space="preserve"> </w:t>
      </w:r>
      <w:r w:rsidR="0016643E">
        <w:rPr>
          <w:kern w:val="2"/>
          <w:lang w:eastAsia="zh-CN"/>
          <w14:ligatures w14:val="standardContextual"/>
        </w:rPr>
        <w:t>T</w:t>
      </w:r>
      <w:r w:rsidR="0016643E" w:rsidRPr="00013E62">
        <w:rPr>
          <w:kern w:val="2"/>
          <w:lang w:eastAsia="zh-CN"/>
          <w14:ligatures w14:val="standardContextual"/>
        </w:rPr>
        <w:t xml:space="preserve">he computational speed </w:t>
      </w:r>
      <w:r w:rsidR="0016643E">
        <w:rPr>
          <w:kern w:val="2"/>
          <w:lang w:eastAsia="zh-CN"/>
          <w14:ligatures w14:val="standardContextual"/>
        </w:rPr>
        <w:t xml:space="preserve">of </w:t>
      </w:r>
      <w:r w:rsidR="00210EA7">
        <w:rPr>
          <w:kern w:val="2"/>
          <w:lang w:eastAsia="zh-CN"/>
          <w14:ligatures w14:val="standardContextual"/>
        </w:rPr>
        <w:t xml:space="preserve">our </w:t>
      </w:r>
      <w:r w:rsidR="005006F3">
        <w:rPr>
          <w:kern w:val="2"/>
          <w:lang w:eastAsia="zh-CN"/>
          <w14:ligatures w14:val="standardContextual"/>
        </w:rPr>
        <w:t xml:space="preserve">MLP </w:t>
      </w:r>
      <w:r w:rsidR="00210EA7">
        <w:rPr>
          <w:kern w:val="2"/>
          <w:lang w:eastAsia="zh-CN"/>
          <w14:ligatures w14:val="standardContextual"/>
        </w:rPr>
        <w:t xml:space="preserve">model </w:t>
      </w:r>
      <w:r w:rsidR="0016643E">
        <w:rPr>
          <w:kern w:val="2"/>
          <w:lang w:eastAsia="zh-CN"/>
          <w14:ligatures w14:val="standardContextual"/>
        </w:rPr>
        <w:t xml:space="preserve">is two orders </w:t>
      </w:r>
      <w:r w:rsidR="0016643E" w:rsidRPr="00212F6E">
        <w:rPr>
          <w:kern w:val="2"/>
          <w:lang w:eastAsia="zh-CN"/>
          <w14:ligatures w14:val="standardContextual"/>
        </w:rPr>
        <w:t xml:space="preserve">of magnitude faster than </w:t>
      </w:r>
      <w:r w:rsidR="0059664D">
        <w:rPr>
          <w:kern w:val="2"/>
          <w:lang w:eastAsia="zh-CN"/>
          <w14:ligatures w14:val="standardContextual"/>
        </w:rPr>
        <w:t xml:space="preserve">that of </w:t>
      </w:r>
      <w:r w:rsidR="0016643E">
        <w:rPr>
          <w:kern w:val="2"/>
          <w:lang w:eastAsia="zh-CN"/>
          <w14:ligatures w14:val="standardContextual"/>
        </w:rPr>
        <w:t xml:space="preserve">the </w:t>
      </w:r>
      <w:r w:rsidR="0016643E" w:rsidRPr="00212F6E">
        <w:rPr>
          <w:kern w:val="2"/>
          <w:lang w:eastAsia="zh-CN"/>
          <w14:ligatures w14:val="standardContextual"/>
        </w:rPr>
        <w:t>traditional DFT method</w:t>
      </w:r>
      <w:r w:rsidR="00FE2EE8">
        <w:rPr>
          <w:kern w:val="2"/>
          <w:lang w:eastAsia="zh-CN"/>
          <w14:ligatures w14:val="standardContextual"/>
        </w:rPr>
        <w:t xml:space="preserve"> </w:t>
      </w:r>
      <w:r w:rsidR="001E40A6" w:rsidRPr="00482AF9">
        <w:rPr>
          <w:lang w:val="en-GB" w:eastAsia="zh-CN"/>
        </w:rPr>
        <w:t>(B3LYP/6-31G*)</w:t>
      </w:r>
      <w:r w:rsidR="006B3145">
        <w:rPr>
          <w:kern w:val="2"/>
          <w:lang w:eastAsia="zh-CN"/>
          <w14:ligatures w14:val="standardContextual"/>
        </w:rPr>
        <w:t>,</w:t>
      </w:r>
      <w:r w:rsidR="0016643E" w:rsidRPr="00212F6E">
        <w:rPr>
          <w:kern w:val="2"/>
          <w:lang w:eastAsia="zh-CN"/>
          <w14:ligatures w14:val="standardContextual"/>
        </w:rPr>
        <w:t xml:space="preserve"> </w:t>
      </w:r>
      <w:r w:rsidR="006B3145">
        <w:rPr>
          <w:kern w:val="2"/>
          <w:lang w:eastAsia="zh-CN"/>
          <w14:ligatures w14:val="standardContextual"/>
        </w:rPr>
        <w:t>and</w:t>
      </w:r>
      <w:r w:rsidR="006B3145" w:rsidRPr="00013E62">
        <w:rPr>
          <w:kern w:val="2"/>
          <w:lang w:eastAsia="zh-CN"/>
          <w14:ligatures w14:val="standardContextual"/>
        </w:rPr>
        <w:t xml:space="preserve"> </w:t>
      </w:r>
      <w:r w:rsidR="0016643E" w:rsidRPr="00013E62">
        <w:rPr>
          <w:kern w:val="2"/>
          <w:lang w:eastAsia="zh-CN"/>
          <w14:ligatures w14:val="standardContextual"/>
        </w:rPr>
        <w:t xml:space="preserve">the </w:t>
      </w:r>
      <w:r w:rsidR="00813092" w:rsidRPr="009013CA">
        <w:rPr>
          <w:i/>
          <w:iCs/>
          <w:kern w:val="2"/>
          <w:lang w:eastAsia="zh-CN"/>
          <w14:ligatures w14:val="standardContextual"/>
        </w:rPr>
        <w:t>RMSD</w:t>
      </w:r>
      <w:r w:rsidR="003A767A">
        <w:rPr>
          <w:kern w:val="2"/>
          <w:lang w:eastAsia="zh-CN"/>
          <w14:ligatures w14:val="standardContextual"/>
        </w:rPr>
        <w:t>s</w:t>
      </w:r>
      <w:r w:rsidR="0016643E" w:rsidRPr="00013E62">
        <w:rPr>
          <w:kern w:val="2"/>
          <w:lang w:eastAsia="zh-CN"/>
          <w14:ligatures w14:val="standardContextual"/>
        </w:rPr>
        <w:t xml:space="preserve"> of 70% optimized molecular </w:t>
      </w:r>
      <w:r w:rsidR="00195DA8">
        <w:rPr>
          <w:kern w:val="2"/>
          <w:lang w:eastAsia="zh-CN"/>
          <w14:ligatures w14:val="standardContextual"/>
        </w:rPr>
        <w:lastRenderedPageBreak/>
        <w:t>geometries</w:t>
      </w:r>
      <w:r w:rsidR="00195DA8" w:rsidRPr="00013E62">
        <w:rPr>
          <w:kern w:val="2"/>
          <w:lang w:eastAsia="zh-CN"/>
          <w14:ligatures w14:val="standardContextual"/>
        </w:rPr>
        <w:t xml:space="preserve"> </w:t>
      </w:r>
      <w:r w:rsidR="0016643E">
        <w:rPr>
          <w:kern w:val="2"/>
          <w:lang w:eastAsia="zh-CN"/>
          <w14:ligatures w14:val="standardContextual"/>
        </w:rPr>
        <w:t>are</w:t>
      </w:r>
      <w:r w:rsidR="0016643E" w:rsidRPr="00013E62">
        <w:rPr>
          <w:kern w:val="2"/>
          <w:lang w:eastAsia="zh-CN"/>
          <w14:ligatures w14:val="standardContextual"/>
        </w:rPr>
        <w:t xml:space="preserve"> less than 0.1 Å.</w:t>
      </w:r>
      <w:r w:rsidR="0016643E" w:rsidRPr="0016643E">
        <w:rPr>
          <w:kern w:val="2"/>
          <w:lang w:eastAsia="zh-CN"/>
          <w14:ligatures w14:val="standardContextual"/>
        </w:rPr>
        <w:t xml:space="preserve"> </w:t>
      </w:r>
      <w:r w:rsidR="0016643E">
        <w:rPr>
          <w:kern w:val="2"/>
          <w:lang w:eastAsia="zh-CN"/>
          <w14:ligatures w14:val="standardContextual"/>
        </w:rPr>
        <w:t xml:space="preserve">In the future work, our DeepEF framework will be integrated with the </w:t>
      </w:r>
      <w:r w:rsidR="009B0076" w:rsidRPr="009B0076">
        <w:rPr>
          <w:kern w:val="2"/>
          <w:lang w:eastAsia="zh-CN"/>
          <w14:ligatures w14:val="standardContextual"/>
        </w:rPr>
        <w:t>conductor-like screening model</w:t>
      </w:r>
      <w:r w:rsidR="0016643E">
        <w:rPr>
          <w:kern w:val="2"/>
          <w:lang w:eastAsia="zh-CN"/>
          <w14:ligatures w14:val="standardContextual"/>
        </w:rPr>
        <w:t xml:space="preserve">-based </w:t>
      </w:r>
      <w:r w:rsidR="000739EC">
        <w:rPr>
          <w:kern w:val="2"/>
          <w:lang w:eastAsia="zh-CN"/>
          <w14:ligatures w14:val="standardContextual"/>
        </w:rPr>
        <w:t xml:space="preserve">computer-aided molecular design </w:t>
      </w:r>
      <w:r w:rsidR="0016643E">
        <w:rPr>
          <w:kern w:val="2"/>
          <w:lang w:eastAsia="zh-CN"/>
          <w14:ligatures w14:val="standardContextual"/>
        </w:rPr>
        <w:t xml:space="preserve">technique to achieve the high-throughput design of promising solvents </w:t>
      </w:r>
      <w:r w:rsidR="00143DA6">
        <w:rPr>
          <w:kern w:val="2"/>
          <w:lang w:eastAsia="zh-CN"/>
          <w14:ligatures w14:val="standardContextual"/>
        </w:rPr>
        <w:t xml:space="preserve">and </w:t>
      </w:r>
      <w:r w:rsidR="0016643E">
        <w:rPr>
          <w:kern w:val="2"/>
          <w:lang w:eastAsia="zh-CN"/>
          <w14:ligatures w14:val="standardContextual"/>
        </w:rPr>
        <w:t>drug candidates.</w:t>
      </w:r>
    </w:p>
    <w:p w14:paraId="3E76F16C" w14:textId="77777777" w:rsidR="002940BF" w:rsidRPr="00A94774" w:rsidRDefault="002940BF" w:rsidP="002940BF">
      <w:pPr>
        <w:pStyle w:val="Els-reference-head"/>
        <w:spacing w:after="120"/>
        <w:rPr>
          <w:lang w:val="en-GB"/>
        </w:rPr>
      </w:pPr>
      <w:r w:rsidRPr="00532941">
        <w:rPr>
          <w:lang w:val="en-GB"/>
        </w:rPr>
        <w:t>Acknowledgement</w:t>
      </w:r>
    </w:p>
    <w:p w14:paraId="29704413" w14:textId="544392B7" w:rsidR="008002D1" w:rsidRPr="00B425CE" w:rsidRDefault="008002D1" w:rsidP="001B5766">
      <w:pPr>
        <w:jc w:val="both"/>
        <w:rPr>
          <w:rFonts w:ascii="Arial" w:hAnsi="Arial" w:cs="Arial"/>
          <w:b/>
        </w:rPr>
      </w:pPr>
      <w:r w:rsidRPr="00B425CE">
        <w:t xml:space="preserve">The authors are grateful for financial supports of </w:t>
      </w:r>
      <w:r w:rsidR="00261583" w:rsidRPr="00137608">
        <w:t>National Natural Science Foundation of China [22208042],</w:t>
      </w:r>
      <w:r w:rsidR="00261583" w:rsidRPr="00261583">
        <w:t xml:space="preserve"> </w:t>
      </w:r>
      <w:r w:rsidRPr="00B425CE">
        <w:t>“the Fundamental Research Funds for the Central Universities” [DUT22YG218], and China Postdoctoral Science Foundation [2022M710578].</w:t>
      </w:r>
    </w:p>
    <w:p w14:paraId="0A6041EF" w14:textId="5D402523" w:rsidR="004F1E93" w:rsidRPr="00A94774" w:rsidRDefault="008D2649" w:rsidP="001B5766">
      <w:pPr>
        <w:pStyle w:val="Els-1storder-head"/>
        <w:numPr>
          <w:ilvl w:val="0"/>
          <w:numId w:val="0"/>
        </w:numPr>
        <w:spacing w:line="240" w:lineRule="auto"/>
        <w:rPr>
          <w:lang w:val="en-GB"/>
        </w:rPr>
      </w:pPr>
      <w:r w:rsidRPr="00A94774">
        <w:rPr>
          <w:lang w:val="en-GB"/>
        </w:rPr>
        <w:t>References</w:t>
      </w:r>
    </w:p>
    <w:p w14:paraId="4C2A7728" w14:textId="3E0ABA34" w:rsidR="002D3F8F" w:rsidRPr="007224EB" w:rsidRDefault="002D3F8F" w:rsidP="001B5766">
      <w:pPr>
        <w:pStyle w:val="EndNoteBibliography"/>
        <w:ind w:left="238" w:hanging="238"/>
        <w:jc w:val="both"/>
      </w:pPr>
      <w:r w:rsidRPr="007224EB">
        <w:t>R. G. Parr</w:t>
      </w:r>
      <w:r w:rsidR="00970877">
        <w:rPr>
          <w:rFonts w:hint="eastAsia"/>
          <w:lang w:eastAsia="zh-CN"/>
        </w:rPr>
        <w:t>,</w:t>
      </w:r>
      <w:r w:rsidRPr="007224EB">
        <w:t xml:space="preserve"> 1980.</w:t>
      </w:r>
      <w:r w:rsidRPr="00513E84">
        <w:rPr>
          <w:iCs/>
        </w:rPr>
        <w:t xml:space="preserve"> </w:t>
      </w:r>
      <w:r w:rsidRPr="00B425CE">
        <w:rPr>
          <w:iCs/>
        </w:rPr>
        <w:t xml:space="preserve">Density </w:t>
      </w:r>
      <w:r w:rsidR="00EE1B5D">
        <w:rPr>
          <w:rFonts w:hint="eastAsia"/>
          <w:iCs/>
          <w:lang w:eastAsia="zh-CN"/>
        </w:rPr>
        <w:t>f</w:t>
      </w:r>
      <w:r w:rsidRPr="00B425CE">
        <w:rPr>
          <w:iCs/>
        </w:rPr>
        <w:t xml:space="preserve">unctional </w:t>
      </w:r>
      <w:r w:rsidR="00EE1B5D">
        <w:rPr>
          <w:iCs/>
        </w:rPr>
        <w:t>t</w:t>
      </w:r>
      <w:r w:rsidR="00EE1B5D" w:rsidRPr="00B425CE">
        <w:rPr>
          <w:iCs/>
        </w:rPr>
        <w:t xml:space="preserve">heory </w:t>
      </w:r>
      <w:r w:rsidRPr="00B425CE">
        <w:rPr>
          <w:iCs/>
        </w:rPr>
        <w:t xml:space="preserve">of </w:t>
      </w:r>
      <w:r w:rsidR="00EE1B5D">
        <w:rPr>
          <w:iCs/>
        </w:rPr>
        <w:t>a</w:t>
      </w:r>
      <w:r w:rsidR="00EE1B5D" w:rsidRPr="00B425CE">
        <w:rPr>
          <w:iCs/>
        </w:rPr>
        <w:t xml:space="preserve">toms </w:t>
      </w:r>
      <w:r w:rsidRPr="00B425CE">
        <w:rPr>
          <w:iCs/>
        </w:rPr>
        <w:t xml:space="preserve">and </w:t>
      </w:r>
      <w:r w:rsidR="00EE1B5D">
        <w:rPr>
          <w:iCs/>
        </w:rPr>
        <w:t>m</w:t>
      </w:r>
      <w:r w:rsidR="00EE1B5D" w:rsidRPr="00B425CE">
        <w:rPr>
          <w:iCs/>
        </w:rPr>
        <w:t>olecules</w:t>
      </w:r>
      <w:r w:rsidRPr="00513E84">
        <w:rPr>
          <w:iCs/>
        </w:rPr>
        <w:t>,</w:t>
      </w:r>
      <w:r w:rsidRPr="007224EB">
        <w:t xml:space="preserve"> Dordrecht.</w:t>
      </w:r>
    </w:p>
    <w:p w14:paraId="142A11E0" w14:textId="4744BCD6" w:rsidR="002D3F8F" w:rsidRPr="007224EB" w:rsidRDefault="002D3F8F" w:rsidP="001B5766">
      <w:pPr>
        <w:pStyle w:val="EndNoteBibliography"/>
        <w:ind w:left="238" w:hanging="238"/>
        <w:jc w:val="both"/>
      </w:pPr>
      <w:r w:rsidRPr="007224EB">
        <w:t xml:space="preserve">O. T. Unke, S. Chmiela, M. Gastegger, K. T. Schütt, H. E. Sauceda, </w:t>
      </w:r>
      <w:r w:rsidR="004B2124">
        <w:t>and</w:t>
      </w:r>
      <w:r w:rsidRPr="007224EB">
        <w:t xml:space="preserve"> K.-R. Müller</w:t>
      </w:r>
      <w:r w:rsidR="004B2124">
        <w:t>,</w:t>
      </w:r>
      <w:r w:rsidRPr="007224EB">
        <w:t xml:space="preserve"> 2021. SpookyNet: Learning force fields with electronic degrees of freedom and nonlocal effects. </w:t>
      </w:r>
      <w:r w:rsidRPr="00B425CE">
        <w:rPr>
          <w:iCs/>
        </w:rPr>
        <w:t>Nature Communications, 12</w:t>
      </w:r>
      <w:r w:rsidRPr="007224EB">
        <w:t>(1), 7273.</w:t>
      </w:r>
    </w:p>
    <w:p w14:paraId="2CFC77C6" w14:textId="475B5BCD" w:rsidR="002D3F8F" w:rsidRPr="007224EB" w:rsidRDefault="002D3F8F" w:rsidP="001B5766">
      <w:pPr>
        <w:pStyle w:val="EndNoteBibliography"/>
        <w:ind w:left="238" w:hanging="238"/>
        <w:jc w:val="both"/>
      </w:pPr>
      <w:r w:rsidRPr="007224EB">
        <w:t>M. J. Frisch, G. W. Trucks, H. B. Schlegel, et al.</w:t>
      </w:r>
      <w:r w:rsidR="00CC19C1">
        <w:t>,</w:t>
      </w:r>
      <w:r w:rsidRPr="007224EB">
        <w:t xml:space="preserve"> 2016. Gaussian 16 Rev. C.01. Wallingford, CT.</w:t>
      </w:r>
    </w:p>
    <w:p w14:paraId="6C8B9FA6" w14:textId="7097F829" w:rsidR="002D3F8F" w:rsidRPr="007224EB" w:rsidRDefault="002D3F8F" w:rsidP="001B5766">
      <w:pPr>
        <w:pStyle w:val="EndNoteBibliography"/>
        <w:ind w:left="238" w:hanging="238"/>
        <w:jc w:val="both"/>
      </w:pPr>
      <w:r w:rsidRPr="007224EB">
        <w:t xml:space="preserve">M. Born, </w:t>
      </w:r>
      <w:r w:rsidR="00F95F25">
        <w:t>and</w:t>
      </w:r>
      <w:r w:rsidRPr="007224EB">
        <w:t xml:space="preserve"> R. Oppenheimer</w:t>
      </w:r>
      <w:r w:rsidR="003F1774">
        <w:t>,</w:t>
      </w:r>
      <w:r w:rsidRPr="007224EB">
        <w:t xml:space="preserve"> 1927. Zur Quantentheorie der Molekeln.</w:t>
      </w:r>
      <w:r w:rsidRPr="00B425CE">
        <w:rPr>
          <w:iCs/>
        </w:rPr>
        <w:t xml:space="preserve"> 389</w:t>
      </w:r>
      <w:r w:rsidRPr="007224EB">
        <w:t>(20), 457-484.</w:t>
      </w:r>
    </w:p>
    <w:p w14:paraId="43789067" w14:textId="1129CD98" w:rsidR="002D3F8F" w:rsidRPr="007224EB" w:rsidRDefault="002D3F8F" w:rsidP="001B5766">
      <w:pPr>
        <w:pStyle w:val="EndNoteBibliography"/>
        <w:ind w:left="238" w:hanging="238"/>
        <w:jc w:val="both"/>
      </w:pPr>
      <w:r w:rsidRPr="007224EB">
        <w:t xml:space="preserve">L.-P. Wang, </w:t>
      </w:r>
      <w:r w:rsidR="00200B8A">
        <w:t>and</w:t>
      </w:r>
      <w:r w:rsidRPr="007224EB">
        <w:t xml:space="preserve"> C. Song</w:t>
      </w:r>
      <w:r w:rsidR="00200B8A">
        <w:t>,</w:t>
      </w:r>
      <w:r w:rsidRPr="007224EB">
        <w:t xml:space="preserve"> 2016. Geometry optimization made simple with translation and rotation coordinates. </w:t>
      </w:r>
      <w:r w:rsidRPr="00B425CE">
        <w:rPr>
          <w:iCs/>
        </w:rPr>
        <w:t>The Journal of Chemical Physics, 144</w:t>
      </w:r>
      <w:r w:rsidR="00D5430E">
        <w:t xml:space="preserve">, </w:t>
      </w:r>
      <w:r w:rsidR="00D5430E" w:rsidRPr="00D5430E">
        <w:t>214108</w:t>
      </w:r>
      <w:r w:rsidRPr="007224EB">
        <w:t>.</w:t>
      </w:r>
    </w:p>
    <w:p w14:paraId="034884E1" w14:textId="3C962A24" w:rsidR="002D3F8F" w:rsidRPr="007224EB" w:rsidRDefault="002D3F8F" w:rsidP="001B5766">
      <w:pPr>
        <w:pStyle w:val="EndNoteBibliography"/>
        <w:ind w:left="238" w:hanging="238"/>
        <w:jc w:val="both"/>
      </w:pPr>
      <w:r w:rsidRPr="007224EB">
        <w:t xml:space="preserve">L. Krasnov, S. Mikhaylov, M. V. Fedorov, </w:t>
      </w:r>
      <w:r w:rsidR="0051473B">
        <w:t>and</w:t>
      </w:r>
      <w:r w:rsidRPr="007224EB">
        <w:t xml:space="preserve"> S. Sosnin</w:t>
      </w:r>
      <w:r w:rsidR="0051473B">
        <w:t>,</w:t>
      </w:r>
      <w:r w:rsidRPr="007224EB">
        <w:t xml:space="preserve"> 2022. BigSolDB: </w:t>
      </w:r>
      <w:r w:rsidR="00FA3292">
        <w:t>S</w:t>
      </w:r>
      <w:r w:rsidR="00FA3292" w:rsidRPr="007224EB">
        <w:t xml:space="preserve">olubility </w:t>
      </w:r>
      <w:r w:rsidRPr="007224EB">
        <w:t xml:space="preserve">dataset of compounds in organic solvents and water in a wide range of temperatures. </w:t>
      </w:r>
      <w:r w:rsidR="00EB7C2F">
        <w:rPr>
          <w:rFonts w:hint="eastAsia"/>
          <w:lang w:eastAsia="zh-CN"/>
        </w:rPr>
        <w:t>Zenodo</w:t>
      </w:r>
      <w:r w:rsidRPr="007224EB">
        <w:t>.</w:t>
      </w:r>
    </w:p>
    <w:p w14:paraId="101E6DD4" w14:textId="63475001" w:rsidR="002D3F8F" w:rsidRPr="007224EB" w:rsidRDefault="002D3F8F" w:rsidP="001B5766">
      <w:pPr>
        <w:pStyle w:val="EndNoteBibliography"/>
        <w:ind w:left="238" w:hanging="238"/>
        <w:jc w:val="both"/>
      </w:pPr>
      <w:r w:rsidRPr="007224EB">
        <w:t xml:space="preserve">L. C. Blum, </w:t>
      </w:r>
      <w:r w:rsidR="00E30446">
        <w:rPr>
          <w:rFonts w:hint="eastAsia"/>
          <w:lang w:eastAsia="zh-CN"/>
        </w:rPr>
        <w:t>a</w:t>
      </w:r>
      <w:r w:rsidR="00E30446">
        <w:t>nd</w:t>
      </w:r>
      <w:r w:rsidRPr="007224EB">
        <w:t xml:space="preserve"> J.-L. Reymond</w:t>
      </w:r>
      <w:r w:rsidR="002775B4">
        <w:t>,</w:t>
      </w:r>
      <w:r w:rsidRPr="007224EB">
        <w:t xml:space="preserve"> 2009. 970 </w:t>
      </w:r>
      <w:r w:rsidR="00937D7C">
        <w:t>m</w:t>
      </w:r>
      <w:r w:rsidR="00937D7C" w:rsidRPr="007224EB">
        <w:t xml:space="preserve">illion </w:t>
      </w:r>
      <w:r w:rsidR="00937D7C">
        <w:t>d</w:t>
      </w:r>
      <w:r w:rsidR="00937D7C" w:rsidRPr="007224EB">
        <w:t xml:space="preserve">ruglike </w:t>
      </w:r>
      <w:r w:rsidR="00937D7C">
        <w:t>s</w:t>
      </w:r>
      <w:r w:rsidR="00937D7C" w:rsidRPr="007224EB">
        <w:t xml:space="preserve">mall </w:t>
      </w:r>
      <w:r w:rsidR="00937D7C">
        <w:t>m</w:t>
      </w:r>
      <w:r w:rsidR="00937D7C" w:rsidRPr="007224EB">
        <w:t xml:space="preserve">olecules </w:t>
      </w:r>
      <w:r w:rsidRPr="007224EB">
        <w:t xml:space="preserve">for </w:t>
      </w:r>
      <w:r w:rsidR="00937D7C">
        <w:t>v</w:t>
      </w:r>
      <w:r w:rsidR="00937D7C" w:rsidRPr="007224EB">
        <w:t xml:space="preserve">irtual </w:t>
      </w:r>
      <w:r w:rsidR="00937D7C">
        <w:t>s</w:t>
      </w:r>
      <w:r w:rsidR="00937D7C" w:rsidRPr="007224EB">
        <w:t xml:space="preserve">creening </w:t>
      </w:r>
      <w:r w:rsidRPr="007224EB">
        <w:t xml:space="preserve">in the </w:t>
      </w:r>
      <w:r w:rsidR="00937D7C">
        <w:t>c</w:t>
      </w:r>
      <w:r w:rsidR="00937D7C" w:rsidRPr="007224EB">
        <w:t xml:space="preserve">hemical </w:t>
      </w:r>
      <w:r w:rsidR="00937D7C">
        <w:t>u</w:t>
      </w:r>
      <w:r w:rsidR="00937D7C" w:rsidRPr="007224EB">
        <w:t xml:space="preserve">niverse </w:t>
      </w:r>
      <w:r w:rsidR="00937D7C">
        <w:t>d</w:t>
      </w:r>
      <w:r w:rsidR="00937D7C" w:rsidRPr="007224EB">
        <w:t xml:space="preserve">atabase </w:t>
      </w:r>
      <w:r w:rsidRPr="007224EB">
        <w:t xml:space="preserve">GDB-13. </w:t>
      </w:r>
      <w:r w:rsidRPr="00B425CE">
        <w:t>Journal of the American Chemical Society, 131</w:t>
      </w:r>
      <w:r w:rsidRPr="007224EB">
        <w:t>(25), 8732-8733.</w:t>
      </w:r>
    </w:p>
    <w:p w14:paraId="7A68196F" w14:textId="11D1B73B" w:rsidR="002D3F8F" w:rsidRPr="007224EB" w:rsidRDefault="002D3F8F" w:rsidP="001B5766">
      <w:pPr>
        <w:pStyle w:val="EndNoteBibliography"/>
        <w:ind w:left="238" w:hanging="238"/>
        <w:jc w:val="both"/>
      </w:pPr>
      <w:r w:rsidRPr="007224EB">
        <w:t xml:space="preserve">J. Hoja, L. Medrano Sandonas, B. G. Ernst, A. Vazquez-Mayagoitia, R. A. DiStasio Jr, </w:t>
      </w:r>
      <w:r w:rsidR="003D36FF">
        <w:t>and</w:t>
      </w:r>
      <w:r w:rsidRPr="007224EB">
        <w:t xml:space="preserve"> A. Tkatchenko</w:t>
      </w:r>
      <w:r w:rsidR="00BC54D4">
        <w:t>,</w:t>
      </w:r>
      <w:r w:rsidRPr="007224EB">
        <w:t xml:space="preserve"> 2021. QM7-X, a comprehensive dataset of quantum-mechanical properties spanning the chemical space of small organic molecules. </w:t>
      </w:r>
      <w:r w:rsidRPr="00B425CE">
        <w:rPr>
          <w:iCs/>
        </w:rPr>
        <w:t>Scientific Data, 8</w:t>
      </w:r>
      <w:r w:rsidRPr="00513E84">
        <w:rPr>
          <w:iCs/>
        </w:rPr>
        <w:t>(</w:t>
      </w:r>
      <w:r w:rsidRPr="007224EB">
        <w:t xml:space="preserve">1), </w:t>
      </w:r>
      <w:r w:rsidR="009D40DA">
        <w:t>1-11</w:t>
      </w:r>
      <w:r w:rsidRPr="007224EB">
        <w:t>.</w:t>
      </w:r>
    </w:p>
    <w:p w14:paraId="06A4A9BE" w14:textId="092809D0" w:rsidR="002D3F8F" w:rsidRPr="007224EB" w:rsidRDefault="002D3F8F" w:rsidP="001B5766">
      <w:pPr>
        <w:pStyle w:val="EndNoteBibliography"/>
        <w:ind w:left="238" w:hanging="238"/>
        <w:jc w:val="both"/>
      </w:pPr>
      <w:r w:rsidRPr="007224EB">
        <w:t xml:space="preserve">J. Han, L. Zhang, R. Car, </w:t>
      </w:r>
      <w:r w:rsidR="00E32DCA">
        <w:t>and</w:t>
      </w:r>
      <w:r w:rsidRPr="007224EB">
        <w:t xml:space="preserve"> E. Weinan</w:t>
      </w:r>
      <w:r w:rsidR="00E32DCA">
        <w:t>,</w:t>
      </w:r>
      <w:r w:rsidRPr="007224EB">
        <w:t xml:space="preserve"> 2018. Deep Potential: A </w:t>
      </w:r>
      <w:r w:rsidR="00777F56">
        <w:t>g</w:t>
      </w:r>
      <w:r w:rsidR="00777F56" w:rsidRPr="007224EB">
        <w:t xml:space="preserve">eneral </w:t>
      </w:r>
      <w:r w:rsidR="00777F56">
        <w:t>r</w:t>
      </w:r>
      <w:r w:rsidR="00777F56" w:rsidRPr="007224EB">
        <w:t xml:space="preserve">epresentation </w:t>
      </w:r>
      <w:r w:rsidRPr="007224EB">
        <w:t xml:space="preserve">of a </w:t>
      </w:r>
      <w:r w:rsidR="00777F56">
        <w:t>m</w:t>
      </w:r>
      <w:r w:rsidR="00777F56" w:rsidRPr="007224EB">
        <w:t>any</w:t>
      </w:r>
      <w:r w:rsidRPr="007224EB">
        <w:t>-</w:t>
      </w:r>
      <w:r w:rsidR="00777F56">
        <w:t>b</w:t>
      </w:r>
      <w:r w:rsidR="00777F56" w:rsidRPr="007224EB">
        <w:t xml:space="preserve">ody </w:t>
      </w:r>
      <w:r w:rsidR="00777F56">
        <w:t>p</w:t>
      </w:r>
      <w:r w:rsidR="00777F56" w:rsidRPr="007224EB">
        <w:t xml:space="preserve">otential </w:t>
      </w:r>
      <w:r w:rsidR="00777F56">
        <w:t>e</w:t>
      </w:r>
      <w:r w:rsidR="00777F56" w:rsidRPr="007224EB">
        <w:t xml:space="preserve">nergy </w:t>
      </w:r>
      <w:r w:rsidR="00777F56">
        <w:t>s</w:t>
      </w:r>
      <w:r w:rsidR="00777F56" w:rsidRPr="007224EB">
        <w:t>urface</w:t>
      </w:r>
      <w:r w:rsidRPr="007224EB">
        <w:t xml:space="preserve">. </w:t>
      </w:r>
      <w:r w:rsidRPr="00B425CE">
        <w:rPr>
          <w:iCs/>
        </w:rPr>
        <w:t>Communications in Computational Physics, 23</w:t>
      </w:r>
      <w:r w:rsidRPr="007224EB">
        <w:t>(3)</w:t>
      </w:r>
      <w:r w:rsidR="002F0221">
        <w:rPr>
          <w:rFonts w:hint="eastAsia"/>
          <w:lang w:eastAsia="zh-CN"/>
        </w:rPr>
        <w:t>,</w:t>
      </w:r>
      <w:r w:rsidR="002F0221">
        <w:rPr>
          <w:lang w:eastAsia="zh-CN"/>
        </w:rPr>
        <w:t xml:space="preserve"> 629-639</w:t>
      </w:r>
      <w:r w:rsidRPr="007224EB">
        <w:t>.</w:t>
      </w:r>
    </w:p>
    <w:p w14:paraId="76109F95" w14:textId="0358BE37" w:rsidR="002D3F8F" w:rsidRPr="001B5766" w:rsidRDefault="002D3F8F" w:rsidP="001B5766">
      <w:pPr>
        <w:pStyle w:val="EndNoteBibliography"/>
        <w:ind w:left="238" w:hanging="238"/>
        <w:jc w:val="both"/>
        <w:rPr>
          <w:lang w:val="en-GB"/>
        </w:rPr>
      </w:pPr>
      <w:r w:rsidRPr="007224EB">
        <w:t xml:space="preserve">J. Gasteiger, J. Groß, </w:t>
      </w:r>
      <w:r w:rsidR="00C46188">
        <w:t>and</w:t>
      </w:r>
      <w:r w:rsidRPr="007224EB">
        <w:t xml:space="preserve"> S. Günnemann</w:t>
      </w:r>
      <w:r w:rsidR="00C46188">
        <w:t>,</w:t>
      </w:r>
      <w:r w:rsidRPr="007224EB">
        <w:t xml:space="preserve"> 202</w:t>
      </w:r>
      <w:r w:rsidR="002F0221">
        <w:t>0</w:t>
      </w:r>
      <w:r w:rsidRPr="007224EB">
        <w:t xml:space="preserve">. Directional </w:t>
      </w:r>
      <w:r w:rsidR="00F91A45">
        <w:t>m</w:t>
      </w:r>
      <w:r w:rsidR="00F91A45" w:rsidRPr="007224EB">
        <w:t xml:space="preserve">essage </w:t>
      </w:r>
      <w:r w:rsidR="00F91A45">
        <w:t>p</w:t>
      </w:r>
      <w:r w:rsidR="00F91A45" w:rsidRPr="007224EB">
        <w:t xml:space="preserve">assing </w:t>
      </w:r>
      <w:r w:rsidRPr="007224EB">
        <w:t xml:space="preserve">for </w:t>
      </w:r>
      <w:r w:rsidR="00F91A45">
        <w:t>m</w:t>
      </w:r>
      <w:r w:rsidR="00F91A45" w:rsidRPr="007224EB">
        <w:t xml:space="preserve">olecular </w:t>
      </w:r>
      <w:r w:rsidR="00F91A45">
        <w:t>g</w:t>
      </w:r>
      <w:r w:rsidR="00F91A45" w:rsidRPr="007224EB">
        <w:t>raphs</w:t>
      </w:r>
      <w:r w:rsidRPr="007224EB">
        <w:t xml:space="preserve">. </w:t>
      </w:r>
      <w:r w:rsidR="002F0221">
        <w:t>arXiv preprint arXiv:2003.03123</w:t>
      </w:r>
      <w:r w:rsidRPr="007224EB">
        <w:t>.</w:t>
      </w:r>
    </w:p>
    <w:p w14:paraId="76C714DB" w14:textId="4378EC34" w:rsidR="002D3F8F" w:rsidRPr="007224EB" w:rsidRDefault="002D3F8F" w:rsidP="001B5766">
      <w:pPr>
        <w:pStyle w:val="EndNoteBibliography"/>
        <w:ind w:left="238" w:hanging="238"/>
        <w:jc w:val="both"/>
      </w:pPr>
      <w:r w:rsidRPr="007224EB">
        <w:t xml:space="preserve">J. Behler, </w:t>
      </w:r>
      <w:r w:rsidR="00291F72">
        <w:rPr>
          <w:rFonts w:hint="eastAsia"/>
          <w:lang w:eastAsia="zh-CN"/>
        </w:rPr>
        <w:t>and</w:t>
      </w:r>
      <w:r w:rsidRPr="007224EB">
        <w:t xml:space="preserve"> M. Parrinello</w:t>
      </w:r>
      <w:r w:rsidR="002044B6">
        <w:t>,</w:t>
      </w:r>
      <w:r w:rsidRPr="007224EB">
        <w:t xml:space="preserve"> 2007. Generalized </w:t>
      </w:r>
      <w:r w:rsidR="00001C0E">
        <w:t>n</w:t>
      </w:r>
      <w:r w:rsidR="00001C0E" w:rsidRPr="007224EB">
        <w:t>eural</w:t>
      </w:r>
      <w:r w:rsidRPr="007224EB">
        <w:t>-</w:t>
      </w:r>
      <w:r w:rsidR="00001C0E">
        <w:t>n</w:t>
      </w:r>
      <w:r w:rsidR="00001C0E" w:rsidRPr="007224EB">
        <w:t xml:space="preserve">etwork </w:t>
      </w:r>
      <w:r w:rsidR="00001C0E">
        <w:t>r</w:t>
      </w:r>
      <w:r w:rsidR="00001C0E" w:rsidRPr="007224EB">
        <w:t xml:space="preserve">epresentation </w:t>
      </w:r>
      <w:r w:rsidRPr="007224EB">
        <w:t xml:space="preserve">of </w:t>
      </w:r>
      <w:r w:rsidR="00001C0E">
        <w:t>h</w:t>
      </w:r>
      <w:r w:rsidR="00001C0E" w:rsidRPr="007224EB">
        <w:t>igh</w:t>
      </w:r>
      <w:r w:rsidRPr="007224EB">
        <w:t>-</w:t>
      </w:r>
      <w:r w:rsidR="00001C0E">
        <w:t>d</w:t>
      </w:r>
      <w:r w:rsidR="00001C0E" w:rsidRPr="007224EB">
        <w:t xml:space="preserve">imensional </w:t>
      </w:r>
      <w:r w:rsidR="00001C0E">
        <w:t>p</w:t>
      </w:r>
      <w:r w:rsidR="00001C0E" w:rsidRPr="007224EB">
        <w:t>otential</w:t>
      </w:r>
      <w:r w:rsidRPr="007224EB">
        <w:t>-</w:t>
      </w:r>
      <w:r w:rsidR="00001C0E">
        <w:t>e</w:t>
      </w:r>
      <w:r w:rsidR="00001C0E" w:rsidRPr="007224EB">
        <w:t xml:space="preserve">nergy </w:t>
      </w:r>
      <w:r w:rsidR="00001C0E">
        <w:t>s</w:t>
      </w:r>
      <w:r w:rsidR="00001C0E" w:rsidRPr="007224EB">
        <w:t>urfaces</w:t>
      </w:r>
      <w:r w:rsidRPr="007224EB">
        <w:t xml:space="preserve">. </w:t>
      </w:r>
      <w:r w:rsidRPr="00B425CE">
        <w:rPr>
          <w:iCs/>
        </w:rPr>
        <w:t>Physical Review Letters, 98</w:t>
      </w:r>
      <w:r w:rsidRPr="007224EB">
        <w:t>(14), 146401.</w:t>
      </w:r>
    </w:p>
    <w:p w14:paraId="4E780DF8" w14:textId="0FAEFC1B" w:rsidR="002D3F8F" w:rsidRPr="007224EB" w:rsidRDefault="002D3F8F" w:rsidP="001B5766">
      <w:pPr>
        <w:pStyle w:val="EndNoteBibliography"/>
        <w:ind w:left="238" w:hanging="238"/>
        <w:jc w:val="both"/>
      </w:pPr>
      <w:r w:rsidRPr="007224EB">
        <w:t xml:space="preserve">J. A. D. Matthew, </w:t>
      </w:r>
      <w:r w:rsidR="005B4038">
        <w:t>and</w:t>
      </w:r>
      <w:r w:rsidRPr="007224EB">
        <w:t xml:space="preserve"> B. T. Sutcliffe</w:t>
      </w:r>
      <w:r w:rsidR="005B4038">
        <w:t>,</w:t>
      </w:r>
      <w:r w:rsidRPr="007224EB">
        <w:t xml:space="preserve"> 1978. The Hartree–Fock </w:t>
      </w:r>
      <w:r w:rsidR="006F201D">
        <w:t>m</w:t>
      </w:r>
      <w:r w:rsidR="006F201D" w:rsidRPr="007224EB">
        <w:t xml:space="preserve">ethod </w:t>
      </w:r>
      <w:r w:rsidRPr="007224EB">
        <w:t xml:space="preserve">for </w:t>
      </w:r>
      <w:r w:rsidR="006F201D">
        <w:t>a</w:t>
      </w:r>
      <w:r w:rsidR="006F201D" w:rsidRPr="007224EB">
        <w:t>toms</w:t>
      </w:r>
      <w:r w:rsidRPr="007224EB">
        <w:t xml:space="preserve">: A </w:t>
      </w:r>
      <w:r w:rsidR="006F201D">
        <w:t>n</w:t>
      </w:r>
      <w:r w:rsidR="006F201D" w:rsidRPr="007224EB">
        <w:t xml:space="preserve">umerical </w:t>
      </w:r>
      <w:r w:rsidR="006F201D">
        <w:t>a</w:t>
      </w:r>
      <w:r w:rsidR="006F201D" w:rsidRPr="007224EB">
        <w:t>pproach</w:t>
      </w:r>
      <w:r w:rsidRPr="007224EB">
        <w:t xml:space="preserve">. </w:t>
      </w:r>
      <w:r w:rsidRPr="00B425CE">
        <w:t>Physics Bulletin, 29</w:t>
      </w:r>
      <w:r w:rsidRPr="007224EB">
        <w:t>(4), 178.</w:t>
      </w:r>
    </w:p>
    <w:p w14:paraId="6EBCB909" w14:textId="060C0DB8" w:rsidR="002D3F8F" w:rsidRPr="007224EB" w:rsidRDefault="002D3F8F" w:rsidP="001B5766">
      <w:pPr>
        <w:pStyle w:val="EndNoteBibliography"/>
        <w:ind w:left="238" w:hanging="238"/>
        <w:jc w:val="both"/>
      </w:pPr>
      <w:r w:rsidRPr="007224EB">
        <w:t>A. Vaswani, N. Shazeer, N. Parmar, et al.</w:t>
      </w:r>
      <w:r w:rsidR="00630102">
        <w:t>,</w:t>
      </w:r>
      <w:r w:rsidRPr="007224EB">
        <w:t xml:space="preserve"> 20</w:t>
      </w:r>
      <w:r w:rsidR="001B5766">
        <w:rPr>
          <w:rFonts w:hint="eastAsia"/>
          <w:lang w:eastAsia="zh-CN"/>
        </w:rPr>
        <w:t>1</w:t>
      </w:r>
      <w:r w:rsidR="002F0221">
        <w:t>7</w:t>
      </w:r>
      <w:r w:rsidRPr="007224EB">
        <w:t xml:space="preserve">. Attention </w:t>
      </w:r>
      <w:r w:rsidR="00D811E0">
        <w:t>i</w:t>
      </w:r>
      <w:r w:rsidR="00D811E0" w:rsidRPr="007224EB">
        <w:t xml:space="preserve">s </w:t>
      </w:r>
      <w:r w:rsidR="00D811E0">
        <w:t>a</w:t>
      </w:r>
      <w:r w:rsidR="00D811E0" w:rsidRPr="007224EB">
        <w:t xml:space="preserve">ll </w:t>
      </w:r>
      <w:r w:rsidR="00D811E0">
        <w:t>y</w:t>
      </w:r>
      <w:r w:rsidR="00D811E0" w:rsidRPr="007224EB">
        <w:t xml:space="preserve">ou </w:t>
      </w:r>
      <w:r w:rsidR="00D811E0">
        <w:t>n</w:t>
      </w:r>
      <w:r w:rsidR="00D811E0" w:rsidRPr="007224EB">
        <w:t>eed</w:t>
      </w:r>
      <w:r w:rsidRPr="007224EB">
        <w:t>.</w:t>
      </w:r>
      <w:r w:rsidR="005845CF">
        <w:t xml:space="preserve"> </w:t>
      </w:r>
      <w:r w:rsidR="004922F0" w:rsidRPr="004922F0">
        <w:t xml:space="preserve">Advances in </w:t>
      </w:r>
      <w:r w:rsidR="0013077F">
        <w:t>N</w:t>
      </w:r>
      <w:r w:rsidR="0013077F" w:rsidRPr="004922F0">
        <w:t xml:space="preserve">eural </w:t>
      </w:r>
      <w:r w:rsidR="0013077F">
        <w:t>I</w:t>
      </w:r>
      <w:r w:rsidR="0013077F" w:rsidRPr="004922F0">
        <w:t xml:space="preserve">nformation </w:t>
      </w:r>
      <w:r w:rsidR="0013077F">
        <w:t>P</w:t>
      </w:r>
      <w:r w:rsidR="0013077F" w:rsidRPr="004922F0">
        <w:t xml:space="preserve">rocessing </w:t>
      </w:r>
      <w:r w:rsidR="0013077F">
        <w:t>S</w:t>
      </w:r>
      <w:r w:rsidR="0013077F" w:rsidRPr="004922F0">
        <w:t>ystems</w:t>
      </w:r>
      <w:r w:rsidR="004922F0">
        <w:t>, 30</w:t>
      </w:r>
      <w:r w:rsidR="003D68CC">
        <w:rPr>
          <w:rFonts w:hint="eastAsia"/>
          <w:lang w:eastAsia="zh-CN"/>
        </w:rPr>
        <w:t>,</w:t>
      </w:r>
      <w:r w:rsidR="003D68CC">
        <w:rPr>
          <w:lang w:eastAsia="zh-CN"/>
        </w:rPr>
        <w:t xml:space="preserve"> 5998-6008</w:t>
      </w:r>
      <w:r w:rsidRPr="007224EB">
        <w:t>.</w:t>
      </w:r>
    </w:p>
    <w:p w14:paraId="144DE6C3" w14:textId="17770697" w:rsidR="008D2649" w:rsidRDefault="002D3F8F" w:rsidP="00A16BE7">
      <w:pPr>
        <w:pStyle w:val="EndNoteBibliography"/>
        <w:ind w:left="238" w:hanging="238"/>
        <w:jc w:val="both"/>
      </w:pPr>
      <w:r w:rsidRPr="001354A2">
        <w:t>A. Hjorth Larsen, J. Jørgen Mortensen, J. Blomqvist, et al.</w:t>
      </w:r>
      <w:r w:rsidR="00464362">
        <w:t>,</w:t>
      </w:r>
      <w:r w:rsidRPr="001354A2">
        <w:t xml:space="preserve"> 2017. The atomic simulation environment—a Python library for working with atoms.</w:t>
      </w:r>
      <w:r w:rsidRPr="002E4313">
        <w:t xml:space="preserve"> </w:t>
      </w:r>
      <w:r w:rsidRPr="002B1119">
        <w:t>Journal of Physics: Condensed Matter, 29</w:t>
      </w:r>
      <w:r w:rsidRPr="002E4313">
        <w:t>(27)</w:t>
      </w:r>
      <w:r w:rsidRPr="001354A2">
        <w:t>, 273002.</w:t>
      </w:r>
    </w:p>
    <w:sectPr w:rsidR="008D2649" w:rsidSect="00EB40DB">
      <w:headerReference w:type="even" r:id="rId11"/>
      <w:headerReference w:type="default" r:id="rId12"/>
      <w:headerReference w:type="first" r:id="rId13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82AA7" w14:textId="77777777" w:rsidR="00C044EC" w:rsidRDefault="00C044EC">
      <w:r>
        <w:separator/>
      </w:r>
    </w:p>
  </w:endnote>
  <w:endnote w:type="continuationSeparator" w:id="0">
    <w:p w14:paraId="4A5A0A55" w14:textId="77777777" w:rsidR="00C044EC" w:rsidRDefault="00C0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-Regu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43A17" w14:textId="77777777" w:rsidR="00C044EC" w:rsidRDefault="00C044EC">
      <w:r>
        <w:separator/>
      </w:r>
    </w:p>
  </w:footnote>
  <w:footnote w:type="continuationSeparator" w:id="0">
    <w:p w14:paraId="25A84519" w14:textId="77777777" w:rsidR="00C044EC" w:rsidRDefault="00C04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04B8D87E" w:rsidR="00DD3D9E" w:rsidRDefault="00DD3D9E">
    <w:pPr>
      <w:pStyle w:val="a5"/>
      <w:tabs>
        <w:tab w:val="clear" w:pos="7200"/>
        <w:tab w:val="right" w:pos="7088"/>
      </w:tabs>
    </w:pPr>
    <w:r>
      <w:rPr>
        <w:rStyle w:val="aa"/>
      </w:rPr>
      <w:tab/>
    </w:r>
    <w:r>
      <w:rPr>
        <w:rStyle w:val="aa"/>
        <w:i/>
      </w:rPr>
      <w:tab/>
    </w:r>
    <w:r w:rsidR="00724BA5">
      <w:rPr>
        <w:i/>
      </w:rPr>
      <w:t>G.</w:t>
    </w:r>
    <w:r w:rsidR="00B10847">
      <w:rPr>
        <w:i/>
      </w:rPr>
      <w:t xml:space="preserve"> </w:t>
    </w:r>
    <w:r w:rsidR="00724BA5">
      <w:rPr>
        <w:i/>
      </w:rPr>
      <w:t>Wu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A" w14:textId="5F9F527E" w:rsidR="00DD3D9E" w:rsidRDefault="00BA0AA6">
    <w:pPr>
      <w:pStyle w:val="a5"/>
      <w:tabs>
        <w:tab w:val="clear" w:pos="7200"/>
        <w:tab w:val="right" w:pos="7088"/>
      </w:tabs>
      <w:jc w:val="right"/>
      <w:rPr>
        <w:sz w:val="24"/>
      </w:rPr>
    </w:pPr>
    <w:r w:rsidRPr="00BA0AA6">
      <w:rPr>
        <w:i/>
      </w:rPr>
      <w:t>A machine learning potential framework for efficient quantum chemical calculations</w:t>
    </w:r>
    <w:r w:rsidR="00DD3D9E">
      <w:rPr>
        <w:rStyle w:val="aa"/>
        <w:i/>
        <w:sz w:val="24"/>
      </w:rPr>
      <w:tab/>
    </w:r>
    <w:r w:rsidR="00DD3D9E">
      <w:rPr>
        <w:rStyle w:val="aa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bookmarkStart w:id="1" w:name="_Hlk151729316"/>
    <w:r w:rsidRPr="0068162C">
      <w:rPr>
        <w:color w:val="auto"/>
        <w:sz w:val="18"/>
        <w:szCs w:val="18"/>
      </w:rPr>
      <w:t>Flavio Manenti, Gintaras V. Reklaitis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bookmarkEnd w:id="1"/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4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2910568">
    <w:abstractNumId w:val="11"/>
  </w:num>
  <w:num w:numId="2" w16cid:durableId="47382885">
    <w:abstractNumId w:val="11"/>
  </w:num>
  <w:num w:numId="3" w16cid:durableId="967853731">
    <w:abstractNumId w:val="11"/>
  </w:num>
  <w:num w:numId="4" w16cid:durableId="1739282265">
    <w:abstractNumId w:val="11"/>
  </w:num>
  <w:num w:numId="5" w16cid:durableId="698892343">
    <w:abstractNumId w:val="0"/>
  </w:num>
  <w:num w:numId="6" w16cid:durableId="1660883641">
    <w:abstractNumId w:val="6"/>
  </w:num>
  <w:num w:numId="7" w16cid:durableId="1863349795">
    <w:abstractNumId w:val="12"/>
  </w:num>
  <w:num w:numId="8" w16cid:durableId="1750734252">
    <w:abstractNumId w:val="1"/>
  </w:num>
  <w:num w:numId="9" w16cid:durableId="203061615">
    <w:abstractNumId w:val="10"/>
  </w:num>
  <w:num w:numId="10" w16cid:durableId="1478497114">
    <w:abstractNumId w:val="14"/>
  </w:num>
  <w:num w:numId="11" w16cid:durableId="1896693444">
    <w:abstractNumId w:val="13"/>
  </w:num>
  <w:num w:numId="12" w16cid:durableId="774787662">
    <w:abstractNumId w:val="5"/>
  </w:num>
  <w:num w:numId="13" w16cid:durableId="1525900646">
    <w:abstractNumId w:val="8"/>
  </w:num>
  <w:num w:numId="14" w16cid:durableId="1455515963">
    <w:abstractNumId w:val="2"/>
  </w:num>
  <w:num w:numId="15" w16cid:durableId="446657998">
    <w:abstractNumId w:val="7"/>
  </w:num>
  <w:num w:numId="16" w16cid:durableId="322592235">
    <w:abstractNumId w:val="3"/>
  </w:num>
  <w:num w:numId="17" w16cid:durableId="596719075">
    <w:abstractNumId w:val="4"/>
  </w:num>
  <w:num w:numId="18" w16cid:durableId="886648604">
    <w:abstractNumId w:val="9"/>
  </w:num>
  <w:num w:numId="19" w16cid:durableId="757562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-Annotated escape34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2aewzszp9ew0te050v52rr9vppssf0zzfwv&quot;&gt;My EndNote Library&lt;record-ids&gt;&lt;item&gt;5&lt;/item&gt;&lt;/record-ids&gt;&lt;/item&gt;&lt;/Libraries&gt;"/>
  </w:docVars>
  <w:rsids>
    <w:rsidRoot w:val="00B63237"/>
    <w:rsid w:val="0000068F"/>
    <w:rsid w:val="00000D4E"/>
    <w:rsid w:val="00001C0E"/>
    <w:rsid w:val="00001EC2"/>
    <w:rsid w:val="000026C8"/>
    <w:rsid w:val="00007CFC"/>
    <w:rsid w:val="00021C1E"/>
    <w:rsid w:val="00022A10"/>
    <w:rsid w:val="000278D8"/>
    <w:rsid w:val="000301FD"/>
    <w:rsid w:val="00030EFC"/>
    <w:rsid w:val="00031F0D"/>
    <w:rsid w:val="00042A5F"/>
    <w:rsid w:val="00044275"/>
    <w:rsid w:val="00044816"/>
    <w:rsid w:val="00047774"/>
    <w:rsid w:val="0005757F"/>
    <w:rsid w:val="0006129F"/>
    <w:rsid w:val="0006258B"/>
    <w:rsid w:val="00067BC7"/>
    <w:rsid w:val="00071D8C"/>
    <w:rsid w:val="00071E07"/>
    <w:rsid w:val="000739EC"/>
    <w:rsid w:val="00075BFF"/>
    <w:rsid w:val="00075E88"/>
    <w:rsid w:val="000814D8"/>
    <w:rsid w:val="00082C40"/>
    <w:rsid w:val="000962E4"/>
    <w:rsid w:val="0009648E"/>
    <w:rsid w:val="000A15C3"/>
    <w:rsid w:val="000A55CE"/>
    <w:rsid w:val="000B4630"/>
    <w:rsid w:val="000B6AEE"/>
    <w:rsid w:val="000C4E1E"/>
    <w:rsid w:val="000C5CA6"/>
    <w:rsid w:val="000C6424"/>
    <w:rsid w:val="000C7308"/>
    <w:rsid w:val="000C7C4E"/>
    <w:rsid w:val="000D1F0F"/>
    <w:rsid w:val="000D30E2"/>
    <w:rsid w:val="000D3D9B"/>
    <w:rsid w:val="000D5C3A"/>
    <w:rsid w:val="000D6A40"/>
    <w:rsid w:val="000E1B83"/>
    <w:rsid w:val="000E205B"/>
    <w:rsid w:val="000E20FA"/>
    <w:rsid w:val="000F3E1C"/>
    <w:rsid w:val="000F4BCB"/>
    <w:rsid w:val="000F75DD"/>
    <w:rsid w:val="00102DC2"/>
    <w:rsid w:val="00105772"/>
    <w:rsid w:val="001079BB"/>
    <w:rsid w:val="00110952"/>
    <w:rsid w:val="00114EAE"/>
    <w:rsid w:val="00115160"/>
    <w:rsid w:val="0011526E"/>
    <w:rsid w:val="0011741D"/>
    <w:rsid w:val="00117928"/>
    <w:rsid w:val="00120F2B"/>
    <w:rsid w:val="0012430A"/>
    <w:rsid w:val="00126817"/>
    <w:rsid w:val="00127E4B"/>
    <w:rsid w:val="0013077F"/>
    <w:rsid w:val="00134EC3"/>
    <w:rsid w:val="001354A2"/>
    <w:rsid w:val="00143DA6"/>
    <w:rsid w:val="00145151"/>
    <w:rsid w:val="0016032F"/>
    <w:rsid w:val="00165A18"/>
    <w:rsid w:val="0016643E"/>
    <w:rsid w:val="00170399"/>
    <w:rsid w:val="001738BD"/>
    <w:rsid w:val="00173C5D"/>
    <w:rsid w:val="001767DC"/>
    <w:rsid w:val="001875A0"/>
    <w:rsid w:val="001879F6"/>
    <w:rsid w:val="001918E0"/>
    <w:rsid w:val="0019403C"/>
    <w:rsid w:val="00195DA8"/>
    <w:rsid w:val="001964CF"/>
    <w:rsid w:val="00196BDF"/>
    <w:rsid w:val="00196DC5"/>
    <w:rsid w:val="00196EF2"/>
    <w:rsid w:val="00197DFA"/>
    <w:rsid w:val="001A1911"/>
    <w:rsid w:val="001A3071"/>
    <w:rsid w:val="001A4A45"/>
    <w:rsid w:val="001B0650"/>
    <w:rsid w:val="001B5766"/>
    <w:rsid w:val="001B63E6"/>
    <w:rsid w:val="001C0148"/>
    <w:rsid w:val="001C01D0"/>
    <w:rsid w:val="001C21AC"/>
    <w:rsid w:val="001C300D"/>
    <w:rsid w:val="001C5295"/>
    <w:rsid w:val="001C5D44"/>
    <w:rsid w:val="001C670B"/>
    <w:rsid w:val="001C757E"/>
    <w:rsid w:val="001D2F6D"/>
    <w:rsid w:val="001D3DC2"/>
    <w:rsid w:val="001D4644"/>
    <w:rsid w:val="001D5E59"/>
    <w:rsid w:val="001E050B"/>
    <w:rsid w:val="001E2B29"/>
    <w:rsid w:val="001E40A6"/>
    <w:rsid w:val="001E63AF"/>
    <w:rsid w:val="001E6787"/>
    <w:rsid w:val="001F0388"/>
    <w:rsid w:val="001F1BAB"/>
    <w:rsid w:val="001F2505"/>
    <w:rsid w:val="001F3DA7"/>
    <w:rsid w:val="00200B8A"/>
    <w:rsid w:val="00202117"/>
    <w:rsid w:val="002026F3"/>
    <w:rsid w:val="0020390F"/>
    <w:rsid w:val="002044B6"/>
    <w:rsid w:val="0020659A"/>
    <w:rsid w:val="00210D1F"/>
    <w:rsid w:val="00210D4A"/>
    <w:rsid w:val="00210EA7"/>
    <w:rsid w:val="00212DBD"/>
    <w:rsid w:val="00216027"/>
    <w:rsid w:val="0022044E"/>
    <w:rsid w:val="00226178"/>
    <w:rsid w:val="00226216"/>
    <w:rsid w:val="0023055B"/>
    <w:rsid w:val="00231AF0"/>
    <w:rsid w:val="002334C2"/>
    <w:rsid w:val="00234699"/>
    <w:rsid w:val="00234D53"/>
    <w:rsid w:val="002354D3"/>
    <w:rsid w:val="002356BD"/>
    <w:rsid w:val="00237234"/>
    <w:rsid w:val="00244333"/>
    <w:rsid w:val="002513FD"/>
    <w:rsid w:val="00261583"/>
    <w:rsid w:val="0026422B"/>
    <w:rsid w:val="00264926"/>
    <w:rsid w:val="002747DA"/>
    <w:rsid w:val="00275840"/>
    <w:rsid w:val="002775B4"/>
    <w:rsid w:val="002814EE"/>
    <w:rsid w:val="00282541"/>
    <w:rsid w:val="00282B23"/>
    <w:rsid w:val="0028683F"/>
    <w:rsid w:val="00287AF5"/>
    <w:rsid w:val="002909CF"/>
    <w:rsid w:val="002913AC"/>
    <w:rsid w:val="00291AC4"/>
    <w:rsid w:val="00291F72"/>
    <w:rsid w:val="002940BF"/>
    <w:rsid w:val="002963F3"/>
    <w:rsid w:val="00296F5F"/>
    <w:rsid w:val="00297C1F"/>
    <w:rsid w:val="002A0471"/>
    <w:rsid w:val="002A05B7"/>
    <w:rsid w:val="002A0FDF"/>
    <w:rsid w:val="002A3DE7"/>
    <w:rsid w:val="002A7017"/>
    <w:rsid w:val="002B053F"/>
    <w:rsid w:val="002B1119"/>
    <w:rsid w:val="002B4BBC"/>
    <w:rsid w:val="002C5AA6"/>
    <w:rsid w:val="002C61EF"/>
    <w:rsid w:val="002C77CE"/>
    <w:rsid w:val="002D3F8F"/>
    <w:rsid w:val="002D41E7"/>
    <w:rsid w:val="002D4791"/>
    <w:rsid w:val="002E4313"/>
    <w:rsid w:val="002E65D1"/>
    <w:rsid w:val="002E6E3D"/>
    <w:rsid w:val="002E7F45"/>
    <w:rsid w:val="002F0221"/>
    <w:rsid w:val="002F0D86"/>
    <w:rsid w:val="002F291A"/>
    <w:rsid w:val="002F4A16"/>
    <w:rsid w:val="00301FE1"/>
    <w:rsid w:val="00310AF3"/>
    <w:rsid w:val="00312097"/>
    <w:rsid w:val="00314F35"/>
    <w:rsid w:val="00317BE4"/>
    <w:rsid w:val="00317DE9"/>
    <w:rsid w:val="00323420"/>
    <w:rsid w:val="00323A5F"/>
    <w:rsid w:val="00323F90"/>
    <w:rsid w:val="003254D7"/>
    <w:rsid w:val="00326387"/>
    <w:rsid w:val="0032725C"/>
    <w:rsid w:val="00334EBC"/>
    <w:rsid w:val="00346CCB"/>
    <w:rsid w:val="00347615"/>
    <w:rsid w:val="0035072A"/>
    <w:rsid w:val="00353C55"/>
    <w:rsid w:val="00355A95"/>
    <w:rsid w:val="00360426"/>
    <w:rsid w:val="00361E25"/>
    <w:rsid w:val="00370DAF"/>
    <w:rsid w:val="00371B38"/>
    <w:rsid w:val="00372E31"/>
    <w:rsid w:val="0038603A"/>
    <w:rsid w:val="00387462"/>
    <w:rsid w:val="003907C4"/>
    <w:rsid w:val="00396E02"/>
    <w:rsid w:val="003A0EB2"/>
    <w:rsid w:val="003A58EB"/>
    <w:rsid w:val="003A767A"/>
    <w:rsid w:val="003B594D"/>
    <w:rsid w:val="003B676E"/>
    <w:rsid w:val="003B6B35"/>
    <w:rsid w:val="003C1564"/>
    <w:rsid w:val="003C3DEE"/>
    <w:rsid w:val="003C6A94"/>
    <w:rsid w:val="003C7414"/>
    <w:rsid w:val="003D1582"/>
    <w:rsid w:val="003D21B3"/>
    <w:rsid w:val="003D36FF"/>
    <w:rsid w:val="003D3FE7"/>
    <w:rsid w:val="003D4DF3"/>
    <w:rsid w:val="003D55FD"/>
    <w:rsid w:val="003D68CC"/>
    <w:rsid w:val="003D7E4C"/>
    <w:rsid w:val="003E0DF4"/>
    <w:rsid w:val="003E315A"/>
    <w:rsid w:val="003E383B"/>
    <w:rsid w:val="003E41C2"/>
    <w:rsid w:val="003E4C39"/>
    <w:rsid w:val="003E4EB3"/>
    <w:rsid w:val="003E655E"/>
    <w:rsid w:val="003E69D0"/>
    <w:rsid w:val="003F1774"/>
    <w:rsid w:val="003F4E0E"/>
    <w:rsid w:val="003F6492"/>
    <w:rsid w:val="00401A9A"/>
    <w:rsid w:val="00401DB2"/>
    <w:rsid w:val="0040204A"/>
    <w:rsid w:val="0040259F"/>
    <w:rsid w:val="00403A50"/>
    <w:rsid w:val="00404C5D"/>
    <w:rsid w:val="004118E6"/>
    <w:rsid w:val="0041685B"/>
    <w:rsid w:val="004174B2"/>
    <w:rsid w:val="00420B52"/>
    <w:rsid w:val="00422634"/>
    <w:rsid w:val="00434B9F"/>
    <w:rsid w:val="00435538"/>
    <w:rsid w:val="00435F82"/>
    <w:rsid w:val="0044208D"/>
    <w:rsid w:val="00444988"/>
    <w:rsid w:val="00454B0C"/>
    <w:rsid w:val="00455E9D"/>
    <w:rsid w:val="00456C4B"/>
    <w:rsid w:val="00457461"/>
    <w:rsid w:val="00460D48"/>
    <w:rsid w:val="00462D42"/>
    <w:rsid w:val="00464362"/>
    <w:rsid w:val="00471458"/>
    <w:rsid w:val="00474F8D"/>
    <w:rsid w:val="00475EDD"/>
    <w:rsid w:val="0047734B"/>
    <w:rsid w:val="00477CD2"/>
    <w:rsid w:val="00482AF9"/>
    <w:rsid w:val="00491B74"/>
    <w:rsid w:val="00491BE7"/>
    <w:rsid w:val="004922F0"/>
    <w:rsid w:val="00496C5A"/>
    <w:rsid w:val="0049772C"/>
    <w:rsid w:val="00497AF6"/>
    <w:rsid w:val="004A15F9"/>
    <w:rsid w:val="004A6DA9"/>
    <w:rsid w:val="004B170B"/>
    <w:rsid w:val="004B2124"/>
    <w:rsid w:val="004B51F3"/>
    <w:rsid w:val="004B5C3A"/>
    <w:rsid w:val="004B5F87"/>
    <w:rsid w:val="004B6500"/>
    <w:rsid w:val="004B66AB"/>
    <w:rsid w:val="004B6B66"/>
    <w:rsid w:val="004B786D"/>
    <w:rsid w:val="004C038B"/>
    <w:rsid w:val="004C03EA"/>
    <w:rsid w:val="004C1441"/>
    <w:rsid w:val="004C2431"/>
    <w:rsid w:val="004C4F2A"/>
    <w:rsid w:val="004C5BF9"/>
    <w:rsid w:val="004C75E7"/>
    <w:rsid w:val="004D0219"/>
    <w:rsid w:val="004D2B18"/>
    <w:rsid w:val="004D430A"/>
    <w:rsid w:val="004E47D0"/>
    <w:rsid w:val="004F1E93"/>
    <w:rsid w:val="004F3F2B"/>
    <w:rsid w:val="004F6499"/>
    <w:rsid w:val="004F6BE6"/>
    <w:rsid w:val="005006F3"/>
    <w:rsid w:val="0050344A"/>
    <w:rsid w:val="00511797"/>
    <w:rsid w:val="00512889"/>
    <w:rsid w:val="00513E84"/>
    <w:rsid w:val="0051405A"/>
    <w:rsid w:val="0051473B"/>
    <w:rsid w:val="00514CDE"/>
    <w:rsid w:val="0052288F"/>
    <w:rsid w:val="0052697C"/>
    <w:rsid w:val="00531FE8"/>
    <w:rsid w:val="00532890"/>
    <w:rsid w:val="00532A7F"/>
    <w:rsid w:val="00541557"/>
    <w:rsid w:val="00544362"/>
    <w:rsid w:val="00544DC7"/>
    <w:rsid w:val="00547748"/>
    <w:rsid w:val="005507E4"/>
    <w:rsid w:val="00552EEB"/>
    <w:rsid w:val="00555933"/>
    <w:rsid w:val="005571B1"/>
    <w:rsid w:val="00563046"/>
    <w:rsid w:val="0056327A"/>
    <w:rsid w:val="00565B06"/>
    <w:rsid w:val="00565B11"/>
    <w:rsid w:val="00567808"/>
    <w:rsid w:val="00572C1E"/>
    <w:rsid w:val="00574044"/>
    <w:rsid w:val="00576536"/>
    <w:rsid w:val="00576F59"/>
    <w:rsid w:val="00577B6B"/>
    <w:rsid w:val="00581F3F"/>
    <w:rsid w:val="005845CF"/>
    <w:rsid w:val="00584E4E"/>
    <w:rsid w:val="005866CB"/>
    <w:rsid w:val="00591766"/>
    <w:rsid w:val="00595125"/>
    <w:rsid w:val="0059664D"/>
    <w:rsid w:val="005978EA"/>
    <w:rsid w:val="005A078D"/>
    <w:rsid w:val="005A3777"/>
    <w:rsid w:val="005A61B6"/>
    <w:rsid w:val="005A6D88"/>
    <w:rsid w:val="005A7F8E"/>
    <w:rsid w:val="005B3A9C"/>
    <w:rsid w:val="005B4038"/>
    <w:rsid w:val="005B544E"/>
    <w:rsid w:val="005B7962"/>
    <w:rsid w:val="005C30E6"/>
    <w:rsid w:val="005C39A1"/>
    <w:rsid w:val="005C67DD"/>
    <w:rsid w:val="005D159C"/>
    <w:rsid w:val="005D1BAE"/>
    <w:rsid w:val="005D2DBC"/>
    <w:rsid w:val="005D4A6E"/>
    <w:rsid w:val="005D5595"/>
    <w:rsid w:val="005D57E9"/>
    <w:rsid w:val="005D76A2"/>
    <w:rsid w:val="005D7A3D"/>
    <w:rsid w:val="005E031E"/>
    <w:rsid w:val="005E10DC"/>
    <w:rsid w:val="005E1D0E"/>
    <w:rsid w:val="005E260C"/>
    <w:rsid w:val="005E59B2"/>
    <w:rsid w:val="005F2AD9"/>
    <w:rsid w:val="005F2C1E"/>
    <w:rsid w:val="005F7650"/>
    <w:rsid w:val="0060129C"/>
    <w:rsid w:val="00602A47"/>
    <w:rsid w:val="0060382C"/>
    <w:rsid w:val="00604EFD"/>
    <w:rsid w:val="006111CA"/>
    <w:rsid w:val="0061183D"/>
    <w:rsid w:val="00614A0B"/>
    <w:rsid w:val="006153CB"/>
    <w:rsid w:val="00622E8D"/>
    <w:rsid w:val="006233E8"/>
    <w:rsid w:val="0062711D"/>
    <w:rsid w:val="00630102"/>
    <w:rsid w:val="006316FF"/>
    <w:rsid w:val="006329B5"/>
    <w:rsid w:val="00633BCD"/>
    <w:rsid w:val="00635378"/>
    <w:rsid w:val="00640E94"/>
    <w:rsid w:val="0064311F"/>
    <w:rsid w:val="006472B8"/>
    <w:rsid w:val="006479B7"/>
    <w:rsid w:val="006503CA"/>
    <w:rsid w:val="006509F2"/>
    <w:rsid w:val="00650C2A"/>
    <w:rsid w:val="00652451"/>
    <w:rsid w:val="006558D3"/>
    <w:rsid w:val="00656EF2"/>
    <w:rsid w:val="0066161D"/>
    <w:rsid w:val="006629C9"/>
    <w:rsid w:val="00665869"/>
    <w:rsid w:val="00670006"/>
    <w:rsid w:val="00676CBA"/>
    <w:rsid w:val="00683C45"/>
    <w:rsid w:val="0068455C"/>
    <w:rsid w:val="006933A9"/>
    <w:rsid w:val="0069739A"/>
    <w:rsid w:val="006A69BF"/>
    <w:rsid w:val="006B1E79"/>
    <w:rsid w:val="006B3145"/>
    <w:rsid w:val="006B42BD"/>
    <w:rsid w:val="006B508F"/>
    <w:rsid w:val="006C62D1"/>
    <w:rsid w:val="006C63FC"/>
    <w:rsid w:val="006D0A59"/>
    <w:rsid w:val="006D16BF"/>
    <w:rsid w:val="006D2482"/>
    <w:rsid w:val="006D33F8"/>
    <w:rsid w:val="006D4FD9"/>
    <w:rsid w:val="006E12B7"/>
    <w:rsid w:val="006E13D9"/>
    <w:rsid w:val="006E1536"/>
    <w:rsid w:val="006E3E5E"/>
    <w:rsid w:val="006F201D"/>
    <w:rsid w:val="006F2188"/>
    <w:rsid w:val="006F2359"/>
    <w:rsid w:val="006F3522"/>
    <w:rsid w:val="006F4C79"/>
    <w:rsid w:val="006F52DA"/>
    <w:rsid w:val="006F5B70"/>
    <w:rsid w:val="006F5D04"/>
    <w:rsid w:val="006F7216"/>
    <w:rsid w:val="006F7DAB"/>
    <w:rsid w:val="0070083E"/>
    <w:rsid w:val="00700B54"/>
    <w:rsid w:val="007011B6"/>
    <w:rsid w:val="007118E6"/>
    <w:rsid w:val="00711DF4"/>
    <w:rsid w:val="007126FC"/>
    <w:rsid w:val="0071356B"/>
    <w:rsid w:val="00716C99"/>
    <w:rsid w:val="007224EB"/>
    <w:rsid w:val="00724BA5"/>
    <w:rsid w:val="00725DA9"/>
    <w:rsid w:val="00725EEC"/>
    <w:rsid w:val="00730251"/>
    <w:rsid w:val="00731616"/>
    <w:rsid w:val="00740143"/>
    <w:rsid w:val="00743FF4"/>
    <w:rsid w:val="00745339"/>
    <w:rsid w:val="00745349"/>
    <w:rsid w:val="007464A5"/>
    <w:rsid w:val="00746CE0"/>
    <w:rsid w:val="0074791F"/>
    <w:rsid w:val="00750187"/>
    <w:rsid w:val="00752599"/>
    <w:rsid w:val="0075379C"/>
    <w:rsid w:val="00756FB9"/>
    <w:rsid w:val="00762B8D"/>
    <w:rsid w:val="00764AC1"/>
    <w:rsid w:val="00766781"/>
    <w:rsid w:val="0076770A"/>
    <w:rsid w:val="0076796D"/>
    <w:rsid w:val="00772545"/>
    <w:rsid w:val="0077609A"/>
    <w:rsid w:val="00776126"/>
    <w:rsid w:val="007777B7"/>
    <w:rsid w:val="00777F56"/>
    <w:rsid w:val="0079115E"/>
    <w:rsid w:val="00793DEC"/>
    <w:rsid w:val="007959EC"/>
    <w:rsid w:val="007A23BF"/>
    <w:rsid w:val="007A6338"/>
    <w:rsid w:val="007B0FB7"/>
    <w:rsid w:val="007C07E3"/>
    <w:rsid w:val="007C09A4"/>
    <w:rsid w:val="007C3063"/>
    <w:rsid w:val="007C62B9"/>
    <w:rsid w:val="007D07C1"/>
    <w:rsid w:val="007D1BD8"/>
    <w:rsid w:val="007D22D9"/>
    <w:rsid w:val="007D419C"/>
    <w:rsid w:val="007D70A1"/>
    <w:rsid w:val="007D71DE"/>
    <w:rsid w:val="007E3D4F"/>
    <w:rsid w:val="007E7841"/>
    <w:rsid w:val="007F26E0"/>
    <w:rsid w:val="007F79C6"/>
    <w:rsid w:val="008002D1"/>
    <w:rsid w:val="0080030D"/>
    <w:rsid w:val="00802501"/>
    <w:rsid w:val="00802917"/>
    <w:rsid w:val="00806789"/>
    <w:rsid w:val="00811F57"/>
    <w:rsid w:val="0081308A"/>
    <w:rsid w:val="00813092"/>
    <w:rsid w:val="008132E8"/>
    <w:rsid w:val="00815942"/>
    <w:rsid w:val="00823407"/>
    <w:rsid w:val="00823ECB"/>
    <w:rsid w:val="00824CD3"/>
    <w:rsid w:val="00832C9D"/>
    <w:rsid w:val="008331D9"/>
    <w:rsid w:val="00837D85"/>
    <w:rsid w:val="00840495"/>
    <w:rsid w:val="00842B14"/>
    <w:rsid w:val="00843010"/>
    <w:rsid w:val="008435F0"/>
    <w:rsid w:val="00850E26"/>
    <w:rsid w:val="00852A73"/>
    <w:rsid w:val="00857CF0"/>
    <w:rsid w:val="0086115A"/>
    <w:rsid w:val="00861CDA"/>
    <w:rsid w:val="008634EC"/>
    <w:rsid w:val="00866A48"/>
    <w:rsid w:val="00874267"/>
    <w:rsid w:val="00876418"/>
    <w:rsid w:val="00877139"/>
    <w:rsid w:val="008771D5"/>
    <w:rsid w:val="00880AF1"/>
    <w:rsid w:val="00880CEA"/>
    <w:rsid w:val="00880EB5"/>
    <w:rsid w:val="00882411"/>
    <w:rsid w:val="00883AF6"/>
    <w:rsid w:val="008855A0"/>
    <w:rsid w:val="00887A89"/>
    <w:rsid w:val="00890ABD"/>
    <w:rsid w:val="00897690"/>
    <w:rsid w:val="008A2CF0"/>
    <w:rsid w:val="008A5D45"/>
    <w:rsid w:val="008A7083"/>
    <w:rsid w:val="008B0184"/>
    <w:rsid w:val="008B0EC0"/>
    <w:rsid w:val="008B1945"/>
    <w:rsid w:val="008B3CD7"/>
    <w:rsid w:val="008B65E3"/>
    <w:rsid w:val="008B7362"/>
    <w:rsid w:val="008C4826"/>
    <w:rsid w:val="008C52BD"/>
    <w:rsid w:val="008C5D02"/>
    <w:rsid w:val="008C61F2"/>
    <w:rsid w:val="008C71AB"/>
    <w:rsid w:val="008D0015"/>
    <w:rsid w:val="008D2649"/>
    <w:rsid w:val="008D2783"/>
    <w:rsid w:val="008D2985"/>
    <w:rsid w:val="008D649C"/>
    <w:rsid w:val="008D7654"/>
    <w:rsid w:val="008E1C55"/>
    <w:rsid w:val="008F1804"/>
    <w:rsid w:val="008F2746"/>
    <w:rsid w:val="008F403A"/>
    <w:rsid w:val="008F5B12"/>
    <w:rsid w:val="008F70A9"/>
    <w:rsid w:val="00900138"/>
    <w:rsid w:val="009013CA"/>
    <w:rsid w:val="00903016"/>
    <w:rsid w:val="0090568D"/>
    <w:rsid w:val="00905E51"/>
    <w:rsid w:val="00905F2C"/>
    <w:rsid w:val="00906758"/>
    <w:rsid w:val="009125C9"/>
    <w:rsid w:val="00913142"/>
    <w:rsid w:val="00913879"/>
    <w:rsid w:val="00914820"/>
    <w:rsid w:val="00917661"/>
    <w:rsid w:val="00923FBD"/>
    <w:rsid w:val="009245AB"/>
    <w:rsid w:val="00925515"/>
    <w:rsid w:val="009276ED"/>
    <w:rsid w:val="009300F7"/>
    <w:rsid w:val="0093302F"/>
    <w:rsid w:val="0093465F"/>
    <w:rsid w:val="009351AE"/>
    <w:rsid w:val="0093591A"/>
    <w:rsid w:val="00937D7C"/>
    <w:rsid w:val="0094096A"/>
    <w:rsid w:val="00940C39"/>
    <w:rsid w:val="009512A0"/>
    <w:rsid w:val="00952DF2"/>
    <w:rsid w:val="00953F1A"/>
    <w:rsid w:val="00954466"/>
    <w:rsid w:val="00956E53"/>
    <w:rsid w:val="00961057"/>
    <w:rsid w:val="00962821"/>
    <w:rsid w:val="00970877"/>
    <w:rsid w:val="00970D44"/>
    <w:rsid w:val="00970E5D"/>
    <w:rsid w:val="00971B33"/>
    <w:rsid w:val="0097251B"/>
    <w:rsid w:val="0097701C"/>
    <w:rsid w:val="0098020E"/>
    <w:rsid w:val="00980A65"/>
    <w:rsid w:val="00984405"/>
    <w:rsid w:val="00984921"/>
    <w:rsid w:val="00986940"/>
    <w:rsid w:val="0099006D"/>
    <w:rsid w:val="00991F58"/>
    <w:rsid w:val="00992B0D"/>
    <w:rsid w:val="00992F85"/>
    <w:rsid w:val="009A00F1"/>
    <w:rsid w:val="009A4381"/>
    <w:rsid w:val="009A728A"/>
    <w:rsid w:val="009B0076"/>
    <w:rsid w:val="009B4BEA"/>
    <w:rsid w:val="009B7639"/>
    <w:rsid w:val="009C1486"/>
    <w:rsid w:val="009C1589"/>
    <w:rsid w:val="009C1DE1"/>
    <w:rsid w:val="009C259F"/>
    <w:rsid w:val="009C27FD"/>
    <w:rsid w:val="009C3790"/>
    <w:rsid w:val="009D2539"/>
    <w:rsid w:val="009D40DA"/>
    <w:rsid w:val="009E365A"/>
    <w:rsid w:val="009E7EBB"/>
    <w:rsid w:val="009F1B28"/>
    <w:rsid w:val="009F3294"/>
    <w:rsid w:val="009F7A8A"/>
    <w:rsid w:val="00A0196C"/>
    <w:rsid w:val="00A02E43"/>
    <w:rsid w:val="00A04A1C"/>
    <w:rsid w:val="00A105F7"/>
    <w:rsid w:val="00A13BA5"/>
    <w:rsid w:val="00A16BE7"/>
    <w:rsid w:val="00A25E70"/>
    <w:rsid w:val="00A32D5C"/>
    <w:rsid w:val="00A33765"/>
    <w:rsid w:val="00A34FF7"/>
    <w:rsid w:val="00A40492"/>
    <w:rsid w:val="00A40E5F"/>
    <w:rsid w:val="00A426FC"/>
    <w:rsid w:val="00A433B6"/>
    <w:rsid w:val="00A44078"/>
    <w:rsid w:val="00A440B6"/>
    <w:rsid w:val="00A567EF"/>
    <w:rsid w:val="00A6185A"/>
    <w:rsid w:val="00A63269"/>
    <w:rsid w:val="00A65017"/>
    <w:rsid w:val="00A65C19"/>
    <w:rsid w:val="00A7126C"/>
    <w:rsid w:val="00A71F0C"/>
    <w:rsid w:val="00A74D70"/>
    <w:rsid w:val="00A76772"/>
    <w:rsid w:val="00A81F54"/>
    <w:rsid w:val="00A85149"/>
    <w:rsid w:val="00A867EB"/>
    <w:rsid w:val="00A869B0"/>
    <w:rsid w:val="00A91873"/>
    <w:rsid w:val="00A92377"/>
    <w:rsid w:val="00A97DDF"/>
    <w:rsid w:val="00AA0CA6"/>
    <w:rsid w:val="00AA28B3"/>
    <w:rsid w:val="00AB269C"/>
    <w:rsid w:val="00AB29ED"/>
    <w:rsid w:val="00AB5C47"/>
    <w:rsid w:val="00AB7303"/>
    <w:rsid w:val="00AC24F2"/>
    <w:rsid w:val="00AC3C45"/>
    <w:rsid w:val="00AC3F5F"/>
    <w:rsid w:val="00AC52A6"/>
    <w:rsid w:val="00AD0BE1"/>
    <w:rsid w:val="00AD2132"/>
    <w:rsid w:val="00AD5362"/>
    <w:rsid w:val="00AD538B"/>
    <w:rsid w:val="00AD6561"/>
    <w:rsid w:val="00AE025B"/>
    <w:rsid w:val="00AE1951"/>
    <w:rsid w:val="00AE397B"/>
    <w:rsid w:val="00AE4B2F"/>
    <w:rsid w:val="00AE4BD8"/>
    <w:rsid w:val="00AE7C86"/>
    <w:rsid w:val="00AF0B18"/>
    <w:rsid w:val="00AF4904"/>
    <w:rsid w:val="00AF4D15"/>
    <w:rsid w:val="00B0183C"/>
    <w:rsid w:val="00B02E12"/>
    <w:rsid w:val="00B039BA"/>
    <w:rsid w:val="00B03E1E"/>
    <w:rsid w:val="00B047D6"/>
    <w:rsid w:val="00B04A73"/>
    <w:rsid w:val="00B06493"/>
    <w:rsid w:val="00B06E73"/>
    <w:rsid w:val="00B10847"/>
    <w:rsid w:val="00B12C65"/>
    <w:rsid w:val="00B14044"/>
    <w:rsid w:val="00B203AA"/>
    <w:rsid w:val="00B21A2D"/>
    <w:rsid w:val="00B22528"/>
    <w:rsid w:val="00B22E0D"/>
    <w:rsid w:val="00B24353"/>
    <w:rsid w:val="00B25234"/>
    <w:rsid w:val="00B2523C"/>
    <w:rsid w:val="00B25ED1"/>
    <w:rsid w:val="00B30CF0"/>
    <w:rsid w:val="00B32152"/>
    <w:rsid w:val="00B33A0F"/>
    <w:rsid w:val="00B3741C"/>
    <w:rsid w:val="00B425CE"/>
    <w:rsid w:val="00B42875"/>
    <w:rsid w:val="00B4388F"/>
    <w:rsid w:val="00B4575E"/>
    <w:rsid w:val="00B46CDF"/>
    <w:rsid w:val="00B53438"/>
    <w:rsid w:val="00B53B36"/>
    <w:rsid w:val="00B57748"/>
    <w:rsid w:val="00B63237"/>
    <w:rsid w:val="00B6667F"/>
    <w:rsid w:val="00B67A71"/>
    <w:rsid w:val="00B72819"/>
    <w:rsid w:val="00B72AD7"/>
    <w:rsid w:val="00B75600"/>
    <w:rsid w:val="00B767B7"/>
    <w:rsid w:val="00B802A0"/>
    <w:rsid w:val="00B84D81"/>
    <w:rsid w:val="00B85183"/>
    <w:rsid w:val="00B8522F"/>
    <w:rsid w:val="00B9458D"/>
    <w:rsid w:val="00B97BC9"/>
    <w:rsid w:val="00BA0AA6"/>
    <w:rsid w:val="00BA1697"/>
    <w:rsid w:val="00BA5D55"/>
    <w:rsid w:val="00BB4D14"/>
    <w:rsid w:val="00BB6C1C"/>
    <w:rsid w:val="00BC31DB"/>
    <w:rsid w:val="00BC48F2"/>
    <w:rsid w:val="00BC4C0F"/>
    <w:rsid w:val="00BC4EF6"/>
    <w:rsid w:val="00BC54D4"/>
    <w:rsid w:val="00BD0CA8"/>
    <w:rsid w:val="00BD152C"/>
    <w:rsid w:val="00BE5682"/>
    <w:rsid w:val="00BE6AD1"/>
    <w:rsid w:val="00BF015A"/>
    <w:rsid w:val="00BF01B3"/>
    <w:rsid w:val="00BF1054"/>
    <w:rsid w:val="00BF1D95"/>
    <w:rsid w:val="00BF432A"/>
    <w:rsid w:val="00BF51D7"/>
    <w:rsid w:val="00C02ABA"/>
    <w:rsid w:val="00C02D8A"/>
    <w:rsid w:val="00C03539"/>
    <w:rsid w:val="00C044EC"/>
    <w:rsid w:val="00C06957"/>
    <w:rsid w:val="00C1201C"/>
    <w:rsid w:val="00C20502"/>
    <w:rsid w:val="00C209D4"/>
    <w:rsid w:val="00C20A57"/>
    <w:rsid w:val="00C20C8A"/>
    <w:rsid w:val="00C25261"/>
    <w:rsid w:val="00C25A01"/>
    <w:rsid w:val="00C40EDB"/>
    <w:rsid w:val="00C41484"/>
    <w:rsid w:val="00C41AF1"/>
    <w:rsid w:val="00C42F06"/>
    <w:rsid w:val="00C46188"/>
    <w:rsid w:val="00C47D64"/>
    <w:rsid w:val="00C509B0"/>
    <w:rsid w:val="00C56704"/>
    <w:rsid w:val="00C62C97"/>
    <w:rsid w:val="00C6335A"/>
    <w:rsid w:val="00C634F7"/>
    <w:rsid w:val="00C6595D"/>
    <w:rsid w:val="00C67809"/>
    <w:rsid w:val="00C707ED"/>
    <w:rsid w:val="00C74806"/>
    <w:rsid w:val="00C76605"/>
    <w:rsid w:val="00C85984"/>
    <w:rsid w:val="00C876CE"/>
    <w:rsid w:val="00C9280E"/>
    <w:rsid w:val="00C938EA"/>
    <w:rsid w:val="00C954F6"/>
    <w:rsid w:val="00C95FD9"/>
    <w:rsid w:val="00C960DC"/>
    <w:rsid w:val="00C96D11"/>
    <w:rsid w:val="00C96EA3"/>
    <w:rsid w:val="00C979BF"/>
    <w:rsid w:val="00CA1E33"/>
    <w:rsid w:val="00CB1E94"/>
    <w:rsid w:val="00CB21E6"/>
    <w:rsid w:val="00CB25E6"/>
    <w:rsid w:val="00CB59E6"/>
    <w:rsid w:val="00CB67D8"/>
    <w:rsid w:val="00CC19C1"/>
    <w:rsid w:val="00CC2FC7"/>
    <w:rsid w:val="00CC3F0A"/>
    <w:rsid w:val="00CD28BD"/>
    <w:rsid w:val="00CD461F"/>
    <w:rsid w:val="00CD4C11"/>
    <w:rsid w:val="00CD570B"/>
    <w:rsid w:val="00CE26DF"/>
    <w:rsid w:val="00CE6EC1"/>
    <w:rsid w:val="00D00343"/>
    <w:rsid w:val="00D02C75"/>
    <w:rsid w:val="00D06235"/>
    <w:rsid w:val="00D10E22"/>
    <w:rsid w:val="00D136DC"/>
    <w:rsid w:val="00D13D2C"/>
    <w:rsid w:val="00D2083A"/>
    <w:rsid w:val="00D20C76"/>
    <w:rsid w:val="00D22F34"/>
    <w:rsid w:val="00D23BD8"/>
    <w:rsid w:val="00D24718"/>
    <w:rsid w:val="00D26160"/>
    <w:rsid w:val="00D3021D"/>
    <w:rsid w:val="00D3568D"/>
    <w:rsid w:val="00D37E6D"/>
    <w:rsid w:val="00D429A2"/>
    <w:rsid w:val="00D45FD1"/>
    <w:rsid w:val="00D475FB"/>
    <w:rsid w:val="00D51090"/>
    <w:rsid w:val="00D5430E"/>
    <w:rsid w:val="00D612BF"/>
    <w:rsid w:val="00D616B4"/>
    <w:rsid w:val="00D62B2E"/>
    <w:rsid w:val="00D63022"/>
    <w:rsid w:val="00D64477"/>
    <w:rsid w:val="00D66AA6"/>
    <w:rsid w:val="00D707F6"/>
    <w:rsid w:val="00D70B2C"/>
    <w:rsid w:val="00D7182D"/>
    <w:rsid w:val="00D8006E"/>
    <w:rsid w:val="00D801CB"/>
    <w:rsid w:val="00D811E0"/>
    <w:rsid w:val="00D90227"/>
    <w:rsid w:val="00D913F5"/>
    <w:rsid w:val="00D938E7"/>
    <w:rsid w:val="00DA03A3"/>
    <w:rsid w:val="00DA62A9"/>
    <w:rsid w:val="00DB133C"/>
    <w:rsid w:val="00DB4A6F"/>
    <w:rsid w:val="00DB5ABF"/>
    <w:rsid w:val="00DC2F94"/>
    <w:rsid w:val="00DC3344"/>
    <w:rsid w:val="00DC363F"/>
    <w:rsid w:val="00DD21BF"/>
    <w:rsid w:val="00DD3D9E"/>
    <w:rsid w:val="00DD43B1"/>
    <w:rsid w:val="00DD46F3"/>
    <w:rsid w:val="00DD6B5A"/>
    <w:rsid w:val="00DD7908"/>
    <w:rsid w:val="00DD7FDD"/>
    <w:rsid w:val="00DE5A45"/>
    <w:rsid w:val="00DE7BC8"/>
    <w:rsid w:val="00DF180C"/>
    <w:rsid w:val="00DF3C81"/>
    <w:rsid w:val="00DF59B0"/>
    <w:rsid w:val="00DF7915"/>
    <w:rsid w:val="00E06D89"/>
    <w:rsid w:val="00E07DEA"/>
    <w:rsid w:val="00E10293"/>
    <w:rsid w:val="00E1169F"/>
    <w:rsid w:val="00E118B5"/>
    <w:rsid w:val="00E14097"/>
    <w:rsid w:val="00E17E16"/>
    <w:rsid w:val="00E21454"/>
    <w:rsid w:val="00E24BF9"/>
    <w:rsid w:val="00E2546E"/>
    <w:rsid w:val="00E30446"/>
    <w:rsid w:val="00E31683"/>
    <w:rsid w:val="00E32DCA"/>
    <w:rsid w:val="00E33359"/>
    <w:rsid w:val="00E37BA5"/>
    <w:rsid w:val="00E46398"/>
    <w:rsid w:val="00E46B55"/>
    <w:rsid w:val="00E62B63"/>
    <w:rsid w:val="00E643DA"/>
    <w:rsid w:val="00E64D09"/>
    <w:rsid w:val="00E666E5"/>
    <w:rsid w:val="00E67F6B"/>
    <w:rsid w:val="00E73924"/>
    <w:rsid w:val="00E73D18"/>
    <w:rsid w:val="00E7439C"/>
    <w:rsid w:val="00E749ED"/>
    <w:rsid w:val="00E77BC2"/>
    <w:rsid w:val="00E77F06"/>
    <w:rsid w:val="00E8020E"/>
    <w:rsid w:val="00E82297"/>
    <w:rsid w:val="00E843DF"/>
    <w:rsid w:val="00E86EE5"/>
    <w:rsid w:val="00E9100D"/>
    <w:rsid w:val="00E94759"/>
    <w:rsid w:val="00E965D7"/>
    <w:rsid w:val="00E979AE"/>
    <w:rsid w:val="00EA0FDB"/>
    <w:rsid w:val="00EA1133"/>
    <w:rsid w:val="00EA1194"/>
    <w:rsid w:val="00EA3108"/>
    <w:rsid w:val="00EA7469"/>
    <w:rsid w:val="00EA7C1F"/>
    <w:rsid w:val="00EA7F04"/>
    <w:rsid w:val="00EB01CF"/>
    <w:rsid w:val="00EB0697"/>
    <w:rsid w:val="00EB06CD"/>
    <w:rsid w:val="00EB242D"/>
    <w:rsid w:val="00EB2CAA"/>
    <w:rsid w:val="00EB325A"/>
    <w:rsid w:val="00EB40DB"/>
    <w:rsid w:val="00EB6435"/>
    <w:rsid w:val="00EB7C2F"/>
    <w:rsid w:val="00EC3397"/>
    <w:rsid w:val="00EC3B82"/>
    <w:rsid w:val="00EC68AC"/>
    <w:rsid w:val="00ED183D"/>
    <w:rsid w:val="00ED53A9"/>
    <w:rsid w:val="00ED5EBB"/>
    <w:rsid w:val="00ED70AE"/>
    <w:rsid w:val="00EE0F00"/>
    <w:rsid w:val="00EE16AD"/>
    <w:rsid w:val="00EE1B5D"/>
    <w:rsid w:val="00EE390B"/>
    <w:rsid w:val="00EE4BE1"/>
    <w:rsid w:val="00EE67BC"/>
    <w:rsid w:val="00EE6B65"/>
    <w:rsid w:val="00EE7339"/>
    <w:rsid w:val="00EF036A"/>
    <w:rsid w:val="00EF2E87"/>
    <w:rsid w:val="00EF350B"/>
    <w:rsid w:val="00EF39FD"/>
    <w:rsid w:val="00F02EF7"/>
    <w:rsid w:val="00F03E50"/>
    <w:rsid w:val="00F06834"/>
    <w:rsid w:val="00F06842"/>
    <w:rsid w:val="00F107FD"/>
    <w:rsid w:val="00F14DE2"/>
    <w:rsid w:val="00F2220D"/>
    <w:rsid w:val="00F24B0B"/>
    <w:rsid w:val="00F328FD"/>
    <w:rsid w:val="00F33A8D"/>
    <w:rsid w:val="00F35CE6"/>
    <w:rsid w:val="00F36F11"/>
    <w:rsid w:val="00F41155"/>
    <w:rsid w:val="00F42F6A"/>
    <w:rsid w:val="00F44B1D"/>
    <w:rsid w:val="00F4659E"/>
    <w:rsid w:val="00F46BAA"/>
    <w:rsid w:val="00F47448"/>
    <w:rsid w:val="00F55815"/>
    <w:rsid w:val="00F578F8"/>
    <w:rsid w:val="00F63994"/>
    <w:rsid w:val="00F6633B"/>
    <w:rsid w:val="00F67B78"/>
    <w:rsid w:val="00F70553"/>
    <w:rsid w:val="00F7308A"/>
    <w:rsid w:val="00F74B56"/>
    <w:rsid w:val="00F756CD"/>
    <w:rsid w:val="00F76C79"/>
    <w:rsid w:val="00F76DBD"/>
    <w:rsid w:val="00F772E8"/>
    <w:rsid w:val="00F8375A"/>
    <w:rsid w:val="00F84458"/>
    <w:rsid w:val="00F855F6"/>
    <w:rsid w:val="00F85B8C"/>
    <w:rsid w:val="00F91A45"/>
    <w:rsid w:val="00F92EDB"/>
    <w:rsid w:val="00F937D8"/>
    <w:rsid w:val="00F940ED"/>
    <w:rsid w:val="00F9552A"/>
    <w:rsid w:val="00F95F25"/>
    <w:rsid w:val="00FA0AE7"/>
    <w:rsid w:val="00FA1237"/>
    <w:rsid w:val="00FA185A"/>
    <w:rsid w:val="00FA1B07"/>
    <w:rsid w:val="00FA2451"/>
    <w:rsid w:val="00FA3292"/>
    <w:rsid w:val="00FA47EB"/>
    <w:rsid w:val="00FA66F9"/>
    <w:rsid w:val="00FB64A8"/>
    <w:rsid w:val="00FB6FB5"/>
    <w:rsid w:val="00FC28C9"/>
    <w:rsid w:val="00FC7B64"/>
    <w:rsid w:val="00FD559A"/>
    <w:rsid w:val="00FD56E5"/>
    <w:rsid w:val="00FE2EE8"/>
    <w:rsid w:val="00FE3416"/>
    <w:rsid w:val="00FE3DD3"/>
    <w:rsid w:val="00FE700C"/>
    <w:rsid w:val="00FF061A"/>
    <w:rsid w:val="00FF1636"/>
    <w:rsid w:val="00FF278F"/>
    <w:rsid w:val="00FF4458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184"/>
    <w:rPr>
      <w:lang w:eastAsia="en-US"/>
    </w:rPr>
  </w:style>
  <w:style w:type="paragraph" w:styleId="3">
    <w:name w:val="heading 3"/>
    <w:basedOn w:val="a"/>
    <w:next w:val="a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link w:val="Els-body-text0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a4">
    <w:name w:val="endnote reference"/>
    <w:basedOn w:val="a0"/>
    <w:semiHidden/>
    <w:rsid w:val="008B0184"/>
    <w:rPr>
      <w:vertAlign w:val="superscript"/>
    </w:rPr>
  </w:style>
  <w:style w:type="paragraph" w:styleId="a5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a6">
    <w:name w:val="footer"/>
    <w:basedOn w:val="a5"/>
    <w:rsid w:val="008B0184"/>
  </w:style>
  <w:style w:type="character" w:styleId="a7">
    <w:name w:val="footnote reference"/>
    <w:semiHidden/>
    <w:rsid w:val="008B0184"/>
    <w:rPr>
      <w:vertAlign w:val="superscript"/>
    </w:rPr>
  </w:style>
  <w:style w:type="paragraph" w:styleId="a8">
    <w:name w:val="footnote text"/>
    <w:basedOn w:val="a"/>
    <w:semiHidden/>
    <w:rsid w:val="008B0184"/>
    <w:rPr>
      <w:rFonts w:ascii="Univers" w:hAnsi="Univers"/>
    </w:rPr>
  </w:style>
  <w:style w:type="character" w:styleId="a9">
    <w:name w:val="Hyperlink"/>
    <w:basedOn w:val="a0"/>
    <w:rsid w:val="008B0184"/>
    <w:rPr>
      <w:color w:val="0000FF"/>
      <w:u w:val="single"/>
    </w:rPr>
  </w:style>
  <w:style w:type="character" w:customStyle="1" w:styleId="MTEquationSection">
    <w:name w:val="MTEquationSection"/>
    <w:basedOn w:val="a0"/>
    <w:rsid w:val="008B0184"/>
    <w:rPr>
      <w:vanish/>
      <w:color w:val="FF0000"/>
    </w:rPr>
  </w:style>
  <w:style w:type="character" w:styleId="aa">
    <w:name w:val="page number"/>
    <w:basedOn w:val="a0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a0"/>
    <w:rsid w:val="008B0184"/>
    <w:rPr>
      <w:sz w:val="18"/>
      <w:lang w:val="en-US" w:eastAsia="en-US" w:bidi="ar-SA"/>
    </w:rPr>
  </w:style>
  <w:style w:type="character" w:styleId="ab">
    <w:name w:val="annotation reference"/>
    <w:basedOn w:val="a0"/>
    <w:semiHidden/>
    <w:rsid w:val="008B0184"/>
    <w:rPr>
      <w:sz w:val="16"/>
      <w:szCs w:val="16"/>
    </w:rPr>
  </w:style>
  <w:style w:type="paragraph" w:styleId="ac">
    <w:name w:val="annotation text"/>
    <w:basedOn w:val="a"/>
    <w:link w:val="ad"/>
    <w:semiHidden/>
    <w:rsid w:val="008B0184"/>
  </w:style>
  <w:style w:type="paragraph" w:styleId="ae">
    <w:name w:val="annotation subject"/>
    <w:basedOn w:val="ac"/>
    <w:next w:val="ac"/>
    <w:semiHidden/>
    <w:rsid w:val="008B0184"/>
    <w:rPr>
      <w:b/>
      <w:bCs/>
    </w:rPr>
  </w:style>
  <w:style w:type="paragraph" w:styleId="af">
    <w:name w:val="Balloon Text"/>
    <w:basedOn w:val="a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7A6338"/>
    <w:pPr>
      <w:numPr>
        <w:ilvl w:val="0"/>
        <w:numId w:val="0"/>
      </w:numPr>
    </w:pPr>
  </w:style>
  <w:style w:type="character" w:customStyle="1" w:styleId="underline1">
    <w:name w:val="underline1"/>
    <w:basedOn w:val="a0"/>
    <w:rsid w:val="00F06842"/>
    <w:rPr>
      <w:u w:val="single"/>
    </w:rPr>
  </w:style>
  <w:style w:type="paragraph" w:customStyle="1" w:styleId="ElsevierBodyTextCentredNospace">
    <w:name w:val="Elsevier Body Text Centred No space"/>
    <w:basedOn w:val="a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character" w:styleId="af0">
    <w:name w:val="Unresolved Mention"/>
    <w:basedOn w:val="a0"/>
    <w:uiPriority w:val="99"/>
    <w:semiHidden/>
    <w:unhideWhenUsed/>
    <w:rsid w:val="00BF432A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724BA5"/>
    <w:rPr>
      <w:color w:val="666666"/>
    </w:rPr>
  </w:style>
  <w:style w:type="table" w:styleId="af2">
    <w:name w:val="Table Grid"/>
    <w:basedOn w:val="a1"/>
    <w:rsid w:val="00422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F4E0E"/>
    <w:rPr>
      <w:rFonts w:ascii="NimbusRomNo9L-Regu" w:hAnsi="NimbusRomNo9L-Regu" w:hint="default"/>
      <w:b w:val="0"/>
      <w:bCs w:val="0"/>
      <w:i w:val="0"/>
      <w:iCs w:val="0"/>
      <w:color w:val="000000"/>
      <w:sz w:val="20"/>
      <w:szCs w:val="20"/>
    </w:rPr>
  </w:style>
  <w:style w:type="paragraph" w:styleId="af3">
    <w:name w:val="Revision"/>
    <w:hidden/>
    <w:uiPriority w:val="99"/>
    <w:semiHidden/>
    <w:rsid w:val="00371B38"/>
    <w:rPr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rsid w:val="00334EBC"/>
    <w:pPr>
      <w:jc w:val="center"/>
    </w:pPr>
    <w:rPr>
      <w:noProof/>
      <w:sz w:val="18"/>
      <w:lang w:val="en-US"/>
    </w:rPr>
  </w:style>
  <w:style w:type="character" w:customStyle="1" w:styleId="Els-body-text0">
    <w:name w:val="Els-body-text 字符"/>
    <w:basedOn w:val="a0"/>
    <w:link w:val="Els-body-text"/>
    <w:rsid w:val="00334EBC"/>
    <w:rPr>
      <w:lang w:val="en-US" w:eastAsia="en-US"/>
    </w:rPr>
  </w:style>
  <w:style w:type="character" w:customStyle="1" w:styleId="EndNoteBibliographyTitle0">
    <w:name w:val="EndNote Bibliography Title 字符"/>
    <w:basedOn w:val="Els-body-text0"/>
    <w:link w:val="EndNoteBibliographyTitle"/>
    <w:rsid w:val="00334EBC"/>
    <w:rPr>
      <w:noProof/>
      <w:sz w:val="18"/>
      <w:lang w:val="en-US" w:eastAsia="en-US"/>
    </w:rPr>
  </w:style>
  <w:style w:type="paragraph" w:customStyle="1" w:styleId="EndNoteBibliography">
    <w:name w:val="EndNote Bibliography"/>
    <w:basedOn w:val="a"/>
    <w:link w:val="EndNoteBibliography0"/>
    <w:rsid w:val="00334EBC"/>
    <w:rPr>
      <w:noProof/>
      <w:sz w:val="18"/>
      <w:lang w:val="en-US"/>
    </w:rPr>
  </w:style>
  <w:style w:type="character" w:customStyle="1" w:styleId="EndNoteBibliography0">
    <w:name w:val="EndNote Bibliography 字符"/>
    <w:basedOn w:val="Els-body-text0"/>
    <w:link w:val="EndNoteBibliography"/>
    <w:rsid w:val="00334EBC"/>
    <w:rPr>
      <w:noProof/>
      <w:sz w:val="18"/>
      <w:lang w:val="en-US" w:eastAsia="en-US"/>
    </w:rPr>
  </w:style>
  <w:style w:type="character" w:customStyle="1" w:styleId="ad">
    <w:name w:val="批注文字 字符"/>
    <w:basedOn w:val="a0"/>
    <w:link w:val="ac"/>
    <w:semiHidden/>
    <w:rsid w:val="00370DA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E2F4-26EE-44BD-8E75-3C13B71A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1933</TotalTime>
  <Pages>6</Pages>
  <Words>2366</Words>
  <Characters>13491</Characters>
  <Application>Microsoft Office Word</Application>
  <DocSecurity>0</DocSecurity>
  <Lines>112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15826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Qilei Liu</cp:lastModifiedBy>
  <cp:revision>332</cp:revision>
  <cp:lastPrinted>2004-12-17T09:20:00Z</cp:lastPrinted>
  <dcterms:created xsi:type="dcterms:W3CDTF">2023-11-24T07:30:00Z</dcterms:created>
  <dcterms:modified xsi:type="dcterms:W3CDTF">2023-12-19T03:10:00Z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  <property fmtid="{D5CDD505-2E9C-101B-9397-08002B2CF9AE}" pid="10" name="MTWinEqns">
    <vt:bool>true</vt:bool>
  </property>
</Properties>
</file>