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2D97CECD" w:rsidR="00F40440" w:rsidRPr="00B86104" w:rsidRDefault="00B86104" w:rsidP="00B86104">
      <w:pPr>
        <w:pBdr>
          <w:top w:val="nil"/>
          <w:left w:val="nil"/>
          <w:bottom w:val="nil"/>
          <w:right w:val="nil"/>
          <w:between w:val="nil"/>
        </w:pBdr>
        <w:spacing w:before="240" w:after="120" w:line="360" w:lineRule="auto"/>
        <w:rPr>
          <w:b/>
          <w:color w:val="000000"/>
          <w:sz w:val="32"/>
          <w:szCs w:val="32"/>
        </w:rPr>
      </w:pPr>
      <w:r>
        <w:rPr>
          <w:rFonts w:hint="eastAsia"/>
          <w:b/>
          <w:color w:val="000000"/>
          <w:sz w:val="32"/>
          <w:szCs w:val="32"/>
        </w:rPr>
        <w:t>I</w:t>
      </w:r>
      <w:r>
        <w:rPr>
          <w:b/>
          <w:color w:val="000000"/>
          <w:sz w:val="32"/>
          <w:szCs w:val="32"/>
        </w:rPr>
        <w:t xml:space="preserve">mplementation of Model Predictive Control into the Rigorous Simulator of the Fuel Cell </w:t>
      </w:r>
      <w:r>
        <w:rPr>
          <w:rFonts w:hint="eastAsia"/>
          <w:b/>
          <w:color w:val="000000"/>
          <w:sz w:val="32"/>
          <w:szCs w:val="32"/>
        </w:rPr>
        <w:t>System</w:t>
      </w:r>
    </w:p>
    <w:p w14:paraId="144DE680" w14:textId="4129C88F" w:rsidR="00F40440" w:rsidRPr="002C3E3D" w:rsidRDefault="002C3E3D" w:rsidP="002C3E3D">
      <w:pPr>
        <w:keepNext/>
        <w:pBdr>
          <w:top w:val="nil"/>
          <w:left w:val="nil"/>
          <w:bottom w:val="nil"/>
          <w:right w:val="nil"/>
          <w:between w:val="nil"/>
        </w:pBdr>
        <w:spacing w:after="60" w:line="310" w:lineRule="auto"/>
        <w:rPr>
          <w:color w:val="000000"/>
          <w:sz w:val="22"/>
          <w:szCs w:val="22"/>
        </w:rPr>
      </w:pPr>
      <w:r w:rsidRPr="00F521E7">
        <w:rPr>
          <w:rFonts w:hint="eastAsia"/>
          <w:color w:val="000000"/>
          <w:sz w:val="22"/>
          <w:szCs w:val="22"/>
        </w:rPr>
        <w:t>M</w:t>
      </w:r>
      <w:r w:rsidRPr="00F521E7">
        <w:rPr>
          <w:color w:val="000000"/>
          <w:sz w:val="22"/>
          <w:szCs w:val="22"/>
        </w:rPr>
        <w:t xml:space="preserve">asanori </w:t>
      </w:r>
      <w:proofErr w:type="spellStart"/>
      <w:r w:rsidRPr="00F521E7">
        <w:rPr>
          <w:color w:val="000000"/>
          <w:sz w:val="22"/>
          <w:szCs w:val="22"/>
        </w:rPr>
        <w:t>Oshima</w:t>
      </w:r>
      <w:proofErr w:type="spellEnd"/>
      <w:r w:rsidRPr="00F521E7">
        <w:rPr>
          <w:color w:val="000000"/>
          <w:sz w:val="22"/>
          <w:szCs w:val="22"/>
        </w:rPr>
        <w:t xml:space="preserve"> </w:t>
      </w:r>
      <w:r w:rsidRPr="00F521E7">
        <w:rPr>
          <w:color w:val="000000"/>
          <w:sz w:val="22"/>
          <w:szCs w:val="22"/>
          <w:vertAlign w:val="superscript"/>
        </w:rPr>
        <w:t>a</w:t>
      </w:r>
      <w:r w:rsidRPr="00F521E7">
        <w:rPr>
          <w:color w:val="000000"/>
          <w:sz w:val="22"/>
          <w:szCs w:val="22"/>
        </w:rPr>
        <w:t xml:space="preserve">, </w:t>
      </w:r>
      <w:proofErr w:type="spellStart"/>
      <w:r w:rsidRPr="00F521E7">
        <w:rPr>
          <w:color w:val="000000"/>
          <w:sz w:val="22"/>
          <w:szCs w:val="22"/>
        </w:rPr>
        <w:t>Sanghong</w:t>
      </w:r>
      <w:proofErr w:type="spellEnd"/>
      <w:r w:rsidRPr="00F521E7">
        <w:rPr>
          <w:color w:val="000000"/>
          <w:sz w:val="22"/>
          <w:szCs w:val="22"/>
        </w:rPr>
        <w:t xml:space="preserve"> Kim </w:t>
      </w:r>
      <w:r w:rsidRPr="00F521E7">
        <w:rPr>
          <w:color w:val="000000"/>
          <w:sz w:val="22"/>
          <w:szCs w:val="22"/>
          <w:vertAlign w:val="superscript"/>
        </w:rPr>
        <w:t>b*</w:t>
      </w:r>
      <w:r w:rsidRPr="00F521E7">
        <w:rPr>
          <w:color w:val="000000"/>
          <w:sz w:val="22"/>
          <w:szCs w:val="22"/>
        </w:rPr>
        <w:t xml:space="preserve">, Shigeki Hasegawa </w:t>
      </w:r>
      <w:r w:rsidRPr="00F521E7">
        <w:rPr>
          <w:color w:val="000000"/>
          <w:sz w:val="22"/>
          <w:szCs w:val="22"/>
          <w:vertAlign w:val="superscript"/>
        </w:rPr>
        <w:t>a, c</w:t>
      </w:r>
      <w:r w:rsidRPr="00F521E7">
        <w:rPr>
          <w:color w:val="000000"/>
          <w:sz w:val="22"/>
          <w:szCs w:val="22"/>
        </w:rPr>
        <w:t xml:space="preserve">, </w:t>
      </w:r>
      <w:proofErr w:type="spellStart"/>
      <w:r w:rsidRPr="00F521E7">
        <w:rPr>
          <w:color w:val="000000"/>
          <w:sz w:val="22"/>
          <w:szCs w:val="22"/>
        </w:rPr>
        <w:t>Ibuki</w:t>
      </w:r>
      <w:proofErr w:type="spellEnd"/>
      <w:r w:rsidRPr="00F521E7">
        <w:rPr>
          <w:color w:val="000000"/>
          <w:sz w:val="22"/>
          <w:szCs w:val="22"/>
        </w:rPr>
        <w:t xml:space="preserve"> Sakata </w:t>
      </w:r>
      <w:r w:rsidRPr="00F521E7">
        <w:rPr>
          <w:color w:val="000000"/>
          <w:sz w:val="22"/>
          <w:szCs w:val="22"/>
          <w:vertAlign w:val="superscript"/>
        </w:rPr>
        <w:t>b</w:t>
      </w:r>
      <w:r w:rsidRPr="00F521E7">
        <w:rPr>
          <w:color w:val="000000"/>
          <w:sz w:val="22"/>
          <w:szCs w:val="22"/>
        </w:rPr>
        <w:t xml:space="preserve">, </w:t>
      </w:r>
      <w:r>
        <w:rPr>
          <w:color w:val="000000"/>
          <w:sz w:val="22"/>
          <w:szCs w:val="22"/>
        </w:rPr>
        <w:t xml:space="preserve">Ken-Ichiro </w:t>
      </w:r>
      <w:proofErr w:type="spellStart"/>
      <w:r>
        <w:rPr>
          <w:color w:val="000000"/>
          <w:sz w:val="22"/>
          <w:szCs w:val="22"/>
        </w:rPr>
        <w:t>Sotowa</w:t>
      </w:r>
      <w:proofErr w:type="spellEnd"/>
      <w:r>
        <w:rPr>
          <w:color w:val="000000"/>
          <w:sz w:val="22"/>
          <w:szCs w:val="22"/>
        </w:rPr>
        <w:t xml:space="preserve"> </w:t>
      </w:r>
      <w:r w:rsidRPr="007A40B4">
        <w:rPr>
          <w:color w:val="000000"/>
          <w:sz w:val="22"/>
          <w:szCs w:val="22"/>
          <w:vertAlign w:val="superscript"/>
        </w:rPr>
        <w:t>a</w:t>
      </w:r>
      <w:r>
        <w:rPr>
          <w:color w:val="000000"/>
          <w:sz w:val="22"/>
          <w:szCs w:val="22"/>
        </w:rPr>
        <w:t xml:space="preserve">, </w:t>
      </w:r>
      <w:bookmarkStart w:id="0" w:name="_GoBack"/>
      <w:bookmarkEnd w:id="0"/>
      <w:r>
        <w:rPr>
          <w:color w:val="000000"/>
          <w:sz w:val="22"/>
          <w:szCs w:val="22"/>
        </w:rPr>
        <w:t xml:space="preserve">Motoaki Kawase </w:t>
      </w:r>
      <w:r w:rsidRPr="007A40B4">
        <w:rPr>
          <w:color w:val="000000"/>
          <w:sz w:val="22"/>
          <w:szCs w:val="22"/>
          <w:vertAlign w:val="superscript"/>
        </w:rPr>
        <w:t>a</w:t>
      </w:r>
    </w:p>
    <w:p w14:paraId="12FA16BF" w14:textId="77777777" w:rsidR="002C3E3D" w:rsidRPr="002C3E3D" w:rsidRDefault="002C3E3D" w:rsidP="002C3E3D">
      <w:pPr>
        <w:pBdr>
          <w:top w:val="nil"/>
          <w:left w:val="nil"/>
          <w:bottom w:val="nil"/>
          <w:right w:val="nil"/>
          <w:between w:val="nil"/>
        </w:pBdr>
        <w:rPr>
          <w:i/>
          <w:color w:val="000000"/>
        </w:rPr>
      </w:pPr>
      <w:proofErr w:type="spellStart"/>
      <w:r w:rsidRPr="002C3E3D">
        <w:rPr>
          <w:i/>
          <w:color w:val="000000"/>
          <w:vertAlign w:val="superscript"/>
        </w:rPr>
        <w:t>a</w:t>
      </w:r>
      <w:r w:rsidRPr="002C3E3D">
        <w:rPr>
          <w:rFonts w:hint="eastAsia"/>
          <w:i/>
          <w:color w:val="000000"/>
        </w:rPr>
        <w:t>D</w:t>
      </w:r>
      <w:r w:rsidRPr="002C3E3D">
        <w:rPr>
          <w:i/>
          <w:color w:val="000000"/>
        </w:rPr>
        <w:t>epartment</w:t>
      </w:r>
      <w:proofErr w:type="spellEnd"/>
      <w:r w:rsidRPr="002C3E3D">
        <w:rPr>
          <w:i/>
          <w:color w:val="000000"/>
        </w:rPr>
        <w:t xml:space="preserve"> of Chemical Engineering, Kyoto University, Nishikyo-</w:t>
      </w:r>
      <w:proofErr w:type="spellStart"/>
      <w:r w:rsidRPr="002C3E3D">
        <w:rPr>
          <w:i/>
          <w:color w:val="000000"/>
        </w:rPr>
        <w:t>ku</w:t>
      </w:r>
      <w:proofErr w:type="spellEnd"/>
      <w:r w:rsidRPr="002C3E3D">
        <w:rPr>
          <w:i/>
          <w:color w:val="000000"/>
        </w:rPr>
        <w:t>, Kyoto 615-8510, Japan</w:t>
      </w:r>
    </w:p>
    <w:p w14:paraId="1F474819" w14:textId="77777777" w:rsidR="002C3E3D" w:rsidRPr="002C3E3D" w:rsidRDefault="002C3E3D" w:rsidP="002C3E3D">
      <w:pPr>
        <w:pBdr>
          <w:top w:val="nil"/>
          <w:left w:val="nil"/>
          <w:bottom w:val="nil"/>
          <w:right w:val="nil"/>
          <w:between w:val="nil"/>
        </w:pBdr>
        <w:rPr>
          <w:i/>
          <w:color w:val="000000"/>
        </w:rPr>
      </w:pPr>
      <w:proofErr w:type="spellStart"/>
      <w:r w:rsidRPr="002C3E3D">
        <w:rPr>
          <w:i/>
          <w:color w:val="000000"/>
          <w:vertAlign w:val="superscript"/>
        </w:rPr>
        <w:t>b</w:t>
      </w:r>
      <w:r w:rsidRPr="002C3E3D">
        <w:rPr>
          <w:rFonts w:hint="eastAsia"/>
          <w:i/>
          <w:color w:val="000000"/>
        </w:rPr>
        <w:t>D</w:t>
      </w:r>
      <w:r w:rsidRPr="002C3E3D">
        <w:rPr>
          <w:i/>
          <w:color w:val="000000"/>
        </w:rPr>
        <w:t>epartment</w:t>
      </w:r>
      <w:proofErr w:type="spellEnd"/>
      <w:r w:rsidRPr="002C3E3D">
        <w:rPr>
          <w:i/>
          <w:color w:val="000000"/>
        </w:rPr>
        <w:t xml:space="preserve"> of Applied Physics and Chemical Engineering, Tokyo University of Agriculture and Technology, Naka-</w:t>
      </w:r>
      <w:proofErr w:type="spellStart"/>
      <w:r w:rsidRPr="002C3E3D">
        <w:rPr>
          <w:i/>
          <w:color w:val="000000"/>
        </w:rPr>
        <w:t>cho</w:t>
      </w:r>
      <w:proofErr w:type="spellEnd"/>
      <w:r w:rsidRPr="002C3E3D">
        <w:rPr>
          <w:i/>
          <w:color w:val="000000"/>
        </w:rPr>
        <w:t>, Koganei-city, Tokyo 184-8588, Japan</w:t>
      </w:r>
    </w:p>
    <w:p w14:paraId="0CA5AF17" w14:textId="77777777" w:rsidR="002C3E3D" w:rsidRDefault="002C3E3D" w:rsidP="002C3E3D">
      <w:pPr>
        <w:pBdr>
          <w:top w:val="nil"/>
          <w:left w:val="nil"/>
          <w:bottom w:val="nil"/>
          <w:right w:val="nil"/>
          <w:between w:val="nil"/>
        </w:pBdr>
        <w:rPr>
          <w:i/>
          <w:color w:val="000000"/>
        </w:rPr>
      </w:pPr>
      <w:proofErr w:type="spellStart"/>
      <w:r w:rsidRPr="002C3E3D">
        <w:rPr>
          <w:i/>
          <w:color w:val="000000"/>
          <w:vertAlign w:val="superscript"/>
        </w:rPr>
        <w:t>c</w:t>
      </w:r>
      <w:r w:rsidRPr="002C3E3D">
        <w:rPr>
          <w:i/>
          <w:color w:val="000000"/>
        </w:rPr>
        <w:t>Hydrogen</w:t>
      </w:r>
      <w:proofErr w:type="spellEnd"/>
      <w:r w:rsidRPr="002C3E3D">
        <w:rPr>
          <w:i/>
          <w:color w:val="000000"/>
        </w:rPr>
        <w:t xml:space="preserve"> Fundamental Development Div., Hydrogen Factory, Toyota Motor Corporation, Aichi, 471-8571, Japan</w:t>
      </w:r>
    </w:p>
    <w:p w14:paraId="2F08F113" w14:textId="18C57308" w:rsidR="002C3E3D" w:rsidRPr="002C3E3D" w:rsidRDefault="002C3E3D" w:rsidP="002C3E3D">
      <w:pPr>
        <w:pBdr>
          <w:top w:val="nil"/>
          <w:left w:val="nil"/>
          <w:bottom w:val="nil"/>
          <w:right w:val="nil"/>
          <w:between w:val="nil"/>
        </w:pBdr>
        <w:spacing w:after="120"/>
        <w:rPr>
          <w:i/>
          <w:color w:val="000000"/>
        </w:rPr>
      </w:pPr>
      <w:r>
        <w:rPr>
          <w:rFonts w:eastAsia="Times New Roman"/>
          <w:i/>
          <w:color w:val="000000"/>
        </w:rPr>
        <w:t>sanghong@go.tuat.ac.jp</w:t>
      </w:r>
    </w:p>
    <w:p w14:paraId="144DE684" w14:textId="77777777" w:rsidR="00F40440" w:rsidRDefault="00F521E7" w:rsidP="008D2649">
      <w:pPr>
        <w:pStyle w:val="Els-Abstract"/>
      </w:pPr>
      <w:r>
        <w:t>Abstract</w:t>
      </w:r>
    </w:p>
    <w:p w14:paraId="47635965" w14:textId="77777777" w:rsidR="002C3E3D" w:rsidRPr="002C3E3D" w:rsidRDefault="002C3E3D" w:rsidP="002C3E3D">
      <w:pPr>
        <w:pStyle w:val="Paragrafoelenco"/>
        <w:pBdr>
          <w:top w:val="nil"/>
          <w:left w:val="nil"/>
          <w:bottom w:val="nil"/>
          <w:right w:val="nil"/>
          <w:between w:val="nil"/>
        </w:pBdr>
        <w:spacing w:after="120"/>
        <w:ind w:leftChars="0" w:left="0"/>
        <w:jc w:val="both"/>
        <w:rPr>
          <w:rFonts w:eastAsia="Times New Roman"/>
          <w:color w:val="000000"/>
          <w:lang w:val="en-US"/>
        </w:rPr>
      </w:pPr>
      <w:r w:rsidRPr="002C3E3D">
        <w:rPr>
          <w:rFonts w:eastAsia="Times New Roman"/>
          <w:color w:val="000000"/>
        </w:rPr>
        <w:t>Polymer electrolyte fuel cell (PEFC) is a developing technology with a potential to contribute to carbon neutrality. To expedite the development of PEFC, a rigorous simulator of an integrated PEFC system called FC-</w:t>
      </w:r>
      <w:proofErr w:type="spellStart"/>
      <w:r w:rsidRPr="002C3E3D">
        <w:rPr>
          <w:rFonts w:eastAsia="Times New Roman"/>
          <w:color w:val="000000"/>
        </w:rPr>
        <w:t>DynaMo</w:t>
      </w:r>
      <w:proofErr w:type="spellEnd"/>
      <w:r w:rsidRPr="002C3E3D">
        <w:rPr>
          <w:rFonts w:eastAsia="Times New Roman"/>
          <w:color w:val="000000"/>
        </w:rPr>
        <w:t xml:space="preserve"> was built by Hasegawa et al. FC-</w:t>
      </w:r>
      <w:proofErr w:type="spellStart"/>
      <w:r w:rsidRPr="002C3E3D">
        <w:rPr>
          <w:rFonts w:eastAsia="Times New Roman"/>
          <w:color w:val="000000"/>
        </w:rPr>
        <w:t>DynaMo</w:t>
      </w:r>
      <w:proofErr w:type="spellEnd"/>
      <w:r w:rsidRPr="002C3E3D">
        <w:rPr>
          <w:rFonts w:eastAsia="Times New Roman"/>
          <w:color w:val="000000"/>
        </w:rPr>
        <w:t xml:space="preserve"> allows us to evaluate the performance of the overall FC system based on the detailed specifications covering microscopic to macroscopic levels, such as catalyst activity, properties of proton exchange membrane (PEM), detailed dynamics of valves and pumps, and geometrical shapes of pipes.</w:t>
      </w:r>
      <w:r w:rsidRPr="002C3E3D">
        <w:rPr>
          <w:rFonts w:eastAsia="Times New Roman" w:hint="eastAsia"/>
          <w:color w:val="000000"/>
          <w:lang w:val="en-US"/>
        </w:rPr>
        <w:t xml:space="preserve"> </w:t>
      </w:r>
      <w:r w:rsidRPr="002C3E3D">
        <w:rPr>
          <w:rFonts w:eastAsia="Times New Roman"/>
          <w:color w:val="000000"/>
          <w:lang w:val="en-US"/>
        </w:rPr>
        <w:t>On the contrary, the simulation results of the optimal operation of FC-</w:t>
      </w:r>
      <w:proofErr w:type="spellStart"/>
      <w:r w:rsidRPr="002C3E3D">
        <w:rPr>
          <w:rFonts w:eastAsia="Times New Roman"/>
          <w:color w:val="000000"/>
          <w:lang w:val="en-US"/>
        </w:rPr>
        <w:t>DynaMo</w:t>
      </w:r>
      <w:proofErr w:type="spellEnd"/>
      <w:r w:rsidRPr="002C3E3D">
        <w:rPr>
          <w:rFonts w:eastAsia="Times New Roman"/>
          <w:color w:val="000000"/>
          <w:lang w:val="en-US"/>
        </w:rPr>
        <w:t xml:space="preserve"> </w:t>
      </w:r>
      <w:r w:rsidRPr="002C3E3D">
        <w:rPr>
          <w:rFonts w:eastAsia="Times New Roman"/>
          <w:color w:val="000000"/>
        </w:rPr>
        <w:t>will clearly show a requirement for each specification that provides a solid guideline for the development of each part of the system. However, the operation of FC-</w:t>
      </w:r>
      <w:proofErr w:type="spellStart"/>
      <w:r w:rsidRPr="002C3E3D">
        <w:rPr>
          <w:rFonts w:eastAsia="Times New Roman"/>
          <w:color w:val="000000"/>
        </w:rPr>
        <w:t>DynaMo</w:t>
      </w:r>
      <w:proofErr w:type="spellEnd"/>
      <w:r w:rsidRPr="002C3E3D">
        <w:rPr>
          <w:rFonts w:eastAsia="Times New Roman"/>
          <w:color w:val="000000"/>
        </w:rPr>
        <w:t xml:space="preserve"> using simple rule-based and proportional-integral (PI) control algorithms of the default control system is far from the optimal operation. In this paper, the default control method in FC-</w:t>
      </w:r>
      <w:proofErr w:type="spellStart"/>
      <w:r w:rsidRPr="002C3E3D">
        <w:rPr>
          <w:rFonts w:eastAsia="Times New Roman"/>
          <w:color w:val="000000"/>
        </w:rPr>
        <w:t>DynaMo</w:t>
      </w:r>
      <w:proofErr w:type="spellEnd"/>
      <w:r w:rsidRPr="002C3E3D">
        <w:rPr>
          <w:rFonts w:eastAsia="Times New Roman"/>
          <w:color w:val="000000"/>
        </w:rPr>
        <w:t xml:space="preserve"> is replaced by model predictive control (MPC), one of the optimal control methods. The MPC system reduced the offset to approximately zero and the settling time by 86.0 seconds. At the same time, the overheating of the cell was suppressed by the constraint on the coolant temperature at the cell outlet. Such an operation slows down degradation of the membrane and leads to save the lifespan of the PEM.</w:t>
      </w:r>
    </w:p>
    <w:p w14:paraId="49696324" w14:textId="77777777" w:rsidR="002C3E3D" w:rsidRPr="002C3E3D" w:rsidRDefault="002C3E3D" w:rsidP="002C3E3D">
      <w:pPr>
        <w:pStyle w:val="Paragrafoelenco"/>
        <w:pBdr>
          <w:top w:val="nil"/>
          <w:left w:val="nil"/>
          <w:bottom w:val="nil"/>
          <w:right w:val="nil"/>
          <w:between w:val="nil"/>
        </w:pBdr>
        <w:spacing w:after="120"/>
        <w:ind w:leftChars="0" w:left="0"/>
        <w:jc w:val="both"/>
        <w:rPr>
          <w:rFonts w:eastAsia="Times New Roman"/>
          <w:color w:val="000000"/>
        </w:rPr>
      </w:pPr>
      <w:r w:rsidRPr="002C3E3D">
        <w:rPr>
          <w:rFonts w:eastAsia="Times New Roman"/>
          <w:b/>
          <w:color w:val="000000"/>
        </w:rPr>
        <w:t>Keywords</w:t>
      </w:r>
      <w:r w:rsidRPr="002C3E3D">
        <w:rPr>
          <w:rFonts w:eastAsia="Times New Roman"/>
          <w:color w:val="000000"/>
        </w:rPr>
        <w:t xml:space="preserve">: Polymer electrolyte fuel cell (PEFC), Model predictive control (MPC), Rigorous simulation. </w:t>
      </w:r>
    </w:p>
    <w:p w14:paraId="144DE689" w14:textId="0FBB656E" w:rsidR="00F40440" w:rsidRDefault="002C3E3D" w:rsidP="008D2649">
      <w:pPr>
        <w:pStyle w:val="Els-1storder-head"/>
      </w:pPr>
      <w:r>
        <w:t>Introduction</w:t>
      </w:r>
    </w:p>
    <w:p w14:paraId="25611072" w14:textId="77777777" w:rsidR="002C3E3D" w:rsidRDefault="002C3E3D" w:rsidP="002C3E3D">
      <w:pPr>
        <w:spacing w:after="120"/>
        <w:jc w:val="both"/>
      </w:pPr>
      <w:r w:rsidRPr="001A0630">
        <w:t xml:space="preserve">Hydrogen </w:t>
      </w:r>
      <w:r>
        <w:t>has been</w:t>
      </w:r>
      <w:r w:rsidRPr="001A0630">
        <w:t xml:space="preserve"> paid attention to as a replacement for fossil fuels to realize a carbon-neutral society. </w:t>
      </w:r>
      <w:r w:rsidRPr="002C3E3D">
        <w:rPr>
          <w:rFonts w:eastAsia="Times New Roman"/>
          <w:color w:val="000000"/>
        </w:rPr>
        <w:t>Polymer electrolyte</w:t>
      </w:r>
      <w:r w:rsidRPr="001A0630">
        <w:t xml:space="preserve"> </w:t>
      </w:r>
      <w:r>
        <w:t>f</w:t>
      </w:r>
      <w:r w:rsidRPr="001A0630">
        <w:t>uel cell (</w:t>
      </w:r>
      <w:r>
        <w:t>PE</w:t>
      </w:r>
      <w:r w:rsidRPr="001A0630">
        <w:t xml:space="preserve">FC), a technology for power generation using hydrogen, </w:t>
      </w:r>
      <w:r>
        <w:t>can potentially</w:t>
      </w:r>
      <w:r w:rsidRPr="001A0630">
        <w:t xml:space="preserve"> reduce </w:t>
      </w:r>
      <w:r>
        <w:t>a large</w:t>
      </w:r>
      <w:r w:rsidRPr="001A0630">
        <w:t xml:space="preserve"> amount of carbon dioxide released into the atmosphere considerably.</w:t>
      </w:r>
    </w:p>
    <w:p w14:paraId="17C09B97" w14:textId="77777777" w:rsidR="002C3E3D" w:rsidRDefault="002C3E3D" w:rsidP="002C3E3D">
      <w:pPr>
        <w:spacing w:after="120"/>
        <w:jc w:val="both"/>
      </w:pPr>
      <w:r w:rsidRPr="001A0630">
        <w:t xml:space="preserve">The power generation system using </w:t>
      </w:r>
      <w:r>
        <w:t>PE</w:t>
      </w:r>
      <w:r w:rsidRPr="001A0630">
        <w:t xml:space="preserve">FC </w:t>
      </w:r>
      <w:r>
        <w:t>comprises</w:t>
      </w:r>
      <w:r w:rsidRPr="001A0630">
        <w:t xml:space="preserve"> many parts, and </w:t>
      </w:r>
      <w:r>
        <w:t>many researchers and engineers have developed them</w:t>
      </w:r>
      <w:r w:rsidRPr="001A0630">
        <w:t xml:space="preserve"> to improve the </w:t>
      </w:r>
      <w:r>
        <w:t xml:space="preserve">overall </w:t>
      </w:r>
      <w:r w:rsidRPr="001A0630">
        <w:t>power-generation performance.</w:t>
      </w:r>
      <w:r>
        <w:t xml:space="preserve"> In most cases</w:t>
      </w:r>
      <w:r w:rsidRPr="001A0630">
        <w:t xml:space="preserve">, each </w:t>
      </w:r>
      <w:r>
        <w:t>part</w:t>
      </w:r>
      <w:r w:rsidRPr="001A0630">
        <w:t xml:space="preserve"> is developed separately</w:t>
      </w:r>
      <w:r>
        <w:t xml:space="preserve"> </w:t>
      </w:r>
      <w:r w:rsidRPr="001A0630">
        <w:t xml:space="preserve">since integrated assessment of all the parts takes </w:t>
      </w:r>
      <w:r>
        <w:t xml:space="preserve">much </w:t>
      </w:r>
      <w:r w:rsidRPr="001A0630">
        <w:t xml:space="preserve">cost. </w:t>
      </w:r>
      <w:r>
        <w:t xml:space="preserve">To successfully develop PEFC using this strategy, a solid </w:t>
      </w:r>
      <w:r>
        <w:lastRenderedPageBreak/>
        <w:t>requirement for every part is essential. However, determining such a requirement is nearly impossible when considering only a limited number of parts. It is necessary to take the overall system into consideration.</w:t>
      </w:r>
    </w:p>
    <w:p w14:paraId="531DAFD8" w14:textId="2FEC9BDE" w:rsidR="002C3E3D" w:rsidRPr="002F4704" w:rsidRDefault="002C3E3D" w:rsidP="002C3E3D">
      <w:pPr>
        <w:spacing w:after="120"/>
        <w:jc w:val="both"/>
      </w:pPr>
      <w:r>
        <w:rPr>
          <w:rFonts w:hint="eastAsia"/>
        </w:rPr>
        <w:t>T</w:t>
      </w:r>
      <w:r>
        <w:t>o achieve this, a simulator of a</w:t>
      </w:r>
      <w:r w:rsidRPr="0080780E">
        <w:t xml:space="preserve">n integrated </w:t>
      </w:r>
      <w:r>
        <w:t>PEFC</w:t>
      </w:r>
      <w:r w:rsidRPr="0080780E">
        <w:t xml:space="preserve"> system</w:t>
      </w:r>
      <w:r w:rsidRPr="002F4704">
        <w:t>, FC-</w:t>
      </w:r>
      <w:proofErr w:type="spellStart"/>
      <w:r w:rsidRPr="002F4704">
        <w:t>DynaMo</w:t>
      </w:r>
      <w:proofErr w:type="spellEnd"/>
      <w:r w:rsidRPr="002F4704">
        <w:t xml:space="preserve">, </w:t>
      </w:r>
      <w:r w:rsidRPr="00C86C37">
        <w:t>has been</w:t>
      </w:r>
      <w:r w:rsidRPr="002F4704">
        <w:t xml:space="preserve"> developed</w:t>
      </w:r>
      <w:r>
        <w:t xml:space="preserve"> by</w:t>
      </w:r>
      <w:r>
        <w:rPr>
          <w:noProof/>
        </w:rPr>
        <w:t xml:space="preserve"> </w:t>
      </w:r>
      <w:sdt>
        <w:sdtPr>
          <w:rPr>
            <w:noProof/>
            <w:color w:val="000000"/>
          </w:rPr>
          <w:tag w:val="MENDELEY_CITATION_v3_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"/>
          <w:id w:val="59759235"/>
          <w:placeholder>
            <w:docPart w:val="4D309BB2DCE7494DAA1950CC2D504F9A"/>
          </w:placeholder>
        </w:sdtPr>
        <w:sdtEndPr/>
        <w:sdtContent>
          <w:r w:rsidR="008C2A0C" w:rsidRPr="008C2A0C">
            <w:rPr>
              <w:noProof/>
              <w:color w:val="000000"/>
            </w:rPr>
            <w:t>Hasegawa et al. (2021</w:t>
          </w:r>
        </w:sdtContent>
      </w:sdt>
      <w:r>
        <w:t xml:space="preserve"> and</w:t>
      </w:r>
      <w:r>
        <w:rPr>
          <w:noProof/>
        </w:rPr>
        <w:t xml:space="preserve"> </w:t>
      </w:r>
      <w:sdt>
        <w:sdtPr>
          <w:rPr>
            <w:noProof/>
            <w:color w:val="000000"/>
          </w:rPr>
          <w:tag w:val="MENDELEY_CITATION_v3_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"/>
          <w:id w:val="1143774758"/>
          <w:placeholder>
            <w:docPart w:val="4D309BB2DCE7494DAA1950CC2D504F9A"/>
          </w:placeholder>
        </w:sdtPr>
        <w:sdtEndPr/>
        <w:sdtContent>
          <w:r w:rsidR="008C2A0C" w:rsidRPr="008C2A0C">
            <w:rPr>
              <w:noProof/>
              <w:color w:val="000000"/>
            </w:rPr>
            <w:t>2022a)</w:t>
          </w:r>
        </w:sdtContent>
      </w:sdt>
      <w:r w:rsidRPr="002F4704">
        <w:t xml:space="preserve">. </w:t>
      </w:r>
      <w:r>
        <w:t xml:space="preserve">The target system of </w:t>
      </w:r>
      <w:r w:rsidRPr="002F4704">
        <w:t>FC-</w:t>
      </w:r>
      <w:proofErr w:type="spellStart"/>
      <w:r w:rsidRPr="002F4704">
        <w:t>DynaMo</w:t>
      </w:r>
      <w:proofErr w:type="spellEnd"/>
      <w:r w:rsidRPr="002F4704">
        <w:t xml:space="preserve"> </w:t>
      </w:r>
      <w:r w:rsidRPr="00C86C37">
        <w:t>consists of the</w:t>
      </w:r>
      <w:r w:rsidRPr="002F4704">
        <w:t xml:space="preserve"> general components: </w:t>
      </w:r>
      <w:r w:rsidRPr="00C86C37">
        <w:t>the FC stack</w:t>
      </w:r>
      <w:r w:rsidRPr="0080780E">
        <w:t xml:space="preserve">, the </w:t>
      </w:r>
      <w:r>
        <w:t xml:space="preserve">auxiliary </w:t>
      </w:r>
      <w:r w:rsidRPr="0080780E">
        <w:t>systems for H</w:t>
      </w:r>
      <w:r w:rsidRPr="002C3E3D">
        <w:rPr>
          <w:vertAlign w:val="subscript"/>
        </w:rPr>
        <w:t>2</w:t>
      </w:r>
      <w:r w:rsidRPr="00C86C37">
        <w:t xml:space="preserve"> supply, air supply, and coo</w:t>
      </w:r>
      <w:r>
        <w:t>l</w:t>
      </w:r>
      <w:proofErr w:type="spellStart"/>
      <w:r w:rsidRPr="002C3E3D">
        <w:rPr>
          <w:lang w:val="en-US"/>
        </w:rPr>
        <w:t>ing</w:t>
      </w:r>
      <w:proofErr w:type="spellEnd"/>
      <w:r w:rsidRPr="002F4704">
        <w:t xml:space="preserve">, and the electric power system. </w:t>
      </w:r>
      <w:r>
        <w:t xml:space="preserve">Moreover, </w:t>
      </w:r>
      <w:r w:rsidRPr="002F4704">
        <w:t>FC-</w:t>
      </w:r>
      <w:proofErr w:type="spellStart"/>
      <w:r w:rsidRPr="002F4704">
        <w:t>DynaMo</w:t>
      </w:r>
      <w:proofErr w:type="spellEnd"/>
      <w:r w:rsidRPr="002F4704">
        <w:t xml:space="preserve"> </w:t>
      </w:r>
      <w:r>
        <w:t xml:space="preserve">was </w:t>
      </w:r>
      <w:r w:rsidRPr="002F4704">
        <w:t xml:space="preserve">validated with the </w:t>
      </w:r>
      <w:r>
        <w:t xml:space="preserve">extensive experimental </w:t>
      </w:r>
      <w:r w:rsidRPr="002F4704">
        <w:t xml:space="preserve">data </w:t>
      </w:r>
      <w:r>
        <w:t>obtained using</w:t>
      </w:r>
      <w:r w:rsidRPr="002F4704">
        <w:t xml:space="preserve"> a state-of-the-art fuel cell electric vehicle (FCEV), 2nd-generation MIRAI</w:t>
      </w:r>
      <w:r>
        <w:rPr>
          <w:noProof/>
        </w:rPr>
        <w:t xml:space="preserve"> </w:t>
      </w:r>
      <w:sdt>
        <w:sdtPr>
          <w:rPr>
            <w:noProof/>
          </w:rPr>
          <w:tag w:val="MENDELEY_CITATION_v3_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"/>
          <w:id w:val="-1023854346"/>
          <w:placeholder>
            <w:docPart w:val="4D309BB2DCE7494DAA1950CC2D504F9A"/>
          </w:placeholder>
        </w:sdtPr>
        <w:sdtEndPr/>
        <w:sdtContent>
          <w:r w:rsidR="008C2A0C">
            <w:rPr>
              <w:rFonts w:eastAsia="Times New Roman"/>
            </w:rPr>
            <w:t>(Takahashi &amp; Kaneko, 2021)</w:t>
          </w:r>
        </w:sdtContent>
      </w:sdt>
      <w:r w:rsidRPr="002F4704">
        <w:t>. Hence,</w:t>
      </w:r>
      <w:r w:rsidRPr="0080780E">
        <w:t xml:space="preserve"> it reproduce</w:t>
      </w:r>
      <w:r>
        <w:t>s</w:t>
      </w:r>
      <w:r w:rsidRPr="0080780E">
        <w:t xml:space="preserve"> the dynamic</w:t>
      </w:r>
      <w:r>
        <w:t>s</w:t>
      </w:r>
      <w:r w:rsidRPr="0080780E">
        <w:t xml:space="preserve"> of the</w:t>
      </w:r>
      <w:r>
        <w:t xml:space="preserve"> overall power generation system of</w:t>
      </w:r>
      <w:r w:rsidRPr="0080780E">
        <w:t xml:space="preserve"> </w:t>
      </w:r>
      <w:r>
        <w:t xml:space="preserve">the </w:t>
      </w:r>
      <w:r w:rsidRPr="0080780E">
        <w:t xml:space="preserve">FCEV in a wide </w:t>
      </w:r>
      <w:r>
        <w:t xml:space="preserve">operating </w:t>
      </w:r>
      <w:r w:rsidRPr="0080780E">
        <w:t>range</w:t>
      </w:r>
      <w:r>
        <w:t>.</w:t>
      </w:r>
      <w:r w:rsidRPr="00C86C37">
        <w:t xml:space="preserve"> </w:t>
      </w:r>
    </w:p>
    <w:p w14:paraId="34EFCFF4" w14:textId="6663634F" w:rsidR="002C3E3D" w:rsidRPr="002F4704" w:rsidDel="00E778CB" w:rsidRDefault="002C3E3D" w:rsidP="002C3E3D">
      <w:pPr>
        <w:spacing w:after="120"/>
        <w:jc w:val="both"/>
      </w:pPr>
      <w:r w:rsidRPr="002F4704">
        <w:t>In FC-</w:t>
      </w:r>
      <w:proofErr w:type="spellStart"/>
      <w:r w:rsidRPr="002F4704">
        <w:t>DynaMo</w:t>
      </w:r>
      <w:proofErr w:type="spellEnd"/>
      <w:r w:rsidRPr="002F4704">
        <w:t>, simple control methods, such as proportional-integral (PI) control</w:t>
      </w:r>
      <w:r>
        <w:t xml:space="preserve"> and on-off control</w:t>
      </w:r>
      <w:r w:rsidRPr="002F4704">
        <w:t>, are used</w:t>
      </w:r>
      <w:r>
        <w:t xml:space="preserve"> for setpoint tracking o</w:t>
      </w:r>
      <w:r w:rsidRPr="002F4704">
        <w:t>f the net power</w:t>
      </w:r>
      <w:r>
        <w:t xml:space="preserve"> generated in the </w:t>
      </w:r>
      <w:r w:rsidRPr="002F4704">
        <w:rPr>
          <w:rFonts w:hint="eastAsia"/>
        </w:rPr>
        <w:t>FC</w:t>
      </w:r>
      <w:r w:rsidRPr="002F4704">
        <w:t xml:space="preserve"> </w:t>
      </w:r>
      <w:r>
        <w:t>system</w:t>
      </w:r>
      <w:r w:rsidRPr="002F4704">
        <w:t xml:space="preserve"> </w:t>
      </w:r>
      <w:sdt>
        <w:sdtPr>
          <w:rPr>
            <w:color w:val="000000"/>
          </w:rPr>
          <w:tag w:val="MENDELEY_CITATION_v3_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"/>
          <w:id w:val="-1245564623"/>
          <w:placeholder>
            <w:docPart w:val="4D309BB2DCE7494DAA1950CC2D504F9A"/>
          </w:placeholder>
        </w:sdtPr>
        <w:sdtEndPr/>
        <w:sdtContent>
          <w:r w:rsidR="008C2A0C" w:rsidRPr="008C2A0C">
            <w:rPr>
              <w:color w:val="000000"/>
            </w:rPr>
            <w:t>(Hasegawa et al., 2022b)</w:t>
          </w:r>
        </w:sdtContent>
      </w:sdt>
      <w:r w:rsidRPr="002F4704">
        <w:t>. However, such a control system is not suitable</w:t>
      </w:r>
      <w:r>
        <w:t xml:space="preserve"> for the simulator</w:t>
      </w:r>
      <w:r w:rsidRPr="002F4704">
        <w:t xml:space="preserve"> </w:t>
      </w:r>
      <w:r>
        <w:t>since the behaviour of</w:t>
      </w:r>
      <w:r w:rsidRPr="002F4704">
        <w:t xml:space="preserve"> FC system</w:t>
      </w:r>
      <w:r>
        <w:t>s</w:t>
      </w:r>
      <w:r w:rsidRPr="002F4704">
        <w:t xml:space="preserve"> </w:t>
      </w:r>
      <w:r>
        <w:t xml:space="preserve">is highly complex </w:t>
      </w:r>
      <w:sdt>
        <w:sdtPr>
          <w:rPr>
            <w:color w:val="000000"/>
          </w:rPr>
          <w:tag w:val="MENDELEY_CITATION_v3_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IyLjAxLjA2NSIsIklTU04iOiIwMzYwMzE5OSIsImlzc3VlZCI6eyJkYXRlLXBhcnRzIjpbWzIwMjIsMl1dfSwicGFnZSI6Ijk5ODYtMTAwMjAiLCJpc3N1ZSI6IjE3Iiwidm9sdW1lIjoiNDcifSwiaXNUZW1wb3JhcnkiOmZhbHNlfV19"/>
          <w:id w:val="-454090806"/>
          <w:placeholder>
            <w:docPart w:val="4D309BB2DCE7494DAA1950CC2D504F9A"/>
          </w:placeholder>
        </w:sdtPr>
        <w:sdtEndPr/>
        <w:sdtContent>
          <w:r w:rsidR="008C2A0C" w:rsidRPr="008C2A0C">
            <w:rPr>
              <w:color w:val="000000"/>
            </w:rPr>
            <w:t>(Yang et al., 2022)</w:t>
          </w:r>
        </w:sdtContent>
      </w:sdt>
      <w:r>
        <w:t>. FC-</w:t>
      </w:r>
      <w:proofErr w:type="spellStart"/>
      <w:r>
        <w:t>DynaMo</w:t>
      </w:r>
      <w:proofErr w:type="spellEnd"/>
      <w:r>
        <w:t xml:space="preserve"> also reproduces the complexity; it exhibits nonlinear dynamics and has 675 state variables</w:t>
      </w:r>
      <w:r>
        <w:rPr>
          <w:rFonts w:hint="eastAsia"/>
        </w:rPr>
        <w:t xml:space="preserve"> </w:t>
      </w:r>
      <w:r>
        <w:t>and 11 input variables</w:t>
      </w:r>
      <w:r w:rsidRPr="002F4704">
        <w:t xml:space="preserve">. Hence, </w:t>
      </w:r>
      <w:r>
        <w:t xml:space="preserve">considerable improvement in control performance is expected by replacing the existing control methods with more advanced control methods, such as model predictive control (MPC) </w:t>
      </w:r>
      <w:sdt>
        <w:sdtPr>
          <w:tag w:val="MENDELEY_CITATION_v3_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"/>
          <w:id w:val="819458805"/>
          <w:placeholder>
            <w:docPart w:val="4D309BB2DCE7494DAA1950CC2D504F9A"/>
          </w:placeholder>
        </w:sdtPr>
        <w:sdtEndPr/>
        <w:sdtContent>
          <w:r w:rsidR="008C2A0C">
            <w:rPr>
              <w:rFonts w:eastAsia="Times New Roman"/>
            </w:rPr>
            <w:t>(</w:t>
          </w:r>
          <w:proofErr w:type="spellStart"/>
          <w:r w:rsidR="008C2A0C">
            <w:rPr>
              <w:rFonts w:eastAsia="Times New Roman"/>
            </w:rPr>
            <w:t>Morari</w:t>
          </w:r>
          <w:proofErr w:type="spellEnd"/>
          <w:r w:rsidR="008C2A0C">
            <w:rPr>
              <w:rFonts w:eastAsia="Times New Roman"/>
            </w:rPr>
            <w:t xml:space="preserve"> &amp; H. Lee, 1999)</w:t>
          </w:r>
        </w:sdtContent>
      </w:sdt>
      <w:r>
        <w:t xml:space="preserve">. </w:t>
      </w:r>
    </w:p>
    <w:p w14:paraId="6F099F5A" w14:textId="75A2D731" w:rsidR="002C3E3D" w:rsidRDefault="002C3E3D" w:rsidP="002C3E3D">
      <w:pPr>
        <w:spacing w:after="120"/>
        <w:jc w:val="both"/>
      </w:pPr>
      <w:r w:rsidRPr="00F13501">
        <w:t>There are no less than 255 papers on implementing MPC into the FC system in simulation according to the keyword search using “fuel cell,” “model predictive control,” and “sim</w:t>
      </w:r>
      <w:r>
        <w:softHyphen/>
      </w:r>
      <w:r w:rsidRPr="00F13501">
        <w:t>ulation” as keywords on Web of Science on September 6th, 2023.</w:t>
      </w:r>
      <w:r>
        <w:t xml:space="preserve"> </w:t>
      </w:r>
      <w:r w:rsidRPr="002F4704">
        <w:t xml:space="preserve">However, the </w:t>
      </w:r>
      <w:r>
        <w:t>simula</w:t>
      </w:r>
      <w:r>
        <w:softHyphen/>
        <w:t xml:space="preserve">tion </w:t>
      </w:r>
      <w:r w:rsidRPr="002F4704">
        <w:t xml:space="preserve">models in such papers targeted </w:t>
      </w:r>
      <w:r>
        <w:t xml:space="preserve">fewer </w:t>
      </w:r>
      <w:r w:rsidRPr="002F4704">
        <w:t>components than FC-</w:t>
      </w:r>
      <w:proofErr w:type="spellStart"/>
      <w:r w:rsidRPr="002F4704">
        <w:t>DynaMo</w:t>
      </w:r>
      <w:proofErr w:type="spellEnd"/>
      <w:r w:rsidRPr="002F4704">
        <w:t>,</w:t>
      </w:r>
      <w:r>
        <w:t xml:space="preserve"> </w:t>
      </w:r>
      <w:r w:rsidRPr="002F4704">
        <w:t xml:space="preserve">and most of them </w:t>
      </w:r>
      <w:r w:rsidRPr="0080780E">
        <w:t xml:space="preserve">have not been validated using </w:t>
      </w:r>
      <w:r>
        <w:t xml:space="preserve">the data obtained from </w:t>
      </w:r>
      <w:r w:rsidRPr="0080780E">
        <w:t>the actual FC system</w:t>
      </w:r>
      <w:r>
        <w:t>, as shown in the following examples</w:t>
      </w:r>
      <w:r w:rsidRPr="00C86C37">
        <w:t>.</w:t>
      </w:r>
      <w:r w:rsidRPr="002F4704">
        <w:t xml:space="preserve"> </w:t>
      </w:r>
      <w:r w:rsidRPr="00A4507E">
        <w:t>The model by</w:t>
      </w:r>
      <w:r>
        <w:rPr>
          <w:rFonts w:hint="eastAsia"/>
          <w:noProof/>
        </w:rPr>
        <w:t xml:space="preserve"> </w:t>
      </w:r>
      <w:sdt>
        <w:sdtPr>
          <w:rPr>
            <w:rFonts w:hint="eastAsia"/>
            <w:noProof/>
            <w:color w:val="000000"/>
          </w:rPr>
          <w:tag w:val="MENDELEY_CITATION_v3_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"/>
          <w:id w:val="-1702543188"/>
          <w:placeholder>
            <w:docPart w:val="4D309BB2DCE7494DAA1950CC2D504F9A"/>
          </w:placeholder>
        </w:sdtPr>
        <w:sdtEndPr/>
        <w:sdtContent>
          <w:proofErr w:type="spellStart"/>
          <w:r w:rsidR="008C2A0C">
            <w:rPr>
              <w:rFonts w:eastAsia="Times New Roman"/>
            </w:rPr>
            <w:t>Goshtasbi</w:t>
          </w:r>
          <w:proofErr w:type="spellEnd"/>
          <w:r w:rsidR="008C2A0C">
            <w:rPr>
              <w:rFonts w:eastAsia="Times New Roman"/>
            </w:rPr>
            <w:t xml:space="preserve"> &amp; </w:t>
          </w:r>
          <w:proofErr w:type="spellStart"/>
          <w:r w:rsidR="008C2A0C">
            <w:rPr>
              <w:rFonts w:eastAsia="Times New Roman"/>
            </w:rPr>
            <w:t>Ersal</w:t>
          </w:r>
          <w:proofErr w:type="spellEnd"/>
          <w:r w:rsidR="008C2A0C">
            <w:rPr>
              <w:rFonts w:eastAsia="Times New Roman"/>
            </w:rPr>
            <w:t xml:space="preserve"> (2020)</w:t>
          </w:r>
        </w:sdtContent>
      </w:sdt>
      <w:r w:rsidRPr="00E60E65">
        <w:t xml:space="preserve"> </w:t>
      </w:r>
      <w:r w:rsidRPr="00A4507E">
        <w:t>lacks several components</w:t>
      </w:r>
      <w:r>
        <w:t>, including</w:t>
      </w:r>
      <w:r w:rsidRPr="00A4507E">
        <w:t xml:space="preserve"> H</w:t>
      </w:r>
      <w:r w:rsidRPr="002C3E3D">
        <w:rPr>
          <w:vertAlign w:val="subscript"/>
        </w:rPr>
        <w:t>2</w:t>
      </w:r>
      <w:r w:rsidRPr="00A4507E">
        <w:t xml:space="preserve"> recycle flow, and the </w:t>
      </w:r>
      <w:r>
        <w:t xml:space="preserve">total </w:t>
      </w:r>
      <w:r w:rsidRPr="00A4507E">
        <w:t xml:space="preserve">number of states </w:t>
      </w:r>
      <w:r>
        <w:t>in</w:t>
      </w:r>
      <w:r w:rsidRPr="00A4507E">
        <w:t xml:space="preserve"> the model is one-seventeenth of th</w:t>
      </w:r>
      <w:r>
        <w:t>at</w:t>
      </w:r>
      <w:r w:rsidRPr="00A4507E">
        <w:t xml:space="preserve"> of FC-</w:t>
      </w:r>
      <w:proofErr w:type="spellStart"/>
      <w:r w:rsidRPr="00A4507E">
        <w:t>DynaMo</w:t>
      </w:r>
      <w:proofErr w:type="spellEnd"/>
      <w:r>
        <w:t xml:space="preserve">. </w:t>
      </w:r>
      <w:sdt>
        <w:sdtPr>
          <w:rPr>
            <w:color w:val="000000"/>
          </w:rPr>
          <w:tag w:val="MENDELEY_CITATION_v3_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"/>
          <w:id w:val="-1628232121"/>
          <w:placeholder>
            <w:docPart w:val="4D309BB2DCE7494DAA1950CC2D504F9A"/>
          </w:placeholder>
        </w:sdtPr>
        <w:sdtEndPr/>
        <w:sdtContent>
          <w:proofErr w:type="spellStart"/>
          <w:r w:rsidR="008C2A0C" w:rsidRPr="008C2A0C">
            <w:rPr>
              <w:color w:val="000000"/>
            </w:rPr>
            <w:t>Panos</w:t>
          </w:r>
          <w:proofErr w:type="spellEnd"/>
          <w:r w:rsidR="008C2A0C" w:rsidRPr="008C2A0C">
            <w:rPr>
              <w:color w:val="000000"/>
            </w:rPr>
            <w:t xml:space="preserve"> et al. (2012)</w:t>
          </w:r>
        </w:sdtContent>
      </w:sdt>
      <w:r w:rsidRPr="00E60E65">
        <w:t xml:space="preserve"> </w:t>
      </w:r>
      <w:r w:rsidRPr="00E15279">
        <w:t xml:space="preserve">ignored </w:t>
      </w:r>
      <w:r>
        <w:t>the dynamics of auxiliary components, such as valves and pumps</w:t>
      </w:r>
      <w:r w:rsidR="00F41255">
        <w:t>,</w:t>
      </w:r>
      <w:r>
        <w:t xml:space="preserve"> though they are included in FC-</w:t>
      </w:r>
      <w:proofErr w:type="spellStart"/>
      <w:r>
        <w:t>DynaMo</w:t>
      </w:r>
      <w:proofErr w:type="spellEnd"/>
      <w:r>
        <w:t xml:space="preserve">. </w:t>
      </w:r>
      <w:sdt>
        <w:sdtPr>
          <w:rPr>
            <w:color w:val="000000"/>
          </w:rPr>
          <w:tag w:val="MENDELEY_CITATION_v3_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"/>
          <w:id w:val="43263170"/>
          <w:placeholder>
            <w:docPart w:val="4D309BB2DCE7494DAA1950CC2D504F9A"/>
          </w:placeholder>
        </w:sdtPr>
        <w:sdtEndPr/>
        <w:sdtContent>
          <w:proofErr w:type="spellStart"/>
          <w:r w:rsidR="008C2A0C" w:rsidRPr="008C2A0C">
            <w:rPr>
              <w:color w:val="000000"/>
            </w:rPr>
            <w:t>Vrlić</w:t>
          </w:r>
          <w:proofErr w:type="spellEnd"/>
          <w:r w:rsidR="008C2A0C" w:rsidRPr="008C2A0C">
            <w:rPr>
              <w:color w:val="000000"/>
            </w:rPr>
            <w:t xml:space="preserve"> et al. (2021)</w:t>
          </w:r>
        </w:sdtContent>
      </w:sdt>
      <w:r w:rsidRPr="00E60E65">
        <w:t xml:space="preserve"> </w:t>
      </w:r>
      <w:r>
        <w:t xml:space="preserve">built a simulation model of an FC system based on the data obtained using an actual FCEV. However, the auxiliary systems are not considered in their simulation model. </w:t>
      </w:r>
      <w:r w:rsidRPr="0080780E">
        <w:t>Hence,</w:t>
      </w:r>
      <w:r w:rsidRPr="002F4704">
        <w:t xml:space="preserve"> </w:t>
      </w:r>
      <w:r>
        <w:t>FC-</w:t>
      </w:r>
      <w:proofErr w:type="spellStart"/>
      <w:r>
        <w:t>DynaMo</w:t>
      </w:r>
      <w:proofErr w:type="spellEnd"/>
      <w:r>
        <w:t xml:space="preserve"> is more rigorous and inclusive than the simulation models considered in these papers. Implementing</w:t>
      </w:r>
      <w:r w:rsidRPr="002F4704">
        <w:t xml:space="preserve"> MPC into FC-</w:t>
      </w:r>
      <w:proofErr w:type="spellStart"/>
      <w:r w:rsidRPr="002F4704">
        <w:t>DynaMo</w:t>
      </w:r>
      <w:proofErr w:type="spellEnd"/>
      <w:r w:rsidRPr="002F4704">
        <w:t xml:space="preserve"> is expected to provide deeper insights into the optimal operation of the</w:t>
      </w:r>
      <w:r>
        <w:t xml:space="preserve"> highly complex</w:t>
      </w:r>
      <w:r w:rsidRPr="002F4704">
        <w:t xml:space="preserve"> FC system. </w:t>
      </w:r>
    </w:p>
    <w:p w14:paraId="5F33261F" w14:textId="77777777" w:rsidR="002C3E3D" w:rsidRPr="002F4704" w:rsidRDefault="002C3E3D" w:rsidP="002C3E3D">
      <w:pPr>
        <w:spacing w:after="120"/>
        <w:jc w:val="both"/>
      </w:pPr>
      <w:r>
        <w:t>I</w:t>
      </w:r>
      <w:r w:rsidRPr="002F4704">
        <w:t xml:space="preserve">n this research, </w:t>
      </w:r>
      <w:r>
        <w:t>the default control system of FC-</w:t>
      </w:r>
      <w:proofErr w:type="spellStart"/>
      <w:r>
        <w:t>DynaMo</w:t>
      </w:r>
      <w:proofErr w:type="spellEnd"/>
      <w:r w:rsidRPr="002F4704">
        <w:t xml:space="preserve"> is replaced by </w:t>
      </w:r>
      <w:r>
        <w:t xml:space="preserve">an </w:t>
      </w:r>
      <w:r w:rsidRPr="002F4704">
        <w:t>MPC</w:t>
      </w:r>
      <w:r>
        <w:t xml:space="preserve"> system.</w:t>
      </w:r>
      <w:r w:rsidRPr="002F4704">
        <w:t xml:space="preserve"> </w:t>
      </w:r>
      <w:r>
        <w:t>The MPC system uses the true process model as the prediction model. Moreover, a constraint on the coolant temperature at the cell outlet was considered to prevent the overheating of the cell. The performance of the MPC system is validated in a simulation case study.</w:t>
      </w:r>
    </w:p>
    <w:p w14:paraId="144DE699" w14:textId="4946190B" w:rsidR="00F40440" w:rsidRDefault="002C3E3D" w:rsidP="008D2649">
      <w:pPr>
        <w:pStyle w:val="Els-1storder-head"/>
      </w:pPr>
      <w:r>
        <w:t>Process model</w:t>
      </w:r>
    </w:p>
    <w:p w14:paraId="0B024FBC" w14:textId="77777777" w:rsidR="00B4559B" w:rsidRDefault="002C3E3D" w:rsidP="00BA6AF9">
      <w:pPr>
        <w:spacing w:before="120" w:after="120"/>
        <w:jc w:val="both"/>
      </w:pPr>
      <w:r>
        <w:t>The process of</w:t>
      </w:r>
      <w:r>
        <w:rPr>
          <w:rFonts w:hint="eastAsia"/>
        </w:rPr>
        <w:t xml:space="preserve"> </w:t>
      </w:r>
      <w:r>
        <w:t>interest in FC-</w:t>
      </w:r>
      <w:proofErr w:type="spellStart"/>
      <w:r>
        <w:t>DynaMo</w:t>
      </w:r>
      <w:proofErr w:type="spellEnd"/>
      <w:r>
        <w:t xml:space="preserve"> is shown in Figure 1.</w:t>
      </w:r>
      <w:r w:rsidRPr="000C38D1">
        <w:t xml:space="preserve"> </w:t>
      </w:r>
      <w:r>
        <w:t>The air from the atmosphere is compressed and cooled down before it is supplied into the cell.</w:t>
      </w:r>
      <w:r w:rsidRPr="000C38D1">
        <w:t xml:space="preserve"> </w:t>
      </w:r>
      <w:r>
        <w:t>All the compressed air is supplied to the cathode of the cell when the air bypass valve is completely closed; otherwise, some portion of air is directly emitted to the atmosphere with the purged H</w:t>
      </w:r>
      <w:r w:rsidRPr="002C3E3D">
        <w:rPr>
          <w:vertAlign w:val="subscript"/>
        </w:rPr>
        <w:t xml:space="preserve">2 </w:t>
      </w:r>
      <w:r>
        <w:t>and the air from the cathode outlet. This reduces the H</w:t>
      </w:r>
      <w:r w:rsidRPr="002C3E3D">
        <w:rPr>
          <w:vertAlign w:val="subscript"/>
        </w:rPr>
        <w:t>2</w:t>
      </w:r>
      <w:r>
        <w:t xml:space="preserve"> concentration of the emitted gas. H</w:t>
      </w:r>
      <w:r w:rsidRPr="002C3E3D">
        <w:rPr>
          <w:vertAlign w:val="subscript"/>
        </w:rPr>
        <w:t>2</w:t>
      </w:r>
      <w:r>
        <w:t xml:space="preserve"> is supplied to the anode through the three injectors. The electrochemical reaction between H</w:t>
      </w:r>
      <w:r w:rsidRPr="002C3E3D">
        <w:rPr>
          <w:vertAlign w:val="subscript"/>
        </w:rPr>
        <w:t>2</w:t>
      </w:r>
      <w:r>
        <w:t xml:space="preserve"> and O</w:t>
      </w:r>
      <w:r w:rsidRPr="002C3E3D">
        <w:rPr>
          <w:vertAlign w:val="subscript"/>
        </w:rPr>
        <w:t xml:space="preserve">2 </w:t>
      </w:r>
      <w:r>
        <w:t>occurs in the stack, and the coolant system removes the generated heat</w:t>
      </w:r>
      <w:r w:rsidRPr="008D1E05">
        <w:t>.</w:t>
      </w:r>
      <w:r w:rsidR="00BA6AF9">
        <w:t xml:space="preserve"> </w:t>
      </w:r>
    </w:p>
    <w:tbl>
      <w:tblPr>
        <w:tblStyle w:val="Grigliatabella"/>
        <w:tblpPr w:leftFromText="142" w:rightFromText="142" w:vertAnchor="page" w:horzAnchor="margin" w:tblpY="238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6"/>
      </w:tblGrid>
      <w:tr w:rsidR="00B4559B" w14:paraId="55A4F790" w14:textId="77777777" w:rsidTr="005F60B5">
        <w:tc>
          <w:tcPr>
            <w:tcW w:w="7086" w:type="dxa"/>
            <w:vAlign w:val="center"/>
          </w:tcPr>
          <w:p w14:paraId="72B99C10" w14:textId="77777777" w:rsidR="00B4559B" w:rsidRDefault="00B4559B" w:rsidP="005F60B5">
            <w:pPr>
              <w:jc w:val="center"/>
            </w:pPr>
            <w:r>
              <w:rPr>
                <w:noProof/>
              </w:rPr>
              <w:lastRenderedPageBreak/>
              <w:drawing>
                <wp:inline distT="0" distB="0" distL="0" distR="0" wp14:anchorId="5217F1E2" wp14:editId="7BA7471C">
                  <wp:extent cx="3896806" cy="2201254"/>
                  <wp:effectExtent l="0" t="0" r="8890" b="8890"/>
                  <wp:docPr id="588649194"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649194" name="図 1" descr="ダイアグラム&#10;&#10;自動的に生成された説明"/>
                          <pic:cNvPicPr/>
                        </pic:nvPicPr>
                        <pic:blipFill>
                          <a:blip r:embed="rId8"/>
                          <a:stretch>
                            <a:fillRect/>
                          </a:stretch>
                        </pic:blipFill>
                        <pic:spPr>
                          <a:xfrm>
                            <a:off x="0" y="0"/>
                            <a:ext cx="3926310" cy="2217921"/>
                          </a:xfrm>
                          <a:prstGeom prst="rect">
                            <a:avLst/>
                          </a:prstGeom>
                        </pic:spPr>
                      </pic:pic>
                    </a:graphicData>
                  </a:graphic>
                </wp:inline>
              </w:drawing>
            </w:r>
          </w:p>
        </w:tc>
      </w:tr>
      <w:tr w:rsidR="00B4559B" w14:paraId="68A66259" w14:textId="77777777" w:rsidTr="005F60B5">
        <w:tc>
          <w:tcPr>
            <w:tcW w:w="7086" w:type="dxa"/>
          </w:tcPr>
          <w:p w14:paraId="34BA42EE" w14:textId="77777777" w:rsidR="00B4559B" w:rsidRPr="00D75F08" w:rsidRDefault="00B4559B" w:rsidP="005F60B5">
            <w:r>
              <w:rPr>
                <w:rFonts w:hint="eastAsia"/>
              </w:rPr>
              <w:t>F</w:t>
            </w:r>
            <w:r>
              <w:t>igure 1: The process flow diagram of the FC plant considered in FC-</w:t>
            </w:r>
            <w:proofErr w:type="spellStart"/>
            <w:r>
              <w:t>DynaMo</w:t>
            </w:r>
            <w:proofErr w:type="spellEnd"/>
            <w:r>
              <w:t>.</w:t>
            </w:r>
          </w:p>
        </w:tc>
      </w:tr>
    </w:tbl>
    <w:p w14:paraId="63E90772" w14:textId="77777777" w:rsidR="00B4559B" w:rsidRDefault="00B4559B" w:rsidP="00B4559B">
      <w:pPr>
        <w:spacing w:before="120"/>
      </w:pPr>
      <w:r>
        <w:rPr>
          <w:rFonts w:hint="eastAsia"/>
        </w:rPr>
        <w:t>T</w:t>
      </w:r>
      <w:r>
        <w:t>able 1: The definition of the input variables</w:t>
      </w:r>
      <w:r>
        <w:rPr>
          <w:rFonts w:hint="eastAsia"/>
        </w:rPr>
        <w:t xml:space="preserve"> </w:t>
      </w:r>
      <m:oMath>
        <m:r>
          <m:rPr>
            <m:sty m:val="bi"/>
          </m:rPr>
          <w:rPr>
            <w:rFonts w:ascii="Cambria Math" w:hAnsi="Cambria Math"/>
          </w:rPr>
          <m:t>u</m:t>
        </m:r>
      </m:oMath>
      <w:r>
        <w:t xml:space="preserve"> of the FC plant model.</w:t>
      </w:r>
    </w:p>
    <w:tbl>
      <w:tblPr>
        <w:tblW w:w="6980" w:type="dxa"/>
        <w:jc w:val="center"/>
        <w:tblCellMar>
          <w:left w:w="99" w:type="dxa"/>
          <w:right w:w="99" w:type="dxa"/>
        </w:tblCellMar>
        <w:tblLook w:val="04A0" w:firstRow="1" w:lastRow="0" w:firstColumn="1" w:lastColumn="0" w:noHBand="0" w:noVBand="1"/>
      </w:tblPr>
      <w:tblGrid>
        <w:gridCol w:w="4400"/>
        <w:gridCol w:w="2580"/>
      </w:tblGrid>
      <w:tr w:rsidR="00B4559B" w:rsidRPr="000C1F58" w14:paraId="41D4F31C" w14:textId="77777777" w:rsidTr="005F60B5">
        <w:trPr>
          <w:trHeight w:val="227"/>
          <w:jc w:val="center"/>
        </w:trPr>
        <w:tc>
          <w:tcPr>
            <w:tcW w:w="4400" w:type="dxa"/>
            <w:tcBorders>
              <w:top w:val="single" w:sz="4" w:space="0" w:color="auto"/>
              <w:left w:val="nil"/>
              <w:right w:val="nil"/>
            </w:tcBorders>
            <w:shd w:val="clear" w:color="auto" w:fill="auto"/>
            <w:noWrap/>
            <w:vAlign w:val="center"/>
            <w:hideMark/>
          </w:tcPr>
          <w:p w14:paraId="7DCF96F2" w14:textId="77777777" w:rsidR="00B4559B" w:rsidRPr="000C1F58" w:rsidRDefault="00B4559B" w:rsidP="005F60B5">
            <w:pPr>
              <w:jc w:val="center"/>
              <w:rPr>
                <w:rFonts w:eastAsia="Yu Gothic"/>
                <w:color w:val="000000"/>
                <w:lang w:val="en-US"/>
              </w:rPr>
            </w:pPr>
            <w:r w:rsidRPr="000C1F58">
              <w:rPr>
                <w:rFonts w:eastAsia="Yu Gothic"/>
                <w:color w:val="000000"/>
                <w:lang w:val="en-US"/>
              </w:rPr>
              <w:t>Variables</w:t>
            </w:r>
          </w:p>
        </w:tc>
        <w:tc>
          <w:tcPr>
            <w:tcW w:w="2580" w:type="dxa"/>
            <w:tcBorders>
              <w:top w:val="single" w:sz="4" w:space="0" w:color="auto"/>
              <w:left w:val="nil"/>
              <w:right w:val="nil"/>
            </w:tcBorders>
            <w:shd w:val="clear" w:color="auto" w:fill="auto"/>
            <w:noWrap/>
            <w:vAlign w:val="center"/>
            <w:hideMark/>
          </w:tcPr>
          <w:p w14:paraId="1FDECFC1" w14:textId="77777777" w:rsidR="00B4559B" w:rsidRPr="000C1F58" w:rsidRDefault="00B4559B" w:rsidP="005F60B5">
            <w:pPr>
              <w:jc w:val="center"/>
              <w:rPr>
                <w:rFonts w:eastAsia="Yu Gothic"/>
                <w:b/>
                <w:bCs/>
                <w:i/>
                <w:iCs/>
                <w:color w:val="000000"/>
                <w:lang w:val="en-US"/>
              </w:rPr>
            </w:pPr>
            <w:r>
              <w:rPr>
                <w:rFonts w:eastAsia="Yu Gothic"/>
                <w:color w:val="000000"/>
                <w:lang w:val="en-US"/>
              </w:rPr>
              <w:t>C</w:t>
            </w:r>
            <w:r w:rsidRPr="003077C6">
              <w:rPr>
                <w:rFonts w:eastAsia="Yu Gothic"/>
                <w:color w:val="000000"/>
                <w:lang w:val="en-US"/>
              </w:rPr>
              <w:t xml:space="preserve">orresponding element </w:t>
            </w:r>
            <w:r>
              <w:rPr>
                <w:rFonts w:eastAsia="Yu Gothic"/>
                <w:color w:val="000000"/>
                <w:lang w:val="en-US"/>
              </w:rPr>
              <w:t>in</w:t>
            </w:r>
            <w:r>
              <w:rPr>
                <w:rFonts w:eastAsia="Yu Gothic"/>
                <w:b/>
                <w:bCs/>
                <w:i/>
                <w:iCs/>
                <w:color w:val="000000"/>
                <w:lang w:val="en-US"/>
              </w:rPr>
              <w:t xml:space="preserve"> </w:t>
            </w:r>
            <w:r w:rsidRPr="000C1F58">
              <w:rPr>
                <w:rFonts w:eastAsia="Yu Gothic"/>
                <w:b/>
                <w:bCs/>
                <w:i/>
                <w:iCs/>
                <w:color w:val="000000"/>
                <w:lang w:val="en-US"/>
              </w:rPr>
              <w:t>u</w:t>
            </w:r>
          </w:p>
        </w:tc>
      </w:tr>
      <w:tr w:rsidR="00B4559B" w:rsidRPr="000C1F58" w14:paraId="21B0488D" w14:textId="77777777" w:rsidTr="005F60B5">
        <w:trPr>
          <w:trHeight w:val="227"/>
          <w:jc w:val="center"/>
        </w:trPr>
        <w:tc>
          <w:tcPr>
            <w:tcW w:w="4400" w:type="dxa"/>
            <w:tcBorders>
              <w:top w:val="single" w:sz="4" w:space="0" w:color="auto"/>
              <w:left w:val="nil"/>
              <w:bottom w:val="nil"/>
              <w:right w:val="nil"/>
            </w:tcBorders>
            <w:shd w:val="clear" w:color="auto" w:fill="auto"/>
            <w:vAlign w:val="center"/>
            <w:hideMark/>
          </w:tcPr>
          <w:p w14:paraId="217F4467" w14:textId="77777777" w:rsidR="00B4559B" w:rsidRPr="000C1F58" w:rsidRDefault="00B4559B" w:rsidP="005F60B5">
            <w:pPr>
              <w:jc w:val="center"/>
              <w:rPr>
                <w:rFonts w:eastAsia="Yu Gothic"/>
                <w:color w:val="000000"/>
                <w:lang w:val="en-US"/>
              </w:rPr>
            </w:pPr>
            <w:r w:rsidRPr="000C1F58">
              <w:rPr>
                <w:rFonts w:eastAsia="Yu Gothic"/>
                <w:color w:val="000000"/>
                <w:lang w:val="en-US"/>
              </w:rPr>
              <w:t>Hydrogen</w:t>
            </w:r>
            <w:r>
              <w:rPr>
                <w:rFonts w:eastAsia="Yu Gothic"/>
                <w:color w:val="000000"/>
                <w:lang w:val="en-US"/>
              </w:rPr>
              <w:t xml:space="preserve"> </w:t>
            </w:r>
            <w:r w:rsidRPr="000C1F58">
              <w:rPr>
                <w:rFonts w:eastAsia="Yu Gothic"/>
                <w:color w:val="000000"/>
                <w:lang w:val="en-US"/>
              </w:rPr>
              <w:t>pump rotational speed [rpm]</w:t>
            </w:r>
          </w:p>
        </w:tc>
        <w:tc>
          <w:tcPr>
            <w:tcW w:w="2580" w:type="dxa"/>
            <w:tcBorders>
              <w:top w:val="single" w:sz="4" w:space="0" w:color="auto"/>
              <w:left w:val="nil"/>
              <w:bottom w:val="nil"/>
              <w:right w:val="nil"/>
            </w:tcBorders>
            <w:shd w:val="clear" w:color="auto" w:fill="auto"/>
            <w:vAlign w:val="center"/>
          </w:tcPr>
          <w:p w14:paraId="2A6FE4FB" w14:textId="77777777" w:rsidR="00B4559B" w:rsidRPr="000C1F58" w:rsidRDefault="00B4559B" w:rsidP="005F60B5">
            <w:pPr>
              <w:jc w:val="center"/>
              <w:rPr>
                <w:rFonts w:eastAsia="Yu Gothic"/>
                <w:lang w:val="en-US"/>
              </w:rPr>
            </w:pPr>
            <w:r w:rsidRPr="000C1F58">
              <w:rPr>
                <w:rFonts w:eastAsia="Yu Gothic"/>
                <w:i/>
                <w:iCs/>
                <w:lang w:val="en-US"/>
              </w:rPr>
              <w:t>u</w:t>
            </w:r>
            <w:r w:rsidRPr="000C1F58">
              <w:rPr>
                <w:rFonts w:eastAsia="Yu Gothic"/>
                <w:vertAlign w:val="subscript"/>
                <w:lang w:val="en-US"/>
              </w:rPr>
              <w:t>1</w:t>
            </w:r>
          </w:p>
        </w:tc>
      </w:tr>
      <w:tr w:rsidR="00B4559B" w:rsidRPr="000C1F58" w14:paraId="6A570C07" w14:textId="77777777" w:rsidTr="005F60B5">
        <w:trPr>
          <w:trHeight w:val="227"/>
          <w:jc w:val="center"/>
        </w:trPr>
        <w:tc>
          <w:tcPr>
            <w:tcW w:w="4400" w:type="dxa"/>
            <w:tcBorders>
              <w:top w:val="nil"/>
              <w:left w:val="nil"/>
              <w:bottom w:val="nil"/>
              <w:right w:val="nil"/>
            </w:tcBorders>
            <w:shd w:val="clear" w:color="auto" w:fill="auto"/>
            <w:vAlign w:val="center"/>
            <w:hideMark/>
          </w:tcPr>
          <w:p w14:paraId="02DC1B20" w14:textId="77777777" w:rsidR="00B4559B" w:rsidRPr="000C1F58" w:rsidRDefault="00B4559B" w:rsidP="005F60B5">
            <w:pPr>
              <w:jc w:val="center"/>
              <w:rPr>
                <w:rFonts w:eastAsia="Yu Gothic"/>
                <w:color w:val="000000"/>
                <w:lang w:val="en-US"/>
              </w:rPr>
            </w:pPr>
            <w:r w:rsidRPr="000C1F58">
              <w:rPr>
                <w:rFonts w:eastAsia="Yu Gothic"/>
                <w:color w:val="000000"/>
                <w:lang w:val="en-US"/>
              </w:rPr>
              <w:t>Air</w:t>
            </w:r>
            <w:r>
              <w:rPr>
                <w:rFonts w:eastAsia="Yu Gothic"/>
                <w:color w:val="000000"/>
                <w:lang w:val="en-US"/>
              </w:rPr>
              <w:t xml:space="preserve"> </w:t>
            </w:r>
            <w:r w:rsidRPr="000C1F58">
              <w:rPr>
                <w:rFonts w:eastAsia="Yu Gothic"/>
                <w:color w:val="000000"/>
                <w:lang w:val="en-US"/>
              </w:rPr>
              <w:t>compressor motor torque [N</w:t>
            </w:r>
            <w:r>
              <w:rPr>
                <w:rFonts w:eastAsia="Yu Gothic" w:hint="eastAsia"/>
                <w:color w:val="000000"/>
                <w:lang w:val="en-US"/>
              </w:rPr>
              <w:t xml:space="preserve"> </w:t>
            </w:r>
            <w:r w:rsidRPr="000C1F58">
              <w:rPr>
                <w:rFonts w:eastAsia="Yu Gothic"/>
                <w:color w:val="000000"/>
                <w:lang w:val="en-US"/>
              </w:rPr>
              <w:t>m]</w:t>
            </w:r>
          </w:p>
        </w:tc>
        <w:tc>
          <w:tcPr>
            <w:tcW w:w="2580" w:type="dxa"/>
            <w:tcBorders>
              <w:top w:val="nil"/>
              <w:left w:val="nil"/>
              <w:bottom w:val="nil"/>
              <w:right w:val="nil"/>
            </w:tcBorders>
            <w:shd w:val="clear" w:color="auto" w:fill="auto"/>
            <w:vAlign w:val="center"/>
          </w:tcPr>
          <w:p w14:paraId="51093C31" w14:textId="77777777" w:rsidR="00B4559B" w:rsidRPr="000C1F58" w:rsidRDefault="00B4559B" w:rsidP="005F60B5">
            <w:pPr>
              <w:jc w:val="center"/>
              <w:rPr>
                <w:rFonts w:eastAsia="Yu Gothic"/>
                <w:lang w:val="en-US"/>
              </w:rPr>
            </w:pPr>
            <w:r w:rsidRPr="000C1F58">
              <w:rPr>
                <w:rFonts w:eastAsia="Yu Gothic"/>
                <w:i/>
                <w:iCs/>
                <w:lang w:val="en-US"/>
              </w:rPr>
              <w:t>u</w:t>
            </w:r>
            <w:r w:rsidRPr="000C1F58">
              <w:rPr>
                <w:rFonts w:eastAsia="Yu Gothic"/>
                <w:vertAlign w:val="subscript"/>
                <w:lang w:val="en-US"/>
              </w:rPr>
              <w:t>2</w:t>
            </w:r>
          </w:p>
        </w:tc>
      </w:tr>
      <w:tr w:rsidR="00B4559B" w:rsidRPr="000C1F58" w14:paraId="55E1732B" w14:textId="77777777" w:rsidTr="005F60B5">
        <w:trPr>
          <w:trHeight w:val="227"/>
          <w:jc w:val="center"/>
        </w:trPr>
        <w:tc>
          <w:tcPr>
            <w:tcW w:w="4400" w:type="dxa"/>
            <w:tcBorders>
              <w:top w:val="nil"/>
              <w:left w:val="nil"/>
              <w:bottom w:val="nil"/>
              <w:right w:val="nil"/>
            </w:tcBorders>
            <w:shd w:val="clear" w:color="auto" w:fill="auto"/>
            <w:vAlign w:val="center"/>
            <w:hideMark/>
          </w:tcPr>
          <w:p w14:paraId="28754C6D" w14:textId="77777777" w:rsidR="00B4559B" w:rsidRPr="000C1F58" w:rsidRDefault="00B4559B" w:rsidP="005F60B5">
            <w:pPr>
              <w:jc w:val="center"/>
              <w:rPr>
                <w:rFonts w:eastAsia="Yu Gothic"/>
                <w:color w:val="000000"/>
                <w:lang w:val="en-US"/>
              </w:rPr>
            </w:pPr>
            <w:r w:rsidRPr="000C1F58">
              <w:rPr>
                <w:rFonts w:eastAsia="Yu Gothic"/>
                <w:color w:val="000000"/>
                <w:lang w:val="en-US"/>
              </w:rPr>
              <w:t>Air</w:t>
            </w:r>
            <w:r>
              <w:rPr>
                <w:rFonts w:eastAsia="Yu Gothic"/>
                <w:color w:val="000000"/>
                <w:lang w:val="en-US"/>
              </w:rPr>
              <w:t xml:space="preserve"> </w:t>
            </w:r>
            <w:r w:rsidRPr="000C1F58">
              <w:rPr>
                <w:rFonts w:eastAsia="Yu Gothic"/>
                <w:color w:val="000000"/>
                <w:lang w:val="en-US"/>
              </w:rPr>
              <w:t>regulation</w:t>
            </w:r>
            <w:r>
              <w:rPr>
                <w:rFonts w:eastAsia="Yu Gothic" w:hint="eastAsia"/>
                <w:color w:val="000000"/>
                <w:lang w:val="en-US"/>
              </w:rPr>
              <w:t xml:space="preserve"> </w:t>
            </w:r>
            <w:r w:rsidRPr="000C1F58">
              <w:rPr>
                <w:rFonts w:eastAsia="Yu Gothic"/>
                <w:color w:val="000000"/>
                <w:lang w:val="en-US"/>
              </w:rPr>
              <w:t>valve opening [</w:t>
            </w:r>
            <w:r>
              <w:rPr>
                <w:rFonts w:eastAsia="Yu Gothic"/>
                <w:color w:val="000000"/>
                <w:lang w:val="en-US"/>
              </w:rPr>
              <w:t>-</w:t>
            </w:r>
            <w:r w:rsidRPr="000C1F58">
              <w:rPr>
                <w:rFonts w:eastAsia="Yu Gothic"/>
                <w:color w:val="000000"/>
                <w:lang w:val="en-US"/>
              </w:rPr>
              <w:t>]</w:t>
            </w:r>
          </w:p>
        </w:tc>
        <w:tc>
          <w:tcPr>
            <w:tcW w:w="2580" w:type="dxa"/>
            <w:tcBorders>
              <w:top w:val="nil"/>
              <w:left w:val="nil"/>
              <w:bottom w:val="nil"/>
              <w:right w:val="nil"/>
            </w:tcBorders>
            <w:shd w:val="clear" w:color="auto" w:fill="auto"/>
            <w:vAlign w:val="center"/>
          </w:tcPr>
          <w:p w14:paraId="3701A9F2" w14:textId="77777777" w:rsidR="00B4559B" w:rsidRPr="000C1F58" w:rsidRDefault="00B4559B" w:rsidP="005F60B5">
            <w:pPr>
              <w:jc w:val="center"/>
              <w:rPr>
                <w:rFonts w:eastAsia="Yu Gothic"/>
                <w:lang w:val="en-US"/>
              </w:rPr>
            </w:pPr>
            <w:r w:rsidRPr="000C1F58">
              <w:rPr>
                <w:rFonts w:eastAsia="Yu Gothic"/>
                <w:i/>
                <w:iCs/>
                <w:lang w:val="en-US"/>
              </w:rPr>
              <w:t>u</w:t>
            </w:r>
            <w:r w:rsidRPr="000C1F58">
              <w:rPr>
                <w:rFonts w:eastAsia="Yu Gothic"/>
                <w:vertAlign w:val="subscript"/>
                <w:lang w:val="en-US"/>
              </w:rPr>
              <w:t>3</w:t>
            </w:r>
          </w:p>
        </w:tc>
      </w:tr>
      <w:tr w:rsidR="00B4559B" w:rsidRPr="000C1F58" w14:paraId="54CD6731" w14:textId="77777777" w:rsidTr="005F60B5">
        <w:trPr>
          <w:trHeight w:val="227"/>
          <w:jc w:val="center"/>
        </w:trPr>
        <w:tc>
          <w:tcPr>
            <w:tcW w:w="4400" w:type="dxa"/>
            <w:tcBorders>
              <w:top w:val="nil"/>
              <w:left w:val="nil"/>
              <w:bottom w:val="nil"/>
              <w:right w:val="nil"/>
            </w:tcBorders>
            <w:shd w:val="clear" w:color="auto" w:fill="auto"/>
            <w:vAlign w:val="center"/>
            <w:hideMark/>
          </w:tcPr>
          <w:p w14:paraId="450C12AF" w14:textId="77777777" w:rsidR="00B4559B" w:rsidRPr="000C1F58" w:rsidRDefault="00B4559B" w:rsidP="005F60B5">
            <w:pPr>
              <w:jc w:val="center"/>
              <w:rPr>
                <w:rFonts w:eastAsia="Yu Gothic"/>
                <w:color w:val="000000"/>
                <w:lang w:val="en-US"/>
              </w:rPr>
            </w:pPr>
            <w:r w:rsidRPr="000C1F58">
              <w:rPr>
                <w:rFonts w:eastAsia="Yu Gothic"/>
                <w:color w:val="000000"/>
                <w:lang w:val="en-US"/>
              </w:rPr>
              <w:t>Air</w:t>
            </w:r>
            <w:r>
              <w:rPr>
                <w:rFonts w:eastAsia="Yu Gothic"/>
                <w:color w:val="000000"/>
                <w:lang w:val="en-US"/>
              </w:rPr>
              <w:t xml:space="preserve"> </w:t>
            </w:r>
            <w:r w:rsidRPr="000C1F58">
              <w:rPr>
                <w:rFonts w:eastAsia="Yu Gothic"/>
                <w:color w:val="000000"/>
                <w:lang w:val="en-US"/>
              </w:rPr>
              <w:t>bypass</w:t>
            </w:r>
            <w:r>
              <w:rPr>
                <w:rFonts w:eastAsia="Yu Gothic"/>
                <w:color w:val="000000"/>
                <w:lang w:val="en-US"/>
              </w:rPr>
              <w:t xml:space="preserve"> </w:t>
            </w:r>
            <w:r w:rsidRPr="000C1F58">
              <w:rPr>
                <w:rFonts w:eastAsia="Yu Gothic"/>
                <w:color w:val="000000"/>
                <w:lang w:val="en-US"/>
              </w:rPr>
              <w:t>valve opening [</w:t>
            </w:r>
            <w:r>
              <w:rPr>
                <w:rFonts w:eastAsia="Yu Gothic"/>
                <w:color w:val="000000"/>
                <w:lang w:val="en-US"/>
              </w:rPr>
              <w:t>-</w:t>
            </w:r>
            <w:r w:rsidRPr="000C1F58">
              <w:rPr>
                <w:rFonts w:eastAsia="Yu Gothic"/>
                <w:color w:val="000000"/>
                <w:lang w:val="en-US"/>
              </w:rPr>
              <w:t>]</w:t>
            </w:r>
          </w:p>
        </w:tc>
        <w:tc>
          <w:tcPr>
            <w:tcW w:w="2580" w:type="dxa"/>
            <w:tcBorders>
              <w:top w:val="nil"/>
              <w:left w:val="nil"/>
              <w:bottom w:val="nil"/>
              <w:right w:val="nil"/>
            </w:tcBorders>
            <w:shd w:val="clear" w:color="auto" w:fill="auto"/>
            <w:vAlign w:val="center"/>
          </w:tcPr>
          <w:p w14:paraId="7B35AA26" w14:textId="77777777" w:rsidR="00B4559B" w:rsidRPr="000C1F58" w:rsidRDefault="00B4559B" w:rsidP="005F60B5">
            <w:pPr>
              <w:jc w:val="center"/>
              <w:rPr>
                <w:rFonts w:eastAsia="Yu Gothic"/>
                <w:lang w:val="en-US"/>
              </w:rPr>
            </w:pPr>
            <w:r w:rsidRPr="000C1F58">
              <w:rPr>
                <w:rFonts w:eastAsia="Yu Gothic"/>
                <w:i/>
                <w:iCs/>
                <w:lang w:val="en-US"/>
              </w:rPr>
              <w:t>u</w:t>
            </w:r>
            <w:r w:rsidRPr="000C1F58">
              <w:rPr>
                <w:rFonts w:eastAsia="Yu Gothic"/>
                <w:vertAlign w:val="subscript"/>
                <w:lang w:val="en-US"/>
              </w:rPr>
              <w:t>4</w:t>
            </w:r>
          </w:p>
        </w:tc>
      </w:tr>
      <w:tr w:rsidR="00B4559B" w:rsidRPr="000C1F58" w14:paraId="027E7CF8" w14:textId="77777777" w:rsidTr="005F60B5">
        <w:trPr>
          <w:trHeight w:val="227"/>
          <w:jc w:val="center"/>
        </w:trPr>
        <w:tc>
          <w:tcPr>
            <w:tcW w:w="4400" w:type="dxa"/>
            <w:tcBorders>
              <w:top w:val="nil"/>
              <w:left w:val="nil"/>
              <w:bottom w:val="nil"/>
              <w:right w:val="nil"/>
            </w:tcBorders>
            <w:shd w:val="clear" w:color="auto" w:fill="auto"/>
            <w:vAlign w:val="center"/>
            <w:hideMark/>
          </w:tcPr>
          <w:p w14:paraId="66FCB883" w14:textId="77777777" w:rsidR="00B4559B" w:rsidRPr="000C1F58" w:rsidRDefault="00B4559B" w:rsidP="005F60B5">
            <w:pPr>
              <w:jc w:val="center"/>
              <w:rPr>
                <w:rFonts w:eastAsia="Yu Gothic"/>
                <w:color w:val="000000"/>
                <w:lang w:val="en-US"/>
              </w:rPr>
            </w:pPr>
            <w:r w:rsidRPr="000C1F58">
              <w:rPr>
                <w:rFonts w:eastAsia="Yu Gothic"/>
                <w:color w:val="000000"/>
                <w:lang w:val="en-US"/>
              </w:rPr>
              <w:t>Air</w:t>
            </w:r>
            <w:r>
              <w:rPr>
                <w:rFonts w:eastAsia="Yu Gothic"/>
                <w:color w:val="000000"/>
                <w:lang w:val="en-US"/>
              </w:rPr>
              <w:t xml:space="preserve"> </w:t>
            </w:r>
            <w:r w:rsidRPr="000C1F58">
              <w:rPr>
                <w:rFonts w:eastAsia="Yu Gothic"/>
                <w:color w:val="000000"/>
                <w:lang w:val="en-US"/>
              </w:rPr>
              <w:t>shut</w:t>
            </w:r>
            <w:r>
              <w:rPr>
                <w:rFonts w:eastAsia="Yu Gothic"/>
                <w:color w:val="000000"/>
                <w:lang w:val="en-US"/>
              </w:rPr>
              <w:t xml:space="preserve"> </w:t>
            </w:r>
            <w:r w:rsidRPr="000C1F58">
              <w:rPr>
                <w:rFonts w:eastAsia="Yu Gothic"/>
                <w:color w:val="000000"/>
                <w:lang w:val="en-US"/>
              </w:rPr>
              <w:t>valve opening [</w:t>
            </w:r>
            <w:r>
              <w:rPr>
                <w:rFonts w:eastAsia="Yu Gothic"/>
                <w:color w:val="000000"/>
                <w:lang w:val="en-US"/>
              </w:rPr>
              <w:t>-</w:t>
            </w:r>
            <w:r w:rsidRPr="000C1F58">
              <w:rPr>
                <w:rFonts w:eastAsia="Yu Gothic"/>
                <w:color w:val="000000"/>
                <w:lang w:val="en-US"/>
              </w:rPr>
              <w:t>]</w:t>
            </w:r>
          </w:p>
        </w:tc>
        <w:tc>
          <w:tcPr>
            <w:tcW w:w="2580" w:type="dxa"/>
            <w:tcBorders>
              <w:top w:val="nil"/>
              <w:left w:val="nil"/>
              <w:bottom w:val="nil"/>
              <w:right w:val="nil"/>
            </w:tcBorders>
            <w:shd w:val="clear" w:color="auto" w:fill="auto"/>
            <w:vAlign w:val="center"/>
          </w:tcPr>
          <w:p w14:paraId="083F6125" w14:textId="77777777" w:rsidR="00B4559B" w:rsidRPr="000C1F58" w:rsidRDefault="00B4559B" w:rsidP="005F60B5">
            <w:pPr>
              <w:jc w:val="center"/>
              <w:rPr>
                <w:rFonts w:eastAsia="Yu Gothic"/>
                <w:lang w:val="en-US"/>
              </w:rPr>
            </w:pPr>
            <w:r w:rsidRPr="000C1F58">
              <w:rPr>
                <w:rFonts w:eastAsia="Yu Gothic"/>
                <w:i/>
                <w:iCs/>
                <w:lang w:val="en-US"/>
              </w:rPr>
              <w:t>u</w:t>
            </w:r>
            <w:r w:rsidRPr="000C1F58">
              <w:rPr>
                <w:rFonts w:eastAsia="Yu Gothic"/>
                <w:vertAlign w:val="subscript"/>
                <w:lang w:val="en-US"/>
              </w:rPr>
              <w:t>5</w:t>
            </w:r>
          </w:p>
        </w:tc>
      </w:tr>
      <w:tr w:rsidR="00B4559B" w:rsidRPr="000C1F58" w14:paraId="0852B909" w14:textId="77777777" w:rsidTr="005F60B5">
        <w:trPr>
          <w:trHeight w:val="227"/>
          <w:jc w:val="center"/>
        </w:trPr>
        <w:tc>
          <w:tcPr>
            <w:tcW w:w="4400" w:type="dxa"/>
            <w:tcBorders>
              <w:top w:val="nil"/>
              <w:left w:val="nil"/>
              <w:bottom w:val="nil"/>
              <w:right w:val="nil"/>
            </w:tcBorders>
            <w:shd w:val="clear" w:color="auto" w:fill="auto"/>
            <w:vAlign w:val="center"/>
            <w:hideMark/>
          </w:tcPr>
          <w:p w14:paraId="498CF63B" w14:textId="77777777" w:rsidR="00B4559B" w:rsidRPr="000C1F58" w:rsidRDefault="00B4559B" w:rsidP="005F60B5">
            <w:pPr>
              <w:jc w:val="center"/>
              <w:rPr>
                <w:rFonts w:eastAsia="Yu Gothic"/>
                <w:color w:val="000000"/>
                <w:lang w:val="en-US"/>
              </w:rPr>
            </w:pPr>
            <w:r w:rsidRPr="000C1F58">
              <w:rPr>
                <w:rFonts w:eastAsia="Yu Gothic"/>
                <w:color w:val="000000"/>
                <w:lang w:val="en-US"/>
              </w:rPr>
              <w:t>Three</w:t>
            </w:r>
            <w:r>
              <w:rPr>
                <w:rFonts w:eastAsia="Yu Gothic"/>
                <w:color w:val="000000"/>
                <w:lang w:val="en-US"/>
              </w:rPr>
              <w:t>-</w:t>
            </w:r>
            <w:r w:rsidRPr="000C1F58">
              <w:rPr>
                <w:rFonts w:eastAsia="Yu Gothic"/>
                <w:color w:val="000000"/>
                <w:lang w:val="en-US"/>
              </w:rPr>
              <w:t>way valve opening in the cool</w:t>
            </w:r>
            <w:r>
              <w:rPr>
                <w:rFonts w:eastAsia="Yu Gothic"/>
                <w:color w:val="000000"/>
                <w:lang w:val="en-US"/>
              </w:rPr>
              <w:t>ant</w:t>
            </w:r>
            <w:r w:rsidRPr="000C1F58">
              <w:rPr>
                <w:rFonts w:eastAsia="Yu Gothic"/>
                <w:color w:val="000000"/>
                <w:lang w:val="en-US"/>
              </w:rPr>
              <w:t xml:space="preserve"> system [</w:t>
            </w:r>
            <w:r>
              <w:rPr>
                <w:rFonts w:eastAsia="Yu Gothic"/>
                <w:color w:val="000000"/>
                <w:lang w:val="en-US"/>
              </w:rPr>
              <w:t>-</w:t>
            </w:r>
            <w:r w:rsidRPr="000C1F58">
              <w:rPr>
                <w:rFonts w:eastAsia="Yu Gothic"/>
                <w:color w:val="000000"/>
                <w:lang w:val="en-US"/>
              </w:rPr>
              <w:t>]</w:t>
            </w:r>
          </w:p>
        </w:tc>
        <w:tc>
          <w:tcPr>
            <w:tcW w:w="2580" w:type="dxa"/>
            <w:tcBorders>
              <w:top w:val="nil"/>
              <w:left w:val="nil"/>
              <w:bottom w:val="nil"/>
              <w:right w:val="nil"/>
            </w:tcBorders>
            <w:shd w:val="clear" w:color="auto" w:fill="auto"/>
            <w:vAlign w:val="center"/>
          </w:tcPr>
          <w:p w14:paraId="3FCF21DC" w14:textId="77777777" w:rsidR="00B4559B" w:rsidRPr="000C1F58" w:rsidRDefault="00B4559B" w:rsidP="005F60B5">
            <w:pPr>
              <w:jc w:val="center"/>
              <w:rPr>
                <w:rFonts w:eastAsia="Yu Gothic"/>
                <w:lang w:val="en-US"/>
              </w:rPr>
            </w:pPr>
            <w:r w:rsidRPr="000C1F58">
              <w:rPr>
                <w:rFonts w:eastAsia="Yu Gothic"/>
                <w:i/>
                <w:iCs/>
                <w:lang w:val="en-US"/>
              </w:rPr>
              <w:t>u</w:t>
            </w:r>
            <w:r w:rsidRPr="000C1F58">
              <w:rPr>
                <w:rFonts w:eastAsia="Yu Gothic"/>
                <w:vertAlign w:val="subscript"/>
                <w:lang w:val="en-US"/>
              </w:rPr>
              <w:t>6</w:t>
            </w:r>
          </w:p>
        </w:tc>
      </w:tr>
      <w:tr w:rsidR="00B4559B" w:rsidRPr="000C1F58" w14:paraId="0399C29C" w14:textId="77777777" w:rsidTr="005F60B5">
        <w:trPr>
          <w:trHeight w:val="227"/>
          <w:jc w:val="center"/>
        </w:trPr>
        <w:tc>
          <w:tcPr>
            <w:tcW w:w="4400" w:type="dxa"/>
            <w:tcBorders>
              <w:top w:val="nil"/>
              <w:left w:val="nil"/>
              <w:bottom w:val="nil"/>
              <w:right w:val="nil"/>
            </w:tcBorders>
            <w:shd w:val="clear" w:color="auto" w:fill="auto"/>
            <w:vAlign w:val="center"/>
            <w:hideMark/>
          </w:tcPr>
          <w:p w14:paraId="68914604" w14:textId="77777777" w:rsidR="00B4559B" w:rsidRPr="000C1F58" w:rsidRDefault="00B4559B" w:rsidP="005F60B5">
            <w:pPr>
              <w:jc w:val="center"/>
              <w:rPr>
                <w:rFonts w:eastAsia="Yu Gothic"/>
                <w:color w:val="000000"/>
                <w:lang w:val="en-US"/>
              </w:rPr>
            </w:pPr>
            <w:r>
              <w:rPr>
                <w:rFonts w:eastAsia="Yu Gothic"/>
                <w:color w:val="000000"/>
                <w:lang w:val="en-US"/>
              </w:rPr>
              <w:t>R</w:t>
            </w:r>
            <w:r w:rsidRPr="000C1F58">
              <w:rPr>
                <w:rFonts w:eastAsia="Yu Gothic"/>
                <w:color w:val="000000"/>
                <w:lang w:val="en-US"/>
              </w:rPr>
              <w:t>adiator fan rotational speed [rpm]</w:t>
            </w:r>
          </w:p>
        </w:tc>
        <w:tc>
          <w:tcPr>
            <w:tcW w:w="2580" w:type="dxa"/>
            <w:tcBorders>
              <w:top w:val="nil"/>
              <w:left w:val="nil"/>
              <w:bottom w:val="nil"/>
              <w:right w:val="nil"/>
            </w:tcBorders>
            <w:shd w:val="clear" w:color="auto" w:fill="auto"/>
            <w:vAlign w:val="center"/>
          </w:tcPr>
          <w:p w14:paraId="2837E6B0" w14:textId="77777777" w:rsidR="00B4559B" w:rsidRPr="000C1F58" w:rsidRDefault="00B4559B" w:rsidP="005F60B5">
            <w:pPr>
              <w:jc w:val="center"/>
              <w:rPr>
                <w:rFonts w:eastAsia="Yu Gothic"/>
                <w:lang w:val="en-US"/>
              </w:rPr>
            </w:pPr>
            <w:r w:rsidRPr="000C1F58">
              <w:rPr>
                <w:rFonts w:eastAsia="Yu Gothic"/>
                <w:i/>
                <w:iCs/>
                <w:lang w:val="en-US"/>
              </w:rPr>
              <w:t>u</w:t>
            </w:r>
            <w:r w:rsidRPr="000C1F58">
              <w:rPr>
                <w:rFonts w:eastAsia="Yu Gothic"/>
                <w:vertAlign w:val="subscript"/>
                <w:lang w:val="en-US"/>
              </w:rPr>
              <w:t>7</w:t>
            </w:r>
          </w:p>
        </w:tc>
      </w:tr>
      <w:tr w:rsidR="00B4559B" w:rsidRPr="000C1F58" w14:paraId="25B4FC7F" w14:textId="77777777" w:rsidTr="005F60B5">
        <w:trPr>
          <w:trHeight w:val="227"/>
          <w:jc w:val="center"/>
        </w:trPr>
        <w:tc>
          <w:tcPr>
            <w:tcW w:w="4400" w:type="dxa"/>
            <w:tcBorders>
              <w:top w:val="nil"/>
              <w:left w:val="nil"/>
              <w:bottom w:val="nil"/>
              <w:right w:val="nil"/>
            </w:tcBorders>
            <w:shd w:val="clear" w:color="auto" w:fill="auto"/>
            <w:vAlign w:val="center"/>
            <w:hideMark/>
          </w:tcPr>
          <w:p w14:paraId="3CCB97E4" w14:textId="77777777" w:rsidR="00B4559B" w:rsidRPr="000C1F58" w:rsidRDefault="00B4559B" w:rsidP="005F60B5">
            <w:pPr>
              <w:jc w:val="center"/>
              <w:rPr>
                <w:rFonts w:eastAsia="Yu Gothic"/>
                <w:color w:val="000000"/>
                <w:lang w:val="en-US"/>
              </w:rPr>
            </w:pPr>
            <w:r w:rsidRPr="000C1F58">
              <w:rPr>
                <w:rFonts w:eastAsia="Yu Gothic"/>
                <w:color w:val="000000"/>
                <w:lang w:val="en-US"/>
              </w:rPr>
              <w:t>Water pump rotational speed [rpm]</w:t>
            </w:r>
          </w:p>
        </w:tc>
        <w:tc>
          <w:tcPr>
            <w:tcW w:w="2580" w:type="dxa"/>
            <w:tcBorders>
              <w:top w:val="nil"/>
              <w:left w:val="nil"/>
              <w:bottom w:val="nil"/>
              <w:right w:val="nil"/>
            </w:tcBorders>
            <w:shd w:val="clear" w:color="auto" w:fill="auto"/>
            <w:vAlign w:val="center"/>
          </w:tcPr>
          <w:p w14:paraId="698EC8A9" w14:textId="77777777" w:rsidR="00B4559B" w:rsidRPr="000C1F58" w:rsidRDefault="00B4559B" w:rsidP="005F60B5">
            <w:pPr>
              <w:jc w:val="center"/>
              <w:rPr>
                <w:rFonts w:eastAsia="Yu Gothic"/>
                <w:lang w:val="en-US"/>
              </w:rPr>
            </w:pPr>
            <w:r w:rsidRPr="000C1F58">
              <w:rPr>
                <w:rFonts w:eastAsia="Yu Gothic"/>
                <w:i/>
                <w:iCs/>
                <w:lang w:val="en-US"/>
              </w:rPr>
              <w:t>u</w:t>
            </w:r>
            <w:r w:rsidRPr="000C1F58">
              <w:rPr>
                <w:rFonts w:eastAsia="Yu Gothic"/>
                <w:vertAlign w:val="subscript"/>
                <w:lang w:val="en-US"/>
              </w:rPr>
              <w:t>8</w:t>
            </w:r>
          </w:p>
        </w:tc>
      </w:tr>
      <w:tr w:rsidR="00B4559B" w:rsidRPr="000C1F58" w14:paraId="29F47006" w14:textId="77777777" w:rsidTr="005F60B5">
        <w:trPr>
          <w:trHeight w:val="227"/>
          <w:jc w:val="center"/>
        </w:trPr>
        <w:tc>
          <w:tcPr>
            <w:tcW w:w="4400" w:type="dxa"/>
            <w:tcBorders>
              <w:top w:val="nil"/>
              <w:left w:val="nil"/>
              <w:bottom w:val="nil"/>
              <w:right w:val="nil"/>
            </w:tcBorders>
            <w:shd w:val="clear" w:color="auto" w:fill="auto"/>
            <w:vAlign w:val="center"/>
          </w:tcPr>
          <w:p w14:paraId="2B476CB4" w14:textId="77777777" w:rsidR="00B4559B" w:rsidRPr="000C1F58" w:rsidRDefault="00B4559B" w:rsidP="005F60B5">
            <w:pPr>
              <w:jc w:val="center"/>
              <w:rPr>
                <w:rFonts w:eastAsia="Yu Gothic"/>
                <w:color w:val="000000"/>
                <w:lang w:val="en-US"/>
              </w:rPr>
            </w:pPr>
            <w:r w:rsidRPr="000C1F58">
              <w:rPr>
                <w:rFonts w:eastAsia="Yu Gothic"/>
                <w:color w:val="000000"/>
                <w:lang w:val="en-US"/>
              </w:rPr>
              <w:t>FC</w:t>
            </w:r>
            <w:r>
              <w:rPr>
                <w:rFonts w:eastAsia="Yu Gothic"/>
                <w:color w:val="000000"/>
                <w:lang w:val="en-US"/>
              </w:rPr>
              <w:t xml:space="preserve"> </w:t>
            </w:r>
            <w:r w:rsidRPr="000C1F58">
              <w:rPr>
                <w:rFonts w:eastAsia="Yu Gothic"/>
                <w:color w:val="000000"/>
                <w:lang w:val="en-US"/>
              </w:rPr>
              <w:t xml:space="preserve">stack </w:t>
            </w:r>
            <w:r>
              <w:rPr>
                <w:rFonts w:eastAsia="Yu Gothic"/>
                <w:color w:val="000000"/>
                <w:lang w:val="en-US"/>
              </w:rPr>
              <w:t>c</w:t>
            </w:r>
            <w:r w:rsidRPr="000C1F58">
              <w:rPr>
                <w:rFonts w:eastAsia="Yu Gothic"/>
                <w:color w:val="000000"/>
                <w:lang w:val="en-US"/>
              </w:rPr>
              <w:t>urrent [A]</w:t>
            </w:r>
          </w:p>
        </w:tc>
        <w:tc>
          <w:tcPr>
            <w:tcW w:w="2580" w:type="dxa"/>
            <w:tcBorders>
              <w:top w:val="nil"/>
              <w:left w:val="nil"/>
              <w:bottom w:val="nil"/>
              <w:right w:val="nil"/>
            </w:tcBorders>
            <w:shd w:val="clear" w:color="auto" w:fill="auto"/>
            <w:vAlign w:val="center"/>
          </w:tcPr>
          <w:p w14:paraId="6E2203B0" w14:textId="77777777" w:rsidR="00B4559B" w:rsidRPr="000C1F58" w:rsidRDefault="00B4559B" w:rsidP="005F60B5">
            <w:pPr>
              <w:jc w:val="center"/>
              <w:rPr>
                <w:rFonts w:eastAsia="Yu Gothic"/>
                <w:i/>
                <w:iCs/>
                <w:lang w:val="en-US"/>
              </w:rPr>
            </w:pPr>
            <w:r w:rsidRPr="000C1F58">
              <w:rPr>
                <w:rFonts w:eastAsia="Yu Gothic"/>
                <w:i/>
                <w:iCs/>
                <w:lang w:val="en-US"/>
              </w:rPr>
              <w:t>u</w:t>
            </w:r>
            <w:r w:rsidRPr="000C1F58">
              <w:rPr>
                <w:rFonts w:eastAsia="Yu Gothic"/>
                <w:vertAlign w:val="subscript"/>
                <w:lang w:val="en-US"/>
              </w:rPr>
              <w:t>9</w:t>
            </w:r>
          </w:p>
        </w:tc>
      </w:tr>
      <w:tr w:rsidR="00B4559B" w:rsidRPr="000C1F58" w14:paraId="4E61EC0A" w14:textId="77777777" w:rsidTr="005F60B5">
        <w:trPr>
          <w:trHeight w:val="227"/>
          <w:jc w:val="center"/>
        </w:trPr>
        <w:tc>
          <w:tcPr>
            <w:tcW w:w="4400" w:type="dxa"/>
            <w:tcBorders>
              <w:top w:val="nil"/>
              <w:left w:val="nil"/>
              <w:bottom w:val="nil"/>
              <w:right w:val="nil"/>
            </w:tcBorders>
            <w:shd w:val="clear" w:color="auto" w:fill="auto"/>
            <w:vAlign w:val="center"/>
            <w:hideMark/>
          </w:tcPr>
          <w:p w14:paraId="217A5E0A" w14:textId="77777777" w:rsidR="00B4559B" w:rsidRPr="000C1F58" w:rsidRDefault="00B4559B" w:rsidP="005F60B5">
            <w:pPr>
              <w:jc w:val="center"/>
              <w:rPr>
                <w:rFonts w:eastAsia="Yu Gothic"/>
                <w:color w:val="000000"/>
                <w:lang w:val="en-US"/>
              </w:rPr>
            </w:pPr>
            <w:r w:rsidRPr="000C1F58">
              <w:rPr>
                <w:rFonts w:eastAsia="Yu Gothic"/>
                <w:color w:val="000000"/>
                <w:lang w:val="en-US"/>
              </w:rPr>
              <w:t>The number of open hydrogen injectors [-]</w:t>
            </w:r>
          </w:p>
        </w:tc>
        <w:tc>
          <w:tcPr>
            <w:tcW w:w="2580" w:type="dxa"/>
            <w:tcBorders>
              <w:top w:val="nil"/>
              <w:left w:val="nil"/>
              <w:bottom w:val="nil"/>
              <w:right w:val="nil"/>
            </w:tcBorders>
            <w:shd w:val="clear" w:color="auto" w:fill="auto"/>
            <w:vAlign w:val="center"/>
            <w:hideMark/>
          </w:tcPr>
          <w:p w14:paraId="6E766086" w14:textId="77777777" w:rsidR="00B4559B" w:rsidRPr="000C1F58" w:rsidRDefault="00B4559B" w:rsidP="005F60B5">
            <w:pPr>
              <w:jc w:val="center"/>
              <w:rPr>
                <w:rFonts w:eastAsia="Yu Gothic"/>
                <w:lang w:val="en-US"/>
              </w:rPr>
            </w:pPr>
            <w:r w:rsidRPr="000C1F58">
              <w:rPr>
                <w:rFonts w:eastAsia="Yu Gothic"/>
                <w:i/>
                <w:iCs/>
                <w:lang w:val="en-US"/>
              </w:rPr>
              <w:t>u</w:t>
            </w:r>
            <w:r w:rsidRPr="000C1F58">
              <w:rPr>
                <w:rFonts w:eastAsia="Yu Gothic"/>
                <w:vertAlign w:val="subscript"/>
                <w:lang w:val="en-US"/>
              </w:rPr>
              <w:t>10</w:t>
            </w:r>
          </w:p>
        </w:tc>
      </w:tr>
      <w:tr w:rsidR="00B4559B" w:rsidRPr="000C1F58" w14:paraId="3CC705FB" w14:textId="77777777" w:rsidTr="005F60B5">
        <w:trPr>
          <w:trHeight w:val="227"/>
          <w:jc w:val="center"/>
        </w:trPr>
        <w:tc>
          <w:tcPr>
            <w:tcW w:w="4400" w:type="dxa"/>
            <w:tcBorders>
              <w:top w:val="nil"/>
              <w:left w:val="nil"/>
              <w:bottom w:val="single" w:sz="4" w:space="0" w:color="auto"/>
              <w:right w:val="nil"/>
            </w:tcBorders>
            <w:shd w:val="clear" w:color="auto" w:fill="auto"/>
            <w:vAlign w:val="center"/>
            <w:hideMark/>
          </w:tcPr>
          <w:p w14:paraId="1DA9231C" w14:textId="77777777" w:rsidR="00B4559B" w:rsidRPr="000C1F58" w:rsidRDefault="00B4559B" w:rsidP="005F60B5">
            <w:pPr>
              <w:jc w:val="center"/>
              <w:rPr>
                <w:rFonts w:eastAsia="Yu Gothic"/>
                <w:color w:val="000000"/>
                <w:lang w:val="en-US"/>
              </w:rPr>
            </w:pPr>
            <w:r w:rsidRPr="000C1F58">
              <w:rPr>
                <w:rFonts w:eastAsia="Yu Gothic"/>
                <w:color w:val="000000"/>
                <w:lang w:val="en-US"/>
              </w:rPr>
              <w:t>Hydrogen purge valve state [-]</w:t>
            </w:r>
          </w:p>
        </w:tc>
        <w:tc>
          <w:tcPr>
            <w:tcW w:w="2580" w:type="dxa"/>
            <w:tcBorders>
              <w:top w:val="nil"/>
              <w:left w:val="nil"/>
              <w:bottom w:val="single" w:sz="4" w:space="0" w:color="auto"/>
              <w:right w:val="nil"/>
            </w:tcBorders>
            <w:shd w:val="clear" w:color="auto" w:fill="auto"/>
            <w:vAlign w:val="center"/>
            <w:hideMark/>
          </w:tcPr>
          <w:p w14:paraId="7CB4BD17" w14:textId="77777777" w:rsidR="00B4559B" w:rsidRPr="000C1F58" w:rsidRDefault="00B4559B" w:rsidP="005F60B5">
            <w:pPr>
              <w:jc w:val="center"/>
              <w:rPr>
                <w:rFonts w:eastAsia="Yu Gothic"/>
                <w:lang w:val="en-US"/>
              </w:rPr>
            </w:pPr>
            <w:r w:rsidRPr="000C1F58">
              <w:rPr>
                <w:rFonts w:eastAsia="Yu Gothic"/>
                <w:i/>
                <w:iCs/>
                <w:lang w:val="en-US"/>
              </w:rPr>
              <w:t>u</w:t>
            </w:r>
            <w:r w:rsidRPr="000C1F58">
              <w:rPr>
                <w:rFonts w:eastAsia="Yu Gothic"/>
                <w:vertAlign w:val="subscript"/>
                <w:lang w:val="en-US"/>
              </w:rPr>
              <w:t>11</w:t>
            </w:r>
          </w:p>
        </w:tc>
      </w:tr>
    </w:tbl>
    <w:p w14:paraId="30E869C0" w14:textId="7415FFC6" w:rsidR="00BA6AF9" w:rsidRPr="00F4754E" w:rsidRDefault="00BA6AF9" w:rsidP="00BA6AF9">
      <w:pPr>
        <w:spacing w:before="120" w:after="120"/>
        <w:jc w:val="both"/>
      </w:pPr>
      <w:r>
        <w:t>The unreacted H</w:t>
      </w:r>
      <w:r w:rsidRPr="00A12D2F">
        <w:rPr>
          <w:vertAlign w:val="subscript"/>
        </w:rPr>
        <w:t>2</w:t>
      </w:r>
      <w:r>
        <w:t xml:space="preserve"> is separated from the water generated in the stack using the liquid-vapor separator. The gas from the liquid-vapor separator is recycled to the inlet of the anode.</w:t>
      </w:r>
    </w:p>
    <w:p w14:paraId="5F2DA604" w14:textId="77777777" w:rsidR="00BA6AF9" w:rsidRDefault="00BA6AF9" w:rsidP="00BA6AF9">
      <w:pPr>
        <w:spacing w:after="120"/>
        <w:jc w:val="both"/>
      </w:pPr>
      <w:r>
        <w:rPr>
          <w:rFonts w:hint="eastAsia"/>
        </w:rPr>
        <w:t>T</w:t>
      </w:r>
      <w:r>
        <w:t>he plant model of FC-</w:t>
      </w:r>
      <w:proofErr w:type="spellStart"/>
      <w:r>
        <w:t>DynaMo</w:t>
      </w:r>
      <w:proofErr w:type="spellEnd"/>
      <w:r>
        <w:t xml:space="preserve"> is a nonlinear state-space model, that is,</w:t>
      </w:r>
    </w:p>
    <w:tbl>
      <w:tblPr>
        <w:tblStyle w:val="Grigliatabella"/>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3"/>
        <w:gridCol w:w="964"/>
      </w:tblGrid>
      <w:tr w:rsidR="00BA6AF9" w14:paraId="4E7D37E5" w14:textId="77777777" w:rsidTr="005F60B5">
        <w:trPr>
          <w:trHeight w:val="488"/>
        </w:trPr>
        <w:tc>
          <w:tcPr>
            <w:tcW w:w="6123" w:type="dxa"/>
            <w:vAlign w:val="center"/>
          </w:tcPr>
          <w:p w14:paraId="7546DB4A" w14:textId="77777777" w:rsidR="00BA6AF9" w:rsidRPr="00FB4F85" w:rsidRDefault="00BA6AF9" w:rsidP="005F60B5">
            <w:pPr>
              <w:spacing w:before="120" w:after="120"/>
              <w:jc w:val="both"/>
              <w:rPr>
                <w:rFonts w:eastAsia="MS Mincho"/>
              </w:rPr>
            </w:pPr>
            <m:oMathPara>
              <m:oMathParaPr>
                <m:jc m:val="left"/>
              </m:oMathParaPr>
              <m:oMath>
                <m:r>
                  <m:rPr>
                    <m:sty m:val="bi"/>
                  </m:rPr>
                  <w:rPr>
                    <w:rFonts w:ascii="Cambria Math" w:eastAsia="MS Mincho" w:hAnsi="Cambria Math"/>
                  </w:rPr>
                  <m:t>x</m:t>
                </m:r>
                <m:d>
                  <m:dPr>
                    <m:ctrlPr>
                      <w:rPr>
                        <w:rFonts w:ascii="Cambria Math" w:eastAsia="MS Mincho" w:hAnsi="Cambria Math"/>
                        <w:i/>
                      </w:rPr>
                    </m:ctrlPr>
                  </m:dPr>
                  <m:e>
                    <m:r>
                      <w:rPr>
                        <w:rFonts w:ascii="Cambria Math" w:eastAsia="MS Mincho" w:hAnsi="Cambria Math"/>
                      </w:rPr>
                      <m:t>t+</m:t>
                    </m:r>
                    <m:r>
                      <m:rPr>
                        <m:sty m:val="p"/>
                      </m:rPr>
                      <w:rPr>
                        <w:rFonts w:ascii="Cambria Math" w:eastAsia="MS Mincho" w:hAnsi="Cambria Math"/>
                      </w:rPr>
                      <m:t>Δ</m:t>
                    </m:r>
                    <m:sSub>
                      <m:sSubPr>
                        <m:ctrlPr>
                          <w:rPr>
                            <w:rFonts w:ascii="Cambria Math" w:eastAsia="MS Mincho" w:hAnsi="Cambria Math"/>
                            <w:i/>
                          </w:rPr>
                        </m:ctrlPr>
                      </m:sSubPr>
                      <m:e>
                        <m:r>
                          <w:rPr>
                            <w:rFonts w:ascii="Cambria Math" w:eastAsia="MS Mincho" w:hAnsi="Cambria Math"/>
                          </w:rPr>
                          <m:t>t</m:t>
                        </m:r>
                      </m:e>
                      <m:sub>
                        <m:r>
                          <m:rPr>
                            <m:sty m:val="p"/>
                          </m:rPr>
                          <w:rPr>
                            <w:rFonts w:ascii="Cambria Math" w:eastAsia="MS Mincho" w:hAnsi="Cambria Math"/>
                          </w:rPr>
                          <m:t>PL</m:t>
                        </m:r>
                      </m:sub>
                    </m:sSub>
                  </m:e>
                </m:d>
                <m:r>
                  <w:rPr>
                    <w:rFonts w:ascii="Cambria Math" w:eastAsia="MS Mincho" w:hAnsi="Cambria Math"/>
                  </w:rPr>
                  <m:t>=</m:t>
                </m:r>
                <m:r>
                  <m:rPr>
                    <m:sty m:val="bi"/>
                  </m:rPr>
                  <w:rPr>
                    <w:rFonts w:ascii="Cambria Math" w:eastAsia="MS Mincho" w:hAnsi="Cambria Math"/>
                  </w:rPr>
                  <m:t>F</m:t>
                </m:r>
                <m:d>
                  <m:dPr>
                    <m:ctrlPr>
                      <w:rPr>
                        <w:rFonts w:ascii="Cambria Math" w:eastAsia="MS Mincho" w:hAnsi="Cambria Math"/>
                        <w:i/>
                      </w:rPr>
                    </m:ctrlPr>
                  </m:dPr>
                  <m:e>
                    <m:r>
                      <m:rPr>
                        <m:sty m:val="bi"/>
                      </m:rPr>
                      <w:rPr>
                        <w:rFonts w:ascii="Cambria Math" w:eastAsia="MS Mincho" w:hAnsi="Cambria Math"/>
                      </w:rPr>
                      <m:t>x</m:t>
                    </m:r>
                    <m:d>
                      <m:dPr>
                        <m:ctrlPr>
                          <w:rPr>
                            <w:rFonts w:ascii="Cambria Math" w:eastAsia="MS Mincho" w:hAnsi="Cambria Math"/>
                            <w:i/>
                          </w:rPr>
                        </m:ctrlPr>
                      </m:dPr>
                      <m:e>
                        <m:r>
                          <w:rPr>
                            <w:rFonts w:ascii="Cambria Math" w:eastAsia="MS Mincho" w:hAnsi="Cambria Math"/>
                          </w:rPr>
                          <m:t>t</m:t>
                        </m:r>
                      </m:e>
                    </m:d>
                    <m:r>
                      <w:rPr>
                        <w:rFonts w:ascii="Cambria Math" w:eastAsia="MS Mincho" w:hAnsi="Cambria Math"/>
                      </w:rPr>
                      <m:t>,</m:t>
                    </m:r>
                    <m:r>
                      <m:rPr>
                        <m:sty m:val="bi"/>
                      </m:rPr>
                      <w:rPr>
                        <w:rFonts w:ascii="Cambria Math" w:eastAsia="MS Mincho" w:hAnsi="Cambria Math"/>
                      </w:rPr>
                      <m:t>u</m:t>
                    </m:r>
                    <m:d>
                      <m:dPr>
                        <m:ctrlPr>
                          <w:rPr>
                            <w:rFonts w:ascii="Cambria Math" w:eastAsia="MS Mincho" w:hAnsi="Cambria Math"/>
                            <w:i/>
                          </w:rPr>
                        </m:ctrlPr>
                      </m:dPr>
                      <m:e>
                        <m:r>
                          <w:rPr>
                            <w:rFonts w:ascii="Cambria Math" w:eastAsia="MS Mincho" w:hAnsi="Cambria Math"/>
                          </w:rPr>
                          <m:t>t</m:t>
                        </m:r>
                      </m:e>
                    </m:d>
                    <m:r>
                      <w:rPr>
                        <w:rFonts w:ascii="Cambria Math" w:eastAsia="MS Mincho" w:hAnsi="Cambria Math"/>
                      </w:rPr>
                      <m:t>,</m:t>
                    </m:r>
                    <m:r>
                      <m:rPr>
                        <m:sty m:val="bi"/>
                      </m:rPr>
                      <w:rPr>
                        <w:rFonts w:ascii="Cambria Math" w:eastAsia="MS Mincho" w:hAnsi="Cambria Math"/>
                      </w:rPr>
                      <m:t>d</m:t>
                    </m:r>
                    <m:d>
                      <m:dPr>
                        <m:ctrlPr>
                          <w:rPr>
                            <w:rFonts w:ascii="Cambria Math" w:eastAsia="MS Mincho" w:hAnsi="Cambria Math"/>
                            <w:i/>
                          </w:rPr>
                        </m:ctrlPr>
                      </m:dPr>
                      <m:e>
                        <m:r>
                          <w:rPr>
                            <w:rFonts w:ascii="Cambria Math" w:eastAsia="MS Mincho" w:hAnsi="Cambria Math"/>
                          </w:rPr>
                          <m:t>t</m:t>
                        </m:r>
                      </m:e>
                    </m:d>
                  </m:e>
                </m:d>
                <m:r>
                  <w:rPr>
                    <w:rFonts w:ascii="Cambria Math" w:eastAsia="MS Mincho" w:hAnsi="Cambria Math"/>
                  </w:rPr>
                  <m:t>,  y</m:t>
                </m:r>
                <m:d>
                  <m:dPr>
                    <m:ctrlPr>
                      <w:rPr>
                        <w:rFonts w:ascii="Cambria Math" w:eastAsia="MS Mincho" w:hAnsi="Cambria Math"/>
                        <w:i/>
                      </w:rPr>
                    </m:ctrlPr>
                  </m:dPr>
                  <m:e>
                    <m:r>
                      <w:rPr>
                        <w:rFonts w:ascii="Cambria Math" w:eastAsia="MS Mincho" w:hAnsi="Cambria Math"/>
                      </w:rPr>
                      <m:t>t</m:t>
                    </m:r>
                  </m:e>
                </m:d>
                <m:r>
                  <w:rPr>
                    <w:rFonts w:ascii="Cambria Math" w:eastAsia="MS Mincho" w:hAnsi="Cambria Math"/>
                  </w:rPr>
                  <m:t>=g</m:t>
                </m:r>
                <m:d>
                  <m:dPr>
                    <m:ctrlPr>
                      <w:rPr>
                        <w:rFonts w:ascii="Cambria Math" w:eastAsia="MS Mincho" w:hAnsi="Cambria Math"/>
                        <w:i/>
                      </w:rPr>
                    </m:ctrlPr>
                  </m:dPr>
                  <m:e>
                    <m:r>
                      <m:rPr>
                        <m:sty m:val="bi"/>
                      </m:rPr>
                      <w:rPr>
                        <w:rFonts w:ascii="Cambria Math" w:eastAsia="MS Mincho" w:hAnsi="Cambria Math"/>
                      </w:rPr>
                      <m:t>x</m:t>
                    </m:r>
                    <m:d>
                      <m:dPr>
                        <m:ctrlPr>
                          <w:rPr>
                            <w:rFonts w:ascii="Cambria Math" w:eastAsia="MS Mincho" w:hAnsi="Cambria Math"/>
                            <w:i/>
                          </w:rPr>
                        </m:ctrlPr>
                      </m:dPr>
                      <m:e>
                        <m:r>
                          <w:rPr>
                            <w:rFonts w:ascii="Cambria Math" w:eastAsia="MS Mincho" w:hAnsi="Cambria Math"/>
                          </w:rPr>
                          <m:t>t</m:t>
                        </m:r>
                      </m:e>
                    </m:d>
                  </m:e>
                </m:d>
                <m:r>
                  <w:rPr>
                    <w:rFonts w:ascii="Cambria Math" w:eastAsia="MS Mincho" w:hAnsi="Cambria Math"/>
                  </w:rPr>
                  <m:t>,</m:t>
                </m:r>
              </m:oMath>
            </m:oMathPara>
          </w:p>
        </w:tc>
        <w:tc>
          <w:tcPr>
            <w:tcW w:w="964" w:type="dxa"/>
            <w:vAlign w:val="center"/>
          </w:tcPr>
          <w:p w14:paraId="3A579F0B" w14:textId="77777777" w:rsidR="00BA6AF9" w:rsidRDefault="00BA6AF9" w:rsidP="005F60B5">
            <w:pPr>
              <w:jc w:val="right"/>
            </w:pPr>
            <w:r>
              <w:rPr>
                <w:rFonts w:hint="eastAsia"/>
              </w:rPr>
              <w:t>(</w:t>
            </w:r>
            <w:r>
              <w:t>1)</w:t>
            </w:r>
          </w:p>
        </w:tc>
      </w:tr>
    </w:tbl>
    <w:p w14:paraId="34D6304C" w14:textId="77777777" w:rsidR="00BA6AF9" w:rsidRPr="00D13352" w:rsidRDefault="00BA6AF9" w:rsidP="00BA6AF9">
      <w:pPr>
        <w:spacing w:before="120" w:after="120"/>
        <w:jc w:val="both"/>
      </w:pPr>
      <w:r>
        <w:t xml:space="preserve">where </w:t>
      </w:r>
      <m:oMath>
        <m:r>
          <m:rPr>
            <m:sty m:val="p"/>
          </m:rPr>
          <w:rPr>
            <w:rFonts w:ascii="Cambria Math" w:hAnsi="Cambria Math"/>
          </w:rPr>
          <m:t>Δ</m:t>
        </m:r>
        <m:sSub>
          <m:sSubPr>
            <m:ctrlPr>
              <w:rPr>
                <w:rFonts w:ascii="Cambria Math" w:hAnsi="Cambria Math"/>
                <w:i/>
              </w:rPr>
            </m:ctrlPr>
          </m:sSubPr>
          <m:e>
            <m:r>
              <w:rPr>
                <w:rFonts w:ascii="Cambria Math" w:hAnsi="Cambria Math"/>
              </w:rPr>
              <m:t>t</m:t>
            </m:r>
          </m:e>
          <m:sub>
            <m:r>
              <m:rPr>
                <m:sty m:val="p"/>
              </m:rPr>
              <w:rPr>
                <w:rFonts w:ascii="Cambria Math" w:hAnsi="Cambria Math"/>
              </w:rPr>
              <m:t>PL</m:t>
            </m:r>
          </m:sub>
        </m:sSub>
      </m:oMath>
      <w:r>
        <w:rPr>
          <w:rFonts w:hint="eastAsia"/>
        </w:rPr>
        <w:t xml:space="preserve"> </w:t>
      </w:r>
      <w:r>
        <w:t xml:space="preserve">is the sampling period of the plant model: 16 </w:t>
      </w:r>
      <w:proofErr w:type="spellStart"/>
      <w:proofErr w:type="gramStart"/>
      <w:r>
        <w:t>ms</w:t>
      </w:r>
      <w:proofErr w:type="spellEnd"/>
      <w:r>
        <w:t>.</w:t>
      </w:r>
      <w:proofErr w:type="gramEnd"/>
      <w:r>
        <w:t xml:space="preserve"> The states, output, inputs, and measured disturbances</w:t>
      </w:r>
      <w:r w:rsidDel="003077C6">
        <w:rPr>
          <w:rFonts w:hint="eastAsia"/>
        </w:rPr>
        <w:t xml:space="preserve"> </w:t>
      </w:r>
      <w:r>
        <w:t xml:space="preserve">are expressed as </w:t>
      </w:r>
      <m:oMath>
        <m:r>
          <m:rPr>
            <m:sty m:val="bi"/>
          </m:rPr>
          <w:rPr>
            <w:rFonts w:ascii="Cambria Math" w:hAnsi="Cambria Math"/>
          </w:rPr>
          <m:t>x</m:t>
        </m:r>
      </m:oMath>
      <w:r>
        <w:t xml:space="preserve">, </w:t>
      </w:r>
      <m:oMath>
        <m:r>
          <w:rPr>
            <w:rFonts w:ascii="Cambria Math" w:hAnsi="Cambria Math"/>
          </w:rPr>
          <m:t>y</m:t>
        </m:r>
      </m:oMath>
      <w:r>
        <w:rPr>
          <w:rFonts w:hint="eastAsia"/>
        </w:rPr>
        <w:t>,</w:t>
      </w:r>
      <w:r>
        <w:t xml:space="preserve"> </w:t>
      </w:r>
      <m:oMath>
        <m:r>
          <m:rPr>
            <m:sty m:val="bi"/>
          </m:rPr>
          <w:rPr>
            <w:rFonts w:ascii="Cambria Math" w:hAnsi="Cambria Math"/>
          </w:rPr>
          <m:t>u</m:t>
        </m:r>
      </m:oMath>
      <w:r w:rsidRPr="001C1914">
        <w:rPr>
          <w:rFonts w:hint="eastAsia"/>
          <w:bCs/>
        </w:rPr>
        <w:t>,</w:t>
      </w:r>
      <w:r w:rsidRPr="001C1914">
        <w:rPr>
          <w:bCs/>
        </w:rPr>
        <w:t xml:space="preserve"> and</w:t>
      </w:r>
      <w:r>
        <w:rPr>
          <w:b/>
        </w:rPr>
        <w:t xml:space="preserve"> </w:t>
      </w:r>
      <m:oMath>
        <m:r>
          <m:rPr>
            <m:sty m:val="bi"/>
          </m:rPr>
          <w:rPr>
            <w:rFonts w:ascii="Cambria Math" w:hAnsi="Cambria Math"/>
          </w:rPr>
          <m:t>d</m:t>
        </m:r>
      </m:oMath>
      <w:r>
        <w:t xml:space="preserve">, respectively. The output </w:t>
      </w:r>
      <m:oMath>
        <m:r>
          <w:rPr>
            <w:rFonts w:ascii="Cambria Math" w:hAnsi="Cambria Math"/>
          </w:rPr>
          <m:t>y</m:t>
        </m:r>
      </m:oMath>
      <w:r>
        <w:rPr>
          <w:rFonts w:hint="eastAsia"/>
        </w:rPr>
        <w:t xml:space="preserve"> </w:t>
      </w:r>
      <w:r>
        <w:t xml:space="preserve">is the net power of the FC system, which is given by subtracting the power consumed in the auxiliary systems from the gross power generated in the FC stack. The definition of all the elements of the input vector </w:t>
      </w:r>
      <m:oMath>
        <m:r>
          <m:rPr>
            <m:sty m:val="bi"/>
          </m:rPr>
          <w:rPr>
            <w:rFonts w:ascii="Cambria Math" w:hAnsi="Cambria Math"/>
          </w:rPr>
          <m:t>u</m:t>
        </m:r>
      </m:oMath>
      <w:r>
        <w:rPr>
          <w:rFonts w:hint="eastAsia"/>
        </w:rPr>
        <w:t xml:space="preserve"> </w:t>
      </w:r>
      <w:r>
        <w:t>is listed in Table 1.</w:t>
      </w:r>
      <w:r w:rsidRPr="00CA7E41">
        <w:t xml:space="preserve"> </w:t>
      </w:r>
      <w:r>
        <w:t xml:space="preserve">The state vector </w:t>
      </w:r>
      <m:oMath>
        <m:r>
          <m:rPr>
            <m:sty m:val="bi"/>
          </m:rPr>
          <w:rPr>
            <w:rFonts w:ascii="Cambria Math" w:hAnsi="Cambria Math"/>
          </w:rPr>
          <m:t>x</m:t>
        </m:r>
      </m:oMath>
      <w:r>
        <w:rPr>
          <w:rFonts w:hint="eastAsia"/>
        </w:rPr>
        <w:t xml:space="preserve"> </w:t>
      </w:r>
      <w:r>
        <w:t xml:space="preserve">has 675 elements, such as the coolant temperature </w:t>
      </w:r>
      <m:oMath>
        <m:sSub>
          <m:sSubPr>
            <m:ctrlPr>
              <w:rPr>
                <w:rFonts w:ascii="Cambria Math" w:hAnsi="Cambria Math"/>
                <w:i/>
              </w:rPr>
            </m:ctrlPr>
          </m:sSubPr>
          <m:e>
            <m:r>
              <w:rPr>
                <w:rFonts w:ascii="Cambria Math" w:hAnsi="Cambria Math"/>
              </w:rPr>
              <m:t>T</m:t>
            </m:r>
          </m:e>
          <m:sub>
            <m:r>
              <m:rPr>
                <m:sty m:val="p"/>
              </m:rPr>
              <w:rPr>
                <w:rFonts w:ascii="Cambria Math" w:hAnsi="Cambria Math"/>
              </w:rPr>
              <m:t>c,out</m:t>
            </m:r>
          </m:sub>
        </m:sSub>
      </m:oMath>
      <w:r>
        <w:rPr>
          <w:rFonts w:hint="eastAsia"/>
        </w:rPr>
        <w:t xml:space="preserve"> </w:t>
      </w:r>
      <w:r>
        <w:t xml:space="preserve">at the outlet of the cathode and the cell voltage. </w:t>
      </w:r>
    </w:p>
    <w:p w14:paraId="0957764D" w14:textId="7FC7E964" w:rsidR="00BA6AF9" w:rsidRDefault="00BA6AF9" w:rsidP="00BA6AF9">
      <w:pPr>
        <w:pStyle w:val="Els-1storder-head"/>
        <w:spacing w:after="120"/>
        <w:rPr>
          <w:lang w:val="en-GB"/>
        </w:rPr>
      </w:pPr>
      <w:r>
        <w:rPr>
          <w:lang w:val="en-GB"/>
        </w:rPr>
        <w:t>Control methods</w:t>
      </w:r>
    </w:p>
    <w:p w14:paraId="7BC3F2F7" w14:textId="77777777" w:rsidR="00BA6AF9" w:rsidRPr="0078491D" w:rsidRDefault="00BA6AF9" w:rsidP="00BA6AF9">
      <w:pPr>
        <w:pStyle w:val="Els-2ndorder-head"/>
      </w:pPr>
      <w:r>
        <w:t xml:space="preserve">Method 1: </w:t>
      </w:r>
      <w:r w:rsidRPr="00032377">
        <w:t>Existing control method</w:t>
      </w:r>
    </w:p>
    <w:p w14:paraId="274CE64B" w14:textId="77777777" w:rsidR="00BA6AF9" w:rsidRPr="00B40E44" w:rsidRDefault="00BA6AF9" w:rsidP="00BA6AF9">
      <w:pPr>
        <w:jc w:val="both"/>
      </w:pPr>
      <w:r w:rsidRPr="002F4704">
        <w:t>In FC-</w:t>
      </w:r>
      <w:proofErr w:type="spellStart"/>
      <w:r w:rsidRPr="002F4704">
        <w:t>DynaMo</w:t>
      </w:r>
      <w:proofErr w:type="spellEnd"/>
      <w:r w:rsidRPr="002F4704">
        <w:t>,</w:t>
      </w:r>
      <w:r>
        <w:t xml:space="preserve"> </w:t>
      </w:r>
      <w:r w:rsidRPr="002F4704">
        <w:rPr>
          <w:rFonts w:hint="eastAsia"/>
        </w:rPr>
        <w:t>p</w:t>
      </w:r>
      <w:r w:rsidRPr="002F4704">
        <w:t>roportional-integral (PI)</w:t>
      </w:r>
      <w:r>
        <w:t xml:space="preserve"> control</w:t>
      </w:r>
      <w:r w:rsidRPr="002F4704">
        <w:t xml:space="preserve"> </w:t>
      </w:r>
      <w:r>
        <w:t>and on-off control are mainly</w:t>
      </w:r>
      <w:r w:rsidRPr="002F4704">
        <w:t xml:space="preserve"> used in a cascade structure</w:t>
      </w:r>
      <w:r>
        <w:t>,</w:t>
      </w:r>
      <w:r w:rsidRPr="002F4704">
        <w:t xml:space="preserve"> as in Fig</w:t>
      </w:r>
      <w:r>
        <w:t>ure 2</w:t>
      </w:r>
      <w:r w:rsidRPr="002F4704">
        <w:t>.</w:t>
      </w:r>
      <w:r>
        <w:t xml:space="preserve"> </w:t>
      </w:r>
      <w:r w:rsidRPr="002F4704">
        <w:t xml:space="preserve">The </w:t>
      </w:r>
      <w:r>
        <w:t xml:space="preserve">control </w:t>
      </w:r>
      <w:r w:rsidRPr="002F4704">
        <w:t xml:space="preserve">objective is the setpoint tracking of the net power </w:t>
      </w:r>
      <m:oMath>
        <m:r>
          <w:rPr>
            <w:rFonts w:ascii="Cambria Math" w:hAnsi="Cambria Math"/>
          </w:rPr>
          <m:t>y</m:t>
        </m:r>
      </m:oMath>
      <w:r w:rsidRPr="002F4704">
        <w:t xml:space="preserve">. </w:t>
      </w:r>
      <w:r>
        <w:t>P</w:t>
      </w:r>
      <w:r w:rsidRPr="002F4704">
        <w:t xml:space="preserve">rimary controller </w:t>
      </w:r>
      <m:oMath>
        <m:sSub>
          <m:sSubPr>
            <m:ctrlPr>
              <w:rPr>
                <w:rFonts w:ascii="Cambria Math" w:hAnsi="Cambria Math"/>
                <w:i/>
              </w:rPr>
            </m:ctrlPr>
          </m:sSubPr>
          <m:e>
            <m:r>
              <m:rPr>
                <m:sty m:val="bi"/>
              </m:rPr>
              <w:rPr>
                <w:rFonts w:ascii="Cambria Math" w:hAnsi="Cambria Math"/>
              </w:rPr>
              <m:t>C</m:t>
            </m:r>
          </m:e>
          <m:sub>
            <m:r>
              <w:rPr>
                <w:rFonts w:ascii="Cambria Math" w:hAnsi="Cambria Math"/>
              </w:rPr>
              <m:t>1</m:t>
            </m:r>
          </m:sub>
        </m:sSub>
      </m:oMath>
      <w:r>
        <w:t xml:space="preserve"> determines the setpoint</w:t>
      </w:r>
      <w:r w:rsidRPr="002F4704">
        <w:t xml:space="preserve"> </w:t>
      </w:r>
      <m:oMath>
        <m:sSubSup>
          <m:sSubSupPr>
            <m:ctrlPr>
              <w:rPr>
                <w:rFonts w:ascii="Cambria Math" w:hAnsi="Cambria Math"/>
                <w:i/>
              </w:rPr>
            </m:ctrlPr>
          </m:sSubSupPr>
          <m:e>
            <m:r>
              <m:rPr>
                <m:sty m:val="bi"/>
              </m:rPr>
              <w:rPr>
                <w:rFonts w:ascii="Cambria Math" w:hAnsi="Cambria Math"/>
              </w:rPr>
              <m:t>x</m:t>
            </m:r>
            <m:ctrlPr>
              <w:rPr>
                <w:rFonts w:ascii="Cambria Math" w:hAnsi="Cambria Math"/>
                <w:b/>
                <w:bCs/>
                <w:i/>
              </w:rPr>
            </m:ctrlPr>
          </m:e>
          <m:sub>
            <m:r>
              <m:rPr>
                <m:sty m:val="p"/>
              </m:rPr>
              <w:rPr>
                <w:rFonts w:ascii="Cambria Math" w:hAnsi="Cambria Math"/>
              </w:rPr>
              <m:t>set</m:t>
            </m:r>
          </m:sub>
          <m:sup>
            <m:r>
              <w:rPr>
                <w:rFonts w:ascii="Cambria Math" w:hAnsi="Cambria Math"/>
              </w:rPr>
              <m:t>'</m:t>
            </m:r>
          </m:sup>
        </m:sSubSup>
        <m:r>
          <w:rPr>
            <w:rFonts w:ascii="Cambria Math" w:hAnsi="Cambria Math"/>
          </w:rPr>
          <m:t xml:space="preserve"> </m:t>
        </m:r>
      </m:oMath>
      <w:r>
        <w:t xml:space="preserve"> of </w:t>
      </w:r>
      <w:r w:rsidRPr="002F4704">
        <w:t xml:space="preserve">the </w:t>
      </w:r>
      <w:r>
        <w:t>sub</w:t>
      </w:r>
      <w:r>
        <w:rPr>
          <w:rFonts w:hint="eastAsia"/>
        </w:rPr>
        <w:t>-</w:t>
      </w:r>
      <w:r w:rsidRPr="002F4704">
        <w:t xml:space="preserve">state variables </w:t>
      </w:r>
      <m:oMath>
        <m:r>
          <m:rPr>
            <m:sty m:val="bi"/>
          </m:rPr>
          <w:rPr>
            <w:rFonts w:ascii="Cambria Math" w:hAnsi="Cambria Math"/>
          </w:rPr>
          <m:t>x'</m:t>
        </m:r>
      </m:oMath>
      <w:r>
        <w:rPr>
          <w:rFonts w:hint="eastAsia"/>
          <w:b/>
        </w:rPr>
        <w:t xml:space="preserve"> </w:t>
      </w:r>
      <w:r w:rsidRPr="00F06769">
        <w:rPr>
          <w:bCs/>
        </w:rPr>
        <w:lastRenderedPageBreak/>
        <w:t>using</w:t>
      </w:r>
      <w:r>
        <w:rPr>
          <w:b/>
        </w:rPr>
        <w:t xml:space="preserve"> </w:t>
      </w:r>
      <w:r>
        <w:rPr>
          <w:bCs/>
        </w:rPr>
        <w:t>PI control and heuristic rule-based control</w:t>
      </w:r>
      <w:r>
        <w:t xml:space="preserve">. The definition of </w:t>
      </w:r>
      <m:oMath>
        <m:r>
          <m:rPr>
            <m:sty m:val="bi"/>
          </m:rPr>
          <w:rPr>
            <w:rFonts w:ascii="Cambria Math" w:hAnsi="Cambria Math"/>
          </w:rPr>
          <m:t>x</m:t>
        </m:r>
        <m:r>
          <w:rPr>
            <w:rFonts w:ascii="Cambria Math" w:hAnsi="Cambria Math"/>
          </w:rPr>
          <m:t>'</m:t>
        </m:r>
      </m:oMath>
      <w:r>
        <w:t xml:space="preserve"> is shown in Table 2</w:t>
      </w:r>
      <w:r>
        <w:rPr>
          <w:rFonts w:hint="eastAsia"/>
        </w:rPr>
        <w:t>.</w:t>
      </w:r>
      <w:r>
        <w:t xml:space="preserve"> Note that all the elements of the sub-state vector </w:t>
      </w:r>
      <m:oMath>
        <m:r>
          <m:rPr>
            <m:sty m:val="bi"/>
          </m:rPr>
          <w:rPr>
            <w:rFonts w:ascii="Cambria Math" w:hAnsi="Cambria Math"/>
          </w:rPr>
          <m:t>x</m:t>
        </m:r>
        <m:r>
          <w:rPr>
            <w:rFonts w:ascii="Cambria Math" w:hAnsi="Cambria Math"/>
          </w:rPr>
          <m:t>'</m:t>
        </m:r>
      </m:oMath>
      <w:r>
        <w:t xml:space="preserve"> are included in the state vector </w:t>
      </w:r>
      <m:oMath>
        <m:r>
          <m:rPr>
            <m:sty m:val="bi"/>
          </m:rPr>
          <w:rPr>
            <w:rFonts w:ascii="Cambria Math" w:hAnsi="Cambria Math"/>
          </w:rPr>
          <m:t>x</m:t>
        </m:r>
      </m:oMath>
      <w:r>
        <w:rPr>
          <w:rFonts w:hint="eastAsia"/>
        </w:rPr>
        <w:t>.</w:t>
      </w:r>
      <w:r>
        <w:t xml:space="preserve"> </w:t>
      </w:r>
      <w:r w:rsidRPr="002F4704">
        <w:t xml:space="preserve">In the secondary controller </w:t>
      </w:r>
      <m:oMath>
        <m:sSub>
          <m:sSubPr>
            <m:ctrlPr>
              <w:rPr>
                <w:rFonts w:ascii="Cambria Math" w:hAnsi="Cambria Math"/>
                <w:i/>
              </w:rPr>
            </m:ctrlPr>
          </m:sSubPr>
          <m:e>
            <m:r>
              <m:rPr>
                <m:sty m:val="bi"/>
              </m:rPr>
              <w:rPr>
                <w:rFonts w:ascii="Cambria Math" w:hAnsi="Cambria Math"/>
              </w:rPr>
              <m:t>C</m:t>
            </m:r>
          </m:e>
          <m:sub>
            <m:r>
              <w:rPr>
                <w:rFonts w:ascii="Cambria Math" w:hAnsi="Cambria Math"/>
              </w:rPr>
              <m:t>2</m:t>
            </m:r>
          </m:sub>
        </m:sSub>
      </m:oMath>
      <w:r w:rsidRPr="002F4704">
        <w:rPr>
          <w:rFonts w:hint="eastAsia"/>
        </w:rPr>
        <w:t>,</w:t>
      </w:r>
      <w:r w:rsidRPr="002F4704">
        <w:t xml:space="preserve"> the manipulated variables </w:t>
      </w:r>
      <m:oMath>
        <m:r>
          <m:rPr>
            <m:sty m:val="bi"/>
          </m:rPr>
          <w:rPr>
            <w:rFonts w:ascii="Cambria Math" w:hAnsi="Cambria Math"/>
          </w:rPr>
          <m:t>u</m:t>
        </m:r>
      </m:oMath>
      <w:r w:rsidRPr="002F4704">
        <w:t xml:space="preserve"> are determined </w:t>
      </w:r>
      <w:r>
        <w:t xml:space="preserve">from </w:t>
      </w:r>
      <m:oMath>
        <m:sSubSup>
          <m:sSubSupPr>
            <m:ctrlPr>
              <w:rPr>
                <w:rFonts w:ascii="Cambria Math" w:hAnsi="Cambria Math"/>
                <w:b/>
                <w:i/>
              </w:rPr>
            </m:ctrlPr>
          </m:sSubSupPr>
          <m:e>
            <m:r>
              <m:rPr>
                <m:sty m:val="bi"/>
              </m:rPr>
              <w:rPr>
                <w:rFonts w:ascii="Cambria Math" w:hAnsi="Cambria Math"/>
              </w:rPr>
              <m:t>x</m:t>
            </m:r>
            <m:ctrlPr>
              <w:rPr>
                <w:rFonts w:ascii="Cambria Math" w:hAnsi="Cambria Math"/>
                <w:b/>
                <w:bCs/>
                <w:i/>
              </w:rPr>
            </m:ctrlPr>
          </m:e>
          <m:sub>
            <m:r>
              <m:rPr>
                <m:sty m:val="p"/>
              </m:rPr>
              <w:rPr>
                <w:rFonts w:ascii="Cambria Math" w:hAnsi="Cambria Math"/>
              </w:rPr>
              <m:t>set</m:t>
            </m:r>
          </m:sub>
          <m:sup>
            <m:r>
              <m:rPr>
                <m:sty m:val="bi"/>
              </m:rPr>
              <w:rPr>
                <w:rFonts w:ascii="Cambria Math" w:hAnsi="Cambria Math"/>
              </w:rPr>
              <m:t>'</m:t>
            </m:r>
          </m:sup>
        </m:sSubSup>
      </m:oMath>
      <w:r>
        <w:rPr>
          <w:b/>
          <w:bCs/>
        </w:rPr>
        <w:t xml:space="preserve"> </w:t>
      </w:r>
      <w:r w:rsidRPr="00B40E44">
        <w:t>and</w:t>
      </w:r>
      <w:r>
        <w:rPr>
          <w:b/>
          <w:bCs/>
        </w:rPr>
        <w:t xml:space="preserve"> </w:t>
      </w:r>
      <m:oMath>
        <m:r>
          <m:rPr>
            <m:sty m:val="bi"/>
          </m:rPr>
          <w:rPr>
            <w:rFonts w:ascii="Cambria Math" w:hAnsi="Cambria Math"/>
          </w:rPr>
          <m:t>x'</m:t>
        </m:r>
      </m:oMath>
      <w:r>
        <w:rPr>
          <w:rFonts w:hint="eastAsia"/>
          <w:b/>
          <w:bCs/>
        </w:rPr>
        <w:t xml:space="preserve"> </w:t>
      </w:r>
      <w:r>
        <w:t>by PI and on-off controllers.</w:t>
      </w:r>
    </w:p>
    <w:p w14:paraId="4C2B88C3" w14:textId="77777777" w:rsidR="00BA6AF9" w:rsidRPr="00063599" w:rsidRDefault="00BA6AF9" w:rsidP="00BA6AF9">
      <w:pPr>
        <w:pStyle w:val="Els-2ndorder-head"/>
      </w:pPr>
      <w:r>
        <w:t xml:space="preserve">Method 2: </w:t>
      </w:r>
      <w:r>
        <w:rPr>
          <w:rFonts w:hint="eastAsia"/>
        </w:rPr>
        <w:t>M</w:t>
      </w:r>
      <w:r>
        <w:t>odel predictive control method</w:t>
      </w:r>
    </w:p>
    <w:p w14:paraId="3D2A7F8D" w14:textId="77777777" w:rsidR="00BA6AF9" w:rsidRDefault="00BA6AF9" w:rsidP="00BA6AF9">
      <w:pPr>
        <w:spacing w:after="120"/>
        <w:jc w:val="both"/>
      </w:pPr>
      <w:r>
        <w:t xml:space="preserve">To improve the overall performance of the system, MPC is introduced. </w:t>
      </w:r>
      <w:r w:rsidRPr="002F4704">
        <w:t>MPC optimizes the current and future</w:t>
      </w:r>
      <w:r>
        <w:t xml:space="preserve"> </w:t>
      </w:r>
      <m:oMath>
        <m:r>
          <m:rPr>
            <m:sty m:val="bi"/>
          </m:rPr>
          <w:rPr>
            <w:rFonts w:ascii="Cambria Math" w:hAnsi="Cambria Math"/>
          </w:rPr>
          <m:t>u</m:t>
        </m:r>
      </m:oMath>
      <w:r>
        <w:rPr>
          <w:bCs/>
        </w:rPr>
        <w:t xml:space="preserve"> every control </w:t>
      </w:r>
      <w:proofErr w:type="gramStart"/>
      <w:r>
        <w:rPr>
          <w:bCs/>
        </w:rPr>
        <w:t>periods</w:t>
      </w:r>
      <w:proofErr w:type="gramEnd"/>
      <w:r>
        <w:rPr>
          <w:bCs/>
        </w:rPr>
        <w:t>. The</w:t>
      </w:r>
      <w:r>
        <w:t xml:space="preserve"> outline of the optimization problem is</w:t>
      </w:r>
    </w:p>
    <w:tbl>
      <w:tblPr>
        <w:tblStyle w:val="Grigliatabella"/>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7"/>
        <w:gridCol w:w="450"/>
      </w:tblGrid>
      <w:tr w:rsidR="00BA6AF9" w14:paraId="53A3EE2D" w14:textId="77777777" w:rsidTr="005F60B5">
        <w:trPr>
          <w:trHeight w:val="488"/>
        </w:trPr>
        <w:tc>
          <w:tcPr>
            <w:tcW w:w="6637" w:type="dxa"/>
            <w:vAlign w:val="center"/>
          </w:tcPr>
          <w:p w14:paraId="226C0E7B" w14:textId="77777777" w:rsidR="00BA6AF9" w:rsidRPr="00F62B5E" w:rsidRDefault="00BA6AF9" w:rsidP="005F60B5">
            <w:pPr>
              <w:spacing w:before="120" w:after="120"/>
              <w:jc w:val="center"/>
            </w:pPr>
            <m:oMathPara>
              <m:oMathParaPr>
                <m:jc m:val="left"/>
              </m:oMathParaPr>
              <m:oMath>
                <m:r>
                  <m:rPr>
                    <m:sty m:val="p"/>
                  </m:rPr>
                  <w:rPr>
                    <w:rFonts w:ascii="Cambria Math" w:hAnsi="Cambria Math"/>
                  </w:rPr>
                  <m:t>P1</m:t>
                </m:r>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sSubSup>
                          <m:sSubSupPr>
                            <m:ctrlPr>
                              <w:rPr>
                                <w:rFonts w:ascii="Cambria Math" w:hAnsi="Cambria Math"/>
                                <w:i/>
                              </w:rPr>
                            </m:ctrlPr>
                          </m:sSubSupPr>
                          <m:e>
                            <m:d>
                              <m:dPr>
                                <m:begChr m:val="{"/>
                                <m:endChr m:val="}"/>
                                <m:ctrlPr>
                                  <w:rPr>
                                    <w:rFonts w:ascii="Cambria Math" w:hAnsi="Cambria Math"/>
                                    <w:b/>
                                    <w:i/>
                                  </w:rPr>
                                </m:ctrlPr>
                              </m:dPr>
                              <m:e>
                                <m:r>
                                  <m:rPr>
                                    <m:sty m:val="bi"/>
                                  </m:rPr>
                                  <w:rPr>
                                    <w:rFonts w:ascii="Cambria Math" w:hAnsi="Cambria Math"/>
                                  </w:rPr>
                                  <m:t>u</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+i</m:t>
                                    </m:r>
                                    <m:r>
                                      <m:rPr>
                                        <m:sty m:val="p"/>
                                      </m:rPr>
                                      <w:rPr>
                                        <w:rFonts w:ascii="Cambria Math" w:hAnsi="Cambria Math"/>
                                      </w:rPr>
                                      <m:t>Δ</m:t>
                                    </m:r>
                                    <m:sSub>
                                      <m:sSubPr>
                                        <m:ctrlPr>
                                          <w:rPr>
                                            <w:rFonts w:ascii="Cambria Math" w:hAnsi="Cambria Math"/>
                                            <w:i/>
                                          </w:rPr>
                                        </m:ctrlPr>
                                      </m:sSubPr>
                                      <m:e>
                                        <m:r>
                                          <w:rPr>
                                            <w:rFonts w:ascii="Cambria Math" w:hAnsi="Cambria Math"/>
                                          </w:rPr>
                                          <m:t>t</m:t>
                                        </m:r>
                                      </m:e>
                                      <m:sub>
                                        <m:r>
                                          <m:rPr>
                                            <m:sty m:val="p"/>
                                          </m:rPr>
                                          <w:rPr>
                                            <w:rFonts w:ascii="Cambria Math" w:hAnsi="Cambria Math"/>
                                          </w:rPr>
                                          <m:t>MPC</m:t>
                                        </m:r>
                                      </m:sub>
                                    </m:sSub>
                                  </m:e>
                                </m:d>
                                <m:ctrlPr>
                                  <w:rPr>
                                    <w:rFonts w:ascii="Cambria Math" w:hAnsi="Cambria Math"/>
                                    <w:i/>
                                  </w:rPr>
                                </m:ctrlPr>
                              </m:e>
                            </m:d>
                          </m:e>
                          <m:sub>
                            <m:r>
                              <w:rPr>
                                <w:rFonts w:ascii="Cambria Math" w:hAnsi="Cambria Math"/>
                              </w:rPr>
                              <m:t>i=0</m:t>
                            </m:r>
                          </m:sub>
                          <m:sup>
                            <m:sSub>
                              <m:sSubPr>
                                <m:ctrlPr>
                                  <w:rPr>
                                    <w:rFonts w:ascii="Cambria Math" w:hAnsi="Cambria Math"/>
                                    <w:i/>
                                  </w:rPr>
                                </m:ctrlPr>
                              </m:sSubPr>
                              <m:e>
                                <m:r>
                                  <w:rPr>
                                    <w:rFonts w:ascii="Cambria Math" w:hAnsi="Cambria Math"/>
                                  </w:rPr>
                                  <m:t>N</m:t>
                                </m:r>
                              </m:e>
                              <m:sub>
                                <m:r>
                                  <m:rPr>
                                    <m:sty m:val="p"/>
                                  </m:rPr>
                                  <w:rPr>
                                    <w:rFonts w:ascii="Cambria Math" w:hAnsi="Cambria Math"/>
                                  </w:rPr>
                                  <m:t>C</m:t>
                                </m:r>
                              </m:sub>
                            </m:sSub>
                            <m:r>
                              <w:rPr>
                                <w:rFonts w:ascii="Cambria Math" w:hAnsi="Cambria Math"/>
                              </w:rPr>
                              <m:t>-1</m:t>
                            </m:r>
                          </m:sup>
                        </m:sSubSup>
                      </m:lim>
                    </m:limLow>
                  </m:fName>
                  <m:e>
                    <m:r>
                      <w:rPr>
                        <w:rFonts w:ascii="Cambria Math" w:hAnsi="Cambria Math"/>
                      </w:rPr>
                      <m:t xml:space="preserve">  J=</m:t>
                    </m:r>
                    <m:nary>
                      <m:naryPr>
                        <m:chr m:val="∑"/>
                        <m:ctrlPr>
                          <w:rPr>
                            <w:rFonts w:ascii="Cambria Math" w:hAnsi="Cambria Math"/>
                            <w:i/>
                          </w:rPr>
                        </m:ctrlPr>
                      </m:naryPr>
                      <m: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r>
                          <m:rPr>
                            <m:sty m:val="p"/>
                          </m:rPr>
                          <w:rPr>
                            <w:rFonts w:ascii="Cambria Math" w:hAnsi="Cambria Math"/>
                          </w:rPr>
                          <m:t>Δ</m:t>
                        </m:r>
                        <m:sSub>
                          <m:sSubPr>
                            <m:ctrlPr>
                              <w:rPr>
                                <w:rFonts w:ascii="Cambria Math" w:hAnsi="Cambria Math"/>
                                <w:i/>
                              </w:rPr>
                            </m:ctrlPr>
                          </m:sSubPr>
                          <m:e>
                            <m:r>
                              <w:rPr>
                                <w:rFonts w:ascii="Cambria Math" w:hAnsi="Cambria Math"/>
                              </w:rPr>
                              <m:t>t</m:t>
                            </m:r>
                          </m:e>
                          <m:sub>
                            <m:r>
                              <m:rPr>
                                <m:sty m:val="p"/>
                              </m:rPr>
                              <w:rPr>
                                <w:rFonts w:ascii="Cambria Math" w:hAnsi="Cambria Math"/>
                              </w:rPr>
                              <m:t>MPC</m:t>
                            </m:r>
                          </m:sub>
                        </m:sSub>
                      </m:sub>
                      <m:sup>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m:t>
                            </m:r>
                          </m:sub>
                        </m:sSub>
                        <m:r>
                          <m:rPr>
                            <m:sty m:val="p"/>
                          </m:rPr>
                          <w:rPr>
                            <w:rFonts w:ascii="Cambria Math" w:hAnsi="Cambria Math"/>
                          </w:rPr>
                          <m:t>Δ</m:t>
                        </m:r>
                        <m:sSub>
                          <m:sSubPr>
                            <m:ctrlPr>
                              <w:rPr>
                                <w:rFonts w:ascii="Cambria Math" w:hAnsi="Cambria Math"/>
                                <w:i/>
                              </w:rPr>
                            </m:ctrlPr>
                          </m:sSubPr>
                          <m:e>
                            <m:r>
                              <w:rPr>
                                <w:rFonts w:ascii="Cambria Math" w:hAnsi="Cambria Math"/>
                              </w:rPr>
                              <m:t>t</m:t>
                            </m:r>
                          </m:e>
                          <m:sub>
                            <m:r>
                              <m:rPr>
                                <m:sty m:val="p"/>
                              </m:rPr>
                              <w:rPr>
                                <w:rFonts w:ascii="Cambria Math" w:hAnsi="Cambria Math"/>
                              </w:rPr>
                              <m:t>MPC</m:t>
                            </m:r>
                          </m:sub>
                        </m:sSub>
                      </m:sup>
                      <m:e>
                        <m:sSup>
                          <m:sSupPr>
                            <m:ctrlPr>
                              <w:rPr>
                                <w:rFonts w:ascii="Cambria Math" w:hAnsi="Cambria Math"/>
                                <w:i/>
                              </w:rPr>
                            </m:ctrlPr>
                          </m:sSupPr>
                          <m:e>
                            <m:d>
                              <m:dPr>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y</m:t>
                                    </m:r>
                                  </m:e>
                                  <m:sub>
                                    <m:r>
                                      <m:rPr>
                                        <m:sty m:val="p"/>
                                      </m:rPr>
                                      <w:rPr>
                                        <w:rFonts w:ascii="Cambria Math" w:hAnsi="Cambria Math"/>
                                      </w:rPr>
                                      <m:t>ref</m:t>
                                    </m:r>
                                  </m:sub>
                                </m:sSub>
                                <m:d>
                                  <m:dPr>
                                    <m:ctrlPr>
                                      <w:rPr>
                                        <w:rFonts w:ascii="Cambria Math" w:hAnsi="Cambria Math"/>
                                        <w:i/>
                                      </w:rPr>
                                    </m:ctrlPr>
                                  </m:dPr>
                                  <m:e>
                                    <m:r>
                                      <w:rPr>
                                        <w:rFonts w:ascii="Cambria Math" w:hAnsi="Cambria Math"/>
                                      </w:rPr>
                                      <m:t>t|γ</m:t>
                                    </m:r>
                                  </m:e>
                                </m:d>
                              </m:e>
                            </m:d>
                          </m:e>
                          <m:sup>
                            <m:r>
                              <w:rPr>
                                <w:rFonts w:ascii="Cambria Math" w:hAnsi="Cambria Math"/>
                              </w:rPr>
                              <m:t>2</m:t>
                            </m:r>
                          </m:sup>
                        </m:sSup>
                      </m:e>
                    </m:nary>
                  </m:e>
                </m:func>
              </m:oMath>
            </m:oMathPara>
          </w:p>
        </w:tc>
        <w:tc>
          <w:tcPr>
            <w:tcW w:w="450" w:type="dxa"/>
            <w:vAlign w:val="center"/>
          </w:tcPr>
          <w:p w14:paraId="26743863" w14:textId="77777777" w:rsidR="00BA6AF9" w:rsidRDefault="00BA6AF9" w:rsidP="005F60B5">
            <w:pPr>
              <w:spacing w:before="120" w:after="120"/>
              <w:jc w:val="right"/>
            </w:pPr>
            <w:r>
              <w:rPr>
                <w:rFonts w:hint="eastAsia"/>
              </w:rPr>
              <w:t>(2</w:t>
            </w:r>
            <w:r>
              <w:t>)</w:t>
            </w:r>
          </w:p>
        </w:tc>
      </w:tr>
      <w:tr w:rsidR="00BA6AF9" w14:paraId="4D512D47" w14:textId="77777777" w:rsidTr="005F60B5">
        <w:trPr>
          <w:trHeight w:val="283"/>
        </w:trPr>
        <w:tc>
          <w:tcPr>
            <w:tcW w:w="6637" w:type="dxa"/>
            <w:vAlign w:val="center"/>
          </w:tcPr>
          <w:p w14:paraId="52F527BD" w14:textId="77777777" w:rsidR="00BA6AF9" w:rsidRPr="00FB62AD" w:rsidRDefault="00BA6AF9" w:rsidP="005F60B5">
            <w:pPr>
              <w:spacing w:before="120" w:after="120"/>
              <w:ind w:firstLineChars="200" w:firstLine="400"/>
              <w:rPr>
                <w:rFonts w:eastAsia="MS Mincho"/>
              </w:rPr>
            </w:pPr>
            <w:r>
              <w:rPr>
                <w:rFonts w:eastAsia="MS Mincho" w:hint="eastAsia"/>
              </w:rPr>
              <w:t>s</w:t>
            </w:r>
            <w:r>
              <w:rPr>
                <w:rFonts w:eastAsia="MS Mincho"/>
              </w:rPr>
              <w:t>ubject to</w:t>
            </w:r>
          </w:p>
        </w:tc>
        <w:tc>
          <w:tcPr>
            <w:tcW w:w="450" w:type="dxa"/>
            <w:vAlign w:val="center"/>
          </w:tcPr>
          <w:p w14:paraId="22024D03" w14:textId="77777777" w:rsidR="00BA6AF9" w:rsidRDefault="00BA6AF9" w:rsidP="005F60B5">
            <w:pPr>
              <w:spacing w:before="120" w:after="120"/>
              <w:jc w:val="center"/>
            </w:pPr>
          </w:p>
        </w:tc>
      </w:tr>
      <w:tr w:rsidR="00BA6AF9" w14:paraId="657C7689" w14:textId="77777777" w:rsidTr="005F60B5">
        <w:trPr>
          <w:trHeight w:val="397"/>
        </w:trPr>
        <w:tc>
          <w:tcPr>
            <w:tcW w:w="6637" w:type="dxa"/>
            <w:vAlign w:val="center"/>
          </w:tcPr>
          <w:p w14:paraId="3E42D7AE" w14:textId="77777777" w:rsidR="00BA6AF9" w:rsidRPr="00F62B5E" w:rsidRDefault="00BA6AF9" w:rsidP="005F60B5">
            <w:pPr>
              <w:spacing w:before="120" w:after="120"/>
              <w:rPr>
                <w:rFonts w:eastAsia="MS Mincho"/>
              </w:rPr>
            </w:pPr>
            <w:r>
              <w:rPr>
                <w:rFonts w:hint="eastAsia"/>
              </w:rPr>
              <w:t xml:space="preserve"> </w:t>
            </w:r>
            <w:r>
              <w:t xml:space="preserve">       </w:t>
            </w:r>
            <m:oMath>
              <m:sSub>
                <m:sSubPr>
                  <m:ctrlPr>
                    <w:rPr>
                      <w:rFonts w:ascii="Cambria Math" w:eastAsia="MS Mincho" w:hAnsi="Cambria Math"/>
                      <w:i/>
                    </w:rPr>
                  </m:ctrlPr>
                </m:sSubPr>
                <m:e>
                  <m:r>
                    <w:rPr>
                      <w:rFonts w:ascii="Cambria Math" w:eastAsia="MS Mincho" w:hAnsi="Cambria Math"/>
                    </w:rPr>
                    <m:t>T</m:t>
                  </m:r>
                </m:e>
                <m:sub>
                  <m:r>
                    <m:rPr>
                      <m:sty m:val="p"/>
                    </m:rPr>
                    <w:rPr>
                      <w:rFonts w:ascii="Cambria Math" w:eastAsia="MS Mincho" w:hAnsi="Cambria Math"/>
                    </w:rPr>
                    <m:t>c,out</m:t>
                  </m:r>
                </m:sub>
              </m:sSub>
              <m:d>
                <m:dPr>
                  <m:ctrlPr>
                    <w:rPr>
                      <w:rFonts w:ascii="Cambria Math" w:eastAsia="MS Mincho" w:hAnsi="Cambria Math"/>
                      <w:i/>
                    </w:rPr>
                  </m:ctrlPr>
                </m:dPr>
                <m:e>
                  <m:r>
                    <w:rPr>
                      <w:rFonts w:ascii="Cambria Math" w:eastAsia="MS Mincho" w:hAnsi="Cambria Math"/>
                    </w:rPr>
                    <m:t>t</m:t>
                  </m:r>
                </m:e>
              </m:d>
              <m:r>
                <w:rPr>
                  <w:rFonts w:ascii="Cambria Math" w:eastAsia="MS Mincho" w:hAnsi="Cambria Math"/>
                </w:rPr>
                <m:t xml:space="preserve">&lt;95 ℃,   </m:t>
              </m:r>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r>
                <m:rPr>
                  <m:sty m:val="p"/>
                </m:rPr>
                <w:rPr>
                  <w:rFonts w:ascii="Cambria Math" w:hAnsi="Cambria Math"/>
                </w:rPr>
                <m:t>Δ</m:t>
              </m:r>
              <m:sSub>
                <m:sSubPr>
                  <m:ctrlPr>
                    <w:rPr>
                      <w:rFonts w:ascii="Cambria Math" w:hAnsi="Cambria Math"/>
                      <w:i/>
                    </w:rPr>
                  </m:ctrlPr>
                </m:sSubPr>
                <m:e>
                  <m:r>
                    <w:rPr>
                      <w:rFonts w:ascii="Cambria Math" w:hAnsi="Cambria Math"/>
                    </w:rPr>
                    <m:t>t</m:t>
                  </m:r>
                </m:e>
                <m:sub>
                  <m:r>
                    <m:rPr>
                      <m:sty m:val="p"/>
                    </m:rPr>
                    <w:rPr>
                      <w:rFonts w:ascii="Cambria Math" w:hAnsi="Cambria Math"/>
                    </w:rPr>
                    <m:t>MPC</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m:t>
                  </m:r>
                </m:sub>
              </m:sSub>
              <m:r>
                <m:rPr>
                  <m:sty m:val="p"/>
                </m:rPr>
                <w:rPr>
                  <w:rFonts w:ascii="Cambria Math" w:hAnsi="Cambria Math"/>
                </w:rPr>
                <m:t>Δ</m:t>
              </m:r>
              <m:sSub>
                <m:sSubPr>
                  <m:ctrlPr>
                    <w:rPr>
                      <w:rFonts w:ascii="Cambria Math" w:hAnsi="Cambria Math"/>
                      <w:i/>
                    </w:rPr>
                  </m:ctrlPr>
                </m:sSubPr>
                <m:e>
                  <m:r>
                    <w:rPr>
                      <w:rFonts w:ascii="Cambria Math" w:hAnsi="Cambria Math"/>
                    </w:rPr>
                    <m:t>t</m:t>
                  </m:r>
                </m:e>
                <m:sub>
                  <m:r>
                    <m:rPr>
                      <m:sty m:val="p"/>
                    </m:rPr>
                    <w:rPr>
                      <w:rFonts w:ascii="Cambria Math" w:hAnsi="Cambria Math"/>
                    </w:rPr>
                    <m:t>MPC</m:t>
                  </m:r>
                </m:sub>
              </m:sSub>
              <m:r>
                <w:rPr>
                  <w:rFonts w:ascii="Cambria Math" w:hAnsi="Cambria Math"/>
                </w:rPr>
                <m:t>,</m:t>
              </m:r>
            </m:oMath>
          </w:p>
        </w:tc>
        <w:tc>
          <w:tcPr>
            <w:tcW w:w="450" w:type="dxa"/>
            <w:vAlign w:val="center"/>
          </w:tcPr>
          <w:p w14:paraId="255914B7" w14:textId="77777777" w:rsidR="00BA6AF9" w:rsidRDefault="00BA6AF9" w:rsidP="005F60B5">
            <w:pPr>
              <w:spacing w:before="120" w:after="120"/>
              <w:jc w:val="right"/>
            </w:pPr>
            <w:r>
              <w:rPr>
                <w:rFonts w:hint="eastAsia"/>
              </w:rPr>
              <w:t>(</w:t>
            </w:r>
            <w:r>
              <w:t>3)</w:t>
            </w:r>
          </w:p>
        </w:tc>
      </w:tr>
    </w:tbl>
    <w:p w14:paraId="72DC5F9A" w14:textId="77777777" w:rsidR="00BA6AF9" w:rsidRDefault="00BA6AF9" w:rsidP="00BA6AF9">
      <w:pPr>
        <w:spacing w:before="120" w:after="120"/>
        <w:jc w:val="both"/>
      </w:pPr>
      <w:r>
        <w:t xml:space="preserve">where </w:t>
      </w:r>
      <m:oMath>
        <m:r>
          <m:rPr>
            <m:sty m:val="p"/>
          </m:rPr>
          <w:rPr>
            <w:rFonts w:ascii="Cambria Math" w:hAnsi="Cambria Math"/>
          </w:rPr>
          <m:t>Δ</m:t>
        </m:r>
        <m:sSub>
          <m:sSubPr>
            <m:ctrlPr>
              <w:rPr>
                <w:rFonts w:ascii="Cambria Math" w:hAnsi="Cambria Math"/>
                <w:i/>
              </w:rPr>
            </m:ctrlPr>
          </m:sSubPr>
          <m:e>
            <m:r>
              <w:rPr>
                <w:rFonts w:ascii="Cambria Math" w:hAnsi="Cambria Math"/>
              </w:rPr>
              <m:t>t</m:t>
            </m:r>
          </m:e>
          <m:sub>
            <m:r>
              <m:rPr>
                <m:sty m:val="p"/>
              </m:rPr>
              <w:rPr>
                <w:rFonts w:ascii="Cambria Math" w:hAnsi="Cambria Math"/>
              </w:rPr>
              <m:t>MPC</m:t>
            </m:r>
          </m:sub>
        </m:sSub>
      </m:oMath>
      <w:r>
        <w:rPr>
          <w:rFonts w:hint="eastAsia"/>
        </w:rPr>
        <w:t xml:space="preserve"> </w:t>
      </w:r>
      <w:r>
        <w:t xml:space="preserve">is </w:t>
      </w:r>
      <m:oMath>
        <m:r>
          <w:rPr>
            <w:rFonts w:ascii="Cambria Math" w:hAnsi="Cambria Math"/>
          </w:rPr>
          <m:t>5</m:t>
        </m:r>
        <m:r>
          <m:rPr>
            <m:sty m:val="p"/>
          </m:rPr>
          <w:rPr>
            <w:rFonts w:ascii="Cambria Math" w:hAnsi="Cambria Math"/>
          </w:rPr>
          <m:t>Δ</m:t>
        </m:r>
        <m:sSub>
          <m:sSubPr>
            <m:ctrlPr>
              <w:rPr>
                <w:rFonts w:ascii="Cambria Math" w:hAnsi="Cambria Math"/>
                <w:i/>
              </w:rPr>
            </m:ctrlPr>
          </m:sSubPr>
          <m:e>
            <m:r>
              <w:rPr>
                <w:rFonts w:ascii="Cambria Math" w:hAnsi="Cambria Math"/>
              </w:rPr>
              <m:t>t</m:t>
            </m:r>
          </m:e>
          <m:sub>
            <m:r>
              <m:rPr>
                <m:sty m:val="p"/>
              </m:rPr>
              <w:rPr>
                <w:rFonts w:ascii="Cambria Math" w:hAnsi="Cambria Math"/>
              </w:rPr>
              <m:t>PL</m:t>
            </m:r>
          </m:sub>
        </m:sSub>
        <m:r>
          <w:rPr>
            <w:rFonts w:ascii="Cambria Math" w:hAnsi="Cambria Math"/>
          </w:rPr>
          <m:t xml:space="preserve">=0.080 </m:t>
        </m:r>
        <m:r>
          <m:rPr>
            <m:sty m:val="p"/>
          </m:rPr>
          <w:rPr>
            <w:rFonts w:ascii="Cambria Math" w:hAnsi="Cambria Math"/>
          </w:rPr>
          <m:t>ms</m:t>
        </m:r>
      </m:oMath>
      <w:r>
        <w:rPr>
          <w:rFonts w:hint="eastAsia"/>
        </w:rPr>
        <w: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P</m:t>
            </m:r>
          </m:sub>
        </m:sSub>
      </m:oMath>
      <w:r>
        <w:rPr>
          <w:rFonts w:hint="eastAsia"/>
        </w:rPr>
        <w:t xml:space="preserve"> </w:t>
      </w:r>
      <w: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C</m:t>
            </m:r>
          </m:sub>
        </m:sSub>
      </m:oMath>
      <w:r>
        <w:rPr>
          <w:rFonts w:hint="eastAsia"/>
        </w:rPr>
        <w:t xml:space="preserve"> </w:t>
      </w:r>
      <w:r>
        <w:t xml:space="preserve">are positive integers such that </w:t>
      </w:r>
      <m:oMath>
        <m:sSub>
          <m:sSubPr>
            <m:ctrlPr>
              <w:rPr>
                <w:rFonts w:ascii="Cambria Math" w:hAnsi="Cambria Math"/>
                <w:i/>
              </w:rPr>
            </m:ctrlPr>
          </m:sSubPr>
          <m:e>
            <m:r>
              <w:rPr>
                <w:rFonts w:ascii="Cambria Math" w:hAnsi="Cambria Math"/>
              </w:rPr>
              <m:t>N</m:t>
            </m:r>
          </m:e>
          <m:sub>
            <m:r>
              <m:rPr>
                <m:sty m:val="p"/>
              </m:rP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C</m:t>
            </m:r>
          </m:sub>
        </m:sSub>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hint="eastAsia"/>
        </w:rPr>
        <w:t xml:space="preserve"> </w:t>
      </w:r>
      <w:r>
        <w:t xml:space="preserve">is the current time. The variable </w:t>
      </w:r>
      <m:oMath>
        <m:sSub>
          <m:sSubPr>
            <m:ctrlPr>
              <w:rPr>
                <w:rFonts w:ascii="Cambria Math" w:hAnsi="Cambria Math"/>
                <w:i/>
              </w:rPr>
            </m:ctrlPr>
          </m:sSubPr>
          <m:e>
            <m:r>
              <w:rPr>
                <w:rFonts w:ascii="Cambria Math" w:hAnsi="Cambria Math"/>
              </w:rPr>
              <m:t>y</m:t>
            </m:r>
          </m:e>
          <m:sub>
            <m:r>
              <m:rPr>
                <m:sty m:val="p"/>
              </m:rPr>
              <w:rPr>
                <w:rFonts w:ascii="Cambria Math" w:hAnsi="Cambria Math"/>
              </w:rPr>
              <m:t>ref</m:t>
            </m:r>
          </m:sub>
        </m:sSub>
      </m:oMath>
      <w:r>
        <w:rPr>
          <w:rFonts w:hint="eastAsia"/>
        </w:rPr>
        <w:t xml:space="preserve"> </w:t>
      </w:r>
      <w:r>
        <w:t xml:space="preserve">in Eq. (2) is reference trajectory defined as </w:t>
      </w:r>
    </w:p>
    <w:tbl>
      <w:tblPr>
        <w:tblStyle w:val="Grigliatabella"/>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3"/>
        <w:gridCol w:w="964"/>
      </w:tblGrid>
      <w:tr w:rsidR="00BA6AF9" w14:paraId="640D0019" w14:textId="77777777" w:rsidTr="005F60B5">
        <w:trPr>
          <w:trHeight w:val="397"/>
        </w:trPr>
        <w:tc>
          <w:tcPr>
            <w:tcW w:w="6123" w:type="dxa"/>
            <w:vAlign w:val="center"/>
          </w:tcPr>
          <w:p w14:paraId="0B4C7E20" w14:textId="77777777" w:rsidR="00BA6AF9" w:rsidRPr="00F7644D" w:rsidRDefault="00F521E7" w:rsidP="005F60B5">
            <w:pPr>
              <w:spacing w:before="120" w:after="120"/>
              <w:jc w:val="center"/>
              <w:rPr>
                <w:rFonts w:eastAsia="MS Mincho"/>
                <w:bCs/>
              </w:rPr>
            </w:pPr>
            <m:oMathPara>
              <m:oMathParaPr>
                <m:jc m:val="left"/>
              </m:oMathParaPr>
              <m:oMath>
                <m:sSub>
                  <m:sSubPr>
                    <m:ctrlPr>
                      <w:rPr>
                        <w:rFonts w:ascii="Cambria Math" w:eastAsia="MS Mincho" w:hAnsi="Cambria Math"/>
                        <w:bCs/>
                        <w:i/>
                      </w:rPr>
                    </m:ctrlPr>
                  </m:sSubPr>
                  <m:e>
                    <m:r>
                      <w:rPr>
                        <w:rFonts w:ascii="Cambria Math" w:eastAsia="MS Mincho" w:hAnsi="Cambria Math"/>
                      </w:rPr>
                      <m:t>y</m:t>
                    </m:r>
                  </m:e>
                  <m:sub>
                    <m:r>
                      <m:rPr>
                        <m:sty m:val="p"/>
                      </m:rPr>
                      <w:rPr>
                        <w:rFonts w:ascii="Cambria Math" w:eastAsia="MS Mincho" w:hAnsi="Cambria Math"/>
                      </w:rPr>
                      <m:t>ref</m:t>
                    </m:r>
                  </m:sub>
                </m:sSub>
                <m:d>
                  <m:dPr>
                    <m:ctrlPr>
                      <w:rPr>
                        <w:rFonts w:ascii="Cambria Math" w:eastAsia="MS Mincho" w:hAnsi="Cambria Math"/>
                        <w:bCs/>
                        <w:i/>
                      </w:rPr>
                    </m:ctrlPr>
                  </m:dPr>
                  <m:e>
                    <m:r>
                      <w:rPr>
                        <w:rFonts w:ascii="Cambria Math" w:eastAsia="MS Mincho" w:hAnsi="Cambria Math"/>
                      </w:rPr>
                      <m:t>t</m:t>
                    </m:r>
                    <m:r>
                      <w:rPr>
                        <w:rFonts w:ascii="Cambria Math" w:eastAsia="MS Mincho" w:hAnsi="Cambria Math"/>
                      </w:rPr>
                      <m:t>|</m:t>
                    </m:r>
                    <m:r>
                      <w:rPr>
                        <w:rFonts w:ascii="Cambria Math" w:eastAsia="MS Mincho" w:hAnsi="Cambria Math"/>
                      </w:rPr>
                      <m:t>γ</m:t>
                    </m:r>
                  </m:e>
                </m:d>
                <m:r>
                  <w:rPr>
                    <w:rFonts w:ascii="Cambria Math" w:eastAsia="MS Mincho" w:hAnsi="Cambria Math"/>
                  </w:rPr>
                  <m:t>=</m:t>
                </m:r>
                <m:d>
                  <m:dPr>
                    <m:ctrlPr>
                      <w:rPr>
                        <w:rFonts w:ascii="Cambria Math" w:eastAsia="MS Mincho" w:hAnsi="Cambria Math"/>
                        <w:bCs/>
                        <w:i/>
                      </w:rPr>
                    </m:ctrlPr>
                  </m:dPr>
                  <m:e>
                    <m:r>
                      <w:rPr>
                        <w:rFonts w:ascii="Cambria Math" w:eastAsia="MS Mincho" w:hAnsi="Cambria Math"/>
                      </w:rPr>
                      <m:t>1-</m:t>
                    </m:r>
                    <m:sSup>
                      <m:sSupPr>
                        <m:ctrlPr>
                          <w:rPr>
                            <w:rFonts w:ascii="Cambria Math" w:eastAsia="MS Mincho" w:hAnsi="Cambria Math"/>
                            <w:bCs/>
                            <w:i/>
                          </w:rPr>
                        </m:ctrlPr>
                      </m:sSupPr>
                      <m:e>
                        <m:r>
                          <w:rPr>
                            <w:rFonts w:ascii="Cambria Math" w:eastAsia="MS Mincho" w:hAnsi="Cambria Math"/>
                          </w:rPr>
                          <m:t>γ</m:t>
                        </m:r>
                      </m:e>
                      <m:sup>
                        <m:r>
                          <w:rPr>
                            <w:rFonts w:ascii="Cambria Math" w:eastAsia="MS Mincho" w:hAnsi="Cambria Math"/>
                          </w:rPr>
                          <m:t>t</m:t>
                        </m:r>
                        <m:r>
                          <w:rPr>
                            <w:rFonts w:ascii="Cambria Math" w:eastAsia="MS Mincho" w:hAnsi="Cambria Math"/>
                          </w:rPr>
                          <m:t>-</m:t>
                        </m:r>
                        <m:sSub>
                          <m:sSubPr>
                            <m:ctrlPr>
                              <w:rPr>
                                <w:rFonts w:ascii="Cambria Math" w:eastAsia="MS Mincho" w:hAnsi="Cambria Math"/>
                                <w:bCs/>
                                <w:i/>
                              </w:rPr>
                            </m:ctrlPr>
                          </m:sSubPr>
                          <m:e>
                            <m:r>
                              <w:rPr>
                                <w:rFonts w:ascii="Cambria Math" w:eastAsia="MS Mincho" w:hAnsi="Cambria Math"/>
                              </w:rPr>
                              <m:t>t</m:t>
                            </m:r>
                          </m:e>
                          <m:sub>
                            <m:r>
                              <w:rPr>
                                <w:rFonts w:ascii="Cambria Math" w:eastAsia="MS Mincho" w:hAnsi="Cambria Math"/>
                              </w:rPr>
                              <m:t>0</m:t>
                            </m:r>
                          </m:sub>
                        </m:sSub>
                      </m:sup>
                    </m:sSup>
                  </m:e>
                </m:d>
                <m:r>
                  <w:rPr>
                    <w:rFonts w:ascii="Cambria Math" w:eastAsia="MS Mincho" w:hAnsi="Cambria Math"/>
                  </w:rPr>
                  <m:t>y</m:t>
                </m:r>
                <m:d>
                  <m:dPr>
                    <m:ctrlPr>
                      <w:rPr>
                        <w:rFonts w:ascii="Cambria Math" w:eastAsia="MS Mincho" w:hAnsi="Cambria Math"/>
                        <w:bCs/>
                        <w:i/>
                      </w:rPr>
                    </m:ctrlPr>
                  </m:dPr>
                  <m:e>
                    <m:sSub>
                      <m:sSubPr>
                        <m:ctrlPr>
                          <w:rPr>
                            <w:rFonts w:ascii="Cambria Math" w:eastAsia="MS Mincho" w:hAnsi="Cambria Math"/>
                            <w:bCs/>
                            <w:i/>
                          </w:rPr>
                        </m:ctrlPr>
                      </m:sSubPr>
                      <m:e>
                        <m:r>
                          <w:rPr>
                            <w:rFonts w:ascii="Cambria Math" w:eastAsia="MS Mincho" w:hAnsi="Cambria Math"/>
                          </w:rPr>
                          <m:t>t</m:t>
                        </m:r>
                      </m:e>
                      <m:sub>
                        <m:r>
                          <w:rPr>
                            <w:rFonts w:ascii="Cambria Math" w:eastAsia="MS Mincho" w:hAnsi="Cambria Math"/>
                          </w:rPr>
                          <m:t>0</m:t>
                        </m:r>
                      </m:sub>
                    </m:sSub>
                  </m:e>
                </m:d>
                <m:r>
                  <w:rPr>
                    <w:rFonts w:ascii="Cambria Math" w:eastAsia="MS Mincho" w:hAnsi="Cambria Math"/>
                  </w:rPr>
                  <m:t>+</m:t>
                </m:r>
                <m:sSup>
                  <m:sSupPr>
                    <m:ctrlPr>
                      <w:rPr>
                        <w:rFonts w:ascii="Cambria Math" w:eastAsia="MS Mincho" w:hAnsi="Cambria Math"/>
                        <w:bCs/>
                        <w:i/>
                      </w:rPr>
                    </m:ctrlPr>
                  </m:sSupPr>
                  <m:e>
                    <m:r>
                      <w:rPr>
                        <w:rFonts w:ascii="Cambria Math" w:eastAsia="MS Mincho" w:hAnsi="Cambria Math"/>
                      </w:rPr>
                      <m:t>γ</m:t>
                    </m:r>
                  </m:e>
                  <m:sup>
                    <m:r>
                      <w:rPr>
                        <w:rFonts w:ascii="Cambria Math" w:eastAsia="MS Mincho" w:hAnsi="Cambria Math"/>
                      </w:rPr>
                      <m:t>t</m:t>
                    </m:r>
                    <m:r>
                      <w:rPr>
                        <w:rFonts w:ascii="Cambria Math" w:eastAsia="MS Mincho" w:hAnsi="Cambria Math"/>
                      </w:rPr>
                      <m:t>-</m:t>
                    </m:r>
                    <m:sSub>
                      <m:sSubPr>
                        <m:ctrlPr>
                          <w:rPr>
                            <w:rFonts w:ascii="Cambria Math" w:eastAsia="MS Mincho" w:hAnsi="Cambria Math"/>
                            <w:bCs/>
                            <w:i/>
                          </w:rPr>
                        </m:ctrlPr>
                      </m:sSubPr>
                      <m:e>
                        <m:r>
                          <w:rPr>
                            <w:rFonts w:ascii="Cambria Math" w:eastAsia="MS Mincho" w:hAnsi="Cambria Math"/>
                          </w:rPr>
                          <m:t>t</m:t>
                        </m:r>
                      </m:e>
                      <m:sub>
                        <m:r>
                          <w:rPr>
                            <w:rFonts w:ascii="Cambria Math" w:eastAsia="MS Mincho" w:hAnsi="Cambria Math"/>
                          </w:rPr>
                          <m:t>0</m:t>
                        </m:r>
                      </m:sub>
                    </m:sSub>
                  </m:sup>
                </m:sSup>
                <m:sSub>
                  <m:sSubPr>
                    <m:ctrlPr>
                      <w:rPr>
                        <w:rFonts w:ascii="Cambria Math" w:eastAsia="MS Mincho" w:hAnsi="Cambria Math"/>
                        <w:bCs/>
                        <w:i/>
                      </w:rPr>
                    </m:ctrlPr>
                  </m:sSubPr>
                  <m:e>
                    <m:r>
                      <w:rPr>
                        <w:rFonts w:ascii="Cambria Math" w:eastAsia="MS Mincho" w:hAnsi="Cambria Math"/>
                      </w:rPr>
                      <m:t>y</m:t>
                    </m:r>
                  </m:e>
                  <m:sub>
                    <m:r>
                      <m:rPr>
                        <m:sty m:val="p"/>
                      </m:rPr>
                      <w:rPr>
                        <w:rFonts w:ascii="Cambria Math" w:eastAsia="MS Mincho" w:hAnsi="Cambria Math"/>
                      </w:rPr>
                      <m:t>set</m:t>
                    </m:r>
                  </m:sub>
                </m:sSub>
                <m:d>
                  <m:dPr>
                    <m:ctrlPr>
                      <w:rPr>
                        <w:rFonts w:ascii="Cambria Math" w:eastAsia="MS Mincho" w:hAnsi="Cambria Math"/>
                        <w:bCs/>
                        <w:i/>
                      </w:rPr>
                    </m:ctrlPr>
                  </m:dPr>
                  <m:e>
                    <m:r>
                      <w:rPr>
                        <w:rFonts w:ascii="Cambria Math" w:eastAsia="MS Mincho" w:hAnsi="Cambria Math"/>
                      </w:rPr>
                      <m:t>t</m:t>
                    </m:r>
                  </m:e>
                </m:d>
                <m:r>
                  <w:rPr>
                    <w:rFonts w:ascii="Cambria Math" w:hAnsi="Cambria Math"/>
                  </w:rPr>
                  <m:t>,</m:t>
                </m:r>
              </m:oMath>
            </m:oMathPara>
          </w:p>
        </w:tc>
        <w:tc>
          <w:tcPr>
            <w:tcW w:w="964" w:type="dxa"/>
            <w:vAlign w:val="center"/>
          </w:tcPr>
          <w:p w14:paraId="108F49C0" w14:textId="77777777" w:rsidR="00BA6AF9" w:rsidRDefault="00BA6AF9" w:rsidP="005F60B5">
            <w:pPr>
              <w:spacing w:before="120" w:after="120"/>
              <w:jc w:val="right"/>
            </w:pPr>
            <w:r>
              <w:rPr>
                <w:rFonts w:hint="eastAsia"/>
              </w:rPr>
              <w:t>(</w:t>
            </w:r>
            <w:r>
              <w:t>4)</w:t>
            </w:r>
          </w:p>
        </w:tc>
      </w:tr>
    </w:tbl>
    <w:p w14:paraId="45DF763E" w14:textId="77777777" w:rsidR="00B4559B" w:rsidRDefault="00BA6AF9" w:rsidP="00BA6AF9">
      <w:pPr>
        <w:spacing w:before="120" w:after="120"/>
        <w:jc w:val="both"/>
      </w:pPr>
      <w:r>
        <w:rPr>
          <w:rFonts w:hint="eastAsia"/>
        </w:rPr>
        <w:t>w</w:t>
      </w:r>
      <w:r>
        <w:t>here</w:t>
      </w:r>
      <w:r w:rsidRPr="007554B6">
        <w:rPr>
          <w:rFonts w:ascii="Cambria Math" w:hAnsi="Cambria Math"/>
          <w:i/>
        </w:rPr>
        <w:t xml:space="preserve"> </w:t>
      </w:r>
      <m:oMath>
        <m:r>
          <w:rPr>
            <w:rFonts w:ascii="Cambria Math" w:hAnsi="Cambria Math"/>
          </w:rPr>
          <m:t>γ∈[0,1)</m:t>
        </m:r>
      </m:oMath>
      <w:r>
        <w:rPr>
          <w:rFonts w:ascii="Cambria Math" w:hAnsi="Cambria Math" w:hint="eastAsia"/>
          <w:i/>
        </w:rPr>
        <w:t xml:space="preserve"> </w:t>
      </w:r>
      <w:r>
        <w:rPr>
          <w:rFonts w:ascii="Cambria Math" w:hAnsi="Cambria Math"/>
          <w:iCs/>
        </w:rPr>
        <w:t xml:space="preserve">is a parameter that </w:t>
      </w:r>
      <w:r>
        <w:t xml:space="preserve">determines the response speed of </w:t>
      </w:r>
      <w:proofErr w:type="gramStart"/>
      <w:r>
        <w:t>MPC</w:t>
      </w:r>
      <w:r>
        <w:rPr>
          <w:rFonts w:hint="eastAsia"/>
        </w:rPr>
        <w:t>.</w:t>
      </w:r>
      <w:proofErr w:type="gramEnd"/>
      <w:r>
        <w:t xml:space="preserve"> In Eq. (3), the upper limit constraint of </w:t>
      </w:r>
      <m:oMath>
        <m:sSub>
          <m:sSubPr>
            <m:ctrlPr>
              <w:rPr>
                <w:rFonts w:ascii="Cambria Math" w:hAnsi="Cambria Math"/>
                <w:i/>
              </w:rPr>
            </m:ctrlPr>
          </m:sSubPr>
          <m:e>
            <m:r>
              <w:rPr>
                <w:rFonts w:ascii="Cambria Math" w:hAnsi="Cambria Math"/>
              </w:rPr>
              <m:t>T</m:t>
            </m:r>
          </m:e>
          <m:sub>
            <m:r>
              <m:rPr>
                <m:sty m:val="p"/>
              </m:rPr>
              <w:rPr>
                <w:rFonts w:ascii="Cambria Math" w:hAnsi="Cambria Math"/>
              </w:rPr>
              <m:t>c,out</m:t>
            </m:r>
          </m:sub>
        </m:sSub>
      </m:oMath>
      <w:r>
        <w:rPr>
          <w:rFonts w:hint="eastAsia"/>
        </w:rPr>
        <w:t xml:space="preserve"> </w:t>
      </w:r>
      <w:r>
        <w:t xml:space="preserve">is introduced to prevent the temperature in the cell </w:t>
      </w:r>
      <w:r>
        <w:rPr>
          <w:rFonts w:hint="eastAsia"/>
        </w:rPr>
        <w:t>f</w:t>
      </w:r>
      <w:r>
        <w:t xml:space="preserve">rom rising above 95 </w:t>
      </w:r>
      <w:r w:rsidRPr="00AD0EEE">
        <w:t>℃</w:t>
      </w:r>
      <w:r>
        <w:rPr>
          <w:rFonts w:hint="eastAsia"/>
        </w:rPr>
        <w:t xml:space="preserve">. </w:t>
      </w:r>
    </w:p>
    <w:tbl>
      <w:tblPr>
        <w:tblStyle w:val="Grigliatabella"/>
        <w:tblpPr w:leftFromText="142" w:rightFromText="142" w:vertAnchor="text" w:horzAnchor="margin" w:tblpY="20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6"/>
      </w:tblGrid>
      <w:tr w:rsidR="00B4559B" w:rsidRPr="002F4704" w14:paraId="1CE431E4" w14:textId="77777777" w:rsidTr="005F60B5">
        <w:trPr>
          <w:trHeight w:val="964"/>
        </w:trPr>
        <w:tc>
          <w:tcPr>
            <w:tcW w:w="5000" w:type="pct"/>
            <w:vAlign w:val="center"/>
          </w:tcPr>
          <w:p w14:paraId="28C807E9" w14:textId="77777777" w:rsidR="00B4559B" w:rsidRPr="002F4704" w:rsidRDefault="00B4559B" w:rsidP="005F60B5">
            <w:pPr>
              <w:jc w:val="center"/>
            </w:pPr>
            <w:r>
              <w:rPr>
                <w:noProof/>
              </w:rPr>
              <w:drawing>
                <wp:inline distT="0" distB="0" distL="0" distR="0" wp14:anchorId="012FE915" wp14:editId="260D87EC">
                  <wp:extent cx="3403978" cy="1040371"/>
                  <wp:effectExtent l="0" t="0" r="6350" b="7620"/>
                  <wp:docPr id="2078477145"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77145" name="図 1" descr="ダイアグラム&#10;&#10;自動的に生成された説明"/>
                          <pic:cNvPicPr/>
                        </pic:nvPicPr>
                        <pic:blipFill>
                          <a:blip r:embed="rId9"/>
                          <a:stretch>
                            <a:fillRect/>
                          </a:stretch>
                        </pic:blipFill>
                        <pic:spPr>
                          <a:xfrm>
                            <a:off x="0" y="0"/>
                            <a:ext cx="3438485" cy="1050917"/>
                          </a:xfrm>
                          <a:prstGeom prst="rect">
                            <a:avLst/>
                          </a:prstGeom>
                        </pic:spPr>
                      </pic:pic>
                    </a:graphicData>
                  </a:graphic>
                </wp:inline>
              </w:drawing>
            </w:r>
          </w:p>
        </w:tc>
      </w:tr>
      <w:tr w:rsidR="00B4559B" w:rsidRPr="002F4704" w14:paraId="26A41E6C" w14:textId="77777777" w:rsidTr="005F60B5">
        <w:trPr>
          <w:trHeight w:val="283"/>
        </w:trPr>
        <w:tc>
          <w:tcPr>
            <w:tcW w:w="5000" w:type="pct"/>
            <w:vAlign w:val="center"/>
          </w:tcPr>
          <w:p w14:paraId="795AACCD" w14:textId="77777777" w:rsidR="00B4559B" w:rsidRPr="002F4704" w:rsidRDefault="00B4559B" w:rsidP="005F60B5">
            <w:pPr>
              <w:jc w:val="center"/>
            </w:pPr>
            <w:r w:rsidRPr="002F4704">
              <w:rPr>
                <w:rFonts w:hint="eastAsia"/>
              </w:rPr>
              <w:t>Fig</w:t>
            </w:r>
            <w:r>
              <w:t>ure</w:t>
            </w:r>
            <w:r w:rsidRPr="002F4704">
              <w:t xml:space="preserve"> </w:t>
            </w:r>
            <w:r>
              <w:t>2</w:t>
            </w:r>
            <w:r w:rsidRPr="002F4704">
              <w:t xml:space="preserve">: The default control system </w:t>
            </w:r>
            <w:r>
              <w:t>of</w:t>
            </w:r>
            <w:r w:rsidRPr="002F4704">
              <w:t xml:space="preserve"> FC-</w:t>
            </w:r>
            <w:proofErr w:type="spellStart"/>
            <w:r w:rsidRPr="002F4704">
              <w:t>DynaMo</w:t>
            </w:r>
            <w:proofErr w:type="spellEnd"/>
            <w:r>
              <w:t>.</w:t>
            </w:r>
          </w:p>
        </w:tc>
      </w:tr>
    </w:tbl>
    <w:p w14:paraId="6152309A" w14:textId="77777777" w:rsidR="00B4559B" w:rsidRDefault="00B4559B" w:rsidP="00B4559B">
      <w:pPr>
        <w:spacing w:before="120"/>
      </w:pPr>
      <w:r>
        <w:t xml:space="preserve">Table 2: The definition of the sub-state vector </w:t>
      </w:r>
      <m:oMath>
        <m:r>
          <m:rPr>
            <m:sty m:val="bi"/>
          </m:rPr>
          <w:rPr>
            <w:rFonts w:ascii="Cambria Math" w:hAnsi="Cambria Math"/>
          </w:rPr>
          <m:t>x'</m:t>
        </m:r>
      </m:oMath>
      <w:r>
        <w:t>.</w:t>
      </w:r>
    </w:p>
    <w:tbl>
      <w:tblPr>
        <w:tblW w:w="7030" w:type="dxa"/>
        <w:jc w:val="center"/>
        <w:tblCellMar>
          <w:left w:w="99" w:type="dxa"/>
          <w:right w:w="99" w:type="dxa"/>
        </w:tblCellMar>
        <w:tblLook w:val="04A0" w:firstRow="1" w:lastRow="0" w:firstColumn="1" w:lastColumn="0" w:noHBand="0" w:noVBand="1"/>
      </w:tblPr>
      <w:tblGrid>
        <w:gridCol w:w="4450"/>
        <w:gridCol w:w="2580"/>
      </w:tblGrid>
      <w:tr w:rsidR="00B4559B" w:rsidRPr="001D7DA4" w14:paraId="6C97058D" w14:textId="77777777" w:rsidTr="005F60B5">
        <w:trPr>
          <w:trHeight w:val="215"/>
          <w:jc w:val="center"/>
        </w:trPr>
        <w:tc>
          <w:tcPr>
            <w:tcW w:w="4450" w:type="dxa"/>
            <w:tcBorders>
              <w:top w:val="single" w:sz="4" w:space="0" w:color="auto"/>
              <w:left w:val="nil"/>
              <w:bottom w:val="single" w:sz="4" w:space="0" w:color="auto"/>
              <w:right w:val="nil"/>
            </w:tcBorders>
            <w:shd w:val="clear" w:color="auto" w:fill="auto"/>
            <w:noWrap/>
            <w:vAlign w:val="center"/>
            <w:hideMark/>
          </w:tcPr>
          <w:p w14:paraId="291F614F" w14:textId="77777777" w:rsidR="00B4559B" w:rsidRPr="001D7DA4" w:rsidRDefault="00B4559B" w:rsidP="005F60B5">
            <w:pPr>
              <w:jc w:val="center"/>
              <w:rPr>
                <w:rFonts w:eastAsia="Yu Gothic"/>
                <w:color w:val="000000"/>
                <w:lang w:val="en-US"/>
              </w:rPr>
            </w:pPr>
            <w:r w:rsidRPr="001D7DA4">
              <w:rPr>
                <w:rFonts w:eastAsia="Yu Gothic"/>
                <w:color w:val="000000"/>
                <w:lang w:val="en-US"/>
              </w:rPr>
              <w:t>Variables</w:t>
            </w:r>
          </w:p>
        </w:tc>
        <w:tc>
          <w:tcPr>
            <w:tcW w:w="2580" w:type="dxa"/>
            <w:tcBorders>
              <w:top w:val="single" w:sz="4" w:space="0" w:color="auto"/>
              <w:left w:val="nil"/>
              <w:bottom w:val="single" w:sz="4" w:space="0" w:color="auto"/>
              <w:right w:val="nil"/>
            </w:tcBorders>
            <w:shd w:val="clear" w:color="auto" w:fill="auto"/>
            <w:noWrap/>
            <w:vAlign w:val="center"/>
            <w:hideMark/>
          </w:tcPr>
          <w:p w14:paraId="33E4D39D" w14:textId="77777777" w:rsidR="00B4559B" w:rsidRPr="001D7DA4" w:rsidRDefault="00B4559B" w:rsidP="005F60B5">
            <w:pPr>
              <w:jc w:val="center"/>
              <w:rPr>
                <w:rFonts w:eastAsia="Yu Gothic"/>
                <w:b/>
                <w:bCs/>
                <w:i/>
                <w:iCs/>
                <w:color w:val="000000"/>
                <w:lang w:val="en-US"/>
              </w:rPr>
            </w:pPr>
            <w:r w:rsidRPr="001D7DA4">
              <w:rPr>
                <w:rFonts w:eastAsia="Yu Gothic"/>
                <w:color w:val="000000"/>
                <w:lang w:val="en-US"/>
              </w:rPr>
              <w:t>Corresponding</w:t>
            </w:r>
            <w:r>
              <w:rPr>
                <w:rFonts w:eastAsia="Yu Gothic"/>
                <w:color w:val="000000"/>
                <w:lang w:val="en-US"/>
              </w:rPr>
              <w:t xml:space="preserve"> </w:t>
            </w:r>
            <w:r w:rsidRPr="001D7DA4">
              <w:rPr>
                <w:rFonts w:eastAsia="Yu Gothic"/>
                <w:color w:val="000000"/>
                <w:lang w:val="en-US"/>
              </w:rPr>
              <w:t>element</w:t>
            </w:r>
            <w:r w:rsidRPr="00A6245F">
              <w:rPr>
                <w:rFonts w:eastAsia="Yu Gothic"/>
                <w:color w:val="000000"/>
                <w:lang w:val="en-US"/>
              </w:rPr>
              <w:t xml:space="preserve"> in </w:t>
            </w:r>
            <w:r w:rsidRPr="001D7DA4">
              <w:rPr>
                <w:rFonts w:eastAsia="Yu Gothic"/>
                <w:b/>
                <w:bCs/>
                <w:i/>
                <w:iCs/>
                <w:color w:val="000000"/>
                <w:lang w:val="en-US"/>
              </w:rPr>
              <w:t>x'</w:t>
            </w:r>
          </w:p>
        </w:tc>
      </w:tr>
      <w:tr w:rsidR="00B4559B" w:rsidRPr="001D7DA4" w14:paraId="0AAC8CA3" w14:textId="77777777" w:rsidTr="005F60B5">
        <w:trPr>
          <w:trHeight w:val="215"/>
          <w:jc w:val="center"/>
        </w:trPr>
        <w:tc>
          <w:tcPr>
            <w:tcW w:w="4450" w:type="dxa"/>
            <w:tcBorders>
              <w:top w:val="single" w:sz="4" w:space="0" w:color="auto"/>
              <w:left w:val="nil"/>
              <w:bottom w:val="nil"/>
              <w:right w:val="nil"/>
            </w:tcBorders>
            <w:shd w:val="clear" w:color="auto" w:fill="auto"/>
            <w:vAlign w:val="center"/>
            <w:hideMark/>
          </w:tcPr>
          <w:p w14:paraId="78BCD20E" w14:textId="77777777" w:rsidR="00B4559B" w:rsidRPr="001D7DA4" w:rsidRDefault="00B4559B" w:rsidP="005F60B5">
            <w:pPr>
              <w:jc w:val="center"/>
              <w:rPr>
                <w:rFonts w:eastAsia="Yu Gothic"/>
                <w:color w:val="000000"/>
                <w:lang w:val="en-US"/>
              </w:rPr>
            </w:pPr>
            <w:r w:rsidRPr="001D7DA4">
              <w:rPr>
                <w:rFonts w:eastAsia="Yu Gothic"/>
                <w:color w:val="000000"/>
                <w:lang w:val="en-US"/>
              </w:rPr>
              <w:t>Pressure at FC</w:t>
            </w:r>
            <w:r>
              <w:rPr>
                <w:rFonts w:eastAsia="Yu Gothic"/>
                <w:color w:val="000000"/>
                <w:lang w:val="en-US"/>
              </w:rPr>
              <w:t xml:space="preserve"> </w:t>
            </w:r>
            <w:r w:rsidRPr="001D7DA4">
              <w:rPr>
                <w:rFonts w:eastAsia="Yu Gothic"/>
                <w:color w:val="000000"/>
                <w:lang w:val="en-US"/>
              </w:rPr>
              <w:t>cathode inlet</w:t>
            </w:r>
            <w:r>
              <w:rPr>
                <w:rFonts w:eastAsia="Yu Gothic"/>
                <w:color w:val="000000"/>
                <w:lang w:val="en-US"/>
              </w:rPr>
              <w:t xml:space="preserve"> [kPa]</w:t>
            </w:r>
          </w:p>
        </w:tc>
        <w:tc>
          <w:tcPr>
            <w:tcW w:w="2580" w:type="dxa"/>
            <w:tcBorders>
              <w:top w:val="single" w:sz="4" w:space="0" w:color="auto"/>
              <w:left w:val="nil"/>
              <w:bottom w:val="nil"/>
              <w:right w:val="nil"/>
            </w:tcBorders>
            <w:shd w:val="clear" w:color="auto" w:fill="auto"/>
            <w:vAlign w:val="center"/>
            <w:hideMark/>
          </w:tcPr>
          <w:p w14:paraId="7ED34936" w14:textId="77777777" w:rsidR="00B4559B" w:rsidRPr="001D7DA4" w:rsidRDefault="00B4559B" w:rsidP="005F60B5">
            <w:pPr>
              <w:jc w:val="center"/>
              <w:rPr>
                <w:rFonts w:eastAsia="Yu Gothic"/>
                <w:i/>
                <w:iCs/>
                <w:lang w:val="en-US"/>
              </w:rPr>
            </w:pPr>
            <w:r>
              <w:rPr>
                <w:rFonts w:eastAsia="Yu Gothic"/>
                <w:i/>
                <w:iCs/>
              </w:rPr>
              <w:t>x'</w:t>
            </w:r>
            <w:r>
              <w:rPr>
                <w:rFonts w:eastAsia="Yu Gothic"/>
                <w:vertAlign w:val="subscript"/>
              </w:rPr>
              <w:t>1</w:t>
            </w:r>
          </w:p>
        </w:tc>
      </w:tr>
      <w:tr w:rsidR="00B4559B" w:rsidRPr="001D7DA4" w14:paraId="250919CC" w14:textId="77777777" w:rsidTr="005F60B5">
        <w:trPr>
          <w:trHeight w:val="215"/>
          <w:jc w:val="center"/>
        </w:trPr>
        <w:tc>
          <w:tcPr>
            <w:tcW w:w="4450" w:type="dxa"/>
            <w:tcBorders>
              <w:top w:val="nil"/>
              <w:left w:val="nil"/>
              <w:bottom w:val="nil"/>
              <w:right w:val="nil"/>
            </w:tcBorders>
            <w:shd w:val="clear" w:color="auto" w:fill="auto"/>
            <w:vAlign w:val="center"/>
            <w:hideMark/>
          </w:tcPr>
          <w:p w14:paraId="189C11F9" w14:textId="77777777" w:rsidR="00B4559B" w:rsidRPr="001D7DA4" w:rsidRDefault="00B4559B" w:rsidP="005F60B5">
            <w:pPr>
              <w:jc w:val="center"/>
              <w:rPr>
                <w:rFonts w:eastAsia="Yu Gothic"/>
                <w:color w:val="000000"/>
                <w:lang w:val="en-US"/>
              </w:rPr>
            </w:pPr>
            <w:r w:rsidRPr="001D7DA4">
              <w:rPr>
                <w:rFonts w:eastAsia="Yu Gothic"/>
                <w:color w:val="000000"/>
                <w:lang w:val="en-US"/>
              </w:rPr>
              <w:t>Air flowrate to FC</w:t>
            </w:r>
            <w:r>
              <w:rPr>
                <w:rFonts w:eastAsia="Yu Gothic"/>
                <w:color w:val="000000"/>
                <w:lang w:val="en-US"/>
              </w:rPr>
              <w:t xml:space="preserve"> </w:t>
            </w:r>
            <w:r w:rsidRPr="001D7DA4">
              <w:rPr>
                <w:rFonts w:eastAsia="Yu Gothic"/>
                <w:color w:val="000000"/>
                <w:lang w:val="en-US"/>
              </w:rPr>
              <w:t>cathode inlet</w:t>
            </w:r>
            <w:r>
              <w:rPr>
                <w:rFonts w:eastAsia="Yu Gothic" w:hint="eastAsia"/>
                <w:color w:val="000000"/>
                <w:lang w:val="en-US"/>
              </w:rPr>
              <w:t xml:space="preserve"> </w:t>
            </w:r>
            <w:r w:rsidRPr="001D7DA4">
              <w:rPr>
                <w:rFonts w:eastAsia="Yu Gothic"/>
                <w:color w:val="000000"/>
                <w:lang w:val="en-US"/>
              </w:rPr>
              <w:t>[NL/min]</w:t>
            </w:r>
          </w:p>
        </w:tc>
        <w:tc>
          <w:tcPr>
            <w:tcW w:w="2580" w:type="dxa"/>
            <w:tcBorders>
              <w:top w:val="nil"/>
              <w:left w:val="nil"/>
              <w:bottom w:val="nil"/>
              <w:right w:val="nil"/>
            </w:tcBorders>
            <w:shd w:val="clear" w:color="auto" w:fill="auto"/>
            <w:vAlign w:val="center"/>
            <w:hideMark/>
          </w:tcPr>
          <w:p w14:paraId="366A3F3F" w14:textId="77777777" w:rsidR="00B4559B" w:rsidRPr="001D7DA4" w:rsidRDefault="00B4559B" w:rsidP="005F60B5">
            <w:pPr>
              <w:jc w:val="center"/>
              <w:rPr>
                <w:rFonts w:eastAsia="Yu Gothic"/>
                <w:i/>
                <w:iCs/>
                <w:lang w:val="en-US"/>
              </w:rPr>
            </w:pPr>
            <w:r>
              <w:rPr>
                <w:rFonts w:eastAsia="Yu Gothic"/>
                <w:i/>
                <w:iCs/>
              </w:rPr>
              <w:t>x'</w:t>
            </w:r>
            <w:r>
              <w:rPr>
                <w:rFonts w:eastAsia="Yu Gothic"/>
                <w:vertAlign w:val="subscript"/>
              </w:rPr>
              <w:t>2</w:t>
            </w:r>
          </w:p>
        </w:tc>
      </w:tr>
      <w:tr w:rsidR="00B4559B" w:rsidRPr="001D7DA4" w14:paraId="36171A4C" w14:textId="77777777" w:rsidTr="005F60B5">
        <w:trPr>
          <w:trHeight w:val="215"/>
          <w:jc w:val="center"/>
        </w:trPr>
        <w:tc>
          <w:tcPr>
            <w:tcW w:w="4450" w:type="dxa"/>
            <w:tcBorders>
              <w:top w:val="nil"/>
              <w:left w:val="nil"/>
              <w:bottom w:val="nil"/>
              <w:right w:val="nil"/>
            </w:tcBorders>
            <w:shd w:val="clear" w:color="auto" w:fill="auto"/>
            <w:vAlign w:val="center"/>
            <w:hideMark/>
          </w:tcPr>
          <w:p w14:paraId="692F6CA4" w14:textId="77777777" w:rsidR="00B4559B" w:rsidRPr="001D7DA4" w:rsidRDefault="00B4559B" w:rsidP="005F60B5">
            <w:pPr>
              <w:jc w:val="center"/>
              <w:rPr>
                <w:rFonts w:eastAsia="Yu Gothic"/>
                <w:color w:val="000000"/>
                <w:lang w:val="en-US"/>
              </w:rPr>
            </w:pPr>
            <w:r w:rsidRPr="001D7DA4">
              <w:rPr>
                <w:rFonts w:eastAsia="Yu Gothic"/>
                <w:color w:val="000000"/>
                <w:lang w:val="en-US"/>
              </w:rPr>
              <w:t>Air flowrate to air compressor [NL/min]</w:t>
            </w:r>
          </w:p>
        </w:tc>
        <w:tc>
          <w:tcPr>
            <w:tcW w:w="2580" w:type="dxa"/>
            <w:tcBorders>
              <w:top w:val="nil"/>
              <w:left w:val="nil"/>
              <w:bottom w:val="nil"/>
              <w:right w:val="nil"/>
            </w:tcBorders>
            <w:shd w:val="clear" w:color="auto" w:fill="auto"/>
            <w:vAlign w:val="center"/>
            <w:hideMark/>
          </w:tcPr>
          <w:p w14:paraId="5B67BEFF" w14:textId="77777777" w:rsidR="00B4559B" w:rsidRPr="001D7DA4" w:rsidRDefault="00B4559B" w:rsidP="005F60B5">
            <w:pPr>
              <w:jc w:val="center"/>
              <w:rPr>
                <w:rFonts w:eastAsia="Yu Gothic"/>
                <w:i/>
                <w:iCs/>
                <w:lang w:val="en-US"/>
              </w:rPr>
            </w:pPr>
            <w:r>
              <w:rPr>
                <w:rFonts w:eastAsia="Yu Gothic"/>
                <w:i/>
                <w:iCs/>
              </w:rPr>
              <w:t>x'</w:t>
            </w:r>
            <w:r>
              <w:rPr>
                <w:rFonts w:eastAsia="Yu Gothic"/>
                <w:vertAlign w:val="subscript"/>
              </w:rPr>
              <w:t>3</w:t>
            </w:r>
          </w:p>
        </w:tc>
      </w:tr>
      <w:tr w:rsidR="00B4559B" w:rsidRPr="001D7DA4" w14:paraId="54F1F653" w14:textId="77777777" w:rsidTr="005F60B5">
        <w:trPr>
          <w:trHeight w:val="215"/>
          <w:jc w:val="center"/>
        </w:trPr>
        <w:tc>
          <w:tcPr>
            <w:tcW w:w="4450" w:type="dxa"/>
            <w:tcBorders>
              <w:top w:val="nil"/>
              <w:left w:val="nil"/>
              <w:bottom w:val="nil"/>
              <w:right w:val="nil"/>
            </w:tcBorders>
            <w:shd w:val="clear" w:color="auto" w:fill="auto"/>
            <w:vAlign w:val="center"/>
            <w:hideMark/>
          </w:tcPr>
          <w:p w14:paraId="2F58B166" w14:textId="77777777" w:rsidR="00B4559B" w:rsidRPr="001D7DA4" w:rsidRDefault="00B4559B" w:rsidP="005F60B5">
            <w:pPr>
              <w:jc w:val="center"/>
              <w:rPr>
                <w:rFonts w:eastAsia="Yu Gothic"/>
                <w:color w:val="000000"/>
                <w:lang w:val="en-US"/>
              </w:rPr>
            </w:pPr>
            <w:r w:rsidRPr="001D7DA4">
              <w:rPr>
                <w:rFonts w:eastAsia="Yu Gothic"/>
                <w:color w:val="000000"/>
                <w:lang w:val="en-US"/>
              </w:rPr>
              <w:t>Air flowrate at air bypass valve [NL/min]</w:t>
            </w:r>
          </w:p>
        </w:tc>
        <w:tc>
          <w:tcPr>
            <w:tcW w:w="2580" w:type="dxa"/>
            <w:tcBorders>
              <w:top w:val="nil"/>
              <w:left w:val="nil"/>
              <w:bottom w:val="nil"/>
              <w:right w:val="nil"/>
            </w:tcBorders>
            <w:shd w:val="clear" w:color="auto" w:fill="auto"/>
            <w:vAlign w:val="center"/>
            <w:hideMark/>
          </w:tcPr>
          <w:p w14:paraId="789A5D15" w14:textId="77777777" w:rsidR="00B4559B" w:rsidRPr="001D7DA4" w:rsidRDefault="00B4559B" w:rsidP="005F60B5">
            <w:pPr>
              <w:jc w:val="center"/>
              <w:rPr>
                <w:rFonts w:eastAsia="Yu Gothic"/>
                <w:i/>
                <w:iCs/>
                <w:lang w:val="en-US"/>
              </w:rPr>
            </w:pPr>
            <w:r>
              <w:rPr>
                <w:rFonts w:eastAsia="Yu Gothic"/>
                <w:i/>
                <w:iCs/>
              </w:rPr>
              <w:t>x'</w:t>
            </w:r>
            <w:r>
              <w:rPr>
                <w:rFonts w:eastAsia="Yu Gothic"/>
                <w:vertAlign w:val="subscript"/>
              </w:rPr>
              <w:t>4</w:t>
            </w:r>
          </w:p>
        </w:tc>
      </w:tr>
      <w:tr w:rsidR="00B4559B" w:rsidRPr="001D7DA4" w14:paraId="0F220BEE" w14:textId="77777777" w:rsidTr="005F60B5">
        <w:trPr>
          <w:trHeight w:val="215"/>
          <w:jc w:val="center"/>
        </w:trPr>
        <w:tc>
          <w:tcPr>
            <w:tcW w:w="4450" w:type="dxa"/>
            <w:tcBorders>
              <w:top w:val="nil"/>
              <w:left w:val="nil"/>
              <w:bottom w:val="nil"/>
              <w:right w:val="nil"/>
            </w:tcBorders>
            <w:shd w:val="clear" w:color="auto" w:fill="auto"/>
            <w:vAlign w:val="center"/>
            <w:hideMark/>
          </w:tcPr>
          <w:p w14:paraId="6183A631" w14:textId="77777777" w:rsidR="00B4559B" w:rsidRPr="001D7DA4" w:rsidRDefault="00B4559B" w:rsidP="005F60B5">
            <w:pPr>
              <w:jc w:val="center"/>
              <w:rPr>
                <w:rFonts w:eastAsia="Yu Gothic"/>
                <w:color w:val="000000"/>
                <w:lang w:val="en-US"/>
              </w:rPr>
            </w:pPr>
            <w:r w:rsidRPr="001D7DA4">
              <w:rPr>
                <w:rFonts w:eastAsia="Yu Gothic"/>
                <w:color w:val="000000"/>
                <w:lang w:val="en-US"/>
              </w:rPr>
              <w:t>H</w:t>
            </w:r>
            <w:r w:rsidRPr="002D1A7C">
              <w:rPr>
                <w:rFonts w:eastAsia="Yu Gothic"/>
                <w:color w:val="000000"/>
                <w:vertAlign w:val="subscript"/>
                <w:lang w:val="en-US"/>
              </w:rPr>
              <w:t>2</w:t>
            </w:r>
            <w:r w:rsidRPr="001D7DA4">
              <w:rPr>
                <w:rFonts w:eastAsia="Yu Gothic"/>
                <w:color w:val="000000"/>
                <w:lang w:val="en-US"/>
              </w:rPr>
              <w:t xml:space="preserve"> partial pressure at FC</w:t>
            </w:r>
            <w:r>
              <w:rPr>
                <w:rFonts w:eastAsia="Yu Gothic"/>
                <w:color w:val="000000"/>
                <w:lang w:val="en-US"/>
              </w:rPr>
              <w:t xml:space="preserve"> </w:t>
            </w:r>
            <w:r w:rsidRPr="001D7DA4">
              <w:rPr>
                <w:rFonts w:eastAsia="Yu Gothic"/>
                <w:color w:val="000000"/>
                <w:lang w:val="en-US"/>
              </w:rPr>
              <w:t>anode outlet [kPa]</w:t>
            </w:r>
          </w:p>
        </w:tc>
        <w:tc>
          <w:tcPr>
            <w:tcW w:w="2580" w:type="dxa"/>
            <w:tcBorders>
              <w:top w:val="nil"/>
              <w:left w:val="nil"/>
              <w:bottom w:val="nil"/>
              <w:right w:val="nil"/>
            </w:tcBorders>
            <w:shd w:val="clear" w:color="auto" w:fill="auto"/>
            <w:vAlign w:val="center"/>
            <w:hideMark/>
          </w:tcPr>
          <w:p w14:paraId="128B900D" w14:textId="77777777" w:rsidR="00B4559B" w:rsidRPr="001D7DA4" w:rsidRDefault="00B4559B" w:rsidP="005F60B5">
            <w:pPr>
              <w:jc w:val="center"/>
              <w:rPr>
                <w:rFonts w:eastAsia="Yu Gothic"/>
                <w:i/>
                <w:iCs/>
                <w:lang w:val="en-US"/>
              </w:rPr>
            </w:pPr>
            <w:r>
              <w:rPr>
                <w:rFonts w:eastAsia="Yu Gothic"/>
                <w:i/>
                <w:iCs/>
              </w:rPr>
              <w:t>x'</w:t>
            </w:r>
            <w:r>
              <w:rPr>
                <w:rFonts w:eastAsia="Yu Gothic"/>
                <w:vertAlign w:val="subscript"/>
              </w:rPr>
              <w:t>5</w:t>
            </w:r>
          </w:p>
        </w:tc>
      </w:tr>
      <w:tr w:rsidR="00B4559B" w:rsidRPr="001D7DA4" w14:paraId="36AABD66" w14:textId="77777777" w:rsidTr="005F60B5">
        <w:trPr>
          <w:trHeight w:val="215"/>
          <w:jc w:val="center"/>
        </w:trPr>
        <w:tc>
          <w:tcPr>
            <w:tcW w:w="4450" w:type="dxa"/>
            <w:tcBorders>
              <w:top w:val="nil"/>
              <w:left w:val="nil"/>
              <w:bottom w:val="nil"/>
              <w:right w:val="nil"/>
            </w:tcBorders>
            <w:shd w:val="clear" w:color="auto" w:fill="auto"/>
            <w:vAlign w:val="center"/>
            <w:hideMark/>
          </w:tcPr>
          <w:p w14:paraId="28306EB2" w14:textId="77777777" w:rsidR="00B4559B" w:rsidRPr="001D7DA4" w:rsidRDefault="00B4559B" w:rsidP="005F60B5">
            <w:pPr>
              <w:jc w:val="center"/>
              <w:rPr>
                <w:rFonts w:eastAsia="Yu Gothic"/>
                <w:color w:val="000000"/>
                <w:lang w:val="en-US"/>
              </w:rPr>
            </w:pPr>
            <w:r w:rsidRPr="001D7DA4">
              <w:rPr>
                <w:rFonts w:eastAsia="Yu Gothic"/>
                <w:color w:val="000000"/>
                <w:lang w:val="en-US"/>
              </w:rPr>
              <w:t>H</w:t>
            </w:r>
            <w:r w:rsidRPr="00F06769">
              <w:rPr>
                <w:rFonts w:eastAsia="Yu Gothic"/>
                <w:color w:val="000000"/>
                <w:vertAlign w:val="subscript"/>
                <w:lang w:val="en-US"/>
              </w:rPr>
              <w:t>2</w:t>
            </w:r>
            <w:r w:rsidRPr="001D7DA4">
              <w:rPr>
                <w:rFonts w:eastAsia="Yu Gothic"/>
                <w:color w:val="000000"/>
                <w:lang w:val="en-US"/>
              </w:rPr>
              <w:t xml:space="preserve"> flowrate at hydrogen pump [NL/min]</w:t>
            </w:r>
          </w:p>
        </w:tc>
        <w:tc>
          <w:tcPr>
            <w:tcW w:w="2580" w:type="dxa"/>
            <w:tcBorders>
              <w:top w:val="nil"/>
              <w:left w:val="nil"/>
              <w:bottom w:val="nil"/>
              <w:right w:val="nil"/>
            </w:tcBorders>
            <w:shd w:val="clear" w:color="auto" w:fill="auto"/>
            <w:vAlign w:val="center"/>
            <w:hideMark/>
          </w:tcPr>
          <w:p w14:paraId="65137635" w14:textId="77777777" w:rsidR="00B4559B" w:rsidRPr="001D7DA4" w:rsidRDefault="00B4559B" w:rsidP="005F60B5">
            <w:pPr>
              <w:jc w:val="center"/>
              <w:rPr>
                <w:rFonts w:eastAsia="Yu Gothic"/>
                <w:i/>
                <w:iCs/>
                <w:lang w:val="en-US"/>
              </w:rPr>
            </w:pPr>
            <w:r>
              <w:rPr>
                <w:rFonts w:eastAsia="Yu Gothic"/>
                <w:i/>
                <w:iCs/>
              </w:rPr>
              <w:t>x'</w:t>
            </w:r>
            <w:r>
              <w:rPr>
                <w:rFonts w:eastAsia="Yu Gothic"/>
                <w:vertAlign w:val="subscript"/>
              </w:rPr>
              <w:t>6</w:t>
            </w:r>
          </w:p>
        </w:tc>
      </w:tr>
      <w:tr w:rsidR="00B4559B" w:rsidRPr="001D7DA4" w14:paraId="382E3005" w14:textId="77777777" w:rsidTr="005F60B5">
        <w:trPr>
          <w:trHeight w:val="215"/>
          <w:jc w:val="center"/>
        </w:trPr>
        <w:tc>
          <w:tcPr>
            <w:tcW w:w="4450" w:type="dxa"/>
            <w:tcBorders>
              <w:top w:val="nil"/>
              <w:left w:val="nil"/>
              <w:bottom w:val="nil"/>
              <w:right w:val="nil"/>
            </w:tcBorders>
            <w:shd w:val="clear" w:color="auto" w:fill="auto"/>
            <w:vAlign w:val="center"/>
            <w:hideMark/>
          </w:tcPr>
          <w:p w14:paraId="4F30CC58" w14:textId="77777777" w:rsidR="00B4559B" w:rsidRPr="001D7DA4" w:rsidRDefault="00B4559B" w:rsidP="005F60B5">
            <w:pPr>
              <w:jc w:val="center"/>
              <w:rPr>
                <w:rFonts w:eastAsia="Yu Gothic"/>
                <w:color w:val="000000"/>
                <w:lang w:val="en-US"/>
              </w:rPr>
            </w:pPr>
            <w:r w:rsidRPr="001D7DA4">
              <w:rPr>
                <w:rFonts w:eastAsia="Yu Gothic"/>
                <w:color w:val="000000"/>
                <w:lang w:val="en-US"/>
              </w:rPr>
              <w:t>Injector</w:t>
            </w:r>
            <w:r>
              <w:rPr>
                <w:rFonts w:eastAsia="Yu Gothic"/>
                <w:color w:val="000000"/>
                <w:lang w:val="en-US"/>
              </w:rPr>
              <w:t xml:space="preserve"> </w:t>
            </w:r>
            <w:r w:rsidRPr="001D7DA4">
              <w:rPr>
                <w:rFonts w:eastAsia="Yu Gothic"/>
                <w:color w:val="000000"/>
                <w:lang w:val="en-US"/>
              </w:rPr>
              <w:t>outlet pressure [kPa]</w:t>
            </w:r>
          </w:p>
        </w:tc>
        <w:tc>
          <w:tcPr>
            <w:tcW w:w="2580" w:type="dxa"/>
            <w:tcBorders>
              <w:top w:val="nil"/>
              <w:left w:val="nil"/>
              <w:bottom w:val="nil"/>
              <w:right w:val="nil"/>
            </w:tcBorders>
            <w:shd w:val="clear" w:color="auto" w:fill="auto"/>
            <w:vAlign w:val="center"/>
            <w:hideMark/>
          </w:tcPr>
          <w:p w14:paraId="1E1C2117" w14:textId="77777777" w:rsidR="00B4559B" w:rsidRPr="001D7DA4" w:rsidRDefault="00B4559B" w:rsidP="005F60B5">
            <w:pPr>
              <w:jc w:val="center"/>
              <w:rPr>
                <w:rFonts w:eastAsia="Yu Gothic"/>
                <w:i/>
                <w:iCs/>
                <w:lang w:val="en-US"/>
              </w:rPr>
            </w:pPr>
            <w:r>
              <w:rPr>
                <w:rFonts w:eastAsia="Yu Gothic"/>
                <w:i/>
                <w:iCs/>
              </w:rPr>
              <w:t>x'</w:t>
            </w:r>
            <w:r>
              <w:rPr>
                <w:rFonts w:eastAsia="Yu Gothic"/>
                <w:vertAlign w:val="subscript"/>
              </w:rPr>
              <w:t>7</w:t>
            </w:r>
          </w:p>
        </w:tc>
      </w:tr>
      <w:tr w:rsidR="00B4559B" w:rsidRPr="001D7DA4" w14:paraId="70507572" w14:textId="77777777" w:rsidTr="005F60B5">
        <w:trPr>
          <w:trHeight w:val="215"/>
          <w:jc w:val="center"/>
        </w:trPr>
        <w:tc>
          <w:tcPr>
            <w:tcW w:w="4450" w:type="dxa"/>
            <w:tcBorders>
              <w:top w:val="nil"/>
              <w:left w:val="nil"/>
              <w:bottom w:val="nil"/>
              <w:right w:val="nil"/>
            </w:tcBorders>
            <w:shd w:val="clear" w:color="auto" w:fill="auto"/>
            <w:vAlign w:val="center"/>
            <w:hideMark/>
          </w:tcPr>
          <w:p w14:paraId="5EF5004A" w14:textId="77777777" w:rsidR="00B4559B" w:rsidRPr="001D7DA4" w:rsidRDefault="00B4559B" w:rsidP="005F60B5">
            <w:pPr>
              <w:jc w:val="center"/>
              <w:rPr>
                <w:rFonts w:eastAsia="Yu Gothic"/>
                <w:color w:val="000000"/>
                <w:lang w:val="en-US"/>
              </w:rPr>
            </w:pPr>
            <w:r w:rsidRPr="001D7DA4">
              <w:rPr>
                <w:rFonts w:eastAsia="Yu Gothic"/>
                <w:color w:val="000000"/>
                <w:lang w:val="en-US"/>
              </w:rPr>
              <w:t xml:space="preserve">Liquid-water </w:t>
            </w:r>
            <w:r>
              <w:rPr>
                <w:rFonts w:eastAsia="Yu Gothic"/>
                <w:color w:val="000000"/>
                <w:lang w:val="en-US"/>
              </w:rPr>
              <w:t>volume</w:t>
            </w:r>
            <w:r w:rsidRPr="001D7DA4">
              <w:rPr>
                <w:rFonts w:eastAsia="Yu Gothic"/>
                <w:color w:val="000000"/>
                <w:lang w:val="en-US"/>
              </w:rPr>
              <w:t xml:space="preserve"> in liquid-vapor separator [m</w:t>
            </w:r>
            <w:r w:rsidRPr="001D7DA4">
              <w:rPr>
                <w:rFonts w:eastAsia="Yu Gothic"/>
                <w:color w:val="000000"/>
                <w:vertAlign w:val="superscript"/>
                <w:lang w:val="en-US"/>
              </w:rPr>
              <w:t>3</w:t>
            </w:r>
            <w:r w:rsidRPr="001D7DA4">
              <w:rPr>
                <w:rFonts w:eastAsia="Yu Gothic"/>
                <w:color w:val="000000"/>
                <w:lang w:val="en-US"/>
              </w:rPr>
              <w:t>]</w:t>
            </w:r>
          </w:p>
        </w:tc>
        <w:tc>
          <w:tcPr>
            <w:tcW w:w="2580" w:type="dxa"/>
            <w:tcBorders>
              <w:top w:val="nil"/>
              <w:left w:val="nil"/>
              <w:bottom w:val="nil"/>
              <w:right w:val="nil"/>
            </w:tcBorders>
            <w:shd w:val="clear" w:color="auto" w:fill="auto"/>
            <w:vAlign w:val="center"/>
            <w:hideMark/>
          </w:tcPr>
          <w:p w14:paraId="7818F3DE" w14:textId="77777777" w:rsidR="00B4559B" w:rsidRPr="001D7DA4" w:rsidRDefault="00B4559B" w:rsidP="005F60B5">
            <w:pPr>
              <w:jc w:val="center"/>
              <w:rPr>
                <w:rFonts w:eastAsia="Yu Gothic"/>
                <w:i/>
                <w:iCs/>
                <w:lang w:val="en-US"/>
              </w:rPr>
            </w:pPr>
            <w:r>
              <w:rPr>
                <w:rFonts w:eastAsia="Yu Gothic"/>
                <w:i/>
                <w:iCs/>
              </w:rPr>
              <w:t>x'</w:t>
            </w:r>
            <w:r>
              <w:rPr>
                <w:rFonts w:eastAsia="Yu Gothic"/>
                <w:vertAlign w:val="subscript"/>
              </w:rPr>
              <w:t>8</w:t>
            </w:r>
          </w:p>
        </w:tc>
      </w:tr>
      <w:tr w:rsidR="00B4559B" w:rsidRPr="001D7DA4" w14:paraId="17917A1B" w14:textId="77777777" w:rsidTr="005F60B5">
        <w:trPr>
          <w:trHeight w:val="215"/>
          <w:jc w:val="center"/>
        </w:trPr>
        <w:tc>
          <w:tcPr>
            <w:tcW w:w="4450" w:type="dxa"/>
            <w:tcBorders>
              <w:top w:val="nil"/>
              <w:left w:val="nil"/>
              <w:bottom w:val="nil"/>
              <w:right w:val="nil"/>
            </w:tcBorders>
            <w:shd w:val="clear" w:color="auto" w:fill="auto"/>
            <w:vAlign w:val="center"/>
            <w:hideMark/>
          </w:tcPr>
          <w:p w14:paraId="59B68289" w14:textId="77777777" w:rsidR="00B4559B" w:rsidRPr="001D7DA4" w:rsidRDefault="00B4559B" w:rsidP="005F60B5">
            <w:pPr>
              <w:jc w:val="center"/>
              <w:rPr>
                <w:rFonts w:eastAsia="Yu Gothic"/>
                <w:color w:val="000000"/>
                <w:lang w:val="en-US"/>
              </w:rPr>
            </w:pPr>
            <w:r w:rsidRPr="001D7DA4">
              <w:rPr>
                <w:rFonts w:eastAsia="Yu Gothic"/>
                <w:color w:val="000000"/>
                <w:lang w:val="en-US"/>
              </w:rPr>
              <w:t>FC</w:t>
            </w:r>
            <w:r>
              <w:rPr>
                <w:rFonts w:eastAsia="Yu Gothic"/>
                <w:color w:val="000000"/>
                <w:lang w:val="en-US"/>
              </w:rPr>
              <w:t xml:space="preserve"> </w:t>
            </w:r>
            <w:r w:rsidRPr="001D7DA4">
              <w:rPr>
                <w:rFonts w:eastAsia="Yu Gothic"/>
                <w:color w:val="000000"/>
                <w:lang w:val="en-US"/>
              </w:rPr>
              <w:t>cathode inlet coolant temperature [</w:t>
            </w:r>
            <w:r w:rsidRPr="00A00284">
              <w:rPr>
                <w:rFonts w:eastAsia="Yu Gothic"/>
                <w:color w:val="000000"/>
                <w:lang w:val="en-US"/>
              </w:rPr>
              <w:t>℃</w:t>
            </w:r>
            <w:r w:rsidRPr="001D7DA4">
              <w:rPr>
                <w:rFonts w:eastAsia="Yu Gothic"/>
                <w:color w:val="000000"/>
                <w:lang w:val="en-US"/>
              </w:rPr>
              <w:t>]</w:t>
            </w:r>
          </w:p>
        </w:tc>
        <w:tc>
          <w:tcPr>
            <w:tcW w:w="2580" w:type="dxa"/>
            <w:tcBorders>
              <w:top w:val="nil"/>
              <w:left w:val="nil"/>
              <w:bottom w:val="nil"/>
              <w:right w:val="nil"/>
            </w:tcBorders>
            <w:shd w:val="clear" w:color="auto" w:fill="auto"/>
            <w:vAlign w:val="center"/>
            <w:hideMark/>
          </w:tcPr>
          <w:p w14:paraId="49BA9FCE" w14:textId="77777777" w:rsidR="00B4559B" w:rsidRPr="001D7DA4" w:rsidRDefault="00B4559B" w:rsidP="005F60B5">
            <w:pPr>
              <w:jc w:val="center"/>
              <w:rPr>
                <w:rFonts w:eastAsia="Yu Gothic"/>
                <w:i/>
                <w:iCs/>
                <w:lang w:val="en-US"/>
              </w:rPr>
            </w:pPr>
            <w:r>
              <w:rPr>
                <w:rFonts w:eastAsia="Yu Gothic"/>
                <w:i/>
                <w:iCs/>
              </w:rPr>
              <w:t>x'</w:t>
            </w:r>
            <w:r>
              <w:rPr>
                <w:rFonts w:eastAsia="Yu Gothic"/>
                <w:vertAlign w:val="subscript"/>
              </w:rPr>
              <w:t>9</w:t>
            </w:r>
          </w:p>
        </w:tc>
      </w:tr>
      <w:tr w:rsidR="00B4559B" w:rsidRPr="001D7DA4" w14:paraId="3AF839B9" w14:textId="77777777" w:rsidTr="005F60B5">
        <w:trPr>
          <w:trHeight w:val="215"/>
          <w:jc w:val="center"/>
        </w:trPr>
        <w:tc>
          <w:tcPr>
            <w:tcW w:w="4450" w:type="dxa"/>
            <w:tcBorders>
              <w:top w:val="nil"/>
              <w:left w:val="nil"/>
              <w:bottom w:val="single" w:sz="4" w:space="0" w:color="auto"/>
              <w:right w:val="nil"/>
            </w:tcBorders>
            <w:shd w:val="clear" w:color="auto" w:fill="auto"/>
            <w:vAlign w:val="center"/>
            <w:hideMark/>
          </w:tcPr>
          <w:p w14:paraId="4306103C" w14:textId="77777777" w:rsidR="00B4559B" w:rsidRPr="001D7DA4" w:rsidRDefault="00B4559B" w:rsidP="005F60B5">
            <w:pPr>
              <w:jc w:val="center"/>
              <w:rPr>
                <w:rFonts w:eastAsia="Yu Gothic"/>
                <w:color w:val="000000"/>
                <w:lang w:val="en-US"/>
              </w:rPr>
            </w:pPr>
            <w:r w:rsidRPr="001D7DA4">
              <w:rPr>
                <w:rFonts w:eastAsia="Yu Gothic"/>
                <w:color w:val="000000"/>
                <w:lang w:val="en-US"/>
              </w:rPr>
              <w:t>FC</w:t>
            </w:r>
            <w:r>
              <w:rPr>
                <w:rFonts w:eastAsia="Yu Gothic"/>
                <w:color w:val="000000"/>
                <w:lang w:val="en-US"/>
              </w:rPr>
              <w:t xml:space="preserve"> </w:t>
            </w:r>
            <w:r w:rsidRPr="001D7DA4">
              <w:rPr>
                <w:rFonts w:eastAsia="Yu Gothic"/>
                <w:color w:val="000000"/>
                <w:lang w:val="en-US"/>
              </w:rPr>
              <w:t>cathode outlet coolant temperature [</w:t>
            </w:r>
            <w:r w:rsidRPr="00A00284">
              <w:rPr>
                <w:rFonts w:eastAsia="Yu Gothic"/>
                <w:color w:val="000000"/>
                <w:lang w:val="en-US"/>
              </w:rPr>
              <w:t>℃</w:t>
            </w:r>
            <w:r w:rsidRPr="001D7DA4">
              <w:rPr>
                <w:rFonts w:eastAsia="Yu Gothic"/>
                <w:color w:val="000000"/>
                <w:lang w:val="en-US"/>
              </w:rPr>
              <w:t>]</w:t>
            </w:r>
          </w:p>
        </w:tc>
        <w:tc>
          <w:tcPr>
            <w:tcW w:w="2580" w:type="dxa"/>
            <w:tcBorders>
              <w:top w:val="nil"/>
              <w:left w:val="nil"/>
              <w:bottom w:val="single" w:sz="4" w:space="0" w:color="auto"/>
              <w:right w:val="nil"/>
            </w:tcBorders>
            <w:shd w:val="clear" w:color="auto" w:fill="auto"/>
            <w:vAlign w:val="center"/>
            <w:hideMark/>
          </w:tcPr>
          <w:p w14:paraId="5AA9B100" w14:textId="77777777" w:rsidR="00B4559B" w:rsidRPr="001D7DA4" w:rsidRDefault="00B4559B" w:rsidP="005F60B5">
            <w:pPr>
              <w:jc w:val="center"/>
              <w:rPr>
                <w:rFonts w:eastAsia="Yu Gothic"/>
                <w:i/>
                <w:iCs/>
                <w:lang w:val="en-US"/>
              </w:rPr>
            </w:pPr>
            <w:r>
              <w:rPr>
                <w:rFonts w:eastAsia="Yu Gothic"/>
                <w:i/>
                <w:iCs/>
              </w:rPr>
              <w:t>x'</w:t>
            </w:r>
            <w:r>
              <w:rPr>
                <w:rFonts w:eastAsia="Yu Gothic"/>
                <w:vertAlign w:val="subscript"/>
              </w:rPr>
              <w:t>10</w:t>
            </w:r>
          </w:p>
        </w:tc>
      </w:tr>
    </w:tbl>
    <w:p w14:paraId="61C9A582" w14:textId="4B16D468" w:rsidR="00BA6AF9" w:rsidRDefault="00BA6AF9" w:rsidP="00BA6AF9">
      <w:pPr>
        <w:spacing w:before="120" w:after="120"/>
        <w:jc w:val="both"/>
      </w:pPr>
    </w:p>
    <w:p w14:paraId="5F72F9CC" w14:textId="51F31551" w:rsidR="00BA6AF9" w:rsidRDefault="00BA6AF9" w:rsidP="00BA6AF9">
      <w:pPr>
        <w:spacing w:before="120" w:after="120"/>
        <w:jc w:val="both"/>
      </w:pPr>
      <w:r>
        <w:lastRenderedPageBreak/>
        <w:t>However, the optimization problem P1 is mixed-integer</w:t>
      </w:r>
      <w:r>
        <w:rPr>
          <w:rFonts w:hint="eastAsia"/>
        </w:rPr>
        <w:t xml:space="preserve"> </w:t>
      </w:r>
      <w:r>
        <w:t xml:space="preserve">programming, which requires a high computational burden to be solved because </w:t>
      </w:r>
      <m:oMath>
        <m:sSub>
          <m:sSubPr>
            <m:ctrlPr>
              <w:rPr>
                <w:rFonts w:ascii="Cambria Math" w:hAnsi="Cambria Math"/>
                <w:i/>
              </w:rPr>
            </m:ctrlPr>
          </m:sSubPr>
          <m:e>
            <m:r>
              <w:rPr>
                <w:rFonts w:ascii="Cambria Math" w:hAnsi="Cambria Math"/>
              </w:rPr>
              <m:t>u</m:t>
            </m:r>
          </m:e>
          <m:sub>
            <m:r>
              <w:rPr>
                <w:rFonts w:ascii="Cambria Math" w:hAnsi="Cambria Math"/>
              </w:rPr>
              <m:t>10</m:t>
            </m:r>
          </m:sub>
        </m:sSub>
      </m:oMath>
      <w:r>
        <w:rPr>
          <w:rFonts w:hint="eastAsia"/>
        </w:rPr>
        <w:t xml:space="preserve"> </w:t>
      </w:r>
      <w:r>
        <w:t xml:space="preserve">and </w:t>
      </w:r>
      <m:oMath>
        <m:sSub>
          <m:sSubPr>
            <m:ctrlPr>
              <w:rPr>
                <w:rFonts w:ascii="Cambria Math" w:hAnsi="Cambria Math"/>
                <w:i/>
              </w:rPr>
            </m:ctrlPr>
          </m:sSubPr>
          <m:e>
            <m:r>
              <w:rPr>
                <w:rFonts w:ascii="Cambria Math" w:hAnsi="Cambria Math"/>
              </w:rPr>
              <m:t>u</m:t>
            </m:r>
          </m:e>
          <m:sub>
            <m:r>
              <w:rPr>
                <w:rFonts w:ascii="Cambria Math" w:hAnsi="Cambria Math"/>
              </w:rPr>
              <m:t>11</m:t>
            </m:r>
          </m:sub>
        </m:sSub>
      </m:oMath>
      <w:r>
        <w:rPr>
          <w:rFonts w:hint="eastAsia"/>
        </w:rPr>
        <w:t xml:space="preserve"> </w:t>
      </w:r>
      <w:r>
        <w:t xml:space="preserve">are discrete variables. To solve this, P1 is modified as follows. An additional constraint, that is, </w:t>
      </w:r>
    </w:p>
    <w:tbl>
      <w:tblPr>
        <w:tblStyle w:val="Grigliatabella"/>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3"/>
        <w:gridCol w:w="964"/>
      </w:tblGrid>
      <w:tr w:rsidR="00BA6AF9" w14:paraId="1AA83335" w14:textId="77777777" w:rsidTr="005F60B5">
        <w:trPr>
          <w:trHeight w:val="397"/>
        </w:trPr>
        <w:tc>
          <w:tcPr>
            <w:tcW w:w="6123" w:type="dxa"/>
            <w:vAlign w:val="center"/>
          </w:tcPr>
          <w:p w14:paraId="58E5EE49" w14:textId="77777777" w:rsidR="00BA6AF9" w:rsidRPr="006353B9" w:rsidRDefault="00F521E7" w:rsidP="005F60B5">
            <w:pPr>
              <w:spacing w:before="120" w:after="120"/>
            </w:pPr>
            <m:oMathPara>
              <m:oMathParaPr>
                <m:jc m:val="left"/>
              </m:oMathParaPr>
              <m:oMath>
                <m:sSup>
                  <m:sSupPr>
                    <m:ctrlPr>
                      <w:rPr>
                        <w:rFonts w:ascii="Cambria Math" w:eastAsia="MS Mincho" w:hAnsi="Cambria Math"/>
                        <w:i/>
                      </w:rPr>
                    </m:ctrlPr>
                  </m:sSupPr>
                  <m:e>
                    <m:d>
                      <m:dPr>
                        <m:begChr m:val="["/>
                        <m:endChr m:val="]"/>
                        <m:ctrlPr>
                          <w:rPr>
                            <w:rFonts w:ascii="Cambria Math" w:eastAsia="MS Mincho" w:hAnsi="Cambria Math"/>
                            <w:bCs/>
                            <w:i/>
                          </w:rPr>
                        </m:ctrlPr>
                      </m:dPr>
                      <m:e>
                        <m:sSub>
                          <m:sSubPr>
                            <m:ctrlPr>
                              <w:rPr>
                                <w:rFonts w:ascii="Cambria Math" w:eastAsia="MS Mincho" w:hAnsi="Cambria Math"/>
                                <w:bCs/>
                                <w:i/>
                              </w:rPr>
                            </m:ctrlPr>
                          </m:sSubPr>
                          <m:e>
                            <m:r>
                              <w:rPr>
                                <w:rFonts w:ascii="Cambria Math" w:eastAsia="MS Mincho" w:hAnsi="Cambria Math"/>
                              </w:rPr>
                              <m:t>u</m:t>
                            </m:r>
                          </m:e>
                          <m:sub>
                            <m:r>
                              <w:rPr>
                                <w:rFonts w:ascii="Cambria Math" w:eastAsia="MS Mincho" w:hAnsi="Cambria Math"/>
                              </w:rPr>
                              <m:t>10</m:t>
                            </m:r>
                          </m:sub>
                        </m:sSub>
                        <m:d>
                          <m:dPr>
                            <m:ctrlPr>
                              <w:rPr>
                                <w:rFonts w:ascii="Cambria Math" w:eastAsia="MS Mincho" w:hAnsi="Cambria Math"/>
                                <w:bCs/>
                                <w:i/>
                              </w:rPr>
                            </m:ctrlPr>
                          </m:dPr>
                          <m:e>
                            <m:r>
                              <w:rPr>
                                <w:rFonts w:ascii="Cambria Math" w:eastAsia="MS Mincho" w:hAnsi="Cambria Math"/>
                              </w:rPr>
                              <m:t>t</m:t>
                            </m:r>
                          </m:e>
                        </m:d>
                        <m:r>
                          <w:rPr>
                            <w:rFonts w:ascii="Cambria Math" w:eastAsia="MS Mincho" w:hAnsi="Cambria Math"/>
                          </w:rPr>
                          <m:t xml:space="preserve">, </m:t>
                        </m:r>
                        <m:sSub>
                          <m:sSubPr>
                            <m:ctrlPr>
                              <w:rPr>
                                <w:rFonts w:ascii="Cambria Math" w:eastAsia="MS Mincho" w:hAnsi="Cambria Math"/>
                                <w:bCs/>
                                <w:i/>
                              </w:rPr>
                            </m:ctrlPr>
                          </m:sSubPr>
                          <m:e>
                            <m:r>
                              <w:rPr>
                                <w:rFonts w:ascii="Cambria Math" w:eastAsia="MS Mincho" w:hAnsi="Cambria Math"/>
                              </w:rPr>
                              <m:t>u</m:t>
                            </m:r>
                          </m:e>
                          <m:sub>
                            <m:r>
                              <w:rPr>
                                <w:rFonts w:ascii="Cambria Math" w:eastAsia="MS Mincho" w:hAnsi="Cambria Math"/>
                              </w:rPr>
                              <m:t>11</m:t>
                            </m:r>
                          </m:sub>
                        </m:sSub>
                        <m:d>
                          <m:dPr>
                            <m:ctrlPr>
                              <w:rPr>
                                <w:rFonts w:ascii="Cambria Math" w:eastAsia="MS Mincho" w:hAnsi="Cambria Math"/>
                                <w:bCs/>
                                <w:i/>
                              </w:rPr>
                            </m:ctrlPr>
                          </m:dPr>
                          <m:e>
                            <m:r>
                              <w:rPr>
                                <w:rFonts w:ascii="Cambria Math" w:eastAsia="MS Mincho" w:hAnsi="Cambria Math"/>
                              </w:rPr>
                              <m:t>t</m:t>
                            </m:r>
                          </m:e>
                        </m:d>
                      </m:e>
                    </m:d>
                  </m:e>
                  <m:sup>
                    <m:r>
                      <w:rPr>
                        <w:rFonts w:ascii="Cambria Math" w:eastAsia="MS Mincho" w:hAnsi="Cambria Math"/>
                      </w:rPr>
                      <m:t>⊤</m:t>
                    </m:r>
                  </m:sup>
                </m:sSup>
                <m:r>
                  <w:rPr>
                    <w:rFonts w:ascii="Cambria Math" w:eastAsia="MS Mincho" w:hAnsi="Cambria Math"/>
                  </w:rPr>
                  <m:t>=</m:t>
                </m:r>
                <m:sSub>
                  <m:sSubPr>
                    <m:ctrlPr>
                      <w:rPr>
                        <w:rFonts w:ascii="Cambria Math" w:eastAsia="MS Mincho" w:hAnsi="Cambria Math"/>
                        <w:bCs/>
                        <w:i/>
                      </w:rPr>
                    </m:ctrlPr>
                  </m:sSubPr>
                  <m:e>
                    <m:r>
                      <m:rPr>
                        <m:sty m:val="bi"/>
                      </m:rPr>
                      <w:rPr>
                        <w:rFonts w:ascii="Cambria Math" w:eastAsia="MS Mincho" w:hAnsi="Cambria Math"/>
                      </w:rPr>
                      <m:t>C</m:t>
                    </m:r>
                  </m:e>
                  <m:sub>
                    <m:r>
                      <m:rPr>
                        <m:sty m:val="p"/>
                      </m:rPr>
                      <w:rPr>
                        <w:rFonts w:ascii="Cambria Math" w:eastAsia="MS Mincho" w:hAnsi="Cambria Math"/>
                      </w:rPr>
                      <m:t>on/off</m:t>
                    </m:r>
                  </m:sub>
                </m:sSub>
                <m:d>
                  <m:dPr>
                    <m:ctrlPr>
                      <w:rPr>
                        <w:rFonts w:ascii="Cambria Math" w:eastAsia="MS Mincho" w:hAnsi="Cambria Math"/>
                        <w:bCs/>
                        <w:i/>
                      </w:rPr>
                    </m:ctrlPr>
                  </m:dPr>
                  <m:e>
                    <m:sSub>
                      <m:sSubPr>
                        <m:ctrlPr>
                          <w:rPr>
                            <w:rFonts w:ascii="Cambria Math" w:eastAsia="MS Mincho" w:hAnsi="Cambria Math"/>
                            <w:bCs/>
                            <w:i/>
                          </w:rPr>
                        </m:ctrlPr>
                      </m:sSubPr>
                      <m:e>
                        <m:r>
                          <w:rPr>
                            <w:rFonts w:ascii="Cambria Math" w:eastAsia="MS Mincho" w:hAnsi="Cambria Math"/>
                          </w:rPr>
                          <m:t>u</m:t>
                        </m:r>
                      </m:e>
                      <m:sub>
                        <m:r>
                          <w:rPr>
                            <w:rFonts w:ascii="Cambria Math" w:eastAsia="MS Mincho" w:hAnsi="Cambria Math"/>
                          </w:rPr>
                          <m:t>9</m:t>
                        </m:r>
                      </m:sub>
                    </m:sSub>
                    <m:d>
                      <m:dPr>
                        <m:ctrlPr>
                          <w:rPr>
                            <w:rFonts w:ascii="Cambria Math" w:eastAsia="MS Mincho" w:hAnsi="Cambria Math"/>
                            <w:bCs/>
                            <w:i/>
                          </w:rPr>
                        </m:ctrlPr>
                      </m:dPr>
                      <m:e>
                        <m:r>
                          <w:rPr>
                            <w:rFonts w:ascii="Cambria Math" w:eastAsia="MS Mincho" w:hAnsi="Cambria Math"/>
                          </w:rPr>
                          <m:t>t</m:t>
                        </m:r>
                      </m:e>
                    </m:d>
                    <m:r>
                      <w:rPr>
                        <w:rFonts w:ascii="Cambria Math" w:eastAsia="MS Mincho" w:hAnsi="Cambria Math"/>
                      </w:rPr>
                      <m:t xml:space="preserve">, </m:t>
                    </m:r>
                    <m:sSubSup>
                      <m:sSubSupPr>
                        <m:ctrlPr>
                          <w:rPr>
                            <w:rFonts w:ascii="Cambria Math" w:eastAsia="MS Mincho" w:hAnsi="Cambria Math"/>
                            <w:bCs/>
                            <w:i/>
                          </w:rPr>
                        </m:ctrlPr>
                      </m:sSubSupPr>
                      <m:e>
                        <m:r>
                          <w:rPr>
                            <w:rFonts w:ascii="Cambria Math" w:eastAsia="MS Mincho" w:hAnsi="Cambria Math"/>
                          </w:rPr>
                          <m:t>x</m:t>
                        </m:r>
                        <m:ctrlPr>
                          <w:rPr>
                            <w:rFonts w:ascii="Cambria Math" w:eastAsia="MS Mincho" w:hAnsi="Cambria Math"/>
                            <w:i/>
                          </w:rPr>
                        </m:ctrlPr>
                      </m:e>
                      <m:sub>
                        <m:r>
                          <m:rPr>
                            <m:sty m:val="p"/>
                          </m:rPr>
                          <w:rPr>
                            <w:rFonts w:ascii="Cambria Math" w:eastAsia="MS Mincho" w:hAnsi="Cambria Math"/>
                          </w:rPr>
                          <m:t>set</m:t>
                        </m:r>
                        <m:r>
                          <w:rPr>
                            <w:rFonts w:ascii="Cambria Math" w:eastAsia="MS Mincho" w:hAnsi="Cambria Math"/>
                          </w:rPr>
                          <m:t>,7</m:t>
                        </m:r>
                      </m:sub>
                      <m:sup>
                        <m:r>
                          <w:rPr>
                            <w:rFonts w:ascii="Cambria Math" w:eastAsia="MS Mincho" w:hAnsi="Cambria Math"/>
                          </w:rPr>
                          <m:t>'</m:t>
                        </m:r>
                      </m:sup>
                    </m:sSubSup>
                    <m:d>
                      <m:dPr>
                        <m:ctrlPr>
                          <w:rPr>
                            <w:rFonts w:ascii="Cambria Math" w:eastAsia="MS Mincho" w:hAnsi="Cambria Math"/>
                            <w:bCs/>
                            <w:i/>
                          </w:rPr>
                        </m:ctrlPr>
                      </m:dPr>
                      <m:e>
                        <m:r>
                          <w:rPr>
                            <w:rFonts w:ascii="Cambria Math" w:eastAsia="MS Mincho" w:hAnsi="Cambria Math"/>
                          </w:rPr>
                          <m:t>t</m:t>
                        </m:r>
                      </m:e>
                    </m:d>
                    <m:r>
                      <w:rPr>
                        <w:rFonts w:ascii="Cambria Math" w:eastAsia="MS Mincho" w:hAnsi="Cambria Math"/>
                      </w:rPr>
                      <m:t xml:space="preserve">, </m:t>
                    </m:r>
                    <m:r>
                      <m:rPr>
                        <m:sty m:val="bi"/>
                      </m:rPr>
                      <w:rPr>
                        <w:rFonts w:ascii="Cambria Math" w:eastAsia="MS Mincho" w:hAnsi="Cambria Math"/>
                      </w:rPr>
                      <m:t>d</m:t>
                    </m:r>
                    <m:d>
                      <m:dPr>
                        <m:ctrlPr>
                          <w:rPr>
                            <w:rFonts w:ascii="Cambria Math" w:eastAsia="MS Mincho" w:hAnsi="Cambria Math"/>
                            <w:bCs/>
                            <w:i/>
                          </w:rPr>
                        </m:ctrlPr>
                      </m:dPr>
                      <m:e>
                        <m:r>
                          <w:rPr>
                            <w:rFonts w:ascii="Cambria Math" w:eastAsia="MS Mincho" w:hAnsi="Cambria Math"/>
                          </w:rPr>
                          <m:t>t</m:t>
                        </m:r>
                      </m:e>
                    </m:d>
                    <m:r>
                      <w:rPr>
                        <w:rFonts w:ascii="Cambria Math" w:eastAsia="MS Mincho" w:hAnsi="Cambria Math"/>
                      </w:rPr>
                      <m:t>,</m:t>
                    </m:r>
                    <m:r>
                      <m:rPr>
                        <m:sty m:val="bi"/>
                      </m:rPr>
                      <w:rPr>
                        <w:rFonts w:ascii="Cambria Math" w:eastAsia="MS Mincho" w:hAnsi="Cambria Math"/>
                      </w:rPr>
                      <m:t xml:space="preserve"> </m:t>
                    </m:r>
                    <m:r>
                      <m:rPr>
                        <m:sty m:val="bi"/>
                      </m:rPr>
                      <w:rPr>
                        <w:rFonts w:ascii="Cambria Math" w:eastAsia="MS Mincho" w:hAnsi="Cambria Math"/>
                      </w:rPr>
                      <m:t>x</m:t>
                    </m:r>
                    <m:d>
                      <m:dPr>
                        <m:ctrlPr>
                          <w:rPr>
                            <w:rFonts w:ascii="Cambria Math" w:eastAsia="MS Mincho" w:hAnsi="Cambria Math"/>
                            <w:bCs/>
                            <w:i/>
                          </w:rPr>
                        </m:ctrlPr>
                      </m:dPr>
                      <m:e>
                        <m:r>
                          <w:rPr>
                            <w:rFonts w:ascii="Cambria Math" w:eastAsia="MS Mincho" w:hAnsi="Cambria Math"/>
                          </w:rPr>
                          <m:t>t</m:t>
                        </m:r>
                      </m:e>
                    </m:d>
                  </m:e>
                </m:d>
              </m:oMath>
            </m:oMathPara>
          </w:p>
        </w:tc>
        <w:tc>
          <w:tcPr>
            <w:tcW w:w="964" w:type="dxa"/>
            <w:vAlign w:val="center"/>
          </w:tcPr>
          <w:p w14:paraId="07F344EF" w14:textId="77777777" w:rsidR="00BA6AF9" w:rsidRDefault="00BA6AF9" w:rsidP="005F60B5">
            <w:pPr>
              <w:spacing w:before="120" w:after="120"/>
              <w:jc w:val="right"/>
            </w:pPr>
            <w:r>
              <w:t>(5)</w:t>
            </w:r>
          </w:p>
        </w:tc>
      </w:tr>
    </w:tbl>
    <w:p w14:paraId="41C13C70" w14:textId="77777777" w:rsidR="00BA6AF9" w:rsidRDefault="00BA6AF9" w:rsidP="00BA6AF9">
      <w:pPr>
        <w:spacing w:before="120" w:after="120"/>
        <w:jc w:val="both"/>
      </w:pPr>
      <w:r>
        <w:t xml:space="preserve">is introduced, where </w:t>
      </w:r>
      <m:oMath>
        <m:sSubSup>
          <m:sSubSupPr>
            <m:ctrlPr>
              <w:rPr>
                <w:rFonts w:ascii="Cambria Math" w:hAnsi="Cambria Math"/>
                <w:i/>
              </w:rPr>
            </m:ctrlPr>
          </m:sSubSupPr>
          <m:e>
            <m:r>
              <w:rPr>
                <w:rFonts w:ascii="Cambria Math" w:hAnsi="Cambria Math"/>
              </w:rPr>
              <m:t>x</m:t>
            </m:r>
          </m:e>
          <m:sub>
            <m:r>
              <m:rPr>
                <m:sty m:val="p"/>
              </m:rPr>
              <w:rPr>
                <w:rFonts w:ascii="Cambria Math" w:hAnsi="Cambria Math"/>
              </w:rPr>
              <m:t>set,7</m:t>
            </m:r>
          </m:sub>
          <m:sup>
            <m:r>
              <w:rPr>
                <w:rFonts w:ascii="Cambria Math" w:hAnsi="Cambria Math"/>
              </w:rPr>
              <m:t>'</m:t>
            </m:r>
          </m:sup>
        </m:sSubSup>
      </m:oMath>
      <w:r>
        <w:rPr>
          <w:rFonts w:hint="eastAsia"/>
        </w:rPr>
        <w:t xml:space="preserve"> </w:t>
      </w:r>
      <w:r>
        <w:t xml:space="preserve">is the setpoint of </w:t>
      </w:r>
      <w:r>
        <w:rPr>
          <w:rFonts w:hint="eastAsia"/>
        </w:rPr>
        <w:t>t</w:t>
      </w:r>
      <w:r>
        <w:t xml:space="preserve">he injector outlet pressure </w:t>
      </w:r>
      <m:oMath>
        <m:sSubSup>
          <m:sSubSupPr>
            <m:ctrlPr>
              <w:rPr>
                <w:rFonts w:ascii="Cambria Math" w:hAnsi="Cambria Math"/>
                <w:i/>
              </w:rPr>
            </m:ctrlPr>
          </m:sSubSupPr>
          <m:e>
            <m:r>
              <w:rPr>
                <w:rFonts w:ascii="Cambria Math" w:hAnsi="Cambria Math"/>
              </w:rPr>
              <m:t>x</m:t>
            </m:r>
          </m:e>
          <m:sub>
            <m:r>
              <w:rPr>
                <w:rFonts w:ascii="Cambria Math" w:hAnsi="Cambria Math"/>
              </w:rPr>
              <m:t>7</m:t>
            </m:r>
          </m:sub>
          <m:sup>
            <m:r>
              <w:rPr>
                <w:rFonts w:ascii="Cambria Math" w:hAnsi="Cambria Math"/>
              </w:rPr>
              <m:t>'</m:t>
            </m:r>
          </m:sup>
        </m:sSubSup>
      </m:oMath>
      <w:r>
        <w:rPr>
          <w:rFonts w:hint="eastAsia"/>
        </w:rPr>
        <w:t>,</w:t>
      </w:r>
      <w:r>
        <w:t xml:space="preserve"> and </w:t>
      </w:r>
      <m:oMath>
        <m:sSub>
          <m:sSubPr>
            <m:ctrlPr>
              <w:rPr>
                <w:rFonts w:ascii="Cambria Math" w:hAnsi="Cambria Math"/>
                <w:i/>
              </w:rPr>
            </m:ctrlPr>
          </m:sSubPr>
          <m:e>
            <m:r>
              <m:rPr>
                <m:sty m:val="bi"/>
              </m:rPr>
              <w:rPr>
                <w:rFonts w:ascii="Cambria Math" w:hAnsi="Cambria Math"/>
              </w:rPr>
              <m:t>C</m:t>
            </m:r>
          </m:e>
          <m:sub>
            <m:r>
              <m:rPr>
                <m:sty m:val="p"/>
              </m:rPr>
              <w:rPr>
                <w:rFonts w:ascii="Cambria Math" w:hAnsi="Cambria Math"/>
              </w:rPr>
              <m:t>on/off</m:t>
            </m:r>
          </m:sub>
        </m:sSub>
        <m:r>
          <w:rPr>
            <w:rFonts w:ascii="Cambria Math" w:hAnsi="Cambria Math"/>
          </w:rPr>
          <m:t xml:space="preserve"> </m:t>
        </m:r>
      </m:oMath>
      <w:r>
        <w:t>is the on-off controller of the method 1.</w:t>
      </w:r>
      <w:r w:rsidRPr="00945BA1">
        <w:t xml:space="preserve"> </w:t>
      </w:r>
      <w:r>
        <w:t xml:space="preserve">Moreover, the discrete optimized variables </w:t>
      </w:r>
      <m:oMath>
        <m:sSub>
          <m:sSubPr>
            <m:ctrlPr>
              <w:rPr>
                <w:rFonts w:ascii="Cambria Math" w:hAnsi="Cambria Math"/>
                <w:i/>
              </w:rPr>
            </m:ctrlPr>
          </m:sSubPr>
          <m:e>
            <m:r>
              <w:rPr>
                <w:rFonts w:ascii="Cambria Math" w:hAnsi="Cambria Math"/>
              </w:rPr>
              <m:t>u</m:t>
            </m:r>
          </m:e>
          <m:sub>
            <m:r>
              <w:rPr>
                <w:rFonts w:ascii="Cambria Math" w:hAnsi="Cambria Math"/>
              </w:rPr>
              <m:t>10</m:t>
            </m:r>
          </m:sub>
        </m:sSub>
      </m:oMath>
      <w:r>
        <w:rPr>
          <w:rFonts w:hint="eastAsia"/>
        </w:rPr>
        <w:t xml:space="preserve"> </w:t>
      </w:r>
      <w:r>
        <w:t xml:space="preserve">and </w:t>
      </w:r>
      <m:oMath>
        <m:sSub>
          <m:sSubPr>
            <m:ctrlPr>
              <w:rPr>
                <w:rFonts w:ascii="Cambria Math" w:hAnsi="Cambria Math"/>
                <w:i/>
              </w:rPr>
            </m:ctrlPr>
          </m:sSubPr>
          <m:e>
            <m:r>
              <w:rPr>
                <w:rFonts w:ascii="Cambria Math" w:hAnsi="Cambria Math"/>
              </w:rPr>
              <m:t>u</m:t>
            </m:r>
          </m:e>
          <m:sub>
            <m:r>
              <w:rPr>
                <w:rFonts w:ascii="Cambria Math" w:hAnsi="Cambria Math"/>
              </w:rPr>
              <m:t>11</m:t>
            </m:r>
          </m:sub>
        </m:sSub>
      </m:oMath>
      <w:r>
        <w:rPr>
          <w:rFonts w:hint="eastAsia"/>
        </w:rPr>
        <w:t xml:space="preserve"> </w:t>
      </w:r>
      <w:r>
        <w:t xml:space="preserve">are replaced with </w:t>
      </w:r>
      <m:oMath>
        <m:sSubSup>
          <m:sSubSupPr>
            <m:ctrlPr>
              <w:rPr>
                <w:rFonts w:ascii="Cambria Math" w:hAnsi="Cambria Math"/>
                <w:i/>
              </w:rPr>
            </m:ctrlPr>
          </m:sSubSupPr>
          <m:e>
            <m:r>
              <w:rPr>
                <w:rFonts w:ascii="Cambria Math" w:hAnsi="Cambria Math"/>
              </w:rPr>
              <m:t>x</m:t>
            </m:r>
          </m:e>
          <m:sub>
            <m:r>
              <m:rPr>
                <m:sty m:val="p"/>
              </m:rPr>
              <w:rPr>
                <w:rFonts w:ascii="Cambria Math" w:hAnsi="Cambria Math"/>
              </w:rPr>
              <m:t>set,7</m:t>
            </m:r>
          </m:sub>
          <m:sup>
            <m:r>
              <w:rPr>
                <w:rFonts w:ascii="Cambria Math" w:hAnsi="Cambria Math"/>
              </w:rPr>
              <m:t>'</m:t>
            </m:r>
          </m:sup>
        </m:sSubSup>
      </m:oMath>
      <w:r>
        <w:rPr>
          <w:rFonts w:hint="eastAsia"/>
        </w:rPr>
        <w:t>.</w:t>
      </w:r>
      <w:r>
        <w:t xml:space="preserve"> Therefore, the modified optimization problem P2 is </w:t>
      </w:r>
    </w:p>
    <w:tbl>
      <w:tblPr>
        <w:tblStyle w:val="Grigliatabella"/>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3"/>
        <w:gridCol w:w="964"/>
      </w:tblGrid>
      <w:tr w:rsidR="00BA6AF9" w14:paraId="37B80B78" w14:textId="77777777" w:rsidTr="005F60B5">
        <w:trPr>
          <w:trHeight w:val="488"/>
        </w:trPr>
        <w:tc>
          <w:tcPr>
            <w:tcW w:w="6123" w:type="dxa"/>
            <w:vAlign w:val="center"/>
          </w:tcPr>
          <w:p w14:paraId="2D3879C4" w14:textId="77777777" w:rsidR="00BA6AF9" w:rsidRPr="00F62B5E" w:rsidRDefault="00BA6AF9" w:rsidP="005F60B5">
            <w:pPr>
              <w:spacing w:before="120" w:after="120"/>
              <w:jc w:val="center"/>
            </w:pPr>
            <m:oMathPara>
              <m:oMathParaPr>
                <m:jc m:val="left"/>
              </m:oMathParaPr>
              <m:oMath>
                <m:r>
                  <m:rPr>
                    <m:sty m:val="p"/>
                  </m:rPr>
                  <w:rPr>
                    <w:rFonts w:ascii="Cambria Math" w:hAnsi="Cambria Math"/>
                  </w:rPr>
                  <m:t>P2</m:t>
                </m:r>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sSubSup>
                          <m:sSubSupPr>
                            <m:ctrlPr>
                              <w:rPr>
                                <w:rFonts w:ascii="Cambria Math" w:hAnsi="Cambria Math"/>
                                <w:i/>
                              </w:rPr>
                            </m:ctrlPr>
                          </m:sSubSupPr>
                          <m:e>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+i</m:t>
                                            </m:r>
                                            <m:r>
                                              <m:rPr>
                                                <m:sty m:val="p"/>
                                              </m:rPr>
                                              <w:rPr>
                                                <w:rFonts w:ascii="Cambria Math" w:hAnsi="Cambria Math"/>
                                              </w:rPr>
                                              <m:t>Δ</m:t>
                                            </m:r>
                                            <m:sSub>
                                              <m:sSubPr>
                                                <m:ctrlPr>
                                                  <w:rPr>
                                                    <w:rFonts w:ascii="Cambria Math" w:hAnsi="Cambria Math"/>
                                                    <w:i/>
                                                  </w:rPr>
                                                </m:ctrlPr>
                                              </m:sSubPr>
                                              <m:e>
                                                <m:r>
                                                  <w:rPr>
                                                    <w:rFonts w:ascii="Cambria Math" w:hAnsi="Cambria Math"/>
                                                  </w:rPr>
                                                  <m:t>t</m:t>
                                                </m:r>
                                              </m:e>
                                              <m:sub>
                                                <m:r>
                                                  <m:rPr>
                                                    <m:sty m:val="p"/>
                                                  </m:rPr>
                                                  <w:rPr>
                                                    <w:rFonts w:ascii="Cambria Math" w:hAnsi="Cambria Math"/>
                                                  </w:rPr>
                                                  <m:t>MPC</m:t>
                                                </m:r>
                                              </m:sub>
                                            </m:sSub>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9</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+i</m:t>
                                            </m:r>
                                            <m:r>
                                              <m:rPr>
                                                <m:sty m:val="p"/>
                                              </m:rPr>
                                              <w:rPr>
                                                <w:rFonts w:ascii="Cambria Math" w:hAnsi="Cambria Math"/>
                                              </w:rPr>
                                              <m:t>Δ</m:t>
                                            </m:r>
                                            <m:sSub>
                                              <m:sSubPr>
                                                <m:ctrlPr>
                                                  <w:rPr>
                                                    <w:rFonts w:ascii="Cambria Math" w:hAnsi="Cambria Math"/>
                                                    <w:i/>
                                                  </w:rPr>
                                                </m:ctrlPr>
                                              </m:sSubPr>
                                              <m:e>
                                                <m:r>
                                                  <w:rPr>
                                                    <w:rFonts w:ascii="Cambria Math" w:hAnsi="Cambria Math"/>
                                                  </w:rPr>
                                                  <m:t>t</m:t>
                                                </m:r>
                                              </m:e>
                                              <m:sub>
                                                <m:r>
                                                  <m:rPr>
                                                    <m:sty m:val="p"/>
                                                  </m:rPr>
                                                  <w:rPr>
                                                    <w:rFonts w:ascii="Cambria Math" w:hAnsi="Cambria Math"/>
                                                  </w:rPr>
                                                  <m:t>MPC</m:t>
                                                </m:r>
                                              </m:sub>
                                            </m:sSub>
                                          </m:e>
                                        </m:d>
                                        <m:r>
                                          <w:rPr>
                                            <w:rFonts w:ascii="Cambria Math" w:hAnsi="Cambria Math"/>
                                          </w:rPr>
                                          <m:t>,</m:t>
                                        </m:r>
                                        <m:sSubSup>
                                          <m:sSubSupPr>
                                            <m:ctrlPr>
                                              <w:rPr>
                                                <w:rFonts w:ascii="Cambria Math" w:hAnsi="Cambria Math"/>
                                                <w:i/>
                                              </w:rPr>
                                            </m:ctrlPr>
                                          </m:sSubSupPr>
                                          <m:e>
                                            <m:r>
                                              <w:rPr>
                                                <w:rFonts w:ascii="Cambria Math" w:hAnsi="Cambria Math"/>
                                              </w:rPr>
                                              <m:t>x</m:t>
                                            </m:r>
                                          </m:e>
                                          <m:sub>
                                            <m:r>
                                              <m:rPr>
                                                <m:sty m:val="p"/>
                                              </m:rPr>
                                              <w:rPr>
                                                <w:rFonts w:ascii="Cambria Math" w:hAnsi="Cambria Math"/>
                                              </w:rPr>
                                              <m:t>set</m:t>
                                            </m:r>
                                            <m:r>
                                              <w:rPr>
                                                <w:rFonts w:ascii="Cambria Math" w:hAnsi="Cambria Math"/>
                                              </w:rPr>
                                              <m:t>,7</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+i</m:t>
                                            </m:r>
                                            <m:r>
                                              <m:rPr>
                                                <m:sty m:val="p"/>
                                              </m:rPr>
                                              <w:rPr>
                                                <w:rFonts w:ascii="Cambria Math" w:hAnsi="Cambria Math"/>
                                              </w:rPr>
                                              <m:t>Δ</m:t>
                                            </m:r>
                                            <m:sSub>
                                              <m:sSubPr>
                                                <m:ctrlPr>
                                                  <w:rPr>
                                                    <w:rFonts w:ascii="Cambria Math" w:hAnsi="Cambria Math"/>
                                                    <w:i/>
                                                  </w:rPr>
                                                </m:ctrlPr>
                                              </m:sSubPr>
                                              <m:e>
                                                <m:r>
                                                  <w:rPr>
                                                    <w:rFonts w:ascii="Cambria Math" w:hAnsi="Cambria Math"/>
                                                  </w:rPr>
                                                  <m:t>t</m:t>
                                                </m:r>
                                              </m:e>
                                              <m:sub>
                                                <m:r>
                                                  <m:rPr>
                                                    <m:sty m:val="p"/>
                                                  </m:rPr>
                                                  <w:rPr>
                                                    <w:rFonts w:ascii="Cambria Math" w:hAnsi="Cambria Math"/>
                                                  </w:rPr>
                                                  <m:t>MPC</m:t>
                                                </m:r>
                                              </m:sub>
                                            </m:sSub>
                                          </m:e>
                                        </m:d>
                                      </m:e>
                                    </m:d>
                                  </m:e>
                                  <m:sup>
                                    <m:r>
                                      <w:rPr>
                                        <w:rFonts w:ascii="Cambria Math" w:hAnsi="Cambria Math"/>
                                      </w:rPr>
                                      <m:t>⊤</m:t>
                                    </m:r>
                                  </m:sup>
                                </m:sSup>
                              </m:e>
                            </m:d>
                          </m:e>
                          <m:sub>
                            <m:r>
                              <w:rPr>
                                <w:rFonts w:ascii="Cambria Math" w:hAnsi="Cambria Math"/>
                              </w:rPr>
                              <m:t>i=0</m:t>
                            </m:r>
                          </m:sub>
                          <m:sup>
                            <m:sSub>
                              <m:sSubPr>
                                <m:ctrlPr>
                                  <w:rPr>
                                    <w:rFonts w:ascii="Cambria Math" w:hAnsi="Cambria Math"/>
                                    <w:i/>
                                  </w:rPr>
                                </m:ctrlPr>
                              </m:sSubPr>
                              <m:e>
                                <m:r>
                                  <w:rPr>
                                    <w:rFonts w:ascii="Cambria Math" w:hAnsi="Cambria Math"/>
                                  </w:rPr>
                                  <m:t>N</m:t>
                                </m:r>
                              </m:e>
                              <m:sub>
                                <m:r>
                                  <m:rPr>
                                    <m:sty m:val="p"/>
                                  </m:rPr>
                                  <w:rPr>
                                    <w:rFonts w:ascii="Cambria Math" w:hAnsi="Cambria Math"/>
                                  </w:rPr>
                                  <m:t>C</m:t>
                                </m:r>
                              </m:sub>
                            </m:sSub>
                            <m:r>
                              <w:rPr>
                                <w:rFonts w:ascii="Cambria Math" w:hAnsi="Cambria Math"/>
                              </w:rPr>
                              <m:t>-1</m:t>
                            </m:r>
                          </m:sup>
                        </m:sSubSup>
                      </m:lim>
                    </m:limLow>
                  </m:fName>
                  <m:e>
                    <m:r>
                      <w:rPr>
                        <w:rFonts w:ascii="Cambria Math" w:hAnsi="Cambria Math"/>
                      </w:rPr>
                      <m:t xml:space="preserve">  J</m:t>
                    </m:r>
                  </m:e>
                </m:func>
              </m:oMath>
            </m:oMathPara>
          </w:p>
        </w:tc>
        <w:tc>
          <w:tcPr>
            <w:tcW w:w="964" w:type="dxa"/>
            <w:vAlign w:val="center"/>
          </w:tcPr>
          <w:p w14:paraId="6AA42F50" w14:textId="77777777" w:rsidR="00BA6AF9" w:rsidRDefault="00BA6AF9" w:rsidP="005F60B5">
            <w:pPr>
              <w:spacing w:before="120" w:after="120"/>
              <w:jc w:val="right"/>
            </w:pPr>
            <w:r>
              <w:t>(6)</w:t>
            </w:r>
          </w:p>
        </w:tc>
      </w:tr>
      <w:tr w:rsidR="00BA6AF9" w14:paraId="7E729FF3" w14:textId="77777777" w:rsidTr="005F60B5">
        <w:trPr>
          <w:trHeight w:val="283"/>
        </w:trPr>
        <w:tc>
          <w:tcPr>
            <w:tcW w:w="6123" w:type="dxa"/>
            <w:vAlign w:val="center"/>
          </w:tcPr>
          <w:p w14:paraId="2A9CDAA7" w14:textId="77777777" w:rsidR="00BA6AF9" w:rsidRPr="00FB62AD" w:rsidRDefault="00BA6AF9" w:rsidP="005F60B5">
            <w:pPr>
              <w:spacing w:before="120" w:after="120"/>
              <w:ind w:firstLineChars="200" w:firstLine="400"/>
              <w:rPr>
                <w:rFonts w:eastAsia="MS Mincho"/>
              </w:rPr>
            </w:pPr>
            <w:r>
              <w:rPr>
                <w:rFonts w:eastAsia="MS Mincho" w:hint="eastAsia"/>
              </w:rPr>
              <w:t>s</w:t>
            </w:r>
            <w:r>
              <w:rPr>
                <w:rFonts w:eastAsia="MS Mincho"/>
              </w:rPr>
              <w:t>ubject to</w:t>
            </w:r>
            <w:r>
              <w:t xml:space="preserve"> </w:t>
            </w:r>
            <w:r>
              <w:tab/>
            </w:r>
            <w:proofErr w:type="spellStart"/>
            <w:r>
              <w:t>Eqs</w:t>
            </w:r>
            <w:proofErr w:type="spellEnd"/>
            <w:r>
              <w:t>. (3) and (5).</w:t>
            </w:r>
          </w:p>
        </w:tc>
        <w:tc>
          <w:tcPr>
            <w:tcW w:w="964" w:type="dxa"/>
            <w:vAlign w:val="center"/>
          </w:tcPr>
          <w:p w14:paraId="5E7D0D43" w14:textId="77777777" w:rsidR="00BA6AF9" w:rsidRDefault="00BA6AF9" w:rsidP="005F60B5">
            <w:pPr>
              <w:spacing w:before="120" w:after="120"/>
              <w:jc w:val="center"/>
            </w:pPr>
          </w:p>
        </w:tc>
      </w:tr>
    </w:tbl>
    <w:p w14:paraId="0E6F1A9A" w14:textId="77777777" w:rsidR="00BA6AF9" w:rsidRDefault="00BA6AF9" w:rsidP="00BA6AF9">
      <w:pPr>
        <w:spacing w:before="120" w:after="120"/>
        <w:jc w:val="both"/>
      </w:pPr>
      <w:r>
        <w:t>In the actual implementation of MPC into FC-</w:t>
      </w:r>
      <w:proofErr w:type="spellStart"/>
      <w:r>
        <w:t>DynaMo</w:t>
      </w:r>
      <w:proofErr w:type="spellEnd"/>
      <w:r>
        <w:t xml:space="preserve">, the problem P2, instead of P1, is solved to obtain </w:t>
      </w:r>
      <m:oMath>
        <m:sSubSup>
          <m:sSubSupPr>
            <m:ctrlPr>
              <w:rPr>
                <w:rFonts w:ascii="Cambria Math" w:hAnsi="Cambria Math"/>
                <w:i/>
              </w:rPr>
            </m:ctrlPr>
          </m:sSub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m</m:t>
                    </m:r>
                  </m:sub>
                </m:sSub>
              </m:e>
            </m:d>
          </m:e>
          <m:sub>
            <m:r>
              <w:rPr>
                <w:rFonts w:ascii="Cambria Math" w:hAnsi="Cambria Math"/>
              </w:rPr>
              <m:t>m=1</m:t>
            </m:r>
          </m:sub>
          <m:sup>
            <m:r>
              <w:rPr>
                <w:rFonts w:ascii="Cambria Math" w:hAnsi="Cambria Math"/>
              </w:rPr>
              <m:t>9</m:t>
            </m:r>
          </m:sup>
        </m:sSubSup>
      </m:oMath>
      <w:r>
        <w:t xml:space="preserve"> and </w:t>
      </w:r>
      <m:oMath>
        <m:sSubSup>
          <m:sSubSupPr>
            <m:ctrlPr>
              <w:rPr>
                <w:rFonts w:ascii="Cambria Math" w:hAnsi="Cambria Math"/>
                <w:i/>
              </w:rPr>
            </m:ctrlPr>
          </m:sSubSupPr>
          <m:e>
            <m:r>
              <w:rPr>
                <w:rFonts w:ascii="Cambria Math" w:hAnsi="Cambria Math"/>
              </w:rPr>
              <m:t>x</m:t>
            </m:r>
          </m:e>
          <m:sub>
            <m:r>
              <m:rPr>
                <m:sty m:val="p"/>
              </m:rPr>
              <w:rPr>
                <w:rFonts w:ascii="Cambria Math" w:hAnsi="Cambria Math"/>
              </w:rPr>
              <m:t>set,7</m:t>
            </m:r>
          </m:sub>
          <m:sup>
            <m:r>
              <w:rPr>
                <w:rFonts w:ascii="Cambria Math" w:hAnsi="Cambria Math"/>
              </w:rPr>
              <m:t>'</m:t>
            </m:r>
          </m:sup>
        </m:sSubSup>
      </m:oMath>
      <w:r>
        <w:t xml:space="preserve">. Then, </w:t>
      </w:r>
      <m:oMath>
        <m:sSub>
          <m:sSubPr>
            <m:ctrlPr>
              <w:rPr>
                <w:rFonts w:ascii="Cambria Math" w:hAnsi="Cambria Math"/>
                <w:i/>
              </w:rPr>
            </m:ctrlPr>
          </m:sSubPr>
          <m:e>
            <m:r>
              <w:rPr>
                <w:rFonts w:ascii="Cambria Math" w:hAnsi="Cambria Math"/>
              </w:rPr>
              <m:t>u</m:t>
            </m:r>
          </m:e>
          <m:sub>
            <m:r>
              <w:rPr>
                <w:rFonts w:ascii="Cambria Math" w:hAnsi="Cambria Math"/>
              </w:rPr>
              <m:t>10</m:t>
            </m:r>
          </m:sub>
        </m:sSub>
      </m:oMath>
      <w:r>
        <w:rPr>
          <w:rFonts w:hint="eastAsia"/>
        </w:rPr>
        <w:t xml:space="preserve"> </w:t>
      </w:r>
      <w:r>
        <w:t xml:space="preserve">and </w:t>
      </w:r>
      <m:oMath>
        <m:sSub>
          <m:sSubPr>
            <m:ctrlPr>
              <w:rPr>
                <w:rFonts w:ascii="Cambria Math" w:hAnsi="Cambria Math"/>
                <w:i/>
              </w:rPr>
            </m:ctrlPr>
          </m:sSubPr>
          <m:e>
            <m:r>
              <w:rPr>
                <w:rFonts w:ascii="Cambria Math" w:hAnsi="Cambria Math"/>
              </w:rPr>
              <m:t>u</m:t>
            </m:r>
          </m:e>
          <m:sub>
            <m:r>
              <w:rPr>
                <w:rFonts w:ascii="Cambria Math" w:hAnsi="Cambria Math"/>
              </w:rPr>
              <m:t>11</m:t>
            </m:r>
          </m:sub>
        </m:sSub>
      </m:oMath>
      <w:r>
        <w:rPr>
          <w:rFonts w:hint="eastAsia"/>
        </w:rPr>
        <w:t xml:space="preserve"> </w:t>
      </w:r>
      <w:r>
        <w:t xml:space="preserve">are calculated using Eq. (5). </w:t>
      </w:r>
    </w:p>
    <w:p w14:paraId="144DE6A5" w14:textId="198CA8A5" w:rsidR="00F40440" w:rsidRPr="00A94774" w:rsidRDefault="00BA6AF9" w:rsidP="008D2649">
      <w:pPr>
        <w:pStyle w:val="Els-1storder-head"/>
        <w:spacing w:after="120"/>
        <w:rPr>
          <w:lang w:val="en-GB"/>
        </w:rPr>
      </w:pPr>
      <w:r>
        <w:rPr>
          <w:lang w:val="en-GB"/>
        </w:rPr>
        <w:t>Simulation case study</w:t>
      </w:r>
    </w:p>
    <w:p w14:paraId="3E866AF6" w14:textId="025CFA4A" w:rsidR="00B4559B" w:rsidRDefault="00BA6AF9" w:rsidP="00BA6AF9">
      <w:pPr>
        <w:spacing w:after="120"/>
        <w:jc w:val="both"/>
      </w:pPr>
      <w:r>
        <w:t>The methods 1</w:t>
      </w:r>
      <w:r>
        <w:rPr>
          <w:rFonts w:hint="eastAsia"/>
        </w:rPr>
        <w:t xml:space="preserve"> </w:t>
      </w:r>
      <w:r>
        <w:t xml:space="preserve">and 2 </w:t>
      </w:r>
      <w:r w:rsidRPr="002F4704">
        <w:t xml:space="preserve">were compared in </w:t>
      </w:r>
      <w:r>
        <w:t xml:space="preserve">the setpoint change simulation of </w:t>
      </w:r>
      <m:oMath>
        <m:r>
          <w:rPr>
            <w:rFonts w:ascii="Cambria Math" w:hAnsi="Cambria Math"/>
          </w:rPr>
          <m:t>y</m:t>
        </m:r>
      </m:oMath>
      <w:r>
        <w:t xml:space="preserve">. The controller parameters in the method 1 were set equal to their default values. In the method 2, </w:t>
      </w:r>
      <m:oMath>
        <m:sSub>
          <m:sSubPr>
            <m:ctrlPr>
              <w:rPr>
                <w:rFonts w:ascii="Cambria Math" w:hAnsi="Cambria Math"/>
                <w:i/>
              </w:rPr>
            </m:ctrlPr>
          </m:sSubPr>
          <m:e>
            <m:r>
              <w:rPr>
                <w:rFonts w:ascii="Cambria Math" w:hAnsi="Cambria Math"/>
              </w:rPr>
              <m:t>N</m:t>
            </m:r>
          </m:e>
          <m:sub>
            <m:r>
              <m:rPr>
                <m:sty m:val="p"/>
              </m:rPr>
              <w:rPr>
                <w:rFonts w:ascii="Cambria Math" w:hAnsi="Cambria Math"/>
              </w:rPr>
              <m:t>P</m:t>
            </m:r>
          </m:sub>
        </m:sSub>
      </m:oMath>
      <w:r>
        <w:rPr>
          <w:rFonts w:hint="eastAsia"/>
        </w:rPr>
        <w: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C</m:t>
            </m:r>
          </m:sub>
        </m:sSub>
      </m:oMath>
      <w:r>
        <w:t xml:space="preserve"> and </w:t>
      </w:r>
      <m:oMath>
        <m:r>
          <w:rPr>
            <w:rFonts w:ascii="Cambria Math" w:hAnsi="Cambria Math"/>
          </w:rPr>
          <m:t>γ</m:t>
        </m:r>
      </m:oMath>
      <w:r>
        <w:t xml:space="preserve"> were set to 100, 1, and 0.852. The value of </w:t>
      </w:r>
      <m:oMath>
        <m:sSub>
          <m:sSubPr>
            <m:ctrlPr>
              <w:rPr>
                <w:rFonts w:ascii="Cambria Math" w:hAnsi="Cambria Math"/>
                <w:i/>
              </w:rPr>
            </m:ctrlPr>
          </m:sSubPr>
          <m:e>
            <m:r>
              <w:rPr>
                <w:rFonts w:ascii="Cambria Math" w:hAnsi="Cambria Math"/>
              </w:rPr>
              <m:t>y</m:t>
            </m:r>
          </m:e>
          <m:sub>
            <m:r>
              <m:rPr>
                <m:sty m:val="p"/>
              </m:rPr>
              <w:rPr>
                <w:rFonts w:ascii="Cambria Math" w:hAnsi="Cambria Math"/>
              </w:rPr>
              <m:t>set</m:t>
            </m:r>
          </m:sub>
        </m:sSub>
      </m:oMath>
      <w:r>
        <w:rPr>
          <w:rFonts w:hint="eastAsia"/>
        </w:rPr>
        <w:t xml:space="preserve"> </w:t>
      </w:r>
      <w:r w:rsidRPr="00C86C37">
        <w:t xml:space="preserve">was changed stepwise from 0 to 95 kW at </w:t>
      </w:r>
      <m:oMath>
        <m:r>
          <w:rPr>
            <w:rFonts w:ascii="Cambria Math" w:hAnsi="Cambria Math"/>
          </w:rPr>
          <m:t>t=</m:t>
        </m:r>
      </m:oMath>
      <w:r>
        <w:t xml:space="preserve"> </w:t>
      </w:r>
      <w:r w:rsidRPr="00C86C37">
        <w:t>10 s.</w:t>
      </w:r>
      <w:r>
        <w:t xml:space="preserve"> </w:t>
      </w:r>
      <w:r w:rsidRPr="002F4704">
        <w:t>The simulation results are shown in</w:t>
      </w:r>
      <w:r>
        <w:t xml:space="preserve"> Figure 3.</w:t>
      </w:r>
      <w:r w:rsidRPr="00C86C37">
        <w:t xml:space="preserve"> </w:t>
      </w:r>
      <w:r>
        <w:t>A</w:t>
      </w:r>
      <w:r w:rsidRPr="002F4704">
        <w:t xml:space="preserve">t </w:t>
      </w:r>
      <m:oMath>
        <m:r>
          <w:rPr>
            <w:rFonts w:ascii="Cambria Math" w:hAnsi="Cambria Math"/>
          </w:rPr>
          <m:t>t=</m:t>
        </m:r>
      </m:oMath>
      <w:r>
        <w:rPr>
          <w:rFonts w:hint="eastAsia"/>
        </w:rPr>
        <w:t xml:space="preserve"> </w:t>
      </w:r>
      <w:r w:rsidRPr="003077C6">
        <w:t>200</w:t>
      </w:r>
      <w:r>
        <w:t xml:space="preserve"> s</w:t>
      </w:r>
      <w:r w:rsidRPr="002F4704">
        <w:t xml:space="preserve">, </w:t>
      </w:r>
      <m:oMath>
        <m:r>
          <w:rPr>
            <w:rFonts w:ascii="Cambria Math" w:hAnsi="Cambria Math"/>
          </w:rPr>
          <m:t>y</m:t>
        </m:r>
      </m:oMath>
      <w:r w:rsidRPr="002F4704">
        <w:rPr>
          <w:rFonts w:hint="eastAsia"/>
        </w:rPr>
        <w:t xml:space="preserve"> </w:t>
      </w:r>
      <w:r w:rsidRPr="002F4704">
        <w:t xml:space="preserve">was equal to </w:t>
      </w:r>
      <m:oMath>
        <m:sSub>
          <m:sSubPr>
            <m:ctrlPr>
              <w:rPr>
                <w:rFonts w:ascii="Cambria Math" w:hAnsi="Cambria Math"/>
                <w:i/>
              </w:rPr>
            </m:ctrlPr>
          </m:sSubPr>
          <m:e>
            <m:r>
              <w:rPr>
                <w:rFonts w:ascii="Cambria Math" w:hAnsi="Cambria Math"/>
              </w:rPr>
              <m:t>y</m:t>
            </m:r>
          </m:e>
          <m:sub>
            <m:r>
              <m:rPr>
                <m:sty m:val="p"/>
              </m:rPr>
              <w:rPr>
                <w:rFonts w:ascii="Cambria Math" w:hAnsi="Cambria Math"/>
              </w:rPr>
              <m:t>set</m:t>
            </m:r>
          </m:sub>
        </m:sSub>
      </m:oMath>
      <w:r w:rsidRPr="002F4704">
        <w:rPr>
          <w:rFonts w:hint="eastAsia"/>
        </w:rPr>
        <w:t xml:space="preserve"> </w:t>
      </w:r>
      <w:r w:rsidRPr="002F4704">
        <w:t xml:space="preserve">in </w:t>
      </w:r>
      <w:r>
        <w:t>the m</w:t>
      </w:r>
      <w:r w:rsidRPr="002F4704">
        <w:t xml:space="preserve">ethod 2 </w:t>
      </w:r>
      <w:r>
        <w:t xml:space="preserve">but </w:t>
      </w:r>
      <w:r w:rsidRPr="002F4704">
        <w:t xml:space="preserve">below </w:t>
      </w:r>
      <m:oMath>
        <m:sSub>
          <m:sSubPr>
            <m:ctrlPr>
              <w:rPr>
                <w:rFonts w:ascii="Cambria Math" w:hAnsi="Cambria Math"/>
                <w:i/>
              </w:rPr>
            </m:ctrlPr>
          </m:sSubPr>
          <m:e>
            <m:r>
              <w:rPr>
                <w:rFonts w:ascii="Cambria Math" w:hAnsi="Cambria Math"/>
              </w:rPr>
              <m:t>y</m:t>
            </m:r>
          </m:e>
          <m:sub>
            <m:r>
              <m:rPr>
                <m:sty m:val="p"/>
              </m:rPr>
              <w:rPr>
                <w:rFonts w:ascii="Cambria Math" w:hAnsi="Cambria Math"/>
              </w:rPr>
              <m:t>set</m:t>
            </m:r>
          </m:sub>
        </m:sSub>
      </m:oMath>
      <w:r>
        <w:rPr>
          <w:rFonts w:hint="eastAsia"/>
        </w:rPr>
        <w:t xml:space="preserve"> </w:t>
      </w:r>
      <w:r w:rsidRPr="002F4704">
        <w:t xml:space="preserve">in </w:t>
      </w:r>
      <w:r>
        <w:t>the m</w:t>
      </w:r>
      <w:r w:rsidRPr="002F4704">
        <w:t>ethod 1</w:t>
      </w:r>
      <w:r>
        <w:t>. Offset in</w:t>
      </w:r>
      <w:r>
        <w:rPr>
          <w:rFonts w:hint="eastAsia"/>
        </w:rPr>
        <w:t xml:space="preserve"> </w:t>
      </w:r>
      <m:oMath>
        <m:r>
          <w:rPr>
            <w:rFonts w:ascii="Cambria Math" w:hAnsi="Cambria Math"/>
          </w:rPr>
          <m:t>y</m:t>
        </m:r>
      </m:oMath>
      <w:r>
        <w:t xml:space="preserve"> occurred only in the method 1 of the existing control method.</w:t>
      </w:r>
      <w:r w:rsidRPr="0090445C">
        <w:t xml:space="preserve"> </w:t>
      </w:r>
      <w:r w:rsidR="00B4559B">
        <w:t xml:space="preserve">The reason for this was further studied by introducing method 3. In the method 3, only </w:t>
      </w:r>
      <w:r w:rsidR="00B4559B" w:rsidRPr="002F4704">
        <w:t xml:space="preserve">the </w:t>
      </w:r>
      <w:r w:rsidR="00B4559B">
        <w:t>inner</w:t>
      </w:r>
      <w:r w:rsidR="00B4559B" w:rsidRPr="002F4704">
        <w:t xml:space="preserve"> control</w:t>
      </w:r>
      <w:r w:rsidR="00B4559B">
        <w:t xml:space="preserve"> </w:t>
      </w:r>
      <w:r w:rsidR="00B4559B" w:rsidRPr="002F4704">
        <w:t xml:space="preserve">loop of </w:t>
      </w:r>
      <w:r w:rsidR="00B4559B">
        <w:t xml:space="preserve">the existing control method is used without changing the parameters of </w:t>
      </w:r>
      <m:oMath>
        <m:sSub>
          <m:sSubPr>
            <m:ctrlPr>
              <w:rPr>
                <w:rFonts w:ascii="Cambria Math" w:hAnsi="Cambria Math"/>
                <w:i/>
              </w:rPr>
            </m:ctrlPr>
          </m:sSubPr>
          <m:e>
            <m:r>
              <m:rPr>
                <m:sty m:val="bi"/>
              </m:rPr>
              <w:rPr>
                <w:rFonts w:ascii="Cambria Math" w:hAnsi="Cambria Math"/>
              </w:rPr>
              <m:t>C</m:t>
            </m:r>
          </m:e>
          <m:sub>
            <m:r>
              <w:rPr>
                <w:rFonts w:ascii="Cambria Math" w:hAnsi="Cambria Math"/>
              </w:rPr>
              <m:t>2</m:t>
            </m:r>
          </m:sub>
        </m:sSub>
      </m:oMath>
      <w:r w:rsidR="00B4559B">
        <w:t xml:space="preserve">, and </w:t>
      </w:r>
      <m:oMath>
        <m:sSubSup>
          <m:sSubSupPr>
            <m:ctrlPr>
              <w:rPr>
                <w:rFonts w:ascii="Cambria Math" w:hAnsi="Cambria Math"/>
                <w:i/>
              </w:rPr>
            </m:ctrlPr>
          </m:sSubSupPr>
          <m:e>
            <m:r>
              <m:rPr>
                <m:sty m:val="bi"/>
              </m:rPr>
              <w:rPr>
                <w:rFonts w:ascii="Cambria Math" w:hAnsi="Cambria Math"/>
              </w:rPr>
              <m:t>x</m:t>
            </m:r>
          </m:e>
          <m:sub>
            <m:r>
              <m:rPr>
                <m:sty m:val="p"/>
              </m:rPr>
              <w:rPr>
                <w:rFonts w:ascii="Cambria Math" w:hAnsi="Cambria Math"/>
              </w:rPr>
              <m:t>set</m:t>
            </m:r>
          </m:sub>
          <m:sup>
            <m:r>
              <w:rPr>
                <w:rFonts w:ascii="Cambria Math" w:hAnsi="Cambria Math"/>
              </w:rPr>
              <m:t>'</m:t>
            </m:r>
          </m:sup>
        </m:sSubSup>
      </m:oMath>
      <w:r w:rsidR="00B4559B">
        <w:rPr>
          <w:rFonts w:hint="eastAsia"/>
        </w:rPr>
        <w:t xml:space="preserve"> </w:t>
      </w:r>
      <w:r w:rsidR="00B4559B">
        <w:t xml:space="preserve">was </w:t>
      </w:r>
      <w:r w:rsidR="00B4559B">
        <w:rPr>
          <w:rFonts w:hint="eastAsia"/>
        </w:rPr>
        <w:t>s</w:t>
      </w:r>
      <w:r w:rsidR="00B4559B">
        <w:t xml:space="preserve">et to </w:t>
      </w:r>
      <m:oMath>
        <m:sSup>
          <m:sSupPr>
            <m:ctrlPr>
              <w:rPr>
                <w:rFonts w:ascii="Cambria Math" w:hAnsi="Cambria Math"/>
                <w:i/>
              </w:rPr>
            </m:ctrlPr>
          </m:sSupPr>
          <m:e>
            <m:r>
              <m:rPr>
                <m:sty m:val="bi"/>
              </m:rPr>
              <w:rPr>
                <w:rFonts w:ascii="Cambria Math" w:hAnsi="Cambria Math"/>
              </w:rPr>
              <m:t>x</m:t>
            </m:r>
          </m:e>
          <m:sup>
            <m:r>
              <w:rPr>
                <w:rFonts w:ascii="Cambria Math" w:hAnsi="Cambria Math"/>
              </w:rPr>
              <m:t>'</m:t>
            </m:r>
          </m:sup>
        </m:sSup>
        <m:d>
          <m:dPr>
            <m:ctrlPr>
              <w:rPr>
                <w:rFonts w:ascii="Cambria Math" w:hAnsi="Cambria Math"/>
                <w:i/>
              </w:rPr>
            </m:ctrlPr>
          </m:dPr>
          <m:e>
            <m:r>
              <w:rPr>
                <w:rFonts w:ascii="Cambria Math" w:hAnsi="Cambria Math"/>
              </w:rPr>
              <m:t>200</m:t>
            </m:r>
          </m:e>
        </m:d>
      </m:oMath>
      <w:r w:rsidR="00B4559B">
        <w:rPr>
          <w:rFonts w:hint="eastAsia"/>
        </w:rPr>
        <w:t xml:space="preserve"> </w:t>
      </w:r>
      <w:r w:rsidR="00B4559B">
        <w:t>in the method 2</w:t>
      </w:r>
      <w:r w:rsidR="00B4559B">
        <w:rPr>
          <w:rFonts w:hint="eastAsia"/>
        </w:rPr>
        <w:t xml:space="preserve"> </w:t>
      </w:r>
      <w:r w:rsidR="00B4559B">
        <w:t xml:space="preserve">of MPC. The simulation result of the method 3 is shown in Figure 3, as well. Figure 3 shows that the method 3 eliminated offset. Thus, the default control method can also provide offset-free operation without using the outer controller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rsidR="00B4559B">
        <w:rPr>
          <w:rFonts w:hint="eastAsia"/>
        </w:rPr>
        <w:t>.</w:t>
      </w:r>
      <w:r w:rsidR="00B4559B">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6"/>
      </w:tblGrid>
      <w:tr w:rsidR="00B4559B" w14:paraId="7AC66994" w14:textId="77777777" w:rsidTr="00B4559B">
        <w:tc>
          <w:tcPr>
            <w:tcW w:w="7076" w:type="dxa"/>
          </w:tcPr>
          <w:p w14:paraId="44A14AFB" w14:textId="2B52CA53" w:rsidR="00B4559B" w:rsidRDefault="00B4559B" w:rsidP="00B4559B">
            <w:pPr>
              <w:spacing w:after="120"/>
              <w:jc w:val="center"/>
            </w:pPr>
            <w:r>
              <w:rPr>
                <w:noProof/>
              </w:rPr>
              <w:drawing>
                <wp:inline distT="0" distB="0" distL="0" distR="0" wp14:anchorId="22289B22" wp14:editId="26CE1B68">
                  <wp:extent cx="4162937" cy="2081175"/>
                  <wp:effectExtent l="0" t="0" r="0" b="0"/>
                  <wp:docPr id="457520451" name="図 457520451"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400805" name="図 1191400805" descr="グラフ, 折れ線グラフ&#10;&#10;自動的に生成された説明"/>
                          <pic:cNvPicPr/>
                        </pic:nvPicPr>
                        <pic:blipFill>
                          <a:blip r:embed="rId10"/>
                          <a:stretch>
                            <a:fillRect/>
                          </a:stretch>
                        </pic:blipFill>
                        <pic:spPr>
                          <a:xfrm>
                            <a:off x="0" y="0"/>
                            <a:ext cx="4215857" cy="2107631"/>
                          </a:xfrm>
                          <a:prstGeom prst="rect">
                            <a:avLst/>
                          </a:prstGeom>
                        </pic:spPr>
                      </pic:pic>
                    </a:graphicData>
                  </a:graphic>
                </wp:inline>
              </w:drawing>
            </w:r>
          </w:p>
        </w:tc>
      </w:tr>
      <w:tr w:rsidR="00B4559B" w14:paraId="678D4A7F" w14:textId="77777777" w:rsidTr="00B4559B">
        <w:tc>
          <w:tcPr>
            <w:tcW w:w="7076" w:type="dxa"/>
          </w:tcPr>
          <w:p w14:paraId="28CD5046" w14:textId="4B67FA34" w:rsidR="00B4559B" w:rsidRDefault="00B4559B" w:rsidP="00BA6AF9">
            <w:pPr>
              <w:spacing w:after="120"/>
              <w:jc w:val="both"/>
            </w:pPr>
            <w:r>
              <w:rPr>
                <w:rFonts w:hint="eastAsia"/>
              </w:rPr>
              <w:t>Figure 3</w:t>
            </w:r>
            <w:r>
              <w:t xml:space="preserve">: Time series plots of the net power </w:t>
            </w:r>
            <m:oMath>
              <m:r>
                <w:rPr>
                  <w:rFonts w:ascii="Cambria Math" w:hAnsi="Cambria Math"/>
                </w:rPr>
                <m:t>y</m:t>
              </m:r>
            </m:oMath>
            <w:r>
              <w:rPr>
                <w:rFonts w:hint="eastAsia"/>
              </w:rPr>
              <w:t xml:space="preserve"> </w:t>
            </w:r>
            <w:r>
              <w:t xml:space="preserve">and the coolant temperature </w:t>
            </w:r>
            <m:oMath>
              <m:sSub>
                <m:sSubPr>
                  <m:ctrlPr>
                    <w:rPr>
                      <w:rFonts w:ascii="Cambria Math" w:hAnsi="Cambria Math"/>
                      <w:i/>
                    </w:rPr>
                  </m:ctrlPr>
                </m:sSubPr>
                <m:e>
                  <m:r>
                    <w:rPr>
                      <w:rFonts w:ascii="Cambria Math" w:hAnsi="Cambria Math"/>
                    </w:rPr>
                    <m:t>T</m:t>
                  </m:r>
                </m:e>
                <m:sub>
                  <m:r>
                    <m:rPr>
                      <m:sty m:val="p"/>
                    </m:rPr>
                    <w:rPr>
                      <w:rFonts w:ascii="Cambria Math" w:hAnsi="Cambria Math"/>
                    </w:rPr>
                    <m:t>c,out</m:t>
                  </m:r>
                </m:sub>
              </m:sSub>
            </m:oMath>
            <w:r>
              <w:t xml:space="preserve"> at the cathode outlet of the cell.</w:t>
            </w:r>
          </w:p>
        </w:tc>
      </w:tr>
    </w:tbl>
    <w:p w14:paraId="4E7F8829" w14:textId="027AEE03" w:rsidR="00BA6AF9" w:rsidRDefault="00B4559B" w:rsidP="00BA6AF9">
      <w:pPr>
        <w:spacing w:after="120"/>
        <w:jc w:val="both"/>
      </w:pPr>
      <w:r w:rsidRPr="002F0059">
        <w:lastRenderedPageBreak/>
        <w:t xml:space="preserve">However, the </w:t>
      </w:r>
      <w:r>
        <w:t>result</w:t>
      </w:r>
      <w:r>
        <w:rPr>
          <w:rFonts w:hint="eastAsia"/>
        </w:rPr>
        <w:t xml:space="preserve"> </w:t>
      </w:r>
      <w:r w:rsidRPr="002F0059">
        <w:t xml:space="preserve">of the method </w:t>
      </w:r>
      <w:r>
        <w:t xml:space="preserve">3 </w:t>
      </w:r>
      <w:r w:rsidR="00BA6AF9">
        <w:t xml:space="preserve">was still different from that of the method 2 using MPC. The settling time of the method 3 was </w:t>
      </w:r>
      <w:r w:rsidR="00BA6AF9" w:rsidRPr="00774255">
        <w:t>86.0 s</w:t>
      </w:r>
      <w:r w:rsidR="00BA6AF9">
        <w:t xml:space="preserve"> longer than that of the method 2; the former and latter were 145.6 s and 59.6 s, respectively. </w:t>
      </w:r>
      <w:r w:rsidR="00BA6AF9" w:rsidRPr="00774255">
        <w:t xml:space="preserve">Note that the range of </w:t>
      </w:r>
      <m:oMath>
        <m:r>
          <w:rPr>
            <w:rFonts w:ascii="Cambria Math" w:hAnsi="Cambria Math"/>
          </w:rPr>
          <m:t>y</m:t>
        </m:r>
      </m:oMath>
      <w:r w:rsidR="00BA6AF9">
        <w:t>,</w:t>
      </w:r>
      <w:r w:rsidR="00BA6AF9" w:rsidRPr="00774255">
        <w:t xml:space="preserve"> within which </w:t>
      </w:r>
      <w:r w:rsidR="00BA6AF9">
        <w:t>the system</w:t>
      </w:r>
      <w:r w:rsidR="00BA6AF9" w:rsidRPr="00774255">
        <w:t xml:space="preserve"> </w:t>
      </w:r>
      <w:r w:rsidR="00BA6AF9">
        <w:t>was</w:t>
      </w:r>
      <w:r w:rsidR="00BA6AF9" w:rsidRPr="00774255">
        <w:t xml:space="preserve"> </w:t>
      </w:r>
      <w:r w:rsidR="00BA6AF9">
        <w:t>regarded as</w:t>
      </w:r>
      <w:r w:rsidR="00BA6AF9" w:rsidRPr="00774255">
        <w:t xml:space="preserve"> settled</w:t>
      </w:r>
      <w:r w:rsidR="00BA6AF9">
        <w:t>,</w:t>
      </w:r>
      <w:r w:rsidR="00BA6AF9" w:rsidRPr="00774255">
        <w:t xml:space="preserve"> was set to 95 ±2.5 kW.</w:t>
      </w:r>
    </w:p>
    <w:p w14:paraId="0D97726D" w14:textId="77777777" w:rsidR="00BA6AF9" w:rsidRPr="0090445C" w:rsidRDefault="00BA6AF9" w:rsidP="00BA6AF9">
      <w:pPr>
        <w:jc w:val="both"/>
      </w:pPr>
      <w:r w:rsidRPr="002F4704">
        <w:t xml:space="preserve">The </w:t>
      </w:r>
      <w:r w:rsidRPr="00C86C37">
        <w:t>benefits</w:t>
      </w:r>
      <w:r w:rsidRPr="002F4704">
        <w:t xml:space="preserve"> of MPC</w:t>
      </w:r>
      <w:r>
        <w:t xml:space="preserve"> in the method 2</w:t>
      </w:r>
      <w:r w:rsidRPr="002F4704">
        <w:t xml:space="preserve"> </w:t>
      </w:r>
      <w:r w:rsidRPr="002F4704">
        <w:rPr>
          <w:rFonts w:hint="eastAsia"/>
        </w:rPr>
        <w:t>a</w:t>
      </w:r>
      <w:r w:rsidRPr="002F4704">
        <w:t xml:space="preserve">re attributed to the constraint on </w:t>
      </w:r>
      <m:oMath>
        <m:sSub>
          <m:sSubPr>
            <m:ctrlPr>
              <w:rPr>
                <w:rFonts w:ascii="Cambria Math" w:hAnsi="Cambria Math"/>
                <w:i/>
              </w:rPr>
            </m:ctrlPr>
          </m:sSubPr>
          <m:e>
            <m:r>
              <w:rPr>
                <w:rFonts w:ascii="Cambria Math" w:hAnsi="Cambria Math"/>
              </w:rPr>
              <m:t>T</m:t>
            </m:r>
          </m:e>
          <m:sub>
            <m:r>
              <m:rPr>
                <m:sty m:val="p"/>
              </m:rPr>
              <w:rPr>
                <w:rFonts w:ascii="Cambria Math" w:hAnsi="Cambria Math"/>
              </w:rPr>
              <m:t>c,out</m:t>
            </m:r>
          </m:sub>
        </m:sSub>
      </m:oMath>
      <w:r w:rsidRPr="002F4704">
        <w:t xml:space="preserve">. In both </w:t>
      </w:r>
      <w:r>
        <w:t>the m</w:t>
      </w:r>
      <w:r w:rsidRPr="002F4704">
        <w:rPr>
          <w:rFonts w:hint="eastAsia"/>
        </w:rPr>
        <w:t xml:space="preserve">ethods </w:t>
      </w:r>
      <w:r w:rsidRPr="002F4704">
        <w:t xml:space="preserve">1 and </w:t>
      </w:r>
      <w:r>
        <w:t>3</w:t>
      </w:r>
      <w:r w:rsidRPr="002F4704">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c,out</m:t>
            </m:r>
          </m:sub>
        </m:sSub>
      </m:oMath>
      <w:r w:rsidRPr="002F4704">
        <w:t xml:space="preserve"> became higher than 95 ℃</w:t>
      </w:r>
      <w:r>
        <w:t xml:space="preserve">, and the overheating of the cell that decreases </w:t>
      </w:r>
      <w:r w:rsidRPr="002F4704">
        <w:t>the power-generation performance of the cell</w:t>
      </w:r>
      <w:r>
        <w:t xml:space="preserve"> occurs</w:t>
      </w:r>
      <w:r w:rsidRPr="002F4704">
        <w:t xml:space="preserve">. Therefore, MPC provided the best setpoint-tracking performance of </w:t>
      </w:r>
      <m:oMath>
        <m:r>
          <w:rPr>
            <w:rFonts w:ascii="Cambria Math" w:hAnsi="Cambria Math"/>
          </w:rPr>
          <m:t>y</m:t>
        </m:r>
      </m:oMath>
      <w:r w:rsidRPr="002F4704">
        <w:t>.</w:t>
      </w:r>
    </w:p>
    <w:p w14:paraId="144DE6AE" w14:textId="11EBDC09" w:rsidR="00F40440" w:rsidRDefault="00BA6AF9" w:rsidP="008D2649">
      <w:pPr>
        <w:pStyle w:val="Els-1storder-head"/>
        <w:spacing w:after="120"/>
        <w:rPr>
          <w:lang w:val="en-GB"/>
        </w:rPr>
      </w:pPr>
      <w:r>
        <w:rPr>
          <w:lang w:val="en-GB"/>
        </w:rPr>
        <w:t>Conclusions</w:t>
      </w:r>
    </w:p>
    <w:p w14:paraId="2D91A408" w14:textId="0EF13629" w:rsidR="00BA6AF9" w:rsidRPr="00B4559B" w:rsidRDefault="00BA6AF9" w:rsidP="00B4559B">
      <w:pPr>
        <w:pBdr>
          <w:top w:val="nil"/>
          <w:left w:val="nil"/>
          <w:bottom w:val="nil"/>
          <w:right w:val="nil"/>
          <w:between w:val="nil"/>
        </w:pBdr>
        <w:jc w:val="both"/>
        <w:rPr>
          <w:rFonts w:eastAsia="Times New Roman"/>
          <w:color w:val="000000"/>
        </w:rPr>
      </w:pPr>
      <w:r w:rsidRPr="00B4559B">
        <w:rPr>
          <w:rFonts w:eastAsia="Times New Roman"/>
          <w:color w:val="000000"/>
        </w:rPr>
        <w:t>The MPC system was newly implemented into FC-</w:t>
      </w:r>
      <w:proofErr w:type="spellStart"/>
      <w:r w:rsidRPr="00B4559B">
        <w:rPr>
          <w:rFonts w:eastAsia="Times New Roman"/>
          <w:color w:val="000000"/>
        </w:rPr>
        <w:t>DynaMo</w:t>
      </w:r>
      <w:proofErr w:type="spellEnd"/>
      <w:r w:rsidRPr="00B4559B">
        <w:rPr>
          <w:rFonts w:eastAsia="Times New Roman"/>
          <w:color w:val="000000"/>
        </w:rPr>
        <w:t>, the most rigorous simulator of the integrated PEFC</w:t>
      </w:r>
      <w:r w:rsidRPr="00B4559B" w:rsidDel="008776A6">
        <w:rPr>
          <w:rFonts w:eastAsia="Times New Roman"/>
          <w:color w:val="000000"/>
        </w:rPr>
        <w:t xml:space="preserve"> </w:t>
      </w:r>
      <w:r w:rsidRPr="00B4559B">
        <w:rPr>
          <w:rFonts w:eastAsia="Times New Roman"/>
          <w:color w:val="000000"/>
        </w:rPr>
        <w:t>system as far as the authors know. The MPC system was compared with the two control methods: the default control method and the modified default control method, where the state variables are controlled to the steady-state values realized by MPC with a part of the default control method. The upper constraint of the coolant temperature at the cell outlet of MPC prevented the decrease in the power generation performance by overheating in the cell, which occurred in the other two methods. As a result, the proposed MPC system provided the best performance in terms of the offset and the settling time.</w:t>
      </w:r>
    </w:p>
    <w:p w14:paraId="10260F41" w14:textId="77777777" w:rsidR="00BA6AF9" w:rsidRPr="00BA6AF9" w:rsidRDefault="00BA6AF9" w:rsidP="00BA6AF9">
      <w:pPr>
        <w:pStyle w:val="Paragrafoelenco"/>
        <w:keepNext/>
        <w:pBdr>
          <w:top w:val="nil"/>
          <w:left w:val="nil"/>
          <w:bottom w:val="nil"/>
          <w:right w:val="nil"/>
          <w:between w:val="nil"/>
        </w:pBdr>
        <w:spacing w:before="240" w:after="60"/>
        <w:ind w:leftChars="0" w:left="0"/>
        <w:jc w:val="both"/>
        <w:rPr>
          <w:b/>
          <w:color w:val="000000"/>
          <w:sz w:val="22"/>
          <w:szCs w:val="22"/>
        </w:rPr>
      </w:pPr>
      <w:r w:rsidRPr="00BA6AF9">
        <w:rPr>
          <w:rFonts w:eastAsia="Times New Roman"/>
          <w:b/>
          <w:color w:val="000000"/>
          <w:sz w:val="22"/>
          <w:szCs w:val="22"/>
        </w:rPr>
        <w:t>References</w:t>
      </w:r>
    </w:p>
    <w:sdt>
      <w:sdtPr>
        <w:rPr>
          <w:lang w:val="en-US"/>
        </w:rPr>
        <w:tag w:val="MENDELEY_BIBLIOGRAPHY"/>
        <w:id w:val="-2011523060"/>
        <w:placeholder>
          <w:docPart w:val="DefaultPlaceholder_-1854013440"/>
        </w:placeholder>
      </w:sdtPr>
      <w:sdtEndPr/>
      <w:sdtContent>
        <w:p w14:paraId="4EBF6E0D" w14:textId="2C67AA77" w:rsidR="008C2A0C" w:rsidRDefault="008C2A0C">
          <w:pPr>
            <w:autoSpaceDE w:val="0"/>
            <w:autoSpaceDN w:val="0"/>
            <w:ind w:hanging="480"/>
            <w:divId w:val="1210263013"/>
            <w:rPr>
              <w:rFonts w:eastAsia="Times New Roman"/>
              <w:sz w:val="24"/>
              <w:szCs w:val="24"/>
            </w:rPr>
          </w:pPr>
          <w:r>
            <w:rPr>
              <w:rFonts w:eastAsia="Times New Roman"/>
            </w:rPr>
            <w:t xml:space="preserve">A. </w:t>
          </w:r>
          <w:proofErr w:type="spellStart"/>
          <w:r>
            <w:rPr>
              <w:rFonts w:eastAsia="Times New Roman"/>
            </w:rPr>
            <w:t>Goshtasbi</w:t>
          </w:r>
          <w:proofErr w:type="spellEnd"/>
          <w:r>
            <w:rPr>
              <w:rFonts w:eastAsia="Times New Roman"/>
            </w:rPr>
            <w:t xml:space="preserve"> &amp; T. </w:t>
          </w:r>
          <w:proofErr w:type="spellStart"/>
          <w:r>
            <w:rPr>
              <w:rFonts w:eastAsia="Times New Roman"/>
            </w:rPr>
            <w:t>Ersal</w:t>
          </w:r>
          <w:proofErr w:type="spellEnd"/>
          <w:r>
            <w:rPr>
              <w:rFonts w:eastAsia="Times New Roman"/>
            </w:rPr>
            <w:t xml:space="preserve">. 2020. Degradation-conscious Control for Enhanced Lifetime of Automotive Polymer Electrolyte Membrane Fuel Cells. Journal of Power Sources, 457, 227996. </w:t>
          </w:r>
        </w:p>
        <w:p w14:paraId="20EDB91F" w14:textId="22BEA7AF" w:rsidR="008C2A0C" w:rsidRDefault="008C2A0C">
          <w:pPr>
            <w:autoSpaceDE w:val="0"/>
            <w:autoSpaceDN w:val="0"/>
            <w:ind w:hanging="480"/>
            <w:divId w:val="1557667845"/>
            <w:rPr>
              <w:rFonts w:eastAsia="Times New Roman"/>
            </w:rPr>
          </w:pPr>
          <w:r>
            <w:rPr>
              <w:rFonts w:eastAsia="Times New Roman"/>
            </w:rPr>
            <w:t xml:space="preserve">S. Hasegawa, Y. </w:t>
          </w:r>
          <w:proofErr w:type="spellStart"/>
          <w:r>
            <w:rPr>
              <w:rFonts w:eastAsia="Times New Roman"/>
            </w:rPr>
            <w:t>Ikogi</w:t>
          </w:r>
          <w:proofErr w:type="spellEnd"/>
          <w:r>
            <w:rPr>
              <w:rFonts w:eastAsia="Times New Roman"/>
            </w:rPr>
            <w:t xml:space="preserve">, S. Kim, M. </w:t>
          </w:r>
          <w:proofErr w:type="spellStart"/>
          <w:r>
            <w:rPr>
              <w:rFonts w:eastAsia="Times New Roman"/>
            </w:rPr>
            <w:t>Kageyama</w:t>
          </w:r>
          <w:proofErr w:type="spellEnd"/>
          <w:r>
            <w:rPr>
              <w:rFonts w:eastAsia="Times New Roman"/>
            </w:rPr>
            <w:t xml:space="preserve">, &amp; M. Kawase. 2022. </w:t>
          </w:r>
          <w:proofErr w:type="spellStart"/>
          <w:r>
            <w:rPr>
              <w:rFonts w:eastAsia="Times New Roman"/>
            </w:rPr>
            <w:t>Modeling</w:t>
          </w:r>
          <w:proofErr w:type="spellEnd"/>
          <w:r>
            <w:rPr>
              <w:rFonts w:eastAsia="Times New Roman"/>
            </w:rPr>
            <w:t xml:space="preserve"> of the Dynamic </w:t>
          </w:r>
          <w:proofErr w:type="spellStart"/>
          <w:r>
            <w:rPr>
              <w:rFonts w:eastAsia="Times New Roman"/>
            </w:rPr>
            <w:t>Behavior</w:t>
          </w:r>
          <w:proofErr w:type="spellEnd"/>
          <w:r>
            <w:rPr>
              <w:rFonts w:eastAsia="Times New Roman"/>
            </w:rPr>
            <w:t xml:space="preserve"> of an Integrated Fuel Cell System Including Fuel Cell Stack, Air System, Hydrogen System, and Cooling System. ECS Transactions, 109(9), 15–70. </w:t>
          </w:r>
        </w:p>
        <w:p w14:paraId="5AE3B047" w14:textId="0733BC52" w:rsidR="008C2A0C" w:rsidRDefault="008C2A0C">
          <w:pPr>
            <w:autoSpaceDE w:val="0"/>
            <w:autoSpaceDN w:val="0"/>
            <w:ind w:hanging="480"/>
            <w:divId w:val="1921258563"/>
            <w:rPr>
              <w:rFonts w:eastAsia="Times New Roman"/>
            </w:rPr>
          </w:pPr>
          <w:r>
            <w:rPr>
              <w:rFonts w:eastAsia="Times New Roman"/>
            </w:rPr>
            <w:t xml:space="preserve">S. Hasegawa, M. </w:t>
          </w:r>
          <w:proofErr w:type="spellStart"/>
          <w:r>
            <w:rPr>
              <w:rFonts w:eastAsia="Times New Roman"/>
            </w:rPr>
            <w:t>Kimata</w:t>
          </w:r>
          <w:proofErr w:type="spellEnd"/>
          <w:r>
            <w:rPr>
              <w:rFonts w:eastAsia="Times New Roman"/>
            </w:rPr>
            <w:t xml:space="preserve">, Y. </w:t>
          </w:r>
          <w:proofErr w:type="spellStart"/>
          <w:r>
            <w:rPr>
              <w:rFonts w:eastAsia="Times New Roman"/>
            </w:rPr>
            <w:t>Ikogi</w:t>
          </w:r>
          <w:proofErr w:type="spellEnd"/>
          <w:r>
            <w:rPr>
              <w:rFonts w:eastAsia="Times New Roman"/>
            </w:rPr>
            <w:t xml:space="preserve">, M. </w:t>
          </w:r>
          <w:proofErr w:type="spellStart"/>
          <w:r>
            <w:rPr>
              <w:rFonts w:eastAsia="Times New Roman"/>
            </w:rPr>
            <w:t>Kageyama</w:t>
          </w:r>
          <w:proofErr w:type="spellEnd"/>
          <w:r>
            <w:rPr>
              <w:rFonts w:eastAsia="Times New Roman"/>
            </w:rPr>
            <w:t xml:space="preserve">, M. Kawase, &amp; S. Kim. 2021. </w:t>
          </w:r>
          <w:proofErr w:type="spellStart"/>
          <w:r>
            <w:rPr>
              <w:rFonts w:eastAsia="Times New Roman"/>
            </w:rPr>
            <w:t>Modeling</w:t>
          </w:r>
          <w:proofErr w:type="spellEnd"/>
          <w:r>
            <w:rPr>
              <w:rFonts w:eastAsia="Times New Roman"/>
            </w:rPr>
            <w:t xml:space="preserve"> of Fuel Cell Stack for High-Speed Computation and Implementation to Integrated System Model. ECS Transactions, 104(8), 3–26. </w:t>
          </w:r>
        </w:p>
        <w:p w14:paraId="6BEE81B6" w14:textId="66CC3DCC" w:rsidR="008C2A0C" w:rsidRDefault="008C2A0C">
          <w:pPr>
            <w:autoSpaceDE w:val="0"/>
            <w:autoSpaceDN w:val="0"/>
            <w:ind w:hanging="480"/>
            <w:divId w:val="1822766795"/>
            <w:rPr>
              <w:rFonts w:eastAsia="Times New Roman"/>
            </w:rPr>
          </w:pPr>
          <w:r>
            <w:rPr>
              <w:rFonts w:eastAsia="Times New Roman"/>
            </w:rPr>
            <w:t xml:space="preserve">S. Hasegawa, Y. Miyamoto, S. Kim, Y. </w:t>
          </w:r>
          <w:proofErr w:type="spellStart"/>
          <w:r>
            <w:rPr>
              <w:rFonts w:eastAsia="Times New Roman"/>
            </w:rPr>
            <w:t>Ikogi</w:t>
          </w:r>
          <w:proofErr w:type="spellEnd"/>
          <w:r>
            <w:rPr>
              <w:rFonts w:eastAsia="Times New Roman"/>
            </w:rPr>
            <w:t xml:space="preserve">, M. </w:t>
          </w:r>
          <w:proofErr w:type="spellStart"/>
          <w:r>
            <w:rPr>
              <w:rFonts w:eastAsia="Times New Roman"/>
            </w:rPr>
            <w:t>Kageyama</w:t>
          </w:r>
          <w:proofErr w:type="spellEnd"/>
          <w:r>
            <w:rPr>
              <w:rFonts w:eastAsia="Times New Roman"/>
            </w:rPr>
            <w:t xml:space="preserve">, &amp; M. Kawase. 2022. Model-Based Development of Fuel Cell Stack and System Controllers. Computer Aided Chemical Engineering, 49, 1123–1128. </w:t>
          </w:r>
        </w:p>
        <w:p w14:paraId="37F30EDD" w14:textId="20035114" w:rsidR="008C2A0C" w:rsidRDefault="008C2A0C">
          <w:pPr>
            <w:autoSpaceDE w:val="0"/>
            <w:autoSpaceDN w:val="0"/>
            <w:ind w:hanging="480"/>
            <w:divId w:val="719087743"/>
            <w:rPr>
              <w:rFonts w:eastAsia="Times New Roman"/>
            </w:rPr>
          </w:pPr>
          <w:r w:rsidRPr="00F521E7">
            <w:rPr>
              <w:rFonts w:eastAsia="Times New Roman"/>
              <w:lang w:val="it-IT"/>
            </w:rPr>
            <w:t xml:space="preserve">M. </w:t>
          </w:r>
          <w:proofErr w:type="spellStart"/>
          <w:r w:rsidRPr="00F521E7">
            <w:rPr>
              <w:rFonts w:eastAsia="Times New Roman"/>
              <w:lang w:val="it-IT"/>
            </w:rPr>
            <w:t>Morari</w:t>
          </w:r>
          <w:proofErr w:type="spellEnd"/>
          <w:r w:rsidRPr="00F521E7">
            <w:rPr>
              <w:rFonts w:eastAsia="Times New Roman"/>
              <w:lang w:val="it-IT"/>
            </w:rPr>
            <w:t xml:space="preserve"> &amp; J. H. Lee. 1999. </w:t>
          </w:r>
          <w:r>
            <w:rPr>
              <w:rFonts w:eastAsia="Times New Roman"/>
            </w:rPr>
            <w:t xml:space="preserve">Model Predictive Control: Past, Present and Future. Computers &amp; Chemical Engineering, 23(4–5), 667–682. </w:t>
          </w:r>
        </w:p>
        <w:p w14:paraId="028E15EC" w14:textId="73F7FDFD" w:rsidR="008C2A0C" w:rsidRDefault="008C2A0C">
          <w:pPr>
            <w:autoSpaceDE w:val="0"/>
            <w:autoSpaceDN w:val="0"/>
            <w:ind w:hanging="480"/>
            <w:divId w:val="2113430177"/>
            <w:rPr>
              <w:rFonts w:eastAsia="Times New Roman"/>
            </w:rPr>
          </w:pPr>
          <w:r>
            <w:rPr>
              <w:rFonts w:eastAsia="Times New Roman"/>
            </w:rPr>
            <w:t xml:space="preserve">C. </w:t>
          </w:r>
          <w:proofErr w:type="spellStart"/>
          <w:r>
            <w:rPr>
              <w:rFonts w:eastAsia="Times New Roman"/>
            </w:rPr>
            <w:t>Panos</w:t>
          </w:r>
          <w:proofErr w:type="spellEnd"/>
          <w:r>
            <w:rPr>
              <w:rFonts w:eastAsia="Times New Roman"/>
            </w:rPr>
            <w:t xml:space="preserve">, K. I. </w:t>
          </w:r>
          <w:proofErr w:type="spellStart"/>
          <w:r>
            <w:rPr>
              <w:rFonts w:eastAsia="Times New Roman"/>
            </w:rPr>
            <w:t>Kouramas</w:t>
          </w:r>
          <w:proofErr w:type="spellEnd"/>
          <w:r>
            <w:rPr>
              <w:rFonts w:eastAsia="Times New Roman"/>
            </w:rPr>
            <w:t xml:space="preserve">, M. C. Georgiadis, &amp; E. N. Pistikopoulos. 2012. Modelling and Explicit Model Predictive Control for PEM Fuel Cell Systems. Chemical Engineering Science, 67(1), 15–25. </w:t>
          </w:r>
        </w:p>
        <w:p w14:paraId="1FEBA5D9" w14:textId="3A4A286F" w:rsidR="008C2A0C" w:rsidRDefault="008C2A0C">
          <w:pPr>
            <w:autoSpaceDE w:val="0"/>
            <w:autoSpaceDN w:val="0"/>
            <w:ind w:hanging="480"/>
            <w:divId w:val="1381053687"/>
            <w:rPr>
              <w:rFonts w:eastAsia="Times New Roman"/>
            </w:rPr>
          </w:pPr>
          <w:r>
            <w:rPr>
              <w:rFonts w:eastAsia="Times New Roman"/>
            </w:rPr>
            <w:t xml:space="preserve">T. Takahashi &amp; Y. Kaneko. 2021. Development of New Fuel Cell System. </w:t>
          </w:r>
          <w:proofErr w:type="spellStart"/>
          <w:r>
            <w:rPr>
              <w:rFonts w:eastAsia="Times New Roman"/>
            </w:rPr>
            <w:t>EVTeC</w:t>
          </w:r>
          <w:proofErr w:type="spellEnd"/>
          <w:r>
            <w:rPr>
              <w:rFonts w:eastAsia="Times New Roman"/>
            </w:rPr>
            <w:t xml:space="preserve"> 2021, 20214292.</w:t>
          </w:r>
        </w:p>
        <w:p w14:paraId="2E4648A2" w14:textId="72F5C3D4" w:rsidR="008C2A0C" w:rsidRDefault="008C2A0C">
          <w:pPr>
            <w:autoSpaceDE w:val="0"/>
            <w:autoSpaceDN w:val="0"/>
            <w:ind w:hanging="480"/>
            <w:divId w:val="1909268346"/>
            <w:rPr>
              <w:rFonts w:eastAsia="Times New Roman"/>
            </w:rPr>
          </w:pPr>
          <w:r>
            <w:rPr>
              <w:rFonts w:eastAsia="Times New Roman"/>
            </w:rPr>
            <w:t xml:space="preserve">M. </w:t>
          </w:r>
          <w:proofErr w:type="spellStart"/>
          <w:r>
            <w:rPr>
              <w:rFonts w:eastAsia="Times New Roman"/>
            </w:rPr>
            <w:t>Vrlić</w:t>
          </w:r>
          <w:proofErr w:type="spellEnd"/>
          <w:r>
            <w:rPr>
              <w:rFonts w:eastAsia="Times New Roman"/>
            </w:rPr>
            <w:t xml:space="preserve">, D. </w:t>
          </w:r>
          <w:proofErr w:type="spellStart"/>
          <w:r>
            <w:rPr>
              <w:rFonts w:eastAsia="Times New Roman"/>
            </w:rPr>
            <w:t>Ritzberger</w:t>
          </w:r>
          <w:proofErr w:type="spellEnd"/>
          <w:r>
            <w:rPr>
              <w:rFonts w:eastAsia="Times New Roman"/>
            </w:rPr>
            <w:t xml:space="preserve">, &amp; S. </w:t>
          </w:r>
          <w:proofErr w:type="spellStart"/>
          <w:r>
            <w:rPr>
              <w:rFonts w:eastAsia="Times New Roman"/>
            </w:rPr>
            <w:t>Jakubek</w:t>
          </w:r>
          <w:proofErr w:type="spellEnd"/>
          <w:r>
            <w:rPr>
              <w:rFonts w:eastAsia="Times New Roman"/>
            </w:rPr>
            <w:t xml:space="preserve">. 2021. Model-Predictive-Control-Based Reference Governor for Fuel Cells in Automotive Application Compared with Performance from a Real Vehicle. Energies, 14(8), 2206. </w:t>
          </w:r>
        </w:p>
        <w:p w14:paraId="144DE6C3" w14:textId="7530A73F" w:rsidR="00F40440" w:rsidRDefault="008C2A0C" w:rsidP="00B4559B">
          <w:pPr>
            <w:autoSpaceDE w:val="0"/>
            <w:autoSpaceDN w:val="0"/>
            <w:ind w:left="480" w:hanging="480"/>
            <w:rPr>
              <w:lang w:val="en-US"/>
            </w:rPr>
          </w:pPr>
          <w:r>
            <w:rPr>
              <w:rFonts w:eastAsia="Times New Roman"/>
            </w:rPr>
            <w:t xml:space="preserve">B. Yang, J. Li, Y. Li, Z. Guo, K. Zeng, H. Shu, P. Cao, &amp; Y. Ren. 2022. A Critical Survey of Proton Exchange Membrane Fuel Cell System Control: Summaries, Advances, and Perspectives. International Journal of Hydrogen Energy, 47(17), 9986–10020. </w:t>
          </w:r>
        </w:p>
      </w:sdtContent>
    </w:sdt>
    <w:sectPr w:rsidR="00F40440" w:rsidSect="008B0184">
      <w:headerReference w:type="even" r:id="rId11"/>
      <w:headerReference w:type="default" r:id="rId12"/>
      <w:headerReference w:type="first" r:id="rId13"/>
      <w:type w:val="continuous"/>
      <w:pgSz w:w="11906" w:h="16838"/>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677CF" w14:textId="77777777" w:rsidR="00BA17B6" w:rsidRDefault="00BA17B6">
      <w:r>
        <w:separator/>
      </w:r>
    </w:p>
  </w:endnote>
  <w:endnote w:type="continuationSeparator" w:id="0">
    <w:p w14:paraId="74E1CC8F" w14:textId="77777777" w:rsidR="00BA17B6" w:rsidRDefault="00BA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modern"/>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BDC1C" w14:textId="77777777" w:rsidR="00BA17B6" w:rsidRDefault="00BA17B6">
      <w:r>
        <w:separator/>
      </w:r>
    </w:p>
  </w:footnote>
  <w:footnote w:type="continuationSeparator" w:id="0">
    <w:p w14:paraId="381BBF38" w14:textId="77777777" w:rsidR="00BA17B6" w:rsidRDefault="00BA1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6E4A1B6D" w:rsidR="00F40440" w:rsidRDefault="00F521E7">
    <w:pPr>
      <w:pStyle w:val="Intestazione"/>
      <w:tabs>
        <w:tab w:val="clear" w:pos="7200"/>
        <w:tab w:val="right" w:pos="7088"/>
      </w:tabs>
    </w:pPr>
    <w:r>
      <w:rPr>
        <w:rStyle w:val="Numeropagina"/>
      </w:rPr>
      <w:tab/>
    </w:r>
    <w:r>
      <w:rPr>
        <w:rStyle w:val="Numeropagina"/>
        <w:i/>
      </w:rPr>
      <w:tab/>
    </w:r>
    <w:r w:rsidR="002C3E3D">
      <w:rPr>
        <w:i/>
      </w:rPr>
      <w:t>M. Oshima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47D42F9" w:rsidR="00F40440" w:rsidRDefault="00B86104" w:rsidP="00913865">
    <w:pPr>
      <w:pStyle w:val="Intestazione"/>
      <w:tabs>
        <w:tab w:val="clear" w:pos="7200"/>
        <w:tab w:val="right" w:pos="7088"/>
      </w:tabs>
      <w:ind w:right="600"/>
      <w:rPr>
        <w:sz w:val="24"/>
      </w:rPr>
    </w:pPr>
    <w:r w:rsidRPr="00B86104">
      <w:rPr>
        <w:i/>
      </w:rPr>
      <w:t>Implementation of Model Predictive Control into the Rigorous Simulator of the Fuel Cell System</w:t>
    </w: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40440" w:rsidRPr="003B50B5" w:rsidRDefault="00F521E7"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w:t>
    </w:r>
    <w:r w:rsidRPr="003B50B5">
      <w:rPr>
        <w:noProof/>
        <w:sz w:val="18"/>
        <w:szCs w:val="18"/>
      </w:rPr>
      <w:t>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F40440" w:rsidRDefault="00F521E7"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hybridMultilevel"/>
    <w:tmpl w:val="77CA1008"/>
    <w:lvl w:ilvl="0" w:tplc="B5AC0C14">
      <w:start w:val="1"/>
      <w:numFmt w:val="bullet"/>
      <w:lvlText w:val=""/>
      <w:lvlJc w:val="left"/>
      <w:pPr>
        <w:tabs>
          <w:tab w:val="num" w:pos="360"/>
        </w:tabs>
        <w:ind w:left="240" w:hanging="240"/>
      </w:pPr>
      <w:rPr>
        <w:rFonts w:ascii="Symbol" w:hAnsi="Symbol" w:hint="default"/>
      </w:rPr>
    </w:lvl>
    <w:lvl w:ilvl="1" w:tplc="D04ECC82">
      <w:start w:val="1"/>
      <w:numFmt w:val="bullet"/>
      <w:lvlText w:val="○"/>
      <w:lvlJc w:val="left"/>
      <w:pPr>
        <w:tabs>
          <w:tab w:val="num" w:pos="600"/>
        </w:tabs>
        <w:ind w:left="480" w:hanging="240"/>
      </w:pPr>
      <w:rPr>
        <w:rFonts w:ascii="Times New Roman" w:hAnsi="Times New Roman" w:hint="default"/>
        <w:sz w:val="28"/>
      </w:rPr>
    </w:lvl>
    <w:lvl w:ilvl="2" w:tplc="4E769488">
      <w:start w:val="1"/>
      <w:numFmt w:val="bullet"/>
      <w:lvlText w:val="–"/>
      <w:lvlJc w:val="left"/>
      <w:pPr>
        <w:tabs>
          <w:tab w:val="num" w:pos="840"/>
        </w:tabs>
        <w:ind w:left="720" w:hanging="240"/>
      </w:pPr>
      <w:rPr>
        <w:rFonts w:ascii="Times New Roman" w:hAnsi="Times New Roman" w:hint="default"/>
      </w:rPr>
    </w:lvl>
    <w:lvl w:ilvl="3" w:tplc="A7F29E74">
      <w:start w:val="1"/>
      <w:numFmt w:val="none"/>
      <w:lvlText w:val="-"/>
      <w:lvlJc w:val="left"/>
      <w:pPr>
        <w:tabs>
          <w:tab w:val="num" w:pos="1080"/>
        </w:tabs>
        <w:ind w:left="960" w:hanging="240"/>
      </w:pPr>
      <w:rPr>
        <w:rFonts w:ascii="Times New Roman" w:hAnsi="Times New Roman" w:hint="default"/>
      </w:rPr>
    </w:lvl>
    <w:lvl w:ilvl="4" w:tplc="40D21448">
      <w:start w:val="1"/>
      <w:numFmt w:val="none"/>
      <w:lvlText w:val="-"/>
      <w:lvlJc w:val="left"/>
      <w:pPr>
        <w:tabs>
          <w:tab w:val="num" w:pos="1320"/>
        </w:tabs>
        <w:ind w:left="1200" w:hanging="240"/>
      </w:pPr>
      <w:rPr>
        <w:rFonts w:ascii="Times New Roman" w:hAnsi="Times New Roman" w:hint="default"/>
      </w:rPr>
    </w:lvl>
    <w:lvl w:ilvl="5" w:tplc="7A360520">
      <w:start w:val="1"/>
      <w:numFmt w:val="none"/>
      <w:lvlText w:val="-"/>
      <w:lvlJc w:val="left"/>
      <w:pPr>
        <w:tabs>
          <w:tab w:val="num" w:pos="1560"/>
        </w:tabs>
        <w:ind w:left="1440" w:hanging="240"/>
      </w:pPr>
      <w:rPr>
        <w:rFonts w:ascii="Times New Roman" w:hAnsi="Times New Roman" w:hint="default"/>
      </w:rPr>
    </w:lvl>
    <w:lvl w:ilvl="6" w:tplc="E4984796">
      <w:start w:val="1"/>
      <w:numFmt w:val="none"/>
      <w:lvlText w:val="-"/>
      <w:lvlJc w:val="left"/>
      <w:pPr>
        <w:tabs>
          <w:tab w:val="num" w:pos="1800"/>
        </w:tabs>
        <w:ind w:left="1680" w:hanging="240"/>
      </w:pPr>
      <w:rPr>
        <w:rFonts w:ascii="Times New Roman" w:hAnsi="Times New Roman" w:hint="default"/>
      </w:rPr>
    </w:lvl>
    <w:lvl w:ilvl="7" w:tplc="C6788B30">
      <w:start w:val="1"/>
      <w:numFmt w:val="none"/>
      <w:lvlText w:val="-"/>
      <w:lvlJc w:val="left"/>
      <w:pPr>
        <w:tabs>
          <w:tab w:val="num" w:pos="2040"/>
        </w:tabs>
        <w:ind w:left="1920" w:hanging="240"/>
      </w:pPr>
      <w:rPr>
        <w:rFonts w:ascii="Times New Roman" w:hAnsi="Times New Roman" w:hint="default"/>
      </w:rPr>
    </w:lvl>
    <w:lvl w:ilvl="8" w:tplc="33B032BC">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hybridMultilevel"/>
    <w:tmpl w:val="D480ADB0"/>
    <w:lvl w:ilvl="0" w:tplc="8F5C63DA">
      <w:start w:val="1"/>
      <w:numFmt w:val="bullet"/>
      <w:lvlText w:val=""/>
      <w:lvlJc w:val="left"/>
      <w:pPr>
        <w:tabs>
          <w:tab w:val="num" w:pos="360"/>
        </w:tabs>
        <w:ind w:left="240" w:hanging="240"/>
      </w:pPr>
      <w:rPr>
        <w:rFonts w:ascii="Symbol" w:hAnsi="Symbol" w:hint="default"/>
      </w:rPr>
    </w:lvl>
    <w:lvl w:ilvl="1" w:tplc="10306CA8">
      <w:start w:val="1"/>
      <w:numFmt w:val="bullet"/>
      <w:lvlText w:val="○"/>
      <w:lvlJc w:val="left"/>
      <w:pPr>
        <w:tabs>
          <w:tab w:val="num" w:pos="600"/>
        </w:tabs>
        <w:ind w:left="480" w:hanging="240"/>
      </w:pPr>
      <w:rPr>
        <w:rFonts w:ascii="Times New Roman" w:hAnsi="Times New Roman" w:hint="default"/>
        <w:sz w:val="28"/>
      </w:rPr>
    </w:lvl>
    <w:lvl w:ilvl="2" w:tplc="0A56E450">
      <w:start w:val="1"/>
      <w:numFmt w:val="bullet"/>
      <w:lvlText w:val="–"/>
      <w:lvlJc w:val="left"/>
      <w:pPr>
        <w:tabs>
          <w:tab w:val="num" w:pos="840"/>
        </w:tabs>
        <w:ind w:left="720" w:hanging="240"/>
      </w:pPr>
      <w:rPr>
        <w:rFonts w:ascii="Times New Roman" w:hAnsi="Times New Roman" w:hint="default"/>
      </w:rPr>
    </w:lvl>
    <w:lvl w:ilvl="3" w:tplc="5A48EBAE">
      <w:start w:val="1"/>
      <w:numFmt w:val="none"/>
      <w:lvlText w:val=""/>
      <w:lvlJc w:val="left"/>
      <w:pPr>
        <w:tabs>
          <w:tab w:val="num" w:pos="1080"/>
        </w:tabs>
        <w:ind w:left="960" w:hanging="240"/>
      </w:pPr>
      <w:rPr>
        <w:rFonts w:hint="default"/>
      </w:rPr>
    </w:lvl>
    <w:lvl w:ilvl="4" w:tplc="2B48BA30">
      <w:start w:val="1"/>
      <w:numFmt w:val="none"/>
      <w:lvlText w:val=""/>
      <w:lvlJc w:val="left"/>
      <w:pPr>
        <w:tabs>
          <w:tab w:val="num" w:pos="1320"/>
        </w:tabs>
        <w:ind w:left="1200" w:hanging="240"/>
      </w:pPr>
      <w:rPr>
        <w:rFonts w:hint="default"/>
      </w:rPr>
    </w:lvl>
    <w:lvl w:ilvl="5" w:tplc="36A6C638">
      <w:start w:val="1"/>
      <w:numFmt w:val="none"/>
      <w:lvlText w:val=""/>
      <w:lvlJc w:val="left"/>
      <w:pPr>
        <w:tabs>
          <w:tab w:val="num" w:pos="1560"/>
        </w:tabs>
        <w:ind w:left="1440" w:hanging="240"/>
      </w:pPr>
      <w:rPr>
        <w:rFonts w:hint="default"/>
      </w:rPr>
    </w:lvl>
    <w:lvl w:ilvl="6" w:tplc="0352D682">
      <w:start w:val="1"/>
      <w:numFmt w:val="none"/>
      <w:lvlText w:val=""/>
      <w:lvlJc w:val="left"/>
      <w:pPr>
        <w:tabs>
          <w:tab w:val="num" w:pos="1800"/>
        </w:tabs>
        <w:ind w:left="1680" w:hanging="240"/>
      </w:pPr>
      <w:rPr>
        <w:rFonts w:hint="default"/>
      </w:rPr>
    </w:lvl>
    <w:lvl w:ilvl="7" w:tplc="EA402144">
      <w:start w:val="1"/>
      <w:numFmt w:val="none"/>
      <w:lvlText w:val=""/>
      <w:lvlJc w:val="left"/>
      <w:pPr>
        <w:tabs>
          <w:tab w:val="num" w:pos="2040"/>
        </w:tabs>
        <w:ind w:left="1920" w:hanging="240"/>
      </w:pPr>
      <w:rPr>
        <w:rFonts w:hint="default"/>
      </w:rPr>
    </w:lvl>
    <w:lvl w:ilvl="8" w:tplc="94200FC6">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BC03E3B"/>
    <w:multiLevelType w:val="multilevel"/>
    <w:tmpl w:val="D55A8CAC"/>
    <w:lvl w:ilvl="0">
      <w:start w:val="1"/>
      <w:numFmt w:val="decimal"/>
      <w:lvlText w:val="Chapter %1"/>
      <w:lvlJc w:val="left"/>
      <w:pPr>
        <w:ind w:left="0" w:firstLine="0"/>
      </w:pPr>
      <w:rPr>
        <w:rFonts w:hint="eastAsia"/>
      </w:rPr>
    </w:lvl>
    <w:lvl w:ilvl="1">
      <w:start w:val="1"/>
      <w:numFmt w:val="decimal"/>
      <w:suff w:val="space"/>
      <w:lvlText w:val="%2."/>
      <w:lvlJc w:val="left"/>
      <w:pPr>
        <w:ind w:left="0" w:firstLine="0"/>
      </w:pPr>
      <w:rPr>
        <w:rFonts w:hint="eastAsia"/>
        <w:b w:val="0"/>
        <w:bCs/>
      </w:rPr>
    </w:lvl>
    <w:lvl w:ilvl="2">
      <w:start w:val="1"/>
      <w:numFmt w:val="decimal"/>
      <w:suff w:val="space"/>
      <w:lvlText w:val="%2.%3."/>
      <w:lvlJc w:val="left"/>
      <w:pPr>
        <w:ind w:left="0" w:firstLine="0"/>
      </w:pPr>
      <w:rPr>
        <w:rFonts w:hint="eastAsia"/>
        <w:b w:val="0"/>
        <w:bCs/>
        <w:i w:val="0"/>
        <w:iCs w:val="0"/>
      </w:rPr>
    </w:lvl>
    <w:lvl w:ilvl="3">
      <w:start w:val="1"/>
      <w:numFmt w:val="decimal"/>
      <w:lvlText w:val="%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3.%4.%5.%6.%7.%8.%9."/>
      <w:lvlJc w:val="left"/>
      <w:pPr>
        <w:ind w:left="0" w:firstLine="0"/>
      </w:pPr>
      <w:rPr>
        <w:rFonts w:hint="eastAsia"/>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04"/>
    <w:rsid w:val="00012093"/>
    <w:rsid w:val="00247A04"/>
    <w:rsid w:val="002C3E3D"/>
    <w:rsid w:val="00417E62"/>
    <w:rsid w:val="004641AB"/>
    <w:rsid w:val="005C4BB7"/>
    <w:rsid w:val="005F70A7"/>
    <w:rsid w:val="00694485"/>
    <w:rsid w:val="0074003D"/>
    <w:rsid w:val="008C2A0C"/>
    <w:rsid w:val="00913865"/>
    <w:rsid w:val="00B4559B"/>
    <w:rsid w:val="00B86104"/>
    <w:rsid w:val="00BA17B6"/>
    <w:rsid w:val="00BA6AF9"/>
    <w:rsid w:val="00BF1A89"/>
    <w:rsid w:val="00BF1BDF"/>
    <w:rsid w:val="00C60AF3"/>
    <w:rsid w:val="00D85B33"/>
    <w:rsid w:val="00F40440"/>
    <w:rsid w:val="00F41255"/>
    <w:rsid w:val="00F421E5"/>
    <w:rsid w:val="00F52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style>
  <w:style w:type="paragraph" w:styleId="Titolo1">
    <w:name w:val="heading 1"/>
    <w:basedOn w:val="Normale"/>
    <w:pPr>
      <w:spacing w:before="480"/>
      <w:outlineLvl w:val="0"/>
    </w:pPr>
    <w:rPr>
      <w:b/>
      <w:color w:val="345A8A"/>
      <w:sz w:val="32"/>
    </w:rPr>
  </w:style>
  <w:style w:type="paragraph" w:styleId="Titolo2">
    <w:name w:val="heading 2"/>
    <w:basedOn w:val="Normale"/>
    <w:pPr>
      <w:spacing w:before="200"/>
      <w:outlineLvl w:val="1"/>
    </w:pPr>
    <w:rPr>
      <w:b/>
      <w:color w:val="4F81BD"/>
      <w:sz w:val="26"/>
    </w:rPr>
  </w:style>
  <w:style w:type="paragraph" w:styleId="Titolo3">
    <w:name w:val="heading 3"/>
    <w:basedOn w:val="Normale"/>
    <w:pPr>
      <w:spacing w:before="200"/>
      <w:outlineLvl w:val="2"/>
    </w:pPr>
    <w:rPr>
      <w:b/>
      <w:color w:val="4F81BD"/>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tabs>
        <w:tab w:val="num" w:pos="360"/>
      </w:tabs>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spacing w:before="907" w:line="260" w:lineRule="exact"/>
    </w:pPr>
    <w:rPr>
      <w:sz w:val="24"/>
      <w:szCs w:val="24"/>
      <w:lang w:val="en-US" w:eastAsia="en-US"/>
    </w:rPr>
  </w:style>
  <w:style w:type="paragraph" w:customStyle="1" w:styleId="Els-referenceno-number">
    <w:name w:val="Els-reference no-number"/>
    <w:basedOn w:val="Els-reference"/>
    <w:rsid w:val="008B0184"/>
    <w:p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sz w:val="22"/>
      <w:szCs w:val="24"/>
      <w:lang w:val="en-US"/>
    </w:rPr>
  </w:style>
  <w:style w:type="paragraph" w:styleId="Titolo">
    <w:name w:val="Title"/>
    <w:basedOn w:val="Normale"/>
    <w:pPr>
      <w:spacing w:after="300"/>
    </w:pPr>
    <w:rPr>
      <w:color w:val="17365D"/>
      <w:sz w:val="52"/>
    </w:rPr>
  </w:style>
  <w:style w:type="paragraph" w:styleId="Sottotitolo">
    <w:name w:val="Subtitle"/>
    <w:basedOn w:val="Normale"/>
    <w:rPr>
      <w:i/>
      <w:color w:val="4F81BD"/>
      <w:sz w:val="24"/>
    </w:rPr>
  </w:style>
  <w:style w:type="paragraph" w:styleId="Paragrafoelenco">
    <w:name w:val="List Paragraph"/>
    <w:basedOn w:val="Normale"/>
    <w:uiPriority w:val="34"/>
    <w:qFormat/>
    <w:rsid w:val="002C3E3D"/>
    <w:pPr>
      <w:ind w:leftChars="400" w:left="840"/>
    </w:pPr>
  </w:style>
  <w:style w:type="table" w:styleId="Grigliatabella">
    <w:name w:val="Table Grid"/>
    <w:basedOn w:val="Tabellanormale"/>
    <w:uiPriority w:val="39"/>
    <w:rsid w:val="00BA6AF9"/>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BF1A8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4026">
      <w:bodyDiv w:val="1"/>
      <w:marLeft w:val="0"/>
      <w:marRight w:val="0"/>
      <w:marTop w:val="0"/>
      <w:marBottom w:val="0"/>
      <w:divBdr>
        <w:top w:val="none" w:sz="0" w:space="0" w:color="auto"/>
        <w:left w:val="none" w:sz="0" w:space="0" w:color="auto"/>
        <w:bottom w:val="none" w:sz="0" w:space="0" w:color="auto"/>
        <w:right w:val="none" w:sz="0" w:space="0" w:color="auto"/>
      </w:divBdr>
    </w:div>
    <w:div w:id="126969701">
      <w:bodyDiv w:val="1"/>
      <w:marLeft w:val="0"/>
      <w:marRight w:val="0"/>
      <w:marTop w:val="0"/>
      <w:marBottom w:val="0"/>
      <w:divBdr>
        <w:top w:val="none" w:sz="0" w:space="0" w:color="auto"/>
        <w:left w:val="none" w:sz="0" w:space="0" w:color="auto"/>
        <w:bottom w:val="none" w:sz="0" w:space="0" w:color="auto"/>
        <w:right w:val="none" w:sz="0" w:space="0" w:color="auto"/>
      </w:divBdr>
      <w:divsChild>
        <w:div w:id="2020085471">
          <w:marLeft w:val="480"/>
          <w:marRight w:val="0"/>
          <w:marTop w:val="0"/>
          <w:marBottom w:val="0"/>
          <w:divBdr>
            <w:top w:val="none" w:sz="0" w:space="0" w:color="auto"/>
            <w:left w:val="none" w:sz="0" w:space="0" w:color="auto"/>
            <w:bottom w:val="none" w:sz="0" w:space="0" w:color="auto"/>
            <w:right w:val="none" w:sz="0" w:space="0" w:color="auto"/>
          </w:divBdr>
        </w:div>
        <w:div w:id="251941339">
          <w:marLeft w:val="480"/>
          <w:marRight w:val="0"/>
          <w:marTop w:val="0"/>
          <w:marBottom w:val="0"/>
          <w:divBdr>
            <w:top w:val="none" w:sz="0" w:space="0" w:color="auto"/>
            <w:left w:val="none" w:sz="0" w:space="0" w:color="auto"/>
            <w:bottom w:val="none" w:sz="0" w:space="0" w:color="auto"/>
            <w:right w:val="none" w:sz="0" w:space="0" w:color="auto"/>
          </w:divBdr>
        </w:div>
        <w:div w:id="1523786500">
          <w:marLeft w:val="480"/>
          <w:marRight w:val="0"/>
          <w:marTop w:val="0"/>
          <w:marBottom w:val="0"/>
          <w:divBdr>
            <w:top w:val="none" w:sz="0" w:space="0" w:color="auto"/>
            <w:left w:val="none" w:sz="0" w:space="0" w:color="auto"/>
            <w:bottom w:val="none" w:sz="0" w:space="0" w:color="auto"/>
            <w:right w:val="none" w:sz="0" w:space="0" w:color="auto"/>
          </w:divBdr>
        </w:div>
        <w:div w:id="1539584905">
          <w:marLeft w:val="480"/>
          <w:marRight w:val="0"/>
          <w:marTop w:val="0"/>
          <w:marBottom w:val="0"/>
          <w:divBdr>
            <w:top w:val="none" w:sz="0" w:space="0" w:color="auto"/>
            <w:left w:val="none" w:sz="0" w:space="0" w:color="auto"/>
            <w:bottom w:val="none" w:sz="0" w:space="0" w:color="auto"/>
            <w:right w:val="none" w:sz="0" w:space="0" w:color="auto"/>
          </w:divBdr>
        </w:div>
        <w:div w:id="538008201">
          <w:marLeft w:val="480"/>
          <w:marRight w:val="0"/>
          <w:marTop w:val="0"/>
          <w:marBottom w:val="0"/>
          <w:divBdr>
            <w:top w:val="none" w:sz="0" w:space="0" w:color="auto"/>
            <w:left w:val="none" w:sz="0" w:space="0" w:color="auto"/>
            <w:bottom w:val="none" w:sz="0" w:space="0" w:color="auto"/>
            <w:right w:val="none" w:sz="0" w:space="0" w:color="auto"/>
          </w:divBdr>
        </w:div>
        <w:div w:id="1618945145">
          <w:marLeft w:val="480"/>
          <w:marRight w:val="0"/>
          <w:marTop w:val="0"/>
          <w:marBottom w:val="0"/>
          <w:divBdr>
            <w:top w:val="none" w:sz="0" w:space="0" w:color="auto"/>
            <w:left w:val="none" w:sz="0" w:space="0" w:color="auto"/>
            <w:bottom w:val="none" w:sz="0" w:space="0" w:color="auto"/>
            <w:right w:val="none" w:sz="0" w:space="0" w:color="auto"/>
          </w:divBdr>
        </w:div>
        <w:div w:id="1111513642">
          <w:marLeft w:val="480"/>
          <w:marRight w:val="0"/>
          <w:marTop w:val="0"/>
          <w:marBottom w:val="0"/>
          <w:divBdr>
            <w:top w:val="none" w:sz="0" w:space="0" w:color="auto"/>
            <w:left w:val="none" w:sz="0" w:space="0" w:color="auto"/>
            <w:bottom w:val="none" w:sz="0" w:space="0" w:color="auto"/>
            <w:right w:val="none" w:sz="0" w:space="0" w:color="auto"/>
          </w:divBdr>
        </w:div>
        <w:div w:id="800222935">
          <w:marLeft w:val="480"/>
          <w:marRight w:val="0"/>
          <w:marTop w:val="0"/>
          <w:marBottom w:val="0"/>
          <w:divBdr>
            <w:top w:val="none" w:sz="0" w:space="0" w:color="auto"/>
            <w:left w:val="none" w:sz="0" w:space="0" w:color="auto"/>
            <w:bottom w:val="none" w:sz="0" w:space="0" w:color="auto"/>
            <w:right w:val="none" w:sz="0" w:space="0" w:color="auto"/>
          </w:divBdr>
        </w:div>
        <w:div w:id="1338927789">
          <w:marLeft w:val="480"/>
          <w:marRight w:val="0"/>
          <w:marTop w:val="0"/>
          <w:marBottom w:val="0"/>
          <w:divBdr>
            <w:top w:val="none" w:sz="0" w:space="0" w:color="auto"/>
            <w:left w:val="none" w:sz="0" w:space="0" w:color="auto"/>
            <w:bottom w:val="none" w:sz="0" w:space="0" w:color="auto"/>
            <w:right w:val="none" w:sz="0" w:space="0" w:color="auto"/>
          </w:divBdr>
        </w:div>
      </w:divsChild>
    </w:div>
    <w:div w:id="236863446">
      <w:bodyDiv w:val="1"/>
      <w:marLeft w:val="0"/>
      <w:marRight w:val="0"/>
      <w:marTop w:val="0"/>
      <w:marBottom w:val="0"/>
      <w:divBdr>
        <w:top w:val="none" w:sz="0" w:space="0" w:color="auto"/>
        <w:left w:val="none" w:sz="0" w:space="0" w:color="auto"/>
        <w:bottom w:val="none" w:sz="0" w:space="0" w:color="auto"/>
        <w:right w:val="none" w:sz="0" w:space="0" w:color="auto"/>
      </w:divBdr>
    </w:div>
    <w:div w:id="401755106">
      <w:bodyDiv w:val="1"/>
      <w:marLeft w:val="0"/>
      <w:marRight w:val="0"/>
      <w:marTop w:val="0"/>
      <w:marBottom w:val="0"/>
      <w:divBdr>
        <w:top w:val="none" w:sz="0" w:space="0" w:color="auto"/>
        <w:left w:val="none" w:sz="0" w:space="0" w:color="auto"/>
        <w:bottom w:val="none" w:sz="0" w:space="0" w:color="auto"/>
        <w:right w:val="none" w:sz="0" w:space="0" w:color="auto"/>
      </w:divBdr>
    </w:div>
    <w:div w:id="687876137">
      <w:bodyDiv w:val="1"/>
      <w:marLeft w:val="0"/>
      <w:marRight w:val="0"/>
      <w:marTop w:val="0"/>
      <w:marBottom w:val="0"/>
      <w:divBdr>
        <w:top w:val="none" w:sz="0" w:space="0" w:color="auto"/>
        <w:left w:val="none" w:sz="0" w:space="0" w:color="auto"/>
        <w:bottom w:val="none" w:sz="0" w:space="0" w:color="auto"/>
        <w:right w:val="none" w:sz="0" w:space="0" w:color="auto"/>
      </w:divBdr>
    </w:div>
    <w:div w:id="808286842">
      <w:bodyDiv w:val="1"/>
      <w:marLeft w:val="0"/>
      <w:marRight w:val="0"/>
      <w:marTop w:val="0"/>
      <w:marBottom w:val="0"/>
      <w:divBdr>
        <w:top w:val="none" w:sz="0" w:space="0" w:color="auto"/>
        <w:left w:val="none" w:sz="0" w:space="0" w:color="auto"/>
        <w:bottom w:val="none" w:sz="0" w:space="0" w:color="auto"/>
        <w:right w:val="none" w:sz="0" w:space="0" w:color="auto"/>
      </w:divBdr>
    </w:div>
    <w:div w:id="835077271">
      <w:bodyDiv w:val="1"/>
      <w:marLeft w:val="0"/>
      <w:marRight w:val="0"/>
      <w:marTop w:val="0"/>
      <w:marBottom w:val="0"/>
      <w:divBdr>
        <w:top w:val="none" w:sz="0" w:space="0" w:color="auto"/>
        <w:left w:val="none" w:sz="0" w:space="0" w:color="auto"/>
        <w:bottom w:val="none" w:sz="0" w:space="0" w:color="auto"/>
        <w:right w:val="none" w:sz="0" w:space="0" w:color="auto"/>
      </w:divBdr>
      <w:divsChild>
        <w:div w:id="1199930003">
          <w:marLeft w:val="480"/>
          <w:marRight w:val="0"/>
          <w:marTop w:val="0"/>
          <w:marBottom w:val="0"/>
          <w:divBdr>
            <w:top w:val="none" w:sz="0" w:space="0" w:color="auto"/>
            <w:left w:val="none" w:sz="0" w:space="0" w:color="auto"/>
            <w:bottom w:val="none" w:sz="0" w:space="0" w:color="auto"/>
            <w:right w:val="none" w:sz="0" w:space="0" w:color="auto"/>
          </w:divBdr>
        </w:div>
        <w:div w:id="139395192">
          <w:marLeft w:val="480"/>
          <w:marRight w:val="0"/>
          <w:marTop w:val="0"/>
          <w:marBottom w:val="0"/>
          <w:divBdr>
            <w:top w:val="none" w:sz="0" w:space="0" w:color="auto"/>
            <w:left w:val="none" w:sz="0" w:space="0" w:color="auto"/>
            <w:bottom w:val="none" w:sz="0" w:space="0" w:color="auto"/>
            <w:right w:val="none" w:sz="0" w:space="0" w:color="auto"/>
          </w:divBdr>
        </w:div>
        <w:div w:id="65688069">
          <w:marLeft w:val="480"/>
          <w:marRight w:val="0"/>
          <w:marTop w:val="0"/>
          <w:marBottom w:val="0"/>
          <w:divBdr>
            <w:top w:val="none" w:sz="0" w:space="0" w:color="auto"/>
            <w:left w:val="none" w:sz="0" w:space="0" w:color="auto"/>
            <w:bottom w:val="none" w:sz="0" w:space="0" w:color="auto"/>
            <w:right w:val="none" w:sz="0" w:space="0" w:color="auto"/>
          </w:divBdr>
        </w:div>
        <w:div w:id="433399951">
          <w:marLeft w:val="480"/>
          <w:marRight w:val="0"/>
          <w:marTop w:val="0"/>
          <w:marBottom w:val="0"/>
          <w:divBdr>
            <w:top w:val="none" w:sz="0" w:space="0" w:color="auto"/>
            <w:left w:val="none" w:sz="0" w:space="0" w:color="auto"/>
            <w:bottom w:val="none" w:sz="0" w:space="0" w:color="auto"/>
            <w:right w:val="none" w:sz="0" w:space="0" w:color="auto"/>
          </w:divBdr>
        </w:div>
        <w:div w:id="2089570414">
          <w:marLeft w:val="480"/>
          <w:marRight w:val="0"/>
          <w:marTop w:val="0"/>
          <w:marBottom w:val="0"/>
          <w:divBdr>
            <w:top w:val="none" w:sz="0" w:space="0" w:color="auto"/>
            <w:left w:val="none" w:sz="0" w:space="0" w:color="auto"/>
            <w:bottom w:val="none" w:sz="0" w:space="0" w:color="auto"/>
            <w:right w:val="none" w:sz="0" w:space="0" w:color="auto"/>
          </w:divBdr>
        </w:div>
        <w:div w:id="787314396">
          <w:marLeft w:val="480"/>
          <w:marRight w:val="0"/>
          <w:marTop w:val="0"/>
          <w:marBottom w:val="0"/>
          <w:divBdr>
            <w:top w:val="none" w:sz="0" w:space="0" w:color="auto"/>
            <w:left w:val="none" w:sz="0" w:space="0" w:color="auto"/>
            <w:bottom w:val="none" w:sz="0" w:space="0" w:color="auto"/>
            <w:right w:val="none" w:sz="0" w:space="0" w:color="auto"/>
          </w:divBdr>
        </w:div>
        <w:div w:id="2043091959">
          <w:marLeft w:val="480"/>
          <w:marRight w:val="0"/>
          <w:marTop w:val="0"/>
          <w:marBottom w:val="0"/>
          <w:divBdr>
            <w:top w:val="none" w:sz="0" w:space="0" w:color="auto"/>
            <w:left w:val="none" w:sz="0" w:space="0" w:color="auto"/>
            <w:bottom w:val="none" w:sz="0" w:space="0" w:color="auto"/>
            <w:right w:val="none" w:sz="0" w:space="0" w:color="auto"/>
          </w:divBdr>
        </w:div>
        <w:div w:id="1441098546">
          <w:marLeft w:val="480"/>
          <w:marRight w:val="0"/>
          <w:marTop w:val="0"/>
          <w:marBottom w:val="0"/>
          <w:divBdr>
            <w:top w:val="none" w:sz="0" w:space="0" w:color="auto"/>
            <w:left w:val="none" w:sz="0" w:space="0" w:color="auto"/>
            <w:bottom w:val="none" w:sz="0" w:space="0" w:color="auto"/>
            <w:right w:val="none" w:sz="0" w:space="0" w:color="auto"/>
          </w:divBdr>
        </w:div>
        <w:div w:id="176115235">
          <w:marLeft w:val="480"/>
          <w:marRight w:val="0"/>
          <w:marTop w:val="0"/>
          <w:marBottom w:val="0"/>
          <w:divBdr>
            <w:top w:val="none" w:sz="0" w:space="0" w:color="auto"/>
            <w:left w:val="none" w:sz="0" w:space="0" w:color="auto"/>
            <w:bottom w:val="none" w:sz="0" w:space="0" w:color="auto"/>
            <w:right w:val="none" w:sz="0" w:space="0" w:color="auto"/>
          </w:divBdr>
        </w:div>
      </w:divsChild>
    </w:div>
    <w:div w:id="890532523">
      <w:bodyDiv w:val="1"/>
      <w:marLeft w:val="0"/>
      <w:marRight w:val="0"/>
      <w:marTop w:val="0"/>
      <w:marBottom w:val="0"/>
      <w:divBdr>
        <w:top w:val="none" w:sz="0" w:space="0" w:color="auto"/>
        <w:left w:val="none" w:sz="0" w:space="0" w:color="auto"/>
        <w:bottom w:val="none" w:sz="0" w:space="0" w:color="auto"/>
        <w:right w:val="none" w:sz="0" w:space="0" w:color="auto"/>
      </w:divBdr>
    </w:div>
    <w:div w:id="1060641584">
      <w:bodyDiv w:val="1"/>
      <w:marLeft w:val="0"/>
      <w:marRight w:val="0"/>
      <w:marTop w:val="0"/>
      <w:marBottom w:val="0"/>
      <w:divBdr>
        <w:top w:val="none" w:sz="0" w:space="0" w:color="auto"/>
        <w:left w:val="none" w:sz="0" w:space="0" w:color="auto"/>
        <w:bottom w:val="none" w:sz="0" w:space="0" w:color="auto"/>
        <w:right w:val="none" w:sz="0" w:space="0" w:color="auto"/>
      </w:divBdr>
    </w:div>
    <w:div w:id="1196192110">
      <w:bodyDiv w:val="1"/>
      <w:marLeft w:val="0"/>
      <w:marRight w:val="0"/>
      <w:marTop w:val="0"/>
      <w:marBottom w:val="0"/>
      <w:divBdr>
        <w:top w:val="none" w:sz="0" w:space="0" w:color="auto"/>
        <w:left w:val="none" w:sz="0" w:space="0" w:color="auto"/>
        <w:bottom w:val="none" w:sz="0" w:space="0" w:color="auto"/>
        <w:right w:val="none" w:sz="0" w:space="0" w:color="auto"/>
      </w:divBdr>
      <w:divsChild>
        <w:div w:id="1210263013">
          <w:marLeft w:val="480"/>
          <w:marRight w:val="0"/>
          <w:marTop w:val="0"/>
          <w:marBottom w:val="0"/>
          <w:divBdr>
            <w:top w:val="none" w:sz="0" w:space="0" w:color="auto"/>
            <w:left w:val="none" w:sz="0" w:space="0" w:color="auto"/>
            <w:bottom w:val="none" w:sz="0" w:space="0" w:color="auto"/>
            <w:right w:val="none" w:sz="0" w:space="0" w:color="auto"/>
          </w:divBdr>
        </w:div>
        <w:div w:id="1557667845">
          <w:marLeft w:val="480"/>
          <w:marRight w:val="0"/>
          <w:marTop w:val="0"/>
          <w:marBottom w:val="0"/>
          <w:divBdr>
            <w:top w:val="none" w:sz="0" w:space="0" w:color="auto"/>
            <w:left w:val="none" w:sz="0" w:space="0" w:color="auto"/>
            <w:bottom w:val="none" w:sz="0" w:space="0" w:color="auto"/>
            <w:right w:val="none" w:sz="0" w:space="0" w:color="auto"/>
          </w:divBdr>
        </w:div>
        <w:div w:id="1921258563">
          <w:marLeft w:val="480"/>
          <w:marRight w:val="0"/>
          <w:marTop w:val="0"/>
          <w:marBottom w:val="0"/>
          <w:divBdr>
            <w:top w:val="none" w:sz="0" w:space="0" w:color="auto"/>
            <w:left w:val="none" w:sz="0" w:space="0" w:color="auto"/>
            <w:bottom w:val="none" w:sz="0" w:space="0" w:color="auto"/>
            <w:right w:val="none" w:sz="0" w:space="0" w:color="auto"/>
          </w:divBdr>
        </w:div>
        <w:div w:id="1822766795">
          <w:marLeft w:val="480"/>
          <w:marRight w:val="0"/>
          <w:marTop w:val="0"/>
          <w:marBottom w:val="0"/>
          <w:divBdr>
            <w:top w:val="none" w:sz="0" w:space="0" w:color="auto"/>
            <w:left w:val="none" w:sz="0" w:space="0" w:color="auto"/>
            <w:bottom w:val="none" w:sz="0" w:space="0" w:color="auto"/>
            <w:right w:val="none" w:sz="0" w:space="0" w:color="auto"/>
          </w:divBdr>
        </w:div>
        <w:div w:id="719087743">
          <w:marLeft w:val="480"/>
          <w:marRight w:val="0"/>
          <w:marTop w:val="0"/>
          <w:marBottom w:val="0"/>
          <w:divBdr>
            <w:top w:val="none" w:sz="0" w:space="0" w:color="auto"/>
            <w:left w:val="none" w:sz="0" w:space="0" w:color="auto"/>
            <w:bottom w:val="none" w:sz="0" w:space="0" w:color="auto"/>
            <w:right w:val="none" w:sz="0" w:space="0" w:color="auto"/>
          </w:divBdr>
        </w:div>
        <w:div w:id="2113430177">
          <w:marLeft w:val="480"/>
          <w:marRight w:val="0"/>
          <w:marTop w:val="0"/>
          <w:marBottom w:val="0"/>
          <w:divBdr>
            <w:top w:val="none" w:sz="0" w:space="0" w:color="auto"/>
            <w:left w:val="none" w:sz="0" w:space="0" w:color="auto"/>
            <w:bottom w:val="none" w:sz="0" w:space="0" w:color="auto"/>
            <w:right w:val="none" w:sz="0" w:space="0" w:color="auto"/>
          </w:divBdr>
        </w:div>
        <w:div w:id="1381053687">
          <w:marLeft w:val="480"/>
          <w:marRight w:val="0"/>
          <w:marTop w:val="0"/>
          <w:marBottom w:val="0"/>
          <w:divBdr>
            <w:top w:val="none" w:sz="0" w:space="0" w:color="auto"/>
            <w:left w:val="none" w:sz="0" w:space="0" w:color="auto"/>
            <w:bottom w:val="none" w:sz="0" w:space="0" w:color="auto"/>
            <w:right w:val="none" w:sz="0" w:space="0" w:color="auto"/>
          </w:divBdr>
        </w:div>
        <w:div w:id="1909268346">
          <w:marLeft w:val="480"/>
          <w:marRight w:val="0"/>
          <w:marTop w:val="0"/>
          <w:marBottom w:val="0"/>
          <w:divBdr>
            <w:top w:val="none" w:sz="0" w:space="0" w:color="auto"/>
            <w:left w:val="none" w:sz="0" w:space="0" w:color="auto"/>
            <w:bottom w:val="none" w:sz="0" w:space="0" w:color="auto"/>
            <w:right w:val="none" w:sz="0" w:space="0" w:color="auto"/>
          </w:divBdr>
        </w:div>
        <w:div w:id="278342564">
          <w:marLeft w:val="480"/>
          <w:marRight w:val="0"/>
          <w:marTop w:val="0"/>
          <w:marBottom w:val="0"/>
          <w:divBdr>
            <w:top w:val="none" w:sz="0" w:space="0" w:color="auto"/>
            <w:left w:val="none" w:sz="0" w:space="0" w:color="auto"/>
            <w:bottom w:val="none" w:sz="0" w:space="0" w:color="auto"/>
            <w:right w:val="none" w:sz="0" w:space="0" w:color="auto"/>
          </w:divBdr>
        </w:div>
      </w:divsChild>
    </w:div>
    <w:div w:id="1216235929">
      <w:bodyDiv w:val="1"/>
      <w:marLeft w:val="0"/>
      <w:marRight w:val="0"/>
      <w:marTop w:val="0"/>
      <w:marBottom w:val="0"/>
      <w:divBdr>
        <w:top w:val="none" w:sz="0" w:space="0" w:color="auto"/>
        <w:left w:val="none" w:sz="0" w:space="0" w:color="auto"/>
        <w:bottom w:val="none" w:sz="0" w:space="0" w:color="auto"/>
        <w:right w:val="none" w:sz="0" w:space="0" w:color="auto"/>
      </w:divBdr>
    </w:div>
    <w:div w:id="1326514887">
      <w:bodyDiv w:val="1"/>
      <w:marLeft w:val="0"/>
      <w:marRight w:val="0"/>
      <w:marTop w:val="0"/>
      <w:marBottom w:val="0"/>
      <w:divBdr>
        <w:top w:val="none" w:sz="0" w:space="0" w:color="auto"/>
        <w:left w:val="none" w:sz="0" w:space="0" w:color="auto"/>
        <w:bottom w:val="none" w:sz="0" w:space="0" w:color="auto"/>
        <w:right w:val="none" w:sz="0" w:space="0" w:color="auto"/>
      </w:divBdr>
    </w:div>
    <w:div w:id="1330400929">
      <w:bodyDiv w:val="1"/>
      <w:marLeft w:val="0"/>
      <w:marRight w:val="0"/>
      <w:marTop w:val="0"/>
      <w:marBottom w:val="0"/>
      <w:divBdr>
        <w:top w:val="none" w:sz="0" w:space="0" w:color="auto"/>
        <w:left w:val="none" w:sz="0" w:space="0" w:color="auto"/>
        <w:bottom w:val="none" w:sz="0" w:space="0" w:color="auto"/>
        <w:right w:val="none" w:sz="0" w:space="0" w:color="auto"/>
      </w:divBdr>
    </w:div>
    <w:div w:id="1362586923">
      <w:bodyDiv w:val="1"/>
      <w:marLeft w:val="0"/>
      <w:marRight w:val="0"/>
      <w:marTop w:val="0"/>
      <w:marBottom w:val="0"/>
      <w:divBdr>
        <w:top w:val="none" w:sz="0" w:space="0" w:color="auto"/>
        <w:left w:val="none" w:sz="0" w:space="0" w:color="auto"/>
        <w:bottom w:val="none" w:sz="0" w:space="0" w:color="auto"/>
        <w:right w:val="none" w:sz="0" w:space="0" w:color="auto"/>
      </w:divBdr>
    </w:div>
    <w:div w:id="1464735657">
      <w:bodyDiv w:val="1"/>
      <w:marLeft w:val="0"/>
      <w:marRight w:val="0"/>
      <w:marTop w:val="0"/>
      <w:marBottom w:val="0"/>
      <w:divBdr>
        <w:top w:val="none" w:sz="0" w:space="0" w:color="auto"/>
        <w:left w:val="none" w:sz="0" w:space="0" w:color="auto"/>
        <w:bottom w:val="none" w:sz="0" w:space="0" w:color="auto"/>
        <w:right w:val="none" w:sz="0" w:space="0" w:color="auto"/>
      </w:divBdr>
    </w:div>
    <w:div w:id="1522275551">
      <w:bodyDiv w:val="1"/>
      <w:marLeft w:val="0"/>
      <w:marRight w:val="0"/>
      <w:marTop w:val="0"/>
      <w:marBottom w:val="0"/>
      <w:divBdr>
        <w:top w:val="none" w:sz="0" w:space="0" w:color="auto"/>
        <w:left w:val="none" w:sz="0" w:space="0" w:color="auto"/>
        <w:bottom w:val="none" w:sz="0" w:space="0" w:color="auto"/>
        <w:right w:val="none" w:sz="0" w:space="0" w:color="auto"/>
      </w:divBdr>
    </w:div>
    <w:div w:id="1632204578">
      <w:bodyDiv w:val="1"/>
      <w:marLeft w:val="0"/>
      <w:marRight w:val="0"/>
      <w:marTop w:val="0"/>
      <w:marBottom w:val="0"/>
      <w:divBdr>
        <w:top w:val="none" w:sz="0" w:space="0" w:color="auto"/>
        <w:left w:val="none" w:sz="0" w:space="0" w:color="auto"/>
        <w:bottom w:val="none" w:sz="0" w:space="0" w:color="auto"/>
        <w:right w:val="none" w:sz="0" w:space="0" w:color="auto"/>
      </w:divBdr>
    </w:div>
    <w:div w:id="1656643602">
      <w:bodyDiv w:val="1"/>
      <w:marLeft w:val="0"/>
      <w:marRight w:val="0"/>
      <w:marTop w:val="0"/>
      <w:marBottom w:val="0"/>
      <w:divBdr>
        <w:top w:val="none" w:sz="0" w:space="0" w:color="auto"/>
        <w:left w:val="none" w:sz="0" w:space="0" w:color="auto"/>
        <w:bottom w:val="none" w:sz="0" w:space="0" w:color="auto"/>
        <w:right w:val="none" w:sz="0" w:space="0" w:color="auto"/>
      </w:divBdr>
    </w:div>
    <w:div w:id="1701316837">
      <w:bodyDiv w:val="1"/>
      <w:marLeft w:val="0"/>
      <w:marRight w:val="0"/>
      <w:marTop w:val="0"/>
      <w:marBottom w:val="0"/>
      <w:divBdr>
        <w:top w:val="none" w:sz="0" w:space="0" w:color="auto"/>
        <w:left w:val="none" w:sz="0" w:space="0" w:color="auto"/>
        <w:bottom w:val="none" w:sz="0" w:space="0" w:color="auto"/>
        <w:right w:val="none" w:sz="0" w:space="0" w:color="auto"/>
      </w:divBdr>
    </w:div>
    <w:div w:id="1701977667">
      <w:bodyDiv w:val="1"/>
      <w:marLeft w:val="0"/>
      <w:marRight w:val="0"/>
      <w:marTop w:val="0"/>
      <w:marBottom w:val="0"/>
      <w:divBdr>
        <w:top w:val="none" w:sz="0" w:space="0" w:color="auto"/>
        <w:left w:val="none" w:sz="0" w:space="0" w:color="auto"/>
        <w:bottom w:val="none" w:sz="0" w:space="0" w:color="auto"/>
        <w:right w:val="none" w:sz="0" w:space="0" w:color="auto"/>
      </w:divBdr>
      <w:divsChild>
        <w:div w:id="558440974">
          <w:marLeft w:val="480"/>
          <w:marRight w:val="0"/>
          <w:marTop w:val="0"/>
          <w:marBottom w:val="0"/>
          <w:divBdr>
            <w:top w:val="none" w:sz="0" w:space="0" w:color="auto"/>
            <w:left w:val="none" w:sz="0" w:space="0" w:color="auto"/>
            <w:bottom w:val="none" w:sz="0" w:space="0" w:color="auto"/>
            <w:right w:val="none" w:sz="0" w:space="0" w:color="auto"/>
          </w:divBdr>
        </w:div>
        <w:div w:id="123739395">
          <w:marLeft w:val="480"/>
          <w:marRight w:val="0"/>
          <w:marTop w:val="0"/>
          <w:marBottom w:val="0"/>
          <w:divBdr>
            <w:top w:val="none" w:sz="0" w:space="0" w:color="auto"/>
            <w:left w:val="none" w:sz="0" w:space="0" w:color="auto"/>
            <w:bottom w:val="none" w:sz="0" w:space="0" w:color="auto"/>
            <w:right w:val="none" w:sz="0" w:space="0" w:color="auto"/>
          </w:divBdr>
        </w:div>
        <w:div w:id="408885441">
          <w:marLeft w:val="480"/>
          <w:marRight w:val="0"/>
          <w:marTop w:val="0"/>
          <w:marBottom w:val="0"/>
          <w:divBdr>
            <w:top w:val="none" w:sz="0" w:space="0" w:color="auto"/>
            <w:left w:val="none" w:sz="0" w:space="0" w:color="auto"/>
            <w:bottom w:val="none" w:sz="0" w:space="0" w:color="auto"/>
            <w:right w:val="none" w:sz="0" w:space="0" w:color="auto"/>
          </w:divBdr>
        </w:div>
        <w:div w:id="986205623">
          <w:marLeft w:val="480"/>
          <w:marRight w:val="0"/>
          <w:marTop w:val="0"/>
          <w:marBottom w:val="0"/>
          <w:divBdr>
            <w:top w:val="none" w:sz="0" w:space="0" w:color="auto"/>
            <w:left w:val="none" w:sz="0" w:space="0" w:color="auto"/>
            <w:bottom w:val="none" w:sz="0" w:space="0" w:color="auto"/>
            <w:right w:val="none" w:sz="0" w:space="0" w:color="auto"/>
          </w:divBdr>
        </w:div>
        <w:div w:id="333648862">
          <w:marLeft w:val="480"/>
          <w:marRight w:val="0"/>
          <w:marTop w:val="0"/>
          <w:marBottom w:val="0"/>
          <w:divBdr>
            <w:top w:val="none" w:sz="0" w:space="0" w:color="auto"/>
            <w:left w:val="none" w:sz="0" w:space="0" w:color="auto"/>
            <w:bottom w:val="none" w:sz="0" w:space="0" w:color="auto"/>
            <w:right w:val="none" w:sz="0" w:space="0" w:color="auto"/>
          </w:divBdr>
        </w:div>
        <w:div w:id="916090610">
          <w:marLeft w:val="480"/>
          <w:marRight w:val="0"/>
          <w:marTop w:val="0"/>
          <w:marBottom w:val="0"/>
          <w:divBdr>
            <w:top w:val="none" w:sz="0" w:space="0" w:color="auto"/>
            <w:left w:val="none" w:sz="0" w:space="0" w:color="auto"/>
            <w:bottom w:val="none" w:sz="0" w:space="0" w:color="auto"/>
            <w:right w:val="none" w:sz="0" w:space="0" w:color="auto"/>
          </w:divBdr>
        </w:div>
        <w:div w:id="1771051475">
          <w:marLeft w:val="480"/>
          <w:marRight w:val="0"/>
          <w:marTop w:val="0"/>
          <w:marBottom w:val="0"/>
          <w:divBdr>
            <w:top w:val="none" w:sz="0" w:space="0" w:color="auto"/>
            <w:left w:val="none" w:sz="0" w:space="0" w:color="auto"/>
            <w:bottom w:val="none" w:sz="0" w:space="0" w:color="auto"/>
            <w:right w:val="none" w:sz="0" w:space="0" w:color="auto"/>
          </w:divBdr>
        </w:div>
        <w:div w:id="1120534733">
          <w:marLeft w:val="480"/>
          <w:marRight w:val="0"/>
          <w:marTop w:val="0"/>
          <w:marBottom w:val="0"/>
          <w:divBdr>
            <w:top w:val="none" w:sz="0" w:space="0" w:color="auto"/>
            <w:left w:val="none" w:sz="0" w:space="0" w:color="auto"/>
            <w:bottom w:val="none" w:sz="0" w:space="0" w:color="auto"/>
            <w:right w:val="none" w:sz="0" w:space="0" w:color="auto"/>
          </w:divBdr>
        </w:div>
        <w:div w:id="949094363">
          <w:marLeft w:val="480"/>
          <w:marRight w:val="0"/>
          <w:marTop w:val="0"/>
          <w:marBottom w:val="0"/>
          <w:divBdr>
            <w:top w:val="none" w:sz="0" w:space="0" w:color="auto"/>
            <w:left w:val="none" w:sz="0" w:space="0" w:color="auto"/>
            <w:bottom w:val="none" w:sz="0" w:space="0" w:color="auto"/>
            <w:right w:val="none" w:sz="0" w:space="0" w:color="auto"/>
          </w:divBdr>
        </w:div>
      </w:divsChild>
    </w:div>
    <w:div w:id="1707678196">
      <w:bodyDiv w:val="1"/>
      <w:marLeft w:val="0"/>
      <w:marRight w:val="0"/>
      <w:marTop w:val="0"/>
      <w:marBottom w:val="0"/>
      <w:divBdr>
        <w:top w:val="none" w:sz="0" w:space="0" w:color="auto"/>
        <w:left w:val="none" w:sz="0" w:space="0" w:color="auto"/>
        <w:bottom w:val="none" w:sz="0" w:space="0" w:color="auto"/>
        <w:right w:val="none" w:sz="0" w:space="0" w:color="auto"/>
      </w:divBdr>
    </w:div>
    <w:div w:id="172490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309BB2DCE7494DAA1950CC2D504F9A"/>
        <w:category>
          <w:name w:val="全般"/>
          <w:gallery w:val="placeholder"/>
        </w:category>
        <w:types>
          <w:type w:val="bbPlcHdr"/>
        </w:types>
        <w:behaviors>
          <w:behavior w:val="content"/>
        </w:behaviors>
        <w:guid w:val="{EBD6C9AA-61D9-4999-BC32-170E89FE1976}"/>
      </w:docPartPr>
      <w:docPartBody>
        <w:p w:rsidR="00146573" w:rsidRDefault="00E02A60" w:rsidP="00E02A60">
          <w:pPr>
            <w:pStyle w:val="4D309BB2DCE7494DAA1950CC2D504F9A"/>
          </w:pPr>
          <w:r w:rsidRPr="00836B03">
            <w:rPr>
              <w:rStyle w:val="Testosegnaposto"/>
              <w:rFonts w:hint="eastAsia"/>
            </w:rPr>
            <w:t>ここをクリックまたはタップしてテキストを入力してください。</w:t>
          </w:r>
        </w:p>
      </w:docPartBody>
    </w:docPart>
    <w:docPart>
      <w:docPartPr>
        <w:name w:val="DefaultPlaceholder_-1854013440"/>
        <w:category>
          <w:name w:val="全般"/>
          <w:gallery w:val="placeholder"/>
        </w:category>
        <w:types>
          <w:type w:val="bbPlcHdr"/>
        </w:types>
        <w:behaviors>
          <w:behavior w:val="content"/>
        </w:behaviors>
        <w:guid w:val="{0B52E46D-BD95-470A-8BF0-E778597E07C3}"/>
      </w:docPartPr>
      <w:docPartBody>
        <w:p w:rsidR="00D71270" w:rsidRDefault="00146573">
          <w:r w:rsidRPr="00397B7D">
            <w:rPr>
              <w:rStyle w:val="Testosegnaposto"/>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modern"/>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hyphenationZone w:val="28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60"/>
    <w:rsid w:val="00146573"/>
    <w:rsid w:val="00154DE5"/>
    <w:rsid w:val="007A3DF6"/>
    <w:rsid w:val="0086364B"/>
    <w:rsid w:val="00D71270"/>
    <w:rsid w:val="00E02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46573"/>
    <w:rPr>
      <w:color w:val="666666"/>
    </w:rPr>
  </w:style>
  <w:style w:type="paragraph" w:customStyle="1" w:styleId="4D309BB2DCE7494DAA1950CC2D504F9A">
    <w:name w:val="4D309BB2DCE7494DAA1950CC2D504F9A"/>
    <w:rsid w:val="00E02A6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EF45E7-FA64-4002-A1CA-D034B7010D05}">
  <we:reference id="wa104382081" version="1.55.1.0" store="ja-JP" storeType="OMEX"/>
  <we:alternateReferences>
    <we:reference id="wa104382081" version="1.55.1.0" store="" storeType="OMEX"/>
  </we:alternateReferences>
  <we:properties>
    <we:property name="MENDELEY_CITATIONS" value="[{&quot;citationID&quot;:&quot;MENDELEY_CITATION_24809eb5-db69-4a83-a904-3e6826c3efb6&quot;,&quot;properties&quot;:{&quot;noteIndex&quot;:0},&quot;isEdited&quot;:false,&quot;manualOverride&quot;:{&quot;isManuallyOverridden&quot;:true,&quot;citeprocText&quot;:&quot;(Hasegawa et al., 2021)&quot;,&quot;manualOverrideText&quot;:&quot;Hasegawa et al. (2021&quot;},&quot;citationTag&quot;:&quot;MENDELEY_CITATION_v3_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&quot;,&quot;citationItems&quot;:[{&quot;id&quot;:&quot;4cd0491a-dca0-3228-9979-7263998e885a&quot;,&quot;itemData&quot;:{&quot;type&quot;:&quot;article-journal&quot;,&quot;id&quot;:&quot;4cd0491a-dca0-3228-9979-7263998e885a&quot;,&quot;title&quot;:&quot;Modeling of Fuel Cell Stack for High-Speed Computation and Implementation to Integrated System Model&quot;,&quot;author&quot;:[{&quot;family&quot;:&quot;Hasegawa&quot;,&quot;given&quot;:&quot;Shigeki&quot;,&quot;parse-names&quot;:false,&quot;dropping-particle&quot;:&quot;&quot;,&quot;non-dropping-particle&quot;:&quot;&quot;},{&quot;family&quot;:&quot;Kimata&quot;,&quot;given&quot;:&quot;Motoyuki&quot;,&quot;parse-names&quot;:false,&quot;dropping-particle&quot;:&quot;&quot;,&quot;non-dropping-particle&quot;:&quot;&quot;},{&quot;family&quot;:&quot;Ikogi&quot;,&quot;given&quot;:&quot;Yoshihiro&quot;,&quot;parse-names&quot;:false,&quot;dropping-particle&quot;:&quot;&quot;,&quot;non-dropping-particle&quot;:&quot;&quot;},{&quot;family&quot;:&quot;Kageyama&quot;,&quot;given&quot;:&quot;Miho&quot;,&quot;parse-names&quot;:false,&quot;dropping-particle&quot;:&quot;&quot;,&quot;non-dropping-particle&quot;:&quot;&quot;},{&quot;family&quot;:&quot;Kawase&quot;,&quot;given&quot;:&quot;Motoaki&quot;,&quot;parse-names&quot;:false,&quot;dropping-particle&quot;:&quot;&quot;,&quot;non-dropping-particle&quot;:&quot;&quot;},{&quot;family&quot;:&quot;Kim&quot;,&quot;given&quot;:&quot;Sanghong&quot;,&quot;parse-names&quot;:false,&quot;dropping-particle&quot;:&quot;&quot;,&quot;non-dropping-particle&quot;:&quot;&quot;}],&quot;container-title&quot;:&quot;ECS Transactions&quot;,&quot;container-title-short&quot;:&quot;ECS Trans&quot;,&quot;DOI&quot;:&quot;10.1149/10408.0003ecst&quot;,&quot;ISSN&quot;:&quot;1938-5862&quot;,&quot;issued&quot;:{&quot;date-parts&quot;:[[2021,10,1]]},&quot;page&quot;:&quot;3-26&quot;,&quot;issue&quot;:&quot;8&quot;,&quot;volume&quot;:&quot;104&quot;},&quot;isTemporary&quot;:false}]},{&quot;citationID&quot;:&quot;MENDELEY_CITATION_ed73055f-4f51-4252-9e1a-3b4f65270a80&quot;,&quot;properties&quot;:{&quot;noteIndex&quot;:0},&quot;isEdited&quot;:false,&quot;manualOverride&quot;:{&quot;isManuallyOverridden&quot;:true,&quot;citeprocText&quot;:&quot;(Hasegawa, Ikogi, et al., 2022)&quot;,&quot;manualOverrideText&quot;:&quot;2022a)&quot;},&quot;citationTag&quot;:&quot;MENDELEY_CITATION_v3_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&quot;,&quot;citationItems&quot;:[{&quot;id&quot;:&quot;121045c5-a8ea-37db-968a-98a8bbb86ad3&quot;,&quot;itemData&quot;:{&quot;type&quot;:&quot;article-journal&quot;,&quot;id&quot;:&quot;121045c5-a8ea-37db-968a-98a8bbb86ad3&quot;,&quot;title&quot;:&quot;Modeling of the Dynamic Behavior of an Integrated Fuel Cell System Including Fuel Cell Stack, Air System, Hydrogen System, and Cooling System&quot;,&quot;author&quot;:[{&quot;family&quot;:&quot;Hasegawa&quot;,&quot;given&quot;:&quot;Shigeki&quot;,&quot;parse-names&quot;:false,&quot;dropping-particle&quot;:&quot;&quot;,&quot;non-dropping-particle&quot;:&quot;&quot;},{&quot;family&quot;:&quot;Ikogi&quot;,&quot;given&quot;:&quot;Yoshihiro&quot;,&quot;parse-names&quot;:false,&quot;dropping-particle&quot;:&quot;&quot;,&quot;non-dropping-particle&quot;:&quot;&quot;},{&quot;family&quot;:&quot;Kim&quot;,&quot;given&quot;:&quot;Sanghong&quot;,&quot;parse-names&quot;:false,&quot;dropping-particle&quot;:&quot;&quot;,&quot;non-dropping-particle&quot;:&quot;&quot;},{&quot;family&quot;:&quot;Kageyama&quot;,&quot;given&quot;:&quot;Miho&quot;,&quot;parse-names&quot;:false,&quot;dropping-particle&quot;:&quot;&quot;,&quot;non-dropping-particle&quot;:&quot;&quot;},{&quot;family&quot;:&quot;Kawase&quot;,&quot;given&quot;:&quot;Motoaki&quot;,&quot;parse-names&quot;:false,&quot;dropping-particle&quot;:&quot;&quot;,&quot;non-dropping-particle&quot;:&quot;&quot;}],&quot;container-title&quot;:&quot;ECS Transactions&quot;,&quot;container-title-short&quot;:&quot;ECS Trans&quot;,&quot;DOI&quot;:&quot;10.1149/10909.0015ecst&quot;,&quot;ISSN&quot;:&quot;1938-5862&quot;,&quot;issued&quot;:{&quot;date-parts&quot;:[[2022,9,30]]},&quot;page&quot;:&quot;15-70&quot;,&quot;abstract&quot;:&quot;&lt;p&gt; 1-dimentional (1-D) physical modeling methods of the dynamic behavior of an integrated fuel cell (FC) system are investigated, which consist of the models of the FC stack and subsystems of the air, hydrogen (H &lt;sub&gt;2&lt;/sub&gt; ), and cooling systems. To ensure numerical simulation of the entire FC system in life-long system operation (&amp;gt; 10 years) in acceptable calculation time, a proper model resolution is selected. The subsystem models are integrated with the FC stack model and controllers developed in our previous research to build a closed-loop simulator of an integrated FC system. It demonstrated that the impacts of the FC stack material properties on the overall FC system performance can be investigated by numerical simulation. &lt;/p&gt;&quot;,&quot;issue&quot;:&quot;9&quot;,&quot;volume&quot;:&quot;109&quot;},&quot;isTemporary&quot;:false}]},{&quot;citationID&quot;:&quot;MENDELEY_CITATION_a03b1348-f761-45bb-ba9f-aa5426bbe5b0&quot;,&quot;properties&quot;:{&quot;noteIndex&quot;:0},&quot;isEdited&quot;:false,&quot;manualOverride&quot;:{&quot;isManuallyOverridden&quot;:false,&quot;citeprocText&quot;:&quot;(Takahashi &amp;#38; Kaneko, 2021)&quot;,&quot;manualOverrideText&quot;:&quot;&quot;},&quot;citationTag&quot;:&quot;MENDELEY_CITATION_v3_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&quot;,&quot;citationItems&quot;:[{&quot;id&quot;:&quot;ea675688-c05d-36dd-9704-f7d1ef5812d9&quot;,&quot;itemData&quot;:{&quot;type&quot;:&quot;paper-conference&quot;,&quot;id&quot;:&quot;ea675688-c05d-36dd-9704-f7d1ef5812d9&quot;,&quot;title&quot;:&quot;Development of New Fuel Cell System&quot;,&quot;author&quot;:[{&quot;family&quot;:&quot;Takahashi&quot;,&quot;given&quot;:&quot;Tsuyoshi&quot;,&quot;parse-names&quot;:false,&quot;dropping-particle&quot;:&quot;&quot;,&quot;non-dropping-particle&quot;:&quot;&quot;},{&quot;family&quot;:&quot;Kaneko&quot;,&quot;given&quot;:&quot;Yuji&quot;,&quot;parse-names&quot;:false,&quot;dropping-particle&quot;:&quot;&quot;,&quot;non-dropping-particle&quot;:&quot;&quot;}],&quot;container-title&quot;:&quot;EVTeC 2021&quot;,&quot;issued&quot;:{&quot;date-parts&quot;:[[2021]]},&quot;page&quot;:&quot;20214292&quot;,&quot;container-title-short&quot;:&quot;&quot;},&quot;isTemporary&quot;:false}]},{&quot;citationID&quot;:&quot;MENDELEY_CITATION_2941eef0-ed55-40f1-a418-446dc209d9f3&quot;,&quot;properties&quot;:{&quot;noteIndex&quot;:0},&quot;isEdited&quot;:false,&quot;manualOverride&quot;:{&quot;isManuallyOverridden&quot;:true,&quot;citeprocText&quot;:&quot;(Hasegawa, Miyamoto, et al., 2022)&quot;,&quot;manualOverrideText&quot;:&quot;(Hasegawa et al., 2022b)&quot;},&quot;citationTag&quot;:&quot;MENDELEY_CITATION_v3_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&quot;,&quot;citationItems&quot;:[{&quot;id&quot;:&quot;2ca76652-0af3-3f7e-ae0f-78718db45ca5&quot;,&quot;itemData&quot;:{&quot;type&quot;:&quot;article-journal&quot;,&quot;id&quot;:&quot;2ca76652-0af3-3f7e-ae0f-78718db45ca5&quot;,&quot;title&quot;:&quot;Model-Based Development of Fuel Cell Stack and System Controllers&quot;,&quot;author&quot;:[{&quot;family&quot;:&quot;Hasegawa&quot;,&quot;given&quot;:&quot;Shigeki&quot;,&quot;parse-names&quot;:false,&quot;dropping-particle&quot;:&quot;&quot;,&quot;non-dropping-particle&quot;:&quot;&quot;},{&quot;family&quot;:&quot;Miyamoto&quot;,&quot;given&quot;:&quot;Yusuke&quot;,&quot;parse-names&quot;:false,&quot;dropping-particle&quot;:&quot;&quot;,&quot;non-dropping-particle&quot;:&quot;&quot;},{&quot;family&quot;:&quot;Kim&quot;,&quot;given&quot;:&quot;Sanghong&quot;,&quot;parse-names&quot;:false,&quot;dropping-particle&quot;:&quot;&quot;,&quot;non-dropping-particle&quot;:&quot;&quot;},{&quot;family&quot;:&quot;Ikogi&quot;,&quot;given&quot;:&quot;Yoshihiro&quot;,&quot;parse-names&quot;:false,&quot;dropping-particle&quot;:&quot;&quot;,&quot;non-dropping-particle&quot;:&quot;&quot;},{&quot;family&quot;:&quot;Kageyama&quot;,&quot;given&quot;:&quot;Miho&quot;,&quot;parse-names&quot;:false,&quot;dropping-particle&quot;:&quot;&quot;,&quot;non-dropping-particle&quot;:&quot;&quot;},{&quot;family&quot;:&quot;Kawase&quot;,&quot;given&quot;:&quot;Motoaki&quot;,&quot;parse-names&quot;:false,&quot;dropping-particle&quot;:&quot;&quot;,&quot;non-dropping-particle&quot;:&quot;&quot;}],&quot;container-title&quot;:&quot;Computer Aided Chemical Engineering&quot;,&quot;accessed&quot;:{&quot;date-parts&quot;:[[2023,11,13]]},&quot;DOI&quot;:&quot;10.1016/B978-0-323-85159-6.50187-1&quot;,&quot;ISSN&quot;:&quot;1570-7946&quot;,&quot;issued&quot;:{&quot;date-parts&quot;:[[2022,1,1]]},&quot;page&quot;:&quot;1123-1128&quot;,&quot;abstract&quot;:&quot;Fuel cell (FC) system controllers for stack, air, H2, and cooling systems are developed, and integrated with the system hardware models. These controllers allow flexible changes of system hardware specifications and operating conditions under a closed-loop simulation. The virtual FC-system hardware and controller design and system performance evaluation were demonstrated and confirmed to be beneficial for the actual product system development process.&quot;,&quot;publisher&quot;:&quot;Elsevier&quot;,&quot;volume&quot;:&quot;49&quot;,&quot;container-title-short&quot;:&quot;&quot;},&quot;isTemporary&quot;:false}]},{&quot;citationID&quot;:&quot;MENDELEY_CITATION_9a271eb9-1523-461c-a7c9-300af336eedd&quot;,&quot;properties&quot;:{&quot;noteIndex&quot;:0},&quot;isEdited&quot;:false,&quot;manualOverride&quot;:{&quot;isManuallyOverridden&quot;:false,&quot;citeprocText&quot;:&quot;(Yang et al., 2022)&quot;,&quot;manualOverrideText&quot;:&quot;&quot;},&quot;citationTag&quot;:&quot;MENDELEY_CITATION_v3_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IyLjAxLjA2NSIsIklTU04iOiIwMzYwMzE5OSIsImlzc3VlZCI6eyJkYXRlLXBhcnRzIjpbWzIwMjIsMl1dfSwicGFnZSI6Ijk5ODYtMTAwMjAiLCJpc3N1ZSI6IjE3Iiwidm9sdW1lIjoiNDcifSwiaXNUZW1wb3JhcnkiOmZhbHNlfV19&quot;,&quot;citationItems&quot;:[{&quot;id&quot;:&quot;e6aab587-5e61-3885-aac0-c018598f25f8&quot;,&quot;itemData&quot;:{&quot;type&quot;:&quot;article-journal&quot;,&quot;id&quot;:&quot;e6aab587-5e61-3885-aac0-c018598f25f8&quot;,&quot;title&quot;:&quot;A Critical Survey of Proton Exchange Membrane Fuel Cell System Control: Summaries, Advances, and Perspectives&quot;,&quot;author&quot;:[{&quot;family&quot;:&quot;Yang&quot;,&quot;given&quot;:&quot;Bo&quot;,&quot;parse-names&quot;:false,&quot;dropping-particle&quot;:&quot;&quot;,&quot;non-dropping-particle&quot;:&quot;&quot;},{&quot;family&quot;:&quot;Li&quot;,&quot;given&quot;:&quot;Jiale&quot;,&quot;parse-names&quot;:false,&quot;dropping-particle&quot;:&quot;&quot;,&quot;non-dropping-particle&quot;:&quot;&quot;},{&quot;family&quot;:&quot;Li&quot;,&quot;given&quot;:&quot;Yulin&quot;,&quot;parse-names&quot;:false,&quot;dropping-particle&quot;:&quot;&quot;,&quot;non-dropping-particle&quot;:&quot;&quot;},{&quot;family&quot;:&quot;Guo&quot;,&quot;given&quot;:&quot;Zhengxun&quot;,&quot;parse-names&quot;:false,&quot;dropping-particle&quot;:&quot;&quot;,&quot;non-dropping-particle&quot;:&quot;&quot;},{&quot;family&quot;:&quot;Zeng&quot;,&quot;given&quot;:&quot;Kaidi&quot;,&quot;parse-names&quot;:false,&quot;dropping-particle&quot;:&quot;&quot;,&quot;non-dropping-particle&quot;:&quot;&quot;},{&quot;family&quot;:&quot;Shu&quot;,&quot;given&quot;:&quot;Hongchun&quot;,&quot;parse-names&quot;:false,&quot;dropping-particle&quot;:&quot;&quot;,&quot;non-dropping-particle&quot;:&quot;&quot;},{&quot;family&quot;:&quot;Cao&quot;,&quot;given&quot;:&quot;Pulin&quot;,&quot;parse-names&quot;:false,&quot;dropping-particle&quot;:&quot;&quot;,&quot;non-dropping-particle&quot;:&quot;&quot;},{&quot;family&quot;:&quot;Ren&quot;,&quot;given&quot;:&quot;Yaxing&quot;,&quot;parse-names&quot;:false,&quot;dropping-particle&quot;:&quot;&quot;,&quot;non-dropping-particle&quot;:&quot;&quot;}],&quot;container-title&quot;:&quot;International Journal of Hydrogen Energy&quot;,&quot;container-title-short&quot;:&quot;Int J Hydrogen Energy&quot;,&quot;DOI&quot;:&quot;10.1016/j.ijhydene.2022.01.065&quot;,&quot;ISSN&quot;:&quot;03603199&quot;,&quot;issued&quot;:{&quot;date-parts&quot;:[[2022,2]]},&quot;page&quot;:&quot;9986-10020&quot;,&quot;issue&quot;:&quot;17&quot;,&quot;volume&quot;:&quot;47&quot;},&quot;isTemporary&quot;:false}]},{&quot;citationID&quot;:&quot;MENDELEY_CITATION_6a24c7a3-7764-4602-bb23-8c3812eecf96&quot;,&quot;properties&quot;:{&quot;noteIndex&quot;:0},&quot;isEdited&quot;:false,&quot;manualOverride&quot;:{&quot;isManuallyOverridden&quot;:false,&quot;citeprocText&quot;:&quot;(Morari &amp;#38; H. Lee, 1999)&quot;,&quot;manualOverrideText&quot;:&quot;&quot;},&quot;citationTag&quot;:&quot;MENDELEY_CITATION_v3_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&quot;,&quot;citationItems&quot;:[{&quot;id&quot;:&quot;25c59167-35b9-3aca-a8d2-2c74bfa7bafe&quot;,&quot;itemData&quot;:{&quot;type&quot;:&quot;article-journal&quot;,&quot;id&quot;:&quot;25c59167-35b9-3aca-a8d2-2c74bfa7bafe&quot;,&quot;title&quot;:&quot;Model Predictive Control: Past, Present and Future&quot;,&quot;author&quot;:[{&quot;family&quot;:&quot;Morari&quot;,&quot;given&quot;:&quot;Manfred&quot;,&quot;parse-names&quot;:false,&quot;dropping-particle&quot;:&quot;&quot;,&quot;non-dropping-particle&quot;:&quot;&quot;},{&quot;family&quot;:&quot;H. Lee&quot;,&quot;given&quot;:&quot;Jay&quot;,&quot;parse-names&quot;:false,&quot;dropping-particle&quot;:&quot;&quot;,&quot;non-dropping-particle&quot;:&quot;&quot;}],&quot;container-title&quot;:&quot;Computers &amp; Chemical Engineering&quot;,&quot;container-title-short&quot;:&quot;Comput Chem Eng&quot;,&quot;accessed&quot;:{&quot;date-parts&quot;:[[2023,11,13]]},&quot;DOI&quot;:&quot;10.1016/S0098-1354(98)00301-9&quot;,&quot;ISSN&quot;:&quot;0098-1354&quot;,&quot;issued&quot;:{&quot;date-parts&quot;:[[1999,5,1]]},&quot;page&quot;:&quot;667-682&quot;,&quot;abstract&quot;:&quot;More than 15 years after model predictive control (MPC) appeared in industry as an effective means to deal with multivariable constrained control problems, a theoretical basis for this technique has started to emerge. The issues of feasibility of the on-line optimization, stability and performance are largely understood for systems described by linear models. Much progress has been made on these issues for non-linear systems but for practical applications many questions remain, including the reliability and efficiency of the on-line computation scheme. To deal with model uncertainty 'rigorously' an involved dynamic programming problem must be solved. The approximation techniques proposed for this purpose are largely at a conceptual stage. Among the broader research needs the following areas are identified: multivariable system identification, performance monitoring and diagnostics, non-linear state estimation, and batch system control. Many practical problems like control objective prioritization and symptom-aided diagnosis can be integrated systematically and effectively into the MPC framework by expanding the problem formulation to include integer variables yielding a mixed-integer quadratic or linear program. Efficient techniques for solving these problems are becoming available.&quot;,&quot;publisher&quot;:&quot;Pergamon&quot;,&quot;issue&quot;:&quot;4-5&quot;,&quot;volume&quot;:&quot;23&quot;},&quot;isTemporary&quot;:false}]},{&quot;citationID&quot;:&quot;MENDELEY_CITATION_9c9b97a1-c44c-4b5f-9af8-555244ec83e5&quot;,&quot;properties&quot;:{&quot;noteIndex&quot;:0},&quot;isEdited&quot;:false,&quot;manualOverride&quot;:{&quot;isManuallyOverridden&quot;:true,&quot;citeprocText&quot;:&quot;(Goshtasbi &amp;#38; Ersal, 2020)&quot;,&quot;manualOverrideText&quot;:&quot;Goshtasbi &amp; Ersal (2020)&quot;},&quot;citationTag&quot;:&quot;MENDELEY_CITATION_v3_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&quot;,&quot;citationItems&quot;:[{&quot;id&quot;:&quot;4f89d323-f8cd-388e-a3d3-f8915388979f&quot;,&quot;itemData&quot;:{&quot;type&quot;:&quot;article-journal&quot;,&quot;id&quot;:&quot;4f89d323-f8cd-388e-a3d3-f8915388979f&quot;,&quot;title&quot;:&quot;Degradation-conscious Control for Enhanced Lifetime of Automotive Polymer Electrolyte Membrane Fuel Cells&quot;,&quot;author&quot;:[{&quot;family&quot;:&quot;Goshtasbi&quot;,&quot;given&quot;:&quot;Alireza&quot;,&quot;parse-names&quot;:false,&quot;dropping-particle&quot;:&quot;&quot;,&quot;non-dropping-particle&quot;:&quot;&quot;},{&quot;family&quot;:&quot;Ersal&quot;,&quot;given&quot;:&quot;Tulga&quot;,&quot;parse-names&quot;:false,&quot;dropping-particle&quot;:&quot;&quot;,&quot;non-dropping-particle&quot;:&quot;&quot;}],&quot;container-title&quot;:&quot;Journal of Power Sources&quot;,&quot;container-title-short&quot;:&quot;J Power Sources&quot;,&quot;accessed&quot;:{&quot;date-parts&quot;:[[2023,11,13]]},&quot;DOI&quot;:&quot;10.1016/J.JPOWSOUR.2020.227996&quot;,&quot;ISSN&quot;:&quot;0378-7753&quot;,&quot;issued&quot;:{&quot;date-parts&quot;:[[2020,5,1]]},&quot;page&quot;:&quot;227996&quot;,&quot;abstract&quot;:&quot;A linear time varying model predictive control (LTV-MPC) framework is developed for degradation-conscious control of automotive polymer electrolyte membrane (PEM) fuel cell systems. A reduced-order nonlinear model of the entire system is derived first, including the reactant and coolant supply subsystems and the fuel cell stack. This nonlinear model is then successively linearized about the current operating point to obtain a linear model. The linear model is utilized to formulate the control problem using a rate-based MPC formulation. The controller objective is to ensure offset-free tracking of the power demand, while maximizing the overall system efficiency and enhancing its durability. To this end, the fuel consumption and the power loss due to auxiliary equipment are minimized. Moreover, the internal states of the fuel cell stack are constrained to avoid harmful conditions that are known stressors of the fuel cell components. Membrane dry-out, rapid changes in the membrane hydration, and reactant starvation are among the stressors considered in this work. However, the framework can accommodate further lifetime indicators as needed. Simulation-based studies showcase the utility of the proposed control framework in meeting the outlined objectives.&quot;,&quot;publisher&quot;:&quot;Elsevier&quot;,&quot;volume&quot;:&quot;457&quot;},&quot;isTemporary&quot;:false}]},{&quot;citationID&quot;:&quot;MENDELEY_CITATION_51fdda6c-ac0f-4d46-a196-d3281202d007&quot;,&quot;properties&quot;:{&quot;noteIndex&quot;:0},&quot;isEdited&quot;:false,&quot;manualOverride&quot;:{&quot;isManuallyOverridden&quot;:true,&quot;citeprocText&quot;:&quot;(Panos et al., 2012)&quot;,&quot;manualOverrideText&quot;:&quot;Panos et al. (2012)&quot;},&quot;citationTag&quot;:&quot;MENDELEY_CITATION_v3_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&quot;,&quot;citationItems&quot;:[{&quot;id&quot;:&quot;d3ae448f-1a54-35a0-b9a3-fdf8ddb6aab4&quot;,&quot;itemData&quot;:{&quot;type&quot;:&quot;article-journal&quot;,&quot;id&quot;:&quot;d3ae448f-1a54-35a0-b9a3-fdf8ddb6aab4&quot;,&quot;title&quot;:&quot;Modelling and Explicit Model Predictive Control for PEM Fuel Cell Systems&quot;,&quot;author&quot;:[{&quot;family&quot;:&quot;Panos&quot;,&quot;given&quot;:&quot;C.&quot;,&quot;parse-names&quot;:false,&quot;dropping-particle&quot;:&quot;&quot;,&quot;non-dropping-particle&quot;:&quot;&quot;},{&quot;family&quot;:&quot;Kouramas&quot;,&quot;given&quot;:&quot;K.I.&quot;,&quot;parse-names&quot;:false,&quot;dropping-particle&quot;:&quot;&quot;,&quot;non-dropping-particle&quot;:&quot;&quot;},{&quot;family&quot;:&quot;Georgiadis&quot;,&quot;given&quot;:&quot;M.C.&quot;,&quot;parse-names&quot;:false,&quot;dropping-particle&quot;:&quot;&quot;,&quot;non-dropping-particle&quot;:&quot;&quot;},{&quot;family&quot;:&quot;Pistikopoulos&quot;,&quot;given&quot;:&quot;E.N.&quot;,&quot;parse-names&quot;:false,&quot;dropping-particle&quot;:&quot;&quot;,&quot;non-dropping-particle&quot;:&quot;&quot;}],&quot;container-title&quot;:&quot;Chemical Engineering Science&quot;,&quot;container-title-short&quot;:&quot;Chem Eng Sci&quot;,&quot;DOI&quot;:&quot;10.1016/j.ces.2011.06.068&quot;,&quot;ISSN&quot;:&quot;00092509&quot;,&quot;issued&quot;:{&quot;date-parts&quot;:[[2012,1]]},&quot;page&quot;:&quot;15-25&quot;,&quot;issue&quot;:&quot;1&quot;,&quot;volume&quot;:&quot;67&quot;},&quot;isTemporary&quot;:false}]},{&quot;citationID&quot;:&quot;MENDELEY_CITATION_e83b765c-1ab3-4d6a-a5ac-ba1504ee68fd&quot;,&quot;properties&quot;:{&quot;noteIndex&quot;:0},&quot;isEdited&quot;:false,&quot;manualOverride&quot;:{&quot;isManuallyOverridden&quot;:true,&quot;citeprocText&quot;:&quot;(Vrlić et al., 2021)&quot;,&quot;manualOverrideText&quot;:&quot;Vrlić et al. (2021)&quot;},&quot;citationTag&quot;:&quot;MENDELEY_CITATION_v3_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&quot;,&quot;citationItems&quot;:[{&quot;id&quot;:&quot;c9d915ef-7fd9-3f97-8fd4-45a6577a4f70&quot;,&quot;itemData&quot;:{&quot;type&quot;:&quot;article-journal&quot;,&quot;id&quot;:&quot;c9d915ef-7fd9-3f97-8fd4-45a6577a4f70&quot;,&quot;title&quot;:&quot;Model-Predictive-Control-Based Reference Governor for Fuel Cells in Automotive Application Compared with Performance from a Real Vehicle&quot;,&quot;author&quot;:[{&quot;family&quot;:&quot;Vrlić&quot;,&quot;given&quot;:&quot;Martin&quot;,&quot;parse-names&quot;:false,&quot;dropping-particle&quot;:&quot;&quot;,&quot;non-dropping-particle&quot;:&quot;&quot;},{&quot;family&quot;:&quot;Ritzberger&quot;,&quot;given&quot;:&quot;Daniel&quot;,&quot;parse-names&quot;:false,&quot;dropping-particle&quot;:&quot;&quot;,&quot;non-dropping-particle&quot;:&quot;&quot;},{&quot;family&quot;:&quot;Jakubek&quot;,&quot;given&quot;:&quot;Stefan&quot;,&quot;parse-names&quot;:false,&quot;dropping-particle&quot;:&quot;&quot;,&quot;non-dropping-particle&quot;:&quot;&quot;}],&quot;container-title&quot;:&quot;Energies&quot;,&quot;container-title-short&quot;:&quot;Energies (Basel)&quot;,&quot;DOI&quot;:&quot;10.3390/en14082206&quot;,&quot;ISSN&quot;:&quot;1996-1073&quot;,&quot;issued&quot;:{&quot;date-parts&quot;:[[2021,4,15]]},&quot;page&quot;:&quot;2206&quot;,&quot;abstract&quot;:&quot;&lt;p&gt;In this paper, a real-time capable reference governor superordinate model predictive controller (RG-MPC) is developed for fuel cell (FC) control suitable for automotive application. The RG-MPC provides reference trajectories for the subordinate proportional-integral (PI) controllers, which act directly on the FC system. Antiwindup and decoupling schemes, which are common problems in multivariable PI control, are unnecessary, given that the RG-MPC can inherently consider constraints and multivariable systems. The PI dynamics are incorporated into the prediction model used for control, ensuring the feasibility of the provided references for the PI controllers. The successive linearization technique is used in the RG-MPC to cope with the model’s nonlinear nature in real-time. The concept has been illustrated in a simulation scenario featuring efficient and safe power control of an FC stack in automotive application using real driving data obtained from an in-house-built FC vehicle. This work is the first step towards upgrading an existing, PI-based control scheme without the necessity of completely rebuilding the interface.&lt;/p&gt;&quot;,&quot;issue&quot;:&quot;8&quot;,&quot;volume&quot;:&quot;14&quot;},&quot;isTemporary&quot;:false}]}]"/>
    <we:property name="MENDELEY_CITATIONS_STYLE" value="{&quot;id&quot;:&quot;https://csl.mendeley.com/styles/734595761/apapse2024&quot;,&quot;title&quot;:&quot;American Psychological Association 7th edition - Masanori Oshima&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49E23-4B62-454A-AF3F-EBEF59E6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76</TotalTime>
  <Pages>6</Pages>
  <Words>2378</Words>
  <Characters>12952</Characters>
  <Application>Microsoft Office Word</Application>
  <DocSecurity>0</DocSecurity>
  <Lines>107</Lines>
  <Paragraphs>30</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13</cp:revision>
  <cp:lastPrinted>2004-12-17T09:20:00Z</cp:lastPrinted>
  <dcterms:created xsi:type="dcterms:W3CDTF">2023-12-15T06:24:00Z</dcterms:created>
  <dcterms:modified xsi:type="dcterms:W3CDTF">2024-01-14T14:35:00Z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