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A533" w14:textId="4EBBF01C" w:rsidR="00C13B13" w:rsidRDefault="00C13B13" w:rsidP="00C13B13">
      <w:pPr>
        <w:pStyle w:val="Els-Author"/>
      </w:pPr>
      <w:r w:rsidRPr="00C13B13">
        <w:rPr>
          <w:b/>
          <w:noProof w:val="0"/>
          <w:color w:val="000000" w:themeColor="text1"/>
          <w:sz w:val="32"/>
          <w:lang w:val="en-US"/>
        </w:rPr>
        <w:t>Improving food security through water</w:t>
      </w:r>
      <w:r w:rsidR="0002799F">
        <w:rPr>
          <w:b/>
          <w:noProof w:val="0"/>
          <w:color w:val="000000" w:themeColor="text1"/>
          <w:sz w:val="32"/>
          <w:lang w:val="en-US"/>
        </w:rPr>
        <w:t xml:space="preserve"> </w:t>
      </w:r>
      <w:r w:rsidRPr="00C13B13">
        <w:rPr>
          <w:b/>
          <w:noProof w:val="0"/>
          <w:color w:val="000000" w:themeColor="text1"/>
          <w:sz w:val="32"/>
          <w:lang w:val="en-US"/>
        </w:rPr>
        <w:t>management and allocation: A geospatial optimization approach</w:t>
      </w:r>
      <w:r w:rsidRPr="00C13B13">
        <w:t xml:space="preserve"> </w:t>
      </w:r>
    </w:p>
    <w:p w14:paraId="4F5AA4CD" w14:textId="77777777" w:rsidR="00C13B13" w:rsidRDefault="00C13B13" w:rsidP="00C13B13">
      <w:pPr>
        <w:pStyle w:val="Els-Author"/>
      </w:pPr>
      <w:r w:rsidRPr="00C13B13">
        <w:t>Maryam Haji,</w:t>
      </w:r>
      <w:r>
        <w:t xml:space="preserve"> </w:t>
      </w:r>
      <w:r w:rsidRPr="00C13B13">
        <w:t>Mohammad Alherbawi, Sarah Namany</w:t>
      </w:r>
      <w:r>
        <w:t xml:space="preserve">, </w:t>
      </w:r>
      <w:r w:rsidRPr="00C13B13">
        <w:t xml:space="preserve">Tareq Al-Ansari </w:t>
      </w:r>
    </w:p>
    <w:p w14:paraId="7C4DB513" w14:textId="0C0C4FB6" w:rsidR="00C13B13" w:rsidRPr="00C13B13" w:rsidRDefault="00C13B13" w:rsidP="00C13B13">
      <w:pPr>
        <w:pStyle w:val="Els-Author"/>
      </w:pPr>
      <w:r w:rsidRPr="00C13B13">
        <w:rPr>
          <w:i/>
          <w:iCs/>
        </w:rPr>
        <w:t xml:space="preserve">College of Science and Engineering, Hamad Bin Khalifa University, Qatar Foundation, Doha, Qatar </w:t>
      </w:r>
    </w:p>
    <w:p w14:paraId="4C289C0D" w14:textId="77777777" w:rsidR="00C13B13" w:rsidRPr="00C13B13" w:rsidRDefault="00C13B13" w:rsidP="00C13B13">
      <w:pPr>
        <w:pStyle w:val="Els-Author"/>
        <w:rPr>
          <w:i/>
          <w:iCs/>
          <w:lang w:val="en-US"/>
        </w:rPr>
      </w:pPr>
      <w:r w:rsidRPr="00C13B13">
        <w:rPr>
          <w:i/>
          <w:iCs/>
          <w:lang w:val="en-US"/>
        </w:rPr>
        <w:t>*talansari@hbku.edu.qa</w:t>
      </w:r>
    </w:p>
    <w:p w14:paraId="144DE684" w14:textId="77777777" w:rsidR="008D2649" w:rsidRPr="00C37B24" w:rsidRDefault="008D2649" w:rsidP="00C37B24">
      <w:pPr>
        <w:pStyle w:val="Els-Abstract"/>
        <w:spacing w:line="240" w:lineRule="auto"/>
      </w:pPr>
      <w:r w:rsidRPr="00C37B24">
        <w:t>Abstract</w:t>
      </w:r>
    </w:p>
    <w:p w14:paraId="7787E72B" w14:textId="18BA3175" w:rsidR="00C37B24" w:rsidRPr="00C37B24" w:rsidRDefault="00C13B13" w:rsidP="00C37B24">
      <w:pPr>
        <w:pStyle w:val="Els-body-text"/>
        <w:spacing w:after="120"/>
        <w:rPr>
          <w:lang w:val="en-GB"/>
        </w:rPr>
      </w:pPr>
      <w:r w:rsidRPr="00C13B13">
        <w:rPr>
          <w:lang w:val="en-GB"/>
        </w:rPr>
        <w:t>In response to the growing population and rising demand for agricultural production, the need for efficient and sustainable allocation of water resources becomes highly crucial. In the State of Qatar, these imperatives are particularly pronounced due to its arid desert climate and limited freshwater resources. Consequently, Qatar has been striving to enhance its food security. This research focuses on optimising the spatial distribution of water resources, encompassing various sources such as desalinated water (DW), groundwater (GW) and treated sewage effluent (TSE), to supply a variety of agricultural and fodder farms. By leveraging geospatial data within ArcGIS, the study deploys advanced optimisation techniques to create an optimal allocation network map that enhances resource utilization while concurrently minimising the costs associated with supplying water from various water sources to these farms. This research takes a comprehensive approach to tackle the multifaceted challenges of water allocation in agriculture, which includes integrating alternative water sources, prioritizing cost-effectiveness, and promoting sustainability. Furthermore, this study incorporates factors that will guide the geospatial distribution of different water resources. This includes groundwater depth, pH, salinity, and recharge rate. In addition to socio-environmental factors, such as public acceptance. The outcomes of this study offer the potential to provide valuable insights for policymakers along with agricultural and water resources stakeholders. By optimizing the allocation of water resources across various ranges of farms, the aim is to contribute to the long-term sustainability and resilience of agricultural practices, even in the face of evolving environmental and economic constraints. This research stands as a promising initiative to ensure a sustainable future of agriculture while addressing the serious global challenge of resource scarcity</w:t>
      </w:r>
    </w:p>
    <w:p w14:paraId="4D9B3A4C" w14:textId="570C8220" w:rsidR="00C13B13" w:rsidRDefault="008D2649" w:rsidP="00C37B24">
      <w:pPr>
        <w:pStyle w:val="Els-body-text"/>
        <w:spacing w:after="120"/>
        <w:rPr>
          <w:lang w:val="en-GB"/>
        </w:rPr>
      </w:pPr>
      <w:r>
        <w:rPr>
          <w:b/>
          <w:bCs/>
          <w:lang w:val="en-GB"/>
        </w:rPr>
        <w:t>Keywords</w:t>
      </w:r>
      <w:r>
        <w:rPr>
          <w:lang w:val="en-GB"/>
        </w:rPr>
        <w:t xml:space="preserve">: </w:t>
      </w:r>
      <w:r w:rsidR="00C13B13" w:rsidRPr="00C13B13">
        <w:rPr>
          <w:lang w:val="en-GB"/>
        </w:rPr>
        <w:t>EWF nexus; food security; geospatial optimisation; water resource allocation</w:t>
      </w:r>
    </w:p>
    <w:p w14:paraId="144DE689" w14:textId="70BE0274" w:rsidR="008D2649" w:rsidRDefault="00C13B13" w:rsidP="00C37B24">
      <w:pPr>
        <w:pStyle w:val="Els-1storder-head"/>
        <w:spacing w:line="240" w:lineRule="auto"/>
      </w:pPr>
      <w:r>
        <w:t>Introduction</w:t>
      </w:r>
    </w:p>
    <w:p w14:paraId="144DE68B" w14:textId="6836C897" w:rsidR="008D2649" w:rsidRPr="00C37B24" w:rsidRDefault="00C13B13" w:rsidP="00C37B24">
      <w:pPr>
        <w:pStyle w:val="Els-Chapterno"/>
        <w:numPr>
          <w:ilvl w:val="0"/>
          <w:numId w:val="0"/>
        </w:numPr>
        <w:spacing w:before="0" w:line="240" w:lineRule="auto"/>
        <w:jc w:val="both"/>
        <w:rPr>
          <w:sz w:val="20"/>
          <w:szCs w:val="20"/>
        </w:rPr>
      </w:pPr>
      <w:r w:rsidRPr="00C13B13">
        <w:rPr>
          <w:sz w:val="20"/>
          <w:szCs w:val="20"/>
        </w:rPr>
        <w:t xml:space="preserve">The issue of limited water availability has garnered significant global attention due to the escalating population growth and ongoing socioeconomic progress observed in the 21st century </w:t>
      </w:r>
      <w:r w:rsidRPr="00C13B13">
        <w:rPr>
          <w:sz w:val="20"/>
          <w:szCs w:val="20"/>
        </w:rPr>
        <w:fldChar w:fldCharType="begin" w:fldLock="1"/>
      </w:r>
      <w:r w:rsidRPr="00C13B13">
        <w:rPr>
          <w:sz w:val="20"/>
          <w:szCs w:val="20"/>
        </w:rPr>
        <w:instrText>ADDIN CSL_CITATION {"citationItems":[{"id":"ITEM-1","itemData":{"DOI":"https://doi.org/10.1016/j.oneear.2020.02.010.","author":[{"dropping-particle":"","family":"Hogeboom","given":"R.J.","non-dropping-particle":"","parse-names":false,"suffix":""}],"container-title":"One Earth 2","id":"ITEM-1","issued":{"date-parts":[["2020"]]},"number-of-pages":"218–222","title":"The water footprint concept and water’s grand environmental challenges.","type":"book"},"uris":["http://www.mendeley.com/documents/?uuid=3dd6bdbd-46bb-4282-aad5-fe40947dde41"]}],"mendeley":{"formattedCitation":"(Hogeboom, 2020)","plainTextFormattedCitation":"(Hogeboom, 2020)","previouslyFormattedCitation":"(Hogeboom, 2020)"},"properties":{"noteIndex":0},"schema":"https://github.com/citation-style-language/schema/raw/master/csl-citation.json"}</w:instrText>
      </w:r>
      <w:r w:rsidRPr="00C13B13">
        <w:rPr>
          <w:sz w:val="20"/>
          <w:szCs w:val="20"/>
        </w:rPr>
        <w:fldChar w:fldCharType="separate"/>
      </w:r>
      <w:r w:rsidRPr="00C13B13">
        <w:rPr>
          <w:noProof/>
          <w:sz w:val="20"/>
          <w:szCs w:val="20"/>
        </w:rPr>
        <w:t>(Hogeboom, 2020)</w:t>
      </w:r>
      <w:r w:rsidRPr="00C13B13">
        <w:rPr>
          <w:sz w:val="20"/>
          <w:szCs w:val="20"/>
        </w:rPr>
        <w:fldChar w:fldCharType="end"/>
      </w:r>
      <w:r w:rsidRPr="00C13B13">
        <w:rPr>
          <w:sz w:val="20"/>
          <w:szCs w:val="20"/>
        </w:rPr>
        <w:t xml:space="preserve">. Studies indicate that nearly 92% of global freshwater usage is linked to agricultural activities </w:t>
      </w:r>
      <w:r w:rsidRPr="00C13B13">
        <w:rPr>
          <w:sz w:val="20"/>
          <w:szCs w:val="20"/>
        </w:rPr>
        <w:fldChar w:fldCharType="begin" w:fldLock="1"/>
      </w:r>
      <w:r w:rsidRPr="00C13B13">
        <w:rPr>
          <w:sz w:val="20"/>
          <w:szCs w:val="20"/>
        </w:rPr>
        <w:instrText>ADDIN CSL_CITATION {"citationItems":[{"id":"ITEM-1","itemData":{"DOI":"https://doi.org/10.1073/pnas.1109936109.","author":[{"dropping-particle":"","family":"Hoekstra","given":"A.Y.","non-dropping-particle":"","parse-names":false,"suffix":""},{"dropping-particle":"","family":"Mekonnen","given":"M.M.","non-dropping-particle":"","parse-names":false,"suffix":""}],"container-title":"P. Natl. Acad.Sci. USA.","id":"ITEM-1","issue":"109","issued":{"date-parts":[["2012"]]},"page":"3232–3237.","title":"The water footprint of humanity.","type":"article-journal"},"uris":["http://www.mendeley.com/documents/?uuid=f8abbe85-39fe-4a35-b65b-71b216fb500b"]}],"mendeley":{"formattedCitation":"(Hoekstra &amp; Mekonnen, 2012)","plainTextFormattedCitation":"(Hoekstra &amp; Mekonnen, 2012)","previouslyFormattedCitation":"(Hoekstra &amp; Mekonnen, 2012)"},"properties":{"noteIndex":0},"schema":"https://github.com/citation-style-language/schema/raw/master/csl-citation.json"}</w:instrText>
      </w:r>
      <w:r w:rsidRPr="00C13B13">
        <w:rPr>
          <w:sz w:val="20"/>
          <w:szCs w:val="20"/>
        </w:rPr>
        <w:fldChar w:fldCharType="separate"/>
      </w:r>
      <w:r w:rsidRPr="00C13B13">
        <w:rPr>
          <w:noProof/>
          <w:sz w:val="20"/>
          <w:szCs w:val="20"/>
        </w:rPr>
        <w:t>(Hoekstra &amp; Mekonnen, 2012)</w:t>
      </w:r>
      <w:r w:rsidRPr="00C13B13">
        <w:rPr>
          <w:sz w:val="20"/>
          <w:szCs w:val="20"/>
        </w:rPr>
        <w:fldChar w:fldCharType="end"/>
      </w:r>
      <w:r w:rsidRPr="00C13B13">
        <w:rPr>
          <w:sz w:val="20"/>
          <w:szCs w:val="20"/>
        </w:rPr>
        <w:t xml:space="preserve">. Specifically, irrigation which is a crucial component of agricultural practices, dominates freshwater usage constituting roughly 70% of the total in 2021 </w:t>
      </w:r>
      <w:r w:rsidRPr="00C13B13">
        <w:rPr>
          <w:sz w:val="20"/>
          <w:szCs w:val="20"/>
        </w:rPr>
        <w:fldChar w:fldCharType="begin" w:fldLock="1"/>
      </w:r>
      <w:r w:rsidRPr="00C13B13">
        <w:rPr>
          <w:sz w:val="20"/>
          <w:szCs w:val="20"/>
        </w:rPr>
        <w:instrText>ADDIN CSL_CITATION {"citationItems":[{"id":"ITEM-1","itemData":{"URL":"https://www.fao.org/aquastat/en/","author":[{"dropping-particle":"","family":"FAO","given":"","non-dropping-particle":"","parse-names":false,"suffix":""}],"id":"ITEM-1","issued":{"date-parts":[["2021"]]},"title":"Monitoring Water Use in Agriculture through Satellite Remote Sensing","type":"webpage"},"uris":["http://www.mendeley.com/documents/?uuid=5563370e-cc3f-4bba-a04b-b808fba1fef6"]}],"mendeley":{"formattedCitation":"(FAO, 2021)","plainTextFormattedCitation":"(FAO, 2021)","previouslyFormattedCitation":"(FAO, 2021)"},"properties":{"noteIndex":0},"schema":"https://github.com/citation-style-language/schema/raw/master/csl-citation.json"}</w:instrText>
      </w:r>
      <w:r w:rsidRPr="00C13B13">
        <w:rPr>
          <w:sz w:val="20"/>
          <w:szCs w:val="20"/>
        </w:rPr>
        <w:fldChar w:fldCharType="separate"/>
      </w:r>
      <w:r w:rsidRPr="00C13B13">
        <w:rPr>
          <w:noProof/>
          <w:sz w:val="20"/>
          <w:szCs w:val="20"/>
        </w:rPr>
        <w:t>(FAO, 2021)</w:t>
      </w:r>
      <w:r w:rsidRPr="00C13B13">
        <w:rPr>
          <w:sz w:val="20"/>
          <w:szCs w:val="20"/>
        </w:rPr>
        <w:fldChar w:fldCharType="end"/>
      </w:r>
      <w:r w:rsidRPr="00C13B13">
        <w:rPr>
          <w:sz w:val="20"/>
          <w:szCs w:val="20"/>
        </w:rPr>
        <w:t xml:space="preserve">. Anticipations point toward a continual surge in irrigation requirements over the forthcoming decades (FAO, 2021). By 2030, it is predicted that the worldwide demand for freshwater will soar to 160% of the current available quantities if the current rate of increase persists, a trend driven by the imperative to secure food resources </w:t>
      </w:r>
      <w:r w:rsidRPr="00C13B13">
        <w:rPr>
          <w:sz w:val="20"/>
          <w:szCs w:val="20"/>
        </w:rPr>
        <w:fldChar w:fldCharType="begin" w:fldLock="1"/>
      </w:r>
      <w:r>
        <w:rPr>
          <w:sz w:val="20"/>
          <w:szCs w:val="20"/>
        </w:rPr>
        <w:instrText>ADDIN CSL_CITATION {"citationItems":[{"id":"ITEM-1","itemData":{"DOI":"https://doi.org/10.1016/j.agwat.2019.03.017","author":[{"dropping-particle":"","family":"Ricart","given":"S.","non-dropping-particle":"","parse-names":false,"suffix":""},{"dropping-particle":"","family":"Rico","given":"A.M.","non-dropping-particle":"","parse-names":false,"suffix":""}],"container-title":"Agric. Water Manag.","id":"ITEM-1","issue":"217","issued":{"date-parts":[["2019"]]},"page":"426–439","title":"Assessing technical and social driving factors of water reuse in agriculture: a review on risks, regulation and the yuck factor.","type":"article-journal"},"uris":["http://www.mendeley.com/documents/?uuid=0ecf3b79-ddcb-44f3-af5b-f742ab2315ba"]}],"mendeley":{"formattedCitation":"(Ricart &amp; Rico, 2019)","plainTextFormattedCitation":"(Ricart &amp; Rico, 2019)","previouslyFormattedCitation":"(Ricart &amp; Rico, 2019)"},"properties":{"noteIndex":0},"schema":"https://github.com/citation-style-language/schema/raw/master/csl-citation.json"}</w:instrText>
      </w:r>
      <w:r w:rsidRPr="00C13B13">
        <w:rPr>
          <w:sz w:val="20"/>
          <w:szCs w:val="20"/>
        </w:rPr>
        <w:fldChar w:fldCharType="separate"/>
      </w:r>
      <w:r w:rsidRPr="00C13B13">
        <w:rPr>
          <w:noProof/>
          <w:sz w:val="20"/>
          <w:szCs w:val="20"/>
        </w:rPr>
        <w:t>(Ricart &amp; Rico, 2019)</w:t>
      </w:r>
      <w:r w:rsidRPr="00C13B13">
        <w:rPr>
          <w:sz w:val="20"/>
          <w:szCs w:val="20"/>
        </w:rPr>
        <w:fldChar w:fldCharType="end"/>
      </w:r>
      <w:r w:rsidRPr="00C13B13">
        <w:rPr>
          <w:sz w:val="20"/>
          <w:szCs w:val="20"/>
        </w:rPr>
        <w:t xml:space="preserve">. This is particularly critical in </w:t>
      </w:r>
      <w:r w:rsidRPr="00C13B13">
        <w:rPr>
          <w:sz w:val="20"/>
          <w:szCs w:val="20"/>
        </w:rPr>
        <w:lastRenderedPageBreak/>
        <w:t>arid regions such as the State of Qatar, where the harsh desert climate and scarcity of freshwater resources pose significant challenges to agricultural sustainability. Qatar's drive to bolster its food security and reduce its dependence on imported agricultural products has placed a premium on optimizing the utilization of its water resources. Consequently, there is an urgent need to devise effective strategies for accounting and managing water resources to harmonize the escalating demand for agricultural freshwater with the imperative of sustainable water supply. Against this backdrop, this study will adopt a holistic EWF nexus approach, to address the intricate challenges of water allocation in agriculture through the integration of alternative water sources, with a focus on cost-effectiveness, and a commitment to sustainable practices. Thus, this research embarks on a comprehensive investigation to optimize the spatial distribution of various water sources, including desalinated water (DW), groundwater (GW), and treated sewage effluent (TSE), across diverse agricultural and fodder farms. Hence, by employing an advanced spatial optimization technique within the ArcGIS platform, the study endeavors to devise an optimal allocation network map, aimed at maximizing resource efficiency and minimizing the costs associated with water supply from multiple sources to these farms. Moreover, specific risk factors that are critical to the geospatial distribution of water resources were meticulously incorporated into the analysis, this includes groundwater characteristics (such as depth, pH, salinity, and recharge rate) and socio-environmental considerations (such as public acceptance). The research's outcomes offer crucial guidance for decision-makers, farmers, and those overseeing water resources, setting the foundation for a resilient and sustainable farming industry in the State of Qatar. By optimizing the water resource allocation among various farms, the study contributes meaningfully to the long-term sustainability and resilience of agricultural practices, even in the face of evolving environmental and economic hurdles. Highlighting the urgent worldwide issue of limited resources, this research exemplifies Qatar's forward-thinking and creative strategies for a sustainable future in agriculture.</w:t>
      </w:r>
    </w:p>
    <w:p w14:paraId="144DE699" w14:textId="6448D652" w:rsidR="008D2649" w:rsidRDefault="00C37B24" w:rsidP="00C37B24">
      <w:pPr>
        <w:pStyle w:val="Els-1storder-head"/>
        <w:spacing w:line="240" w:lineRule="auto"/>
      </w:pPr>
      <w:r>
        <w:t>Methodology</w:t>
      </w:r>
    </w:p>
    <w:p w14:paraId="7B8C1A71" w14:textId="433C6D6D" w:rsidR="00C13B13" w:rsidRPr="00C13B13" w:rsidRDefault="00C13B13" w:rsidP="00C37B24">
      <w:pPr>
        <w:pStyle w:val="Els-2ndorder-head"/>
        <w:rPr>
          <w:b/>
        </w:rPr>
      </w:pPr>
      <w:r w:rsidRPr="00C13B13">
        <w:t>Data Collection and Mapping</w:t>
      </w:r>
    </w:p>
    <w:p w14:paraId="48DF5052" w14:textId="77777777" w:rsidR="00C13B13" w:rsidRDefault="00C13B13" w:rsidP="00C37B24">
      <w:pPr>
        <w:pStyle w:val="Els-body-text"/>
      </w:pPr>
      <w:r>
        <w:t xml:space="preserve">The geospatial data of the two different food industries were selected and located on the map, including 11 agriculture farms, and 3 fodder farms. Besides this, two water industries (including 22 treated wastewater stations and 32 desalinated reservoirs) and critical </w:t>
      </w:r>
      <w:r w:rsidRPr="00BA160A">
        <w:t>groundwater characteristics</w:t>
      </w:r>
      <w:r>
        <w:t xml:space="preserve"> impacting food production industries; such as </w:t>
      </w:r>
      <w:r w:rsidRPr="00BA160A">
        <w:t>depth</w:t>
      </w:r>
      <w:r>
        <w:t xml:space="preserve"> and </w:t>
      </w:r>
      <w:r w:rsidRPr="00BA160A">
        <w:t>salinity</w:t>
      </w:r>
      <w:r>
        <w:t xml:space="preserve"> were re-mapped in ArcGIS (10.7.1) using the Universal Transverse Mercator (UTM) coordinates system, as illustrated in </w:t>
      </w:r>
      <w:r>
        <w:fldChar w:fldCharType="begin"/>
      </w:r>
      <w:r>
        <w:instrText xml:space="preserve"> REF _Ref150269913 \h  \* MERGEFORMAT </w:instrText>
      </w:r>
      <w:r>
        <w:fldChar w:fldCharType="separate"/>
      </w:r>
      <w:r>
        <w:t xml:space="preserve">Figure </w:t>
      </w:r>
      <w:r>
        <w:rPr>
          <w:noProof/>
        </w:rPr>
        <w:t>1</w:t>
      </w:r>
      <w:r>
        <w:fldChar w:fldCharType="end"/>
      </w:r>
      <w:r>
        <w:t xml:space="preserve"> and </w:t>
      </w:r>
      <w:r>
        <w:fldChar w:fldCharType="begin"/>
      </w:r>
      <w:r>
        <w:instrText xml:space="preserve"> REF _Ref150270376 \h  \* MERGEFORMAT </w:instrText>
      </w:r>
      <w:r>
        <w:fldChar w:fldCharType="separate"/>
      </w:r>
      <w:r>
        <w:t xml:space="preserve">Figure </w:t>
      </w:r>
      <w:r>
        <w:rPr>
          <w:noProof/>
        </w:rPr>
        <w:t>2</w:t>
      </w:r>
      <w:r>
        <w:fldChar w:fldCharType="end"/>
      </w:r>
      <w:r>
        <w:t>.</w:t>
      </w:r>
    </w:p>
    <w:p w14:paraId="3A192997" w14:textId="77777777" w:rsidR="00C13B13" w:rsidRDefault="00C13B13" w:rsidP="00C37B24">
      <w:pPr>
        <w:pStyle w:val="Els-body-text"/>
      </w:pPr>
      <w:r>
        <w:t xml:space="preserve">The water capacity for every treated wastewater plant, desalinated reservoir, and groundwater basin was assumed to be 3,180,000, 3,000,000, and </w:t>
      </w:r>
      <w:r w:rsidRPr="00B523B7">
        <w:t>3,700,000</w:t>
      </w:r>
      <w:r>
        <w:t xml:space="preserve"> m</w:t>
      </w:r>
      <w:r w:rsidRPr="007D21AD">
        <w:rPr>
          <w:vertAlign w:val="superscript"/>
        </w:rPr>
        <w:t>3</w:t>
      </w:r>
      <w:r>
        <w:t xml:space="preserve">/year respectively. In which the water requirement to be fulfilled for each food industry was assumed to be </w:t>
      </w:r>
      <w:r w:rsidRPr="00B523B7">
        <w:t>1</w:t>
      </w:r>
      <w:r>
        <w:t>,</w:t>
      </w:r>
      <w:r w:rsidRPr="00B523B7">
        <w:t>000</w:t>
      </w:r>
      <w:r>
        <w:t>,</w:t>
      </w:r>
      <w:r w:rsidRPr="00B523B7">
        <w:t>000</w:t>
      </w:r>
      <w:r>
        <w:t xml:space="preserve"> m</w:t>
      </w:r>
      <w:r w:rsidRPr="00B523B7">
        <w:rPr>
          <w:vertAlign w:val="superscript"/>
        </w:rPr>
        <w:t>3</w:t>
      </w:r>
      <w:r>
        <w:t>. Furthermore</w:t>
      </w:r>
      <w:r w:rsidRPr="00B523B7">
        <w:t xml:space="preserve">, the distances between the </w:t>
      </w:r>
      <w:r>
        <w:t>54 water</w:t>
      </w:r>
      <w:r w:rsidRPr="00B523B7">
        <w:t xml:space="preserve"> supply sites and the </w:t>
      </w:r>
      <w:r>
        <w:t>14 food</w:t>
      </w:r>
      <w:r w:rsidRPr="00B523B7">
        <w:t xml:space="preserve"> industries were calculated in ArcGIS along with the corresponding transportation costs.</w:t>
      </w:r>
    </w:p>
    <w:p w14:paraId="725D4A7D" w14:textId="77777777" w:rsidR="00C13B13" w:rsidRDefault="00C13B13" w:rsidP="00C37B24">
      <w:pPr>
        <w:pStyle w:val="Els-body-text"/>
      </w:pPr>
    </w:p>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3396"/>
        <w:gridCol w:w="3680"/>
      </w:tblGrid>
      <w:tr w:rsidR="00C37B24" w14:paraId="171F60A4" w14:textId="77777777" w:rsidTr="00C37B24">
        <w:tc>
          <w:tcPr>
            <w:tcW w:w="2400" w:type="pct"/>
            <w:vAlign w:val="center"/>
          </w:tcPr>
          <w:p w14:paraId="7FFF85EE" w14:textId="77777777" w:rsidR="00C13B13" w:rsidRDefault="00C13B13" w:rsidP="00C37B24">
            <w:pPr>
              <w:pStyle w:val="Els-body-text"/>
              <w:jc w:val="center"/>
            </w:pPr>
            <w:r>
              <w:rPr>
                <w:noProof/>
              </w:rPr>
              <w:lastRenderedPageBreak/>
              <w:drawing>
                <wp:inline distT="0" distB="0" distL="0" distR="0" wp14:anchorId="7E14B558" wp14:editId="44EF953F">
                  <wp:extent cx="1920071" cy="1720850"/>
                  <wp:effectExtent l="0" t="0" r="4445" b="0"/>
                  <wp:docPr id="1482479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79612" name="Picture 1482479612"/>
                          <pic:cNvPicPr/>
                        </pic:nvPicPr>
                        <pic:blipFill rotWithShape="1">
                          <a:blip r:embed="rId8" cstate="print">
                            <a:extLst>
                              <a:ext uri="{28A0092B-C50C-407E-A947-70E740481C1C}">
                                <a14:useLocalDpi xmlns:a14="http://schemas.microsoft.com/office/drawing/2010/main" val="0"/>
                              </a:ext>
                            </a:extLst>
                          </a:blip>
                          <a:srcRect l="1897" t="1628" r="1810" b="5242"/>
                          <a:stretch/>
                        </pic:blipFill>
                        <pic:spPr bwMode="auto">
                          <a:xfrm>
                            <a:off x="0" y="0"/>
                            <a:ext cx="1920240" cy="1721002"/>
                          </a:xfrm>
                          <a:prstGeom prst="rect">
                            <a:avLst/>
                          </a:prstGeom>
                          <a:ln>
                            <a:noFill/>
                          </a:ln>
                          <a:extLst>
                            <a:ext uri="{53640926-AAD7-44D8-BBD7-CCE9431645EC}">
                              <a14:shadowObscured xmlns:a14="http://schemas.microsoft.com/office/drawing/2010/main"/>
                            </a:ext>
                          </a:extLst>
                        </pic:spPr>
                      </pic:pic>
                    </a:graphicData>
                  </a:graphic>
                </wp:inline>
              </w:drawing>
            </w:r>
          </w:p>
        </w:tc>
        <w:tc>
          <w:tcPr>
            <w:tcW w:w="2600" w:type="pct"/>
            <w:vAlign w:val="center"/>
          </w:tcPr>
          <w:p w14:paraId="08C20AA7" w14:textId="77777777" w:rsidR="00C13B13" w:rsidRDefault="00C13B13" w:rsidP="00C37B24">
            <w:pPr>
              <w:pStyle w:val="Els-body-text"/>
              <w:jc w:val="center"/>
            </w:pPr>
            <w:r>
              <w:rPr>
                <w:rFonts w:asciiTheme="majorBidi" w:hAnsiTheme="majorBidi" w:cstheme="majorBidi"/>
                <w:noProof/>
                <w:color w:val="000000" w:themeColor="text1"/>
              </w:rPr>
              <w:drawing>
                <wp:inline distT="0" distB="0" distL="0" distR="0" wp14:anchorId="2B0CC5FA" wp14:editId="0D810691">
                  <wp:extent cx="1920240" cy="1727200"/>
                  <wp:effectExtent l="0" t="0" r="3810" b="6350"/>
                  <wp:docPr id="423959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959941" name="Picture 423959941"/>
                          <pic:cNvPicPr/>
                        </pic:nvPicPr>
                        <pic:blipFill rotWithShape="1">
                          <a:blip r:embed="rId9" cstate="print">
                            <a:extLst>
                              <a:ext uri="{28A0092B-C50C-407E-A947-70E740481C1C}">
                                <a14:useLocalDpi xmlns:a14="http://schemas.microsoft.com/office/drawing/2010/main" val="0"/>
                              </a:ext>
                            </a:extLst>
                          </a:blip>
                          <a:srcRect l="1702" t="1578" r="1621" b="5185"/>
                          <a:stretch/>
                        </pic:blipFill>
                        <pic:spPr bwMode="auto">
                          <a:xfrm>
                            <a:off x="0" y="0"/>
                            <a:ext cx="1920994" cy="1727878"/>
                          </a:xfrm>
                          <a:prstGeom prst="rect">
                            <a:avLst/>
                          </a:prstGeom>
                          <a:ln>
                            <a:noFill/>
                          </a:ln>
                          <a:extLst>
                            <a:ext uri="{53640926-AAD7-44D8-BBD7-CCE9431645EC}">
                              <a14:shadowObscured xmlns:a14="http://schemas.microsoft.com/office/drawing/2010/main"/>
                            </a:ext>
                          </a:extLst>
                        </pic:spPr>
                      </pic:pic>
                    </a:graphicData>
                  </a:graphic>
                </wp:inline>
              </w:drawing>
            </w:r>
          </w:p>
        </w:tc>
      </w:tr>
      <w:tr w:rsidR="00C37B24" w14:paraId="3E28BC7D" w14:textId="77777777" w:rsidTr="00C37B24">
        <w:tc>
          <w:tcPr>
            <w:tcW w:w="2400" w:type="pct"/>
            <w:vAlign w:val="center"/>
          </w:tcPr>
          <w:p w14:paraId="29CB415B" w14:textId="77777777" w:rsidR="00C13B13" w:rsidRDefault="00C13B13" w:rsidP="00C37B24">
            <w:pPr>
              <w:pStyle w:val="Els-body-text"/>
              <w:numPr>
                <w:ilvl w:val="0"/>
                <w:numId w:val="20"/>
              </w:numPr>
              <w:ind w:left="452"/>
              <w:jc w:val="center"/>
            </w:pPr>
            <w:r>
              <w:t>Agriculture and Fodder Farms</w:t>
            </w:r>
          </w:p>
        </w:tc>
        <w:tc>
          <w:tcPr>
            <w:tcW w:w="2600" w:type="pct"/>
            <w:vAlign w:val="center"/>
          </w:tcPr>
          <w:p w14:paraId="7597085D" w14:textId="0BF047DD" w:rsidR="00C13B13" w:rsidRDefault="00C13B13" w:rsidP="00C37B24">
            <w:pPr>
              <w:pStyle w:val="Els-body-text"/>
              <w:keepNext/>
              <w:numPr>
                <w:ilvl w:val="0"/>
                <w:numId w:val="20"/>
              </w:numPr>
              <w:ind w:left="402"/>
              <w:jc w:val="center"/>
            </w:pPr>
            <w:r>
              <w:t xml:space="preserve">Desalinated and </w:t>
            </w:r>
            <w:r w:rsidR="00003385">
              <w:t>TSE</w:t>
            </w:r>
            <w:r>
              <w:t xml:space="preserve"> plants</w:t>
            </w:r>
          </w:p>
        </w:tc>
      </w:tr>
    </w:tbl>
    <w:p w14:paraId="4B2D1DA5" w14:textId="544C9603" w:rsidR="00C13B13" w:rsidRPr="00C13B13" w:rsidRDefault="00C13B13" w:rsidP="00C173D3">
      <w:pPr>
        <w:pStyle w:val="Caption"/>
        <w:spacing w:before="0"/>
        <w:jc w:val="both"/>
        <w:rPr>
          <w:sz w:val="20"/>
          <w:szCs w:val="21"/>
        </w:rPr>
      </w:pPr>
      <w:bookmarkStart w:id="0" w:name="_Ref150269913"/>
      <w:r w:rsidRPr="00003385">
        <w:rPr>
          <w:b/>
          <w:bCs/>
          <w:sz w:val="20"/>
          <w:szCs w:val="21"/>
        </w:rPr>
        <w:t xml:space="preserve">Figure </w:t>
      </w:r>
      <w:r w:rsidRPr="00003385">
        <w:rPr>
          <w:b/>
          <w:bCs/>
          <w:sz w:val="20"/>
          <w:szCs w:val="21"/>
        </w:rPr>
        <w:fldChar w:fldCharType="begin"/>
      </w:r>
      <w:r w:rsidRPr="00003385">
        <w:rPr>
          <w:b/>
          <w:bCs/>
          <w:sz w:val="20"/>
          <w:szCs w:val="21"/>
        </w:rPr>
        <w:instrText xml:space="preserve"> SEQ Figure \* ARABIC </w:instrText>
      </w:r>
      <w:r w:rsidRPr="00003385">
        <w:rPr>
          <w:b/>
          <w:bCs/>
          <w:sz w:val="20"/>
          <w:szCs w:val="21"/>
        </w:rPr>
        <w:fldChar w:fldCharType="separate"/>
      </w:r>
      <w:r w:rsidRPr="00003385">
        <w:rPr>
          <w:b/>
          <w:bCs/>
          <w:noProof/>
          <w:sz w:val="20"/>
          <w:szCs w:val="21"/>
        </w:rPr>
        <w:t>1</w:t>
      </w:r>
      <w:r w:rsidRPr="00003385">
        <w:rPr>
          <w:b/>
          <w:bCs/>
          <w:sz w:val="20"/>
          <w:szCs w:val="21"/>
        </w:rPr>
        <w:fldChar w:fldCharType="end"/>
      </w:r>
      <w:bookmarkEnd w:id="0"/>
      <w:r w:rsidRPr="00003385">
        <w:rPr>
          <w:b/>
          <w:bCs/>
          <w:sz w:val="20"/>
          <w:szCs w:val="21"/>
        </w:rPr>
        <w:t>:</w:t>
      </w:r>
      <w:r w:rsidRPr="00A649DD">
        <w:rPr>
          <w:sz w:val="20"/>
          <w:szCs w:val="21"/>
        </w:rPr>
        <w:t xml:space="preserve"> The GIS maps representing the location of the two food and water industries (a) agriculture and fodder farms and (b) desalinated and wastewater treatment plants.</w:t>
      </w:r>
    </w:p>
    <w:tbl>
      <w:tblPr>
        <w:tblStyle w:val="TableGrid"/>
        <w:tblW w:w="5000" w:type="pct"/>
        <w:tblBorders>
          <w:top w:val="single" w:sz="4" w:space="0" w:color="000000"/>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3396"/>
        <w:gridCol w:w="3680"/>
      </w:tblGrid>
      <w:tr w:rsidR="00C13B13" w14:paraId="2825CB91" w14:textId="77777777" w:rsidTr="00C37B24">
        <w:tc>
          <w:tcPr>
            <w:tcW w:w="2400" w:type="pct"/>
            <w:vAlign w:val="center"/>
          </w:tcPr>
          <w:p w14:paraId="1CD72121" w14:textId="730C6A56" w:rsidR="00C13B13" w:rsidRDefault="00C13B13" w:rsidP="00C37B24">
            <w:pPr>
              <w:pStyle w:val="ListParagraph"/>
              <w:ind w:left="0"/>
              <w:jc w:val="center"/>
              <w:rPr>
                <w:rFonts w:asciiTheme="majorBidi" w:hAnsiTheme="majorBidi" w:cstheme="majorBidi"/>
                <w:noProof/>
                <w:color w:val="000000" w:themeColor="text1"/>
              </w:rPr>
            </w:pPr>
            <w:r>
              <w:rPr>
                <w:rFonts w:asciiTheme="majorBidi" w:hAnsiTheme="majorBidi" w:cstheme="majorBidi"/>
                <w:noProof/>
                <w:color w:val="000000" w:themeColor="text1"/>
              </w:rPr>
              <w:drawing>
                <wp:inline distT="0" distB="0" distL="0" distR="0" wp14:anchorId="44CC91DF" wp14:editId="2A80ACA1">
                  <wp:extent cx="1919717" cy="1733550"/>
                  <wp:effectExtent l="0" t="0" r="4445" b="0"/>
                  <wp:docPr id="16205641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564169" name="Picture 1620564169"/>
                          <pic:cNvPicPr/>
                        </pic:nvPicPr>
                        <pic:blipFill rotWithShape="1">
                          <a:blip r:embed="rId10" cstate="print">
                            <a:extLst>
                              <a:ext uri="{28A0092B-C50C-407E-A947-70E740481C1C}">
                                <a14:useLocalDpi xmlns:a14="http://schemas.microsoft.com/office/drawing/2010/main" val="0"/>
                              </a:ext>
                            </a:extLst>
                          </a:blip>
                          <a:srcRect l="5495" t="1380" r="6037" b="4896"/>
                          <a:stretch/>
                        </pic:blipFill>
                        <pic:spPr bwMode="auto">
                          <a:xfrm>
                            <a:off x="0" y="0"/>
                            <a:ext cx="1920240" cy="1734023"/>
                          </a:xfrm>
                          <a:prstGeom prst="rect">
                            <a:avLst/>
                          </a:prstGeom>
                          <a:ln>
                            <a:noFill/>
                          </a:ln>
                          <a:extLst>
                            <a:ext uri="{53640926-AAD7-44D8-BBD7-CCE9431645EC}">
                              <a14:shadowObscured xmlns:a14="http://schemas.microsoft.com/office/drawing/2010/main"/>
                            </a:ext>
                          </a:extLst>
                        </pic:spPr>
                      </pic:pic>
                    </a:graphicData>
                  </a:graphic>
                </wp:inline>
              </w:drawing>
            </w:r>
          </w:p>
        </w:tc>
        <w:tc>
          <w:tcPr>
            <w:tcW w:w="2600" w:type="pct"/>
            <w:vAlign w:val="center"/>
          </w:tcPr>
          <w:p w14:paraId="041EAED5" w14:textId="77777777" w:rsidR="00C13B13" w:rsidRDefault="00C13B13" w:rsidP="00C37B24">
            <w:pPr>
              <w:pStyle w:val="ListParagraph"/>
              <w:ind w:left="0"/>
              <w:jc w:val="center"/>
              <w:rPr>
                <w:rFonts w:asciiTheme="majorBidi" w:hAnsiTheme="majorBidi" w:cstheme="majorBidi"/>
                <w:noProof/>
                <w:color w:val="000000" w:themeColor="text1"/>
              </w:rPr>
            </w:pPr>
            <w:r>
              <w:rPr>
                <w:rFonts w:asciiTheme="majorBidi" w:hAnsiTheme="majorBidi" w:cstheme="majorBidi"/>
                <w:noProof/>
                <w:color w:val="000000" w:themeColor="text1"/>
              </w:rPr>
              <w:drawing>
                <wp:inline distT="0" distB="0" distL="0" distR="0" wp14:anchorId="15FDF001" wp14:editId="4D46D84A">
                  <wp:extent cx="1938655" cy="1720850"/>
                  <wp:effectExtent l="0" t="0" r="4445" b="0"/>
                  <wp:docPr id="1471776914" name="Picture 147177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663156" name="Picture 1404663156"/>
                          <pic:cNvPicPr/>
                        </pic:nvPicPr>
                        <pic:blipFill rotWithShape="1">
                          <a:blip r:embed="rId11" cstate="print">
                            <a:extLst>
                              <a:ext uri="{28A0092B-C50C-407E-A947-70E740481C1C}">
                                <a14:useLocalDpi xmlns:a14="http://schemas.microsoft.com/office/drawing/2010/main" val="0"/>
                              </a:ext>
                            </a:extLst>
                          </a:blip>
                          <a:srcRect t="1493" b="5247"/>
                          <a:stretch/>
                        </pic:blipFill>
                        <pic:spPr bwMode="auto">
                          <a:xfrm>
                            <a:off x="0" y="0"/>
                            <a:ext cx="1939329" cy="1721448"/>
                          </a:xfrm>
                          <a:prstGeom prst="rect">
                            <a:avLst/>
                          </a:prstGeom>
                          <a:ln>
                            <a:noFill/>
                          </a:ln>
                          <a:extLst>
                            <a:ext uri="{53640926-AAD7-44D8-BBD7-CCE9431645EC}">
                              <a14:shadowObscured xmlns:a14="http://schemas.microsoft.com/office/drawing/2010/main"/>
                            </a:ext>
                          </a:extLst>
                        </pic:spPr>
                      </pic:pic>
                    </a:graphicData>
                  </a:graphic>
                </wp:inline>
              </w:drawing>
            </w:r>
            <w:r>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88AAD28" wp14:editId="6B218D41">
                      <wp:simplePos x="0" y="0"/>
                      <wp:positionH relativeFrom="column">
                        <wp:posOffset>56440</wp:posOffset>
                      </wp:positionH>
                      <wp:positionV relativeFrom="paragraph">
                        <wp:posOffset>1983740</wp:posOffset>
                      </wp:positionV>
                      <wp:extent cx="378460" cy="75537"/>
                      <wp:effectExtent l="0" t="0" r="2540" b="1270"/>
                      <wp:wrapNone/>
                      <wp:docPr id="879130198" name="Rectangle 6"/>
                      <wp:cNvGraphicFramePr/>
                      <a:graphic xmlns:a="http://schemas.openxmlformats.org/drawingml/2006/main">
                        <a:graphicData uri="http://schemas.microsoft.com/office/word/2010/wordprocessingShape">
                          <wps:wsp>
                            <wps:cNvSpPr/>
                            <wps:spPr>
                              <a:xfrm>
                                <a:off x="0" y="0"/>
                                <a:ext cx="378460" cy="75537"/>
                              </a:xfrm>
                              <a:prstGeom prst="rect">
                                <a:avLst/>
                              </a:prstGeom>
                              <a:solidFill>
                                <a:schemeClr val="bg1"/>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257C4638" w14:textId="77777777" w:rsidR="00C13B13" w:rsidRPr="00015F14" w:rsidRDefault="00C13B13" w:rsidP="00C13B13">
                                  <w:pPr>
                                    <w:rPr>
                                      <w:rFonts w:cstheme="minorHAnsi"/>
                                      <w:b/>
                                      <w:bCs/>
                                      <w:color w:val="000000" w:themeColor="text1"/>
                                      <w:sz w:val="11"/>
                                      <w:szCs w:val="1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AD28" id="Rectangle 6" o:spid="_x0000_s1026" style="position:absolute;left:0;text-align:left;margin-left:4.45pt;margin-top:156.2pt;width:29.8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" fillcolor="white [3212]" stroked="f" strokeweight="2pt">
                      <v:textbox inset="0,0,0,0">
                        <w:txbxContent>
                          <w:p w14:paraId="257C4638" w14:textId="77777777" w:rsidR="00C13B13" w:rsidRPr="00015F14" w:rsidRDefault="00C13B13" w:rsidP="00C13B13">
                            <w:pPr>
                              <w:rPr>
                                <w:rFonts w:cstheme="minorHAnsi"/>
                                <w:b/>
                                <w:bCs/>
                                <w:color w:val="000000" w:themeColor="text1"/>
                                <w:sz w:val="11"/>
                                <w:szCs w:val="11"/>
                              </w:rPr>
                            </w:pPr>
                          </w:p>
                        </w:txbxContent>
                      </v:textbox>
                    </v:rect>
                  </w:pict>
                </mc:Fallback>
              </mc:AlternateContent>
            </w:r>
          </w:p>
        </w:tc>
      </w:tr>
      <w:tr w:rsidR="00C13B13" w:rsidRPr="002C7F1B" w14:paraId="48BFA2BC" w14:textId="77777777" w:rsidTr="00C37B24">
        <w:tc>
          <w:tcPr>
            <w:tcW w:w="2400" w:type="pct"/>
            <w:vAlign w:val="center"/>
          </w:tcPr>
          <w:p w14:paraId="4CFF3744" w14:textId="77777777" w:rsidR="00C13B13" w:rsidRPr="002C7F1B" w:rsidRDefault="00C13B13" w:rsidP="00C37B24">
            <w:pPr>
              <w:pStyle w:val="ListParagraph"/>
              <w:numPr>
                <w:ilvl w:val="0"/>
                <w:numId w:val="21"/>
              </w:numPr>
              <w:ind w:left="452"/>
              <w:jc w:val="center"/>
              <w:rPr>
                <w:rFonts w:asciiTheme="majorBidi" w:hAnsiTheme="majorBidi" w:cstheme="majorBidi"/>
                <w:noProof/>
                <w:color w:val="000000" w:themeColor="text1"/>
                <w:sz w:val="20"/>
                <w:szCs w:val="20"/>
              </w:rPr>
            </w:pPr>
            <w:r w:rsidRPr="002C7F1B">
              <w:rPr>
                <w:rFonts w:asciiTheme="majorBidi" w:hAnsiTheme="majorBidi" w:cstheme="majorBidi"/>
                <w:noProof/>
                <w:color w:val="000000" w:themeColor="text1"/>
                <w:sz w:val="20"/>
                <w:szCs w:val="20"/>
              </w:rPr>
              <w:t>Groundwater Depth</w:t>
            </w:r>
          </w:p>
        </w:tc>
        <w:tc>
          <w:tcPr>
            <w:tcW w:w="2600" w:type="pct"/>
            <w:vAlign w:val="center"/>
          </w:tcPr>
          <w:p w14:paraId="75F81161" w14:textId="77777777" w:rsidR="00C13B13" w:rsidRPr="002C7F1B" w:rsidRDefault="00C13B13" w:rsidP="00C37B24">
            <w:pPr>
              <w:pStyle w:val="ListParagraph"/>
              <w:numPr>
                <w:ilvl w:val="0"/>
                <w:numId w:val="21"/>
              </w:numPr>
              <w:ind w:left="394"/>
              <w:jc w:val="center"/>
              <w:rPr>
                <w:rFonts w:asciiTheme="majorBidi" w:hAnsiTheme="majorBidi" w:cstheme="majorBidi"/>
                <w:noProof/>
                <w:color w:val="000000" w:themeColor="text1"/>
                <w:sz w:val="20"/>
                <w:szCs w:val="20"/>
              </w:rPr>
            </w:pPr>
            <w:r>
              <w:rPr>
                <w:rFonts w:asciiTheme="majorBidi" w:hAnsiTheme="majorBidi" w:cstheme="majorBidi"/>
                <w:noProof/>
                <w:color w:val="000000" w:themeColor="text1"/>
                <w:sz w:val="20"/>
                <w:szCs w:val="20"/>
              </w:rPr>
              <w:t>Groundwater Salinity</w:t>
            </w:r>
          </w:p>
        </w:tc>
      </w:tr>
    </w:tbl>
    <w:p w14:paraId="04022A58" w14:textId="77777777" w:rsidR="00C13B13" w:rsidRPr="00C173D3" w:rsidRDefault="00C13B13" w:rsidP="00C173D3">
      <w:pPr>
        <w:pStyle w:val="Caption"/>
        <w:spacing w:before="0"/>
        <w:jc w:val="both"/>
        <w:rPr>
          <w:sz w:val="20"/>
          <w:szCs w:val="22"/>
        </w:rPr>
      </w:pPr>
      <w:bookmarkStart w:id="1" w:name="_Ref150270376"/>
      <w:r w:rsidRPr="00C173D3">
        <w:rPr>
          <w:b/>
          <w:bCs/>
          <w:sz w:val="20"/>
          <w:szCs w:val="22"/>
        </w:rPr>
        <w:t xml:space="preserve">Figure </w:t>
      </w:r>
      <w:r w:rsidRPr="00C173D3">
        <w:rPr>
          <w:b/>
          <w:bCs/>
          <w:sz w:val="20"/>
          <w:szCs w:val="22"/>
        </w:rPr>
        <w:fldChar w:fldCharType="begin"/>
      </w:r>
      <w:r w:rsidRPr="00C173D3">
        <w:rPr>
          <w:b/>
          <w:bCs/>
          <w:sz w:val="20"/>
          <w:szCs w:val="22"/>
        </w:rPr>
        <w:instrText xml:space="preserve"> SEQ Figure \* ARABIC </w:instrText>
      </w:r>
      <w:r w:rsidRPr="00C173D3">
        <w:rPr>
          <w:b/>
          <w:bCs/>
          <w:sz w:val="20"/>
          <w:szCs w:val="22"/>
        </w:rPr>
        <w:fldChar w:fldCharType="separate"/>
      </w:r>
      <w:r w:rsidRPr="00C173D3">
        <w:rPr>
          <w:b/>
          <w:bCs/>
          <w:noProof/>
          <w:sz w:val="20"/>
          <w:szCs w:val="22"/>
        </w:rPr>
        <w:t>2</w:t>
      </w:r>
      <w:r w:rsidRPr="00C173D3">
        <w:rPr>
          <w:b/>
          <w:bCs/>
          <w:sz w:val="20"/>
          <w:szCs w:val="22"/>
        </w:rPr>
        <w:fldChar w:fldCharType="end"/>
      </w:r>
      <w:bookmarkEnd w:id="1"/>
      <w:r w:rsidRPr="00C173D3">
        <w:rPr>
          <w:b/>
          <w:bCs/>
          <w:sz w:val="20"/>
          <w:szCs w:val="22"/>
        </w:rPr>
        <w:t>:</w:t>
      </w:r>
      <w:r w:rsidRPr="00C173D3">
        <w:rPr>
          <w:sz w:val="20"/>
          <w:szCs w:val="22"/>
        </w:rPr>
        <w:t xml:space="preserve"> The GIS maps representing geospatial groundwater characteristics including (a) depth and (b) salinity.</w:t>
      </w:r>
    </w:p>
    <w:p w14:paraId="07046F5B" w14:textId="3FE7724C" w:rsidR="00C13B13" w:rsidRPr="00C13B13" w:rsidRDefault="00C13B13" w:rsidP="00C37B24">
      <w:pPr>
        <w:pStyle w:val="Els-2ndorder-head"/>
        <w:rPr>
          <w:szCs w:val="21"/>
        </w:rPr>
      </w:pPr>
      <w:proofErr w:type="spellStart"/>
      <w:r w:rsidRPr="00C13B13">
        <w:t>Optimisation</w:t>
      </w:r>
      <w:proofErr w:type="spellEnd"/>
      <w:r w:rsidRPr="00C13B13">
        <w:t xml:space="preserve"> Model Development</w:t>
      </w:r>
    </w:p>
    <w:p w14:paraId="76A835A5" w14:textId="7DF3BBC0" w:rsidR="00C13B13" w:rsidRPr="000661EC" w:rsidRDefault="00C13B13" w:rsidP="00C37B24">
      <w:pPr>
        <w:pStyle w:val="Els-body-text"/>
      </w:pPr>
      <w:r w:rsidRPr="004C2592">
        <w:t xml:space="preserve">The </w:t>
      </w:r>
      <w:r>
        <w:t>multi-objective</w:t>
      </w:r>
      <w:r w:rsidRPr="004C2592">
        <w:t xml:space="preserve"> </w:t>
      </w:r>
      <w:proofErr w:type="spellStart"/>
      <w:r w:rsidRPr="004C2592">
        <w:t>optimisation</w:t>
      </w:r>
      <w:proofErr w:type="spellEnd"/>
      <w:r w:rsidRPr="004C2592">
        <w:t xml:space="preserve"> model aims at </w:t>
      </w:r>
      <w:proofErr w:type="spellStart"/>
      <w:r w:rsidRPr="004C2592">
        <w:t>minimising</w:t>
      </w:r>
      <w:proofErr w:type="spellEnd"/>
      <w:r w:rsidRPr="004C2592">
        <w:t xml:space="preserve"> the </w:t>
      </w:r>
      <w:r>
        <w:t>total transportation cost</w:t>
      </w:r>
      <w:r w:rsidRPr="004C2592">
        <w:t xml:space="preserve"> </w:t>
      </w:r>
      <w:r>
        <w:t>from</w:t>
      </w:r>
      <w:r w:rsidRPr="004C2592">
        <w:t xml:space="preserve"> different water </w:t>
      </w:r>
      <w:r>
        <w:t xml:space="preserve">industries to </w:t>
      </w:r>
      <w:r w:rsidRPr="004C2592">
        <w:t>food production</w:t>
      </w:r>
      <w:r>
        <w:t xml:space="preserve"> sites</w:t>
      </w:r>
      <w:r w:rsidRPr="004C2592">
        <w:t xml:space="preserve">. A summary of the mathematical model is presented in </w:t>
      </w:r>
      <w:r>
        <w:fldChar w:fldCharType="begin"/>
      </w:r>
      <w:r>
        <w:instrText xml:space="preserve"> REF _Ref150267323 \h  \* MERGEFORMAT </w:instrText>
      </w:r>
      <w:r>
        <w:fldChar w:fldCharType="separate"/>
      </w:r>
      <w:r>
        <w:t xml:space="preserve">Table </w:t>
      </w:r>
      <w:r>
        <w:rPr>
          <w:noProof/>
        </w:rPr>
        <w:t>1</w:t>
      </w:r>
      <w:r>
        <w:fldChar w:fldCharType="end"/>
      </w:r>
      <w:r>
        <w:t>. Five constraints</w:t>
      </w:r>
      <w:r w:rsidRPr="004C2592">
        <w:t xml:space="preserve"> were introduced to ensure </w:t>
      </w:r>
      <w:r>
        <w:t>the</w:t>
      </w:r>
      <w:r w:rsidRPr="004C2592">
        <w:t xml:space="preserve"> </w:t>
      </w:r>
      <w:r>
        <w:t>optimal contribution of groundwater sources and minimal transportation cost of the other two water sources to the food production industries (including agriculture and fodder farms). The first constraint is to allow only 10% (</w:t>
      </w:r>
      <w:r w:rsidRPr="00F60199">
        <w:t>5,180,000</w:t>
      </w:r>
      <w:r>
        <w:t xml:space="preserve"> </w:t>
      </w:r>
      <w:r>
        <w:rPr>
          <w:sz w:val="18"/>
          <w:szCs w:val="18"/>
        </w:rPr>
        <w:t>m</w:t>
      </w:r>
      <w:r w:rsidRPr="00E35083">
        <w:rPr>
          <w:sz w:val="18"/>
          <w:szCs w:val="18"/>
          <w:vertAlign w:val="superscript"/>
        </w:rPr>
        <w:t>3</w:t>
      </w:r>
      <w:r>
        <w:rPr>
          <w:sz w:val="18"/>
          <w:szCs w:val="18"/>
        </w:rPr>
        <w:t>/year</w:t>
      </w:r>
      <w:r>
        <w:t xml:space="preserve">) </w:t>
      </w:r>
      <w:proofErr w:type="spellStart"/>
      <w:r>
        <w:t>utilisation</w:t>
      </w:r>
      <w:proofErr w:type="spellEnd"/>
      <w:r>
        <w:t xml:space="preserve"> of total groundwater capacity for food production industries</w:t>
      </w:r>
      <w:r w:rsidRPr="0037235D">
        <w:t>.</w:t>
      </w:r>
      <w:r>
        <w:t xml:space="preserve"> The same applied for the second and third constraints, allowing only 20% (</w:t>
      </w:r>
      <w:r w:rsidRPr="00F60199">
        <w:t>19</w:t>
      </w:r>
      <w:r>
        <w:t>,</w:t>
      </w:r>
      <w:r w:rsidRPr="00F60199">
        <w:t>200</w:t>
      </w:r>
      <w:r>
        <w:t>,</w:t>
      </w:r>
      <w:r w:rsidRPr="00F60199">
        <w:t>000</w:t>
      </w:r>
      <w:r>
        <w:t xml:space="preserve"> </w:t>
      </w:r>
      <w:r>
        <w:rPr>
          <w:sz w:val="18"/>
          <w:szCs w:val="18"/>
        </w:rPr>
        <w:t>m</w:t>
      </w:r>
      <w:r w:rsidRPr="00E35083">
        <w:rPr>
          <w:sz w:val="18"/>
          <w:szCs w:val="18"/>
          <w:vertAlign w:val="superscript"/>
        </w:rPr>
        <w:t>3</w:t>
      </w:r>
      <w:r>
        <w:rPr>
          <w:sz w:val="18"/>
          <w:szCs w:val="18"/>
        </w:rPr>
        <w:t>/year</w:t>
      </w:r>
      <w:r>
        <w:t>) and 30% (</w:t>
      </w:r>
      <w:r w:rsidRPr="00F60199">
        <w:t>20,988,000</w:t>
      </w:r>
      <w:r>
        <w:t xml:space="preserve"> </w:t>
      </w:r>
      <w:r>
        <w:rPr>
          <w:sz w:val="18"/>
          <w:szCs w:val="18"/>
        </w:rPr>
        <w:t>m</w:t>
      </w:r>
      <w:r w:rsidRPr="00E35083">
        <w:rPr>
          <w:sz w:val="18"/>
          <w:szCs w:val="18"/>
          <w:vertAlign w:val="superscript"/>
        </w:rPr>
        <w:t>3</w:t>
      </w:r>
      <w:r>
        <w:rPr>
          <w:sz w:val="18"/>
          <w:szCs w:val="18"/>
        </w:rPr>
        <w:t>/year</w:t>
      </w:r>
      <w:r>
        <w:t xml:space="preserve">) </w:t>
      </w:r>
      <w:proofErr w:type="spellStart"/>
      <w:r>
        <w:t>utilisation</w:t>
      </w:r>
      <w:proofErr w:type="spellEnd"/>
      <w:r>
        <w:t xml:space="preserve"> of the total capacity of desalinated water and treated wastewater respectively. The fourth constraint represents the public acceptance aspect, where people in the State of Qatar have c</w:t>
      </w:r>
      <w:r w:rsidRPr="00F873E5">
        <w:t>oncerns about the potential health risks associated with the use of treated wastewater for irrigation</w:t>
      </w:r>
      <w:r>
        <w:t xml:space="preserve"> and the safety of the crops</w:t>
      </w:r>
      <w:r w:rsidRPr="00F873E5">
        <w:t xml:space="preserve"> irrigated with treated wastewater.</w:t>
      </w:r>
      <w:r>
        <w:t xml:space="preserve"> </w:t>
      </w:r>
      <w:r w:rsidRPr="004C2592">
        <w:t xml:space="preserve">The </w:t>
      </w:r>
      <w:r>
        <w:t>third</w:t>
      </w:r>
      <w:r w:rsidRPr="004C2592">
        <w:t xml:space="preserve"> constraint is to restrict groundwater to participate </w:t>
      </w:r>
      <w:r>
        <w:t>in supplying groundwater to fodder farms, as it’s</w:t>
      </w:r>
      <w:r w:rsidRPr="004C2592">
        <w:t xml:space="preserve"> considered</w:t>
      </w:r>
      <w:r>
        <w:t xml:space="preserve"> </w:t>
      </w:r>
      <w:r w:rsidRPr="004C2592">
        <w:t xml:space="preserve">the scarcest water resource in the country studied. </w:t>
      </w:r>
      <w:r>
        <w:t xml:space="preserve">Thus, Excel Solver </w:t>
      </w:r>
      <w:r w:rsidRPr="004C2592">
        <w:t>was used to run and solve the optimization problem.</w:t>
      </w:r>
      <w:r>
        <w:t xml:space="preserve"> </w:t>
      </w:r>
    </w:p>
    <w:p w14:paraId="2E1EEF02" w14:textId="77777777" w:rsidR="00C13B13" w:rsidRPr="0012252A" w:rsidRDefault="00C13B13" w:rsidP="00C37B24">
      <w:pPr>
        <w:pStyle w:val="Caption"/>
        <w:keepNext/>
        <w:jc w:val="both"/>
        <w:rPr>
          <w:sz w:val="20"/>
          <w:szCs w:val="22"/>
        </w:rPr>
      </w:pPr>
      <w:bookmarkStart w:id="2" w:name="_Ref150267323"/>
      <w:bookmarkStart w:id="3" w:name="_Ref150267309"/>
      <w:r w:rsidRPr="0012252A">
        <w:rPr>
          <w:b/>
          <w:bCs/>
          <w:sz w:val="20"/>
          <w:szCs w:val="22"/>
        </w:rPr>
        <w:t xml:space="preserve">Table </w:t>
      </w:r>
      <w:r w:rsidRPr="0012252A">
        <w:rPr>
          <w:b/>
          <w:bCs/>
          <w:sz w:val="20"/>
          <w:szCs w:val="22"/>
        </w:rPr>
        <w:fldChar w:fldCharType="begin"/>
      </w:r>
      <w:r w:rsidRPr="0012252A">
        <w:rPr>
          <w:b/>
          <w:bCs/>
          <w:sz w:val="20"/>
          <w:szCs w:val="22"/>
        </w:rPr>
        <w:instrText xml:space="preserve"> SEQ Table \* ARABIC </w:instrText>
      </w:r>
      <w:r w:rsidRPr="0012252A">
        <w:rPr>
          <w:b/>
          <w:bCs/>
          <w:sz w:val="20"/>
          <w:szCs w:val="22"/>
        </w:rPr>
        <w:fldChar w:fldCharType="separate"/>
      </w:r>
      <w:r w:rsidRPr="0012252A">
        <w:rPr>
          <w:b/>
          <w:bCs/>
          <w:noProof/>
          <w:sz w:val="20"/>
          <w:szCs w:val="22"/>
        </w:rPr>
        <w:t>1</w:t>
      </w:r>
      <w:r w:rsidRPr="0012252A">
        <w:rPr>
          <w:b/>
          <w:bCs/>
          <w:sz w:val="20"/>
          <w:szCs w:val="22"/>
        </w:rPr>
        <w:fldChar w:fldCharType="end"/>
      </w:r>
      <w:bookmarkEnd w:id="2"/>
      <w:r w:rsidRPr="0012252A">
        <w:rPr>
          <w:b/>
          <w:bCs/>
          <w:sz w:val="20"/>
          <w:szCs w:val="22"/>
        </w:rPr>
        <w:t>:</w:t>
      </w:r>
      <w:bookmarkEnd w:id="3"/>
      <w:r w:rsidRPr="0012252A">
        <w:rPr>
          <w:sz w:val="20"/>
          <w:szCs w:val="22"/>
        </w:rPr>
        <w:t xml:space="preserve"> The multi-objective function formulation.</w:t>
      </w:r>
    </w:p>
    <w:tbl>
      <w:tblPr>
        <w:tblStyle w:val="ListTable6Colorful"/>
        <w:tblW w:w="5000" w:type="pct"/>
        <w:tblLook w:val="04A0" w:firstRow="1" w:lastRow="0" w:firstColumn="1" w:lastColumn="0" w:noHBand="0" w:noVBand="1"/>
      </w:tblPr>
      <w:tblGrid>
        <w:gridCol w:w="3705"/>
        <w:gridCol w:w="3381"/>
      </w:tblGrid>
      <w:tr w:rsidR="00C13B13" w:rsidRPr="00C37B24" w14:paraId="3CA0EB82" w14:textId="77777777" w:rsidTr="004A7542">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vAlign w:val="center"/>
          </w:tcPr>
          <w:p w14:paraId="73C3E123" w14:textId="77777777" w:rsidR="00C13B13" w:rsidRPr="00C37B24" w:rsidRDefault="00C13B13" w:rsidP="00C37B24">
            <w:pPr>
              <w:pStyle w:val="Els-body-text"/>
              <w:rPr>
                <w:rFonts w:asciiTheme="majorBidi" w:hAnsiTheme="majorBidi" w:cstheme="majorBidi"/>
                <w:sz w:val="16"/>
                <w:szCs w:val="16"/>
              </w:rPr>
            </w:pPr>
            <w:r w:rsidRPr="00C37B24">
              <w:rPr>
                <w:rFonts w:asciiTheme="majorBidi" w:hAnsiTheme="majorBidi" w:cstheme="majorBidi"/>
                <w:sz w:val="16"/>
                <w:szCs w:val="16"/>
              </w:rPr>
              <w:t>Objective Function:</w:t>
            </w:r>
          </w:p>
        </w:tc>
      </w:tr>
      <w:tr w:rsidR="00C13B13" w:rsidRPr="00C37B24" w14:paraId="1E8A22C9" w14:textId="77777777" w:rsidTr="004A754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14" w:type="pct"/>
            <w:tcBorders>
              <w:bottom w:val="nil"/>
            </w:tcBorders>
            <w:shd w:val="clear" w:color="auto" w:fill="auto"/>
            <w:vAlign w:val="center"/>
          </w:tcPr>
          <w:p w14:paraId="0477B45F" w14:textId="77777777" w:rsidR="00C13B13" w:rsidRPr="00C37B24" w:rsidRDefault="00C13B13" w:rsidP="00C37B24">
            <w:pPr>
              <w:pStyle w:val="Els-body-text"/>
              <w:rPr>
                <w:rFonts w:asciiTheme="majorBidi" w:hAnsiTheme="majorBidi" w:cstheme="majorBidi"/>
                <w:bCs w:val="0"/>
                <w:sz w:val="16"/>
                <w:szCs w:val="16"/>
              </w:rPr>
            </w:pPr>
            <m:oMathPara>
              <m:oMathParaPr>
                <m:jc m:val="left"/>
              </m:oMathParaPr>
              <m:oMath>
                <m:r>
                  <m:rPr>
                    <m:sty m:val="bi"/>
                  </m:rPr>
                  <w:rPr>
                    <w:rFonts w:ascii="Cambria Math" w:hAnsi="Cambria Math" w:cstheme="majorBidi"/>
                    <w:sz w:val="16"/>
                    <w:szCs w:val="16"/>
                  </w:rPr>
                  <w:lastRenderedPageBreak/>
                  <m:t>Min Cost=</m:t>
                </m:r>
                <m:sSub>
                  <m:sSubPr>
                    <m:ctrlPr>
                      <w:rPr>
                        <w:rFonts w:ascii="Cambria Math" w:hAnsi="Cambria Math" w:cstheme="majorBidi"/>
                        <w:i/>
                        <w:sz w:val="16"/>
                        <w:szCs w:val="16"/>
                      </w:rPr>
                    </m:ctrlPr>
                  </m:sSubPr>
                  <m:e>
                    <m:r>
                      <m:rPr>
                        <m:sty m:val="bi"/>
                      </m:rPr>
                      <w:rPr>
                        <w:rFonts w:ascii="Cambria Math" w:hAnsi="Cambria Math" w:cstheme="majorBidi"/>
                        <w:sz w:val="16"/>
                        <w:szCs w:val="16"/>
                      </w:rPr>
                      <m:t>C</m:t>
                    </m:r>
                  </m:e>
                  <m:sub>
                    <m:r>
                      <m:rPr>
                        <m:sty m:val="bi"/>
                      </m:rPr>
                      <w:rPr>
                        <w:rFonts w:ascii="Cambria Math" w:hAnsi="Cambria Math" w:cstheme="majorBidi"/>
                        <w:sz w:val="16"/>
                        <w:szCs w:val="16"/>
                      </w:rPr>
                      <m:t>t</m:t>
                    </m:r>
                  </m:sub>
                </m:sSub>
                <m:nary>
                  <m:naryPr>
                    <m:chr m:val="∑"/>
                    <m:limLoc m:val="undOvr"/>
                    <m:ctrlPr>
                      <w:rPr>
                        <w:rFonts w:ascii="Cambria Math" w:hAnsi="Cambria Math" w:cstheme="majorBidi"/>
                        <w:bCs w:val="0"/>
                        <w:i/>
                        <w:sz w:val="16"/>
                        <w:szCs w:val="16"/>
                      </w:rPr>
                    </m:ctrlPr>
                  </m:naryPr>
                  <m:sub>
                    <m:r>
                      <m:rPr>
                        <m:sty m:val="bi"/>
                      </m:rPr>
                      <w:rPr>
                        <w:rFonts w:ascii="Cambria Math" w:hAnsi="Cambria Math" w:cstheme="majorBidi"/>
                        <w:sz w:val="16"/>
                        <w:szCs w:val="16"/>
                      </w:rPr>
                      <m:t>i=1</m:t>
                    </m:r>
                  </m:sub>
                  <m:sup>
                    <m:r>
                      <m:rPr>
                        <m:sty m:val="bi"/>
                      </m:rPr>
                      <w:rPr>
                        <w:rFonts w:ascii="Cambria Math" w:hAnsi="Cambria Math" w:cstheme="majorBidi"/>
                        <w:sz w:val="16"/>
                        <w:szCs w:val="16"/>
                      </w:rPr>
                      <m:t>14</m:t>
                    </m:r>
                  </m:sup>
                  <m:e>
                    <m:nary>
                      <m:naryPr>
                        <m:chr m:val="∑"/>
                        <m:limLoc m:val="undOvr"/>
                        <m:ctrlPr>
                          <w:rPr>
                            <w:rFonts w:ascii="Cambria Math" w:hAnsi="Cambria Math" w:cstheme="majorBidi"/>
                            <w:bCs w:val="0"/>
                            <w:i/>
                            <w:sz w:val="16"/>
                            <w:szCs w:val="16"/>
                          </w:rPr>
                        </m:ctrlPr>
                      </m:naryPr>
                      <m:sub>
                        <m:r>
                          <m:rPr>
                            <m:sty m:val="bi"/>
                          </m:rPr>
                          <w:rPr>
                            <w:rFonts w:ascii="Cambria Math" w:hAnsi="Cambria Math" w:cstheme="majorBidi"/>
                            <w:sz w:val="16"/>
                            <w:szCs w:val="16"/>
                          </w:rPr>
                          <m:t>j=1</m:t>
                        </m:r>
                      </m:sub>
                      <m:sup>
                        <m:r>
                          <m:rPr>
                            <m:sty m:val="bi"/>
                          </m:rPr>
                          <w:rPr>
                            <w:rFonts w:ascii="Cambria Math" w:hAnsi="Cambria Math" w:cstheme="majorBidi"/>
                            <w:sz w:val="16"/>
                            <w:szCs w:val="16"/>
                          </w:rPr>
                          <m:t>54</m:t>
                        </m:r>
                      </m:sup>
                      <m:e>
                        <m:sSub>
                          <m:sSubPr>
                            <m:ctrlPr>
                              <w:rPr>
                                <w:rFonts w:ascii="Cambria Math" w:hAnsi="Cambria Math" w:cstheme="majorBidi"/>
                                <w:bCs w:val="0"/>
                                <w:i/>
                                <w:sz w:val="16"/>
                                <w:szCs w:val="16"/>
                              </w:rPr>
                            </m:ctrlPr>
                          </m:sSubPr>
                          <m:e>
                            <m:r>
                              <m:rPr>
                                <m:sty m:val="bi"/>
                              </m:rPr>
                              <w:rPr>
                                <w:rFonts w:ascii="Cambria Math" w:hAnsi="Cambria Math" w:cstheme="majorBidi"/>
                                <w:sz w:val="16"/>
                                <w:szCs w:val="16"/>
                              </w:rPr>
                              <m:t>D</m:t>
                            </m:r>
                          </m:e>
                          <m:sub>
                            <m:r>
                              <m:rPr>
                                <m:sty m:val="bi"/>
                              </m:rPr>
                              <w:rPr>
                                <w:rFonts w:ascii="Cambria Math" w:hAnsi="Cambria Math" w:cstheme="majorBidi"/>
                                <w:sz w:val="16"/>
                                <w:szCs w:val="16"/>
                              </w:rPr>
                              <m:t>ij</m:t>
                            </m:r>
                          </m:sub>
                        </m:sSub>
                        <m:f>
                          <m:fPr>
                            <m:ctrlPr>
                              <w:rPr>
                                <w:rFonts w:ascii="Cambria Math" w:hAnsi="Cambria Math" w:cstheme="majorBidi"/>
                                <w:bCs w:val="0"/>
                                <w:i/>
                                <w:sz w:val="16"/>
                                <w:szCs w:val="16"/>
                              </w:rPr>
                            </m:ctrlPr>
                          </m:fPr>
                          <m:num>
                            <m:sSub>
                              <m:sSubPr>
                                <m:ctrlPr>
                                  <w:rPr>
                                    <w:rFonts w:ascii="Cambria Math" w:hAnsi="Cambria Math" w:cstheme="majorBidi"/>
                                    <w:bCs w:val="0"/>
                                    <w:i/>
                                    <w:sz w:val="16"/>
                                    <w:szCs w:val="16"/>
                                  </w:rPr>
                                </m:ctrlPr>
                              </m:sSubPr>
                              <m:e>
                                <m:r>
                                  <m:rPr>
                                    <m:sty m:val="bi"/>
                                  </m:rPr>
                                  <w:rPr>
                                    <w:rFonts w:ascii="Cambria Math" w:hAnsi="Cambria Math" w:cstheme="majorBidi"/>
                                    <w:sz w:val="16"/>
                                    <w:szCs w:val="16"/>
                                  </w:rPr>
                                  <m:t>Q</m:t>
                                </m:r>
                              </m:e>
                              <m:sub>
                                <m:r>
                                  <m:rPr>
                                    <m:sty m:val="bi"/>
                                  </m:rPr>
                                  <w:rPr>
                                    <w:rFonts w:ascii="Cambria Math" w:hAnsi="Cambria Math" w:cstheme="majorBidi"/>
                                    <w:sz w:val="16"/>
                                    <w:szCs w:val="16"/>
                                  </w:rPr>
                                  <m:t>j</m:t>
                                </m:r>
                              </m:sub>
                            </m:sSub>
                          </m:num>
                          <m:den>
                            <m:r>
                              <m:rPr>
                                <m:sty m:val="bi"/>
                              </m:rPr>
                              <w:rPr>
                                <w:rFonts w:ascii="Cambria Math" w:hAnsi="Cambria Math" w:cstheme="majorBidi"/>
                                <w:sz w:val="16"/>
                                <w:szCs w:val="16"/>
                              </w:rPr>
                              <m:t>L</m:t>
                            </m:r>
                          </m:den>
                        </m:f>
                      </m:e>
                    </m:nary>
                    <m:r>
                      <m:rPr>
                        <m:sty m:val="bi"/>
                      </m:rPr>
                      <w:rPr>
                        <w:rFonts w:ascii="Cambria Math" w:hAnsi="Cambria Math" w:cstheme="majorBidi"/>
                        <w:sz w:val="16"/>
                        <w:szCs w:val="16"/>
                      </w:rPr>
                      <m:t xml:space="preserve"> </m:t>
                    </m:r>
                    <m:sSub>
                      <m:sSubPr>
                        <m:ctrlPr>
                          <w:rPr>
                            <w:rFonts w:ascii="Cambria Math" w:hAnsi="Cambria Math" w:cstheme="majorBidi"/>
                            <w:bCs w:val="0"/>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m:t>
                </m:r>
                <m:nary>
                  <m:naryPr>
                    <m:chr m:val="∑"/>
                    <m:limLoc m:val="undOvr"/>
                    <m:ctrlPr>
                      <w:rPr>
                        <w:rFonts w:ascii="Cambria Math" w:hAnsi="Cambria Math" w:cstheme="majorBidi"/>
                        <w:bCs w:val="0"/>
                        <w:i/>
                        <w:sz w:val="16"/>
                        <w:szCs w:val="16"/>
                      </w:rPr>
                    </m:ctrlPr>
                  </m:naryPr>
                  <m:sub>
                    <m:r>
                      <m:rPr>
                        <m:sty m:val="bi"/>
                      </m:rPr>
                      <w:rPr>
                        <w:rFonts w:ascii="Cambria Math" w:hAnsi="Cambria Math" w:cstheme="majorBidi"/>
                        <w:sz w:val="16"/>
                        <w:szCs w:val="16"/>
                      </w:rPr>
                      <m:t>j=55</m:t>
                    </m:r>
                  </m:sub>
                  <m:sup>
                    <m:r>
                      <m:rPr>
                        <m:sty m:val="bi"/>
                      </m:rPr>
                      <w:rPr>
                        <w:rFonts w:ascii="Cambria Math" w:hAnsi="Cambria Math" w:cstheme="majorBidi"/>
                        <w:sz w:val="16"/>
                        <w:szCs w:val="16"/>
                      </w:rPr>
                      <m:t>68</m:t>
                    </m:r>
                  </m:sup>
                  <m:e>
                    <m:sSub>
                      <m:sSubPr>
                        <m:ctrlPr>
                          <w:rPr>
                            <w:rFonts w:ascii="Cambria Math" w:hAnsi="Cambria Math" w:cstheme="majorBidi"/>
                            <w:bCs w:val="0"/>
                            <w:i/>
                            <w:sz w:val="16"/>
                            <w:szCs w:val="16"/>
                          </w:rPr>
                        </m:ctrlPr>
                      </m:sSubPr>
                      <m:e>
                        <m:r>
                          <m:rPr>
                            <m:sty m:val="bi"/>
                          </m:rPr>
                          <w:rPr>
                            <w:rFonts w:ascii="Cambria Math" w:hAnsi="Cambria Math" w:cstheme="majorBidi"/>
                            <w:sz w:val="16"/>
                            <w:szCs w:val="16"/>
                          </w:rPr>
                          <m:t>Dp</m:t>
                        </m:r>
                      </m:e>
                      <m:sub>
                        <m:r>
                          <m:rPr>
                            <m:sty m:val="bi"/>
                          </m:rPr>
                          <w:rPr>
                            <w:rFonts w:ascii="Cambria Math" w:hAnsi="Cambria Math" w:cstheme="majorBidi"/>
                            <w:sz w:val="16"/>
                            <w:szCs w:val="16"/>
                          </w:rPr>
                          <m:t>j</m:t>
                        </m:r>
                      </m:sub>
                    </m:sSub>
                  </m:e>
                </m:nary>
                <m:sSub>
                  <m:sSubPr>
                    <m:ctrlPr>
                      <w:rPr>
                        <w:rFonts w:ascii="Cambria Math" w:hAnsi="Cambria Math" w:cstheme="majorBidi"/>
                        <w:i/>
                        <w:sz w:val="16"/>
                        <w:szCs w:val="16"/>
                      </w:rPr>
                    </m:ctrlPr>
                  </m:sSubPr>
                  <m:e>
                    <m:r>
                      <m:rPr>
                        <m:sty m:val="bi"/>
                      </m:rPr>
                      <w:rPr>
                        <w:rFonts w:ascii="Cambria Math" w:hAnsi="Cambria Math" w:cstheme="majorBidi"/>
                        <w:sz w:val="16"/>
                        <w:szCs w:val="16"/>
                      </w:rPr>
                      <m:t>C</m:t>
                    </m:r>
                  </m:e>
                  <m:sub>
                    <m:r>
                      <m:rPr>
                        <m:sty m:val="bi"/>
                      </m:rPr>
                      <w:rPr>
                        <w:rFonts w:ascii="Cambria Math" w:hAnsi="Cambria Math" w:cstheme="majorBidi"/>
                        <w:sz w:val="16"/>
                        <w:szCs w:val="16"/>
                      </w:rPr>
                      <m:t>p</m:t>
                    </m:r>
                  </m:sub>
                </m:sSub>
                <m:sSub>
                  <m:sSubPr>
                    <m:ctrlPr>
                      <w:rPr>
                        <w:rFonts w:ascii="Cambria Math" w:hAnsi="Cambria Math" w:cstheme="majorBidi"/>
                        <w:bCs w:val="0"/>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oMath>
            </m:oMathPara>
          </w:p>
        </w:tc>
        <w:tc>
          <w:tcPr>
            <w:tcW w:w="2386" w:type="pct"/>
            <w:tcBorders>
              <w:bottom w:val="nil"/>
            </w:tcBorders>
            <w:shd w:val="clear" w:color="auto" w:fill="auto"/>
            <w:vAlign w:val="center"/>
          </w:tcPr>
          <w:p w14:paraId="7F4F4154" w14:textId="77777777" w:rsidR="00C13B13" w:rsidRPr="00C37B24" w:rsidRDefault="00C13B13" w:rsidP="00C37B24">
            <w:pPr>
              <w:pStyle w:val="Els-referenceno-number"/>
              <w:ind w:left="0" w:firstLine="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Minimising the total cost (Transportation cost of both desalinated water and treated wastewater + Pumping cost of groundwater) for the food industries (agriculture and fodder farms).</w:t>
            </w:r>
          </w:p>
        </w:tc>
      </w:tr>
      <w:tr w:rsidR="00C13B13" w:rsidRPr="00C37B24" w14:paraId="2CA764ED" w14:textId="77777777" w:rsidTr="004A7542">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single" w:sz="4" w:space="0" w:color="auto"/>
            </w:tcBorders>
            <w:shd w:val="clear" w:color="auto" w:fill="auto"/>
            <w:vAlign w:val="center"/>
          </w:tcPr>
          <w:p w14:paraId="346548D2" w14:textId="77777777" w:rsidR="00C13B13" w:rsidRPr="00C37B24" w:rsidRDefault="00C13B13" w:rsidP="00C37B24">
            <w:pPr>
              <w:pStyle w:val="Els-body-text"/>
              <w:rPr>
                <w:rFonts w:asciiTheme="majorBidi" w:hAnsiTheme="majorBidi" w:cstheme="majorBidi"/>
                <w:sz w:val="16"/>
                <w:szCs w:val="16"/>
              </w:rPr>
            </w:pPr>
            <w:r w:rsidRPr="00C37B24">
              <w:rPr>
                <w:rFonts w:asciiTheme="majorBidi" w:hAnsiTheme="majorBidi" w:cstheme="majorBidi"/>
                <w:sz w:val="16"/>
                <w:szCs w:val="16"/>
              </w:rPr>
              <w:t>Subject to:</w:t>
            </w:r>
          </w:p>
        </w:tc>
      </w:tr>
      <w:tr w:rsidR="00C13B13" w:rsidRPr="00C37B24" w14:paraId="1CB2BCDD" w14:textId="77777777" w:rsidTr="004A754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2CD79A43"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m:t>
                    </m:r>
                  </m:sub>
                  <m:sup>
                    <m:r>
                      <m:rPr>
                        <m:sty m:val="bi"/>
                      </m:rPr>
                      <w:rPr>
                        <w:rFonts w:ascii="Cambria Math" w:hAnsi="Cambria Math" w:cstheme="majorBidi"/>
                        <w:sz w:val="16"/>
                        <w:szCs w:val="16"/>
                      </w:rPr>
                      <m:t>11</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j=55</m:t>
                        </m:r>
                      </m:sub>
                      <m:sup>
                        <m:r>
                          <m:rPr>
                            <m:sty m:val="bi"/>
                          </m:rPr>
                          <w:rPr>
                            <w:rFonts w:ascii="Cambria Math" w:hAnsi="Cambria Math" w:cstheme="majorBidi"/>
                            <w:sz w:val="16"/>
                            <w:szCs w:val="16"/>
                          </w:rPr>
                          <m:t>68</m:t>
                        </m:r>
                      </m:sup>
                      <m:e>
                        <m:sSub>
                          <m:sSubPr>
                            <m:ctrlPr>
                              <w:rPr>
                                <w:rFonts w:ascii="Cambria Math" w:hAnsi="Cambria Math" w:cstheme="majorBidi"/>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 xml:space="preserve"> </m:t>
                    </m:r>
                  </m:e>
                </m:nary>
                <m:r>
                  <m:rPr>
                    <m:sty m:val="bi"/>
                  </m:rPr>
                  <w:rPr>
                    <w:rFonts w:ascii="Cambria Math" w:hAnsi="Cambria Math" w:cstheme="majorBidi"/>
                    <w:sz w:val="16"/>
                    <w:szCs w:val="16"/>
                  </w:rPr>
                  <m:t>=0.1</m:t>
                </m:r>
                <m:sSub>
                  <m:sSubPr>
                    <m:ctrlPr>
                      <w:rPr>
                        <w:rFonts w:ascii="Cambria Math" w:hAnsi="Cambria Math" w:cstheme="majorBidi"/>
                        <w:i/>
                        <w:sz w:val="16"/>
                        <w:szCs w:val="16"/>
                      </w:rPr>
                    </m:ctrlPr>
                  </m:sSubPr>
                  <m:e>
                    <m:r>
                      <m:rPr>
                        <m:sty m:val="bi"/>
                      </m:rPr>
                      <w:rPr>
                        <w:rFonts w:ascii="Cambria Math" w:hAnsi="Cambria Math" w:cstheme="majorBidi"/>
                        <w:sz w:val="16"/>
                        <w:szCs w:val="16"/>
                      </w:rPr>
                      <m:t>A</m:t>
                    </m:r>
                  </m:e>
                  <m:sub>
                    <m:r>
                      <m:rPr>
                        <m:sty m:val="bi"/>
                      </m:rPr>
                      <w:rPr>
                        <w:rFonts w:ascii="Cambria Math" w:hAnsi="Cambria Math" w:cstheme="majorBidi"/>
                        <w:sz w:val="16"/>
                        <w:szCs w:val="16"/>
                      </w:rPr>
                      <m:t>g</m:t>
                    </m:r>
                  </m:sub>
                </m:sSub>
              </m:oMath>
            </m:oMathPara>
          </w:p>
        </w:tc>
        <w:tc>
          <w:tcPr>
            <w:tcW w:w="2386" w:type="pct"/>
            <w:shd w:val="clear" w:color="auto" w:fill="auto"/>
            <w:vAlign w:val="center"/>
          </w:tcPr>
          <w:p w14:paraId="6645BEB9" w14:textId="77777777" w:rsidR="00C13B13" w:rsidRPr="00C37B24" w:rsidRDefault="00C13B13" w:rsidP="00C37B24">
            <w:pPr>
              <w:pStyle w:val="Els-body-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 xml:space="preserve">The sum of total </w:t>
            </w:r>
            <w:proofErr w:type="spellStart"/>
            <w:r w:rsidRPr="00C37B24">
              <w:rPr>
                <w:rFonts w:asciiTheme="majorBidi" w:hAnsiTheme="majorBidi" w:cstheme="majorBidi"/>
                <w:sz w:val="16"/>
                <w:szCs w:val="16"/>
              </w:rPr>
              <w:t>utilisation</w:t>
            </w:r>
            <w:proofErr w:type="spellEnd"/>
            <w:r w:rsidRPr="00C37B24">
              <w:rPr>
                <w:rFonts w:asciiTheme="majorBidi" w:hAnsiTheme="majorBidi" w:cstheme="majorBidi"/>
                <w:sz w:val="16"/>
                <w:szCs w:val="16"/>
              </w:rPr>
              <w:t xml:space="preserve"> from groundwater must be 10% of the total capacity of 14 sites (3,700,000 m</w:t>
            </w:r>
            <w:r w:rsidRPr="00C37B24">
              <w:rPr>
                <w:rFonts w:asciiTheme="majorBidi" w:hAnsiTheme="majorBidi" w:cstheme="majorBidi"/>
                <w:sz w:val="16"/>
                <w:szCs w:val="16"/>
                <w:vertAlign w:val="superscript"/>
              </w:rPr>
              <w:t>3</w:t>
            </w:r>
            <w:r w:rsidRPr="00C37B24">
              <w:rPr>
                <w:rFonts w:asciiTheme="majorBidi" w:hAnsiTheme="majorBidi" w:cstheme="majorBidi"/>
                <w:sz w:val="16"/>
                <w:szCs w:val="16"/>
              </w:rPr>
              <w:t>/year/site).</w:t>
            </w:r>
          </w:p>
        </w:tc>
      </w:tr>
      <w:tr w:rsidR="00C13B13" w:rsidRPr="00C37B24" w14:paraId="4A9D59C2" w14:textId="77777777" w:rsidTr="004A7542">
        <w:trPr>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10043537"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m:t>
                    </m:r>
                  </m:sub>
                  <m:sup>
                    <m:r>
                      <m:rPr>
                        <m:sty m:val="bi"/>
                      </m:rPr>
                      <w:rPr>
                        <w:rFonts w:ascii="Cambria Math" w:hAnsi="Cambria Math" w:cstheme="majorBidi"/>
                        <w:sz w:val="16"/>
                        <w:szCs w:val="16"/>
                      </w:rPr>
                      <m:t>14</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j=23</m:t>
                        </m:r>
                      </m:sub>
                      <m:sup>
                        <m:r>
                          <m:rPr>
                            <m:sty m:val="bi"/>
                          </m:rPr>
                          <w:rPr>
                            <w:rFonts w:ascii="Cambria Math" w:hAnsi="Cambria Math" w:cstheme="majorBidi"/>
                            <w:sz w:val="16"/>
                            <w:szCs w:val="16"/>
                          </w:rPr>
                          <m:t>54</m:t>
                        </m:r>
                      </m:sup>
                      <m:e>
                        <m:sSub>
                          <m:sSubPr>
                            <m:ctrlPr>
                              <w:rPr>
                                <w:rFonts w:ascii="Cambria Math" w:hAnsi="Cambria Math" w:cstheme="majorBidi"/>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 xml:space="preserve"> </m:t>
                    </m:r>
                  </m:e>
                </m:nary>
                <m:r>
                  <m:rPr>
                    <m:sty m:val="bi"/>
                  </m:rPr>
                  <w:rPr>
                    <w:rFonts w:ascii="Cambria Math" w:hAnsi="Cambria Math" w:cstheme="majorBidi"/>
                    <w:sz w:val="16"/>
                    <w:szCs w:val="16"/>
                  </w:rPr>
                  <m:t>=0.2</m:t>
                </m:r>
                <m:sSub>
                  <m:sSubPr>
                    <m:ctrlPr>
                      <w:rPr>
                        <w:rFonts w:ascii="Cambria Math" w:hAnsi="Cambria Math" w:cstheme="majorBidi"/>
                        <w:i/>
                        <w:sz w:val="16"/>
                        <w:szCs w:val="16"/>
                      </w:rPr>
                    </m:ctrlPr>
                  </m:sSubPr>
                  <m:e>
                    <m:r>
                      <m:rPr>
                        <m:sty m:val="bi"/>
                      </m:rPr>
                      <w:rPr>
                        <w:rFonts w:ascii="Cambria Math" w:hAnsi="Cambria Math" w:cstheme="majorBidi"/>
                        <w:sz w:val="16"/>
                        <w:szCs w:val="16"/>
                      </w:rPr>
                      <m:t>A</m:t>
                    </m:r>
                  </m:e>
                  <m:sub>
                    <m:r>
                      <m:rPr>
                        <m:sty m:val="bi"/>
                      </m:rPr>
                      <w:rPr>
                        <w:rFonts w:ascii="Cambria Math" w:hAnsi="Cambria Math" w:cstheme="majorBidi"/>
                        <w:sz w:val="16"/>
                        <w:szCs w:val="16"/>
                      </w:rPr>
                      <m:t>d</m:t>
                    </m:r>
                  </m:sub>
                </m:sSub>
              </m:oMath>
            </m:oMathPara>
          </w:p>
        </w:tc>
        <w:tc>
          <w:tcPr>
            <w:tcW w:w="2386" w:type="pct"/>
            <w:shd w:val="clear" w:color="auto" w:fill="auto"/>
            <w:vAlign w:val="center"/>
          </w:tcPr>
          <w:p w14:paraId="0C7A4B09" w14:textId="77777777" w:rsidR="00C13B13" w:rsidRPr="00C37B24" w:rsidRDefault="00C13B13" w:rsidP="00C37B24">
            <w:pPr>
              <w:pStyle w:val="Els-body-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 xml:space="preserve">The sum of total </w:t>
            </w:r>
            <w:proofErr w:type="spellStart"/>
            <w:r w:rsidRPr="00C37B24">
              <w:rPr>
                <w:rFonts w:asciiTheme="majorBidi" w:hAnsiTheme="majorBidi" w:cstheme="majorBidi"/>
                <w:sz w:val="16"/>
                <w:szCs w:val="16"/>
              </w:rPr>
              <w:t>utilisation</w:t>
            </w:r>
            <w:proofErr w:type="spellEnd"/>
            <w:r w:rsidRPr="00C37B24">
              <w:rPr>
                <w:rFonts w:asciiTheme="majorBidi" w:hAnsiTheme="majorBidi" w:cstheme="majorBidi"/>
                <w:sz w:val="16"/>
                <w:szCs w:val="16"/>
              </w:rPr>
              <w:t xml:space="preserve"> from desalinated water must be 20% out of the total capacity of 32 sites (3,000,000 m</w:t>
            </w:r>
            <w:r w:rsidRPr="00C37B24">
              <w:rPr>
                <w:rFonts w:asciiTheme="majorBidi" w:hAnsiTheme="majorBidi" w:cstheme="majorBidi"/>
                <w:sz w:val="16"/>
                <w:szCs w:val="16"/>
                <w:vertAlign w:val="superscript"/>
              </w:rPr>
              <w:t>3</w:t>
            </w:r>
            <w:r w:rsidRPr="00C37B24">
              <w:rPr>
                <w:rFonts w:asciiTheme="majorBidi" w:hAnsiTheme="majorBidi" w:cstheme="majorBidi"/>
                <w:sz w:val="16"/>
                <w:szCs w:val="16"/>
              </w:rPr>
              <w:t>/year/site).</w:t>
            </w:r>
          </w:p>
        </w:tc>
      </w:tr>
      <w:tr w:rsidR="00C13B13" w:rsidRPr="00C37B24" w14:paraId="7998843F" w14:textId="77777777" w:rsidTr="004A754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118937E1"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i=12</m:t>
                    </m:r>
                  </m:sub>
                  <m:sup>
                    <m:r>
                      <m:rPr>
                        <m:sty m:val="bi"/>
                      </m:rPr>
                      <w:rPr>
                        <w:rFonts w:ascii="Cambria Math" w:hAnsi="Cambria Math" w:cstheme="majorBidi"/>
                        <w:sz w:val="16"/>
                        <w:szCs w:val="16"/>
                      </w:rPr>
                      <m:t>14</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j=1</m:t>
                        </m:r>
                      </m:sub>
                      <m:sup>
                        <m:r>
                          <m:rPr>
                            <m:sty m:val="bi"/>
                          </m:rPr>
                          <w:rPr>
                            <w:rFonts w:ascii="Cambria Math" w:hAnsi="Cambria Math" w:cstheme="majorBidi"/>
                            <w:sz w:val="16"/>
                            <w:szCs w:val="16"/>
                          </w:rPr>
                          <m:t>22</m:t>
                        </m:r>
                      </m:sup>
                      <m:e>
                        <m:sSub>
                          <m:sSubPr>
                            <m:ctrlPr>
                              <w:rPr>
                                <w:rFonts w:ascii="Cambria Math" w:hAnsi="Cambria Math" w:cstheme="majorBidi"/>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 xml:space="preserve"> </m:t>
                    </m:r>
                  </m:e>
                </m:nary>
                <m:r>
                  <m:rPr>
                    <m:sty m:val="bi"/>
                  </m:rPr>
                  <w:rPr>
                    <w:rFonts w:ascii="Cambria Math" w:hAnsi="Cambria Math" w:cstheme="majorBidi"/>
                    <w:sz w:val="16"/>
                    <w:szCs w:val="16"/>
                  </w:rPr>
                  <m:t>=0.3</m:t>
                </m:r>
                <m:sSub>
                  <m:sSubPr>
                    <m:ctrlPr>
                      <w:rPr>
                        <w:rFonts w:ascii="Cambria Math" w:hAnsi="Cambria Math" w:cstheme="majorBidi"/>
                        <w:i/>
                        <w:sz w:val="16"/>
                        <w:szCs w:val="16"/>
                      </w:rPr>
                    </m:ctrlPr>
                  </m:sSubPr>
                  <m:e>
                    <m:r>
                      <m:rPr>
                        <m:sty m:val="bi"/>
                      </m:rPr>
                      <w:rPr>
                        <w:rFonts w:ascii="Cambria Math" w:hAnsi="Cambria Math" w:cstheme="majorBidi"/>
                        <w:sz w:val="16"/>
                        <w:szCs w:val="16"/>
                      </w:rPr>
                      <m:t>A</m:t>
                    </m:r>
                  </m:e>
                  <m:sub>
                    <m:r>
                      <m:rPr>
                        <m:sty m:val="bi"/>
                      </m:rPr>
                      <w:rPr>
                        <w:rFonts w:ascii="Cambria Math" w:hAnsi="Cambria Math" w:cstheme="majorBidi"/>
                        <w:sz w:val="16"/>
                        <w:szCs w:val="16"/>
                      </w:rPr>
                      <m:t>w</m:t>
                    </m:r>
                  </m:sub>
                </m:sSub>
              </m:oMath>
            </m:oMathPara>
          </w:p>
        </w:tc>
        <w:tc>
          <w:tcPr>
            <w:tcW w:w="2386" w:type="pct"/>
            <w:shd w:val="clear" w:color="auto" w:fill="auto"/>
            <w:vAlign w:val="center"/>
          </w:tcPr>
          <w:p w14:paraId="58316264" w14:textId="77777777" w:rsidR="00C13B13" w:rsidRPr="00C37B24" w:rsidRDefault="00C13B13" w:rsidP="00C37B24">
            <w:pPr>
              <w:pStyle w:val="Els-body-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 xml:space="preserve">The sum of total </w:t>
            </w:r>
            <w:proofErr w:type="spellStart"/>
            <w:r w:rsidRPr="00C37B24">
              <w:rPr>
                <w:rFonts w:asciiTheme="majorBidi" w:hAnsiTheme="majorBidi" w:cstheme="majorBidi"/>
                <w:sz w:val="16"/>
                <w:szCs w:val="16"/>
              </w:rPr>
              <w:t>utilisation</w:t>
            </w:r>
            <w:proofErr w:type="spellEnd"/>
            <w:r w:rsidRPr="00C37B24">
              <w:rPr>
                <w:rFonts w:asciiTheme="majorBidi" w:hAnsiTheme="majorBidi" w:cstheme="majorBidi"/>
                <w:sz w:val="16"/>
                <w:szCs w:val="16"/>
              </w:rPr>
              <w:t xml:space="preserve"> from treated wastewater must be 30% of the total capacity of 22 sites (3,180,000 m</w:t>
            </w:r>
            <w:r w:rsidRPr="00C37B24">
              <w:rPr>
                <w:rFonts w:asciiTheme="majorBidi" w:hAnsiTheme="majorBidi" w:cstheme="majorBidi"/>
                <w:sz w:val="16"/>
                <w:szCs w:val="16"/>
                <w:vertAlign w:val="superscript"/>
              </w:rPr>
              <w:t>3</w:t>
            </w:r>
            <w:r w:rsidRPr="00C37B24">
              <w:rPr>
                <w:rFonts w:asciiTheme="majorBidi" w:hAnsiTheme="majorBidi" w:cstheme="majorBidi"/>
                <w:sz w:val="16"/>
                <w:szCs w:val="16"/>
              </w:rPr>
              <w:t>/year/site).</w:t>
            </w:r>
          </w:p>
        </w:tc>
      </w:tr>
      <w:tr w:rsidR="00C13B13" w:rsidRPr="00C37B24" w14:paraId="3923BA99" w14:textId="77777777" w:rsidTr="004A7542">
        <w:trPr>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6B1650A2"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m:t>
                    </m:r>
                  </m:sub>
                  <m:sup>
                    <m:r>
                      <m:rPr>
                        <m:sty m:val="bi"/>
                      </m:rPr>
                      <w:rPr>
                        <w:rFonts w:ascii="Cambria Math" w:hAnsi="Cambria Math" w:cstheme="majorBidi"/>
                        <w:sz w:val="16"/>
                        <w:szCs w:val="16"/>
                      </w:rPr>
                      <m:t>11</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j=1</m:t>
                        </m:r>
                      </m:sub>
                      <m:sup>
                        <m:r>
                          <m:rPr>
                            <m:sty m:val="bi"/>
                          </m:rPr>
                          <w:rPr>
                            <w:rFonts w:ascii="Cambria Math" w:hAnsi="Cambria Math" w:cstheme="majorBidi"/>
                            <w:sz w:val="16"/>
                            <w:szCs w:val="16"/>
                          </w:rPr>
                          <m:t>22</m:t>
                        </m:r>
                      </m:sup>
                      <m:e>
                        <m:sSub>
                          <m:sSubPr>
                            <m:ctrlPr>
                              <w:rPr>
                                <w:rFonts w:ascii="Cambria Math" w:hAnsi="Cambria Math" w:cstheme="majorBidi"/>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 xml:space="preserve"> </m:t>
                    </m:r>
                  </m:e>
                </m:nary>
                <m:r>
                  <m:rPr>
                    <m:sty m:val="bi"/>
                  </m:rPr>
                  <w:rPr>
                    <w:rFonts w:ascii="Cambria Math" w:hAnsi="Cambria Math" w:cstheme="majorBidi"/>
                    <w:sz w:val="16"/>
                    <w:szCs w:val="16"/>
                  </w:rPr>
                  <m:t>=0</m:t>
                </m:r>
              </m:oMath>
            </m:oMathPara>
          </w:p>
        </w:tc>
        <w:tc>
          <w:tcPr>
            <w:tcW w:w="2386" w:type="pct"/>
            <w:shd w:val="clear" w:color="auto" w:fill="auto"/>
            <w:vAlign w:val="center"/>
          </w:tcPr>
          <w:p w14:paraId="5220387B" w14:textId="77777777" w:rsidR="00C13B13" w:rsidRPr="00C37B24" w:rsidRDefault="00C13B13" w:rsidP="00C37B24">
            <w:pPr>
              <w:pStyle w:val="Els-body-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Treated wastewater from sites (1 to 22) is not suitable for the food industry (1 to 11).</w:t>
            </w:r>
          </w:p>
        </w:tc>
      </w:tr>
      <w:tr w:rsidR="00C13B13" w:rsidRPr="00C37B24" w14:paraId="5B7714C7" w14:textId="77777777" w:rsidTr="004A754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2ABA5959"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i=12</m:t>
                    </m:r>
                  </m:sub>
                  <m:sup>
                    <m:r>
                      <m:rPr>
                        <m:sty m:val="bi"/>
                      </m:rPr>
                      <w:rPr>
                        <w:rFonts w:ascii="Cambria Math" w:hAnsi="Cambria Math" w:cstheme="majorBidi"/>
                        <w:sz w:val="16"/>
                        <w:szCs w:val="16"/>
                      </w:rPr>
                      <m:t>14</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j=55</m:t>
                        </m:r>
                      </m:sub>
                      <m:sup>
                        <m:r>
                          <m:rPr>
                            <m:sty m:val="bi"/>
                          </m:rPr>
                          <w:rPr>
                            <w:rFonts w:ascii="Cambria Math" w:hAnsi="Cambria Math" w:cstheme="majorBidi"/>
                            <w:sz w:val="16"/>
                            <w:szCs w:val="16"/>
                          </w:rPr>
                          <m:t>68</m:t>
                        </m:r>
                      </m:sup>
                      <m:e>
                        <m:sSub>
                          <m:sSubPr>
                            <m:ctrlPr>
                              <w:rPr>
                                <w:rFonts w:ascii="Cambria Math" w:hAnsi="Cambria Math" w:cstheme="majorBidi"/>
                                <w:i/>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e>
                    </m:nary>
                    <m:r>
                      <m:rPr>
                        <m:sty m:val="bi"/>
                      </m:rPr>
                      <w:rPr>
                        <w:rFonts w:ascii="Cambria Math" w:hAnsi="Cambria Math" w:cstheme="majorBidi"/>
                        <w:sz w:val="16"/>
                        <w:szCs w:val="16"/>
                      </w:rPr>
                      <m:t xml:space="preserve"> </m:t>
                    </m:r>
                  </m:e>
                </m:nary>
                <m:r>
                  <m:rPr>
                    <m:sty m:val="bi"/>
                  </m:rPr>
                  <w:rPr>
                    <w:rFonts w:ascii="Cambria Math" w:hAnsi="Cambria Math" w:cstheme="majorBidi"/>
                    <w:sz w:val="16"/>
                    <w:szCs w:val="16"/>
                  </w:rPr>
                  <m:t>=0</m:t>
                </m:r>
              </m:oMath>
            </m:oMathPara>
          </w:p>
        </w:tc>
        <w:tc>
          <w:tcPr>
            <w:tcW w:w="2386" w:type="pct"/>
            <w:shd w:val="clear" w:color="auto" w:fill="auto"/>
            <w:vAlign w:val="center"/>
          </w:tcPr>
          <w:p w14:paraId="4A027609" w14:textId="77777777" w:rsidR="00C13B13" w:rsidRPr="00C37B24" w:rsidRDefault="00C13B13" w:rsidP="00C37B24">
            <w:pPr>
              <w:pStyle w:val="Els-body-tex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 xml:space="preserve">Restricts the </w:t>
            </w:r>
            <w:proofErr w:type="spellStart"/>
            <w:r w:rsidRPr="00C37B24">
              <w:rPr>
                <w:rFonts w:asciiTheme="majorBidi" w:hAnsiTheme="majorBidi" w:cstheme="majorBidi"/>
                <w:sz w:val="16"/>
                <w:szCs w:val="16"/>
              </w:rPr>
              <w:t>utilisation</w:t>
            </w:r>
            <w:proofErr w:type="spellEnd"/>
            <w:r w:rsidRPr="00C37B24">
              <w:rPr>
                <w:rFonts w:asciiTheme="majorBidi" w:hAnsiTheme="majorBidi" w:cstheme="majorBidi"/>
                <w:sz w:val="16"/>
                <w:szCs w:val="16"/>
              </w:rPr>
              <w:t xml:space="preserve"> of groundwater from sites (55 to 68) for the food industry (12 to 14).</w:t>
            </w:r>
          </w:p>
        </w:tc>
      </w:tr>
      <w:tr w:rsidR="00C13B13" w:rsidRPr="00C37B24" w14:paraId="308DCB16" w14:textId="77777777" w:rsidTr="004A7542">
        <w:trPr>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02650A83" w14:textId="77777777" w:rsidR="00C13B13" w:rsidRPr="00C37B24" w:rsidRDefault="001E698A" w:rsidP="00C37B24">
            <w:pPr>
              <w:pStyle w:val="Els-body-text"/>
              <w:rPr>
                <w:rFonts w:asciiTheme="majorBidi" w:hAnsiTheme="majorBidi" w:cstheme="majorBidi"/>
                <w:b w:val="0"/>
                <w:bCs w:val="0"/>
                <w:sz w:val="16"/>
                <w:szCs w:val="16"/>
              </w:rPr>
            </w:pPr>
            <m:oMathPara>
              <m:oMathParaPr>
                <m:jc m:val="left"/>
              </m:oMathParaPr>
              <m:oMath>
                <m:sSub>
                  <m:sSubPr>
                    <m:ctrlPr>
                      <w:rPr>
                        <w:rFonts w:ascii="Cambria Math" w:hAnsi="Cambria Math" w:cstheme="majorBidi"/>
                        <w:bCs w:val="0"/>
                        <w:i/>
                        <w:color w:val="auto"/>
                        <w:sz w:val="16"/>
                        <w:szCs w:val="16"/>
                      </w:rPr>
                    </m:ctrlPr>
                  </m:sSubPr>
                  <m:e>
                    <m:r>
                      <m:rPr>
                        <m:sty m:val="bi"/>
                      </m:rPr>
                      <w:rPr>
                        <w:rFonts w:ascii="Cambria Math" w:hAnsi="Cambria Math" w:cstheme="majorBidi"/>
                        <w:sz w:val="16"/>
                        <w:szCs w:val="16"/>
                      </w:rPr>
                      <m:t>W</m:t>
                    </m:r>
                  </m:e>
                  <m:sub>
                    <m:r>
                      <m:rPr>
                        <m:sty m:val="bi"/>
                      </m:rPr>
                      <w:rPr>
                        <w:rFonts w:ascii="Cambria Math" w:hAnsi="Cambria Math" w:cstheme="majorBidi"/>
                        <w:sz w:val="16"/>
                        <w:szCs w:val="16"/>
                      </w:rPr>
                      <m:t>ij</m:t>
                    </m:r>
                  </m:sub>
                </m:sSub>
                <m:r>
                  <m:rPr>
                    <m:sty m:val="bi"/>
                  </m:rPr>
                  <w:rPr>
                    <w:rFonts w:ascii="Cambria Math" w:hAnsi="Cambria Math" w:cstheme="majorBidi"/>
                    <w:sz w:val="16"/>
                    <w:szCs w:val="16"/>
                  </w:rPr>
                  <m:t xml:space="preserve">, </m:t>
                </m:r>
                <m:sSub>
                  <m:sSubPr>
                    <m:ctrlPr>
                      <w:rPr>
                        <w:rFonts w:ascii="Cambria Math" w:hAnsi="Cambria Math" w:cstheme="majorBidi"/>
                        <w:bCs w:val="0"/>
                        <w:i/>
                        <w:color w:val="auto"/>
                        <w:sz w:val="16"/>
                        <w:szCs w:val="16"/>
                      </w:rPr>
                    </m:ctrlPr>
                  </m:sSubPr>
                  <m:e>
                    <m:r>
                      <m:rPr>
                        <m:sty m:val="bi"/>
                      </m:rPr>
                      <w:rPr>
                        <w:rFonts w:ascii="Cambria Math" w:hAnsi="Cambria Math" w:cstheme="majorBidi"/>
                        <w:sz w:val="16"/>
                        <w:szCs w:val="16"/>
                      </w:rPr>
                      <m:t>X</m:t>
                    </m:r>
                  </m:e>
                  <m:sub>
                    <m:r>
                      <m:rPr>
                        <m:sty m:val="bi"/>
                      </m:rPr>
                      <w:rPr>
                        <w:rFonts w:ascii="Cambria Math" w:hAnsi="Cambria Math" w:cstheme="majorBidi"/>
                        <w:sz w:val="16"/>
                        <w:szCs w:val="16"/>
                      </w:rPr>
                      <m:t>i</m:t>
                    </m:r>
                  </m:sub>
                </m:sSub>
                <m:r>
                  <m:rPr>
                    <m:sty m:val="bi"/>
                  </m:rPr>
                  <w:rPr>
                    <w:rFonts w:ascii="Cambria Math" w:hAnsi="Cambria Math" w:cstheme="majorBidi"/>
                    <w:sz w:val="16"/>
                    <w:szCs w:val="16"/>
                  </w:rPr>
                  <m:t xml:space="preserve"> ,</m:t>
                </m:r>
                <m:sSub>
                  <m:sSubPr>
                    <m:ctrlPr>
                      <w:rPr>
                        <w:rFonts w:ascii="Cambria Math" w:hAnsi="Cambria Math" w:cstheme="majorBidi"/>
                        <w:bCs w:val="0"/>
                        <w:i/>
                        <w:color w:val="auto"/>
                        <w:sz w:val="16"/>
                        <w:szCs w:val="16"/>
                      </w:rPr>
                    </m:ctrlPr>
                  </m:sSubPr>
                  <m:e>
                    <m:r>
                      <m:rPr>
                        <m:sty m:val="bi"/>
                      </m:rPr>
                      <w:rPr>
                        <w:rFonts w:ascii="Cambria Math" w:hAnsi="Cambria Math" w:cstheme="majorBidi"/>
                        <w:sz w:val="16"/>
                        <w:szCs w:val="16"/>
                      </w:rPr>
                      <m:t>Y</m:t>
                    </m:r>
                  </m:e>
                  <m:sub>
                    <m:r>
                      <m:rPr>
                        <m:sty m:val="bi"/>
                      </m:rPr>
                      <w:rPr>
                        <w:rFonts w:ascii="Cambria Math" w:hAnsi="Cambria Math" w:cstheme="majorBidi"/>
                        <w:sz w:val="16"/>
                        <w:szCs w:val="16"/>
                      </w:rPr>
                      <m:t>i</m:t>
                    </m:r>
                  </m:sub>
                </m:sSub>
                <m:r>
                  <m:rPr>
                    <m:sty m:val="bi"/>
                  </m:rPr>
                  <w:rPr>
                    <w:rFonts w:ascii="Cambria Math" w:hAnsi="Cambria Math" w:cstheme="majorBidi"/>
                    <w:sz w:val="16"/>
                    <w:szCs w:val="16"/>
                  </w:rPr>
                  <m:t xml:space="preserve"> ,</m:t>
                </m:r>
                <m:sSub>
                  <m:sSubPr>
                    <m:ctrlPr>
                      <w:rPr>
                        <w:rFonts w:ascii="Cambria Math" w:hAnsi="Cambria Math" w:cstheme="majorBidi"/>
                        <w:bCs w:val="0"/>
                        <w:i/>
                        <w:color w:val="auto"/>
                        <w:sz w:val="16"/>
                        <w:szCs w:val="16"/>
                      </w:rPr>
                    </m:ctrlPr>
                  </m:sSubPr>
                  <m:e>
                    <m:r>
                      <m:rPr>
                        <m:sty m:val="bi"/>
                      </m:rPr>
                      <w:rPr>
                        <w:rFonts w:ascii="Cambria Math" w:hAnsi="Cambria Math" w:cstheme="majorBidi"/>
                        <w:sz w:val="16"/>
                        <w:szCs w:val="16"/>
                      </w:rPr>
                      <m:t>X</m:t>
                    </m:r>
                  </m:e>
                  <m:sub>
                    <m:r>
                      <m:rPr>
                        <m:sty m:val="bi"/>
                      </m:rPr>
                      <w:rPr>
                        <w:rFonts w:ascii="Cambria Math" w:hAnsi="Cambria Math" w:cstheme="majorBidi"/>
                        <w:sz w:val="16"/>
                        <w:szCs w:val="16"/>
                      </w:rPr>
                      <m:t>j</m:t>
                    </m:r>
                  </m:sub>
                </m:sSub>
                <m:r>
                  <m:rPr>
                    <m:sty m:val="bi"/>
                  </m:rPr>
                  <w:rPr>
                    <w:rFonts w:ascii="Cambria Math" w:hAnsi="Cambria Math" w:cstheme="majorBidi"/>
                    <w:sz w:val="16"/>
                    <w:szCs w:val="16"/>
                  </w:rPr>
                  <m:t xml:space="preserve"> ,</m:t>
                </m:r>
                <m:sSub>
                  <m:sSubPr>
                    <m:ctrlPr>
                      <w:rPr>
                        <w:rFonts w:ascii="Cambria Math" w:hAnsi="Cambria Math" w:cstheme="majorBidi"/>
                        <w:bCs w:val="0"/>
                        <w:i/>
                        <w:color w:val="auto"/>
                        <w:sz w:val="16"/>
                        <w:szCs w:val="16"/>
                      </w:rPr>
                    </m:ctrlPr>
                  </m:sSubPr>
                  <m:e>
                    <m:r>
                      <m:rPr>
                        <m:sty m:val="bi"/>
                      </m:rPr>
                      <w:rPr>
                        <w:rFonts w:ascii="Cambria Math" w:hAnsi="Cambria Math" w:cstheme="majorBidi"/>
                        <w:sz w:val="16"/>
                        <w:szCs w:val="16"/>
                      </w:rPr>
                      <m:t>Y</m:t>
                    </m:r>
                  </m:e>
                  <m:sub>
                    <m:r>
                      <m:rPr>
                        <m:sty m:val="bi"/>
                      </m:rPr>
                      <w:rPr>
                        <w:rFonts w:ascii="Cambria Math" w:hAnsi="Cambria Math" w:cstheme="majorBidi"/>
                        <w:sz w:val="16"/>
                        <w:szCs w:val="16"/>
                      </w:rPr>
                      <m:t>j</m:t>
                    </m:r>
                  </m:sub>
                </m:sSub>
                <m:r>
                  <m:rPr>
                    <m:sty m:val="bi"/>
                  </m:rPr>
                  <w:rPr>
                    <w:rFonts w:ascii="Cambria Math" w:hAnsi="Cambria Math" w:cstheme="majorBidi"/>
                    <w:sz w:val="16"/>
                    <w:szCs w:val="16"/>
                  </w:rPr>
                  <m:t>≥0</m:t>
                </m:r>
              </m:oMath>
            </m:oMathPara>
          </w:p>
        </w:tc>
        <w:tc>
          <w:tcPr>
            <w:tcW w:w="2386" w:type="pct"/>
            <w:shd w:val="clear" w:color="auto" w:fill="auto"/>
            <w:vAlign w:val="center"/>
          </w:tcPr>
          <w:p w14:paraId="7950EC7F" w14:textId="77777777" w:rsidR="00C13B13" w:rsidRPr="00C37B24" w:rsidRDefault="00C13B13" w:rsidP="00C37B24">
            <w:pPr>
              <w:pStyle w:val="Els-body-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 xml:space="preserve">It implies that all decision variables must be strictly positive. </w:t>
            </w:r>
          </w:p>
        </w:tc>
      </w:tr>
      <w:tr w:rsidR="00C13B13" w:rsidRPr="00C37B24" w14:paraId="1734A2A4" w14:textId="77777777" w:rsidTr="004A754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bottom w:val="single" w:sz="4" w:space="0" w:color="auto"/>
            </w:tcBorders>
            <w:shd w:val="clear" w:color="auto" w:fill="auto"/>
            <w:vAlign w:val="center"/>
          </w:tcPr>
          <w:p w14:paraId="4AB4DAA4" w14:textId="77777777" w:rsidR="00C13B13" w:rsidRPr="00C37B24" w:rsidRDefault="00C13B13" w:rsidP="00C37B24">
            <w:pPr>
              <w:pStyle w:val="Els-body-text"/>
              <w:rPr>
                <w:rFonts w:asciiTheme="majorBidi" w:hAnsiTheme="majorBidi" w:cstheme="majorBidi"/>
                <w:sz w:val="16"/>
                <w:szCs w:val="16"/>
              </w:rPr>
            </w:pPr>
            <w:r w:rsidRPr="00C37B24">
              <w:rPr>
                <w:rFonts w:asciiTheme="majorBidi" w:hAnsiTheme="majorBidi" w:cstheme="majorBidi"/>
                <w:sz w:val="16"/>
                <w:szCs w:val="16"/>
              </w:rPr>
              <w:t>Distance Formula:</w:t>
            </w:r>
          </w:p>
        </w:tc>
      </w:tr>
      <w:tr w:rsidR="00C13B13" w:rsidRPr="00C37B24" w14:paraId="5DC26968" w14:textId="77777777" w:rsidTr="004A7542">
        <w:trPr>
          <w:trHeight w:val="227"/>
        </w:trPr>
        <w:tc>
          <w:tcPr>
            <w:cnfStyle w:val="001000000000" w:firstRow="0" w:lastRow="0" w:firstColumn="1" w:lastColumn="0" w:oddVBand="0" w:evenVBand="0" w:oddHBand="0" w:evenHBand="0" w:firstRowFirstColumn="0" w:firstRowLastColumn="0" w:lastRowFirstColumn="0" w:lastRowLastColumn="0"/>
            <w:tcW w:w="2614" w:type="pct"/>
            <w:shd w:val="clear" w:color="auto" w:fill="auto"/>
            <w:vAlign w:val="center"/>
          </w:tcPr>
          <w:p w14:paraId="595037FB" w14:textId="77777777" w:rsidR="00C13B13" w:rsidRPr="00C37B24" w:rsidRDefault="001E698A" w:rsidP="00C37B24">
            <w:pPr>
              <w:pStyle w:val="Els-body-text"/>
              <w:rPr>
                <w:rFonts w:asciiTheme="majorBidi" w:hAnsiTheme="majorBidi" w:cstheme="majorBidi"/>
                <w:sz w:val="16"/>
                <w:szCs w:val="16"/>
              </w:rPr>
            </w:pPr>
            <m:oMathPara>
              <m:oMathParaPr>
                <m:jc m:val="left"/>
              </m:oMathParaPr>
              <m:oMath>
                <m:sSub>
                  <m:sSubPr>
                    <m:ctrlPr>
                      <w:rPr>
                        <w:rFonts w:ascii="Cambria Math" w:hAnsi="Cambria Math" w:cstheme="majorBidi"/>
                        <w:i/>
                        <w:sz w:val="16"/>
                        <w:szCs w:val="16"/>
                      </w:rPr>
                    </m:ctrlPr>
                  </m:sSubPr>
                  <m:e>
                    <m:r>
                      <m:rPr>
                        <m:sty m:val="bi"/>
                      </m:rPr>
                      <w:rPr>
                        <w:rFonts w:ascii="Cambria Math" w:hAnsi="Cambria Math" w:cstheme="majorBidi"/>
                        <w:sz w:val="16"/>
                        <w:szCs w:val="16"/>
                      </w:rPr>
                      <m:t>D</m:t>
                    </m:r>
                  </m:e>
                  <m:sub>
                    <m:r>
                      <m:rPr>
                        <m:sty m:val="bi"/>
                      </m:rPr>
                      <w:rPr>
                        <w:rFonts w:ascii="Cambria Math" w:hAnsi="Cambria Math" w:cstheme="majorBidi"/>
                        <w:sz w:val="16"/>
                        <w:szCs w:val="16"/>
                      </w:rPr>
                      <m:t>ij</m:t>
                    </m:r>
                  </m:sub>
                </m:sSub>
                <m:r>
                  <m:rPr>
                    <m:sty m:val="bi"/>
                  </m:rPr>
                  <w:rPr>
                    <w:rFonts w:ascii="Cambria Math" w:hAnsi="Cambria Math" w:cstheme="majorBidi"/>
                    <w:sz w:val="16"/>
                    <w:szCs w:val="16"/>
                  </w:rPr>
                  <m:t>=</m:t>
                </m:r>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i=1</m:t>
                    </m:r>
                  </m:sub>
                  <m:sup>
                    <m:r>
                      <m:rPr>
                        <m:sty m:val="bi"/>
                      </m:rPr>
                      <w:rPr>
                        <w:rFonts w:ascii="Cambria Math" w:hAnsi="Cambria Math" w:cstheme="majorBidi"/>
                        <w:sz w:val="16"/>
                        <w:szCs w:val="16"/>
                      </w:rPr>
                      <m:t>14</m:t>
                    </m:r>
                  </m:sup>
                  <m:e>
                    <m:nary>
                      <m:naryPr>
                        <m:chr m:val="∑"/>
                        <m:limLoc m:val="undOvr"/>
                        <m:ctrlPr>
                          <w:rPr>
                            <w:rFonts w:ascii="Cambria Math" w:hAnsi="Cambria Math" w:cstheme="majorBidi"/>
                            <w:i/>
                            <w:sz w:val="16"/>
                            <w:szCs w:val="16"/>
                          </w:rPr>
                        </m:ctrlPr>
                      </m:naryPr>
                      <m:sub>
                        <m:r>
                          <m:rPr>
                            <m:sty m:val="bi"/>
                          </m:rPr>
                          <w:rPr>
                            <w:rFonts w:ascii="Cambria Math" w:hAnsi="Cambria Math" w:cstheme="majorBidi"/>
                            <w:sz w:val="16"/>
                            <w:szCs w:val="16"/>
                          </w:rPr>
                          <m:t>j=1</m:t>
                        </m:r>
                      </m:sub>
                      <m:sup>
                        <m:r>
                          <m:rPr>
                            <m:sty m:val="bi"/>
                          </m:rPr>
                          <w:rPr>
                            <w:rFonts w:ascii="Cambria Math" w:hAnsi="Cambria Math" w:cstheme="majorBidi"/>
                            <w:sz w:val="16"/>
                            <w:szCs w:val="16"/>
                          </w:rPr>
                          <m:t>54</m:t>
                        </m:r>
                      </m:sup>
                      <m:e>
                        <m:rad>
                          <m:radPr>
                            <m:degHide m:val="1"/>
                            <m:ctrlPr>
                              <w:rPr>
                                <w:rFonts w:ascii="Cambria Math" w:hAnsi="Cambria Math" w:cstheme="majorBidi"/>
                                <w:i/>
                                <w:sz w:val="16"/>
                                <w:szCs w:val="16"/>
                              </w:rPr>
                            </m:ctrlPr>
                          </m:radPr>
                          <m:deg/>
                          <m:e>
                            <m:sSup>
                              <m:sSupPr>
                                <m:ctrlPr>
                                  <w:rPr>
                                    <w:rFonts w:ascii="Cambria Math" w:hAnsi="Cambria Math" w:cstheme="majorBidi"/>
                                    <w:i/>
                                    <w:sz w:val="16"/>
                                    <w:szCs w:val="16"/>
                                  </w:rPr>
                                </m:ctrlPr>
                              </m:sSupPr>
                              <m:e>
                                <m:r>
                                  <m:rPr>
                                    <m:sty m:val="bi"/>
                                  </m:rPr>
                                  <w:rPr>
                                    <w:rFonts w:ascii="Cambria Math" w:hAnsi="Cambria Math" w:cstheme="majorBidi"/>
                                    <w:sz w:val="16"/>
                                    <w:szCs w:val="16"/>
                                  </w:rPr>
                                  <m:t>(</m:t>
                                </m:r>
                                <m:sSub>
                                  <m:sSubPr>
                                    <m:ctrlPr>
                                      <w:rPr>
                                        <w:rFonts w:ascii="Cambria Math" w:hAnsi="Cambria Math" w:cstheme="majorBidi"/>
                                        <w:i/>
                                        <w:sz w:val="16"/>
                                        <w:szCs w:val="16"/>
                                      </w:rPr>
                                    </m:ctrlPr>
                                  </m:sSubPr>
                                  <m:e>
                                    <m:r>
                                      <m:rPr>
                                        <m:sty m:val="bi"/>
                                      </m:rPr>
                                      <w:rPr>
                                        <w:rFonts w:ascii="Cambria Math" w:hAnsi="Cambria Math" w:cstheme="majorBidi"/>
                                        <w:sz w:val="16"/>
                                        <w:szCs w:val="16"/>
                                      </w:rPr>
                                      <m:t>X</m:t>
                                    </m:r>
                                  </m:e>
                                  <m:sub>
                                    <m:r>
                                      <m:rPr>
                                        <m:sty m:val="bi"/>
                                      </m:rPr>
                                      <w:rPr>
                                        <w:rFonts w:ascii="Cambria Math" w:hAnsi="Cambria Math" w:cstheme="majorBidi"/>
                                        <w:sz w:val="16"/>
                                        <w:szCs w:val="16"/>
                                      </w:rPr>
                                      <m:t>i</m:t>
                                    </m:r>
                                  </m:sub>
                                </m:sSub>
                                <m:r>
                                  <m:rPr>
                                    <m:sty m:val="bi"/>
                                  </m:rPr>
                                  <w:rPr>
                                    <w:rFonts w:ascii="Cambria Math" w:hAnsi="Cambria Math" w:cstheme="majorBidi"/>
                                    <w:sz w:val="16"/>
                                    <w:szCs w:val="16"/>
                                  </w:rPr>
                                  <m:t>-</m:t>
                                </m:r>
                                <m:sSub>
                                  <m:sSubPr>
                                    <m:ctrlPr>
                                      <w:rPr>
                                        <w:rFonts w:ascii="Cambria Math" w:hAnsi="Cambria Math" w:cstheme="majorBidi"/>
                                        <w:i/>
                                        <w:sz w:val="16"/>
                                        <w:szCs w:val="16"/>
                                      </w:rPr>
                                    </m:ctrlPr>
                                  </m:sSubPr>
                                  <m:e>
                                    <m:r>
                                      <m:rPr>
                                        <m:sty m:val="bi"/>
                                      </m:rPr>
                                      <w:rPr>
                                        <w:rFonts w:ascii="Cambria Math" w:hAnsi="Cambria Math" w:cstheme="majorBidi"/>
                                        <w:sz w:val="16"/>
                                        <w:szCs w:val="16"/>
                                      </w:rPr>
                                      <m:t>X</m:t>
                                    </m:r>
                                  </m:e>
                                  <m:sub>
                                    <m:r>
                                      <m:rPr>
                                        <m:sty m:val="bi"/>
                                      </m:rPr>
                                      <w:rPr>
                                        <w:rFonts w:ascii="Cambria Math" w:hAnsi="Cambria Math" w:cstheme="majorBidi"/>
                                        <w:sz w:val="16"/>
                                        <w:szCs w:val="16"/>
                                      </w:rPr>
                                      <m:t>j</m:t>
                                    </m:r>
                                  </m:sub>
                                </m:sSub>
                                <m:r>
                                  <m:rPr>
                                    <m:sty m:val="bi"/>
                                  </m:rPr>
                                  <w:rPr>
                                    <w:rFonts w:ascii="Cambria Math" w:hAnsi="Cambria Math" w:cstheme="majorBidi"/>
                                    <w:sz w:val="16"/>
                                    <w:szCs w:val="16"/>
                                  </w:rPr>
                                  <m:t>)</m:t>
                                </m:r>
                              </m:e>
                              <m:sup>
                                <m:r>
                                  <m:rPr>
                                    <m:sty m:val="bi"/>
                                  </m:rPr>
                                  <w:rPr>
                                    <w:rFonts w:ascii="Cambria Math" w:hAnsi="Cambria Math" w:cstheme="majorBidi"/>
                                    <w:sz w:val="16"/>
                                    <w:szCs w:val="16"/>
                                  </w:rPr>
                                  <m:t>2</m:t>
                                </m:r>
                              </m:sup>
                            </m:sSup>
                            <m:r>
                              <m:rPr>
                                <m:sty m:val="bi"/>
                              </m:rPr>
                              <w:rPr>
                                <w:rFonts w:ascii="Cambria Math" w:hAnsi="Cambria Math" w:cstheme="majorBidi"/>
                                <w:sz w:val="16"/>
                                <w:szCs w:val="16"/>
                              </w:rPr>
                              <m:t>+</m:t>
                            </m:r>
                            <m:sSup>
                              <m:sSupPr>
                                <m:ctrlPr>
                                  <w:rPr>
                                    <w:rFonts w:ascii="Cambria Math" w:hAnsi="Cambria Math" w:cstheme="majorBidi"/>
                                    <w:i/>
                                    <w:sz w:val="16"/>
                                    <w:szCs w:val="16"/>
                                  </w:rPr>
                                </m:ctrlPr>
                              </m:sSupPr>
                              <m:e>
                                <m:r>
                                  <m:rPr>
                                    <m:sty m:val="bi"/>
                                  </m:rPr>
                                  <w:rPr>
                                    <w:rFonts w:ascii="Cambria Math" w:hAnsi="Cambria Math" w:cstheme="majorBidi"/>
                                    <w:sz w:val="16"/>
                                    <w:szCs w:val="16"/>
                                  </w:rPr>
                                  <m:t>(</m:t>
                                </m:r>
                                <m:sSub>
                                  <m:sSubPr>
                                    <m:ctrlPr>
                                      <w:rPr>
                                        <w:rFonts w:ascii="Cambria Math" w:hAnsi="Cambria Math" w:cstheme="majorBidi"/>
                                        <w:i/>
                                        <w:sz w:val="16"/>
                                        <w:szCs w:val="16"/>
                                      </w:rPr>
                                    </m:ctrlPr>
                                  </m:sSubPr>
                                  <m:e>
                                    <m:r>
                                      <m:rPr>
                                        <m:sty m:val="bi"/>
                                      </m:rPr>
                                      <w:rPr>
                                        <w:rFonts w:ascii="Cambria Math" w:hAnsi="Cambria Math" w:cstheme="majorBidi"/>
                                        <w:sz w:val="16"/>
                                        <w:szCs w:val="16"/>
                                      </w:rPr>
                                      <m:t>Y</m:t>
                                    </m:r>
                                  </m:e>
                                  <m:sub>
                                    <m:r>
                                      <m:rPr>
                                        <m:sty m:val="bi"/>
                                      </m:rPr>
                                      <w:rPr>
                                        <w:rFonts w:ascii="Cambria Math" w:hAnsi="Cambria Math" w:cstheme="majorBidi"/>
                                        <w:sz w:val="16"/>
                                        <w:szCs w:val="16"/>
                                      </w:rPr>
                                      <m:t>i</m:t>
                                    </m:r>
                                  </m:sub>
                                </m:sSub>
                                <m:r>
                                  <m:rPr>
                                    <m:sty m:val="bi"/>
                                  </m:rPr>
                                  <w:rPr>
                                    <w:rFonts w:ascii="Cambria Math" w:hAnsi="Cambria Math" w:cstheme="majorBidi"/>
                                    <w:sz w:val="16"/>
                                    <w:szCs w:val="16"/>
                                  </w:rPr>
                                  <m:t>-</m:t>
                                </m:r>
                                <m:sSub>
                                  <m:sSubPr>
                                    <m:ctrlPr>
                                      <w:rPr>
                                        <w:rFonts w:ascii="Cambria Math" w:hAnsi="Cambria Math" w:cstheme="majorBidi"/>
                                        <w:i/>
                                        <w:sz w:val="16"/>
                                        <w:szCs w:val="16"/>
                                      </w:rPr>
                                    </m:ctrlPr>
                                  </m:sSubPr>
                                  <m:e>
                                    <m:r>
                                      <m:rPr>
                                        <m:sty m:val="bi"/>
                                      </m:rPr>
                                      <w:rPr>
                                        <w:rFonts w:ascii="Cambria Math" w:hAnsi="Cambria Math" w:cstheme="majorBidi"/>
                                        <w:sz w:val="16"/>
                                        <w:szCs w:val="16"/>
                                      </w:rPr>
                                      <m:t>Y</m:t>
                                    </m:r>
                                  </m:e>
                                  <m:sub>
                                    <m:r>
                                      <m:rPr>
                                        <m:sty m:val="bi"/>
                                      </m:rPr>
                                      <w:rPr>
                                        <w:rFonts w:ascii="Cambria Math" w:hAnsi="Cambria Math" w:cstheme="majorBidi"/>
                                        <w:sz w:val="16"/>
                                        <w:szCs w:val="16"/>
                                      </w:rPr>
                                      <m:t>j</m:t>
                                    </m:r>
                                  </m:sub>
                                </m:sSub>
                                <m:r>
                                  <m:rPr>
                                    <m:sty m:val="bi"/>
                                  </m:rPr>
                                  <w:rPr>
                                    <w:rFonts w:ascii="Cambria Math" w:hAnsi="Cambria Math" w:cstheme="majorBidi"/>
                                    <w:sz w:val="16"/>
                                    <w:szCs w:val="16"/>
                                  </w:rPr>
                                  <m:t>)</m:t>
                                </m:r>
                              </m:e>
                              <m:sup>
                                <m:r>
                                  <m:rPr>
                                    <m:sty m:val="bi"/>
                                  </m:rPr>
                                  <w:rPr>
                                    <w:rFonts w:ascii="Cambria Math" w:hAnsi="Cambria Math" w:cstheme="majorBidi"/>
                                    <w:sz w:val="16"/>
                                    <w:szCs w:val="16"/>
                                  </w:rPr>
                                  <m:t>2</m:t>
                                </m:r>
                              </m:sup>
                            </m:sSup>
                          </m:e>
                        </m:rad>
                      </m:e>
                    </m:nary>
                  </m:e>
                </m:nary>
              </m:oMath>
            </m:oMathPara>
          </w:p>
        </w:tc>
        <w:tc>
          <w:tcPr>
            <w:tcW w:w="2386" w:type="pct"/>
            <w:shd w:val="clear" w:color="auto" w:fill="auto"/>
            <w:vAlign w:val="center"/>
          </w:tcPr>
          <w:p w14:paraId="7580802E" w14:textId="77777777" w:rsidR="00C13B13" w:rsidRPr="00C37B24" w:rsidRDefault="00C13B13" w:rsidP="00C37B24">
            <w:pPr>
              <w:pStyle w:val="Els-body-tex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16"/>
                <w:szCs w:val="16"/>
              </w:rPr>
            </w:pPr>
            <w:r w:rsidRPr="00C37B24">
              <w:rPr>
                <w:rFonts w:asciiTheme="majorBidi" w:hAnsiTheme="majorBidi" w:cstheme="majorBidi"/>
                <w:sz w:val="16"/>
                <w:szCs w:val="16"/>
              </w:rPr>
              <w:t>Distance between water production site (j) to food industry (</w:t>
            </w:r>
            <w:proofErr w:type="spellStart"/>
            <w:r w:rsidRPr="00C37B24">
              <w:rPr>
                <w:rFonts w:asciiTheme="majorBidi" w:hAnsiTheme="majorBidi" w:cstheme="majorBidi"/>
                <w:sz w:val="16"/>
                <w:szCs w:val="16"/>
              </w:rPr>
              <w:t>i</w:t>
            </w:r>
            <w:proofErr w:type="spellEnd"/>
            <w:r w:rsidRPr="00C37B24">
              <w:rPr>
                <w:rFonts w:asciiTheme="majorBidi" w:hAnsiTheme="majorBidi" w:cstheme="majorBidi"/>
                <w:sz w:val="16"/>
                <w:szCs w:val="16"/>
              </w:rPr>
              <w:t>) based on UTM coordinates.</w:t>
            </w:r>
          </w:p>
        </w:tc>
      </w:tr>
    </w:tbl>
    <w:p w14:paraId="0652AF00" w14:textId="08327A0A" w:rsidR="00C13B13" w:rsidRPr="00EA7494" w:rsidRDefault="00C13B13"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2934"/>
      </w:tblGrid>
      <w:tr w:rsidR="00C13B13" w:rsidRPr="00EA7494" w14:paraId="4CA24F58" w14:textId="77777777" w:rsidTr="00C37B24">
        <w:tc>
          <w:tcPr>
            <w:tcW w:w="5000" w:type="pct"/>
            <w:gridSpan w:val="2"/>
          </w:tcPr>
          <w:p w14:paraId="2D103BEA" w14:textId="1FD299BB" w:rsidR="00C13B13" w:rsidRPr="00EA7494" w:rsidRDefault="00C13B13" w:rsidP="00C37B24">
            <w:pPr>
              <w:pStyle w:val="NormalWeb"/>
              <w:spacing w:before="80" w:beforeAutospacing="0" w:after="0" w:afterAutospacing="0"/>
              <w:jc w:val="both"/>
              <w:rPr>
                <w:rFonts w:asciiTheme="majorBidi" w:hAnsiTheme="majorBidi" w:cstheme="majorBidi"/>
                <w:b/>
                <w:bCs/>
                <w:i/>
                <w:iCs/>
                <w:sz w:val="16"/>
                <w:szCs w:val="16"/>
                <w:lang w:val="en-US"/>
              </w:rPr>
            </w:pPr>
            <w:r w:rsidRPr="00EA7494">
              <w:rPr>
                <w:rFonts w:asciiTheme="majorBidi" w:hAnsiTheme="majorBidi" w:cstheme="majorBidi"/>
                <w:b/>
                <w:bCs/>
                <w:i/>
                <w:iCs/>
                <w:sz w:val="16"/>
                <w:szCs w:val="16"/>
                <w:lang w:val="en-US"/>
              </w:rPr>
              <w:t>Decision variables:</w:t>
            </w:r>
          </w:p>
          <w:p w14:paraId="62D73A3A" w14:textId="77777777" w:rsidR="00C13B13" w:rsidRPr="00EA7494" w:rsidRDefault="001E698A"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m:oMath>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W</m:t>
                  </m:r>
                </m:e>
                <m:sub>
                  <m:r>
                    <m:rPr>
                      <m:sty m:val="bi"/>
                    </m:rPr>
                    <w:rPr>
                      <w:rFonts w:ascii="Cambria Math" w:hAnsi="Cambria Math" w:cstheme="majorBidi"/>
                      <w:sz w:val="16"/>
                      <w:szCs w:val="16"/>
                      <w:lang w:val="en-US"/>
                    </w:rPr>
                    <m:t>ij</m:t>
                  </m:r>
                </m:sub>
              </m:sSub>
            </m:oMath>
            <w:r w:rsidR="00C13B13" w:rsidRPr="00EA7494">
              <w:rPr>
                <w:rFonts w:asciiTheme="majorBidi" w:hAnsiTheme="majorBidi" w:cstheme="majorBidi"/>
                <w:i/>
                <w:color w:val="000000" w:themeColor="text1"/>
                <w:sz w:val="16"/>
                <w:szCs w:val="16"/>
                <w:lang w:val="en-US"/>
              </w:rPr>
              <w:t xml:space="preserve">: Allocated water (t/y) from water supply site (j) to food industry (i). </w:t>
            </w:r>
          </w:p>
          <w:p w14:paraId="75E1A214" w14:textId="77777777" w:rsidR="00C13B13" w:rsidRPr="00EA7494" w:rsidRDefault="00C13B13"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m:oMath>
              <m:r>
                <m:rPr>
                  <m:sty m:val="bi"/>
                </m:rPr>
                <w:rPr>
                  <w:rFonts w:ascii="Cambria Math" w:hAnsi="Cambria Math" w:cstheme="majorBidi"/>
                  <w:sz w:val="16"/>
                  <w:szCs w:val="16"/>
                  <w:lang w:val="en-US"/>
                </w:rPr>
                <m:t>(</m:t>
              </m:r>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X</m:t>
                  </m:r>
                </m:e>
                <m:sub>
                  <m:r>
                    <m:rPr>
                      <m:sty m:val="bi"/>
                    </m:rPr>
                    <w:rPr>
                      <w:rFonts w:ascii="Cambria Math" w:hAnsi="Cambria Math" w:cstheme="majorBidi"/>
                      <w:sz w:val="16"/>
                      <w:szCs w:val="16"/>
                      <w:lang w:val="en-US"/>
                    </w:rPr>
                    <m:t>i</m:t>
                  </m:r>
                </m:sub>
              </m:sSub>
              <m:r>
                <m:rPr>
                  <m:sty m:val="bi"/>
                </m:rPr>
                <w:rPr>
                  <w:rFonts w:ascii="Cambria Math" w:hAnsi="Cambria Math" w:cstheme="majorBidi"/>
                  <w:sz w:val="16"/>
                  <w:szCs w:val="16"/>
                  <w:lang w:val="en-US"/>
                </w:rPr>
                <m:t xml:space="preserve"> ,</m:t>
              </m:r>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Y</m:t>
                  </m:r>
                </m:e>
                <m:sub>
                  <m:r>
                    <m:rPr>
                      <m:sty m:val="bi"/>
                    </m:rPr>
                    <w:rPr>
                      <w:rFonts w:ascii="Cambria Math" w:hAnsi="Cambria Math" w:cstheme="majorBidi"/>
                      <w:sz w:val="16"/>
                      <w:szCs w:val="16"/>
                      <w:lang w:val="en-US"/>
                    </w:rPr>
                    <m:t>i</m:t>
                  </m:r>
                </m:sub>
              </m:sSub>
              <m:r>
                <m:rPr>
                  <m:sty m:val="bi"/>
                </m:rPr>
                <w:rPr>
                  <w:rFonts w:ascii="Cambria Math" w:hAnsi="Cambria Math" w:cstheme="majorBidi"/>
                  <w:sz w:val="16"/>
                  <w:szCs w:val="16"/>
                  <w:lang w:val="en-US"/>
                </w:rPr>
                <m:t>)</m:t>
              </m:r>
            </m:oMath>
            <w:r w:rsidRPr="00EA7494">
              <w:rPr>
                <w:rFonts w:asciiTheme="majorBidi" w:hAnsiTheme="majorBidi" w:cstheme="majorBidi"/>
                <w:i/>
                <w:color w:val="000000" w:themeColor="text1"/>
                <w:sz w:val="16"/>
                <w:szCs w:val="16"/>
                <w:lang w:val="en-US"/>
              </w:rPr>
              <w:t>: Coordinates of the food industry (i).</w:t>
            </w:r>
          </w:p>
          <w:p w14:paraId="6C13BF64" w14:textId="77777777"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m:oMath>
              <m:r>
                <m:rPr>
                  <m:sty m:val="bi"/>
                </m:rPr>
                <w:rPr>
                  <w:rFonts w:ascii="Cambria Math" w:hAnsi="Cambria Math" w:cstheme="majorBidi"/>
                  <w:sz w:val="16"/>
                  <w:szCs w:val="16"/>
                  <w:lang w:val="en-US"/>
                </w:rPr>
                <m:t>(</m:t>
              </m:r>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X</m:t>
                  </m:r>
                </m:e>
                <m:sub>
                  <m:r>
                    <m:rPr>
                      <m:sty m:val="bi"/>
                    </m:rPr>
                    <w:rPr>
                      <w:rFonts w:ascii="Cambria Math" w:hAnsi="Cambria Math" w:cstheme="majorBidi"/>
                      <w:sz w:val="16"/>
                      <w:szCs w:val="16"/>
                      <w:lang w:val="en-US"/>
                    </w:rPr>
                    <m:t>j</m:t>
                  </m:r>
                </m:sub>
              </m:sSub>
              <m:r>
                <m:rPr>
                  <m:sty m:val="bi"/>
                </m:rPr>
                <w:rPr>
                  <w:rFonts w:ascii="Cambria Math" w:hAnsi="Cambria Math" w:cstheme="majorBidi"/>
                  <w:sz w:val="16"/>
                  <w:szCs w:val="16"/>
                  <w:lang w:val="en-US"/>
                </w:rPr>
                <m:t xml:space="preserve"> ,</m:t>
              </m:r>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Y</m:t>
                  </m:r>
                </m:e>
                <m:sub>
                  <m:r>
                    <m:rPr>
                      <m:sty m:val="bi"/>
                    </m:rPr>
                    <w:rPr>
                      <w:rFonts w:ascii="Cambria Math" w:hAnsi="Cambria Math" w:cstheme="majorBidi"/>
                      <w:sz w:val="16"/>
                      <w:szCs w:val="16"/>
                      <w:lang w:val="en-US"/>
                    </w:rPr>
                    <m:t>j</m:t>
                  </m:r>
                </m:sub>
              </m:sSub>
              <m:r>
                <m:rPr>
                  <m:sty m:val="bi"/>
                </m:rPr>
                <w:rPr>
                  <w:rFonts w:ascii="Cambria Math" w:hAnsi="Cambria Math" w:cstheme="majorBidi"/>
                  <w:sz w:val="16"/>
                  <w:szCs w:val="16"/>
                  <w:lang w:val="en-US"/>
                </w:rPr>
                <m:t>)</m:t>
              </m:r>
            </m:oMath>
            <w:r w:rsidRPr="00EA7494">
              <w:rPr>
                <w:rFonts w:asciiTheme="majorBidi" w:hAnsiTheme="majorBidi" w:cstheme="majorBidi"/>
                <w:i/>
                <w:color w:val="000000" w:themeColor="text1"/>
                <w:sz w:val="16"/>
                <w:szCs w:val="16"/>
                <w:lang w:val="en-US"/>
              </w:rPr>
              <w:t>: Coordinates of water production site (j).</w:t>
            </w:r>
          </w:p>
        </w:tc>
      </w:tr>
      <w:tr w:rsidR="00C13B13" w:rsidRPr="00EA7494" w14:paraId="53444B97" w14:textId="77777777" w:rsidTr="00C37B24">
        <w:tc>
          <w:tcPr>
            <w:tcW w:w="2930" w:type="pct"/>
          </w:tcPr>
          <w:p w14:paraId="09CAD217" w14:textId="6B7FAAC2" w:rsidR="00C13B13" w:rsidRPr="00EA7494" w:rsidRDefault="00C13B13" w:rsidP="00C37B24">
            <w:pPr>
              <w:pStyle w:val="NormalWeb"/>
              <w:spacing w:before="80" w:beforeAutospacing="0" w:after="0" w:afterAutospacing="0"/>
              <w:jc w:val="both"/>
              <w:rPr>
                <w:rFonts w:asciiTheme="majorBidi" w:hAnsiTheme="majorBidi" w:cstheme="majorBidi"/>
                <w:b/>
                <w:bCs/>
                <w:i/>
                <w:iCs/>
                <w:sz w:val="16"/>
                <w:szCs w:val="16"/>
              </w:rPr>
            </w:pPr>
            <w:r w:rsidRPr="00EA7494">
              <w:rPr>
                <w:rFonts w:asciiTheme="majorBidi" w:hAnsiTheme="majorBidi" w:cstheme="majorBidi"/>
                <w:b/>
                <w:bCs/>
                <w:i/>
                <w:iCs/>
                <w:sz w:val="16"/>
                <w:szCs w:val="16"/>
              </w:rPr>
              <w:t xml:space="preserve">Parameters: </w:t>
            </w:r>
          </w:p>
          <w:p w14:paraId="44EA7E24" w14:textId="77777777" w:rsidR="00C13B13" w:rsidRPr="00EA7494" w:rsidRDefault="001E698A" w:rsidP="00C37B24">
            <w:pPr>
              <w:pStyle w:val="NormalWeb"/>
              <w:spacing w:before="0" w:beforeAutospacing="0" w:after="0" w:afterAutospacing="0"/>
              <w:jc w:val="both"/>
              <w:rPr>
                <w:rFonts w:asciiTheme="majorBidi" w:hAnsiTheme="majorBidi" w:cstheme="majorBidi"/>
                <w:i/>
                <w:sz w:val="16"/>
                <w:szCs w:val="16"/>
              </w:rPr>
            </w:pPr>
            <m:oMath>
              <m:sSub>
                <m:sSubPr>
                  <m:ctrlPr>
                    <w:rPr>
                      <w:rFonts w:ascii="Cambria Math" w:hAnsi="Cambria Math" w:cstheme="majorBidi"/>
                      <w:b/>
                      <w:bCs/>
                      <w:i/>
                      <w:color w:val="000000" w:themeColor="text1"/>
                      <w:sz w:val="16"/>
                      <w:szCs w:val="16"/>
                      <w:lang w:val="en-US"/>
                    </w:rPr>
                  </m:ctrlPr>
                </m:sSubPr>
                <m:e>
                  <m:r>
                    <m:rPr>
                      <m:sty m:val="bi"/>
                    </m:rPr>
                    <w:rPr>
                      <w:rFonts w:ascii="Cambria Math" w:hAnsi="Cambria Math" w:cstheme="majorBidi"/>
                      <w:sz w:val="16"/>
                      <w:szCs w:val="16"/>
                    </w:rPr>
                    <m:t>C</m:t>
                  </m:r>
                </m:e>
                <m:sub>
                  <m:r>
                    <w:rPr>
                      <w:rFonts w:ascii="Cambria Math" w:hAnsi="Cambria Math" w:cstheme="majorBidi"/>
                      <w:sz w:val="16"/>
                      <w:szCs w:val="16"/>
                    </w:rPr>
                    <m:t>t</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rPr>
              <w:t>Cost of transportation ($/km).</w:t>
            </w:r>
          </w:p>
          <w:p w14:paraId="72F61759" w14:textId="77777777" w:rsidR="00C13B13" w:rsidRPr="00EA7494" w:rsidRDefault="001E698A" w:rsidP="00C37B24">
            <w:pPr>
              <w:pStyle w:val="NormalWeb"/>
              <w:spacing w:before="0" w:beforeAutospacing="0" w:after="0" w:afterAutospacing="0"/>
              <w:jc w:val="both"/>
              <w:rPr>
                <w:rFonts w:asciiTheme="majorBidi" w:hAnsiTheme="majorBidi" w:cstheme="majorBidi"/>
                <w:i/>
                <w:sz w:val="16"/>
                <w:szCs w:val="16"/>
              </w:rPr>
            </w:pPr>
            <m:oMath>
              <m:sSub>
                <m:sSubPr>
                  <m:ctrlPr>
                    <w:rPr>
                      <w:rFonts w:ascii="Cambria Math" w:hAnsi="Cambria Math" w:cstheme="majorBidi"/>
                      <w:b/>
                      <w:bCs/>
                      <w:i/>
                      <w:color w:val="000000" w:themeColor="text1"/>
                      <w:sz w:val="16"/>
                      <w:szCs w:val="16"/>
                      <w:lang w:val="en-US"/>
                    </w:rPr>
                  </m:ctrlPr>
                </m:sSubPr>
                <m:e>
                  <m:r>
                    <m:rPr>
                      <m:sty m:val="bi"/>
                    </m:rPr>
                    <w:rPr>
                      <w:rFonts w:ascii="Cambria Math" w:hAnsi="Cambria Math" w:cstheme="majorBidi"/>
                      <w:sz w:val="16"/>
                      <w:szCs w:val="16"/>
                    </w:rPr>
                    <m:t>C</m:t>
                  </m:r>
                </m:e>
                <m:sub>
                  <m:r>
                    <w:rPr>
                      <w:rFonts w:ascii="Cambria Math" w:hAnsi="Cambria Math" w:cstheme="majorBidi"/>
                      <w:sz w:val="16"/>
                      <w:szCs w:val="16"/>
                    </w:rPr>
                    <m:t>p</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rPr>
              <w:t>Cost of pumping groundwater ($/km)</w:t>
            </w:r>
          </w:p>
          <w:p w14:paraId="65EA9D3A" w14:textId="77777777" w:rsidR="00C13B13" w:rsidRPr="00EA7494" w:rsidRDefault="001E698A" w:rsidP="00C37B24">
            <w:pPr>
              <w:pStyle w:val="NormalWeb"/>
              <w:spacing w:before="0" w:beforeAutospacing="0" w:after="0" w:afterAutospacing="0"/>
              <w:jc w:val="both"/>
              <w:rPr>
                <w:rFonts w:asciiTheme="majorBidi" w:hAnsiTheme="majorBidi" w:cstheme="majorBidi"/>
                <w:b/>
                <w:bCs/>
                <w:i/>
                <w:sz w:val="16"/>
                <w:szCs w:val="16"/>
              </w:rPr>
            </w:pPr>
            <m:oMath>
              <m:sSub>
                <m:sSubPr>
                  <m:ctrlPr>
                    <w:rPr>
                      <w:rFonts w:ascii="Cambria Math" w:hAnsi="Cambria Math" w:cstheme="majorBidi"/>
                      <w:b/>
                      <w:bCs/>
                      <w:i/>
                      <w:color w:val="000000" w:themeColor="text1"/>
                      <w:sz w:val="16"/>
                      <w:szCs w:val="16"/>
                      <w:lang w:val="en-US"/>
                    </w:rPr>
                  </m:ctrlPr>
                </m:sSubPr>
                <m:e>
                  <m:r>
                    <m:rPr>
                      <m:sty m:val="bi"/>
                    </m:rPr>
                    <w:rPr>
                      <w:rFonts w:ascii="Cambria Math" w:hAnsi="Cambria Math" w:cstheme="majorBidi"/>
                      <w:sz w:val="16"/>
                      <w:szCs w:val="16"/>
                    </w:rPr>
                    <m:t>A</m:t>
                  </m:r>
                </m:e>
                <m:sub>
                  <m:r>
                    <w:rPr>
                      <w:rFonts w:ascii="Cambria Math" w:hAnsi="Cambria Math" w:cstheme="majorBidi"/>
                      <w:sz w:val="16"/>
                      <w:szCs w:val="16"/>
                    </w:rPr>
                    <m:t>g</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lang w:val="en-US"/>
              </w:rPr>
              <w:t>Total</w:t>
            </w:r>
            <w:r w:rsidR="00C13B13" w:rsidRPr="00EA7494">
              <w:rPr>
                <w:rFonts w:asciiTheme="majorBidi" w:hAnsiTheme="majorBidi" w:cstheme="majorBidi"/>
                <w:b/>
                <w:bCs/>
                <w:i/>
                <w:sz w:val="16"/>
                <w:szCs w:val="16"/>
                <w:lang w:val="en-US"/>
              </w:rPr>
              <w:t xml:space="preserve"> </w:t>
            </w:r>
            <w:r w:rsidR="00C13B13" w:rsidRPr="00EA7494">
              <w:rPr>
                <w:rFonts w:asciiTheme="majorBidi" w:hAnsiTheme="majorBidi" w:cstheme="majorBidi"/>
                <w:i/>
                <w:sz w:val="16"/>
                <w:szCs w:val="16"/>
                <w:lang w:val="en-US"/>
              </w:rPr>
              <w:t>capacity</w:t>
            </w:r>
            <w:r w:rsidR="00C13B13" w:rsidRPr="00EA7494">
              <w:rPr>
                <w:rFonts w:asciiTheme="majorBidi" w:hAnsiTheme="majorBidi" w:cstheme="majorBidi"/>
                <w:i/>
                <w:sz w:val="16"/>
                <w:szCs w:val="16"/>
              </w:rPr>
              <w:t xml:space="preserve"> </w:t>
            </w:r>
            <w:r w:rsidR="00C13B13" w:rsidRPr="00EA7494">
              <w:rPr>
                <w:rFonts w:asciiTheme="majorBidi" w:hAnsiTheme="majorBidi" w:cstheme="majorBidi"/>
                <w:i/>
                <w:sz w:val="16"/>
                <w:szCs w:val="16"/>
                <w:lang w:val="en-US"/>
              </w:rPr>
              <w:t>of g</w:t>
            </w:r>
            <w:r w:rsidR="00C13B13" w:rsidRPr="00EA7494">
              <w:rPr>
                <w:rFonts w:asciiTheme="majorBidi" w:hAnsiTheme="majorBidi" w:cstheme="majorBidi"/>
                <w:i/>
                <w:sz w:val="16"/>
                <w:szCs w:val="16"/>
              </w:rPr>
              <w:t>roundwater</w:t>
            </w:r>
            <w:r w:rsidR="00C13B13" w:rsidRPr="00EA7494">
              <w:rPr>
                <w:rFonts w:asciiTheme="majorBidi" w:hAnsiTheme="majorBidi" w:cstheme="majorBidi"/>
                <w:i/>
                <w:sz w:val="16"/>
                <w:szCs w:val="16"/>
                <w:lang w:val="en-US"/>
              </w:rPr>
              <w:t xml:space="preserve"> (51,800,000 m</w:t>
            </w:r>
            <w:r w:rsidR="00C13B13" w:rsidRPr="00EA7494">
              <w:rPr>
                <w:rFonts w:asciiTheme="majorBidi" w:hAnsiTheme="majorBidi" w:cstheme="majorBidi"/>
                <w:i/>
                <w:sz w:val="16"/>
                <w:szCs w:val="16"/>
                <w:vertAlign w:val="superscript"/>
                <w:lang w:val="en-US"/>
              </w:rPr>
              <w:t>3</w:t>
            </w:r>
            <w:r w:rsidR="00C13B13" w:rsidRPr="00EA7494">
              <w:rPr>
                <w:rFonts w:asciiTheme="majorBidi" w:hAnsiTheme="majorBidi" w:cstheme="majorBidi"/>
                <w:i/>
                <w:sz w:val="16"/>
                <w:szCs w:val="16"/>
                <w:lang w:val="en-US"/>
              </w:rPr>
              <w:t>/year</w:t>
            </w:r>
            <w:r w:rsidR="00C13B13" w:rsidRPr="00EA7494">
              <w:rPr>
                <w:rFonts w:asciiTheme="majorBidi" w:hAnsiTheme="majorBidi" w:cstheme="majorBidi"/>
                <w:i/>
                <w:sz w:val="16"/>
                <w:szCs w:val="16"/>
              </w:rPr>
              <w:t>).</w:t>
            </w:r>
          </w:p>
          <w:p w14:paraId="749EA97C" w14:textId="77777777" w:rsidR="00C13B13" w:rsidRPr="00EA7494" w:rsidRDefault="001E698A" w:rsidP="00C37B24">
            <w:pPr>
              <w:pStyle w:val="NormalWeb"/>
              <w:spacing w:before="0" w:beforeAutospacing="0" w:after="0" w:afterAutospacing="0"/>
              <w:jc w:val="both"/>
              <w:rPr>
                <w:rFonts w:asciiTheme="majorBidi" w:hAnsiTheme="majorBidi" w:cstheme="majorBidi"/>
                <w:b/>
                <w:bCs/>
                <w:i/>
                <w:sz w:val="16"/>
                <w:szCs w:val="16"/>
              </w:rPr>
            </w:pPr>
            <m:oMath>
              <m:sSub>
                <m:sSubPr>
                  <m:ctrlPr>
                    <w:rPr>
                      <w:rFonts w:ascii="Cambria Math" w:hAnsi="Cambria Math" w:cstheme="majorBidi"/>
                      <w:b/>
                      <w:bCs/>
                      <w:i/>
                      <w:color w:val="000000" w:themeColor="text1"/>
                      <w:sz w:val="16"/>
                      <w:szCs w:val="16"/>
                      <w:lang w:val="en-US"/>
                    </w:rPr>
                  </m:ctrlPr>
                </m:sSubPr>
                <m:e>
                  <m:r>
                    <m:rPr>
                      <m:sty m:val="bi"/>
                    </m:rPr>
                    <w:rPr>
                      <w:rFonts w:ascii="Cambria Math" w:hAnsi="Cambria Math" w:cstheme="majorBidi"/>
                      <w:sz w:val="16"/>
                      <w:szCs w:val="16"/>
                    </w:rPr>
                    <m:t>A</m:t>
                  </m:r>
                </m:e>
                <m:sub>
                  <m:r>
                    <w:rPr>
                      <w:rFonts w:ascii="Cambria Math" w:hAnsi="Cambria Math" w:cstheme="majorBidi"/>
                      <w:sz w:val="16"/>
                      <w:szCs w:val="16"/>
                    </w:rPr>
                    <m:t>d</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lang w:val="en-US"/>
              </w:rPr>
              <w:t>Total</w:t>
            </w:r>
            <w:r w:rsidR="00C13B13" w:rsidRPr="00EA7494">
              <w:rPr>
                <w:rFonts w:asciiTheme="majorBidi" w:hAnsiTheme="majorBidi" w:cstheme="majorBidi"/>
                <w:b/>
                <w:bCs/>
                <w:i/>
                <w:sz w:val="16"/>
                <w:szCs w:val="16"/>
                <w:lang w:val="en-US"/>
              </w:rPr>
              <w:t xml:space="preserve"> </w:t>
            </w:r>
            <w:r w:rsidR="00C13B13" w:rsidRPr="00EA7494">
              <w:rPr>
                <w:rFonts w:asciiTheme="majorBidi" w:hAnsiTheme="majorBidi" w:cstheme="majorBidi"/>
                <w:i/>
                <w:sz w:val="16"/>
                <w:szCs w:val="16"/>
                <w:lang w:val="en-US"/>
              </w:rPr>
              <w:t>capacity of</w:t>
            </w:r>
            <w:r w:rsidR="00C13B13" w:rsidRPr="00EA7494">
              <w:rPr>
                <w:rFonts w:asciiTheme="majorBidi" w:hAnsiTheme="majorBidi" w:cstheme="majorBidi"/>
                <w:i/>
                <w:sz w:val="16"/>
                <w:szCs w:val="16"/>
              </w:rPr>
              <w:t xml:space="preserve"> </w:t>
            </w:r>
            <w:r w:rsidR="00C13B13" w:rsidRPr="00EA7494">
              <w:rPr>
                <w:rFonts w:asciiTheme="majorBidi" w:hAnsiTheme="majorBidi" w:cstheme="majorBidi"/>
                <w:i/>
                <w:sz w:val="16"/>
                <w:szCs w:val="16"/>
                <w:lang w:val="en-US"/>
              </w:rPr>
              <w:t xml:space="preserve">desalinated water </w:t>
            </w:r>
            <w:r w:rsidR="00C13B13" w:rsidRPr="00EA7494">
              <w:rPr>
                <w:rFonts w:asciiTheme="majorBidi" w:hAnsiTheme="majorBidi" w:cstheme="majorBidi"/>
                <w:i/>
                <w:sz w:val="16"/>
                <w:szCs w:val="16"/>
              </w:rPr>
              <w:t>(96,000,000 m</w:t>
            </w:r>
            <w:r w:rsidR="00C13B13" w:rsidRPr="00EA7494">
              <w:rPr>
                <w:rFonts w:asciiTheme="majorBidi" w:hAnsiTheme="majorBidi" w:cstheme="majorBidi"/>
                <w:i/>
                <w:sz w:val="16"/>
                <w:szCs w:val="16"/>
                <w:vertAlign w:val="superscript"/>
              </w:rPr>
              <w:t>3</w:t>
            </w:r>
            <w:r w:rsidR="00C13B13" w:rsidRPr="00EA7494">
              <w:rPr>
                <w:rFonts w:asciiTheme="majorBidi" w:hAnsiTheme="majorBidi" w:cstheme="majorBidi"/>
                <w:i/>
                <w:sz w:val="16"/>
                <w:szCs w:val="16"/>
              </w:rPr>
              <w:t>/year).</w:t>
            </w:r>
          </w:p>
          <w:p w14:paraId="05D8FE13" w14:textId="77777777" w:rsidR="00C13B13" w:rsidRPr="00EA7494" w:rsidRDefault="001E698A" w:rsidP="00C37B24">
            <w:pPr>
              <w:pStyle w:val="NormalWeb"/>
              <w:spacing w:before="0" w:beforeAutospacing="0" w:after="0" w:afterAutospacing="0"/>
              <w:jc w:val="both"/>
              <w:rPr>
                <w:rFonts w:asciiTheme="majorBidi" w:hAnsiTheme="majorBidi" w:cstheme="majorBidi"/>
                <w:b/>
                <w:bCs/>
                <w:i/>
                <w:sz w:val="16"/>
                <w:szCs w:val="16"/>
              </w:rPr>
            </w:pPr>
            <m:oMath>
              <m:sSub>
                <m:sSubPr>
                  <m:ctrlPr>
                    <w:rPr>
                      <w:rFonts w:ascii="Cambria Math" w:hAnsi="Cambria Math" w:cstheme="majorBidi"/>
                      <w:b/>
                      <w:bCs/>
                      <w:i/>
                      <w:color w:val="000000" w:themeColor="text1"/>
                      <w:sz w:val="16"/>
                      <w:szCs w:val="16"/>
                      <w:lang w:val="en-US"/>
                    </w:rPr>
                  </m:ctrlPr>
                </m:sSubPr>
                <m:e>
                  <m:r>
                    <m:rPr>
                      <m:sty m:val="bi"/>
                    </m:rPr>
                    <w:rPr>
                      <w:rFonts w:ascii="Cambria Math" w:hAnsi="Cambria Math" w:cstheme="majorBidi"/>
                      <w:sz w:val="16"/>
                      <w:szCs w:val="16"/>
                    </w:rPr>
                    <m:t>A</m:t>
                  </m:r>
                </m:e>
                <m:sub>
                  <m:r>
                    <w:rPr>
                      <w:rFonts w:ascii="Cambria Math" w:hAnsi="Cambria Math" w:cstheme="majorBidi"/>
                      <w:sz w:val="16"/>
                      <w:szCs w:val="16"/>
                    </w:rPr>
                    <m:t>w</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lang w:val="en-US"/>
              </w:rPr>
              <w:t>Total</w:t>
            </w:r>
            <w:r w:rsidR="00C13B13" w:rsidRPr="00EA7494">
              <w:rPr>
                <w:rFonts w:asciiTheme="majorBidi" w:hAnsiTheme="majorBidi" w:cstheme="majorBidi"/>
                <w:b/>
                <w:bCs/>
                <w:i/>
                <w:sz w:val="16"/>
                <w:szCs w:val="16"/>
                <w:lang w:val="en-US"/>
              </w:rPr>
              <w:t xml:space="preserve"> </w:t>
            </w:r>
            <w:r w:rsidR="00C13B13" w:rsidRPr="00EA7494">
              <w:rPr>
                <w:rFonts w:asciiTheme="majorBidi" w:hAnsiTheme="majorBidi" w:cstheme="majorBidi"/>
                <w:i/>
                <w:sz w:val="16"/>
                <w:szCs w:val="16"/>
                <w:lang w:val="en-US"/>
              </w:rPr>
              <w:t>capacity</w:t>
            </w:r>
            <w:r w:rsidR="00C13B13" w:rsidRPr="00EA7494">
              <w:rPr>
                <w:rFonts w:asciiTheme="majorBidi" w:hAnsiTheme="majorBidi" w:cstheme="majorBidi"/>
                <w:i/>
                <w:sz w:val="16"/>
                <w:szCs w:val="16"/>
              </w:rPr>
              <w:t xml:space="preserve"> </w:t>
            </w:r>
            <w:r w:rsidR="00C13B13" w:rsidRPr="00EA7494">
              <w:rPr>
                <w:rFonts w:asciiTheme="majorBidi" w:hAnsiTheme="majorBidi" w:cstheme="majorBidi"/>
                <w:i/>
                <w:sz w:val="16"/>
                <w:szCs w:val="16"/>
                <w:lang w:val="en-US"/>
              </w:rPr>
              <w:t xml:space="preserve">of treated wastewater </w:t>
            </w:r>
            <w:r w:rsidR="00C13B13" w:rsidRPr="00EA7494">
              <w:rPr>
                <w:rFonts w:asciiTheme="majorBidi" w:hAnsiTheme="majorBidi" w:cstheme="majorBidi"/>
                <w:i/>
                <w:sz w:val="16"/>
                <w:szCs w:val="16"/>
              </w:rPr>
              <w:t>(69,960,000 m</w:t>
            </w:r>
            <w:r w:rsidR="00C13B13" w:rsidRPr="00EA7494">
              <w:rPr>
                <w:rFonts w:asciiTheme="majorBidi" w:hAnsiTheme="majorBidi" w:cstheme="majorBidi"/>
                <w:i/>
                <w:sz w:val="16"/>
                <w:szCs w:val="16"/>
                <w:vertAlign w:val="superscript"/>
              </w:rPr>
              <w:t>3</w:t>
            </w:r>
            <w:r w:rsidR="00C13B13" w:rsidRPr="00EA7494">
              <w:rPr>
                <w:rFonts w:asciiTheme="majorBidi" w:hAnsiTheme="majorBidi" w:cstheme="majorBidi"/>
                <w:i/>
                <w:sz w:val="16"/>
                <w:szCs w:val="16"/>
              </w:rPr>
              <w:t>/year).</w:t>
            </w:r>
          </w:p>
          <w:p w14:paraId="7097D479" w14:textId="77777777" w:rsidR="00C13B13" w:rsidRPr="00EA7494" w:rsidRDefault="001E698A" w:rsidP="00C37B24">
            <w:pPr>
              <w:pStyle w:val="NormalWeb"/>
              <w:spacing w:before="0" w:beforeAutospacing="0" w:after="0" w:afterAutospacing="0"/>
              <w:jc w:val="both"/>
              <w:rPr>
                <w:rFonts w:asciiTheme="majorBidi" w:hAnsiTheme="majorBidi" w:cstheme="majorBidi"/>
                <w:i/>
                <w:sz w:val="16"/>
                <w:szCs w:val="16"/>
              </w:rPr>
            </w:pPr>
            <m:oMath>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D</m:t>
                  </m:r>
                </m:e>
                <m:sub>
                  <m:r>
                    <m:rPr>
                      <m:sty m:val="bi"/>
                    </m:rPr>
                    <w:rPr>
                      <w:rFonts w:ascii="Cambria Math" w:hAnsi="Cambria Math" w:cstheme="majorBidi"/>
                      <w:sz w:val="16"/>
                      <w:szCs w:val="16"/>
                      <w:lang w:val="en-US"/>
                    </w:rPr>
                    <m:t>ij</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rPr>
              <w:t>Distance (km) between water production site (j) to food industry site (i).</w:t>
            </w:r>
          </w:p>
          <w:p w14:paraId="0BBF214B" w14:textId="77777777" w:rsidR="00C13B13" w:rsidRPr="00EA7494" w:rsidRDefault="001E698A" w:rsidP="00C37B24">
            <w:pPr>
              <w:pStyle w:val="NormalWeb"/>
              <w:spacing w:before="0" w:beforeAutospacing="0" w:after="0" w:afterAutospacing="0"/>
              <w:jc w:val="both"/>
              <w:rPr>
                <w:rFonts w:asciiTheme="majorBidi" w:hAnsiTheme="majorBidi" w:cstheme="majorBidi"/>
                <w:i/>
                <w:sz w:val="16"/>
                <w:szCs w:val="16"/>
              </w:rPr>
            </w:pPr>
            <m:oMath>
              <m:sSub>
                <m:sSubPr>
                  <m:ctrlPr>
                    <w:rPr>
                      <w:rFonts w:ascii="Cambria Math" w:hAnsi="Cambria Math" w:cstheme="majorBidi"/>
                      <w:b/>
                      <w:i/>
                      <w:sz w:val="16"/>
                      <w:szCs w:val="16"/>
                      <w:lang w:val="en-US"/>
                    </w:rPr>
                  </m:ctrlPr>
                </m:sSubPr>
                <m:e>
                  <m:r>
                    <m:rPr>
                      <m:sty m:val="bi"/>
                    </m:rPr>
                    <w:rPr>
                      <w:rFonts w:ascii="Cambria Math" w:hAnsi="Cambria Math" w:cstheme="majorBidi"/>
                      <w:sz w:val="16"/>
                      <w:szCs w:val="16"/>
                      <w:lang w:val="en-US"/>
                    </w:rPr>
                    <m:t>Q</m:t>
                  </m:r>
                </m:e>
                <m:sub>
                  <m:r>
                    <m:rPr>
                      <m:sty m:val="bi"/>
                    </m:rPr>
                    <w:rPr>
                      <w:rFonts w:ascii="Cambria Math" w:hAnsi="Cambria Math" w:cstheme="majorBidi"/>
                      <w:sz w:val="16"/>
                      <w:szCs w:val="16"/>
                      <w:lang w:val="en-US"/>
                    </w:rPr>
                    <m:t>j</m:t>
                  </m:r>
                </m:sub>
              </m:sSub>
            </m:oMath>
            <w:r w:rsidR="00C13B13" w:rsidRPr="00EA7494">
              <w:rPr>
                <w:rFonts w:asciiTheme="majorBidi" w:hAnsiTheme="majorBidi" w:cstheme="majorBidi"/>
                <w:b/>
                <w:bCs/>
                <w:i/>
                <w:sz w:val="16"/>
                <w:szCs w:val="16"/>
              </w:rPr>
              <w:t xml:space="preserve">: </w:t>
            </w:r>
            <w:r w:rsidR="00C13B13" w:rsidRPr="00EA7494">
              <w:rPr>
                <w:rFonts w:asciiTheme="majorBidi" w:hAnsiTheme="majorBidi" w:cstheme="majorBidi"/>
                <w:i/>
                <w:sz w:val="16"/>
                <w:szCs w:val="16"/>
              </w:rPr>
              <w:t>Total quantity (t) of water production at a site (j).</w:t>
            </w:r>
          </w:p>
          <w:p w14:paraId="3E6CED1F" w14:textId="77777777" w:rsidR="00C13B13" w:rsidRPr="00EA7494" w:rsidRDefault="00C13B13" w:rsidP="00C37B24">
            <w:pPr>
              <w:pStyle w:val="NormalWeb"/>
              <w:spacing w:before="0" w:beforeAutospacing="0" w:after="0" w:afterAutospacing="0"/>
              <w:jc w:val="both"/>
              <w:rPr>
                <w:rFonts w:asciiTheme="majorBidi" w:hAnsiTheme="majorBidi" w:cstheme="majorBidi"/>
                <w:i/>
                <w:sz w:val="16"/>
                <w:szCs w:val="16"/>
              </w:rPr>
            </w:pPr>
            <m:oMath>
              <m:r>
                <m:rPr>
                  <m:sty m:val="bi"/>
                </m:rPr>
                <w:rPr>
                  <w:rFonts w:ascii="Cambria Math" w:hAnsi="Cambria Math" w:cstheme="majorBidi"/>
                  <w:sz w:val="16"/>
                  <w:szCs w:val="16"/>
                </w:rPr>
                <m:t>L</m:t>
              </m:r>
            </m:oMath>
            <w:r w:rsidRPr="00EA7494">
              <w:rPr>
                <w:rFonts w:asciiTheme="majorBidi" w:hAnsiTheme="majorBidi" w:cstheme="majorBidi"/>
                <w:b/>
                <w:bCs/>
                <w:i/>
                <w:sz w:val="16"/>
                <w:szCs w:val="16"/>
              </w:rPr>
              <w:t xml:space="preserve">: </w:t>
            </w:r>
            <w:r w:rsidRPr="00EA7494">
              <w:rPr>
                <w:rFonts w:asciiTheme="majorBidi" w:hAnsiTheme="majorBidi" w:cstheme="majorBidi"/>
                <w:i/>
                <w:sz w:val="16"/>
                <w:szCs w:val="16"/>
              </w:rPr>
              <w:t>Freight load (t/y).</w:t>
            </w:r>
          </w:p>
          <w:p w14:paraId="73D1A4E9" w14:textId="26B1158A" w:rsidR="00C13B13" w:rsidRPr="00EA7494" w:rsidRDefault="00C13B13"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w:p>
        </w:tc>
        <w:tc>
          <w:tcPr>
            <w:tcW w:w="2070" w:type="pct"/>
          </w:tcPr>
          <w:p w14:paraId="4CB07901" w14:textId="77777777" w:rsidR="00C13B13" w:rsidRPr="00EA7494" w:rsidRDefault="00C13B13" w:rsidP="00C37B24">
            <w:pPr>
              <w:pStyle w:val="NormalWeb"/>
              <w:spacing w:before="0" w:beforeAutospacing="0" w:after="0" w:afterAutospacing="0"/>
              <w:jc w:val="both"/>
              <w:rPr>
                <w:rFonts w:asciiTheme="majorBidi" w:hAnsiTheme="majorBidi" w:cstheme="majorBidi"/>
                <w:b/>
                <w:bCs/>
                <w:sz w:val="16"/>
                <w:szCs w:val="16"/>
                <w:lang w:val="en-US"/>
              </w:rPr>
            </w:pPr>
            <w:r w:rsidRPr="00EA7494">
              <w:rPr>
                <w:rFonts w:asciiTheme="majorBidi" w:hAnsiTheme="majorBidi" w:cstheme="majorBidi"/>
                <w:b/>
                <w:bCs/>
                <w:sz w:val="16"/>
                <w:szCs w:val="16"/>
                <w:lang w:val="en-US"/>
              </w:rPr>
              <w:t xml:space="preserve">Where; </w:t>
            </w:r>
          </w:p>
          <w:p w14:paraId="291EE6AB" w14:textId="77777777"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w:p>
          <w:p w14:paraId="2183F6A7" w14:textId="3A07FD53"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w:proofErr w:type="spellStart"/>
            <w:r w:rsidRPr="00EA7494">
              <w:rPr>
                <w:rFonts w:asciiTheme="majorBidi" w:hAnsiTheme="majorBidi" w:cstheme="majorBidi"/>
                <w:i/>
                <w:iCs/>
                <w:sz w:val="16"/>
                <w:szCs w:val="16"/>
                <w:lang w:val="en-US"/>
              </w:rPr>
              <w:t>i</w:t>
            </w:r>
            <w:proofErr w:type="spellEnd"/>
            <w:r w:rsidRPr="00EA7494">
              <w:rPr>
                <w:rFonts w:asciiTheme="majorBidi" w:hAnsiTheme="majorBidi" w:cstheme="majorBidi"/>
                <w:i/>
                <w:iCs/>
                <w:sz w:val="16"/>
                <w:szCs w:val="16"/>
                <w:lang w:val="en-US"/>
              </w:rPr>
              <w:t>=1,</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2,</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,11</w:t>
            </w:r>
            <w:r w:rsidRPr="00EA7494">
              <w:rPr>
                <w:rFonts w:asciiTheme="majorBidi" w:hAnsiTheme="majorBidi" w:cstheme="majorBidi"/>
                <w:sz w:val="16"/>
                <w:szCs w:val="16"/>
                <w:lang w:val="en-US"/>
              </w:rPr>
              <w:t xml:space="preserve"> is representing agriculture farm</w:t>
            </w:r>
          </w:p>
          <w:p w14:paraId="5E9A37E9" w14:textId="77777777" w:rsidR="00C13B13" w:rsidRPr="00EA7494" w:rsidRDefault="00C13B13"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w:proofErr w:type="spellStart"/>
            <w:r w:rsidRPr="00EA7494">
              <w:rPr>
                <w:rFonts w:asciiTheme="majorBidi" w:hAnsiTheme="majorBidi" w:cstheme="majorBidi"/>
                <w:i/>
                <w:iCs/>
                <w:sz w:val="16"/>
                <w:szCs w:val="16"/>
                <w:lang w:val="en-US"/>
              </w:rPr>
              <w:t>i</w:t>
            </w:r>
            <w:proofErr w:type="spellEnd"/>
            <w:r w:rsidRPr="00EA7494">
              <w:rPr>
                <w:rFonts w:asciiTheme="majorBidi" w:hAnsiTheme="majorBidi" w:cstheme="majorBidi"/>
                <w:i/>
                <w:iCs/>
                <w:sz w:val="16"/>
                <w:szCs w:val="16"/>
                <w:lang w:val="en-US"/>
              </w:rPr>
              <w:t>=12,13,14</w:t>
            </w:r>
            <w:r w:rsidRPr="00EA7494">
              <w:rPr>
                <w:rFonts w:asciiTheme="majorBidi" w:hAnsiTheme="majorBidi" w:cstheme="majorBidi"/>
                <w:sz w:val="16"/>
                <w:szCs w:val="16"/>
                <w:lang w:val="en-US"/>
              </w:rPr>
              <w:t xml:space="preserve"> represent fodder farm </w:t>
            </w:r>
          </w:p>
          <w:p w14:paraId="5D5FDE47" w14:textId="699DF61A"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w:r w:rsidRPr="00EA7494">
              <w:rPr>
                <w:rFonts w:asciiTheme="majorBidi" w:hAnsiTheme="majorBidi" w:cstheme="majorBidi"/>
                <w:i/>
                <w:iCs/>
                <w:sz w:val="16"/>
                <w:szCs w:val="16"/>
                <w:lang w:val="en-US"/>
              </w:rPr>
              <w:t>j=1, 2,</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,22</w:t>
            </w:r>
            <w:r w:rsidRPr="00EA7494">
              <w:rPr>
                <w:rFonts w:asciiTheme="majorBidi" w:hAnsiTheme="majorBidi" w:cstheme="majorBidi"/>
                <w:sz w:val="16"/>
                <w:szCs w:val="16"/>
                <w:lang w:val="en-US"/>
              </w:rPr>
              <w:t xml:space="preserve"> is representing treated wastewater stations</w:t>
            </w:r>
          </w:p>
          <w:p w14:paraId="41DF3491" w14:textId="07F68877"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w:r w:rsidRPr="00EA7494">
              <w:rPr>
                <w:rFonts w:asciiTheme="majorBidi" w:hAnsiTheme="majorBidi" w:cstheme="majorBidi"/>
                <w:i/>
                <w:iCs/>
                <w:sz w:val="16"/>
                <w:szCs w:val="16"/>
                <w:lang w:val="en-US"/>
              </w:rPr>
              <w:t>j=23, 24,</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,54</w:t>
            </w:r>
            <w:r w:rsidRPr="00EA7494">
              <w:rPr>
                <w:rFonts w:asciiTheme="majorBidi" w:hAnsiTheme="majorBidi" w:cstheme="majorBidi"/>
                <w:sz w:val="16"/>
                <w:szCs w:val="16"/>
                <w:lang w:val="en-US"/>
              </w:rPr>
              <w:t xml:space="preserve"> is representing desalinated water reservoirs</w:t>
            </w:r>
          </w:p>
          <w:p w14:paraId="2AF0724C" w14:textId="2FF929B8" w:rsidR="00C13B13" w:rsidRPr="00EA7494" w:rsidRDefault="00C13B13" w:rsidP="00C37B24">
            <w:pPr>
              <w:pStyle w:val="NormalWeb"/>
              <w:spacing w:before="0" w:beforeAutospacing="0" w:after="0" w:afterAutospacing="0"/>
              <w:jc w:val="both"/>
              <w:rPr>
                <w:rFonts w:asciiTheme="majorBidi" w:hAnsiTheme="majorBidi" w:cstheme="majorBidi"/>
                <w:sz w:val="16"/>
                <w:szCs w:val="16"/>
                <w:lang w:val="en-US"/>
              </w:rPr>
            </w:pPr>
            <w:r w:rsidRPr="00EA7494">
              <w:rPr>
                <w:rFonts w:asciiTheme="majorBidi" w:hAnsiTheme="majorBidi" w:cstheme="majorBidi"/>
                <w:i/>
                <w:iCs/>
                <w:sz w:val="16"/>
                <w:szCs w:val="16"/>
                <w:lang w:val="en-US"/>
              </w:rPr>
              <w:t>j=54, 55,</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w:t>
            </w:r>
            <w:r>
              <w:rPr>
                <w:rFonts w:asciiTheme="majorBidi" w:hAnsiTheme="majorBidi" w:cstheme="majorBidi"/>
                <w:i/>
                <w:iCs/>
                <w:sz w:val="16"/>
                <w:szCs w:val="16"/>
                <w:lang w:val="en-US"/>
              </w:rPr>
              <w:t xml:space="preserve"> </w:t>
            </w:r>
            <w:r w:rsidRPr="00EA7494">
              <w:rPr>
                <w:rFonts w:asciiTheme="majorBidi" w:hAnsiTheme="majorBidi" w:cstheme="majorBidi"/>
                <w:i/>
                <w:iCs/>
                <w:sz w:val="16"/>
                <w:szCs w:val="16"/>
                <w:lang w:val="en-US"/>
              </w:rPr>
              <w:t>,68</w:t>
            </w:r>
            <w:r w:rsidRPr="00EA7494">
              <w:rPr>
                <w:rFonts w:asciiTheme="majorBidi" w:hAnsiTheme="majorBidi" w:cstheme="majorBidi"/>
                <w:sz w:val="16"/>
                <w:szCs w:val="16"/>
                <w:lang w:val="en-US"/>
              </w:rPr>
              <w:t xml:space="preserve"> is representing groundwater sites</w:t>
            </w:r>
          </w:p>
          <w:p w14:paraId="655D9C5B" w14:textId="77777777" w:rsidR="00C13B13" w:rsidRPr="00EA7494" w:rsidRDefault="00C13B13" w:rsidP="00C37B24">
            <w:pPr>
              <w:pStyle w:val="NormalWeb"/>
              <w:spacing w:before="0" w:beforeAutospacing="0" w:after="0" w:afterAutospacing="0"/>
              <w:jc w:val="both"/>
              <w:rPr>
                <w:rFonts w:asciiTheme="majorBidi" w:hAnsiTheme="majorBidi" w:cstheme="majorBidi"/>
                <w:i/>
                <w:color w:val="000000" w:themeColor="text1"/>
                <w:sz w:val="16"/>
                <w:szCs w:val="16"/>
                <w:lang w:val="en-US"/>
              </w:rPr>
            </w:pPr>
          </w:p>
        </w:tc>
      </w:tr>
    </w:tbl>
    <w:p w14:paraId="144DE6A1" w14:textId="19D60F31" w:rsidR="008D2649" w:rsidRPr="00A94774" w:rsidRDefault="00C13B13" w:rsidP="00C173D3">
      <w:pPr>
        <w:pStyle w:val="Els-1storder-head"/>
        <w:spacing w:before="0" w:after="120" w:line="240" w:lineRule="auto"/>
        <w:rPr>
          <w:lang w:val="en-GB"/>
        </w:rPr>
      </w:pPr>
      <w:r>
        <w:rPr>
          <w:lang w:val="en-GB"/>
        </w:rPr>
        <w:t>Result and Discussion</w:t>
      </w:r>
    </w:p>
    <w:p w14:paraId="7E063966" w14:textId="1515BBF8" w:rsidR="00C13B13" w:rsidRPr="00C37B24" w:rsidRDefault="00C13B13" w:rsidP="00C37B24">
      <w:pPr>
        <w:pStyle w:val="Els-Chapterno"/>
        <w:numPr>
          <w:ilvl w:val="0"/>
          <w:numId w:val="0"/>
        </w:numPr>
        <w:spacing w:before="0" w:line="240" w:lineRule="auto"/>
        <w:jc w:val="both"/>
        <w:rPr>
          <w:sz w:val="20"/>
          <w:szCs w:val="20"/>
        </w:rPr>
      </w:pPr>
      <w:r w:rsidRPr="00C37B24">
        <w:rPr>
          <w:sz w:val="20"/>
          <w:szCs w:val="20"/>
        </w:rPr>
        <w:t xml:space="preserve">The Excel solver yielded an optimal water allocation from 17 sites (out of a total of 68 sites) as shown in </w:t>
      </w:r>
      <w:r w:rsidRPr="00C37B24">
        <w:rPr>
          <w:sz w:val="20"/>
          <w:szCs w:val="20"/>
        </w:rPr>
        <w:fldChar w:fldCharType="begin"/>
      </w:r>
      <w:r w:rsidRPr="00C37B24">
        <w:rPr>
          <w:sz w:val="20"/>
          <w:szCs w:val="20"/>
        </w:rPr>
        <w:instrText xml:space="preserve"> REF _Ref151049472 \h  \* MERGEFORMAT </w:instrText>
      </w:r>
      <w:r w:rsidRPr="00C37B24">
        <w:rPr>
          <w:sz w:val="20"/>
          <w:szCs w:val="20"/>
        </w:rPr>
      </w:r>
      <w:r w:rsidRPr="00C37B24">
        <w:rPr>
          <w:sz w:val="20"/>
          <w:szCs w:val="20"/>
        </w:rPr>
        <w:fldChar w:fldCharType="separate"/>
      </w:r>
      <w:r w:rsidRPr="00C37B24">
        <w:rPr>
          <w:sz w:val="20"/>
          <w:szCs w:val="20"/>
        </w:rPr>
        <w:t xml:space="preserve">Table </w:t>
      </w:r>
      <w:r w:rsidRPr="00C37B24">
        <w:rPr>
          <w:noProof/>
          <w:sz w:val="20"/>
          <w:szCs w:val="20"/>
        </w:rPr>
        <w:t>2</w:t>
      </w:r>
      <w:r w:rsidRPr="00C37B24">
        <w:rPr>
          <w:sz w:val="20"/>
          <w:szCs w:val="20"/>
        </w:rPr>
        <w:fldChar w:fldCharType="end"/>
      </w:r>
      <w:r w:rsidRPr="00C37B24">
        <w:rPr>
          <w:sz w:val="20"/>
          <w:szCs w:val="20"/>
        </w:rPr>
        <w:t xml:space="preserve"> and </w:t>
      </w:r>
      <w:r w:rsidRPr="00C37B24">
        <w:rPr>
          <w:sz w:val="20"/>
          <w:szCs w:val="20"/>
        </w:rPr>
        <w:fldChar w:fldCharType="begin"/>
      </w:r>
      <w:r w:rsidRPr="00C37B24">
        <w:rPr>
          <w:sz w:val="20"/>
          <w:szCs w:val="20"/>
        </w:rPr>
        <w:instrText xml:space="preserve"> REF _Ref151051585 \h  \* MERGEFORMAT </w:instrText>
      </w:r>
      <w:r w:rsidRPr="00C37B24">
        <w:rPr>
          <w:sz w:val="20"/>
          <w:szCs w:val="20"/>
        </w:rPr>
      </w:r>
      <w:r w:rsidRPr="00C37B24">
        <w:rPr>
          <w:sz w:val="20"/>
          <w:szCs w:val="20"/>
        </w:rPr>
        <w:fldChar w:fldCharType="separate"/>
      </w:r>
      <w:r w:rsidRPr="00C37B24">
        <w:rPr>
          <w:sz w:val="20"/>
          <w:szCs w:val="20"/>
        </w:rPr>
        <w:t xml:space="preserve">Figure </w:t>
      </w:r>
      <w:r w:rsidRPr="00C37B24">
        <w:rPr>
          <w:noProof/>
          <w:sz w:val="20"/>
          <w:szCs w:val="20"/>
        </w:rPr>
        <w:t>3</w:t>
      </w:r>
      <w:r w:rsidRPr="00C37B24">
        <w:rPr>
          <w:sz w:val="20"/>
          <w:szCs w:val="20"/>
        </w:rPr>
        <w:fldChar w:fldCharType="end"/>
      </w:r>
      <w:r w:rsidRPr="00C37B24">
        <w:rPr>
          <w:sz w:val="20"/>
          <w:szCs w:val="20"/>
        </w:rPr>
        <w:t>. The 17 selected sites will satisfy the total water requirements for each farm (equivalent to 1,000,000 m</w:t>
      </w:r>
      <w:r w:rsidRPr="00C37B24">
        <w:rPr>
          <w:sz w:val="20"/>
          <w:szCs w:val="20"/>
          <w:vertAlign w:val="superscript"/>
        </w:rPr>
        <w:t>3</w:t>
      </w:r>
      <w:r w:rsidRPr="00C37B24">
        <w:rPr>
          <w:sz w:val="20"/>
          <w:szCs w:val="20"/>
        </w:rPr>
        <w:t xml:space="preserve">). As such, the water requirement for the three fodder farms (no. 12, 13, and 14) was fulfilled using only treated wastewater from sites 2, 6, and 20. </w:t>
      </w:r>
      <w:r w:rsidR="008F0809" w:rsidRPr="00C37B24">
        <w:rPr>
          <w:sz w:val="20"/>
          <w:szCs w:val="20"/>
        </w:rPr>
        <w:t>Whereas</w:t>
      </w:r>
      <w:r w:rsidRPr="00C37B24">
        <w:rPr>
          <w:sz w:val="20"/>
          <w:szCs w:val="20"/>
        </w:rPr>
        <w:t xml:space="preserve"> desalinated water and groundwater were allocated for agriculture farms (no. 1-11). </w:t>
      </w:r>
    </w:p>
    <w:p w14:paraId="6C2BEA1A" w14:textId="16F8ED6C" w:rsidR="00C13B13" w:rsidRPr="00C37B24" w:rsidRDefault="00C13B13" w:rsidP="00C37B24">
      <w:pPr>
        <w:pStyle w:val="Els-Chapterno"/>
        <w:numPr>
          <w:ilvl w:val="0"/>
          <w:numId w:val="0"/>
        </w:numPr>
        <w:spacing w:before="0" w:line="240" w:lineRule="auto"/>
        <w:jc w:val="both"/>
        <w:rPr>
          <w:sz w:val="20"/>
          <w:szCs w:val="20"/>
        </w:rPr>
      </w:pPr>
      <w:r w:rsidRPr="00C37B24">
        <w:rPr>
          <w:sz w:val="20"/>
          <w:szCs w:val="20"/>
        </w:rPr>
        <w:t xml:space="preserve">Besides this, </w:t>
      </w:r>
      <w:r w:rsidRPr="00C37B24">
        <w:rPr>
          <w:sz w:val="20"/>
          <w:szCs w:val="20"/>
        </w:rPr>
        <w:fldChar w:fldCharType="begin"/>
      </w:r>
      <w:r w:rsidRPr="00C37B24">
        <w:rPr>
          <w:sz w:val="20"/>
          <w:szCs w:val="20"/>
        </w:rPr>
        <w:instrText xml:space="preserve"> REF _Ref151049477 \h  \* MERGEFORMAT </w:instrText>
      </w:r>
      <w:r w:rsidRPr="00C37B24">
        <w:rPr>
          <w:sz w:val="20"/>
          <w:szCs w:val="20"/>
        </w:rPr>
      </w:r>
      <w:r w:rsidRPr="00C37B24">
        <w:rPr>
          <w:sz w:val="20"/>
          <w:szCs w:val="20"/>
        </w:rPr>
        <w:fldChar w:fldCharType="separate"/>
      </w:r>
      <w:r w:rsidRPr="00C37B24">
        <w:rPr>
          <w:sz w:val="20"/>
          <w:szCs w:val="20"/>
        </w:rPr>
        <w:t xml:space="preserve">Table </w:t>
      </w:r>
      <w:r w:rsidRPr="00C37B24">
        <w:rPr>
          <w:noProof/>
          <w:sz w:val="20"/>
          <w:szCs w:val="20"/>
        </w:rPr>
        <w:t>3</w:t>
      </w:r>
      <w:r w:rsidRPr="00C37B24">
        <w:rPr>
          <w:sz w:val="20"/>
          <w:szCs w:val="20"/>
        </w:rPr>
        <w:fldChar w:fldCharType="end"/>
      </w:r>
      <w:r w:rsidRPr="00C37B24">
        <w:rPr>
          <w:sz w:val="20"/>
          <w:szCs w:val="20"/>
        </w:rPr>
        <w:t xml:space="preserve"> </w:t>
      </w:r>
      <w:proofErr w:type="spellStart"/>
      <w:r w:rsidRPr="00C37B24">
        <w:rPr>
          <w:sz w:val="20"/>
          <w:szCs w:val="20"/>
        </w:rPr>
        <w:t>summarises</w:t>
      </w:r>
      <w:proofErr w:type="spellEnd"/>
      <w:r w:rsidRPr="00C37B24">
        <w:rPr>
          <w:sz w:val="20"/>
          <w:szCs w:val="20"/>
        </w:rPr>
        <w:t xml:space="preserve"> the net and average transportation costs from different water sources to the 14 food industries. Hence the optimal water allocation yielded a total transportation cost of $4,231,185 per year, with an average cost equivalent to $0.30 per m</w:t>
      </w:r>
      <w:r w:rsidRPr="00C37B24">
        <w:rPr>
          <w:sz w:val="20"/>
          <w:szCs w:val="20"/>
          <w:vertAlign w:val="superscript"/>
        </w:rPr>
        <w:t>3</w:t>
      </w:r>
      <w:r w:rsidRPr="00C37B24">
        <w:rPr>
          <w:sz w:val="20"/>
          <w:szCs w:val="20"/>
        </w:rPr>
        <w:t>.</w:t>
      </w:r>
      <w:bookmarkStart w:id="4" w:name="_Ref151051585"/>
    </w:p>
    <w:p w14:paraId="32672B0D" w14:textId="406DDC03" w:rsidR="00C13B13" w:rsidRDefault="00C13B13" w:rsidP="00C37B24">
      <w:pPr>
        <w:pStyle w:val="Els-Chapterno"/>
        <w:numPr>
          <w:ilvl w:val="0"/>
          <w:numId w:val="0"/>
        </w:numPr>
        <w:spacing w:before="0" w:line="240" w:lineRule="auto"/>
      </w:pPr>
    </w:p>
    <w:p w14:paraId="77F05F55" w14:textId="0A5BF1B2" w:rsidR="00C13B13" w:rsidRPr="00C173D3" w:rsidRDefault="00C37B24" w:rsidP="00C37B24">
      <w:pPr>
        <w:pStyle w:val="Els-Chapterno"/>
        <w:numPr>
          <w:ilvl w:val="0"/>
          <w:numId w:val="0"/>
        </w:numPr>
        <w:spacing w:before="0" w:line="240" w:lineRule="auto"/>
        <w:rPr>
          <w:sz w:val="20"/>
          <w:szCs w:val="20"/>
        </w:rPr>
      </w:pPr>
      <w:r w:rsidRPr="00C173D3">
        <w:rPr>
          <w:b/>
          <w:bCs/>
          <w:noProof/>
          <w:sz w:val="20"/>
          <w:szCs w:val="20"/>
        </w:rPr>
        <w:lastRenderedPageBreak/>
        <w:drawing>
          <wp:anchor distT="0" distB="0" distL="114300" distR="114300" simplePos="0" relativeHeight="251661312" behindDoc="0" locked="0" layoutInCell="1" allowOverlap="1" wp14:anchorId="75001A7B" wp14:editId="078C6642">
            <wp:simplePos x="0" y="0"/>
            <wp:positionH relativeFrom="column">
              <wp:posOffset>1035050</wp:posOffset>
            </wp:positionH>
            <wp:positionV relativeFrom="paragraph">
              <wp:posOffset>198755</wp:posOffset>
            </wp:positionV>
            <wp:extent cx="1803400" cy="1879600"/>
            <wp:effectExtent l="19050" t="19050" r="25400" b="25400"/>
            <wp:wrapTopAndBottom/>
            <wp:docPr id="61853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53951" name="Picture 6185395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400" cy="1879600"/>
                    </a:xfrm>
                    <a:prstGeom prst="rect">
                      <a:avLst/>
                    </a:prstGeom>
                    <a:ln>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00C13B13" w:rsidRPr="00C173D3">
        <w:rPr>
          <w:b/>
          <w:bCs/>
          <w:sz w:val="20"/>
          <w:szCs w:val="20"/>
        </w:rPr>
        <w:t xml:space="preserve">Figure </w:t>
      </w:r>
      <w:r w:rsidR="00C13B13" w:rsidRPr="00C173D3">
        <w:rPr>
          <w:b/>
          <w:bCs/>
          <w:sz w:val="20"/>
          <w:szCs w:val="20"/>
        </w:rPr>
        <w:fldChar w:fldCharType="begin"/>
      </w:r>
      <w:r w:rsidR="00C13B13" w:rsidRPr="00C173D3">
        <w:rPr>
          <w:b/>
          <w:bCs/>
          <w:sz w:val="20"/>
          <w:szCs w:val="20"/>
        </w:rPr>
        <w:instrText xml:space="preserve"> SEQ Figure \* ARABIC </w:instrText>
      </w:r>
      <w:r w:rsidR="00C13B13" w:rsidRPr="00C173D3">
        <w:rPr>
          <w:b/>
          <w:bCs/>
          <w:sz w:val="20"/>
          <w:szCs w:val="20"/>
        </w:rPr>
        <w:fldChar w:fldCharType="separate"/>
      </w:r>
      <w:r w:rsidR="00C13B13" w:rsidRPr="00C173D3">
        <w:rPr>
          <w:b/>
          <w:bCs/>
          <w:noProof/>
          <w:sz w:val="20"/>
          <w:szCs w:val="20"/>
        </w:rPr>
        <w:t>3</w:t>
      </w:r>
      <w:r w:rsidR="00C13B13" w:rsidRPr="00C173D3">
        <w:rPr>
          <w:b/>
          <w:bCs/>
          <w:sz w:val="20"/>
          <w:szCs w:val="20"/>
        </w:rPr>
        <w:fldChar w:fldCharType="end"/>
      </w:r>
      <w:bookmarkEnd w:id="4"/>
      <w:r w:rsidR="00C13B13" w:rsidRPr="00C173D3">
        <w:rPr>
          <w:b/>
          <w:bCs/>
          <w:sz w:val="20"/>
          <w:szCs w:val="20"/>
        </w:rPr>
        <w:t>:</w:t>
      </w:r>
      <w:r w:rsidR="00C13B13" w:rsidRPr="00C173D3">
        <w:rPr>
          <w:sz w:val="20"/>
          <w:szCs w:val="20"/>
        </w:rPr>
        <w:t xml:space="preserve"> Representation of optimal water allocation over food industries.</w:t>
      </w:r>
    </w:p>
    <w:p w14:paraId="723185B3" w14:textId="51B96D1E" w:rsidR="00C37B24" w:rsidRDefault="00C37B24" w:rsidP="00C37B24">
      <w:pPr>
        <w:pStyle w:val="Els-Chapterno"/>
        <w:numPr>
          <w:ilvl w:val="0"/>
          <w:numId w:val="0"/>
        </w:numPr>
        <w:spacing w:before="0" w:line="240" w:lineRule="auto"/>
        <w:rPr>
          <w:sz w:val="20"/>
          <w:szCs w:val="20"/>
        </w:rPr>
      </w:pPr>
      <w:bookmarkStart w:id="5" w:name="_Ref151049472"/>
    </w:p>
    <w:p w14:paraId="260B8D1A" w14:textId="4A0663DA" w:rsidR="00C13B13" w:rsidRPr="00C173D3" w:rsidRDefault="00C13B13" w:rsidP="00C37B24">
      <w:pPr>
        <w:pStyle w:val="Els-Chapterno"/>
        <w:numPr>
          <w:ilvl w:val="0"/>
          <w:numId w:val="0"/>
        </w:numPr>
        <w:spacing w:before="0" w:line="240" w:lineRule="auto"/>
        <w:rPr>
          <w:sz w:val="20"/>
          <w:szCs w:val="20"/>
        </w:rPr>
      </w:pPr>
      <w:r w:rsidRPr="00C173D3">
        <w:rPr>
          <w:b/>
          <w:bCs/>
          <w:sz w:val="20"/>
          <w:szCs w:val="20"/>
        </w:rPr>
        <w:t xml:space="preserve">Table </w:t>
      </w:r>
      <w:r w:rsidRPr="00C173D3">
        <w:rPr>
          <w:b/>
          <w:bCs/>
          <w:sz w:val="20"/>
          <w:szCs w:val="20"/>
        </w:rPr>
        <w:fldChar w:fldCharType="begin"/>
      </w:r>
      <w:r w:rsidRPr="00C173D3">
        <w:rPr>
          <w:b/>
          <w:bCs/>
          <w:sz w:val="20"/>
          <w:szCs w:val="20"/>
        </w:rPr>
        <w:instrText xml:space="preserve"> SEQ Table \* ARABIC </w:instrText>
      </w:r>
      <w:r w:rsidRPr="00C173D3">
        <w:rPr>
          <w:b/>
          <w:bCs/>
          <w:sz w:val="20"/>
          <w:szCs w:val="20"/>
        </w:rPr>
        <w:fldChar w:fldCharType="separate"/>
      </w:r>
      <w:r w:rsidRPr="00C173D3">
        <w:rPr>
          <w:b/>
          <w:bCs/>
          <w:noProof/>
          <w:sz w:val="20"/>
          <w:szCs w:val="20"/>
        </w:rPr>
        <w:t>2</w:t>
      </w:r>
      <w:r w:rsidRPr="00C173D3">
        <w:rPr>
          <w:b/>
          <w:bCs/>
          <w:sz w:val="20"/>
          <w:szCs w:val="20"/>
        </w:rPr>
        <w:fldChar w:fldCharType="end"/>
      </w:r>
      <w:bookmarkEnd w:id="5"/>
      <w:r w:rsidRPr="00C173D3">
        <w:rPr>
          <w:b/>
          <w:bCs/>
          <w:sz w:val="20"/>
          <w:szCs w:val="20"/>
        </w:rPr>
        <w:t>:</w:t>
      </w:r>
      <w:r w:rsidRPr="00C173D3">
        <w:rPr>
          <w:sz w:val="20"/>
          <w:szCs w:val="20"/>
        </w:rPr>
        <w:t xml:space="preserve"> The optimal allocation of water from 3 different sources over 11 agriculture and 3 fodder farms.</w:t>
      </w: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27"/>
        <w:gridCol w:w="460"/>
        <w:gridCol w:w="460"/>
        <w:gridCol w:w="460"/>
        <w:gridCol w:w="460"/>
        <w:gridCol w:w="461"/>
        <w:gridCol w:w="461"/>
        <w:gridCol w:w="461"/>
        <w:gridCol w:w="461"/>
        <w:gridCol w:w="461"/>
        <w:gridCol w:w="461"/>
        <w:gridCol w:w="461"/>
        <w:gridCol w:w="461"/>
        <w:gridCol w:w="461"/>
        <w:gridCol w:w="461"/>
      </w:tblGrid>
      <w:tr w:rsidR="00C13B13" w:rsidRPr="00DB5E04" w14:paraId="52F2BCE8" w14:textId="77777777" w:rsidTr="004A7542">
        <w:trPr>
          <w:trHeight w:val="170"/>
        </w:trPr>
        <w:tc>
          <w:tcPr>
            <w:tcW w:w="468" w:type="pct"/>
            <w:vMerge w:val="restart"/>
            <w:tcBorders>
              <w:top w:val="single" w:sz="4" w:space="0" w:color="000000"/>
              <w:bottom w:val="single" w:sz="4" w:space="0" w:color="000000"/>
              <w:right w:val="single" w:sz="4" w:space="0" w:color="000000"/>
            </w:tcBorders>
            <w:vAlign w:val="center"/>
          </w:tcPr>
          <w:p w14:paraId="2430D4D8" w14:textId="77777777" w:rsidR="00C13B13" w:rsidRPr="00DB5E04" w:rsidRDefault="00C13B13" w:rsidP="00C37B24">
            <w:pPr>
              <w:jc w:val="both"/>
              <w:rPr>
                <w:rFonts w:asciiTheme="majorBidi" w:hAnsiTheme="majorBidi" w:cstheme="majorBidi"/>
                <w:b/>
                <w:bCs/>
                <w:sz w:val="12"/>
                <w:szCs w:val="12"/>
              </w:rPr>
            </w:pPr>
            <w:r w:rsidRPr="00DB5E04">
              <w:rPr>
                <w:rFonts w:asciiTheme="majorBidi" w:hAnsiTheme="majorBidi" w:cstheme="majorBidi"/>
                <w:b/>
                <w:bCs/>
                <w:sz w:val="12"/>
                <w:szCs w:val="12"/>
                <w:lang w:val="en-US"/>
              </w:rPr>
              <w:t>Water sources</w:t>
            </w:r>
          </w:p>
        </w:tc>
        <w:tc>
          <w:tcPr>
            <w:tcW w:w="4532" w:type="pct"/>
            <w:gridSpan w:val="14"/>
            <w:tcBorders>
              <w:top w:val="single" w:sz="4" w:space="0" w:color="000000"/>
              <w:left w:val="single" w:sz="4" w:space="0" w:color="000000"/>
              <w:bottom w:val="single" w:sz="4" w:space="0" w:color="000000"/>
            </w:tcBorders>
            <w:shd w:val="clear" w:color="auto" w:fill="auto"/>
            <w:noWrap/>
            <w:vAlign w:val="center"/>
          </w:tcPr>
          <w:p w14:paraId="0062375E" w14:textId="77777777" w:rsidR="00C13B13" w:rsidRPr="00DB5E04" w:rsidRDefault="00C13B13" w:rsidP="00C37B24">
            <w:pPr>
              <w:jc w:val="both"/>
              <w:rPr>
                <w:rFonts w:asciiTheme="majorBidi" w:hAnsiTheme="majorBidi" w:cstheme="majorBidi"/>
                <w:b/>
                <w:bCs/>
                <w:sz w:val="15"/>
                <w:szCs w:val="15"/>
                <w:lang w:val="en-US"/>
              </w:rPr>
            </w:pPr>
            <w:r w:rsidRPr="00DB5E04">
              <w:rPr>
                <w:rFonts w:asciiTheme="majorBidi" w:hAnsiTheme="majorBidi" w:cstheme="majorBidi"/>
                <w:b/>
                <w:bCs/>
                <w:sz w:val="15"/>
                <w:szCs w:val="15"/>
                <w:lang w:val="en-US"/>
              </w:rPr>
              <w:t>Water allocation amount from different water sources to the food industries</w:t>
            </w:r>
            <w:r>
              <w:rPr>
                <w:rFonts w:asciiTheme="majorBidi" w:hAnsiTheme="majorBidi" w:cstheme="majorBidi"/>
                <w:b/>
                <w:bCs/>
                <w:sz w:val="15"/>
                <w:szCs w:val="15"/>
                <w:lang w:val="en-US"/>
              </w:rPr>
              <w:t xml:space="preserve"> (m</w:t>
            </w:r>
            <w:r w:rsidRPr="00DB5E04">
              <w:rPr>
                <w:rFonts w:asciiTheme="majorBidi" w:hAnsiTheme="majorBidi" w:cstheme="majorBidi"/>
                <w:b/>
                <w:bCs/>
                <w:sz w:val="15"/>
                <w:szCs w:val="15"/>
                <w:vertAlign w:val="superscript"/>
                <w:lang w:val="en-US"/>
              </w:rPr>
              <w:t>3</w:t>
            </w:r>
            <w:r>
              <w:rPr>
                <w:rFonts w:asciiTheme="majorBidi" w:hAnsiTheme="majorBidi" w:cstheme="majorBidi"/>
                <w:b/>
                <w:bCs/>
                <w:sz w:val="15"/>
                <w:szCs w:val="15"/>
                <w:lang w:val="en-US"/>
              </w:rPr>
              <w:t>)</w:t>
            </w:r>
          </w:p>
        </w:tc>
      </w:tr>
      <w:tr w:rsidR="00C13B13" w:rsidRPr="00DB5E04" w14:paraId="33E8C128" w14:textId="77777777" w:rsidTr="004A7542">
        <w:trPr>
          <w:trHeight w:val="170"/>
        </w:trPr>
        <w:tc>
          <w:tcPr>
            <w:tcW w:w="468" w:type="pct"/>
            <w:vMerge/>
            <w:tcBorders>
              <w:top w:val="single" w:sz="4" w:space="0" w:color="000000"/>
              <w:bottom w:val="nil"/>
              <w:right w:val="single" w:sz="4" w:space="0" w:color="000000"/>
            </w:tcBorders>
            <w:vAlign w:val="center"/>
          </w:tcPr>
          <w:p w14:paraId="4545ED1E" w14:textId="77777777" w:rsidR="00C13B13" w:rsidRPr="00DB5E04" w:rsidRDefault="00C13B13" w:rsidP="00C37B24">
            <w:pPr>
              <w:jc w:val="both"/>
              <w:rPr>
                <w:rFonts w:asciiTheme="majorBidi" w:hAnsiTheme="majorBidi" w:cstheme="majorBidi"/>
                <w:b/>
                <w:bCs/>
                <w:sz w:val="12"/>
                <w:szCs w:val="12"/>
              </w:rPr>
            </w:pPr>
          </w:p>
        </w:tc>
        <w:tc>
          <w:tcPr>
            <w:tcW w:w="324" w:type="pct"/>
            <w:tcBorders>
              <w:top w:val="single" w:sz="4" w:space="0" w:color="000000"/>
              <w:left w:val="single" w:sz="4" w:space="0" w:color="000000"/>
              <w:bottom w:val="single" w:sz="4" w:space="0" w:color="000000"/>
            </w:tcBorders>
            <w:shd w:val="clear" w:color="auto" w:fill="auto"/>
            <w:noWrap/>
            <w:vAlign w:val="center"/>
            <w:hideMark/>
          </w:tcPr>
          <w:p w14:paraId="26A68226"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w:t>
            </w:r>
          </w:p>
        </w:tc>
        <w:tc>
          <w:tcPr>
            <w:tcW w:w="324" w:type="pct"/>
            <w:tcBorders>
              <w:top w:val="single" w:sz="4" w:space="0" w:color="000000"/>
              <w:bottom w:val="single" w:sz="4" w:space="0" w:color="000000"/>
            </w:tcBorders>
            <w:shd w:val="clear" w:color="auto" w:fill="auto"/>
            <w:noWrap/>
            <w:vAlign w:val="center"/>
            <w:hideMark/>
          </w:tcPr>
          <w:p w14:paraId="5CDBB502"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F2</w:t>
            </w:r>
          </w:p>
        </w:tc>
        <w:tc>
          <w:tcPr>
            <w:tcW w:w="324" w:type="pct"/>
            <w:tcBorders>
              <w:top w:val="single" w:sz="4" w:space="0" w:color="000000"/>
              <w:bottom w:val="single" w:sz="4" w:space="0" w:color="000000"/>
            </w:tcBorders>
            <w:shd w:val="clear" w:color="auto" w:fill="auto"/>
            <w:noWrap/>
            <w:vAlign w:val="center"/>
            <w:hideMark/>
          </w:tcPr>
          <w:p w14:paraId="73BBF952"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F3</w:t>
            </w:r>
          </w:p>
        </w:tc>
        <w:tc>
          <w:tcPr>
            <w:tcW w:w="324" w:type="pct"/>
            <w:tcBorders>
              <w:top w:val="single" w:sz="4" w:space="0" w:color="000000"/>
              <w:bottom w:val="single" w:sz="4" w:space="0" w:color="000000"/>
            </w:tcBorders>
            <w:shd w:val="clear" w:color="auto" w:fill="auto"/>
            <w:noWrap/>
            <w:vAlign w:val="center"/>
            <w:hideMark/>
          </w:tcPr>
          <w:p w14:paraId="0D58B8B3"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F4</w:t>
            </w:r>
          </w:p>
        </w:tc>
        <w:tc>
          <w:tcPr>
            <w:tcW w:w="324" w:type="pct"/>
            <w:tcBorders>
              <w:top w:val="single" w:sz="4" w:space="0" w:color="000000"/>
              <w:bottom w:val="single" w:sz="4" w:space="0" w:color="000000"/>
            </w:tcBorders>
            <w:shd w:val="clear" w:color="auto" w:fill="auto"/>
            <w:noWrap/>
            <w:vAlign w:val="center"/>
            <w:hideMark/>
          </w:tcPr>
          <w:p w14:paraId="1FB272E3" w14:textId="77777777" w:rsidR="00C13B13" w:rsidRPr="00DB5E04" w:rsidRDefault="00C13B13" w:rsidP="00C37B24">
            <w:pPr>
              <w:jc w:val="both"/>
              <w:rPr>
                <w:rFonts w:asciiTheme="majorBidi" w:hAnsiTheme="majorBidi" w:cstheme="majorBidi"/>
                <w:b/>
                <w:bCs/>
                <w:sz w:val="13"/>
                <w:szCs w:val="13"/>
                <w:lang w:val="en-US"/>
              </w:rPr>
            </w:pPr>
            <w:r w:rsidRPr="00DB5E04">
              <w:rPr>
                <w:rFonts w:asciiTheme="majorBidi" w:hAnsiTheme="majorBidi" w:cstheme="majorBidi"/>
                <w:b/>
                <w:bCs/>
                <w:sz w:val="13"/>
                <w:szCs w:val="13"/>
              </w:rPr>
              <w:t>F</w:t>
            </w:r>
            <w:r w:rsidRPr="00DB5E04">
              <w:rPr>
                <w:rFonts w:asciiTheme="majorBidi" w:hAnsiTheme="majorBidi" w:cstheme="majorBidi"/>
                <w:b/>
                <w:bCs/>
                <w:sz w:val="13"/>
                <w:szCs w:val="13"/>
                <w:lang w:val="en-US"/>
              </w:rPr>
              <w:t>5</w:t>
            </w:r>
          </w:p>
        </w:tc>
        <w:tc>
          <w:tcPr>
            <w:tcW w:w="324" w:type="pct"/>
            <w:tcBorders>
              <w:top w:val="single" w:sz="4" w:space="0" w:color="000000"/>
              <w:bottom w:val="single" w:sz="4" w:space="0" w:color="000000"/>
            </w:tcBorders>
            <w:shd w:val="clear" w:color="auto" w:fill="auto"/>
            <w:noWrap/>
            <w:vAlign w:val="center"/>
            <w:hideMark/>
          </w:tcPr>
          <w:p w14:paraId="1BEE295C"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F6</w:t>
            </w:r>
          </w:p>
        </w:tc>
        <w:tc>
          <w:tcPr>
            <w:tcW w:w="324" w:type="pct"/>
            <w:tcBorders>
              <w:top w:val="single" w:sz="4" w:space="0" w:color="000000"/>
              <w:bottom w:val="single" w:sz="4" w:space="0" w:color="000000"/>
            </w:tcBorders>
            <w:shd w:val="clear" w:color="auto" w:fill="auto"/>
            <w:noWrap/>
            <w:vAlign w:val="center"/>
            <w:hideMark/>
          </w:tcPr>
          <w:p w14:paraId="1AB57F6C"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F7</w:t>
            </w:r>
          </w:p>
        </w:tc>
        <w:tc>
          <w:tcPr>
            <w:tcW w:w="324" w:type="pct"/>
            <w:tcBorders>
              <w:top w:val="single" w:sz="4" w:space="0" w:color="000000"/>
              <w:bottom w:val="single" w:sz="4" w:space="0" w:color="000000"/>
            </w:tcBorders>
            <w:shd w:val="clear" w:color="auto" w:fill="auto"/>
            <w:noWrap/>
            <w:vAlign w:val="center"/>
            <w:hideMark/>
          </w:tcPr>
          <w:p w14:paraId="3FE61346"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F8</w:t>
            </w:r>
          </w:p>
        </w:tc>
        <w:tc>
          <w:tcPr>
            <w:tcW w:w="324" w:type="pct"/>
            <w:tcBorders>
              <w:top w:val="single" w:sz="4" w:space="0" w:color="000000"/>
              <w:bottom w:val="single" w:sz="4" w:space="0" w:color="000000"/>
            </w:tcBorders>
            <w:shd w:val="clear" w:color="auto" w:fill="auto"/>
            <w:noWrap/>
            <w:vAlign w:val="center"/>
            <w:hideMark/>
          </w:tcPr>
          <w:p w14:paraId="787E3161"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F9</w:t>
            </w:r>
          </w:p>
        </w:tc>
        <w:tc>
          <w:tcPr>
            <w:tcW w:w="324" w:type="pct"/>
            <w:tcBorders>
              <w:top w:val="single" w:sz="4" w:space="0" w:color="000000"/>
              <w:bottom w:val="single" w:sz="4" w:space="0" w:color="000000"/>
            </w:tcBorders>
            <w:shd w:val="clear" w:color="auto" w:fill="auto"/>
            <w:noWrap/>
            <w:vAlign w:val="center"/>
            <w:hideMark/>
          </w:tcPr>
          <w:p w14:paraId="1C3944FC"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F10</w:t>
            </w:r>
          </w:p>
        </w:tc>
        <w:tc>
          <w:tcPr>
            <w:tcW w:w="324" w:type="pct"/>
            <w:tcBorders>
              <w:top w:val="single" w:sz="4" w:space="0" w:color="000000"/>
              <w:bottom w:val="single" w:sz="4" w:space="0" w:color="000000"/>
            </w:tcBorders>
            <w:shd w:val="clear" w:color="auto" w:fill="auto"/>
            <w:noWrap/>
            <w:vAlign w:val="center"/>
            <w:hideMark/>
          </w:tcPr>
          <w:p w14:paraId="5C183D01"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F11</w:t>
            </w:r>
          </w:p>
        </w:tc>
        <w:tc>
          <w:tcPr>
            <w:tcW w:w="324" w:type="pct"/>
            <w:tcBorders>
              <w:top w:val="single" w:sz="4" w:space="0" w:color="000000"/>
              <w:bottom w:val="single" w:sz="4" w:space="0" w:color="000000"/>
            </w:tcBorders>
            <w:shd w:val="clear" w:color="auto" w:fill="auto"/>
            <w:noWrap/>
            <w:vAlign w:val="center"/>
            <w:hideMark/>
          </w:tcPr>
          <w:p w14:paraId="28E937D1"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F12</w:t>
            </w:r>
          </w:p>
        </w:tc>
        <w:tc>
          <w:tcPr>
            <w:tcW w:w="324" w:type="pct"/>
            <w:tcBorders>
              <w:top w:val="single" w:sz="4" w:space="0" w:color="000000"/>
              <w:bottom w:val="single" w:sz="4" w:space="0" w:color="000000"/>
            </w:tcBorders>
            <w:shd w:val="clear" w:color="auto" w:fill="auto"/>
            <w:noWrap/>
            <w:vAlign w:val="center"/>
            <w:hideMark/>
          </w:tcPr>
          <w:p w14:paraId="160F0859"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F13</w:t>
            </w:r>
          </w:p>
        </w:tc>
        <w:tc>
          <w:tcPr>
            <w:tcW w:w="324" w:type="pct"/>
            <w:tcBorders>
              <w:top w:val="single" w:sz="4" w:space="0" w:color="000000"/>
              <w:bottom w:val="single" w:sz="4" w:space="0" w:color="000000"/>
            </w:tcBorders>
            <w:shd w:val="clear" w:color="auto" w:fill="auto"/>
            <w:noWrap/>
            <w:vAlign w:val="center"/>
            <w:hideMark/>
          </w:tcPr>
          <w:p w14:paraId="59BFF361" w14:textId="77777777" w:rsidR="00C13B13" w:rsidRPr="00DB5E04" w:rsidRDefault="00C13B13" w:rsidP="00C37B24">
            <w:pPr>
              <w:jc w:val="both"/>
              <w:rPr>
                <w:rFonts w:asciiTheme="majorBidi" w:hAnsiTheme="majorBidi" w:cstheme="majorBidi"/>
                <w:b/>
                <w:bCs/>
                <w:sz w:val="13"/>
                <w:szCs w:val="13"/>
              </w:rPr>
            </w:pPr>
            <w:r w:rsidRPr="00DB5E04">
              <w:rPr>
                <w:rFonts w:asciiTheme="majorBidi" w:hAnsiTheme="majorBidi" w:cstheme="majorBidi"/>
                <w:b/>
                <w:bCs/>
                <w:sz w:val="13"/>
                <w:szCs w:val="13"/>
              </w:rPr>
              <w:t>F14</w:t>
            </w:r>
          </w:p>
        </w:tc>
      </w:tr>
      <w:tr w:rsidR="00C13B13" w:rsidRPr="00DB5E04" w14:paraId="56A6A3C9" w14:textId="77777777" w:rsidTr="004A7542">
        <w:trPr>
          <w:trHeight w:val="170"/>
        </w:trPr>
        <w:tc>
          <w:tcPr>
            <w:tcW w:w="468" w:type="pct"/>
            <w:tcBorders>
              <w:top w:val="nil"/>
              <w:bottom w:val="nil"/>
              <w:right w:val="single" w:sz="4" w:space="0" w:color="000000"/>
            </w:tcBorders>
            <w:vAlign w:val="center"/>
          </w:tcPr>
          <w:p w14:paraId="0346EB1C"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w:t>
            </w:r>
          </w:p>
        </w:tc>
        <w:tc>
          <w:tcPr>
            <w:tcW w:w="324" w:type="pct"/>
            <w:tcBorders>
              <w:top w:val="single" w:sz="4" w:space="0" w:color="000000"/>
              <w:left w:val="single" w:sz="4" w:space="0" w:color="000000"/>
            </w:tcBorders>
            <w:shd w:val="clear" w:color="auto" w:fill="auto"/>
            <w:noWrap/>
            <w:vAlign w:val="center"/>
            <w:hideMark/>
          </w:tcPr>
          <w:p w14:paraId="52B640E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34E4AC7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43B869A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14BB110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6788103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69E2879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32795B0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74A57F2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0C0B8E5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3260D95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487F368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535C856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1F77AE5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top w:val="single" w:sz="4" w:space="0" w:color="000000"/>
            </w:tcBorders>
            <w:shd w:val="clear" w:color="auto" w:fill="auto"/>
            <w:noWrap/>
            <w:vAlign w:val="center"/>
            <w:hideMark/>
          </w:tcPr>
          <w:p w14:paraId="4D692B1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r>
      <w:tr w:rsidR="00C13B13" w:rsidRPr="00DB5E04" w14:paraId="11D40EBA" w14:textId="77777777" w:rsidTr="004A7542">
        <w:trPr>
          <w:trHeight w:val="170"/>
        </w:trPr>
        <w:tc>
          <w:tcPr>
            <w:tcW w:w="468" w:type="pct"/>
            <w:tcBorders>
              <w:top w:val="nil"/>
              <w:bottom w:val="nil"/>
              <w:right w:val="single" w:sz="4" w:space="0" w:color="000000"/>
            </w:tcBorders>
            <w:vAlign w:val="center"/>
          </w:tcPr>
          <w:p w14:paraId="51E64A15"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4" w:type="pct"/>
            <w:tcBorders>
              <w:left w:val="single" w:sz="4" w:space="0" w:color="000000"/>
            </w:tcBorders>
            <w:shd w:val="clear" w:color="auto" w:fill="auto"/>
            <w:noWrap/>
            <w:vAlign w:val="center"/>
            <w:hideMark/>
          </w:tcPr>
          <w:p w14:paraId="0AB4EF5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A4E525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9B9B1D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3E9587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9F34CE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5DB2AC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405698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EAEAB0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DE3E17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A4E703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E33FF3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BD1D56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1BF4280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0B0986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53644AAB" w14:textId="77777777" w:rsidTr="004A7542">
        <w:trPr>
          <w:trHeight w:val="170"/>
        </w:trPr>
        <w:tc>
          <w:tcPr>
            <w:tcW w:w="468" w:type="pct"/>
            <w:tcBorders>
              <w:top w:val="nil"/>
              <w:bottom w:val="nil"/>
              <w:right w:val="single" w:sz="4" w:space="0" w:color="000000"/>
            </w:tcBorders>
            <w:vAlign w:val="center"/>
          </w:tcPr>
          <w:p w14:paraId="0F459E7C"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20</w:t>
            </w:r>
          </w:p>
        </w:tc>
        <w:tc>
          <w:tcPr>
            <w:tcW w:w="324" w:type="pct"/>
            <w:tcBorders>
              <w:left w:val="single" w:sz="4" w:space="0" w:color="000000"/>
            </w:tcBorders>
            <w:shd w:val="clear" w:color="auto" w:fill="auto"/>
            <w:noWrap/>
            <w:vAlign w:val="center"/>
            <w:hideMark/>
          </w:tcPr>
          <w:p w14:paraId="7CDDC0C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2390CD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1AF3A8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A640D8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B67C36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6BFBAF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474049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1E03E6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2C644A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B4417F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E58A7D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A2BAAA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83F012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241BA3B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4FC6B239" w14:textId="77777777" w:rsidTr="004A7542">
        <w:trPr>
          <w:trHeight w:val="170"/>
        </w:trPr>
        <w:tc>
          <w:tcPr>
            <w:tcW w:w="468" w:type="pct"/>
            <w:tcBorders>
              <w:top w:val="nil"/>
              <w:bottom w:val="nil"/>
              <w:right w:val="single" w:sz="4" w:space="0" w:color="000000"/>
            </w:tcBorders>
            <w:vAlign w:val="center"/>
          </w:tcPr>
          <w:p w14:paraId="49915BE3"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w:t>
            </w:r>
          </w:p>
        </w:tc>
        <w:tc>
          <w:tcPr>
            <w:tcW w:w="324" w:type="pct"/>
            <w:tcBorders>
              <w:left w:val="single" w:sz="4" w:space="0" w:color="000000"/>
            </w:tcBorders>
            <w:shd w:val="clear" w:color="auto" w:fill="auto"/>
            <w:noWrap/>
            <w:vAlign w:val="center"/>
            <w:hideMark/>
          </w:tcPr>
          <w:p w14:paraId="687EDE2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61DF52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651E73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F1F852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7447CD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976231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42DF5A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236445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76E87F5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50692BB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BF85A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777B7B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6CF526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A99F7D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61C1F6A6" w14:textId="77777777" w:rsidTr="004A7542">
        <w:trPr>
          <w:trHeight w:val="170"/>
        </w:trPr>
        <w:tc>
          <w:tcPr>
            <w:tcW w:w="468" w:type="pct"/>
            <w:tcBorders>
              <w:top w:val="nil"/>
              <w:bottom w:val="nil"/>
              <w:right w:val="single" w:sz="4" w:space="0" w:color="000000"/>
            </w:tcBorders>
            <w:vAlign w:val="center"/>
          </w:tcPr>
          <w:p w14:paraId="14B025DA"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4</w:t>
            </w:r>
          </w:p>
        </w:tc>
        <w:tc>
          <w:tcPr>
            <w:tcW w:w="324" w:type="pct"/>
            <w:tcBorders>
              <w:left w:val="single" w:sz="4" w:space="0" w:color="000000"/>
            </w:tcBorders>
            <w:shd w:val="clear" w:color="auto" w:fill="auto"/>
            <w:noWrap/>
            <w:vAlign w:val="center"/>
            <w:hideMark/>
          </w:tcPr>
          <w:p w14:paraId="44A8DA5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CCBF8C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814536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ED026C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320,000</w:t>
            </w:r>
          </w:p>
        </w:tc>
        <w:tc>
          <w:tcPr>
            <w:tcW w:w="324" w:type="pct"/>
            <w:shd w:val="clear" w:color="auto" w:fill="auto"/>
            <w:noWrap/>
            <w:vAlign w:val="center"/>
            <w:hideMark/>
          </w:tcPr>
          <w:p w14:paraId="326B848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1C7A3F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2E9A5F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891359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5C1F6E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D29472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39C1B4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6CE764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99BC68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81BE8E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327823DC" w14:textId="77777777" w:rsidTr="004A7542">
        <w:trPr>
          <w:trHeight w:val="170"/>
        </w:trPr>
        <w:tc>
          <w:tcPr>
            <w:tcW w:w="468" w:type="pct"/>
            <w:tcBorders>
              <w:top w:val="nil"/>
              <w:bottom w:val="nil"/>
              <w:right w:val="single" w:sz="4" w:space="0" w:color="000000"/>
            </w:tcBorders>
            <w:vAlign w:val="center"/>
          </w:tcPr>
          <w:p w14:paraId="69202255"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5</w:t>
            </w:r>
          </w:p>
        </w:tc>
        <w:tc>
          <w:tcPr>
            <w:tcW w:w="324" w:type="pct"/>
            <w:tcBorders>
              <w:left w:val="single" w:sz="4" w:space="0" w:color="000000"/>
            </w:tcBorders>
            <w:shd w:val="clear" w:color="auto" w:fill="auto"/>
            <w:noWrap/>
            <w:vAlign w:val="center"/>
            <w:hideMark/>
          </w:tcPr>
          <w:p w14:paraId="10D2038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63DE140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9B437E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71D1521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647068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D2890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0DF30B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4D5D142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6DA178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7C61C5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63B191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43D6FA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3F02DC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01937A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61A8CF59" w14:textId="77777777" w:rsidTr="004A7542">
        <w:trPr>
          <w:trHeight w:val="170"/>
        </w:trPr>
        <w:tc>
          <w:tcPr>
            <w:tcW w:w="468" w:type="pct"/>
            <w:tcBorders>
              <w:top w:val="nil"/>
              <w:bottom w:val="nil"/>
              <w:right w:val="single" w:sz="4" w:space="0" w:color="000000"/>
            </w:tcBorders>
            <w:vAlign w:val="center"/>
          </w:tcPr>
          <w:p w14:paraId="460478E0"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4" w:type="pct"/>
            <w:tcBorders>
              <w:left w:val="single" w:sz="4" w:space="0" w:color="000000"/>
            </w:tcBorders>
            <w:shd w:val="clear" w:color="auto" w:fill="auto"/>
            <w:noWrap/>
            <w:vAlign w:val="center"/>
            <w:hideMark/>
          </w:tcPr>
          <w:p w14:paraId="349E0DE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E89342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0A2D46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1BC10A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6D85D5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3582B28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2085EB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62601E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B248F2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495A66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7C1CF32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DA96BD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79C2D2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7CA3E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56BA20E1" w14:textId="77777777" w:rsidTr="004A7542">
        <w:trPr>
          <w:trHeight w:val="170"/>
        </w:trPr>
        <w:tc>
          <w:tcPr>
            <w:tcW w:w="468" w:type="pct"/>
            <w:tcBorders>
              <w:top w:val="nil"/>
              <w:bottom w:val="nil"/>
              <w:right w:val="single" w:sz="4" w:space="0" w:color="000000"/>
            </w:tcBorders>
            <w:vAlign w:val="center"/>
          </w:tcPr>
          <w:p w14:paraId="2427820B"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26</w:t>
            </w:r>
          </w:p>
        </w:tc>
        <w:tc>
          <w:tcPr>
            <w:tcW w:w="324" w:type="pct"/>
            <w:tcBorders>
              <w:left w:val="single" w:sz="4" w:space="0" w:color="000000"/>
            </w:tcBorders>
            <w:shd w:val="clear" w:color="auto" w:fill="auto"/>
            <w:noWrap/>
            <w:vAlign w:val="center"/>
            <w:hideMark/>
          </w:tcPr>
          <w:p w14:paraId="1AB4AB6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01F516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shd w:val="clear" w:color="auto" w:fill="auto"/>
            <w:noWrap/>
            <w:vAlign w:val="center"/>
            <w:hideMark/>
          </w:tcPr>
          <w:p w14:paraId="6C819EF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3BD95A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B22C24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F83970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6469A3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97680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47DCC6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9173D6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B9B2B7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ADEB9D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D8D1A0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92BF74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4198573A" w14:textId="77777777" w:rsidTr="004A7542">
        <w:trPr>
          <w:trHeight w:val="170"/>
        </w:trPr>
        <w:tc>
          <w:tcPr>
            <w:tcW w:w="468" w:type="pct"/>
            <w:tcBorders>
              <w:top w:val="nil"/>
              <w:bottom w:val="nil"/>
              <w:right w:val="single" w:sz="4" w:space="0" w:color="000000"/>
            </w:tcBorders>
            <w:vAlign w:val="center"/>
          </w:tcPr>
          <w:p w14:paraId="3D8C3985"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28</w:t>
            </w:r>
          </w:p>
        </w:tc>
        <w:tc>
          <w:tcPr>
            <w:tcW w:w="324" w:type="pct"/>
            <w:tcBorders>
              <w:left w:val="single" w:sz="4" w:space="0" w:color="000000"/>
            </w:tcBorders>
            <w:shd w:val="clear" w:color="auto" w:fill="auto"/>
            <w:noWrap/>
            <w:vAlign w:val="center"/>
            <w:hideMark/>
          </w:tcPr>
          <w:p w14:paraId="47877EB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415967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B3B08F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2D481A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D7E3F1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F47B01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C3A846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BF5F91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661145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555F73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F8E55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00844DC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EA94E5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02E770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319F876A" w14:textId="77777777" w:rsidTr="004A7542">
        <w:trPr>
          <w:trHeight w:val="170"/>
        </w:trPr>
        <w:tc>
          <w:tcPr>
            <w:tcW w:w="468" w:type="pct"/>
            <w:tcBorders>
              <w:top w:val="nil"/>
              <w:bottom w:val="nil"/>
              <w:right w:val="single" w:sz="4" w:space="0" w:color="000000"/>
            </w:tcBorders>
            <w:vAlign w:val="center"/>
          </w:tcPr>
          <w:p w14:paraId="0C571B46"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31</w:t>
            </w:r>
          </w:p>
        </w:tc>
        <w:tc>
          <w:tcPr>
            <w:tcW w:w="324" w:type="pct"/>
            <w:tcBorders>
              <w:left w:val="single" w:sz="4" w:space="0" w:color="000000"/>
            </w:tcBorders>
            <w:shd w:val="clear" w:color="auto" w:fill="auto"/>
            <w:noWrap/>
            <w:vAlign w:val="center"/>
            <w:hideMark/>
          </w:tcPr>
          <w:p w14:paraId="04BDFFA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806995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035845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0238A8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E860D0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7AD847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250,000</w:t>
            </w:r>
          </w:p>
        </w:tc>
        <w:tc>
          <w:tcPr>
            <w:tcW w:w="324" w:type="pct"/>
            <w:shd w:val="clear" w:color="auto" w:fill="auto"/>
            <w:noWrap/>
            <w:vAlign w:val="center"/>
            <w:hideMark/>
          </w:tcPr>
          <w:p w14:paraId="66BF2C9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F1F27A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941EAD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0DC2A6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9529C1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13AD18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8852A9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7BEE68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7076601A" w14:textId="77777777" w:rsidTr="004A7542">
        <w:trPr>
          <w:trHeight w:val="170"/>
        </w:trPr>
        <w:tc>
          <w:tcPr>
            <w:tcW w:w="468" w:type="pct"/>
            <w:tcBorders>
              <w:top w:val="nil"/>
              <w:bottom w:val="nil"/>
              <w:right w:val="single" w:sz="4" w:space="0" w:color="000000"/>
            </w:tcBorders>
            <w:vAlign w:val="center"/>
          </w:tcPr>
          <w:p w14:paraId="501ABF54"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t>
            </w:r>
            <w:r w:rsidRPr="006A4A45">
              <w:rPr>
                <w:rFonts w:asciiTheme="majorBidi" w:hAnsiTheme="majorBidi" w:cstheme="majorBidi"/>
                <w:b/>
                <w:bCs/>
                <w:color w:val="000000"/>
                <w:sz w:val="12"/>
                <w:szCs w:val="12"/>
                <w:lang w:val="en-US"/>
              </w:rPr>
              <w:t>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w:t>
            </w:r>
          </w:p>
        </w:tc>
        <w:tc>
          <w:tcPr>
            <w:tcW w:w="324" w:type="pct"/>
            <w:tcBorders>
              <w:left w:val="single" w:sz="4" w:space="0" w:color="000000"/>
            </w:tcBorders>
            <w:shd w:val="clear" w:color="auto" w:fill="auto"/>
            <w:noWrap/>
            <w:vAlign w:val="center"/>
            <w:hideMark/>
          </w:tcPr>
          <w:p w14:paraId="2D2AE0D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100847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BE622A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shd w:val="clear" w:color="auto" w:fill="auto"/>
            <w:noWrap/>
            <w:vAlign w:val="center"/>
            <w:hideMark/>
          </w:tcPr>
          <w:p w14:paraId="76CBD8D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54BE76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BF97F7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D9C97C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B7898E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C8F5C7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2DB2D0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5C342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54A5DC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0FC03B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F266ED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4CE5B89D" w14:textId="77777777" w:rsidTr="004A7542">
        <w:trPr>
          <w:trHeight w:val="170"/>
        </w:trPr>
        <w:tc>
          <w:tcPr>
            <w:tcW w:w="468" w:type="pct"/>
            <w:tcBorders>
              <w:top w:val="nil"/>
              <w:bottom w:val="nil"/>
              <w:right w:val="single" w:sz="4" w:space="0" w:color="000000"/>
            </w:tcBorders>
            <w:vAlign w:val="center"/>
          </w:tcPr>
          <w:p w14:paraId="0851C248"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4</w:t>
            </w:r>
          </w:p>
        </w:tc>
        <w:tc>
          <w:tcPr>
            <w:tcW w:w="324" w:type="pct"/>
            <w:tcBorders>
              <w:left w:val="single" w:sz="4" w:space="0" w:color="000000"/>
            </w:tcBorders>
            <w:shd w:val="clear" w:color="auto" w:fill="auto"/>
            <w:noWrap/>
            <w:vAlign w:val="center"/>
            <w:hideMark/>
          </w:tcPr>
          <w:p w14:paraId="4396E8F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F736CE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A24827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5AF3A0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680,000</w:t>
            </w:r>
          </w:p>
        </w:tc>
        <w:tc>
          <w:tcPr>
            <w:tcW w:w="324" w:type="pct"/>
            <w:shd w:val="clear" w:color="auto" w:fill="auto"/>
            <w:noWrap/>
            <w:vAlign w:val="center"/>
            <w:hideMark/>
          </w:tcPr>
          <w:p w14:paraId="6E51C3A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1CAF45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20BB8F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6C2D68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BAC14D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3A941B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F4BFF9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19967C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52FE76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9CE5D8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4DAB0FCC" w14:textId="77777777" w:rsidTr="004A7542">
        <w:trPr>
          <w:trHeight w:val="170"/>
        </w:trPr>
        <w:tc>
          <w:tcPr>
            <w:tcW w:w="468" w:type="pct"/>
            <w:tcBorders>
              <w:top w:val="nil"/>
              <w:bottom w:val="nil"/>
              <w:right w:val="single" w:sz="4" w:space="0" w:color="000000"/>
            </w:tcBorders>
            <w:vAlign w:val="center"/>
          </w:tcPr>
          <w:p w14:paraId="23E832F5"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5</w:t>
            </w:r>
          </w:p>
        </w:tc>
        <w:tc>
          <w:tcPr>
            <w:tcW w:w="324" w:type="pct"/>
            <w:tcBorders>
              <w:left w:val="single" w:sz="4" w:space="0" w:color="000000"/>
            </w:tcBorders>
            <w:shd w:val="clear" w:color="auto" w:fill="auto"/>
            <w:noWrap/>
            <w:vAlign w:val="center"/>
            <w:hideMark/>
          </w:tcPr>
          <w:p w14:paraId="1DF7A54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08BE76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23897F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02A676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5CE76C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shd w:val="clear" w:color="auto" w:fill="auto"/>
            <w:noWrap/>
            <w:vAlign w:val="center"/>
            <w:hideMark/>
          </w:tcPr>
          <w:p w14:paraId="6CAF49E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BB39AD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4489F5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115E05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F4D311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F6223D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306C40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59B2C3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CFC147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15886FB4" w14:textId="77777777" w:rsidTr="004A7542">
        <w:trPr>
          <w:trHeight w:val="170"/>
        </w:trPr>
        <w:tc>
          <w:tcPr>
            <w:tcW w:w="468" w:type="pct"/>
            <w:tcBorders>
              <w:top w:val="nil"/>
              <w:bottom w:val="nil"/>
              <w:right w:val="single" w:sz="4" w:space="0" w:color="000000"/>
            </w:tcBorders>
            <w:vAlign w:val="center"/>
          </w:tcPr>
          <w:p w14:paraId="3689DFC6"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4" w:type="pct"/>
            <w:tcBorders>
              <w:left w:val="single" w:sz="4" w:space="0" w:color="000000"/>
            </w:tcBorders>
            <w:shd w:val="clear" w:color="auto" w:fill="auto"/>
            <w:noWrap/>
            <w:vAlign w:val="center"/>
            <w:hideMark/>
          </w:tcPr>
          <w:p w14:paraId="625A808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5018D7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79CE09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860592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348AFF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6927FA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shd w:val="clear" w:color="auto" w:fill="auto"/>
            <w:noWrap/>
            <w:vAlign w:val="center"/>
            <w:hideMark/>
          </w:tcPr>
          <w:p w14:paraId="7D38E27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A55E30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BF342B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E52F85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00CF7B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C89165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22A7A5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2A4561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23208517" w14:textId="77777777" w:rsidTr="004A7542">
        <w:trPr>
          <w:trHeight w:val="170"/>
        </w:trPr>
        <w:tc>
          <w:tcPr>
            <w:tcW w:w="468" w:type="pct"/>
            <w:tcBorders>
              <w:top w:val="nil"/>
              <w:bottom w:val="nil"/>
              <w:right w:val="single" w:sz="4" w:space="0" w:color="000000"/>
            </w:tcBorders>
            <w:vAlign w:val="center"/>
          </w:tcPr>
          <w:p w14:paraId="2E3205B6"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7</w:t>
            </w:r>
          </w:p>
        </w:tc>
        <w:tc>
          <w:tcPr>
            <w:tcW w:w="324" w:type="pct"/>
            <w:tcBorders>
              <w:left w:val="single" w:sz="4" w:space="0" w:color="000000"/>
            </w:tcBorders>
            <w:shd w:val="clear" w:color="auto" w:fill="auto"/>
            <w:noWrap/>
            <w:vAlign w:val="center"/>
            <w:hideMark/>
          </w:tcPr>
          <w:p w14:paraId="5011EF3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B139BA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1A471AC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4DA23B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F99403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541F0F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DC65C9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shd w:val="clear" w:color="auto" w:fill="auto"/>
            <w:noWrap/>
            <w:vAlign w:val="center"/>
            <w:hideMark/>
          </w:tcPr>
          <w:p w14:paraId="6DDC034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C76613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47CF55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8DBF8F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9EA319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87C060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900148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00E0DE10" w14:textId="77777777" w:rsidTr="004A7542">
        <w:trPr>
          <w:trHeight w:val="170"/>
        </w:trPr>
        <w:tc>
          <w:tcPr>
            <w:tcW w:w="468" w:type="pct"/>
            <w:tcBorders>
              <w:top w:val="nil"/>
              <w:bottom w:val="nil"/>
              <w:right w:val="single" w:sz="4" w:space="0" w:color="000000"/>
            </w:tcBorders>
            <w:vAlign w:val="center"/>
          </w:tcPr>
          <w:p w14:paraId="319E9B79"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10</w:t>
            </w:r>
          </w:p>
        </w:tc>
        <w:tc>
          <w:tcPr>
            <w:tcW w:w="324" w:type="pct"/>
            <w:tcBorders>
              <w:left w:val="single" w:sz="4" w:space="0" w:color="000000"/>
            </w:tcBorders>
            <w:shd w:val="clear" w:color="auto" w:fill="auto"/>
            <w:noWrap/>
            <w:vAlign w:val="center"/>
            <w:hideMark/>
          </w:tcPr>
          <w:p w14:paraId="2CBF3BD0"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F665FA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57028E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4ADE690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1703172"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825BE9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3B0CF74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7B772B84"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25CD672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3FB3B4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shd w:val="clear" w:color="auto" w:fill="auto"/>
            <w:noWrap/>
            <w:vAlign w:val="center"/>
            <w:hideMark/>
          </w:tcPr>
          <w:p w14:paraId="681DF32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6005E94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5DD2EE8E"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shd w:val="clear" w:color="auto" w:fill="auto"/>
            <w:noWrap/>
            <w:vAlign w:val="center"/>
            <w:hideMark/>
          </w:tcPr>
          <w:p w14:paraId="0016AC6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75A47074" w14:textId="77777777" w:rsidTr="004A7542">
        <w:trPr>
          <w:trHeight w:val="170"/>
        </w:trPr>
        <w:tc>
          <w:tcPr>
            <w:tcW w:w="468" w:type="pct"/>
            <w:tcBorders>
              <w:top w:val="nil"/>
              <w:bottom w:val="single" w:sz="4" w:space="0" w:color="000000"/>
              <w:right w:val="single" w:sz="4" w:space="0" w:color="000000"/>
            </w:tcBorders>
            <w:vAlign w:val="center"/>
          </w:tcPr>
          <w:p w14:paraId="4DB3BBD8" w14:textId="77777777" w:rsidR="00C13B13" w:rsidRPr="00DB5E04" w:rsidRDefault="00C13B13" w:rsidP="00C37B24">
            <w:pPr>
              <w:jc w:val="both"/>
              <w:rPr>
                <w:rFonts w:asciiTheme="majorBidi" w:hAnsiTheme="majorBidi" w:cstheme="majorBidi"/>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11</w:t>
            </w:r>
          </w:p>
        </w:tc>
        <w:tc>
          <w:tcPr>
            <w:tcW w:w="324" w:type="pct"/>
            <w:tcBorders>
              <w:left w:val="single" w:sz="4" w:space="0" w:color="000000"/>
              <w:bottom w:val="single" w:sz="4" w:space="0" w:color="000000"/>
            </w:tcBorders>
            <w:shd w:val="clear" w:color="auto" w:fill="auto"/>
            <w:noWrap/>
            <w:vAlign w:val="center"/>
            <w:hideMark/>
          </w:tcPr>
          <w:p w14:paraId="033A1F2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67CA2DF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5251BD1D"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24D0D95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7B2F270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5AF98033"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30B80F27"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202A10DB"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08D55231"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7ABED0DA"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055F3E19"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750,000</w:t>
            </w:r>
          </w:p>
        </w:tc>
        <w:tc>
          <w:tcPr>
            <w:tcW w:w="324" w:type="pct"/>
            <w:tcBorders>
              <w:bottom w:val="single" w:sz="4" w:space="0" w:color="000000"/>
            </w:tcBorders>
            <w:shd w:val="clear" w:color="auto" w:fill="auto"/>
            <w:noWrap/>
            <w:vAlign w:val="center"/>
            <w:hideMark/>
          </w:tcPr>
          <w:p w14:paraId="31DE0526"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2D7841E5"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c>
          <w:tcPr>
            <w:tcW w:w="324" w:type="pct"/>
            <w:tcBorders>
              <w:bottom w:val="single" w:sz="4" w:space="0" w:color="000000"/>
            </w:tcBorders>
            <w:shd w:val="clear" w:color="auto" w:fill="auto"/>
            <w:noWrap/>
            <w:vAlign w:val="center"/>
            <w:hideMark/>
          </w:tcPr>
          <w:p w14:paraId="7984C5C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w:t>
            </w:r>
          </w:p>
        </w:tc>
      </w:tr>
      <w:tr w:rsidR="00C13B13" w:rsidRPr="00DB5E04" w14:paraId="29ED9B98" w14:textId="77777777" w:rsidTr="004A7542">
        <w:trPr>
          <w:trHeight w:val="170"/>
        </w:trPr>
        <w:tc>
          <w:tcPr>
            <w:tcW w:w="468" w:type="pct"/>
            <w:tcBorders>
              <w:top w:val="single" w:sz="4" w:space="0" w:color="000000"/>
              <w:bottom w:val="single" w:sz="4" w:space="0" w:color="000000"/>
              <w:right w:val="single" w:sz="4" w:space="0" w:color="000000"/>
            </w:tcBorders>
            <w:vAlign w:val="center"/>
          </w:tcPr>
          <w:p w14:paraId="407B1A6F" w14:textId="77777777" w:rsidR="00C13B13" w:rsidRPr="00DB5E04" w:rsidRDefault="00C13B13" w:rsidP="00C37B24">
            <w:pPr>
              <w:jc w:val="both"/>
              <w:rPr>
                <w:rFonts w:asciiTheme="majorBidi" w:hAnsiTheme="majorBidi" w:cstheme="majorBidi"/>
                <w:b/>
                <w:bCs/>
                <w:sz w:val="12"/>
                <w:szCs w:val="12"/>
              </w:rPr>
            </w:pPr>
            <w:r>
              <w:rPr>
                <w:rFonts w:asciiTheme="majorBidi" w:hAnsiTheme="majorBidi" w:cstheme="majorBidi"/>
                <w:b/>
                <w:bCs/>
                <w:sz w:val="12"/>
                <w:szCs w:val="12"/>
                <w:lang w:val="en-US"/>
              </w:rPr>
              <w:t xml:space="preserve">Total </w:t>
            </w:r>
            <w:r w:rsidRPr="00DC6C92">
              <w:rPr>
                <w:rFonts w:asciiTheme="majorBidi" w:hAnsiTheme="majorBidi" w:cstheme="majorBidi"/>
                <w:b/>
                <w:bCs/>
                <w:sz w:val="12"/>
                <w:szCs w:val="12"/>
              </w:rPr>
              <w:t>Water Require</w:t>
            </w:r>
            <w:proofErr w:type="spellStart"/>
            <w:r>
              <w:rPr>
                <w:rFonts w:asciiTheme="majorBidi" w:hAnsiTheme="majorBidi" w:cstheme="majorBidi"/>
                <w:b/>
                <w:bCs/>
                <w:sz w:val="12"/>
                <w:szCs w:val="12"/>
                <w:lang w:val="en-US"/>
              </w:rPr>
              <w:t>ment</w:t>
            </w:r>
            <w:proofErr w:type="spellEnd"/>
            <w:r w:rsidRPr="00DC6C92">
              <w:rPr>
                <w:rFonts w:asciiTheme="majorBidi" w:hAnsiTheme="majorBidi" w:cstheme="majorBidi"/>
                <w:b/>
                <w:bCs/>
                <w:sz w:val="12"/>
                <w:szCs w:val="12"/>
              </w:rPr>
              <w:t xml:space="preserve"> (m3)</w:t>
            </w:r>
          </w:p>
        </w:tc>
        <w:tc>
          <w:tcPr>
            <w:tcW w:w="324" w:type="pct"/>
            <w:tcBorders>
              <w:top w:val="single" w:sz="4" w:space="0" w:color="000000"/>
              <w:left w:val="single" w:sz="4" w:space="0" w:color="000000"/>
              <w:bottom w:val="single" w:sz="4" w:space="0" w:color="000000"/>
            </w:tcBorders>
            <w:shd w:val="clear" w:color="auto" w:fill="auto"/>
            <w:noWrap/>
            <w:vAlign w:val="center"/>
          </w:tcPr>
          <w:p w14:paraId="4DB1FDBF"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40607808"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4FE9971C" w14:textId="77777777" w:rsidR="00C13B13" w:rsidRPr="00DB5E04" w:rsidRDefault="00C13B13" w:rsidP="00C37B24">
            <w:pPr>
              <w:jc w:val="both"/>
              <w:rPr>
                <w:rFonts w:asciiTheme="majorBidi" w:hAnsiTheme="majorBidi" w:cstheme="majorBidi"/>
                <w:sz w:val="10"/>
                <w:szCs w:val="10"/>
              </w:rPr>
            </w:pPr>
            <w:r w:rsidRPr="00DB5E04">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4F56DC98"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5259A1BD"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539EA66D"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08638A7A"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6DC42CDB"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19F9B2CA"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1B4CB226"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685B0936"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077D394F"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6A0C3342" w14:textId="77777777" w:rsidR="00C13B13" w:rsidRPr="00DB5E04" w:rsidRDefault="00C13B13" w:rsidP="00C37B24">
            <w:pPr>
              <w:jc w:val="both"/>
              <w:rPr>
                <w:rFonts w:asciiTheme="majorBidi" w:hAnsiTheme="majorBidi" w:cstheme="majorBidi"/>
                <w:sz w:val="10"/>
                <w:szCs w:val="10"/>
              </w:rPr>
            </w:pPr>
            <w:r w:rsidRPr="00C45B67">
              <w:rPr>
                <w:rFonts w:asciiTheme="majorBidi" w:hAnsiTheme="majorBidi" w:cstheme="majorBidi"/>
                <w:sz w:val="10"/>
                <w:szCs w:val="10"/>
              </w:rPr>
              <w:t>1,000,000</w:t>
            </w:r>
          </w:p>
        </w:tc>
        <w:tc>
          <w:tcPr>
            <w:tcW w:w="324" w:type="pct"/>
            <w:tcBorders>
              <w:top w:val="single" w:sz="4" w:space="0" w:color="000000"/>
              <w:bottom w:val="single" w:sz="4" w:space="0" w:color="000000"/>
            </w:tcBorders>
            <w:shd w:val="clear" w:color="auto" w:fill="auto"/>
            <w:noWrap/>
            <w:vAlign w:val="center"/>
          </w:tcPr>
          <w:p w14:paraId="71176794" w14:textId="77777777" w:rsidR="00C13B13" w:rsidRPr="00DB5E04" w:rsidRDefault="00C13B13" w:rsidP="00C37B24">
            <w:pPr>
              <w:keepNext/>
              <w:jc w:val="both"/>
              <w:rPr>
                <w:rFonts w:asciiTheme="majorBidi" w:hAnsiTheme="majorBidi" w:cstheme="majorBidi"/>
                <w:sz w:val="10"/>
                <w:szCs w:val="10"/>
              </w:rPr>
            </w:pPr>
            <w:r w:rsidRPr="00C45B67">
              <w:rPr>
                <w:rFonts w:asciiTheme="majorBidi" w:hAnsiTheme="majorBidi" w:cstheme="majorBidi"/>
                <w:sz w:val="10"/>
                <w:szCs w:val="10"/>
              </w:rPr>
              <w:t>1,000,000</w:t>
            </w:r>
          </w:p>
        </w:tc>
      </w:tr>
    </w:tbl>
    <w:p w14:paraId="37FEF982" w14:textId="70E30641" w:rsidR="00C13B13" w:rsidRPr="00C173D3" w:rsidRDefault="00C13B13" w:rsidP="00C37B24">
      <w:pPr>
        <w:pStyle w:val="Els-Chapterno"/>
        <w:numPr>
          <w:ilvl w:val="0"/>
          <w:numId w:val="0"/>
        </w:numPr>
        <w:spacing w:before="0" w:line="240" w:lineRule="auto"/>
        <w:rPr>
          <w:sz w:val="20"/>
          <w:szCs w:val="20"/>
        </w:rPr>
      </w:pPr>
      <w:bookmarkStart w:id="6" w:name="_Ref151049477"/>
      <w:r w:rsidRPr="00C173D3">
        <w:rPr>
          <w:b/>
          <w:bCs/>
          <w:sz w:val="20"/>
          <w:szCs w:val="20"/>
        </w:rPr>
        <w:t xml:space="preserve">Table </w:t>
      </w:r>
      <w:r w:rsidRPr="00C173D3">
        <w:rPr>
          <w:b/>
          <w:bCs/>
          <w:sz w:val="20"/>
          <w:szCs w:val="20"/>
        </w:rPr>
        <w:fldChar w:fldCharType="begin"/>
      </w:r>
      <w:r w:rsidRPr="00C173D3">
        <w:rPr>
          <w:b/>
          <w:bCs/>
          <w:sz w:val="20"/>
          <w:szCs w:val="20"/>
        </w:rPr>
        <w:instrText xml:space="preserve"> SEQ Table \* ARABIC </w:instrText>
      </w:r>
      <w:r w:rsidRPr="00C173D3">
        <w:rPr>
          <w:b/>
          <w:bCs/>
          <w:sz w:val="20"/>
          <w:szCs w:val="20"/>
        </w:rPr>
        <w:fldChar w:fldCharType="separate"/>
      </w:r>
      <w:r w:rsidRPr="00C173D3">
        <w:rPr>
          <w:b/>
          <w:bCs/>
          <w:noProof/>
          <w:sz w:val="20"/>
          <w:szCs w:val="20"/>
        </w:rPr>
        <w:t>3</w:t>
      </w:r>
      <w:r w:rsidRPr="00C173D3">
        <w:rPr>
          <w:b/>
          <w:bCs/>
          <w:sz w:val="20"/>
          <w:szCs w:val="20"/>
        </w:rPr>
        <w:fldChar w:fldCharType="end"/>
      </w:r>
      <w:bookmarkEnd w:id="6"/>
      <w:r w:rsidRPr="00C173D3">
        <w:rPr>
          <w:b/>
          <w:bCs/>
          <w:sz w:val="20"/>
          <w:szCs w:val="20"/>
        </w:rPr>
        <w:t>:</w:t>
      </w:r>
      <w:r w:rsidRPr="00C173D3">
        <w:rPr>
          <w:sz w:val="20"/>
          <w:szCs w:val="20"/>
        </w:rPr>
        <w:t xml:space="preserve"> The net cost of water from 3 different sources over 11 agriculture and 3 fodder farms.</w:t>
      </w:r>
    </w:p>
    <w:tbl>
      <w:tblPr>
        <w:tblW w:w="5000" w:type="pct"/>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803"/>
        <w:gridCol w:w="450"/>
        <w:gridCol w:w="450"/>
        <w:gridCol w:w="450"/>
        <w:gridCol w:w="450"/>
        <w:gridCol w:w="451"/>
        <w:gridCol w:w="451"/>
        <w:gridCol w:w="451"/>
        <w:gridCol w:w="451"/>
        <w:gridCol w:w="451"/>
        <w:gridCol w:w="451"/>
        <w:gridCol w:w="451"/>
        <w:gridCol w:w="451"/>
        <w:gridCol w:w="415"/>
        <w:gridCol w:w="451"/>
      </w:tblGrid>
      <w:tr w:rsidR="00C13B13" w:rsidRPr="006E20D8" w14:paraId="0E758711" w14:textId="77777777" w:rsidTr="004A7542">
        <w:trPr>
          <w:trHeight w:val="227"/>
        </w:trPr>
        <w:tc>
          <w:tcPr>
            <w:tcW w:w="414" w:type="pct"/>
            <w:vMerge w:val="restart"/>
            <w:tcBorders>
              <w:top w:val="single" w:sz="4" w:space="0" w:color="000000"/>
              <w:bottom w:val="single" w:sz="4" w:space="0" w:color="000000"/>
              <w:right w:val="single" w:sz="4" w:space="0" w:color="000000"/>
            </w:tcBorders>
            <w:shd w:val="clear" w:color="auto" w:fill="auto"/>
            <w:noWrap/>
            <w:vAlign w:val="center"/>
          </w:tcPr>
          <w:p w14:paraId="4BB6C352" w14:textId="77777777" w:rsidR="00C13B13" w:rsidRPr="006A4A45" w:rsidRDefault="00C13B13" w:rsidP="00C37B24">
            <w:pPr>
              <w:jc w:val="both"/>
              <w:rPr>
                <w:rFonts w:asciiTheme="majorBidi" w:hAnsiTheme="majorBidi" w:cstheme="majorBidi"/>
                <w:b/>
                <w:bCs/>
                <w:sz w:val="12"/>
                <w:szCs w:val="12"/>
                <w:lang w:val="en-US"/>
              </w:rPr>
            </w:pPr>
            <w:r w:rsidRPr="006A4A45">
              <w:rPr>
                <w:rFonts w:asciiTheme="majorBidi" w:hAnsiTheme="majorBidi" w:cstheme="majorBidi"/>
                <w:b/>
                <w:bCs/>
                <w:sz w:val="12"/>
                <w:szCs w:val="12"/>
                <w:lang w:val="en-US"/>
              </w:rPr>
              <w:t>Water sources</w:t>
            </w:r>
          </w:p>
        </w:tc>
        <w:tc>
          <w:tcPr>
            <w:tcW w:w="4586" w:type="pct"/>
            <w:gridSpan w:val="14"/>
            <w:tcBorders>
              <w:top w:val="single" w:sz="4" w:space="0" w:color="000000"/>
              <w:left w:val="single" w:sz="4" w:space="0" w:color="000000"/>
              <w:bottom w:val="single" w:sz="4" w:space="0" w:color="000000"/>
            </w:tcBorders>
            <w:shd w:val="clear" w:color="auto" w:fill="auto"/>
            <w:noWrap/>
            <w:vAlign w:val="center"/>
          </w:tcPr>
          <w:p w14:paraId="3D700B7D" w14:textId="77777777" w:rsidR="00C13B13" w:rsidRPr="006E20D8" w:rsidRDefault="00C13B13" w:rsidP="00C37B24">
            <w:pPr>
              <w:jc w:val="both"/>
              <w:rPr>
                <w:rFonts w:asciiTheme="majorBidi" w:hAnsiTheme="majorBidi" w:cstheme="majorBidi"/>
                <w:b/>
                <w:bCs/>
                <w:color w:val="000000"/>
                <w:sz w:val="15"/>
                <w:szCs w:val="15"/>
                <w:lang w:val="en-US"/>
              </w:rPr>
            </w:pPr>
            <w:r w:rsidRPr="006E20D8">
              <w:rPr>
                <w:rFonts w:asciiTheme="majorBidi" w:hAnsiTheme="majorBidi" w:cstheme="majorBidi"/>
                <w:b/>
                <w:bCs/>
                <w:color w:val="000000"/>
                <w:sz w:val="15"/>
                <w:szCs w:val="15"/>
                <w:lang w:val="en-US"/>
              </w:rPr>
              <w:t xml:space="preserve">The total cost of </w:t>
            </w:r>
            <w:r>
              <w:rPr>
                <w:rFonts w:asciiTheme="majorBidi" w:hAnsiTheme="majorBidi" w:cstheme="majorBidi"/>
                <w:b/>
                <w:bCs/>
                <w:color w:val="000000"/>
                <w:sz w:val="15"/>
                <w:szCs w:val="15"/>
                <w:lang w:val="en-US"/>
              </w:rPr>
              <w:t>transporting</w:t>
            </w:r>
            <w:r w:rsidRPr="006E20D8">
              <w:rPr>
                <w:rFonts w:asciiTheme="majorBidi" w:hAnsiTheme="majorBidi" w:cstheme="majorBidi"/>
                <w:b/>
                <w:bCs/>
                <w:color w:val="000000"/>
                <w:sz w:val="15"/>
                <w:szCs w:val="15"/>
                <w:lang w:val="en-US"/>
              </w:rPr>
              <w:t xml:space="preserve"> different water sources to the food industries</w:t>
            </w:r>
            <w:r>
              <w:rPr>
                <w:rFonts w:asciiTheme="majorBidi" w:hAnsiTheme="majorBidi" w:cstheme="majorBidi"/>
                <w:b/>
                <w:bCs/>
                <w:color w:val="000000"/>
                <w:sz w:val="15"/>
                <w:szCs w:val="15"/>
                <w:lang w:val="en-US"/>
              </w:rPr>
              <w:t xml:space="preserve"> ($/year)</w:t>
            </w:r>
          </w:p>
        </w:tc>
      </w:tr>
      <w:tr w:rsidR="00C13B13" w:rsidRPr="006E20D8" w14:paraId="34C37F78" w14:textId="77777777" w:rsidTr="004A7542">
        <w:trPr>
          <w:trHeight w:val="227"/>
        </w:trPr>
        <w:tc>
          <w:tcPr>
            <w:tcW w:w="414" w:type="pct"/>
            <w:vMerge/>
            <w:tcBorders>
              <w:top w:val="single" w:sz="4" w:space="0" w:color="000000"/>
              <w:right w:val="single" w:sz="4" w:space="0" w:color="000000"/>
            </w:tcBorders>
            <w:shd w:val="clear" w:color="auto" w:fill="auto"/>
            <w:noWrap/>
            <w:vAlign w:val="center"/>
            <w:hideMark/>
          </w:tcPr>
          <w:p w14:paraId="4DCB43AF" w14:textId="77777777" w:rsidR="00C13B13" w:rsidRPr="006A4A45" w:rsidRDefault="00C13B13" w:rsidP="00C37B24">
            <w:pPr>
              <w:jc w:val="both"/>
              <w:rPr>
                <w:rFonts w:asciiTheme="majorBidi" w:hAnsiTheme="majorBidi" w:cstheme="majorBidi"/>
                <w:sz w:val="12"/>
                <w:szCs w:val="12"/>
              </w:rPr>
            </w:pPr>
          </w:p>
        </w:tc>
        <w:tc>
          <w:tcPr>
            <w:tcW w:w="323" w:type="pct"/>
            <w:tcBorders>
              <w:top w:val="single" w:sz="4" w:space="0" w:color="000000"/>
              <w:left w:val="single" w:sz="4" w:space="0" w:color="000000"/>
              <w:bottom w:val="single" w:sz="4" w:space="0" w:color="000000"/>
            </w:tcBorders>
            <w:shd w:val="clear" w:color="auto" w:fill="auto"/>
            <w:noWrap/>
            <w:vAlign w:val="center"/>
            <w:hideMark/>
          </w:tcPr>
          <w:p w14:paraId="09F0665F"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w:t>
            </w:r>
          </w:p>
        </w:tc>
        <w:tc>
          <w:tcPr>
            <w:tcW w:w="327" w:type="pct"/>
            <w:tcBorders>
              <w:top w:val="single" w:sz="4" w:space="0" w:color="000000"/>
              <w:bottom w:val="single" w:sz="4" w:space="0" w:color="000000"/>
            </w:tcBorders>
            <w:shd w:val="clear" w:color="auto" w:fill="auto"/>
            <w:noWrap/>
            <w:vAlign w:val="center"/>
            <w:hideMark/>
          </w:tcPr>
          <w:p w14:paraId="6693FD29"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F2</w:t>
            </w:r>
          </w:p>
        </w:tc>
        <w:tc>
          <w:tcPr>
            <w:tcW w:w="335" w:type="pct"/>
            <w:tcBorders>
              <w:top w:val="single" w:sz="4" w:space="0" w:color="000000"/>
              <w:bottom w:val="single" w:sz="4" w:space="0" w:color="000000"/>
            </w:tcBorders>
            <w:shd w:val="clear" w:color="auto" w:fill="auto"/>
            <w:noWrap/>
            <w:vAlign w:val="center"/>
            <w:hideMark/>
          </w:tcPr>
          <w:p w14:paraId="56640601"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F3</w:t>
            </w:r>
          </w:p>
        </w:tc>
        <w:tc>
          <w:tcPr>
            <w:tcW w:w="316" w:type="pct"/>
            <w:tcBorders>
              <w:top w:val="single" w:sz="4" w:space="0" w:color="000000"/>
              <w:bottom w:val="single" w:sz="4" w:space="0" w:color="000000"/>
            </w:tcBorders>
            <w:shd w:val="clear" w:color="auto" w:fill="auto"/>
            <w:noWrap/>
            <w:vAlign w:val="center"/>
            <w:hideMark/>
          </w:tcPr>
          <w:p w14:paraId="564734B8"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F4</w:t>
            </w:r>
          </w:p>
        </w:tc>
        <w:tc>
          <w:tcPr>
            <w:tcW w:w="323" w:type="pct"/>
            <w:tcBorders>
              <w:top w:val="single" w:sz="4" w:space="0" w:color="000000"/>
              <w:bottom w:val="single" w:sz="4" w:space="0" w:color="000000"/>
            </w:tcBorders>
            <w:shd w:val="clear" w:color="auto" w:fill="auto"/>
            <w:noWrap/>
            <w:vAlign w:val="center"/>
            <w:hideMark/>
          </w:tcPr>
          <w:p w14:paraId="04BE6751"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w:t>
            </w:r>
            <w:r w:rsidRPr="006E20D8">
              <w:rPr>
                <w:rFonts w:asciiTheme="majorBidi" w:hAnsiTheme="majorBidi" w:cstheme="majorBidi"/>
                <w:b/>
                <w:bCs/>
                <w:color w:val="000000"/>
                <w:sz w:val="13"/>
                <w:szCs w:val="13"/>
                <w:lang w:val="en-US"/>
              </w:rPr>
              <w:t>5</w:t>
            </w:r>
          </w:p>
        </w:tc>
        <w:tc>
          <w:tcPr>
            <w:tcW w:w="323" w:type="pct"/>
            <w:tcBorders>
              <w:top w:val="single" w:sz="4" w:space="0" w:color="000000"/>
              <w:bottom w:val="single" w:sz="4" w:space="0" w:color="000000"/>
            </w:tcBorders>
            <w:shd w:val="clear" w:color="auto" w:fill="auto"/>
            <w:noWrap/>
            <w:vAlign w:val="center"/>
            <w:hideMark/>
          </w:tcPr>
          <w:p w14:paraId="178E3431"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F6</w:t>
            </w:r>
          </w:p>
        </w:tc>
        <w:tc>
          <w:tcPr>
            <w:tcW w:w="323" w:type="pct"/>
            <w:tcBorders>
              <w:top w:val="single" w:sz="4" w:space="0" w:color="000000"/>
              <w:bottom w:val="single" w:sz="4" w:space="0" w:color="000000"/>
            </w:tcBorders>
            <w:shd w:val="clear" w:color="auto" w:fill="auto"/>
            <w:noWrap/>
            <w:vAlign w:val="center"/>
            <w:hideMark/>
          </w:tcPr>
          <w:p w14:paraId="45750442"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F7</w:t>
            </w:r>
          </w:p>
        </w:tc>
        <w:tc>
          <w:tcPr>
            <w:tcW w:w="323" w:type="pct"/>
            <w:tcBorders>
              <w:top w:val="single" w:sz="4" w:space="0" w:color="000000"/>
              <w:bottom w:val="single" w:sz="4" w:space="0" w:color="000000"/>
            </w:tcBorders>
            <w:shd w:val="clear" w:color="auto" w:fill="auto"/>
            <w:noWrap/>
            <w:vAlign w:val="center"/>
            <w:hideMark/>
          </w:tcPr>
          <w:p w14:paraId="35312441"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F8</w:t>
            </w:r>
          </w:p>
        </w:tc>
        <w:tc>
          <w:tcPr>
            <w:tcW w:w="343" w:type="pct"/>
            <w:tcBorders>
              <w:top w:val="single" w:sz="4" w:space="0" w:color="000000"/>
              <w:bottom w:val="single" w:sz="4" w:space="0" w:color="000000"/>
            </w:tcBorders>
            <w:shd w:val="clear" w:color="auto" w:fill="auto"/>
            <w:noWrap/>
            <w:vAlign w:val="center"/>
            <w:hideMark/>
          </w:tcPr>
          <w:p w14:paraId="3948A802"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F9</w:t>
            </w:r>
          </w:p>
        </w:tc>
        <w:tc>
          <w:tcPr>
            <w:tcW w:w="369" w:type="pct"/>
            <w:tcBorders>
              <w:top w:val="single" w:sz="4" w:space="0" w:color="000000"/>
              <w:bottom w:val="single" w:sz="4" w:space="0" w:color="000000"/>
            </w:tcBorders>
            <w:shd w:val="clear" w:color="auto" w:fill="auto"/>
            <w:noWrap/>
            <w:vAlign w:val="center"/>
            <w:hideMark/>
          </w:tcPr>
          <w:p w14:paraId="336218C3"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F10</w:t>
            </w:r>
          </w:p>
        </w:tc>
        <w:tc>
          <w:tcPr>
            <w:tcW w:w="323" w:type="pct"/>
            <w:tcBorders>
              <w:top w:val="single" w:sz="4" w:space="0" w:color="000000"/>
              <w:bottom w:val="single" w:sz="4" w:space="0" w:color="000000"/>
            </w:tcBorders>
            <w:shd w:val="clear" w:color="auto" w:fill="auto"/>
            <w:noWrap/>
            <w:vAlign w:val="center"/>
            <w:hideMark/>
          </w:tcPr>
          <w:p w14:paraId="555CC7FB"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F11</w:t>
            </w:r>
          </w:p>
        </w:tc>
        <w:tc>
          <w:tcPr>
            <w:tcW w:w="323" w:type="pct"/>
            <w:tcBorders>
              <w:top w:val="single" w:sz="4" w:space="0" w:color="000000"/>
              <w:bottom w:val="single" w:sz="4" w:space="0" w:color="000000"/>
            </w:tcBorders>
            <w:shd w:val="clear" w:color="auto" w:fill="auto"/>
            <w:noWrap/>
            <w:vAlign w:val="center"/>
            <w:hideMark/>
          </w:tcPr>
          <w:p w14:paraId="6370CB89"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F12</w:t>
            </w:r>
          </w:p>
        </w:tc>
        <w:tc>
          <w:tcPr>
            <w:tcW w:w="323" w:type="pct"/>
            <w:tcBorders>
              <w:top w:val="single" w:sz="4" w:space="0" w:color="000000"/>
              <w:bottom w:val="single" w:sz="4" w:space="0" w:color="000000"/>
            </w:tcBorders>
            <w:shd w:val="clear" w:color="auto" w:fill="auto"/>
            <w:noWrap/>
            <w:vAlign w:val="center"/>
            <w:hideMark/>
          </w:tcPr>
          <w:p w14:paraId="793D416D"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F13</w:t>
            </w:r>
          </w:p>
        </w:tc>
        <w:tc>
          <w:tcPr>
            <w:tcW w:w="312" w:type="pct"/>
            <w:tcBorders>
              <w:top w:val="single" w:sz="4" w:space="0" w:color="000000"/>
              <w:bottom w:val="single" w:sz="4" w:space="0" w:color="000000"/>
            </w:tcBorders>
            <w:shd w:val="clear" w:color="auto" w:fill="auto"/>
            <w:noWrap/>
            <w:vAlign w:val="center"/>
            <w:hideMark/>
          </w:tcPr>
          <w:p w14:paraId="3E03D9B3" w14:textId="77777777" w:rsidR="00C13B13" w:rsidRPr="006E20D8" w:rsidRDefault="00C13B13" w:rsidP="00C37B24">
            <w:pPr>
              <w:jc w:val="both"/>
              <w:rPr>
                <w:rFonts w:asciiTheme="majorBidi" w:hAnsiTheme="majorBidi" w:cstheme="majorBidi"/>
                <w:b/>
                <w:bCs/>
                <w:color w:val="000000"/>
                <w:sz w:val="13"/>
                <w:szCs w:val="13"/>
              </w:rPr>
            </w:pPr>
            <w:r w:rsidRPr="006E20D8">
              <w:rPr>
                <w:rFonts w:asciiTheme="majorBidi" w:hAnsiTheme="majorBidi" w:cstheme="majorBidi"/>
                <w:b/>
                <w:bCs/>
                <w:color w:val="000000"/>
                <w:sz w:val="13"/>
                <w:szCs w:val="13"/>
              </w:rPr>
              <w:t>F14</w:t>
            </w:r>
          </w:p>
        </w:tc>
      </w:tr>
      <w:tr w:rsidR="00C13B13" w:rsidRPr="006E20D8" w14:paraId="7B19879E" w14:textId="77777777" w:rsidTr="004A7542">
        <w:trPr>
          <w:trHeight w:val="227"/>
        </w:trPr>
        <w:tc>
          <w:tcPr>
            <w:tcW w:w="414" w:type="pct"/>
            <w:tcBorders>
              <w:right w:val="single" w:sz="4" w:space="0" w:color="000000"/>
            </w:tcBorders>
            <w:shd w:val="clear" w:color="auto" w:fill="auto"/>
            <w:noWrap/>
            <w:vAlign w:val="center"/>
            <w:hideMark/>
          </w:tcPr>
          <w:p w14:paraId="4AFDF775"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w:t>
            </w:r>
          </w:p>
        </w:tc>
        <w:tc>
          <w:tcPr>
            <w:tcW w:w="323" w:type="pct"/>
            <w:tcBorders>
              <w:top w:val="single" w:sz="4" w:space="0" w:color="000000"/>
              <w:left w:val="single" w:sz="4" w:space="0" w:color="000000"/>
            </w:tcBorders>
            <w:shd w:val="clear" w:color="auto" w:fill="auto"/>
            <w:noWrap/>
            <w:vAlign w:val="center"/>
            <w:hideMark/>
          </w:tcPr>
          <w:p w14:paraId="0C0B2DA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tcBorders>
              <w:top w:val="single" w:sz="4" w:space="0" w:color="000000"/>
            </w:tcBorders>
            <w:shd w:val="clear" w:color="auto" w:fill="auto"/>
            <w:noWrap/>
            <w:vAlign w:val="center"/>
            <w:hideMark/>
          </w:tcPr>
          <w:p w14:paraId="23E42E7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tcBorders>
              <w:top w:val="single" w:sz="4" w:space="0" w:color="000000"/>
            </w:tcBorders>
            <w:shd w:val="clear" w:color="auto" w:fill="auto"/>
            <w:noWrap/>
            <w:vAlign w:val="center"/>
            <w:hideMark/>
          </w:tcPr>
          <w:p w14:paraId="03D6BB2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tcBorders>
              <w:top w:val="single" w:sz="4" w:space="0" w:color="000000"/>
            </w:tcBorders>
            <w:shd w:val="clear" w:color="auto" w:fill="auto"/>
            <w:noWrap/>
            <w:vAlign w:val="center"/>
            <w:hideMark/>
          </w:tcPr>
          <w:p w14:paraId="5FD5DA8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2A2D11F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1E17B91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0F24078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7440FED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tcBorders>
              <w:top w:val="single" w:sz="4" w:space="0" w:color="000000"/>
            </w:tcBorders>
            <w:shd w:val="clear" w:color="auto" w:fill="auto"/>
            <w:noWrap/>
            <w:vAlign w:val="center"/>
            <w:hideMark/>
          </w:tcPr>
          <w:p w14:paraId="7C7E28B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tcBorders>
              <w:top w:val="single" w:sz="4" w:space="0" w:color="000000"/>
            </w:tcBorders>
            <w:shd w:val="clear" w:color="auto" w:fill="auto"/>
            <w:noWrap/>
            <w:vAlign w:val="center"/>
            <w:hideMark/>
          </w:tcPr>
          <w:p w14:paraId="0EEC085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1009873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589521F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top w:val="single" w:sz="4" w:space="0" w:color="000000"/>
            </w:tcBorders>
            <w:shd w:val="clear" w:color="auto" w:fill="auto"/>
            <w:noWrap/>
            <w:vAlign w:val="center"/>
            <w:hideMark/>
          </w:tcPr>
          <w:p w14:paraId="6C46056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tcBorders>
              <w:top w:val="single" w:sz="4" w:space="0" w:color="000000"/>
            </w:tcBorders>
            <w:shd w:val="clear" w:color="auto" w:fill="auto"/>
            <w:noWrap/>
            <w:vAlign w:val="center"/>
            <w:hideMark/>
          </w:tcPr>
          <w:p w14:paraId="554960F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160,781</w:t>
            </w:r>
          </w:p>
        </w:tc>
      </w:tr>
      <w:tr w:rsidR="00C13B13" w:rsidRPr="006E20D8" w14:paraId="4FB37B37" w14:textId="77777777" w:rsidTr="004A7542">
        <w:trPr>
          <w:trHeight w:val="227"/>
        </w:trPr>
        <w:tc>
          <w:tcPr>
            <w:tcW w:w="414" w:type="pct"/>
            <w:tcBorders>
              <w:right w:val="single" w:sz="4" w:space="0" w:color="000000"/>
            </w:tcBorders>
            <w:shd w:val="clear" w:color="auto" w:fill="auto"/>
            <w:noWrap/>
            <w:vAlign w:val="center"/>
            <w:hideMark/>
          </w:tcPr>
          <w:p w14:paraId="1D74B8D4"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3" w:type="pct"/>
            <w:tcBorders>
              <w:left w:val="single" w:sz="4" w:space="0" w:color="000000"/>
            </w:tcBorders>
            <w:shd w:val="clear" w:color="auto" w:fill="auto"/>
            <w:noWrap/>
            <w:vAlign w:val="center"/>
            <w:hideMark/>
          </w:tcPr>
          <w:p w14:paraId="21E35D6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2A822D3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5F0CEAF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0DA020F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31C6B0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442F59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7D35F1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2F4D88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262318E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2B7ED3F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B96B59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FC09222"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181,805</w:t>
            </w:r>
          </w:p>
        </w:tc>
        <w:tc>
          <w:tcPr>
            <w:tcW w:w="323" w:type="pct"/>
            <w:shd w:val="clear" w:color="auto" w:fill="auto"/>
            <w:noWrap/>
            <w:vAlign w:val="center"/>
            <w:hideMark/>
          </w:tcPr>
          <w:p w14:paraId="39B2F20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20FAC71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28B88271" w14:textId="77777777" w:rsidTr="004A7542">
        <w:trPr>
          <w:trHeight w:val="227"/>
        </w:trPr>
        <w:tc>
          <w:tcPr>
            <w:tcW w:w="414" w:type="pct"/>
            <w:tcBorders>
              <w:right w:val="single" w:sz="4" w:space="0" w:color="000000"/>
            </w:tcBorders>
            <w:shd w:val="clear" w:color="auto" w:fill="auto"/>
            <w:noWrap/>
            <w:vAlign w:val="center"/>
            <w:hideMark/>
          </w:tcPr>
          <w:p w14:paraId="338AD4FB"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WW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20</w:t>
            </w:r>
          </w:p>
        </w:tc>
        <w:tc>
          <w:tcPr>
            <w:tcW w:w="323" w:type="pct"/>
            <w:tcBorders>
              <w:left w:val="single" w:sz="4" w:space="0" w:color="000000"/>
            </w:tcBorders>
            <w:shd w:val="clear" w:color="auto" w:fill="auto"/>
            <w:noWrap/>
            <w:vAlign w:val="center"/>
            <w:hideMark/>
          </w:tcPr>
          <w:p w14:paraId="70197F8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1D3DDF1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69A4642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62A3DE9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3A0768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DEF905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A81A3D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A772C2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18E66F4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5B46A6D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07C6A7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00D2C9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473D8F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95,504</w:t>
            </w:r>
          </w:p>
        </w:tc>
        <w:tc>
          <w:tcPr>
            <w:tcW w:w="312" w:type="pct"/>
            <w:shd w:val="clear" w:color="auto" w:fill="auto"/>
            <w:noWrap/>
            <w:vAlign w:val="center"/>
            <w:hideMark/>
          </w:tcPr>
          <w:p w14:paraId="3B578C9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03AF360A" w14:textId="77777777" w:rsidTr="004A7542">
        <w:trPr>
          <w:trHeight w:val="227"/>
        </w:trPr>
        <w:tc>
          <w:tcPr>
            <w:tcW w:w="414" w:type="pct"/>
            <w:tcBorders>
              <w:right w:val="single" w:sz="4" w:space="0" w:color="000000"/>
            </w:tcBorders>
            <w:shd w:val="clear" w:color="auto" w:fill="auto"/>
            <w:noWrap/>
            <w:vAlign w:val="center"/>
            <w:hideMark/>
          </w:tcPr>
          <w:p w14:paraId="497102AA"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w:t>
            </w:r>
          </w:p>
        </w:tc>
        <w:tc>
          <w:tcPr>
            <w:tcW w:w="323" w:type="pct"/>
            <w:tcBorders>
              <w:left w:val="single" w:sz="4" w:space="0" w:color="000000"/>
            </w:tcBorders>
            <w:shd w:val="clear" w:color="auto" w:fill="auto"/>
            <w:noWrap/>
            <w:vAlign w:val="center"/>
            <w:hideMark/>
          </w:tcPr>
          <w:p w14:paraId="0F8016E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3FFAE83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17AB797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285EE0B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AE0495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96B500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4EABF5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CBB446C"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625,406</w:t>
            </w:r>
          </w:p>
        </w:tc>
        <w:tc>
          <w:tcPr>
            <w:tcW w:w="343" w:type="pct"/>
            <w:shd w:val="clear" w:color="auto" w:fill="auto"/>
            <w:noWrap/>
            <w:vAlign w:val="center"/>
            <w:hideMark/>
          </w:tcPr>
          <w:p w14:paraId="473CB894"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625,406</w:t>
            </w:r>
          </w:p>
        </w:tc>
        <w:tc>
          <w:tcPr>
            <w:tcW w:w="369" w:type="pct"/>
            <w:shd w:val="clear" w:color="auto" w:fill="auto"/>
            <w:noWrap/>
            <w:vAlign w:val="center"/>
            <w:hideMark/>
          </w:tcPr>
          <w:p w14:paraId="7F81DB5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3C8365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2D9F8E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F2DB5F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37A9AF1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7B413F2F" w14:textId="77777777" w:rsidTr="004A7542">
        <w:trPr>
          <w:trHeight w:val="227"/>
        </w:trPr>
        <w:tc>
          <w:tcPr>
            <w:tcW w:w="414" w:type="pct"/>
            <w:tcBorders>
              <w:right w:val="single" w:sz="4" w:space="0" w:color="000000"/>
            </w:tcBorders>
            <w:shd w:val="clear" w:color="auto" w:fill="auto"/>
            <w:noWrap/>
            <w:vAlign w:val="center"/>
            <w:hideMark/>
          </w:tcPr>
          <w:p w14:paraId="73B8DCF2"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4</w:t>
            </w:r>
          </w:p>
        </w:tc>
        <w:tc>
          <w:tcPr>
            <w:tcW w:w="323" w:type="pct"/>
            <w:tcBorders>
              <w:left w:val="single" w:sz="4" w:space="0" w:color="000000"/>
            </w:tcBorders>
            <w:shd w:val="clear" w:color="auto" w:fill="auto"/>
            <w:noWrap/>
            <w:vAlign w:val="center"/>
            <w:hideMark/>
          </w:tcPr>
          <w:p w14:paraId="16011C6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43ABC29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2F54B12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5F1E36DB"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209,877</w:t>
            </w:r>
          </w:p>
        </w:tc>
        <w:tc>
          <w:tcPr>
            <w:tcW w:w="323" w:type="pct"/>
            <w:shd w:val="clear" w:color="auto" w:fill="auto"/>
            <w:noWrap/>
            <w:vAlign w:val="center"/>
            <w:hideMark/>
          </w:tcPr>
          <w:p w14:paraId="252B672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D20CC6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E4DB28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5C7BB1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1A61427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203F924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1DC108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272D73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AB85B4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0D93D43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09EAE4E8" w14:textId="77777777" w:rsidTr="004A7542">
        <w:trPr>
          <w:trHeight w:val="227"/>
        </w:trPr>
        <w:tc>
          <w:tcPr>
            <w:tcW w:w="414" w:type="pct"/>
            <w:tcBorders>
              <w:right w:val="single" w:sz="4" w:space="0" w:color="000000"/>
            </w:tcBorders>
            <w:shd w:val="clear" w:color="auto" w:fill="auto"/>
            <w:noWrap/>
            <w:vAlign w:val="center"/>
            <w:hideMark/>
          </w:tcPr>
          <w:p w14:paraId="1121DBEC"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5</w:t>
            </w:r>
          </w:p>
        </w:tc>
        <w:tc>
          <w:tcPr>
            <w:tcW w:w="323" w:type="pct"/>
            <w:tcBorders>
              <w:left w:val="single" w:sz="4" w:space="0" w:color="000000"/>
            </w:tcBorders>
            <w:shd w:val="clear" w:color="auto" w:fill="auto"/>
            <w:noWrap/>
            <w:vAlign w:val="center"/>
            <w:hideMark/>
          </w:tcPr>
          <w:p w14:paraId="5AFEAB4C"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678,838</w:t>
            </w:r>
          </w:p>
        </w:tc>
        <w:tc>
          <w:tcPr>
            <w:tcW w:w="327" w:type="pct"/>
            <w:shd w:val="clear" w:color="auto" w:fill="auto"/>
            <w:noWrap/>
            <w:vAlign w:val="center"/>
            <w:hideMark/>
          </w:tcPr>
          <w:p w14:paraId="76FE762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1B076D18"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173,017</w:t>
            </w:r>
          </w:p>
        </w:tc>
        <w:tc>
          <w:tcPr>
            <w:tcW w:w="316" w:type="pct"/>
            <w:shd w:val="clear" w:color="auto" w:fill="auto"/>
            <w:noWrap/>
            <w:vAlign w:val="center"/>
            <w:hideMark/>
          </w:tcPr>
          <w:p w14:paraId="06F0EAB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36A374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CD7070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035F49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151,330</w:t>
            </w:r>
          </w:p>
        </w:tc>
        <w:tc>
          <w:tcPr>
            <w:tcW w:w="323" w:type="pct"/>
            <w:shd w:val="clear" w:color="auto" w:fill="auto"/>
            <w:noWrap/>
            <w:vAlign w:val="center"/>
            <w:hideMark/>
          </w:tcPr>
          <w:p w14:paraId="10F4CBF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1A41F31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6F18695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68E053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16B34A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8CF8F1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7DB0FD1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5A1CA994" w14:textId="77777777" w:rsidTr="004A7542">
        <w:trPr>
          <w:trHeight w:val="227"/>
        </w:trPr>
        <w:tc>
          <w:tcPr>
            <w:tcW w:w="414" w:type="pct"/>
            <w:tcBorders>
              <w:right w:val="single" w:sz="4" w:space="0" w:color="000000"/>
            </w:tcBorders>
            <w:shd w:val="clear" w:color="auto" w:fill="auto"/>
            <w:noWrap/>
            <w:vAlign w:val="center"/>
            <w:hideMark/>
          </w:tcPr>
          <w:p w14:paraId="135C4192"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lastRenderedPageBreak/>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3" w:type="pct"/>
            <w:tcBorders>
              <w:left w:val="single" w:sz="4" w:space="0" w:color="000000"/>
            </w:tcBorders>
            <w:shd w:val="clear" w:color="auto" w:fill="auto"/>
            <w:noWrap/>
            <w:vAlign w:val="center"/>
            <w:hideMark/>
          </w:tcPr>
          <w:p w14:paraId="554C34B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6790011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1A85AAD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14F6CBE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AF9045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168,370</w:t>
            </w:r>
          </w:p>
        </w:tc>
        <w:tc>
          <w:tcPr>
            <w:tcW w:w="323" w:type="pct"/>
            <w:shd w:val="clear" w:color="auto" w:fill="auto"/>
            <w:noWrap/>
            <w:vAlign w:val="center"/>
            <w:hideMark/>
          </w:tcPr>
          <w:p w14:paraId="1E27F93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E8F64C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E1A04E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273BE1D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3F531A7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145,072</w:t>
            </w:r>
          </w:p>
        </w:tc>
        <w:tc>
          <w:tcPr>
            <w:tcW w:w="323" w:type="pct"/>
            <w:shd w:val="clear" w:color="auto" w:fill="auto"/>
            <w:noWrap/>
            <w:vAlign w:val="center"/>
            <w:hideMark/>
          </w:tcPr>
          <w:p w14:paraId="722A432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A5E404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CD49DD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33B8F85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5D848E3D" w14:textId="77777777" w:rsidTr="004A7542">
        <w:trPr>
          <w:trHeight w:val="227"/>
        </w:trPr>
        <w:tc>
          <w:tcPr>
            <w:tcW w:w="414" w:type="pct"/>
            <w:tcBorders>
              <w:right w:val="single" w:sz="4" w:space="0" w:color="000000"/>
            </w:tcBorders>
            <w:shd w:val="clear" w:color="auto" w:fill="auto"/>
            <w:noWrap/>
            <w:vAlign w:val="center"/>
            <w:hideMark/>
          </w:tcPr>
          <w:p w14:paraId="18A26989"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26</w:t>
            </w:r>
          </w:p>
        </w:tc>
        <w:tc>
          <w:tcPr>
            <w:tcW w:w="323" w:type="pct"/>
            <w:tcBorders>
              <w:left w:val="single" w:sz="4" w:space="0" w:color="000000"/>
            </w:tcBorders>
            <w:shd w:val="clear" w:color="auto" w:fill="auto"/>
            <w:noWrap/>
            <w:vAlign w:val="center"/>
            <w:hideMark/>
          </w:tcPr>
          <w:p w14:paraId="29B76D4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7CE84C0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601,921</w:t>
            </w:r>
          </w:p>
        </w:tc>
        <w:tc>
          <w:tcPr>
            <w:tcW w:w="335" w:type="pct"/>
            <w:shd w:val="clear" w:color="auto" w:fill="auto"/>
            <w:noWrap/>
            <w:vAlign w:val="center"/>
            <w:hideMark/>
          </w:tcPr>
          <w:p w14:paraId="76BA9A5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6FBED82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7787D4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46B16E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B59D33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0099DA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5BF20F5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7043909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B0EC0B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00491B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A55D8F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0A7249C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0339EFF7" w14:textId="77777777" w:rsidTr="004A7542">
        <w:trPr>
          <w:trHeight w:val="227"/>
        </w:trPr>
        <w:tc>
          <w:tcPr>
            <w:tcW w:w="414" w:type="pct"/>
            <w:tcBorders>
              <w:right w:val="single" w:sz="4" w:space="0" w:color="000000"/>
            </w:tcBorders>
            <w:shd w:val="clear" w:color="auto" w:fill="auto"/>
            <w:noWrap/>
            <w:vAlign w:val="center"/>
            <w:hideMark/>
          </w:tcPr>
          <w:p w14:paraId="4151902E"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28</w:t>
            </w:r>
          </w:p>
        </w:tc>
        <w:tc>
          <w:tcPr>
            <w:tcW w:w="323" w:type="pct"/>
            <w:tcBorders>
              <w:left w:val="single" w:sz="4" w:space="0" w:color="000000"/>
            </w:tcBorders>
            <w:shd w:val="clear" w:color="auto" w:fill="auto"/>
            <w:noWrap/>
            <w:vAlign w:val="center"/>
            <w:hideMark/>
          </w:tcPr>
          <w:p w14:paraId="7114FC4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4D1EA87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2C31256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7474FA9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6BF788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A80D4D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B726CE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FCA007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337FAD0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441D54A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4469C6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192,752</w:t>
            </w:r>
          </w:p>
        </w:tc>
        <w:tc>
          <w:tcPr>
            <w:tcW w:w="323" w:type="pct"/>
            <w:shd w:val="clear" w:color="auto" w:fill="auto"/>
            <w:noWrap/>
            <w:vAlign w:val="center"/>
            <w:hideMark/>
          </w:tcPr>
          <w:p w14:paraId="13EC268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58E67C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232FFE4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7CD27CF0" w14:textId="77777777" w:rsidTr="004A7542">
        <w:trPr>
          <w:trHeight w:val="227"/>
        </w:trPr>
        <w:tc>
          <w:tcPr>
            <w:tcW w:w="414" w:type="pct"/>
            <w:tcBorders>
              <w:right w:val="single" w:sz="4" w:space="0" w:color="000000"/>
            </w:tcBorders>
            <w:shd w:val="clear" w:color="auto" w:fill="auto"/>
            <w:noWrap/>
            <w:vAlign w:val="center"/>
            <w:hideMark/>
          </w:tcPr>
          <w:p w14:paraId="60B77CDE"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DW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31</w:t>
            </w:r>
          </w:p>
        </w:tc>
        <w:tc>
          <w:tcPr>
            <w:tcW w:w="323" w:type="pct"/>
            <w:tcBorders>
              <w:left w:val="single" w:sz="4" w:space="0" w:color="000000"/>
            </w:tcBorders>
            <w:shd w:val="clear" w:color="auto" w:fill="auto"/>
            <w:noWrap/>
            <w:vAlign w:val="center"/>
            <w:hideMark/>
          </w:tcPr>
          <w:p w14:paraId="7A3E3BF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408EA7F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3BCE0AF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6A88737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FC250C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CA0E29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178,632</w:t>
            </w:r>
          </w:p>
        </w:tc>
        <w:tc>
          <w:tcPr>
            <w:tcW w:w="323" w:type="pct"/>
            <w:shd w:val="clear" w:color="auto" w:fill="auto"/>
            <w:noWrap/>
            <w:vAlign w:val="center"/>
            <w:hideMark/>
          </w:tcPr>
          <w:p w14:paraId="33228D7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F9994F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51F4FBA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3E66544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6BB631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DD5072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0812E9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36E4A67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75484C28" w14:textId="77777777" w:rsidTr="004A7542">
        <w:trPr>
          <w:trHeight w:val="227"/>
        </w:trPr>
        <w:tc>
          <w:tcPr>
            <w:tcW w:w="414" w:type="pct"/>
            <w:tcBorders>
              <w:right w:val="single" w:sz="4" w:space="0" w:color="000000"/>
            </w:tcBorders>
            <w:shd w:val="clear" w:color="auto" w:fill="auto"/>
            <w:noWrap/>
            <w:vAlign w:val="center"/>
            <w:hideMark/>
          </w:tcPr>
          <w:p w14:paraId="32100A5C" w14:textId="77777777" w:rsidR="00C13B13" w:rsidRPr="00D16A32" w:rsidRDefault="00C13B13" w:rsidP="00C37B24">
            <w:pPr>
              <w:jc w:val="both"/>
              <w:rPr>
                <w:rFonts w:asciiTheme="majorBidi" w:hAnsiTheme="majorBidi" w:cstheme="majorBidi"/>
                <w:b/>
                <w:bCs/>
                <w:color w:val="000000"/>
                <w:sz w:val="12"/>
                <w:szCs w:val="12"/>
                <w:lang w:val="en-US"/>
              </w:rPr>
            </w:pPr>
            <w:r w:rsidRPr="006A4A45">
              <w:rPr>
                <w:rFonts w:asciiTheme="majorBidi" w:hAnsiTheme="majorBidi" w:cstheme="majorBidi"/>
                <w:b/>
                <w:bCs/>
                <w:color w:val="000000"/>
                <w:sz w:val="12"/>
                <w:szCs w:val="12"/>
              </w:rPr>
              <w:t>G</w:t>
            </w:r>
            <w:r w:rsidRPr="006A4A45">
              <w:rPr>
                <w:rFonts w:asciiTheme="majorBidi" w:hAnsiTheme="majorBidi" w:cstheme="majorBidi"/>
                <w:b/>
                <w:bCs/>
                <w:color w:val="000000"/>
                <w:sz w:val="12"/>
                <w:szCs w:val="12"/>
                <w:lang w:val="en-US"/>
              </w:rPr>
              <w:t>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3</w:t>
            </w:r>
          </w:p>
        </w:tc>
        <w:tc>
          <w:tcPr>
            <w:tcW w:w="323" w:type="pct"/>
            <w:tcBorders>
              <w:left w:val="single" w:sz="4" w:space="0" w:color="000000"/>
            </w:tcBorders>
            <w:shd w:val="clear" w:color="auto" w:fill="auto"/>
            <w:noWrap/>
            <w:vAlign w:val="center"/>
            <w:hideMark/>
          </w:tcPr>
          <w:p w14:paraId="2C6A38F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0218823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01488F6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4,557</w:t>
            </w:r>
          </w:p>
        </w:tc>
        <w:tc>
          <w:tcPr>
            <w:tcW w:w="316" w:type="pct"/>
            <w:shd w:val="clear" w:color="auto" w:fill="auto"/>
            <w:noWrap/>
            <w:vAlign w:val="center"/>
            <w:hideMark/>
          </w:tcPr>
          <w:p w14:paraId="57B28CA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7CAEDE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F14AA3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6D2623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00F6D5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0AE3734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52C9891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89CF03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7B8B5B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420F73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5FB9C85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1C0699A1" w14:textId="77777777" w:rsidTr="004A7542">
        <w:trPr>
          <w:trHeight w:val="227"/>
        </w:trPr>
        <w:tc>
          <w:tcPr>
            <w:tcW w:w="414" w:type="pct"/>
            <w:tcBorders>
              <w:right w:val="single" w:sz="4" w:space="0" w:color="000000"/>
            </w:tcBorders>
            <w:shd w:val="clear" w:color="auto" w:fill="auto"/>
            <w:noWrap/>
            <w:vAlign w:val="center"/>
            <w:hideMark/>
          </w:tcPr>
          <w:p w14:paraId="719E9975"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4</w:t>
            </w:r>
          </w:p>
        </w:tc>
        <w:tc>
          <w:tcPr>
            <w:tcW w:w="323" w:type="pct"/>
            <w:tcBorders>
              <w:left w:val="single" w:sz="4" w:space="0" w:color="000000"/>
            </w:tcBorders>
            <w:shd w:val="clear" w:color="auto" w:fill="auto"/>
            <w:noWrap/>
            <w:vAlign w:val="center"/>
            <w:hideMark/>
          </w:tcPr>
          <w:p w14:paraId="6C72125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6F358E2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749B818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0CC5E32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9,251</w:t>
            </w:r>
          </w:p>
        </w:tc>
        <w:tc>
          <w:tcPr>
            <w:tcW w:w="323" w:type="pct"/>
            <w:shd w:val="clear" w:color="auto" w:fill="auto"/>
            <w:noWrap/>
            <w:vAlign w:val="center"/>
            <w:hideMark/>
          </w:tcPr>
          <w:p w14:paraId="1EA81C6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257192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26BBBD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A10F69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47D0415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1B677B9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BFC8F7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319AD7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B2170A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6CEB5AC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432758C5" w14:textId="77777777" w:rsidTr="004A7542">
        <w:trPr>
          <w:trHeight w:val="227"/>
        </w:trPr>
        <w:tc>
          <w:tcPr>
            <w:tcW w:w="414" w:type="pct"/>
            <w:tcBorders>
              <w:right w:val="single" w:sz="4" w:space="0" w:color="000000"/>
            </w:tcBorders>
            <w:shd w:val="clear" w:color="auto" w:fill="auto"/>
            <w:noWrap/>
            <w:vAlign w:val="center"/>
            <w:hideMark/>
          </w:tcPr>
          <w:p w14:paraId="4440696A"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5</w:t>
            </w:r>
          </w:p>
        </w:tc>
        <w:tc>
          <w:tcPr>
            <w:tcW w:w="323" w:type="pct"/>
            <w:tcBorders>
              <w:left w:val="single" w:sz="4" w:space="0" w:color="000000"/>
            </w:tcBorders>
            <w:shd w:val="clear" w:color="auto" w:fill="auto"/>
            <w:noWrap/>
            <w:vAlign w:val="center"/>
            <w:hideMark/>
          </w:tcPr>
          <w:p w14:paraId="7618DCA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32D4CD2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28CF21B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2D4D4D7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9A0810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3,383</w:t>
            </w:r>
          </w:p>
        </w:tc>
        <w:tc>
          <w:tcPr>
            <w:tcW w:w="323" w:type="pct"/>
            <w:shd w:val="clear" w:color="auto" w:fill="auto"/>
            <w:noWrap/>
            <w:vAlign w:val="center"/>
            <w:hideMark/>
          </w:tcPr>
          <w:p w14:paraId="6D81C97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71BE79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748FD58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4CFFA82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06E2FA2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CA341B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E1C24D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8BE9B3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13551C3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59B776A9" w14:textId="77777777" w:rsidTr="004A7542">
        <w:trPr>
          <w:trHeight w:val="227"/>
        </w:trPr>
        <w:tc>
          <w:tcPr>
            <w:tcW w:w="414" w:type="pct"/>
            <w:tcBorders>
              <w:right w:val="single" w:sz="4" w:space="0" w:color="000000"/>
            </w:tcBorders>
            <w:shd w:val="clear" w:color="auto" w:fill="auto"/>
            <w:noWrap/>
            <w:vAlign w:val="center"/>
            <w:hideMark/>
          </w:tcPr>
          <w:p w14:paraId="578556A8"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6</w:t>
            </w:r>
          </w:p>
        </w:tc>
        <w:tc>
          <w:tcPr>
            <w:tcW w:w="323" w:type="pct"/>
            <w:tcBorders>
              <w:left w:val="single" w:sz="4" w:space="0" w:color="000000"/>
            </w:tcBorders>
            <w:shd w:val="clear" w:color="auto" w:fill="auto"/>
            <w:noWrap/>
            <w:vAlign w:val="center"/>
            <w:hideMark/>
          </w:tcPr>
          <w:p w14:paraId="315A43B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6EE5D29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01CE0E9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5913191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CB562F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5A27AA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7,691</w:t>
            </w:r>
          </w:p>
        </w:tc>
        <w:tc>
          <w:tcPr>
            <w:tcW w:w="323" w:type="pct"/>
            <w:shd w:val="clear" w:color="auto" w:fill="auto"/>
            <w:noWrap/>
            <w:vAlign w:val="center"/>
            <w:hideMark/>
          </w:tcPr>
          <w:p w14:paraId="2547C86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DE02E0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2C5279C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7316290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430965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7041BE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03AF9C1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03045ED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76582B63" w14:textId="77777777" w:rsidTr="004A7542">
        <w:trPr>
          <w:trHeight w:val="227"/>
        </w:trPr>
        <w:tc>
          <w:tcPr>
            <w:tcW w:w="414" w:type="pct"/>
            <w:tcBorders>
              <w:right w:val="single" w:sz="4" w:space="0" w:color="000000"/>
            </w:tcBorders>
            <w:shd w:val="clear" w:color="auto" w:fill="auto"/>
            <w:noWrap/>
            <w:vAlign w:val="center"/>
            <w:hideMark/>
          </w:tcPr>
          <w:p w14:paraId="6E500457"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7</w:t>
            </w:r>
          </w:p>
        </w:tc>
        <w:tc>
          <w:tcPr>
            <w:tcW w:w="323" w:type="pct"/>
            <w:tcBorders>
              <w:left w:val="single" w:sz="4" w:space="0" w:color="000000"/>
            </w:tcBorders>
            <w:shd w:val="clear" w:color="auto" w:fill="auto"/>
            <w:noWrap/>
            <w:vAlign w:val="center"/>
            <w:hideMark/>
          </w:tcPr>
          <w:p w14:paraId="0EC3715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7AE1156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27FF5D6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0AAFD0E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5ECF6A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EBEE68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C9F2AB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6,822</w:t>
            </w:r>
          </w:p>
        </w:tc>
        <w:tc>
          <w:tcPr>
            <w:tcW w:w="323" w:type="pct"/>
            <w:shd w:val="clear" w:color="auto" w:fill="auto"/>
            <w:noWrap/>
            <w:vAlign w:val="center"/>
            <w:hideMark/>
          </w:tcPr>
          <w:p w14:paraId="4136FF4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75ED361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2840F9A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5FB5774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FAD6D7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B4DD23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03873DB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3046443C" w14:textId="77777777" w:rsidTr="004A7542">
        <w:trPr>
          <w:trHeight w:val="227"/>
        </w:trPr>
        <w:tc>
          <w:tcPr>
            <w:tcW w:w="414" w:type="pct"/>
            <w:tcBorders>
              <w:right w:val="single" w:sz="4" w:space="0" w:color="000000"/>
            </w:tcBorders>
            <w:shd w:val="clear" w:color="auto" w:fill="auto"/>
            <w:noWrap/>
            <w:vAlign w:val="center"/>
            <w:hideMark/>
          </w:tcPr>
          <w:p w14:paraId="2F8569DB"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10</w:t>
            </w:r>
          </w:p>
        </w:tc>
        <w:tc>
          <w:tcPr>
            <w:tcW w:w="323" w:type="pct"/>
            <w:tcBorders>
              <w:left w:val="single" w:sz="4" w:space="0" w:color="000000"/>
            </w:tcBorders>
            <w:shd w:val="clear" w:color="auto" w:fill="auto"/>
            <w:noWrap/>
            <w:vAlign w:val="center"/>
            <w:hideMark/>
          </w:tcPr>
          <w:p w14:paraId="2C3AB7D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shd w:val="clear" w:color="auto" w:fill="auto"/>
            <w:noWrap/>
            <w:vAlign w:val="center"/>
            <w:hideMark/>
          </w:tcPr>
          <w:p w14:paraId="63AAD52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shd w:val="clear" w:color="auto" w:fill="auto"/>
            <w:noWrap/>
            <w:vAlign w:val="center"/>
            <w:hideMark/>
          </w:tcPr>
          <w:p w14:paraId="2BBFCED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shd w:val="clear" w:color="auto" w:fill="auto"/>
            <w:noWrap/>
            <w:vAlign w:val="center"/>
            <w:hideMark/>
          </w:tcPr>
          <w:p w14:paraId="786E3B1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7DD8AF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4928123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214EEF6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6C439AE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shd w:val="clear" w:color="auto" w:fill="auto"/>
            <w:noWrap/>
            <w:vAlign w:val="center"/>
            <w:hideMark/>
          </w:tcPr>
          <w:p w14:paraId="7899C716"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shd w:val="clear" w:color="auto" w:fill="auto"/>
            <w:noWrap/>
            <w:vAlign w:val="center"/>
            <w:hideMark/>
          </w:tcPr>
          <w:p w14:paraId="3E7781E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6,281</w:t>
            </w:r>
          </w:p>
        </w:tc>
        <w:tc>
          <w:tcPr>
            <w:tcW w:w="323" w:type="pct"/>
            <w:shd w:val="clear" w:color="auto" w:fill="auto"/>
            <w:noWrap/>
            <w:vAlign w:val="center"/>
            <w:hideMark/>
          </w:tcPr>
          <w:p w14:paraId="09BFCFA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1E8D940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shd w:val="clear" w:color="auto" w:fill="auto"/>
            <w:noWrap/>
            <w:vAlign w:val="center"/>
            <w:hideMark/>
          </w:tcPr>
          <w:p w14:paraId="3875AFE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shd w:val="clear" w:color="auto" w:fill="auto"/>
            <w:noWrap/>
            <w:vAlign w:val="center"/>
            <w:hideMark/>
          </w:tcPr>
          <w:p w14:paraId="15E93FE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5DAA177F" w14:textId="77777777" w:rsidTr="004A7542">
        <w:trPr>
          <w:trHeight w:val="227"/>
        </w:trPr>
        <w:tc>
          <w:tcPr>
            <w:tcW w:w="414" w:type="pct"/>
            <w:tcBorders>
              <w:bottom w:val="single" w:sz="4" w:space="0" w:color="000000"/>
              <w:right w:val="single" w:sz="4" w:space="0" w:color="000000"/>
            </w:tcBorders>
            <w:shd w:val="clear" w:color="auto" w:fill="auto"/>
            <w:noWrap/>
            <w:vAlign w:val="center"/>
            <w:hideMark/>
          </w:tcPr>
          <w:p w14:paraId="12B4832C"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GW</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lang w:val="en-US"/>
              </w:rPr>
              <w:t>#</w:t>
            </w:r>
            <w:r w:rsidRPr="006A4A45">
              <w:rPr>
                <w:rFonts w:asciiTheme="majorBidi" w:hAnsiTheme="majorBidi" w:cstheme="majorBidi"/>
                <w:b/>
                <w:bCs/>
                <w:color w:val="000000"/>
                <w:sz w:val="12"/>
                <w:szCs w:val="12"/>
              </w:rPr>
              <w:t>11</w:t>
            </w:r>
          </w:p>
        </w:tc>
        <w:tc>
          <w:tcPr>
            <w:tcW w:w="323" w:type="pct"/>
            <w:tcBorders>
              <w:left w:val="single" w:sz="4" w:space="0" w:color="000000"/>
              <w:bottom w:val="single" w:sz="4" w:space="0" w:color="000000"/>
            </w:tcBorders>
            <w:shd w:val="clear" w:color="auto" w:fill="auto"/>
            <w:noWrap/>
            <w:vAlign w:val="center"/>
            <w:hideMark/>
          </w:tcPr>
          <w:p w14:paraId="3218EC8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7" w:type="pct"/>
            <w:tcBorders>
              <w:bottom w:val="single" w:sz="4" w:space="0" w:color="000000"/>
            </w:tcBorders>
            <w:shd w:val="clear" w:color="auto" w:fill="auto"/>
            <w:noWrap/>
            <w:vAlign w:val="center"/>
            <w:hideMark/>
          </w:tcPr>
          <w:p w14:paraId="0135C93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35" w:type="pct"/>
            <w:tcBorders>
              <w:bottom w:val="single" w:sz="4" w:space="0" w:color="000000"/>
            </w:tcBorders>
            <w:shd w:val="clear" w:color="auto" w:fill="auto"/>
            <w:noWrap/>
            <w:vAlign w:val="center"/>
            <w:hideMark/>
          </w:tcPr>
          <w:p w14:paraId="0774E6E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6" w:type="pct"/>
            <w:tcBorders>
              <w:bottom w:val="single" w:sz="4" w:space="0" w:color="000000"/>
            </w:tcBorders>
            <w:shd w:val="clear" w:color="auto" w:fill="auto"/>
            <w:noWrap/>
            <w:vAlign w:val="center"/>
            <w:hideMark/>
          </w:tcPr>
          <w:p w14:paraId="2AC9D31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1BB371F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4E2885D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03A418B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4953C5F1"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43" w:type="pct"/>
            <w:tcBorders>
              <w:bottom w:val="single" w:sz="4" w:space="0" w:color="000000"/>
            </w:tcBorders>
            <w:shd w:val="clear" w:color="auto" w:fill="auto"/>
            <w:noWrap/>
            <w:vAlign w:val="center"/>
            <w:hideMark/>
          </w:tcPr>
          <w:p w14:paraId="2DDD9C9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69" w:type="pct"/>
            <w:tcBorders>
              <w:bottom w:val="single" w:sz="4" w:space="0" w:color="000000"/>
            </w:tcBorders>
            <w:shd w:val="clear" w:color="auto" w:fill="auto"/>
            <w:noWrap/>
            <w:vAlign w:val="center"/>
            <w:hideMark/>
          </w:tcPr>
          <w:p w14:paraId="29CE5315"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6B5625D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4,487</w:t>
            </w:r>
          </w:p>
        </w:tc>
        <w:tc>
          <w:tcPr>
            <w:tcW w:w="323" w:type="pct"/>
            <w:tcBorders>
              <w:bottom w:val="single" w:sz="4" w:space="0" w:color="000000"/>
            </w:tcBorders>
            <w:shd w:val="clear" w:color="auto" w:fill="auto"/>
            <w:noWrap/>
            <w:vAlign w:val="center"/>
            <w:hideMark/>
          </w:tcPr>
          <w:p w14:paraId="62F79C4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23" w:type="pct"/>
            <w:tcBorders>
              <w:bottom w:val="single" w:sz="4" w:space="0" w:color="000000"/>
            </w:tcBorders>
            <w:shd w:val="clear" w:color="auto" w:fill="auto"/>
            <w:noWrap/>
            <w:vAlign w:val="center"/>
            <w:hideMark/>
          </w:tcPr>
          <w:p w14:paraId="50340A1E"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c>
          <w:tcPr>
            <w:tcW w:w="312" w:type="pct"/>
            <w:tcBorders>
              <w:bottom w:val="single" w:sz="4" w:space="0" w:color="000000"/>
            </w:tcBorders>
            <w:shd w:val="clear" w:color="auto" w:fill="auto"/>
            <w:noWrap/>
            <w:vAlign w:val="center"/>
            <w:hideMark/>
          </w:tcPr>
          <w:p w14:paraId="7774FA0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w:t>
            </w:r>
          </w:p>
        </w:tc>
      </w:tr>
      <w:tr w:rsidR="00C13B13" w:rsidRPr="006E20D8" w14:paraId="175419BF" w14:textId="77777777" w:rsidTr="004A7542">
        <w:trPr>
          <w:trHeight w:val="227"/>
        </w:trPr>
        <w:tc>
          <w:tcPr>
            <w:tcW w:w="414" w:type="pct"/>
            <w:tcBorders>
              <w:top w:val="single" w:sz="4" w:space="0" w:color="000000"/>
              <w:bottom w:val="nil"/>
              <w:right w:val="single" w:sz="4" w:space="0" w:color="000000"/>
            </w:tcBorders>
            <w:shd w:val="clear" w:color="auto" w:fill="auto"/>
            <w:noWrap/>
            <w:vAlign w:val="center"/>
            <w:hideMark/>
          </w:tcPr>
          <w:p w14:paraId="61543B53"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Net Cost</w:t>
            </w:r>
          </w:p>
          <w:p w14:paraId="7774D756" w14:textId="77777777" w:rsidR="00C13B13" w:rsidRPr="006A4A45" w:rsidRDefault="00C13B13" w:rsidP="00C37B24">
            <w:pPr>
              <w:jc w:val="both"/>
              <w:rPr>
                <w:rFonts w:asciiTheme="majorBidi" w:hAnsiTheme="majorBidi" w:cstheme="majorBidi"/>
                <w:b/>
                <w:bCs/>
                <w:color w:val="000000"/>
                <w:sz w:val="12"/>
                <w:szCs w:val="12"/>
              </w:rPr>
            </w:pPr>
            <w:r w:rsidRPr="006A4A45">
              <w:rPr>
                <w:rFonts w:asciiTheme="majorBidi" w:hAnsiTheme="majorBidi" w:cstheme="majorBidi"/>
                <w:b/>
                <w:bCs/>
                <w:color w:val="000000"/>
                <w:sz w:val="12"/>
                <w:szCs w:val="12"/>
              </w:rPr>
              <w:t>($/y)</w:t>
            </w:r>
          </w:p>
        </w:tc>
        <w:tc>
          <w:tcPr>
            <w:tcW w:w="323" w:type="pct"/>
            <w:tcBorders>
              <w:top w:val="single" w:sz="4" w:space="0" w:color="000000"/>
              <w:left w:val="single" w:sz="4" w:space="0" w:color="000000"/>
              <w:bottom w:val="nil"/>
            </w:tcBorders>
            <w:shd w:val="clear" w:color="auto" w:fill="auto"/>
            <w:noWrap/>
            <w:vAlign w:val="center"/>
            <w:hideMark/>
          </w:tcPr>
          <w:p w14:paraId="5875E591"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678,838</w:t>
            </w:r>
          </w:p>
        </w:tc>
        <w:tc>
          <w:tcPr>
            <w:tcW w:w="327" w:type="pct"/>
            <w:tcBorders>
              <w:top w:val="single" w:sz="4" w:space="0" w:color="000000"/>
              <w:bottom w:val="nil"/>
            </w:tcBorders>
            <w:shd w:val="clear" w:color="auto" w:fill="auto"/>
            <w:noWrap/>
            <w:vAlign w:val="center"/>
            <w:hideMark/>
          </w:tcPr>
          <w:p w14:paraId="3DF4D819"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601,921</w:t>
            </w:r>
          </w:p>
        </w:tc>
        <w:tc>
          <w:tcPr>
            <w:tcW w:w="335" w:type="pct"/>
            <w:tcBorders>
              <w:top w:val="single" w:sz="4" w:space="0" w:color="000000"/>
              <w:bottom w:val="nil"/>
            </w:tcBorders>
            <w:shd w:val="clear" w:color="auto" w:fill="auto"/>
            <w:noWrap/>
            <w:vAlign w:val="center"/>
            <w:hideMark/>
          </w:tcPr>
          <w:p w14:paraId="75130A8D"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177,575</w:t>
            </w:r>
          </w:p>
        </w:tc>
        <w:tc>
          <w:tcPr>
            <w:tcW w:w="316" w:type="pct"/>
            <w:tcBorders>
              <w:top w:val="single" w:sz="4" w:space="0" w:color="000000"/>
              <w:bottom w:val="nil"/>
            </w:tcBorders>
            <w:shd w:val="clear" w:color="auto" w:fill="auto"/>
            <w:noWrap/>
            <w:vAlign w:val="center"/>
            <w:hideMark/>
          </w:tcPr>
          <w:p w14:paraId="7688AA65"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219,129</w:t>
            </w:r>
          </w:p>
        </w:tc>
        <w:tc>
          <w:tcPr>
            <w:tcW w:w="323" w:type="pct"/>
            <w:tcBorders>
              <w:top w:val="single" w:sz="4" w:space="0" w:color="000000"/>
              <w:bottom w:val="nil"/>
            </w:tcBorders>
            <w:shd w:val="clear" w:color="auto" w:fill="auto"/>
            <w:noWrap/>
            <w:vAlign w:val="center"/>
            <w:hideMark/>
          </w:tcPr>
          <w:p w14:paraId="73FDE989"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171,753</w:t>
            </w:r>
          </w:p>
        </w:tc>
        <w:tc>
          <w:tcPr>
            <w:tcW w:w="323" w:type="pct"/>
            <w:tcBorders>
              <w:top w:val="single" w:sz="4" w:space="0" w:color="000000"/>
              <w:bottom w:val="nil"/>
            </w:tcBorders>
            <w:shd w:val="clear" w:color="auto" w:fill="auto"/>
            <w:noWrap/>
            <w:vAlign w:val="center"/>
            <w:hideMark/>
          </w:tcPr>
          <w:p w14:paraId="6EF52EE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186,323</w:t>
            </w:r>
          </w:p>
        </w:tc>
        <w:tc>
          <w:tcPr>
            <w:tcW w:w="323" w:type="pct"/>
            <w:tcBorders>
              <w:top w:val="single" w:sz="4" w:space="0" w:color="000000"/>
              <w:bottom w:val="nil"/>
            </w:tcBorders>
            <w:shd w:val="clear" w:color="auto" w:fill="auto"/>
            <w:noWrap/>
            <w:vAlign w:val="center"/>
            <w:hideMark/>
          </w:tcPr>
          <w:p w14:paraId="4F15DAD7"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158,152</w:t>
            </w:r>
          </w:p>
        </w:tc>
        <w:tc>
          <w:tcPr>
            <w:tcW w:w="323" w:type="pct"/>
            <w:tcBorders>
              <w:top w:val="single" w:sz="4" w:space="0" w:color="000000"/>
              <w:bottom w:val="nil"/>
            </w:tcBorders>
            <w:shd w:val="clear" w:color="auto" w:fill="auto"/>
            <w:noWrap/>
            <w:vAlign w:val="center"/>
            <w:hideMark/>
          </w:tcPr>
          <w:p w14:paraId="1479527C"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625,406</w:t>
            </w:r>
          </w:p>
        </w:tc>
        <w:tc>
          <w:tcPr>
            <w:tcW w:w="343" w:type="pct"/>
            <w:tcBorders>
              <w:top w:val="single" w:sz="4" w:space="0" w:color="000000"/>
              <w:bottom w:val="nil"/>
            </w:tcBorders>
            <w:shd w:val="clear" w:color="auto" w:fill="auto"/>
            <w:noWrap/>
            <w:vAlign w:val="center"/>
            <w:hideMark/>
          </w:tcPr>
          <w:p w14:paraId="0D5E1380"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625,406</w:t>
            </w:r>
          </w:p>
        </w:tc>
        <w:tc>
          <w:tcPr>
            <w:tcW w:w="369" w:type="pct"/>
            <w:tcBorders>
              <w:top w:val="single" w:sz="4" w:space="0" w:color="000000"/>
              <w:bottom w:val="nil"/>
            </w:tcBorders>
            <w:shd w:val="clear" w:color="auto" w:fill="auto"/>
            <w:noWrap/>
            <w:vAlign w:val="center"/>
            <w:hideMark/>
          </w:tcPr>
          <w:p w14:paraId="6D1ECEA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151,353</w:t>
            </w:r>
          </w:p>
        </w:tc>
        <w:tc>
          <w:tcPr>
            <w:tcW w:w="323" w:type="pct"/>
            <w:tcBorders>
              <w:top w:val="single" w:sz="4" w:space="0" w:color="000000"/>
              <w:bottom w:val="nil"/>
            </w:tcBorders>
            <w:shd w:val="clear" w:color="auto" w:fill="auto"/>
            <w:noWrap/>
            <w:vAlign w:val="center"/>
            <w:hideMark/>
          </w:tcPr>
          <w:p w14:paraId="51EB66AA"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197,239</w:t>
            </w:r>
          </w:p>
        </w:tc>
        <w:tc>
          <w:tcPr>
            <w:tcW w:w="323" w:type="pct"/>
            <w:tcBorders>
              <w:top w:val="single" w:sz="4" w:space="0" w:color="000000"/>
              <w:bottom w:val="nil"/>
            </w:tcBorders>
            <w:shd w:val="clear" w:color="auto" w:fill="auto"/>
            <w:noWrap/>
            <w:vAlign w:val="center"/>
            <w:hideMark/>
          </w:tcPr>
          <w:p w14:paraId="4ECE5B01" w14:textId="77777777" w:rsidR="00C13B13" w:rsidRPr="006E20D8" w:rsidRDefault="00C13B13" w:rsidP="00C37B24">
            <w:pPr>
              <w:jc w:val="both"/>
              <w:rPr>
                <w:rFonts w:asciiTheme="majorBidi" w:hAnsiTheme="majorBidi" w:cstheme="majorBidi"/>
                <w:color w:val="000000"/>
                <w:sz w:val="10"/>
                <w:szCs w:val="10"/>
                <w:lang w:val="en-US"/>
              </w:rPr>
            </w:pPr>
            <w:r w:rsidRPr="006A65D0">
              <w:rPr>
                <w:rFonts w:asciiTheme="majorBidi" w:hAnsiTheme="majorBidi" w:cstheme="majorBidi"/>
                <w:color w:val="000000"/>
                <w:sz w:val="10"/>
                <w:szCs w:val="10"/>
              </w:rPr>
              <w:t>181,805</w:t>
            </w:r>
          </w:p>
        </w:tc>
        <w:tc>
          <w:tcPr>
            <w:tcW w:w="323" w:type="pct"/>
            <w:tcBorders>
              <w:top w:val="single" w:sz="4" w:space="0" w:color="000000"/>
              <w:bottom w:val="nil"/>
            </w:tcBorders>
            <w:shd w:val="clear" w:color="auto" w:fill="auto"/>
            <w:noWrap/>
            <w:vAlign w:val="center"/>
            <w:hideMark/>
          </w:tcPr>
          <w:p w14:paraId="5D8607A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95,504</w:t>
            </w:r>
          </w:p>
        </w:tc>
        <w:tc>
          <w:tcPr>
            <w:tcW w:w="312" w:type="pct"/>
            <w:tcBorders>
              <w:top w:val="single" w:sz="4" w:space="0" w:color="000000"/>
              <w:bottom w:val="nil"/>
            </w:tcBorders>
            <w:shd w:val="clear" w:color="auto" w:fill="auto"/>
            <w:noWrap/>
            <w:vAlign w:val="center"/>
            <w:hideMark/>
          </w:tcPr>
          <w:p w14:paraId="79DFBC9F"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160,781</w:t>
            </w:r>
          </w:p>
        </w:tc>
      </w:tr>
      <w:tr w:rsidR="00C13B13" w:rsidRPr="006E20D8" w14:paraId="75316147" w14:textId="77777777" w:rsidTr="004A7542">
        <w:trPr>
          <w:trHeight w:val="227"/>
        </w:trPr>
        <w:tc>
          <w:tcPr>
            <w:tcW w:w="414" w:type="pct"/>
            <w:tcBorders>
              <w:top w:val="nil"/>
              <w:bottom w:val="single" w:sz="4" w:space="0" w:color="000000"/>
              <w:right w:val="single" w:sz="4" w:space="0" w:color="000000"/>
            </w:tcBorders>
            <w:shd w:val="clear" w:color="auto" w:fill="auto"/>
            <w:noWrap/>
            <w:vAlign w:val="center"/>
            <w:hideMark/>
          </w:tcPr>
          <w:p w14:paraId="106C8324" w14:textId="77777777" w:rsidR="00C13B13" w:rsidRPr="006A4A45" w:rsidRDefault="00C13B13" w:rsidP="00C37B24">
            <w:pPr>
              <w:jc w:val="both"/>
              <w:rPr>
                <w:rFonts w:asciiTheme="majorBidi" w:hAnsiTheme="majorBidi" w:cstheme="majorBidi"/>
                <w:b/>
                <w:bCs/>
                <w:color w:val="000000"/>
                <w:sz w:val="12"/>
                <w:szCs w:val="12"/>
              </w:rPr>
            </w:pPr>
            <w:proofErr w:type="spellStart"/>
            <w:r w:rsidRPr="006A4A45">
              <w:rPr>
                <w:rFonts w:asciiTheme="majorBidi" w:hAnsiTheme="majorBidi" w:cstheme="majorBidi"/>
                <w:b/>
                <w:bCs/>
                <w:color w:val="000000"/>
                <w:sz w:val="12"/>
                <w:szCs w:val="12"/>
              </w:rPr>
              <w:t>Avg</w:t>
            </w:r>
            <w:proofErr w:type="spellEnd"/>
            <w:r w:rsidRPr="006A4A45">
              <w:rPr>
                <w:rFonts w:asciiTheme="majorBidi" w:hAnsiTheme="majorBidi" w:cstheme="majorBidi"/>
                <w:b/>
                <w:bCs/>
                <w:color w:val="000000"/>
                <w:sz w:val="12"/>
                <w:szCs w:val="12"/>
              </w:rPr>
              <w:t xml:space="preserve"> Cost</w:t>
            </w:r>
            <w:r>
              <w:rPr>
                <w:rFonts w:asciiTheme="majorBidi" w:hAnsiTheme="majorBidi" w:cstheme="majorBidi"/>
                <w:b/>
                <w:bCs/>
                <w:color w:val="000000"/>
                <w:sz w:val="12"/>
                <w:szCs w:val="12"/>
                <w:lang w:val="en-US"/>
              </w:rPr>
              <w:t xml:space="preserve"> </w:t>
            </w:r>
            <w:r w:rsidRPr="006A4A45">
              <w:rPr>
                <w:rFonts w:asciiTheme="majorBidi" w:hAnsiTheme="majorBidi" w:cstheme="majorBidi"/>
                <w:b/>
                <w:bCs/>
                <w:color w:val="000000"/>
                <w:sz w:val="12"/>
                <w:szCs w:val="12"/>
              </w:rPr>
              <w:t>($/m</w:t>
            </w:r>
            <w:r w:rsidRPr="006A4A45">
              <w:rPr>
                <w:rFonts w:asciiTheme="majorBidi" w:hAnsiTheme="majorBidi" w:cstheme="majorBidi"/>
                <w:b/>
                <w:bCs/>
                <w:color w:val="000000"/>
                <w:sz w:val="12"/>
                <w:szCs w:val="12"/>
                <w:vertAlign w:val="superscript"/>
              </w:rPr>
              <w:t>3</w:t>
            </w:r>
            <w:r w:rsidRPr="006A4A45">
              <w:rPr>
                <w:rFonts w:asciiTheme="majorBidi" w:hAnsiTheme="majorBidi" w:cstheme="majorBidi"/>
                <w:b/>
                <w:bCs/>
                <w:color w:val="000000"/>
                <w:sz w:val="12"/>
                <w:szCs w:val="12"/>
              </w:rPr>
              <w:t>)</w:t>
            </w:r>
          </w:p>
        </w:tc>
        <w:tc>
          <w:tcPr>
            <w:tcW w:w="323" w:type="pct"/>
            <w:tcBorders>
              <w:top w:val="nil"/>
              <w:left w:val="single" w:sz="4" w:space="0" w:color="000000"/>
              <w:bottom w:val="single" w:sz="4" w:space="0" w:color="000000"/>
            </w:tcBorders>
            <w:shd w:val="clear" w:color="auto" w:fill="auto"/>
            <w:noWrap/>
            <w:vAlign w:val="center"/>
            <w:hideMark/>
          </w:tcPr>
          <w:p w14:paraId="2DEFABE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0.68</w:t>
            </w:r>
          </w:p>
        </w:tc>
        <w:tc>
          <w:tcPr>
            <w:tcW w:w="327" w:type="pct"/>
            <w:tcBorders>
              <w:top w:val="nil"/>
              <w:bottom w:val="single" w:sz="4" w:space="0" w:color="000000"/>
            </w:tcBorders>
            <w:shd w:val="clear" w:color="auto" w:fill="auto"/>
            <w:noWrap/>
            <w:vAlign w:val="center"/>
            <w:hideMark/>
          </w:tcPr>
          <w:p w14:paraId="5EA1D29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0.60</w:t>
            </w:r>
          </w:p>
        </w:tc>
        <w:tc>
          <w:tcPr>
            <w:tcW w:w="335" w:type="pct"/>
            <w:tcBorders>
              <w:top w:val="nil"/>
              <w:bottom w:val="single" w:sz="4" w:space="0" w:color="000000"/>
            </w:tcBorders>
            <w:shd w:val="clear" w:color="auto" w:fill="auto"/>
            <w:noWrap/>
            <w:vAlign w:val="center"/>
            <w:hideMark/>
          </w:tcPr>
          <w:p w14:paraId="0118F4BA"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0.18</w:t>
            </w:r>
          </w:p>
        </w:tc>
        <w:tc>
          <w:tcPr>
            <w:tcW w:w="316" w:type="pct"/>
            <w:tcBorders>
              <w:top w:val="nil"/>
              <w:bottom w:val="single" w:sz="4" w:space="0" w:color="000000"/>
            </w:tcBorders>
            <w:shd w:val="clear" w:color="auto" w:fill="auto"/>
            <w:noWrap/>
            <w:vAlign w:val="center"/>
            <w:hideMark/>
          </w:tcPr>
          <w:p w14:paraId="35713F7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0.22</w:t>
            </w:r>
          </w:p>
        </w:tc>
        <w:tc>
          <w:tcPr>
            <w:tcW w:w="323" w:type="pct"/>
            <w:tcBorders>
              <w:top w:val="nil"/>
              <w:bottom w:val="single" w:sz="4" w:space="0" w:color="000000"/>
            </w:tcBorders>
            <w:shd w:val="clear" w:color="auto" w:fill="auto"/>
            <w:noWrap/>
            <w:vAlign w:val="center"/>
            <w:hideMark/>
          </w:tcPr>
          <w:p w14:paraId="549B8A8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0.17</w:t>
            </w:r>
          </w:p>
        </w:tc>
        <w:tc>
          <w:tcPr>
            <w:tcW w:w="323" w:type="pct"/>
            <w:tcBorders>
              <w:top w:val="nil"/>
              <w:bottom w:val="single" w:sz="4" w:space="0" w:color="000000"/>
            </w:tcBorders>
            <w:shd w:val="clear" w:color="auto" w:fill="auto"/>
            <w:noWrap/>
            <w:vAlign w:val="center"/>
            <w:hideMark/>
          </w:tcPr>
          <w:p w14:paraId="6E1F0083"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0.19</w:t>
            </w:r>
          </w:p>
        </w:tc>
        <w:tc>
          <w:tcPr>
            <w:tcW w:w="323" w:type="pct"/>
            <w:tcBorders>
              <w:top w:val="nil"/>
              <w:bottom w:val="single" w:sz="4" w:space="0" w:color="000000"/>
            </w:tcBorders>
            <w:shd w:val="clear" w:color="auto" w:fill="auto"/>
            <w:noWrap/>
            <w:vAlign w:val="center"/>
            <w:hideMark/>
          </w:tcPr>
          <w:p w14:paraId="366391C2"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0.16</w:t>
            </w:r>
          </w:p>
        </w:tc>
        <w:tc>
          <w:tcPr>
            <w:tcW w:w="323" w:type="pct"/>
            <w:tcBorders>
              <w:top w:val="nil"/>
              <w:bottom w:val="single" w:sz="4" w:space="0" w:color="000000"/>
            </w:tcBorders>
            <w:shd w:val="clear" w:color="auto" w:fill="auto"/>
            <w:noWrap/>
            <w:vAlign w:val="center"/>
            <w:hideMark/>
          </w:tcPr>
          <w:p w14:paraId="24DB962C"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0.63</w:t>
            </w:r>
          </w:p>
        </w:tc>
        <w:tc>
          <w:tcPr>
            <w:tcW w:w="343" w:type="pct"/>
            <w:tcBorders>
              <w:top w:val="nil"/>
              <w:bottom w:val="single" w:sz="4" w:space="0" w:color="000000"/>
            </w:tcBorders>
            <w:shd w:val="clear" w:color="auto" w:fill="auto"/>
            <w:noWrap/>
            <w:vAlign w:val="center"/>
            <w:hideMark/>
          </w:tcPr>
          <w:p w14:paraId="171CCF88"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0.63</w:t>
            </w:r>
          </w:p>
        </w:tc>
        <w:tc>
          <w:tcPr>
            <w:tcW w:w="369" w:type="pct"/>
            <w:tcBorders>
              <w:top w:val="nil"/>
              <w:bottom w:val="single" w:sz="4" w:space="0" w:color="000000"/>
            </w:tcBorders>
            <w:shd w:val="clear" w:color="auto" w:fill="auto"/>
            <w:noWrap/>
            <w:vAlign w:val="center"/>
            <w:hideMark/>
          </w:tcPr>
          <w:p w14:paraId="47525B10"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0.15</w:t>
            </w:r>
          </w:p>
        </w:tc>
        <w:tc>
          <w:tcPr>
            <w:tcW w:w="323" w:type="pct"/>
            <w:tcBorders>
              <w:top w:val="nil"/>
              <w:bottom w:val="single" w:sz="4" w:space="0" w:color="000000"/>
            </w:tcBorders>
            <w:shd w:val="clear" w:color="auto" w:fill="auto"/>
            <w:noWrap/>
            <w:vAlign w:val="center"/>
            <w:hideMark/>
          </w:tcPr>
          <w:p w14:paraId="3D7C59A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0.20</w:t>
            </w:r>
          </w:p>
        </w:tc>
        <w:tc>
          <w:tcPr>
            <w:tcW w:w="323" w:type="pct"/>
            <w:tcBorders>
              <w:top w:val="nil"/>
              <w:bottom w:val="single" w:sz="4" w:space="0" w:color="000000"/>
            </w:tcBorders>
            <w:shd w:val="clear" w:color="auto" w:fill="auto"/>
            <w:noWrap/>
            <w:vAlign w:val="center"/>
            <w:hideMark/>
          </w:tcPr>
          <w:p w14:paraId="6688BB54"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0.18</w:t>
            </w:r>
          </w:p>
        </w:tc>
        <w:tc>
          <w:tcPr>
            <w:tcW w:w="323" w:type="pct"/>
            <w:tcBorders>
              <w:top w:val="nil"/>
              <w:bottom w:val="single" w:sz="4" w:space="0" w:color="000000"/>
            </w:tcBorders>
            <w:shd w:val="clear" w:color="auto" w:fill="auto"/>
            <w:noWrap/>
            <w:vAlign w:val="center"/>
            <w:hideMark/>
          </w:tcPr>
          <w:p w14:paraId="268766ED"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0.10</w:t>
            </w:r>
          </w:p>
        </w:tc>
        <w:tc>
          <w:tcPr>
            <w:tcW w:w="312" w:type="pct"/>
            <w:tcBorders>
              <w:top w:val="nil"/>
              <w:bottom w:val="single" w:sz="4" w:space="0" w:color="000000"/>
            </w:tcBorders>
            <w:shd w:val="clear" w:color="auto" w:fill="auto"/>
            <w:noWrap/>
            <w:vAlign w:val="center"/>
            <w:hideMark/>
          </w:tcPr>
          <w:p w14:paraId="33844AAB" w14:textId="77777777" w:rsidR="00C13B13" w:rsidRPr="006E20D8" w:rsidRDefault="00C13B13" w:rsidP="00C37B24">
            <w:pPr>
              <w:jc w:val="both"/>
              <w:rPr>
                <w:rFonts w:asciiTheme="majorBidi" w:hAnsiTheme="majorBidi" w:cstheme="majorBidi"/>
                <w:color w:val="000000"/>
                <w:sz w:val="10"/>
                <w:szCs w:val="10"/>
              </w:rPr>
            </w:pPr>
            <w:r w:rsidRPr="006A65D0">
              <w:rPr>
                <w:rFonts w:asciiTheme="majorBidi" w:hAnsiTheme="majorBidi" w:cstheme="majorBidi"/>
                <w:color w:val="000000"/>
                <w:sz w:val="10"/>
                <w:szCs w:val="10"/>
              </w:rPr>
              <w:t>0.16</w:t>
            </w:r>
          </w:p>
        </w:tc>
      </w:tr>
    </w:tbl>
    <w:p w14:paraId="144DE6BA" w14:textId="77777777" w:rsidR="008D2649" w:rsidRPr="00A94774" w:rsidRDefault="008D2649" w:rsidP="00C37B24">
      <w:pPr>
        <w:pStyle w:val="Els-1storder-head"/>
        <w:spacing w:after="120" w:line="240" w:lineRule="auto"/>
        <w:rPr>
          <w:lang w:val="en-GB"/>
        </w:rPr>
      </w:pPr>
      <w:r w:rsidRPr="00A94774">
        <w:rPr>
          <w:lang w:val="en-GB"/>
        </w:rPr>
        <w:t>Conclusions</w:t>
      </w:r>
    </w:p>
    <w:p w14:paraId="41E5ACB0" w14:textId="6CBD8AC0" w:rsidR="003C7896" w:rsidRPr="008F0809" w:rsidRDefault="00C13B13" w:rsidP="008F0809">
      <w:pPr>
        <w:pStyle w:val="Els-reference-head"/>
        <w:spacing w:before="0"/>
        <w:rPr>
          <w:b w:val="0"/>
          <w:sz w:val="20"/>
          <w:szCs w:val="20"/>
          <w:lang w:val="en-GB"/>
        </w:rPr>
      </w:pPr>
      <w:r w:rsidRPr="008F0809">
        <w:rPr>
          <w:b w:val="0"/>
          <w:sz w:val="20"/>
          <w:szCs w:val="20"/>
          <w:lang w:val="en-GB"/>
        </w:rPr>
        <w:t xml:space="preserve">This study </w:t>
      </w:r>
      <w:r w:rsidR="00ED7248" w:rsidRPr="008F0809">
        <w:rPr>
          <w:b w:val="0"/>
          <w:sz w:val="20"/>
          <w:szCs w:val="20"/>
        </w:rPr>
        <w:t xml:space="preserve">presents a novel </w:t>
      </w:r>
      <w:r w:rsidRPr="008F0809">
        <w:rPr>
          <w:b w:val="0"/>
          <w:sz w:val="20"/>
          <w:szCs w:val="20"/>
          <w:lang w:val="en-GB"/>
        </w:rPr>
        <w:t xml:space="preserve">EWF Nexus framework </w:t>
      </w:r>
      <w:r w:rsidR="00ED7248" w:rsidRPr="008F0809">
        <w:rPr>
          <w:b w:val="0"/>
          <w:sz w:val="20"/>
          <w:szCs w:val="20"/>
        </w:rPr>
        <w:t xml:space="preserve">designed </w:t>
      </w:r>
      <w:r w:rsidRPr="008F0809">
        <w:rPr>
          <w:b w:val="0"/>
          <w:sz w:val="20"/>
          <w:szCs w:val="20"/>
          <w:lang w:val="en-GB"/>
        </w:rPr>
        <w:t xml:space="preserve">to optimally allocate water resources from three </w:t>
      </w:r>
      <w:r w:rsidR="00ED7248" w:rsidRPr="008F0809">
        <w:rPr>
          <w:b w:val="0"/>
          <w:sz w:val="20"/>
          <w:szCs w:val="20"/>
        </w:rPr>
        <w:t>d</w:t>
      </w:r>
      <w:r w:rsidR="00ED7248" w:rsidRPr="008F0809">
        <w:rPr>
          <w:b w:val="0"/>
          <w:sz w:val="20"/>
          <w:szCs w:val="20"/>
        </w:rPr>
        <w:t xml:space="preserve">istrict </w:t>
      </w:r>
      <w:r w:rsidRPr="008F0809">
        <w:rPr>
          <w:b w:val="0"/>
          <w:sz w:val="20"/>
          <w:szCs w:val="20"/>
          <w:lang w:val="en-GB"/>
        </w:rPr>
        <w:t>sources (groundwater, desalinated water, and treated wastewater) over food production industries (agriculture and fodder farms)</w:t>
      </w:r>
      <w:r w:rsidR="00ED7248" w:rsidRPr="008F0809">
        <w:rPr>
          <w:b w:val="0"/>
          <w:sz w:val="20"/>
          <w:szCs w:val="20"/>
          <w:lang w:val="en-GB"/>
        </w:rPr>
        <w:t xml:space="preserve">. </w:t>
      </w:r>
      <w:r w:rsidR="00ED7248" w:rsidRPr="008F0809">
        <w:rPr>
          <w:b w:val="0"/>
          <w:sz w:val="20"/>
          <w:szCs w:val="20"/>
        </w:rPr>
        <w:t>Leveraging ArcGIS and Excel tools,</w:t>
      </w:r>
      <w:r w:rsidR="00ED7248" w:rsidRPr="008F0809">
        <w:rPr>
          <w:b w:val="0"/>
          <w:sz w:val="20"/>
          <w:szCs w:val="20"/>
          <w:lang w:val="en-GB"/>
        </w:rPr>
        <w:t xml:space="preserve"> the</w:t>
      </w:r>
      <w:r w:rsidRPr="008F0809">
        <w:rPr>
          <w:b w:val="0"/>
          <w:sz w:val="20"/>
          <w:szCs w:val="20"/>
          <w:lang w:val="en-GB"/>
        </w:rPr>
        <w:t xml:space="preserve"> framework </w:t>
      </w:r>
      <w:r w:rsidR="00ED7248" w:rsidRPr="008F0809">
        <w:rPr>
          <w:b w:val="0"/>
          <w:sz w:val="20"/>
          <w:szCs w:val="20"/>
          <w:lang w:val="en-GB"/>
        </w:rPr>
        <w:t xml:space="preserve">integrates </w:t>
      </w:r>
      <w:r w:rsidRPr="008F0809">
        <w:rPr>
          <w:b w:val="0"/>
          <w:sz w:val="20"/>
          <w:szCs w:val="20"/>
          <w:lang w:val="en-GB"/>
        </w:rPr>
        <w:t xml:space="preserve">geospatial, quantitative, and qualitative </w:t>
      </w:r>
      <w:r w:rsidR="00ED7248" w:rsidRPr="008F0809">
        <w:rPr>
          <w:b w:val="0"/>
          <w:sz w:val="20"/>
          <w:szCs w:val="20"/>
        </w:rPr>
        <w:t>considerations for both water-supplying sites and receiving food industries</w:t>
      </w:r>
      <w:r w:rsidRPr="008F0809">
        <w:rPr>
          <w:b w:val="0"/>
          <w:sz w:val="20"/>
          <w:szCs w:val="20"/>
          <w:lang w:val="en-GB"/>
        </w:rPr>
        <w:t xml:space="preserve">. The model aimed at selecting optimal water resources </w:t>
      </w:r>
      <w:r w:rsidR="00ED7248" w:rsidRPr="008F0809">
        <w:rPr>
          <w:b w:val="0"/>
          <w:sz w:val="20"/>
          <w:szCs w:val="20"/>
          <w:lang w:val="en-GB"/>
        </w:rPr>
        <w:t>while</w:t>
      </w:r>
      <w:r w:rsidRPr="008F0809">
        <w:rPr>
          <w:b w:val="0"/>
          <w:sz w:val="20"/>
          <w:szCs w:val="20"/>
          <w:lang w:val="en-GB"/>
        </w:rPr>
        <w:t xml:space="preserve"> minimising overall transportation costs. </w:t>
      </w:r>
      <w:r w:rsidR="00ED7248" w:rsidRPr="008F0809">
        <w:rPr>
          <w:b w:val="0"/>
          <w:sz w:val="20"/>
          <w:szCs w:val="20"/>
          <w:lang w:val="en-GB"/>
        </w:rPr>
        <w:t>Among the</w:t>
      </w:r>
      <w:r w:rsidRPr="008F0809">
        <w:rPr>
          <w:b w:val="0"/>
          <w:sz w:val="20"/>
          <w:szCs w:val="20"/>
          <w:lang w:val="en-GB"/>
        </w:rPr>
        <w:t xml:space="preserve"> 68 water sites</w:t>
      </w:r>
      <w:r w:rsidR="00ED7248" w:rsidRPr="008F0809">
        <w:rPr>
          <w:b w:val="0"/>
          <w:sz w:val="20"/>
          <w:szCs w:val="20"/>
          <w:lang w:val="en-GB"/>
        </w:rPr>
        <w:t xml:space="preserve"> evaluated</w:t>
      </w:r>
      <w:r w:rsidRPr="008F0809">
        <w:rPr>
          <w:b w:val="0"/>
          <w:sz w:val="20"/>
          <w:szCs w:val="20"/>
          <w:lang w:val="en-GB"/>
        </w:rPr>
        <w:t xml:space="preserve">, 17 were </w:t>
      </w:r>
      <w:r w:rsidR="00ED7248" w:rsidRPr="008F0809">
        <w:rPr>
          <w:b w:val="0"/>
          <w:sz w:val="20"/>
          <w:szCs w:val="20"/>
        </w:rPr>
        <w:t xml:space="preserve">strategically chosen </w:t>
      </w:r>
      <w:r w:rsidRPr="008F0809">
        <w:rPr>
          <w:b w:val="0"/>
          <w:sz w:val="20"/>
          <w:szCs w:val="20"/>
          <w:lang w:val="en-GB"/>
        </w:rPr>
        <w:t xml:space="preserve">to supply water for the 14 food industries, </w:t>
      </w:r>
      <w:r w:rsidR="00ED7248" w:rsidRPr="008F0809">
        <w:rPr>
          <w:b w:val="0"/>
          <w:sz w:val="20"/>
          <w:szCs w:val="20"/>
        </w:rPr>
        <w:t xml:space="preserve">resulting in an annual </w:t>
      </w:r>
      <w:r w:rsidRPr="008F0809">
        <w:rPr>
          <w:b w:val="0"/>
          <w:sz w:val="20"/>
          <w:szCs w:val="20"/>
          <w:lang w:val="en-GB"/>
        </w:rPr>
        <w:t>transportation cost of $4,231,185, which is equivalent to an average cost equivalent to $0.30 per m</w:t>
      </w:r>
      <w:r w:rsidRPr="008F0809">
        <w:rPr>
          <w:b w:val="0"/>
          <w:sz w:val="20"/>
          <w:szCs w:val="20"/>
          <w:vertAlign w:val="superscript"/>
          <w:lang w:val="en-GB"/>
        </w:rPr>
        <w:t>3</w:t>
      </w:r>
      <w:r w:rsidRPr="008F0809">
        <w:rPr>
          <w:b w:val="0"/>
          <w:sz w:val="20"/>
          <w:szCs w:val="20"/>
          <w:lang w:val="en-GB"/>
        </w:rPr>
        <w:t xml:space="preserve">. </w:t>
      </w:r>
      <w:r w:rsidR="0055040C">
        <w:rPr>
          <w:b w:val="0"/>
          <w:sz w:val="20"/>
          <w:szCs w:val="20"/>
        </w:rPr>
        <w:t>P</w:t>
      </w:r>
      <w:r w:rsidR="00ED7248" w:rsidRPr="008F0809">
        <w:rPr>
          <w:b w:val="0"/>
          <w:sz w:val="20"/>
          <w:szCs w:val="20"/>
        </w:rPr>
        <w:t xml:space="preserve">lacing our findings within the broader </w:t>
      </w:r>
      <w:r w:rsidR="008F0809" w:rsidRPr="008F0809">
        <w:rPr>
          <w:b w:val="0"/>
          <w:sz w:val="20"/>
          <w:szCs w:val="20"/>
        </w:rPr>
        <w:t>field of research</w:t>
      </w:r>
      <w:r w:rsidR="0055040C">
        <w:rPr>
          <w:b w:val="0"/>
          <w:sz w:val="20"/>
          <w:szCs w:val="20"/>
        </w:rPr>
        <w:t xml:space="preserve">, the </w:t>
      </w:r>
      <w:r w:rsidR="008F0809" w:rsidRPr="008F0809">
        <w:rPr>
          <w:b w:val="0"/>
          <w:sz w:val="20"/>
          <w:szCs w:val="20"/>
        </w:rPr>
        <w:t xml:space="preserve">existing water resource allocation </w:t>
      </w:r>
      <w:r w:rsidR="003C7896" w:rsidRPr="008F0809">
        <w:rPr>
          <w:b w:val="0"/>
          <w:sz w:val="20"/>
          <w:szCs w:val="20"/>
        </w:rPr>
        <w:t>models</w:t>
      </w:r>
      <w:r w:rsidR="003C7896" w:rsidRPr="008F0809">
        <w:rPr>
          <w:b w:val="0"/>
          <w:sz w:val="20"/>
          <w:szCs w:val="20"/>
        </w:rPr>
        <w:t xml:space="preserve">, such as </w:t>
      </w:r>
      <w:r w:rsidR="008F0809" w:rsidRPr="008F0809">
        <w:rPr>
          <w:b w:val="0"/>
          <w:sz w:val="20"/>
          <w:szCs w:val="20"/>
        </w:rPr>
        <w:t>WEAP, SWAT</w:t>
      </w:r>
      <w:r w:rsidR="003C7896" w:rsidRPr="008F0809">
        <w:rPr>
          <w:b w:val="0"/>
          <w:sz w:val="20"/>
          <w:szCs w:val="20"/>
        </w:rPr>
        <w:t xml:space="preserve">, and </w:t>
      </w:r>
      <w:r w:rsidR="003C7896" w:rsidRPr="008F0809">
        <w:rPr>
          <w:b w:val="0"/>
          <w:sz w:val="20"/>
          <w:szCs w:val="20"/>
        </w:rPr>
        <w:t>AQUATOOL</w:t>
      </w:r>
      <w:r w:rsidR="003C7896" w:rsidRPr="008F0809">
        <w:rPr>
          <w:b w:val="0"/>
          <w:sz w:val="20"/>
          <w:szCs w:val="20"/>
        </w:rPr>
        <w:t xml:space="preserve"> </w:t>
      </w:r>
      <w:r w:rsidR="003C7896" w:rsidRPr="008F0809">
        <w:rPr>
          <w:b w:val="0"/>
          <w:sz w:val="20"/>
          <w:szCs w:val="20"/>
        </w:rPr>
        <w:t>provide</w:t>
      </w:r>
      <w:r w:rsidR="003C7896" w:rsidRPr="008F0809">
        <w:rPr>
          <w:b w:val="0"/>
          <w:sz w:val="20"/>
          <w:szCs w:val="20"/>
        </w:rPr>
        <w:t>s</w:t>
      </w:r>
      <w:r w:rsidR="003C7896" w:rsidRPr="008F0809">
        <w:rPr>
          <w:b w:val="0"/>
          <w:sz w:val="20"/>
          <w:szCs w:val="20"/>
        </w:rPr>
        <w:t xml:space="preserve"> comprehensive insights into specific aspects of water </w:t>
      </w:r>
      <w:r w:rsidR="0055040C" w:rsidRPr="008F0809">
        <w:rPr>
          <w:b w:val="0"/>
          <w:sz w:val="20"/>
          <w:szCs w:val="20"/>
        </w:rPr>
        <w:t>management</w:t>
      </w:r>
      <w:r w:rsidR="003C7896" w:rsidRPr="008F0809">
        <w:rPr>
          <w:b w:val="0"/>
          <w:sz w:val="20"/>
          <w:szCs w:val="20"/>
        </w:rPr>
        <w:t>.</w:t>
      </w:r>
      <w:r w:rsidR="0055040C">
        <w:rPr>
          <w:b w:val="0"/>
          <w:sz w:val="20"/>
          <w:szCs w:val="20"/>
        </w:rPr>
        <w:t xml:space="preserve"> </w:t>
      </w:r>
      <w:r w:rsidR="003C7896" w:rsidRPr="008F0809">
        <w:rPr>
          <w:b w:val="0"/>
          <w:sz w:val="20"/>
          <w:szCs w:val="20"/>
        </w:rPr>
        <w:t xml:space="preserve">However, </w:t>
      </w:r>
      <w:r w:rsidR="003C7896" w:rsidRPr="008F0809">
        <w:rPr>
          <w:b w:val="0"/>
          <w:sz w:val="20"/>
          <w:szCs w:val="20"/>
        </w:rPr>
        <w:t xml:space="preserve">our model excels in seamlessly integrating geospatial considerations and cost optimization, thereby offering a unique and holistic approach to address the complex challenges within the broader field of </w:t>
      </w:r>
      <w:r w:rsidR="008F0809" w:rsidRPr="008F0809">
        <w:rPr>
          <w:b w:val="0"/>
          <w:sz w:val="20"/>
          <w:szCs w:val="20"/>
        </w:rPr>
        <w:t xml:space="preserve">sustainable </w:t>
      </w:r>
      <w:r w:rsidR="003C7896" w:rsidRPr="008F0809">
        <w:rPr>
          <w:b w:val="0"/>
          <w:sz w:val="20"/>
          <w:szCs w:val="20"/>
        </w:rPr>
        <w:t>water resource</w:t>
      </w:r>
      <w:r w:rsidR="0055040C">
        <w:rPr>
          <w:b w:val="0"/>
          <w:sz w:val="20"/>
          <w:szCs w:val="20"/>
        </w:rPr>
        <w:t xml:space="preserve"> allocation</w:t>
      </w:r>
      <w:r w:rsidR="003C7896" w:rsidRPr="008F0809">
        <w:rPr>
          <w:b w:val="0"/>
          <w:sz w:val="20"/>
          <w:szCs w:val="20"/>
        </w:rPr>
        <w:t>.</w:t>
      </w:r>
      <w:r w:rsidR="008F0809" w:rsidRPr="008F0809">
        <w:rPr>
          <w:b w:val="0"/>
          <w:sz w:val="20"/>
          <w:szCs w:val="20"/>
        </w:rPr>
        <w:t xml:space="preserve"> </w:t>
      </w:r>
      <w:r w:rsidR="0055040C">
        <w:rPr>
          <w:b w:val="0"/>
          <w:sz w:val="20"/>
          <w:szCs w:val="20"/>
        </w:rPr>
        <w:t xml:space="preserve">Thereby, </w:t>
      </w:r>
      <w:r w:rsidR="0055040C">
        <w:rPr>
          <w:b w:val="0"/>
          <w:sz w:val="20"/>
          <w:szCs w:val="20"/>
          <w:lang w:val="en-GB"/>
        </w:rPr>
        <w:t>t</w:t>
      </w:r>
      <w:r w:rsidR="008F0809" w:rsidRPr="008F0809">
        <w:rPr>
          <w:b w:val="0"/>
          <w:sz w:val="20"/>
          <w:szCs w:val="20"/>
          <w:lang w:val="en-GB"/>
        </w:rPr>
        <w:t>his model provides insights on possible means to optimally utilise different water resources at lower costs while ensuring long-term sustainability and resilience of agricultural practices.</w:t>
      </w:r>
    </w:p>
    <w:p w14:paraId="283107EA" w14:textId="089833D4" w:rsidR="00C13B13" w:rsidRDefault="00C13B13" w:rsidP="00C37B24">
      <w:pPr>
        <w:pStyle w:val="Els-1storder-head"/>
        <w:spacing w:line="240" w:lineRule="auto"/>
      </w:pPr>
      <w:r>
        <w:t>Acknowledgments</w:t>
      </w:r>
    </w:p>
    <w:p w14:paraId="3DB19795" w14:textId="152F63CA" w:rsidR="00C13B13" w:rsidRPr="00C173D3" w:rsidRDefault="00C13B13" w:rsidP="00C37B24">
      <w:pPr>
        <w:pStyle w:val="Els-body-text"/>
      </w:pPr>
      <w:r w:rsidRPr="00C173D3">
        <w:t xml:space="preserve">This </w:t>
      </w:r>
      <w:r w:rsidRPr="00C173D3">
        <w:rPr>
          <w:lang w:val="en-GB"/>
        </w:rPr>
        <w:t xml:space="preserve">research </w:t>
      </w:r>
      <w:r w:rsidRPr="00C173D3">
        <w:t xml:space="preserve">was made possible by an Award (GSRA7-1-0407-20014) and supported by </w:t>
      </w:r>
      <w:r w:rsidRPr="00C173D3">
        <w:rPr>
          <w:lang w:val="en-GB"/>
        </w:rPr>
        <w:t xml:space="preserve">proposal number NPRP11S-0107-180216 </w:t>
      </w:r>
      <w:r w:rsidRPr="00C173D3">
        <w:t>from Qatar National Research Fund (</w:t>
      </w:r>
      <w:r w:rsidRPr="00C173D3">
        <w:rPr>
          <w:lang w:val="en-GB"/>
        </w:rPr>
        <w:t>MME01-0922-190049</w:t>
      </w:r>
      <w:r w:rsidRPr="00C173D3">
        <w:t>). The contents herein are solely the responsibility of the authors[s].</w:t>
      </w:r>
    </w:p>
    <w:p w14:paraId="144DE6BF" w14:textId="5A2A98B4" w:rsidR="008D2649" w:rsidRDefault="008D2649" w:rsidP="00C37B24">
      <w:pPr>
        <w:pStyle w:val="Els-1storder-head"/>
        <w:spacing w:line="240" w:lineRule="auto"/>
      </w:pPr>
      <w:r>
        <w:t>References</w:t>
      </w:r>
    </w:p>
    <w:p w14:paraId="22F36747" w14:textId="54D5AF2D" w:rsidR="00C13B13" w:rsidRPr="00C173D3" w:rsidRDefault="00C13B13" w:rsidP="00C37B24">
      <w:pPr>
        <w:widowControl w:val="0"/>
        <w:autoSpaceDE w:val="0"/>
        <w:autoSpaceDN w:val="0"/>
        <w:adjustRightInd w:val="0"/>
        <w:ind w:left="480" w:hanging="480"/>
        <w:rPr>
          <w:noProof/>
          <w:sz w:val="18"/>
          <w:szCs w:val="18"/>
          <w:lang w:val="en-US"/>
        </w:rPr>
      </w:pPr>
      <w:r w:rsidRPr="00C173D3">
        <w:rPr>
          <w:sz w:val="18"/>
          <w:szCs w:val="18"/>
          <w:lang w:val="en-US"/>
        </w:rPr>
        <w:fldChar w:fldCharType="begin" w:fldLock="1"/>
      </w:r>
      <w:r w:rsidRPr="00C173D3">
        <w:rPr>
          <w:sz w:val="18"/>
          <w:szCs w:val="18"/>
          <w:lang w:val="en-US"/>
        </w:rPr>
        <w:instrText xml:space="preserve">ADDIN Mendeley Bibliography CSL_BIBLIOGRAPHY </w:instrText>
      </w:r>
      <w:r w:rsidRPr="00C173D3">
        <w:rPr>
          <w:sz w:val="18"/>
          <w:szCs w:val="18"/>
          <w:lang w:val="en-US"/>
        </w:rPr>
        <w:fldChar w:fldCharType="separate"/>
      </w:r>
      <w:r w:rsidRPr="00C173D3">
        <w:rPr>
          <w:noProof/>
          <w:sz w:val="18"/>
          <w:szCs w:val="18"/>
          <w:lang w:val="en-US"/>
        </w:rPr>
        <w:t>FAO. (2021). Monitoring Water Use in Agriculture through Satellite Remote Sensing. Retrieved from https://www.fao.org/aquastat/en/</w:t>
      </w:r>
    </w:p>
    <w:p w14:paraId="6ECDE52F" w14:textId="77777777" w:rsidR="00C13B13" w:rsidRPr="00C173D3" w:rsidRDefault="00C13B13" w:rsidP="00C37B24">
      <w:pPr>
        <w:widowControl w:val="0"/>
        <w:autoSpaceDE w:val="0"/>
        <w:autoSpaceDN w:val="0"/>
        <w:adjustRightInd w:val="0"/>
        <w:ind w:left="480" w:hanging="480"/>
        <w:rPr>
          <w:noProof/>
          <w:sz w:val="18"/>
          <w:szCs w:val="18"/>
          <w:lang w:val="en-US"/>
        </w:rPr>
      </w:pPr>
      <w:r w:rsidRPr="00C173D3">
        <w:rPr>
          <w:noProof/>
          <w:sz w:val="18"/>
          <w:szCs w:val="18"/>
          <w:lang w:val="en-US"/>
        </w:rPr>
        <w:t xml:space="preserve">Hoekstra, A. Y., &amp; Mekonnen, M. M. (2012). The water footprint of humanity. </w:t>
      </w:r>
      <w:r w:rsidRPr="00C173D3">
        <w:rPr>
          <w:i/>
          <w:iCs/>
          <w:noProof/>
          <w:sz w:val="18"/>
          <w:szCs w:val="18"/>
          <w:lang w:val="en-US"/>
        </w:rPr>
        <w:t>P. Natl. Acad.Sci. USA.</w:t>
      </w:r>
      <w:r w:rsidRPr="00C173D3">
        <w:rPr>
          <w:noProof/>
          <w:sz w:val="18"/>
          <w:szCs w:val="18"/>
          <w:lang w:val="en-US"/>
        </w:rPr>
        <w:t>, (109), 3232–3237. https://doi.org/https://doi.org/10.1073/pnas.1109936109.</w:t>
      </w:r>
    </w:p>
    <w:p w14:paraId="6BDE2678" w14:textId="77777777" w:rsidR="00C13B13" w:rsidRPr="00C173D3" w:rsidRDefault="00C13B13" w:rsidP="00C37B24">
      <w:pPr>
        <w:widowControl w:val="0"/>
        <w:autoSpaceDE w:val="0"/>
        <w:autoSpaceDN w:val="0"/>
        <w:adjustRightInd w:val="0"/>
        <w:ind w:left="480" w:hanging="480"/>
        <w:rPr>
          <w:noProof/>
          <w:sz w:val="18"/>
          <w:szCs w:val="18"/>
          <w:lang w:val="en-US"/>
        </w:rPr>
      </w:pPr>
      <w:r w:rsidRPr="00C173D3">
        <w:rPr>
          <w:noProof/>
          <w:sz w:val="18"/>
          <w:szCs w:val="18"/>
          <w:lang w:val="en-US"/>
        </w:rPr>
        <w:t xml:space="preserve">Hogeboom, R. J. (2020). The water footprint concept and water’s grand environmental challenges. In </w:t>
      </w:r>
      <w:r w:rsidRPr="00C173D3">
        <w:rPr>
          <w:i/>
          <w:iCs/>
          <w:noProof/>
          <w:sz w:val="18"/>
          <w:szCs w:val="18"/>
          <w:lang w:val="en-US"/>
        </w:rPr>
        <w:t>One Earth 2</w:t>
      </w:r>
      <w:r w:rsidRPr="00C173D3">
        <w:rPr>
          <w:noProof/>
          <w:sz w:val="18"/>
          <w:szCs w:val="18"/>
          <w:lang w:val="en-US"/>
        </w:rPr>
        <w:t>. https://doi.org/https://doi.org/10.1016/j.oneear.2020.02.010.</w:t>
      </w:r>
    </w:p>
    <w:p w14:paraId="4476C719" w14:textId="77777777" w:rsidR="00C13B13" w:rsidRPr="00C173D3" w:rsidRDefault="00C13B13" w:rsidP="00C37B24">
      <w:pPr>
        <w:widowControl w:val="0"/>
        <w:autoSpaceDE w:val="0"/>
        <w:autoSpaceDN w:val="0"/>
        <w:adjustRightInd w:val="0"/>
        <w:ind w:left="480" w:hanging="480"/>
        <w:rPr>
          <w:noProof/>
          <w:sz w:val="18"/>
          <w:szCs w:val="18"/>
        </w:rPr>
      </w:pPr>
      <w:r w:rsidRPr="00C173D3">
        <w:rPr>
          <w:noProof/>
          <w:sz w:val="18"/>
          <w:szCs w:val="18"/>
          <w:lang w:val="en-US"/>
        </w:rPr>
        <w:t xml:space="preserve">Ricart, S., &amp; Rico, A. M. (2019). Assessing technical and social driving factors of water reuse in agriculture: a review on risks, regulation and the yuck factor. </w:t>
      </w:r>
      <w:r w:rsidRPr="00C173D3">
        <w:rPr>
          <w:i/>
          <w:iCs/>
          <w:noProof/>
          <w:sz w:val="18"/>
          <w:szCs w:val="18"/>
          <w:lang w:val="en-US"/>
        </w:rPr>
        <w:t>Agric. Water Manag.</w:t>
      </w:r>
      <w:r w:rsidRPr="00C173D3">
        <w:rPr>
          <w:noProof/>
          <w:sz w:val="18"/>
          <w:szCs w:val="18"/>
          <w:lang w:val="en-US"/>
        </w:rPr>
        <w:t>, (217), 426–439. https://doi.org/https://doi.org/10.1016/j.agwat.2019.03.017</w:t>
      </w:r>
    </w:p>
    <w:p w14:paraId="144DE6C3" w14:textId="1BC0ED84" w:rsidR="008D2649" w:rsidRDefault="00C13B13" w:rsidP="00C37B24">
      <w:pPr>
        <w:pStyle w:val="Els-referenceno-number"/>
        <w:ind w:left="0" w:firstLine="0"/>
        <w:rPr>
          <w:lang w:val="en-US"/>
        </w:rPr>
      </w:pPr>
      <w:r w:rsidRPr="00C173D3">
        <w:rPr>
          <w:szCs w:val="18"/>
          <w:lang w:val="en-US"/>
        </w:rPr>
        <w:fldChar w:fldCharType="end"/>
      </w:r>
    </w:p>
    <w:sectPr w:rsidR="008D2649"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CB8F" w14:textId="77777777" w:rsidR="00EA2972" w:rsidRDefault="00EA2972">
      <w:r>
        <w:separator/>
      </w:r>
    </w:p>
  </w:endnote>
  <w:endnote w:type="continuationSeparator" w:id="0">
    <w:p w14:paraId="1196F02F" w14:textId="77777777" w:rsidR="00EA2972" w:rsidRDefault="00EA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41A3" w14:textId="77777777" w:rsidR="00EA2972" w:rsidRDefault="00EA2972">
      <w:r>
        <w:separator/>
      </w:r>
    </w:p>
  </w:footnote>
  <w:footnote w:type="continuationSeparator" w:id="0">
    <w:p w14:paraId="1D7D2020" w14:textId="77777777" w:rsidR="00EA2972" w:rsidRDefault="00EA29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69573C2" w:rsidR="00DD3D9E" w:rsidRDefault="00DD3D9E">
    <w:pPr>
      <w:pStyle w:val="Header"/>
      <w:tabs>
        <w:tab w:val="clear" w:pos="7200"/>
        <w:tab w:val="right" w:pos="7088"/>
      </w:tabs>
    </w:pPr>
    <w:r>
      <w:rPr>
        <w:rStyle w:val="PageNumber"/>
      </w:rPr>
      <w:tab/>
    </w:r>
    <w:r>
      <w:rPr>
        <w:rStyle w:val="PageNumber"/>
        <w:i/>
      </w:rPr>
      <w:tab/>
    </w:r>
    <w:r w:rsidR="00C37B24">
      <w:rPr>
        <w:i/>
      </w:rPr>
      <w:t>Haji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5EADB80" w:rsidR="00DD3D9E" w:rsidRDefault="00C37B24" w:rsidP="00C37B24">
    <w:pPr>
      <w:pStyle w:val="Header"/>
      <w:tabs>
        <w:tab w:val="clear" w:pos="7200"/>
        <w:tab w:val="right" w:pos="7088"/>
      </w:tabs>
      <w:rPr>
        <w:sz w:val="24"/>
      </w:rPr>
    </w:pPr>
    <w:r w:rsidRPr="00C37B24">
      <w:rPr>
        <w:i/>
      </w:rPr>
      <w:t>Improving food security through water management and allocation: A geospatial optimization approach</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w:t>
    </w:r>
    <w:proofErr w:type="spellStart"/>
    <w:r w:rsidRPr="0068162C">
      <w:rPr>
        <w:color w:val="auto"/>
        <w:sz w:val="18"/>
        <w:szCs w:val="18"/>
      </w:rPr>
      <w:t>Manenti</w:t>
    </w:r>
    <w:proofErr w:type="spellEnd"/>
    <w:r w:rsidRPr="0068162C">
      <w:rPr>
        <w:color w:val="auto"/>
        <w:sz w:val="18"/>
        <w:szCs w:val="18"/>
      </w:rPr>
      <w:t xml:space="preserve">, </w:t>
    </w:r>
    <w:proofErr w:type="spellStart"/>
    <w:r w:rsidRPr="0068162C">
      <w:rPr>
        <w:color w:val="auto"/>
        <w:sz w:val="18"/>
        <w:szCs w:val="18"/>
      </w:rPr>
      <w:t>Gintaras</w:t>
    </w:r>
    <w:proofErr w:type="spellEnd"/>
    <w:r w:rsidRPr="0068162C">
      <w:rPr>
        <w:color w:val="auto"/>
        <w:sz w:val="18"/>
        <w:szCs w:val="18"/>
      </w:rPr>
      <w:t xml:space="preserve">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D7E54D6"/>
    <w:multiLevelType w:val="multilevel"/>
    <w:tmpl w:val="B780175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A8BE1848"/>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b w:val="0"/>
        <w:bCs/>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1AE265F"/>
    <w:multiLevelType w:val="hybridMultilevel"/>
    <w:tmpl w:val="B1160BAE"/>
    <w:lvl w:ilvl="0" w:tplc="C63EB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71934"/>
    <w:multiLevelType w:val="hybridMultilevel"/>
    <w:tmpl w:val="0588A930"/>
    <w:lvl w:ilvl="0" w:tplc="7214F7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7"/>
  </w:num>
  <w:num w:numId="11" w16cid:durableId="1896693444">
    <w:abstractNumId w:val="16"/>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789780188">
    <w:abstractNumId w:val="1"/>
  </w:num>
  <w:num w:numId="20" w16cid:durableId="1725180983">
    <w:abstractNumId w:val="14"/>
  </w:num>
  <w:num w:numId="21" w16cid:durableId="6651321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385"/>
    <w:rsid w:val="0002799F"/>
    <w:rsid w:val="000D3D9B"/>
    <w:rsid w:val="00113BF6"/>
    <w:rsid w:val="0012252A"/>
    <w:rsid w:val="0016032F"/>
    <w:rsid w:val="001879F6"/>
    <w:rsid w:val="001C0148"/>
    <w:rsid w:val="001C757E"/>
    <w:rsid w:val="001E698A"/>
    <w:rsid w:val="0020390F"/>
    <w:rsid w:val="00264926"/>
    <w:rsid w:val="003C7896"/>
    <w:rsid w:val="003D1582"/>
    <w:rsid w:val="003D7E4C"/>
    <w:rsid w:val="003E41C2"/>
    <w:rsid w:val="0049772C"/>
    <w:rsid w:val="0055040C"/>
    <w:rsid w:val="00552EEB"/>
    <w:rsid w:val="00642602"/>
    <w:rsid w:val="006A69BF"/>
    <w:rsid w:val="00711DF4"/>
    <w:rsid w:val="007D70A1"/>
    <w:rsid w:val="008132E8"/>
    <w:rsid w:val="00823407"/>
    <w:rsid w:val="008B0184"/>
    <w:rsid w:val="008C5D02"/>
    <w:rsid w:val="008D2649"/>
    <w:rsid w:val="008F0809"/>
    <w:rsid w:val="0090568D"/>
    <w:rsid w:val="009125C9"/>
    <w:rsid w:val="00913879"/>
    <w:rsid w:val="00917661"/>
    <w:rsid w:val="00970E5D"/>
    <w:rsid w:val="0097701C"/>
    <w:rsid w:val="00980A65"/>
    <w:rsid w:val="00A25E70"/>
    <w:rsid w:val="00A33765"/>
    <w:rsid w:val="00A63269"/>
    <w:rsid w:val="00A92377"/>
    <w:rsid w:val="00AB29ED"/>
    <w:rsid w:val="00AE4BD8"/>
    <w:rsid w:val="00B4388F"/>
    <w:rsid w:val="00B63237"/>
    <w:rsid w:val="00B77008"/>
    <w:rsid w:val="00C13B13"/>
    <w:rsid w:val="00C173D3"/>
    <w:rsid w:val="00C37B24"/>
    <w:rsid w:val="00C960DC"/>
    <w:rsid w:val="00D02C75"/>
    <w:rsid w:val="00D10E22"/>
    <w:rsid w:val="00D11260"/>
    <w:rsid w:val="00D13D2C"/>
    <w:rsid w:val="00DC2F94"/>
    <w:rsid w:val="00DD3D9E"/>
    <w:rsid w:val="00DD7908"/>
    <w:rsid w:val="00E82297"/>
    <w:rsid w:val="00EA2972"/>
    <w:rsid w:val="00ED7248"/>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C37B24"/>
    <w:pPr>
      <w:numPr>
        <w:ilvl w:val="0"/>
        <w:numId w:val="0"/>
      </w:numPr>
      <w:spacing w:line="276" w:lineRule="auto"/>
      <w:ind w:left="426" w:hanging="426"/>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ListTable6Colorful">
    <w:name w:val="List Table 6 Colorful"/>
    <w:basedOn w:val="TableNormal"/>
    <w:uiPriority w:val="51"/>
    <w:rsid w:val="00C13B13"/>
    <w:rPr>
      <w:color w:val="000000" w:themeColor="text1"/>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C13B13"/>
    <w:pPr>
      <w:spacing w:before="100" w:beforeAutospacing="1" w:after="100" w:afterAutospacing="1"/>
    </w:pPr>
    <w:rPr>
      <w:sz w:val="24"/>
      <w:szCs w:val="24"/>
      <w:lang/>
    </w:rPr>
  </w:style>
  <w:style w:type="table" w:styleId="TableGrid">
    <w:name w:val="Table Grid"/>
    <w:basedOn w:val="TableNormal"/>
    <w:uiPriority w:val="39"/>
    <w:rsid w:val="00C13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B13"/>
    <w:pPr>
      <w:ind w:left="720"/>
      <w:contextualSpacing/>
    </w:pPr>
    <w:rPr>
      <w:rFonts w:asciiTheme="minorHAnsi" w:eastAsiaTheme="minorHAnsi" w:hAnsiTheme="minorHAnsi" w:cstheme="min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95</TotalTime>
  <Pages>6</Pages>
  <Words>2613</Words>
  <Characters>17724</Characters>
  <Application>Microsoft Office Word</Application>
  <DocSecurity>0</DocSecurity>
  <Lines>147</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Maryam Haji</cp:lastModifiedBy>
  <cp:revision>14</cp:revision>
  <cp:lastPrinted>2004-12-17T09:20:00Z</cp:lastPrinted>
  <dcterms:created xsi:type="dcterms:W3CDTF">2023-11-29T04:59:00Z</dcterms:created>
  <dcterms:modified xsi:type="dcterms:W3CDTF">2023-12-12T07:12:00Z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Unique User Id_1">
    <vt:lpwstr>fb99c230-140f-3386-8138-c40706242ac9</vt:lpwstr>
  </property>
  <property fmtid="{D5CDD505-2E9C-101B-9397-08002B2CF9AE}" pid="12" name="Mendeley Citation Style_1">
    <vt:lpwstr>http://www.zotero.org/styles/apa</vt:lpwstr>
  </property>
  <property fmtid="{D5CDD505-2E9C-101B-9397-08002B2CF9AE}" pid="13" name="Mendeley Recent Style Id 0_1">
    <vt:lpwstr>http://www.zotero.org/styles/american-medical-association</vt:lpwstr>
  </property>
  <property fmtid="{D5CDD505-2E9C-101B-9397-08002B2CF9AE}" pid="14" name="Mendeley Recent Style Name 0_1">
    <vt:lpwstr>American Medical Association</vt:lpwstr>
  </property>
  <property fmtid="{D5CDD505-2E9C-101B-9397-08002B2CF9AE}" pid="15" name="Mendeley Recent Style Id 1_1">
    <vt:lpwstr>http://www.zotero.org/styles/american-political-science-association</vt:lpwstr>
  </property>
  <property fmtid="{D5CDD505-2E9C-101B-9397-08002B2CF9AE}" pid="16" name="Mendeley Recent Style Name 1_1">
    <vt:lpwstr>American Political Science Association</vt:lpwstr>
  </property>
  <property fmtid="{D5CDD505-2E9C-101B-9397-08002B2CF9AE}" pid="17" name="Mendeley Recent Style Id 2_1">
    <vt:lpwstr>http://www.zotero.org/styles/apa</vt:lpwstr>
  </property>
  <property fmtid="{D5CDD505-2E9C-101B-9397-08002B2CF9AE}" pid="18" name="Mendeley Recent Style Name 2_1">
    <vt:lpwstr>American Psychological Association 6th edition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vt:lpwstr>
  </property>
  <property fmtid="{D5CDD505-2E9C-101B-9397-08002B2CF9AE}" pid="21" name="Mendeley Recent Style Id 4_1">
    <vt:lpwstr>http://www.zotero.org/styles/applied-energy</vt:lpwstr>
  </property>
  <property fmtid="{D5CDD505-2E9C-101B-9397-08002B2CF9AE}" pid="22" name="Mendeley Recent Style Name 4_1">
    <vt:lpwstr>Applied Energy</vt:lpwstr>
  </property>
  <property fmtid="{D5CDD505-2E9C-101B-9397-08002B2CF9AE}" pid="23" name="Mendeley Recent Style Id 5_1">
    <vt:lpwstr>http://www.zotero.org/styles/chicago-author-date</vt:lpwstr>
  </property>
  <property fmtid="{D5CDD505-2E9C-101B-9397-08002B2CF9AE}" pid="24" name="Mendeley Recent Style Name 5_1">
    <vt:lpwstr>Chicago Manual of Style 17th edition (author-date)</vt:lpwstr>
  </property>
  <property fmtid="{D5CDD505-2E9C-101B-9397-08002B2CF9AE}" pid="25" name="Mendeley Recent Style Id 6_1">
    <vt:lpwstr>http://www.zotero.org/styles/harvard-cite-them-right</vt:lpwstr>
  </property>
  <property fmtid="{D5CDD505-2E9C-101B-9397-08002B2CF9AE}" pid="26" name="Mendeley Recent Style Name 6_1">
    <vt:lpwstr>Cite Them Right 10th edition - Harvard</vt:lpwstr>
  </property>
  <property fmtid="{D5CDD505-2E9C-101B-9397-08002B2CF9AE}" pid="27" name="Mendeley Recent Style Id 7_1">
    <vt:lpwstr>http://www.zotero.org/styles/ieee</vt:lpwstr>
  </property>
  <property fmtid="{D5CDD505-2E9C-101B-9397-08002B2CF9AE}" pid="28" name="Mendeley Recent Style Name 7_1">
    <vt:lpwstr>IEEE</vt:lpwstr>
  </property>
  <property fmtid="{D5CDD505-2E9C-101B-9397-08002B2CF9AE}" pid="29" name="Mendeley Recent Style Id 8_1">
    <vt:lpwstr>http://www.zotero.org/styles/modern-humanities-research-association</vt:lpwstr>
  </property>
  <property fmtid="{D5CDD505-2E9C-101B-9397-08002B2CF9AE}" pid="30" name="Mendeley Recent Style Name 8_1">
    <vt:lpwstr>Modern Humanities Research Association 3rd edition (note with bibliography)</vt:lpwstr>
  </property>
  <property fmtid="{D5CDD505-2E9C-101B-9397-08002B2CF9AE}" pid="31" name="Mendeley Recent Style Id 9_1">
    <vt:lpwstr>http://www.zotero.org/styles/modern-language-association</vt:lpwstr>
  </property>
  <property fmtid="{D5CDD505-2E9C-101B-9397-08002B2CF9AE}" pid="32" name="Mendeley Recent Style Name 9_1">
    <vt:lpwstr>Modern Language Association 8th edition</vt:lpwstr>
  </property>
</Properties>
</file>