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02B0E85" w:rsidR="00DD3D9E" w:rsidRPr="00B4388F" w:rsidRDefault="00042B18">
      <w:pPr>
        <w:pStyle w:val="Els-Title"/>
        <w:rPr>
          <w:color w:val="000000" w:themeColor="text1"/>
        </w:rPr>
      </w:pPr>
      <w:r>
        <w:rPr>
          <w:color w:val="000000" w:themeColor="text1"/>
        </w:rPr>
        <w:t>Prospective lifecycle design through process modeling of energy recovery from waste plastics</w:t>
      </w:r>
    </w:p>
    <w:p w14:paraId="144DE680" w14:textId="3EEC0F9B" w:rsidR="00DD3D9E" w:rsidRDefault="00042B18">
      <w:pPr>
        <w:pStyle w:val="Els-Author"/>
      </w:pPr>
      <w:r>
        <w:t>Shoma Fujii,</w:t>
      </w:r>
      <w:r w:rsidRPr="00042B18">
        <w:rPr>
          <w:vertAlign w:val="superscript"/>
        </w:rPr>
        <w:t>a</w:t>
      </w:r>
      <w:r>
        <w:rPr>
          <w:vertAlign w:val="superscript"/>
        </w:rPr>
        <w:t>,</w:t>
      </w:r>
      <w:r w:rsidRPr="00042B18">
        <w:rPr>
          <w:vertAlign w:val="superscript"/>
        </w:rPr>
        <w:t>c</w:t>
      </w:r>
      <w:r>
        <w:t xml:space="preserve"> Yuichiro Kanematsu,</w:t>
      </w:r>
      <w:r w:rsidRPr="00042B18">
        <w:rPr>
          <w:vertAlign w:val="superscript"/>
        </w:rPr>
        <w:t>b</w:t>
      </w:r>
      <w:r>
        <w:t xml:space="preserve"> Yasunori Kikuch</w:t>
      </w:r>
      <w:r w:rsidR="00883565">
        <w:t>i</w:t>
      </w:r>
      <w:r w:rsidRPr="00042B18">
        <w:rPr>
          <w:vertAlign w:val="superscript"/>
        </w:rPr>
        <w:t>a,b,c</w:t>
      </w:r>
    </w:p>
    <w:p w14:paraId="144DE681" w14:textId="74014F61" w:rsidR="00DD3D9E" w:rsidRDefault="00042B18">
      <w:pPr>
        <w:pStyle w:val="Els-Affiliation"/>
      </w:pPr>
      <w:r w:rsidRPr="00042B18">
        <w:rPr>
          <w:vertAlign w:val="superscript"/>
        </w:rPr>
        <w:t>a</w:t>
      </w:r>
      <w:r w:rsidRPr="00042B18">
        <w:t>Institute for Future Initiatives, The University of Tokyo, 7-3-1 Hongo, Bunkyo-ku, Tokyo,</w:t>
      </w:r>
      <w:r>
        <w:t xml:space="preserve"> </w:t>
      </w:r>
      <w:r w:rsidRPr="00042B18">
        <w:t>113-8654</w:t>
      </w:r>
      <w:r>
        <w:t>,</w:t>
      </w:r>
      <w:r w:rsidRPr="00042B18">
        <w:t xml:space="preserve">  Japa</w:t>
      </w:r>
      <w:r>
        <w:t>n</w:t>
      </w:r>
    </w:p>
    <w:p w14:paraId="12A0E496" w14:textId="2856D4AE" w:rsidR="00042B18" w:rsidRDefault="00042B18" w:rsidP="00042B18">
      <w:pPr>
        <w:pStyle w:val="Els-Affiliation"/>
      </w:pPr>
      <w:r w:rsidRPr="00042B18">
        <w:rPr>
          <w:vertAlign w:val="superscript"/>
        </w:rPr>
        <w:t>b</w:t>
      </w:r>
      <w:r>
        <w:t>Presidential Endowed Chair for “Platinum Society”, The University of Tokyo,</w:t>
      </w:r>
      <w:r w:rsidRPr="00042B18">
        <w:t xml:space="preserve"> </w:t>
      </w:r>
      <w:r>
        <w:t>7-3-1 Hongo, Bunkyo-ku, Tokyo, 113-8656, Japan</w:t>
      </w:r>
    </w:p>
    <w:p w14:paraId="416E05F0" w14:textId="730BFF4C" w:rsidR="00042B18" w:rsidRDefault="00042B18" w:rsidP="00042B18">
      <w:pPr>
        <w:pStyle w:val="Els-Affiliation"/>
      </w:pPr>
      <w:r w:rsidRPr="00042B18">
        <w:rPr>
          <w:vertAlign w:val="superscript"/>
        </w:rPr>
        <w:t>c</w:t>
      </w:r>
      <w:r>
        <w:t>Department of Chemical System Engineering, The University of Tokyo, 7-3-1 Hongo, Bunkyo-ku, Tokyo, 113-8656, Japan</w:t>
      </w:r>
    </w:p>
    <w:p w14:paraId="04703399" w14:textId="34E6B1EA" w:rsidR="00042B18" w:rsidRDefault="00042B18" w:rsidP="00042B18">
      <w:pPr>
        <w:pStyle w:val="Els-Affiliation"/>
      </w:pPr>
      <w:r>
        <w:t>shoma.fujii@ifi.u-tokyo.ac.jp</w:t>
      </w:r>
    </w:p>
    <w:p w14:paraId="21EFFEBE" w14:textId="77777777" w:rsidR="00042B18" w:rsidRDefault="00042B18">
      <w:pPr>
        <w:pStyle w:val="Els-Affiliation"/>
      </w:pPr>
    </w:p>
    <w:p w14:paraId="144DE684" w14:textId="77777777" w:rsidR="008D2649" w:rsidRDefault="008D2649" w:rsidP="008D2649">
      <w:pPr>
        <w:pStyle w:val="Els-Abstract"/>
      </w:pPr>
      <w:r>
        <w:t>Abstract</w:t>
      </w:r>
    </w:p>
    <w:p w14:paraId="6A275A8E" w14:textId="6B2C7F3F" w:rsidR="00D44B7D" w:rsidRDefault="00D44B7D" w:rsidP="00D44B7D">
      <w:pPr>
        <w:pStyle w:val="Els-body-text"/>
        <w:spacing w:after="120"/>
        <w:rPr>
          <w:lang w:val="en-GB"/>
        </w:rPr>
      </w:pPr>
      <w:r w:rsidRPr="00D44B7D">
        <w:rPr>
          <w:lang w:val="en-GB"/>
        </w:rPr>
        <w:t xml:space="preserve">A novel energy recovery process for waste plastics has been proposed that combines measures to increase operating rates by </w:t>
      </w:r>
      <w:r w:rsidR="00540568">
        <w:rPr>
          <w:lang w:val="en-GB"/>
        </w:rPr>
        <w:t xml:space="preserve">thermal </w:t>
      </w:r>
      <w:r w:rsidRPr="00D44B7D">
        <w:rPr>
          <w:lang w:val="en-GB"/>
        </w:rPr>
        <w:t xml:space="preserve">spraying </w:t>
      </w:r>
      <w:r w:rsidR="00540568">
        <w:rPr>
          <w:lang w:val="en-GB"/>
        </w:rPr>
        <w:t xml:space="preserve">on </w:t>
      </w:r>
      <w:r w:rsidRPr="00D44B7D">
        <w:rPr>
          <w:lang w:val="en-GB"/>
        </w:rPr>
        <w:t>the surface of boiler tubes at waste incineration plants to reduce ash adhesion and deteriorated heat transfer coefficient, and to recover waste heat to generate cold heat.</w:t>
      </w:r>
      <w:r w:rsidRPr="00D44B7D">
        <w:t xml:space="preserve"> </w:t>
      </w:r>
      <w:r w:rsidRPr="00D44B7D">
        <w:rPr>
          <w:lang w:val="en-GB"/>
        </w:rPr>
        <w:t>A prospective lifecycle assessment is needed to propose the optimal combination of technologies and provide feedback for technology development. A computer-aided process flow was used to evaluate the size and operating load of the equipment required for the process, and the environmental load of manufacturing and operation was evaluated.</w:t>
      </w:r>
      <w:r w:rsidRPr="00D44B7D">
        <w:t xml:space="preserve"> </w:t>
      </w:r>
      <w:r w:rsidRPr="00D44B7D">
        <w:rPr>
          <w:lang w:val="en-GB"/>
        </w:rPr>
        <w:t xml:space="preserve">The results of the sensitivity analysis show that the thermal spray treatment has a significant effect on </w:t>
      </w:r>
      <w:r w:rsidR="00540568">
        <w:rPr>
          <w:lang w:val="en-GB"/>
        </w:rPr>
        <w:t>annual power generation amount</w:t>
      </w:r>
      <w:r w:rsidRPr="00D44B7D">
        <w:rPr>
          <w:lang w:val="en-GB"/>
        </w:rPr>
        <w:t>. As for the generation of cold heat, it was found that the waste heat from waste plastic</w:t>
      </w:r>
      <w:r w:rsidR="00540568">
        <w:rPr>
          <w:lang w:val="en-GB"/>
        </w:rPr>
        <w:t>s</w:t>
      </w:r>
      <w:r w:rsidRPr="00D44B7D">
        <w:rPr>
          <w:lang w:val="en-GB"/>
        </w:rPr>
        <w:t xml:space="preserve"> can be supplied as cold heat at off-site locations with reduced environmental impact by improving the performance of the ice maker, absorption </w:t>
      </w:r>
      <w:r w:rsidR="00540568">
        <w:rPr>
          <w:lang w:val="en-GB"/>
        </w:rPr>
        <w:t>chiller</w:t>
      </w:r>
      <w:r w:rsidRPr="00D44B7D">
        <w:rPr>
          <w:lang w:val="en-GB"/>
        </w:rPr>
        <w:t xml:space="preserve">, and </w:t>
      </w:r>
      <w:r w:rsidR="00540568">
        <w:rPr>
          <w:lang w:val="en-GB"/>
        </w:rPr>
        <w:t>mobile thermal energy</w:t>
      </w:r>
      <w:r w:rsidRPr="00D44B7D">
        <w:rPr>
          <w:lang w:val="en-GB"/>
        </w:rPr>
        <w:t xml:space="preserve"> storage system.</w:t>
      </w:r>
    </w:p>
    <w:p w14:paraId="338CB7F8" w14:textId="17187C8F" w:rsidR="009C2E2A" w:rsidRPr="00D44B7D" w:rsidRDefault="009C2E2A" w:rsidP="00D44B7D">
      <w:pPr>
        <w:pStyle w:val="Els-body-text"/>
        <w:spacing w:after="120"/>
        <w:rPr>
          <w:lang w:val="en-GB"/>
        </w:rPr>
      </w:pPr>
      <w:r>
        <w:rPr>
          <w:b/>
          <w:bCs/>
          <w:lang w:val="en-GB"/>
        </w:rPr>
        <w:t>Keywords</w:t>
      </w:r>
      <w:r>
        <w:rPr>
          <w:lang w:val="en-GB"/>
        </w:rPr>
        <w:t>: Circular economy, Waste incineration, Waste heat recovery</w:t>
      </w:r>
    </w:p>
    <w:p w14:paraId="144DE689" w14:textId="2DAE5F93" w:rsidR="008D2649" w:rsidRDefault="00042B18" w:rsidP="008D2649">
      <w:pPr>
        <w:pStyle w:val="Els-1storder-head"/>
      </w:pPr>
      <w:r>
        <w:t>Introduction</w:t>
      </w:r>
    </w:p>
    <w:p w14:paraId="1DFDC1E8" w14:textId="613AC64D" w:rsidR="009C2E2A" w:rsidRDefault="00042B18" w:rsidP="00D5631F">
      <w:pPr>
        <w:pStyle w:val="Els-body-text"/>
      </w:pPr>
      <w:r w:rsidRPr="00042B18">
        <w:t>Plastics recycling should be implemented in a cascade of advanced sorting, material recycling, chemical recycling, and energy recovery, and its optimization is important. From the perspective of resource circulation, energy recovery should be avoided as much as possible, but this may result in inefficient energy recovery as plastics with high heating value are reduced from existing waste incineration plants. Therefore, this study focused on a n</w:t>
      </w:r>
      <w:r w:rsidR="00540568">
        <w:t>ovel</w:t>
      </w:r>
      <w:r w:rsidRPr="00042B18">
        <w:t xml:space="preserve"> energy recovery process </w:t>
      </w:r>
      <w:r w:rsidR="005D0CE1" w:rsidRPr="005D0CE1">
        <w:t>(NEDO, 2022)</w:t>
      </w:r>
      <w:r w:rsidR="005D0CE1">
        <w:t xml:space="preserve"> </w:t>
      </w:r>
      <w:r w:rsidRPr="00042B18">
        <w:t xml:space="preserve">that combines 1) prevention of boiler tube fouling (Naganuma et al.,2022) and 2) waste heat recovery with cold heat generation (Kimura et al., 2022) to maintain energy recovery rates. </w:t>
      </w:r>
      <w:r w:rsidR="009C2E2A" w:rsidRPr="009C2E2A">
        <w:t xml:space="preserve">For the process of waste heat recovery, </w:t>
      </w:r>
      <w:r w:rsidR="009C2E2A">
        <w:t>steam</w:t>
      </w:r>
      <w:r w:rsidR="009C2E2A" w:rsidRPr="009C2E2A">
        <w:t xml:space="preserve"> is generated from the exhaust gas and used as a heat source for an absorption chiller, and ice slurry is generated in conjunction with an ice maker.</w:t>
      </w:r>
      <w:r w:rsidR="009C2E2A">
        <w:t xml:space="preserve"> </w:t>
      </w:r>
    </w:p>
    <w:p w14:paraId="4FC2A32C" w14:textId="251A8DF2" w:rsidR="00042B18" w:rsidRDefault="00042B18" w:rsidP="00D5631F">
      <w:pPr>
        <w:pStyle w:val="Els-body-text"/>
      </w:pPr>
      <w:r w:rsidRPr="00042B18">
        <w:t>The purpose of this study is to simulate a process that can recover unused energy, and to conduct a lifecycle assessment</w:t>
      </w:r>
      <w:r w:rsidR="005B7E72">
        <w:t xml:space="preserve"> (LCA)</w:t>
      </w:r>
      <w:r w:rsidRPr="00042B18">
        <w:t xml:space="preserve"> to identify hot spots and provide feedback for further technology development.</w:t>
      </w:r>
      <w:r w:rsidR="009C2E2A" w:rsidRPr="009C2E2A">
        <w:t xml:space="preserve"> </w:t>
      </w:r>
      <w:proofErr w:type="gramStart"/>
      <w:r w:rsidR="009C2E2A" w:rsidRPr="009C2E2A">
        <w:t>In order to</w:t>
      </w:r>
      <w:proofErr w:type="gramEnd"/>
      <w:r w:rsidR="009C2E2A" w:rsidRPr="009C2E2A">
        <w:t xml:space="preserve"> clarify the effectiveness of fouling prevention of boiler tubes and waste heat recovery in a computer aided process model simulating the material and energy balance of a waste incineration plant developed in a previous study </w:t>
      </w:r>
      <w:r w:rsidR="009C2E2A" w:rsidRPr="009C2E2A">
        <w:lastRenderedPageBreak/>
        <w:t>(Fujii et al., 2023), a sensitivity analysis was conducted using heat transfer coefficient in the boiler, performance of absorption chiller, ice maker and mobile thermal energy storage system.</w:t>
      </w:r>
    </w:p>
    <w:p w14:paraId="144DE699" w14:textId="15A6917E" w:rsidR="008D2649" w:rsidRDefault="00042B18" w:rsidP="00042B18">
      <w:pPr>
        <w:pStyle w:val="Els-1storder-head"/>
      </w:pPr>
      <w:r>
        <w:t>Material</w:t>
      </w:r>
      <w:r w:rsidR="00256098">
        <w:t>s</w:t>
      </w:r>
      <w:r>
        <w:t xml:space="preserve"> and </w:t>
      </w:r>
      <w:r w:rsidR="00D5450C">
        <w:t>M</w:t>
      </w:r>
      <w:r>
        <w:t>ethod</w:t>
      </w:r>
      <w:r w:rsidRPr="00042B18">
        <w:rPr>
          <w:b w:val="0"/>
          <w:sz w:val="20"/>
        </w:rPr>
        <w:t xml:space="preserve"> </w:t>
      </w:r>
    </w:p>
    <w:p w14:paraId="144DE69A" w14:textId="4CFA706A" w:rsidR="008D2649" w:rsidRDefault="00042B18" w:rsidP="008D2649">
      <w:pPr>
        <w:pStyle w:val="Els-2ndorder-head"/>
      </w:pPr>
      <w:r>
        <w:t>Process modeling</w:t>
      </w:r>
    </w:p>
    <w:p w14:paraId="7C671CFF" w14:textId="0BEDCC77" w:rsidR="00A8389F" w:rsidRDefault="00A8389F" w:rsidP="00A8389F">
      <w:pPr>
        <w:pStyle w:val="Els-body-text"/>
      </w:pPr>
      <w:r>
        <w:t>Fig</w:t>
      </w:r>
      <w:r w:rsidR="00D5631F">
        <w:rPr>
          <w:lang w:eastAsia="ja-JP"/>
        </w:rPr>
        <w:t>ure</w:t>
      </w:r>
      <w:r>
        <w:t xml:space="preserve"> 1 shows the combined process of waste incineration and energy recovery. To improve the efficiency of energy recovery from waste incineration plants, two measures are being considered: one is a high-temperature measure to prevent fouling by </w:t>
      </w:r>
      <w:r w:rsidR="00AB0550">
        <w:t xml:space="preserve">thermal </w:t>
      </w:r>
      <w:r>
        <w:t>spray</w:t>
      </w:r>
      <w:r w:rsidR="00AB0550">
        <w:t xml:space="preserve"> treatment of</w:t>
      </w:r>
      <w:r>
        <w:t xml:space="preserve"> the </w:t>
      </w:r>
      <w:r w:rsidR="00AB0550">
        <w:t xml:space="preserve">surface of </w:t>
      </w:r>
      <w:r>
        <w:t xml:space="preserve">boiler tubes to </w:t>
      </w:r>
      <w:r w:rsidR="00AB0550">
        <w:t xml:space="preserve">reduce </w:t>
      </w:r>
      <w:r w:rsidR="00AB0550" w:rsidRPr="000715AD">
        <w:rPr>
          <w:rFonts w:ascii="TimesNewRomanPSMT" w:hAnsi="TimesNewRomanPSMT" w:cs="TimesNewRomanPSMT"/>
          <w:lang w:eastAsia="en-GB"/>
        </w:rPr>
        <w:t xml:space="preserve">ash adhesion </w:t>
      </w:r>
      <w:r w:rsidR="00AB0550">
        <w:rPr>
          <w:rFonts w:ascii="TimesNewRomanPSMT" w:hAnsi="TimesNewRomanPSMT" w:cs="TimesNewRomanPSMT"/>
          <w:lang w:eastAsia="en-GB"/>
        </w:rPr>
        <w:t xml:space="preserve">and to </w:t>
      </w:r>
      <w:r>
        <w:t>improve power generation and operating rates</w:t>
      </w:r>
      <w:r w:rsidR="005D0CE1">
        <w:t xml:space="preserve"> </w:t>
      </w:r>
      <w:r w:rsidR="005D0CE1">
        <w:rPr>
          <w:rFonts w:ascii="TimesNewRomanPSMT" w:hAnsi="TimesNewRomanPSMT" w:cs="TimesNewRomanPSMT"/>
          <w:lang w:eastAsia="en-GB"/>
        </w:rPr>
        <w:t xml:space="preserve">(Naganuma </w:t>
      </w:r>
      <w:r w:rsidR="005D0CE1" w:rsidRPr="007108D3">
        <w:rPr>
          <w:rFonts w:ascii="TimesNewRomanPSMT" w:hAnsi="TimesNewRomanPSMT" w:cs="TimesNewRomanPSMT"/>
          <w:i/>
          <w:iCs/>
          <w:lang w:eastAsia="en-GB"/>
        </w:rPr>
        <w:t>et al</w:t>
      </w:r>
      <w:r w:rsidR="005D0CE1">
        <w:rPr>
          <w:rFonts w:ascii="TimesNewRomanPSMT" w:hAnsi="TimesNewRomanPSMT" w:cs="TimesNewRomanPSMT"/>
          <w:lang w:eastAsia="en-GB"/>
        </w:rPr>
        <w:t>., 2022)</w:t>
      </w:r>
      <w:r>
        <w:t>, and the other is a low-temperature measure to recover waste heat and generate cold heat by combining a two-stage absorption chiller and an ice maker</w:t>
      </w:r>
      <w:r w:rsidR="005D0CE1">
        <w:t xml:space="preserve"> </w:t>
      </w:r>
      <w:r w:rsidR="005D0CE1" w:rsidRPr="00864087">
        <w:rPr>
          <w:rFonts w:ascii="TimesNewRomanPSMT" w:hAnsi="TimesNewRomanPSMT" w:cs="TimesNewRomanPSMT"/>
          <w:lang w:eastAsia="ja-JP"/>
        </w:rPr>
        <w:t xml:space="preserve">(Kimura </w:t>
      </w:r>
      <w:r w:rsidR="005D0CE1" w:rsidRPr="007108D3">
        <w:rPr>
          <w:rFonts w:ascii="TimesNewRomanPSMT" w:hAnsi="TimesNewRomanPSMT" w:cs="TimesNewRomanPSMT"/>
          <w:i/>
          <w:iCs/>
          <w:lang w:eastAsia="ja-JP"/>
        </w:rPr>
        <w:t>et al</w:t>
      </w:r>
      <w:r w:rsidR="005D0CE1" w:rsidRPr="00864087">
        <w:rPr>
          <w:rFonts w:ascii="TimesNewRomanPSMT" w:hAnsi="TimesNewRomanPSMT" w:cs="TimesNewRomanPSMT"/>
          <w:lang w:eastAsia="ja-JP"/>
        </w:rPr>
        <w:t>., 2022)</w:t>
      </w:r>
      <w:r>
        <w:t>. Two types of waste heat recovery are considered: on-site cold heat recovery and off-site cold heat recovery</w:t>
      </w:r>
      <w:r w:rsidR="005B7E72">
        <w:rPr>
          <w:lang w:eastAsia="ja-JP"/>
        </w:rPr>
        <w:t xml:space="preserve"> via mobile thermal energy storage systems using adsorbent</w:t>
      </w:r>
      <w:r>
        <w:t>.</w:t>
      </w:r>
      <w:r w:rsidR="005A230A" w:rsidRPr="005A230A">
        <w:t xml:space="preserve"> </w:t>
      </w:r>
    </w:p>
    <w:p w14:paraId="607FA31A" w14:textId="39874B2C" w:rsidR="005A230A" w:rsidRPr="005A230A" w:rsidRDefault="005A230A" w:rsidP="00CF2A67">
      <w:pPr>
        <w:pStyle w:val="Els-body-text"/>
      </w:pPr>
      <w:r w:rsidRPr="005A230A">
        <w:t xml:space="preserve">A process flow model has already been </w:t>
      </w:r>
      <w:r w:rsidRPr="00BD58D8">
        <w:t>developed (Fujii et al., 202</w:t>
      </w:r>
      <w:r w:rsidR="00AB0550" w:rsidRPr="00BD58D8">
        <w:t>3</w:t>
      </w:r>
      <w:r w:rsidRPr="00BD58D8">
        <w:t>) to</w:t>
      </w:r>
      <w:r w:rsidRPr="005A230A">
        <w:t xml:space="preserve"> simulate the material and energy balance of a waste incineration plant with a 200 t/year class waste input as shown in Fig</w:t>
      </w:r>
      <w:r w:rsidR="00D5631F">
        <w:t>ure</w:t>
      </w:r>
      <w:r w:rsidRPr="005A230A">
        <w:t xml:space="preserve"> 1. </w:t>
      </w:r>
      <w:r w:rsidR="0053161A" w:rsidRPr="0053161A">
        <w:t>As a base case, the heat transfer coefficient of the waste boiler was assumed to deteriorate 50% linearly after 8 months of operation.</w:t>
      </w:r>
      <w:r w:rsidR="0053161A">
        <w:t xml:space="preserve"> </w:t>
      </w:r>
      <w:r w:rsidR="00AB0550" w:rsidRPr="005A230A">
        <w:t xml:space="preserve">Since the UA value </w:t>
      </w:r>
      <w:r w:rsidR="0053161A">
        <w:rPr>
          <w:rFonts w:hint="eastAsia"/>
          <w:lang w:eastAsia="ja-JP"/>
        </w:rPr>
        <w:t xml:space="preserve">(Overall heat transfer </w:t>
      </w:r>
      <w:r w:rsidR="0053161A">
        <w:rPr>
          <w:lang w:eastAsia="ja-JP"/>
        </w:rPr>
        <w:t>coefficient</w:t>
      </w:r>
      <w:r w:rsidR="0053161A">
        <w:rPr>
          <w:rFonts w:hint="eastAsia"/>
          <w:lang w:eastAsia="ja-JP"/>
        </w:rPr>
        <w:t xml:space="preserve">) </w:t>
      </w:r>
      <w:r w:rsidR="00AB0550" w:rsidRPr="005A230A">
        <w:t xml:space="preserve">of the boiler changes with heat transfer degradation, the UA value after renewal was set as the target value, and the steam flow rate was adjusted </w:t>
      </w:r>
      <w:r w:rsidR="005B7E72">
        <w:t>until</w:t>
      </w:r>
      <w:r w:rsidR="00AB0550" w:rsidRPr="005A230A">
        <w:t xml:space="preserve"> the calculated UA value reaches the target UA value.</w:t>
      </w:r>
      <w:r w:rsidR="00AB0550">
        <w:t xml:space="preserve"> </w:t>
      </w:r>
      <w:r w:rsidR="00AB0550" w:rsidRPr="005A230A">
        <w:t xml:space="preserve">The calculations were performed for each month, and the total value was used as the annual result. </w:t>
      </w:r>
      <w:r>
        <w:t xml:space="preserve">By </w:t>
      </w:r>
      <w:r w:rsidR="00AB0550">
        <w:t xml:space="preserve">thermal </w:t>
      </w:r>
      <w:r>
        <w:t>spray</w:t>
      </w:r>
      <w:r w:rsidR="00AB0550">
        <w:t xml:space="preserve"> treatment of</w:t>
      </w:r>
      <w:r>
        <w:t xml:space="preserve"> the boiler tubes</w:t>
      </w:r>
      <w:r w:rsidR="00AB0550">
        <w:t xml:space="preserve"> surface</w:t>
      </w:r>
      <w:r>
        <w:t xml:space="preserve">, </w:t>
      </w:r>
      <w:r w:rsidR="00AB0550">
        <w:t>the operation</w:t>
      </w:r>
      <w:r>
        <w:t xml:space="preserve"> period is assumed to be extended by 1 month.</w:t>
      </w:r>
      <w:r w:rsidR="00AB0550">
        <w:t xml:space="preserve"> </w:t>
      </w:r>
    </w:p>
    <w:p w14:paraId="3AE75464" w14:textId="77777777" w:rsidR="00A8389F" w:rsidRDefault="00A8389F" w:rsidP="00A8389F">
      <w:pPr>
        <w:pStyle w:val="Els-body-text"/>
        <w:rPr>
          <w:lang w:eastAsia="ja-JP"/>
        </w:rPr>
      </w:pPr>
    </w:p>
    <w:p w14:paraId="144DE69D" w14:textId="10677981" w:rsidR="008D2649" w:rsidRDefault="00A8389F" w:rsidP="008D2649">
      <w:pPr>
        <w:pStyle w:val="Els-2ndorder-head"/>
      </w:pPr>
      <w:r>
        <w:t>Setting for l</w:t>
      </w:r>
      <w:r w:rsidR="00042B18">
        <w:t>ifecycle assessment</w:t>
      </w:r>
      <w:r w:rsidR="008D2649">
        <w:t xml:space="preserve"> </w:t>
      </w:r>
    </w:p>
    <w:p w14:paraId="72B91456" w14:textId="06C452B6" w:rsidR="00A8389F" w:rsidRDefault="00A8389F" w:rsidP="005A230A">
      <w:pPr>
        <w:pStyle w:val="Els-body-text"/>
        <w:rPr>
          <w:lang w:eastAsia="ja-JP"/>
        </w:rPr>
      </w:pPr>
      <w:r>
        <w:t xml:space="preserve">The objective of the LCA in this study was to verify whether the novel energy recovery process can replace the conventional power generation recovery process at waste incineration </w:t>
      </w:r>
      <w:r w:rsidR="005B7E72">
        <w:t>plant</w:t>
      </w:r>
      <w:r>
        <w:t xml:space="preserve">s with less environmental impact, and to provide feedback for further technology development for each component by conducting sensitivity analysis of system variation parameters. </w:t>
      </w:r>
      <w:r w:rsidR="00AB0550" w:rsidRPr="00AB0550">
        <w:t xml:space="preserve">Manufacturing and operating </w:t>
      </w:r>
      <w:r w:rsidR="005B7E72">
        <w:t xml:space="preserve">environmental </w:t>
      </w:r>
      <w:r w:rsidR="00AB0550" w:rsidRPr="00AB0550">
        <w:t>loads of equipment required for the novel process were considered as lifecycle environmental impacts</w:t>
      </w:r>
      <w:r w:rsidR="00540568">
        <w:t xml:space="preserve"> as shown in Fig</w:t>
      </w:r>
      <w:r w:rsidR="00D5631F">
        <w:t>ure</w:t>
      </w:r>
      <w:r w:rsidR="00540568">
        <w:t xml:space="preserve"> 2</w:t>
      </w:r>
      <w:r w:rsidR="00AB0550" w:rsidRPr="00AB0550">
        <w:t>.</w:t>
      </w:r>
      <w:r w:rsidR="00AB0550">
        <w:t xml:space="preserve"> </w:t>
      </w:r>
      <w:r w:rsidRPr="00A8389F">
        <w:rPr>
          <w:rFonts w:hint="eastAsia"/>
        </w:rPr>
        <w:t xml:space="preserve">The waste incineration </w:t>
      </w:r>
      <w:r w:rsidR="005B7E72">
        <w:t>plant</w:t>
      </w:r>
      <w:r w:rsidRPr="00A8389F">
        <w:rPr>
          <w:rFonts w:hint="eastAsia"/>
        </w:rPr>
        <w:t xml:space="preserve"> was assumed to operate 24 hours per day, 300 days per year. The functional unit was defined as the operation of a waste incineration </w:t>
      </w:r>
      <w:r w:rsidR="0053161A" w:rsidRPr="005A230A">
        <w:t>plant with a 200 t/year</w:t>
      </w:r>
      <w:r w:rsidR="0053161A">
        <w:t xml:space="preserve"> of municipal solid waste</w:t>
      </w:r>
      <w:r w:rsidR="0053161A" w:rsidRPr="005A230A">
        <w:t xml:space="preserve"> </w:t>
      </w:r>
      <w:r w:rsidR="0053161A">
        <w:t>applying</w:t>
      </w:r>
      <w:r w:rsidRPr="00A8389F">
        <w:rPr>
          <w:rFonts w:hint="eastAsia"/>
        </w:rPr>
        <w:t xml:space="preserve"> a</w:t>
      </w:r>
      <w:r w:rsidR="00CF2A67">
        <w:t xml:space="preserve">round </w:t>
      </w:r>
      <w:r w:rsidR="00CF2A67">
        <w:rPr>
          <w:rFonts w:hint="eastAsia"/>
          <w:lang w:eastAsia="ja-JP"/>
        </w:rPr>
        <w:t>2</w:t>
      </w:r>
      <w:r w:rsidR="0053161A">
        <w:rPr>
          <w:lang w:eastAsia="ja-JP"/>
        </w:rPr>
        <w:t>,</w:t>
      </w:r>
      <w:r w:rsidR="00CF2A67">
        <w:rPr>
          <w:lang w:eastAsia="ja-JP"/>
        </w:rPr>
        <w:t>300</w:t>
      </w:r>
      <w:r w:rsidRPr="00A8389F">
        <w:rPr>
          <w:rFonts w:hint="eastAsia"/>
        </w:rPr>
        <w:t xml:space="preserve"> kW power generation.</w:t>
      </w:r>
      <w:r>
        <w:t xml:space="preserve"> </w:t>
      </w:r>
      <w:r w:rsidRPr="00A8389F">
        <w:t xml:space="preserve">Material and energy balance results of waste incineration </w:t>
      </w:r>
      <w:r w:rsidR="0053161A">
        <w:t>plant</w:t>
      </w:r>
      <w:r w:rsidRPr="00A8389F">
        <w:t xml:space="preserve"> from the developed process flow model </w:t>
      </w:r>
      <w:r w:rsidR="00540568" w:rsidRPr="00BD58D8">
        <w:t xml:space="preserve">(Fujii et al., 2023) </w:t>
      </w:r>
      <w:r w:rsidRPr="00A8389F">
        <w:t>were used to identify foreground data such as heat exchanger size and required auxiliary power of various equipment, and background data were obtained from an existing database (AIST, 2019</w:t>
      </w:r>
      <w:r w:rsidR="0053161A">
        <w:t xml:space="preserve">, </w:t>
      </w:r>
      <w:proofErr w:type="spellStart"/>
      <w:r w:rsidR="00540568">
        <w:rPr>
          <w:lang w:eastAsia="ja-JP"/>
        </w:rPr>
        <w:t>e</w:t>
      </w:r>
      <w:r w:rsidR="00BD58D8" w:rsidRPr="00BD58D8">
        <w:rPr>
          <w:lang w:eastAsia="ja-JP"/>
        </w:rPr>
        <w:t>coinvent</w:t>
      </w:r>
      <w:proofErr w:type="spellEnd"/>
      <w:r w:rsidR="00BD58D8" w:rsidRPr="00BD58D8">
        <w:rPr>
          <w:lang w:eastAsia="ja-JP"/>
        </w:rPr>
        <w:t xml:space="preserve"> v3.</w:t>
      </w:r>
      <w:r w:rsidR="00BD58D8">
        <w:rPr>
          <w:rFonts w:hint="eastAsia"/>
          <w:lang w:eastAsia="ja-JP"/>
        </w:rPr>
        <w:t>8</w:t>
      </w:r>
      <w:r w:rsidR="00BD58D8" w:rsidRPr="00BD58D8">
        <w:rPr>
          <w:lang w:eastAsia="ja-JP"/>
        </w:rPr>
        <w:t>, 202</w:t>
      </w:r>
      <w:r w:rsidR="00BD58D8">
        <w:rPr>
          <w:lang w:eastAsia="ja-JP"/>
        </w:rPr>
        <w:t>1</w:t>
      </w:r>
      <w:r w:rsidRPr="00A8389F">
        <w:t>).</w:t>
      </w:r>
      <w:r>
        <w:t xml:space="preserve"> </w:t>
      </w:r>
      <w:r w:rsidRPr="00A8389F">
        <w:t>LCA using LIME2 (</w:t>
      </w:r>
      <w:proofErr w:type="spellStart"/>
      <w:r w:rsidRPr="00A8389F">
        <w:t>Itsubo</w:t>
      </w:r>
      <w:proofErr w:type="spellEnd"/>
      <w:r w:rsidRPr="00A8389F">
        <w:t xml:space="preserve"> and Inaba, 2012) considered climate change as an intermediate impact item.</w:t>
      </w:r>
      <w:r w:rsidR="00CF2A67">
        <w:t xml:space="preserve"> </w:t>
      </w:r>
      <w:r w:rsidR="005D07A5">
        <w:rPr>
          <w:rFonts w:hint="eastAsia"/>
          <w:lang w:eastAsia="ja-JP"/>
        </w:rPr>
        <w:t xml:space="preserve">For the high-temperature side of the process, heat transfer area was calculated from the UA value of the boiler calculated in the developed process flow model, assuming </w:t>
      </w:r>
      <w:r w:rsidR="005A230A">
        <w:rPr>
          <w:lang w:eastAsia="ja-JP"/>
        </w:rPr>
        <w:t>35</w:t>
      </w:r>
      <w:r w:rsidR="005D07A5">
        <w:rPr>
          <w:rFonts w:hint="eastAsia"/>
          <w:lang w:eastAsia="ja-JP"/>
        </w:rPr>
        <w:t xml:space="preserve"> W/</w:t>
      </w:r>
      <w:r w:rsidR="005B7E72">
        <w:rPr>
          <w:lang w:eastAsia="ja-JP"/>
        </w:rPr>
        <w:t>(</w:t>
      </w:r>
      <w:r w:rsidR="005D07A5">
        <w:rPr>
          <w:rFonts w:hint="eastAsia"/>
          <w:lang w:eastAsia="ja-JP"/>
        </w:rPr>
        <w:t>m</w:t>
      </w:r>
      <w:r w:rsidR="005D07A5" w:rsidRPr="00CF2A67">
        <w:rPr>
          <w:rFonts w:hint="eastAsia"/>
          <w:vertAlign w:val="superscript"/>
          <w:lang w:eastAsia="ja-JP"/>
        </w:rPr>
        <w:t>2</w:t>
      </w:r>
      <w:r w:rsidR="005B7E72" w:rsidRPr="005B7E72">
        <w:rPr>
          <w:rFonts w:ascii="Calibri" w:hAnsi="Calibri" w:cs="Calibri"/>
          <w:lang w:eastAsia="ja-JP"/>
        </w:rPr>
        <w:t>·</w:t>
      </w:r>
      <w:r w:rsidR="005D07A5">
        <w:rPr>
          <w:rFonts w:hint="eastAsia"/>
          <w:lang w:eastAsia="ja-JP"/>
        </w:rPr>
        <w:t>K</w:t>
      </w:r>
      <w:r w:rsidR="005B7E72">
        <w:rPr>
          <w:lang w:eastAsia="ja-JP"/>
        </w:rPr>
        <w:t>)</w:t>
      </w:r>
      <w:r w:rsidR="005D07A5">
        <w:rPr>
          <w:rFonts w:hint="eastAsia"/>
          <w:lang w:eastAsia="ja-JP"/>
        </w:rPr>
        <w:t xml:space="preserve"> of heat transfer </w:t>
      </w:r>
      <w:r w:rsidR="005D07A5">
        <w:rPr>
          <w:lang w:eastAsia="ja-JP"/>
        </w:rPr>
        <w:t>coefficient</w:t>
      </w:r>
      <w:r w:rsidR="005D07A5">
        <w:rPr>
          <w:rFonts w:hint="eastAsia"/>
          <w:lang w:eastAsia="ja-JP"/>
        </w:rPr>
        <w:t xml:space="preserve">, and the required amount was calculated assuming the thermal spraying is done at a </w:t>
      </w:r>
      <w:r w:rsidR="00CF2A67">
        <w:rPr>
          <w:lang w:eastAsia="ja-JP"/>
        </w:rPr>
        <w:t>density</w:t>
      </w:r>
      <w:r w:rsidR="005D07A5">
        <w:rPr>
          <w:rFonts w:hint="eastAsia"/>
          <w:lang w:eastAsia="ja-JP"/>
        </w:rPr>
        <w:t xml:space="preserve"> of </w:t>
      </w:r>
      <w:r w:rsidR="00CF2A67">
        <w:rPr>
          <w:lang w:eastAsia="ja-JP"/>
        </w:rPr>
        <w:t>8.0</w:t>
      </w:r>
      <w:r w:rsidR="005D07A5">
        <w:rPr>
          <w:rFonts w:hint="eastAsia"/>
          <w:lang w:eastAsia="ja-JP"/>
        </w:rPr>
        <w:t xml:space="preserve"> </w:t>
      </w:r>
      <w:r w:rsidR="0053161A">
        <w:rPr>
          <w:lang w:eastAsia="ja-JP"/>
        </w:rPr>
        <w:t>kg/m</w:t>
      </w:r>
      <w:r w:rsidR="0053161A" w:rsidRPr="0053161A">
        <w:rPr>
          <w:vertAlign w:val="superscript"/>
          <w:lang w:eastAsia="ja-JP"/>
        </w:rPr>
        <w:t>2</w:t>
      </w:r>
      <w:r w:rsidR="005D07A5">
        <w:rPr>
          <w:rFonts w:hint="eastAsia"/>
          <w:lang w:eastAsia="ja-JP"/>
        </w:rPr>
        <w:t xml:space="preserve">, and the </w:t>
      </w:r>
      <w:r w:rsidR="00AB0550">
        <w:rPr>
          <w:lang w:eastAsia="ja-JP"/>
        </w:rPr>
        <w:t>manufacturing</w:t>
      </w:r>
      <w:r w:rsidR="005D07A5">
        <w:rPr>
          <w:rFonts w:hint="eastAsia"/>
          <w:lang w:eastAsia="ja-JP"/>
        </w:rPr>
        <w:t xml:space="preserve"> environmental load was calculated assuming the thermal spraying is done every 2 years.</w:t>
      </w:r>
      <w:r w:rsidR="00CF2A67">
        <w:rPr>
          <w:lang w:eastAsia="ja-JP"/>
        </w:rPr>
        <w:t xml:space="preserve"> </w:t>
      </w:r>
      <w:r w:rsidR="005D07A5">
        <w:t xml:space="preserve">For the waste heat recovery process, a heat exchanger for waste heat recovery, a two-stage absorption </w:t>
      </w:r>
      <w:r w:rsidR="005B7E72">
        <w:t>chiller</w:t>
      </w:r>
      <w:r w:rsidR="005D07A5">
        <w:t xml:space="preserve">, an ice maker, a heat charging and discharging units for off-site </w:t>
      </w:r>
      <w:r w:rsidR="005B7E72">
        <w:t>mobile thermal energy storage system</w:t>
      </w:r>
      <w:r w:rsidR="005D07A5">
        <w:t xml:space="preserve"> and adsorbent as heat storage </w:t>
      </w:r>
      <w:r w:rsidR="005D07A5">
        <w:lastRenderedPageBreak/>
        <w:t xml:space="preserve">material are required. For the heat exchanger for waste heat recovery, UA </w:t>
      </w:r>
      <w:r w:rsidR="00540568">
        <w:t xml:space="preserve">value </w:t>
      </w:r>
      <w:r w:rsidR="005D07A5">
        <w:t xml:space="preserve">was calculated in the process flow model, and the heat transfer area was calculated assuming </w:t>
      </w:r>
      <w:r w:rsidR="00540568">
        <w:rPr>
          <w:lang w:eastAsia="ja-JP"/>
        </w:rPr>
        <w:t>35</w:t>
      </w:r>
      <w:r w:rsidR="00540568">
        <w:rPr>
          <w:rFonts w:hint="eastAsia"/>
          <w:lang w:eastAsia="ja-JP"/>
        </w:rPr>
        <w:t xml:space="preserve"> W/</w:t>
      </w:r>
      <w:r w:rsidR="00540568">
        <w:rPr>
          <w:lang w:eastAsia="ja-JP"/>
        </w:rPr>
        <w:t>(</w:t>
      </w:r>
      <w:r w:rsidR="00540568">
        <w:rPr>
          <w:rFonts w:hint="eastAsia"/>
          <w:lang w:eastAsia="ja-JP"/>
        </w:rPr>
        <w:t>m</w:t>
      </w:r>
      <w:r w:rsidR="00540568" w:rsidRPr="00CF2A67">
        <w:rPr>
          <w:rFonts w:hint="eastAsia"/>
          <w:vertAlign w:val="superscript"/>
          <w:lang w:eastAsia="ja-JP"/>
        </w:rPr>
        <w:t>2</w:t>
      </w:r>
      <w:r w:rsidR="00540568" w:rsidRPr="005B7E72">
        <w:rPr>
          <w:rFonts w:ascii="Calibri" w:hAnsi="Calibri" w:cs="Calibri"/>
          <w:lang w:eastAsia="ja-JP"/>
        </w:rPr>
        <w:t>·</w:t>
      </w:r>
      <w:r w:rsidR="00540568">
        <w:rPr>
          <w:rFonts w:hint="eastAsia"/>
          <w:lang w:eastAsia="ja-JP"/>
        </w:rPr>
        <w:t>K</w:t>
      </w:r>
      <w:r w:rsidR="00540568">
        <w:rPr>
          <w:lang w:eastAsia="ja-JP"/>
        </w:rPr>
        <w:t xml:space="preserve">) </w:t>
      </w:r>
      <w:r w:rsidR="0053161A">
        <w:t>of heat transfer coefficient</w:t>
      </w:r>
      <w:r w:rsidR="005D07A5">
        <w:t xml:space="preserve">, and the </w:t>
      </w:r>
      <w:r w:rsidR="00AB0550">
        <w:t>manufacturing</w:t>
      </w:r>
      <w:r w:rsidR="005D07A5">
        <w:t xml:space="preserve"> environmental load was calculated.</w:t>
      </w:r>
      <w:r w:rsidR="00CF2A67">
        <w:rPr>
          <w:rFonts w:hint="eastAsia"/>
          <w:lang w:eastAsia="ja-JP"/>
        </w:rPr>
        <w:t xml:space="preserve"> </w:t>
      </w:r>
      <w:r w:rsidR="005D07A5" w:rsidRPr="005D07A5">
        <w:rPr>
          <w:lang w:eastAsia="ja-JP"/>
        </w:rPr>
        <w:t xml:space="preserve">For </w:t>
      </w:r>
      <w:r w:rsidR="00540568">
        <w:rPr>
          <w:lang w:eastAsia="ja-JP"/>
        </w:rPr>
        <w:t xml:space="preserve">the </w:t>
      </w:r>
      <w:r w:rsidR="005D07A5" w:rsidRPr="005D07A5">
        <w:rPr>
          <w:lang w:eastAsia="ja-JP"/>
        </w:rPr>
        <w:t xml:space="preserve">absorption chiller, </w:t>
      </w:r>
      <w:r w:rsidR="0053161A">
        <w:rPr>
          <w:lang w:eastAsia="ja-JP"/>
        </w:rPr>
        <w:t xml:space="preserve">background </w:t>
      </w:r>
      <w:r w:rsidR="005D07A5" w:rsidRPr="005D07A5">
        <w:rPr>
          <w:lang w:eastAsia="ja-JP"/>
        </w:rPr>
        <w:t>data was used</w:t>
      </w:r>
      <w:r w:rsidR="0053161A">
        <w:rPr>
          <w:lang w:eastAsia="ja-JP"/>
        </w:rPr>
        <w:t xml:space="preserve"> </w:t>
      </w:r>
      <w:r w:rsidR="0053161A" w:rsidRPr="00BD58D8">
        <w:rPr>
          <w:lang w:eastAsia="ja-JP"/>
        </w:rPr>
        <w:t>(</w:t>
      </w:r>
      <w:proofErr w:type="spellStart"/>
      <w:r w:rsidR="00540568">
        <w:rPr>
          <w:lang w:eastAsia="ja-JP"/>
        </w:rPr>
        <w:t>e</w:t>
      </w:r>
      <w:r w:rsidR="00BD58D8" w:rsidRPr="00BD58D8">
        <w:rPr>
          <w:lang w:eastAsia="ja-JP"/>
        </w:rPr>
        <w:t>coinvent</w:t>
      </w:r>
      <w:proofErr w:type="spellEnd"/>
      <w:r w:rsidR="00BD58D8" w:rsidRPr="00BD58D8">
        <w:rPr>
          <w:lang w:eastAsia="ja-JP"/>
        </w:rPr>
        <w:t xml:space="preserve"> v3.</w:t>
      </w:r>
      <w:r w:rsidR="00BD58D8" w:rsidRPr="00BD58D8">
        <w:rPr>
          <w:rFonts w:hint="eastAsia"/>
          <w:lang w:eastAsia="ja-JP"/>
        </w:rPr>
        <w:t>8</w:t>
      </w:r>
      <w:r w:rsidR="00BD58D8" w:rsidRPr="00BD58D8">
        <w:rPr>
          <w:lang w:eastAsia="ja-JP"/>
        </w:rPr>
        <w:t>, 2021</w:t>
      </w:r>
      <w:r w:rsidR="0053161A" w:rsidRPr="00BD58D8">
        <w:rPr>
          <w:lang w:eastAsia="ja-JP"/>
        </w:rPr>
        <w:t>)</w:t>
      </w:r>
      <w:r w:rsidR="005D07A5" w:rsidRPr="00BD58D8">
        <w:rPr>
          <w:lang w:eastAsia="ja-JP"/>
        </w:rPr>
        <w:t>.</w:t>
      </w:r>
      <w:r w:rsidR="005D07A5" w:rsidRPr="005D07A5">
        <w:rPr>
          <w:lang w:eastAsia="ja-JP"/>
        </w:rPr>
        <w:t xml:space="preserve"> For the ice maker, a combination of heat exchanger</w:t>
      </w:r>
      <w:r w:rsidR="005B7E72">
        <w:rPr>
          <w:lang w:eastAsia="ja-JP"/>
        </w:rPr>
        <w:t>s</w:t>
      </w:r>
      <w:r w:rsidR="005D07A5" w:rsidRPr="005D07A5">
        <w:rPr>
          <w:lang w:eastAsia="ja-JP"/>
        </w:rPr>
        <w:t>, pump</w:t>
      </w:r>
      <w:r w:rsidR="005B7E72">
        <w:rPr>
          <w:lang w:eastAsia="ja-JP"/>
        </w:rPr>
        <w:t>s</w:t>
      </w:r>
      <w:r w:rsidR="005D07A5" w:rsidRPr="005D07A5">
        <w:rPr>
          <w:lang w:eastAsia="ja-JP"/>
        </w:rPr>
        <w:t>, and tank</w:t>
      </w:r>
      <w:r w:rsidR="005B7E72">
        <w:rPr>
          <w:lang w:eastAsia="ja-JP"/>
        </w:rPr>
        <w:t>s</w:t>
      </w:r>
      <w:r w:rsidR="005D07A5" w:rsidRPr="005D07A5">
        <w:rPr>
          <w:lang w:eastAsia="ja-JP"/>
        </w:rPr>
        <w:t xml:space="preserve"> was assumed, and the capacity and heat transfer area of each were calculated from the process flow model, and the </w:t>
      </w:r>
      <w:r w:rsidR="00AB0550">
        <w:rPr>
          <w:lang w:eastAsia="ja-JP"/>
        </w:rPr>
        <w:t xml:space="preserve">manufacturing </w:t>
      </w:r>
      <w:r w:rsidR="005D07A5" w:rsidRPr="005D07A5">
        <w:rPr>
          <w:lang w:eastAsia="ja-JP"/>
        </w:rPr>
        <w:t>environmental load was calculated.</w:t>
      </w:r>
      <w:r w:rsidR="0053161A">
        <w:rPr>
          <w:lang w:eastAsia="ja-JP"/>
        </w:rPr>
        <w:t xml:space="preserve"> </w:t>
      </w:r>
      <w:r w:rsidR="005D07A5" w:rsidRPr="005D07A5">
        <w:rPr>
          <w:lang w:eastAsia="ja-JP"/>
        </w:rPr>
        <w:t xml:space="preserve">Reported inventory data were used for the heat charging and discharging </w:t>
      </w:r>
      <w:r w:rsidR="005D07A5" w:rsidRPr="00BD58D8">
        <w:rPr>
          <w:lang w:eastAsia="ja-JP"/>
        </w:rPr>
        <w:t>devices</w:t>
      </w:r>
      <w:r w:rsidR="005B7E72" w:rsidRPr="00BD58D8">
        <w:rPr>
          <w:lang w:eastAsia="ja-JP"/>
        </w:rPr>
        <w:t xml:space="preserve"> </w:t>
      </w:r>
      <w:r w:rsidR="005B7E72" w:rsidRPr="00BD58D8">
        <w:t>(Fujii et al., 202</w:t>
      </w:r>
      <w:r w:rsidR="00540568">
        <w:t>2</w:t>
      </w:r>
      <w:r w:rsidR="005B7E72" w:rsidRPr="00BD58D8">
        <w:t>)</w:t>
      </w:r>
      <w:r w:rsidR="005D07A5" w:rsidRPr="00BD58D8">
        <w:rPr>
          <w:lang w:eastAsia="ja-JP"/>
        </w:rPr>
        <w:t>.</w:t>
      </w:r>
      <w:r w:rsidR="005D07A5" w:rsidRPr="005D07A5">
        <w:rPr>
          <w:lang w:eastAsia="ja-JP"/>
        </w:rPr>
        <w:t xml:space="preserve"> The adsorbent was assumed to be zeolite 4A and </w:t>
      </w:r>
      <w:r w:rsidR="0053161A">
        <w:rPr>
          <w:lang w:eastAsia="ja-JP"/>
        </w:rPr>
        <w:t xml:space="preserve">manufacturing environmental load was </w:t>
      </w:r>
      <w:r w:rsidR="005D07A5" w:rsidRPr="005D07A5">
        <w:rPr>
          <w:lang w:eastAsia="ja-JP"/>
        </w:rPr>
        <w:t>calculated from the existing database</w:t>
      </w:r>
      <w:r w:rsidR="00B47081">
        <w:rPr>
          <w:lang w:eastAsia="ja-JP"/>
        </w:rPr>
        <w:t xml:space="preserve"> </w:t>
      </w:r>
      <w:r w:rsidR="00B47081" w:rsidRPr="00A8389F">
        <w:t>(AIST, 2019</w:t>
      </w:r>
      <w:r w:rsidR="00B47081">
        <w:t>)</w:t>
      </w:r>
      <w:r w:rsidR="005D07A5" w:rsidRPr="005D07A5">
        <w:rPr>
          <w:lang w:eastAsia="ja-JP"/>
        </w:rPr>
        <w:t>.</w:t>
      </w:r>
      <w:r w:rsidR="0053161A">
        <w:rPr>
          <w:rFonts w:hint="eastAsia"/>
          <w:lang w:eastAsia="ja-JP"/>
        </w:rPr>
        <w:t xml:space="preserve"> </w:t>
      </w:r>
      <w:r w:rsidR="005D07A5" w:rsidRPr="005D07A5">
        <w:rPr>
          <w:lang w:eastAsia="ja-JP"/>
        </w:rPr>
        <w:t>Each device was assumed to have a durability of 1</w:t>
      </w:r>
      <w:r w:rsidR="0053161A">
        <w:rPr>
          <w:lang w:eastAsia="ja-JP"/>
        </w:rPr>
        <w:t>5</w:t>
      </w:r>
      <w:r w:rsidR="005D07A5" w:rsidRPr="005D07A5">
        <w:rPr>
          <w:lang w:eastAsia="ja-JP"/>
        </w:rPr>
        <w:t xml:space="preserve"> years.</w:t>
      </w:r>
      <w:r w:rsidR="005D07A5" w:rsidRPr="005D07A5">
        <w:t xml:space="preserve"> </w:t>
      </w:r>
      <w:r w:rsidR="005D07A5">
        <w:t>The operating load was calculated assuming the COP</w:t>
      </w:r>
      <w:r w:rsidR="00540568">
        <w:t xml:space="preserve"> (Coefficient of performance)</w:t>
      </w:r>
      <w:r w:rsidR="005D07A5">
        <w:t xml:space="preserve"> of the absorption chiller </w:t>
      </w:r>
      <w:r w:rsidR="005D07A5" w:rsidRPr="005B7E72">
        <w:t>to be 0</w:t>
      </w:r>
      <w:r w:rsidR="00CF2A67" w:rsidRPr="005B7E72">
        <w:t>.</w:t>
      </w:r>
      <w:r w:rsidR="005D0CE1" w:rsidRPr="005B7E72">
        <w:rPr>
          <w:rFonts w:hint="eastAsia"/>
          <w:lang w:eastAsia="ja-JP"/>
        </w:rPr>
        <w:t>2</w:t>
      </w:r>
      <w:r w:rsidR="005D0CE1" w:rsidRPr="005B7E72">
        <w:rPr>
          <w:lang w:eastAsia="ja-JP"/>
        </w:rPr>
        <w:t>3</w:t>
      </w:r>
      <w:r w:rsidR="005D07A5" w:rsidRPr="005B7E72">
        <w:t xml:space="preserve"> </w:t>
      </w:r>
      <w:r w:rsidR="005D0CE1" w:rsidRPr="005B7E72">
        <w:t>(</w:t>
      </w:r>
      <w:r w:rsidR="005B7E72" w:rsidRPr="005B7E72">
        <w:t>Kimura</w:t>
      </w:r>
      <w:r w:rsidR="005D0CE1" w:rsidRPr="005B7E72">
        <w:t xml:space="preserve"> et al., 2022) </w:t>
      </w:r>
      <w:r w:rsidR="005D07A5" w:rsidRPr="005B7E72">
        <w:t xml:space="preserve">and the </w:t>
      </w:r>
      <w:r w:rsidR="005D0CE1" w:rsidRPr="005B7E72">
        <w:t>auxiliary power</w:t>
      </w:r>
      <w:r w:rsidR="005D07A5" w:rsidRPr="005B7E72">
        <w:t xml:space="preserve"> of the ice maker to be </w:t>
      </w:r>
      <w:r w:rsidR="00201B4D" w:rsidRPr="005B7E72">
        <w:t>2</w:t>
      </w:r>
      <w:r w:rsidR="005D0CE1" w:rsidRPr="005B7E72">
        <w:t>0%</w:t>
      </w:r>
      <w:r w:rsidR="005D07A5" w:rsidRPr="005B7E72">
        <w:t>.</w:t>
      </w:r>
      <w:r w:rsidR="005D07A5">
        <w:t xml:space="preserve"> For the </w:t>
      </w:r>
      <w:r w:rsidR="005B7E72">
        <w:t xml:space="preserve">mobile </w:t>
      </w:r>
      <w:r w:rsidR="005D07A5">
        <w:t xml:space="preserve">thermal energy storage system, </w:t>
      </w:r>
      <w:r w:rsidR="005D0CE1" w:rsidRPr="005D0CE1">
        <w:t xml:space="preserve">the </w:t>
      </w:r>
      <w:r w:rsidR="005B7E72">
        <w:t>heat</w:t>
      </w:r>
      <w:r w:rsidR="005D0CE1">
        <w:t xml:space="preserve"> storage density was calculated by </w:t>
      </w:r>
      <w:r w:rsidR="005D0CE1" w:rsidRPr="005D0CE1">
        <w:t>equilibrium adsorption water uptake before (4%) and after adsorption (23%) calculated using adsorption isotherms (Miyahara et al., 2020)</w:t>
      </w:r>
      <w:r w:rsidR="005D0CE1">
        <w:t xml:space="preserve"> and</w:t>
      </w:r>
      <w:r w:rsidR="005D0CE1" w:rsidRPr="005D0CE1">
        <w:t xml:space="preserve"> </w:t>
      </w:r>
      <w:r w:rsidR="005D07A5">
        <w:t xml:space="preserve">the amount of air introduced into the heat charging and discharging devices was calculated, and the blower power was calculated. The number of transports was calculated assuming a truck capacity of </w:t>
      </w:r>
      <w:r w:rsidR="00CF2A67">
        <w:rPr>
          <w:rFonts w:hint="eastAsia"/>
          <w:lang w:eastAsia="ja-JP"/>
        </w:rPr>
        <w:t>1</w:t>
      </w:r>
      <w:r w:rsidR="005D07A5">
        <w:t xml:space="preserve">0 t, and fuel consumption was </w:t>
      </w:r>
      <w:r w:rsidR="0053161A">
        <w:t>calculated</w:t>
      </w:r>
      <w:r w:rsidR="005D07A5">
        <w:t>.</w:t>
      </w:r>
      <w:r w:rsidR="005D07A5">
        <w:rPr>
          <w:rFonts w:hint="eastAsia"/>
          <w:lang w:eastAsia="ja-JP"/>
        </w:rPr>
        <w:t xml:space="preserve">　</w:t>
      </w:r>
    </w:p>
    <w:p w14:paraId="4F9A9A02" w14:textId="2EF7784E" w:rsidR="005D07A5" w:rsidRDefault="005D07A5" w:rsidP="005D07A5">
      <w:pPr>
        <w:pStyle w:val="Els-body-text"/>
        <w:rPr>
          <w:lang w:eastAsia="ja-JP"/>
        </w:rPr>
      </w:pPr>
      <w:r w:rsidRPr="005D07A5">
        <w:rPr>
          <w:lang w:eastAsia="ja-JP"/>
        </w:rPr>
        <w:t xml:space="preserve">For the sensitivity analysis, the heat transfer coefficient of the boiler for the high temperature side, and the COP of the absorption chiller, </w:t>
      </w:r>
      <w:r w:rsidR="005B7E72">
        <w:rPr>
          <w:lang w:eastAsia="ja-JP"/>
        </w:rPr>
        <w:t xml:space="preserve">the auxiliary power of </w:t>
      </w:r>
      <w:r w:rsidRPr="005D07A5">
        <w:rPr>
          <w:lang w:eastAsia="ja-JP"/>
        </w:rPr>
        <w:t>the ice maker, and the heat storage density for the low temperature side were targeted</w:t>
      </w:r>
      <w:r>
        <w:rPr>
          <w:rFonts w:hint="eastAsia"/>
          <w:lang w:eastAsia="ja-JP"/>
        </w:rPr>
        <w:t>.</w:t>
      </w:r>
      <w:r>
        <w:rPr>
          <w:lang w:eastAsia="ja-JP"/>
        </w:rPr>
        <w:t xml:space="preserve"> </w:t>
      </w:r>
    </w:p>
    <w:p w14:paraId="79132167" w14:textId="77777777" w:rsidR="005D07A5" w:rsidRDefault="005D07A5" w:rsidP="005D07A5">
      <w:pPr>
        <w:pStyle w:val="Els-body-text"/>
        <w:rPr>
          <w:lang w:eastAsia="ja-JP"/>
        </w:rPr>
      </w:pPr>
    </w:p>
    <w:p w14:paraId="0BD2BE14" w14:textId="77777777" w:rsidR="009060F2" w:rsidRDefault="009060F2" w:rsidP="00042B18">
      <w:pPr>
        <w:pStyle w:val="Els-body-text"/>
      </w:pPr>
    </w:p>
    <w:p w14:paraId="62B8DD35" w14:textId="7AA2D7D6" w:rsidR="009060F2" w:rsidRDefault="009060F2" w:rsidP="00042B18">
      <w:pPr>
        <w:pStyle w:val="Els-body-text"/>
      </w:pPr>
      <w:r>
        <w:rPr>
          <w:noProof/>
        </w:rPr>
        <w:drawing>
          <wp:inline distT="0" distB="0" distL="0" distR="0" wp14:anchorId="543F37E2" wp14:editId="13357908">
            <wp:extent cx="4556236" cy="2577961"/>
            <wp:effectExtent l="0" t="0" r="0" b="0"/>
            <wp:docPr id="2082263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342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56236" cy="2577961"/>
                    </a:xfrm>
                    <a:prstGeom prst="rect">
                      <a:avLst/>
                    </a:prstGeom>
                    <a:noFill/>
                  </pic:spPr>
                </pic:pic>
              </a:graphicData>
            </a:graphic>
          </wp:inline>
        </w:drawing>
      </w:r>
    </w:p>
    <w:p w14:paraId="01D2A2C1" w14:textId="52E3D0BD" w:rsidR="009060F2" w:rsidRDefault="0053161A" w:rsidP="00D5631F">
      <w:pPr>
        <w:pStyle w:val="Els-caption"/>
      </w:pPr>
      <w:r>
        <w:t>Fig</w:t>
      </w:r>
      <w:r w:rsidR="00D5450C">
        <w:t>ure</w:t>
      </w:r>
      <w:r>
        <w:t xml:space="preserve"> 1</w:t>
      </w:r>
      <w:r w:rsidR="00201B4D">
        <w:t xml:space="preserve"> Process flow of waste incineration plant with energy recovery process combined with high-temp. measure and low-temp. </w:t>
      </w:r>
      <w:proofErr w:type="gramStart"/>
      <w:r w:rsidR="00201B4D">
        <w:t>measure</w:t>
      </w:r>
      <w:proofErr w:type="gramEnd"/>
    </w:p>
    <w:p w14:paraId="5B57EBD6" w14:textId="77777777" w:rsidR="0053161A" w:rsidRDefault="0053161A" w:rsidP="0053161A">
      <w:pPr>
        <w:pStyle w:val="Els-body-text"/>
        <w:jc w:val="center"/>
      </w:pPr>
    </w:p>
    <w:p w14:paraId="13B91A2C" w14:textId="5B0ECF6A" w:rsidR="0053161A" w:rsidRDefault="0053161A" w:rsidP="0053161A">
      <w:pPr>
        <w:pStyle w:val="Els-body-text"/>
        <w:jc w:val="center"/>
      </w:pPr>
      <w:r>
        <w:rPr>
          <w:noProof/>
        </w:rPr>
        <w:lastRenderedPageBreak/>
        <w:drawing>
          <wp:inline distT="0" distB="0" distL="0" distR="0" wp14:anchorId="6237FA6F" wp14:editId="4AF4D917">
            <wp:extent cx="4265775" cy="2352363"/>
            <wp:effectExtent l="0" t="0" r="1905" b="0"/>
            <wp:docPr id="296859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59148"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5775" cy="2352363"/>
                    </a:xfrm>
                    <a:prstGeom prst="rect">
                      <a:avLst/>
                    </a:prstGeom>
                  </pic:spPr>
                </pic:pic>
              </a:graphicData>
            </a:graphic>
          </wp:inline>
        </w:drawing>
      </w:r>
    </w:p>
    <w:p w14:paraId="1CBA3256" w14:textId="0A88E8A3" w:rsidR="0053161A" w:rsidRPr="00042B18" w:rsidRDefault="0053161A" w:rsidP="00D5631F">
      <w:pPr>
        <w:pStyle w:val="Els-caption"/>
      </w:pPr>
      <w:r>
        <w:t>Fig</w:t>
      </w:r>
      <w:r w:rsidR="00D5450C">
        <w:t>ure</w:t>
      </w:r>
      <w:r>
        <w:t xml:space="preserve"> 2</w:t>
      </w:r>
      <w:r w:rsidR="00201B4D">
        <w:t xml:space="preserve"> Lifecycle boundary of energy recovery process</w:t>
      </w:r>
    </w:p>
    <w:p w14:paraId="144DE6A1" w14:textId="50EFDA21" w:rsidR="008D2649" w:rsidRPr="00A94774" w:rsidRDefault="00042B18" w:rsidP="008D2649">
      <w:pPr>
        <w:pStyle w:val="Els-1storder-head"/>
        <w:spacing w:after="120"/>
        <w:rPr>
          <w:lang w:val="en-GB"/>
        </w:rPr>
      </w:pPr>
      <w:r>
        <w:rPr>
          <w:lang w:val="en-GB"/>
        </w:rPr>
        <w:t>Result and discussion</w:t>
      </w:r>
    </w:p>
    <w:p w14:paraId="3FA53850" w14:textId="26F59CC1" w:rsidR="0053161A" w:rsidRPr="0053161A" w:rsidRDefault="0053161A" w:rsidP="0053161A">
      <w:pPr>
        <w:pStyle w:val="Els-body-text"/>
        <w:rPr>
          <w:lang w:val="en-GB"/>
        </w:rPr>
      </w:pPr>
      <w:r w:rsidRPr="0053161A">
        <w:rPr>
          <w:lang w:val="en-GB"/>
        </w:rPr>
        <w:t>The results of the heat transfer sensitivity analysis of monthly and accumulated power generation are shown in Fig</w:t>
      </w:r>
      <w:r w:rsidR="00D5631F">
        <w:rPr>
          <w:lang w:val="en-GB"/>
        </w:rPr>
        <w:t>ure</w:t>
      </w:r>
      <w:r w:rsidRPr="0053161A">
        <w:rPr>
          <w:lang w:val="en-GB"/>
        </w:rPr>
        <w:t xml:space="preserve"> </w:t>
      </w:r>
      <w:r>
        <w:rPr>
          <w:lang w:val="en-GB"/>
        </w:rPr>
        <w:t>3</w:t>
      </w:r>
      <w:r w:rsidRPr="0053161A">
        <w:rPr>
          <w:lang w:val="en-GB"/>
        </w:rPr>
        <w:t>. Cases in which the heat transfer deterioration can be suppressed by 100%</w:t>
      </w:r>
      <w:r w:rsidR="005B7E72">
        <w:rPr>
          <w:lang w:val="en-GB"/>
        </w:rPr>
        <w:t xml:space="preserve"> (100% case in Fig</w:t>
      </w:r>
      <w:r w:rsidR="00D5631F">
        <w:rPr>
          <w:lang w:val="en-GB"/>
        </w:rPr>
        <w:t>ure</w:t>
      </w:r>
      <w:r w:rsidR="005B7E72">
        <w:rPr>
          <w:lang w:val="en-GB"/>
        </w:rPr>
        <w:t xml:space="preserve"> 3)</w:t>
      </w:r>
      <w:r w:rsidRPr="0053161A">
        <w:rPr>
          <w:lang w:val="en-GB"/>
        </w:rPr>
        <w:t xml:space="preserve"> and 50% </w:t>
      </w:r>
      <w:r w:rsidR="005B7E72">
        <w:rPr>
          <w:lang w:val="en-GB"/>
        </w:rPr>
        <w:t>(50% case in Fig</w:t>
      </w:r>
      <w:r w:rsidR="00D5631F">
        <w:rPr>
          <w:lang w:val="en-GB"/>
        </w:rPr>
        <w:t>ure</w:t>
      </w:r>
      <w:r w:rsidR="005B7E72">
        <w:rPr>
          <w:lang w:val="en-GB"/>
        </w:rPr>
        <w:t xml:space="preserve"> 3) </w:t>
      </w:r>
      <w:r w:rsidRPr="0053161A">
        <w:rPr>
          <w:lang w:val="en-GB"/>
        </w:rPr>
        <w:t>due to the thermal spraying treatment after 9 months compared to the heat transfer coefficie</w:t>
      </w:r>
      <w:r>
        <w:rPr>
          <w:lang w:val="en-GB"/>
        </w:rPr>
        <w:t>n</w:t>
      </w:r>
      <w:r w:rsidRPr="0053161A">
        <w:rPr>
          <w:lang w:val="en-GB"/>
        </w:rPr>
        <w:t>t in the 8</w:t>
      </w:r>
      <w:r w:rsidR="005B7E72">
        <w:rPr>
          <w:lang w:val="en-GB"/>
        </w:rPr>
        <w:t>th</w:t>
      </w:r>
      <w:r w:rsidRPr="0053161A">
        <w:rPr>
          <w:lang w:val="en-GB"/>
        </w:rPr>
        <w:t xml:space="preserve"> month of the base case were estimated.</w:t>
      </w:r>
    </w:p>
    <w:p w14:paraId="406E3E56" w14:textId="2E392A7D" w:rsidR="0053161A" w:rsidRDefault="0053161A" w:rsidP="0053161A">
      <w:pPr>
        <w:pStyle w:val="Els-body-text"/>
        <w:rPr>
          <w:lang w:val="en-GB"/>
        </w:rPr>
      </w:pPr>
      <w:r w:rsidRPr="0053161A">
        <w:rPr>
          <w:lang w:val="en-GB"/>
        </w:rPr>
        <w:t xml:space="preserve">When the operation period is extended by one month due to the thermal spraying treatment, the monthly power generation decreases with the decrease in </w:t>
      </w:r>
      <w:r w:rsidR="005B7E72">
        <w:rPr>
          <w:lang w:val="en-GB"/>
        </w:rPr>
        <w:t xml:space="preserve">hourly </w:t>
      </w:r>
      <w:r w:rsidRPr="0053161A">
        <w:rPr>
          <w:lang w:val="en-GB"/>
        </w:rPr>
        <w:t>waste input, but the accumulated power generation increases over the base case due to the extended operation hours.</w:t>
      </w:r>
    </w:p>
    <w:p w14:paraId="62C6A299" w14:textId="77777777" w:rsidR="005B7E72" w:rsidRDefault="005B7E72" w:rsidP="0053161A">
      <w:pPr>
        <w:pStyle w:val="Els-body-text"/>
        <w:rPr>
          <w:lang w:val="en-GB"/>
        </w:rPr>
      </w:pPr>
    </w:p>
    <w:p w14:paraId="7451F6FE" w14:textId="1F2A4271" w:rsidR="005B7E72" w:rsidRDefault="005B7E72" w:rsidP="005B7E72">
      <w:pPr>
        <w:pStyle w:val="Els-body-text"/>
        <w:jc w:val="center"/>
        <w:rPr>
          <w:lang w:val="en-GB"/>
        </w:rPr>
      </w:pPr>
      <w:r>
        <w:rPr>
          <w:rFonts w:hint="eastAsia"/>
          <w:noProof/>
          <w:lang w:val="en-GB" w:eastAsia="ja-JP"/>
        </w:rPr>
        <w:drawing>
          <wp:inline distT="0" distB="0" distL="0" distR="0" wp14:anchorId="6EE7D3F6" wp14:editId="3343A778">
            <wp:extent cx="3030984" cy="2577476"/>
            <wp:effectExtent l="0" t="0" r="0" b="0"/>
            <wp:docPr id="96579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91996"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0984" cy="2577476"/>
                    </a:xfrm>
                    <a:prstGeom prst="rect">
                      <a:avLst/>
                    </a:prstGeom>
                  </pic:spPr>
                </pic:pic>
              </a:graphicData>
            </a:graphic>
          </wp:inline>
        </w:drawing>
      </w:r>
    </w:p>
    <w:p w14:paraId="33412290" w14:textId="77D36A77" w:rsidR="005B7E72" w:rsidRPr="00D5450C" w:rsidRDefault="005B7E72" w:rsidP="00D5631F">
      <w:pPr>
        <w:pStyle w:val="Els-caption"/>
      </w:pPr>
      <w:r w:rsidRPr="00D5450C">
        <w:t>Fig</w:t>
      </w:r>
      <w:r w:rsidR="00D5450C">
        <w:t>ure</w:t>
      </w:r>
      <w:r w:rsidRPr="00D5450C">
        <w:t xml:space="preserve"> 3 Annual and monthly power generation of base case, case of 50% </w:t>
      </w:r>
      <w:r w:rsidR="00D5450C">
        <w:t xml:space="preserve">and 100% </w:t>
      </w:r>
      <w:r w:rsidRPr="00D5450C">
        <w:t>heat transfer deterioration prevention (50% case</w:t>
      </w:r>
      <w:r w:rsidR="00D5450C">
        <w:t>/100% case</w:t>
      </w:r>
      <w:r w:rsidRPr="00D5450C">
        <w:t>)</w:t>
      </w:r>
    </w:p>
    <w:p w14:paraId="34C5139E" w14:textId="0EBA2D77" w:rsidR="0053161A" w:rsidRDefault="0053161A" w:rsidP="00D5450C">
      <w:pPr>
        <w:jc w:val="both"/>
      </w:pPr>
      <w:r w:rsidRPr="0053161A">
        <w:lastRenderedPageBreak/>
        <w:t>Fig</w:t>
      </w:r>
      <w:r w:rsidR="00D5631F">
        <w:t>ure</w:t>
      </w:r>
      <w:r w:rsidRPr="0053161A">
        <w:t xml:space="preserve"> </w:t>
      </w:r>
      <w:r>
        <w:t>4</w:t>
      </w:r>
      <w:r w:rsidRPr="0053161A">
        <w:t xml:space="preserve"> shows the breakdown of lifecycle GHG</w:t>
      </w:r>
      <w:r w:rsidR="00540568">
        <w:t xml:space="preserve"> (Greenhouse gas)</w:t>
      </w:r>
      <w:r w:rsidRPr="0053161A">
        <w:t xml:space="preserve"> emissions both on- and off-site</w:t>
      </w:r>
      <w:r w:rsidR="00540568">
        <w:t xml:space="preserve"> cases</w:t>
      </w:r>
      <w:r w:rsidRPr="0053161A">
        <w:t>, including cold heat generation, when heat transfer degradation is completely suppressed by</w:t>
      </w:r>
      <w:r w:rsidR="00D5450C">
        <w:t xml:space="preserve"> </w:t>
      </w:r>
      <w:r w:rsidRPr="0053161A">
        <w:t>thermal spray treatment. The deduction for electricity generation is large, indicating that the suppression of heat transfer deterioration is highly effective.</w:t>
      </w:r>
    </w:p>
    <w:p w14:paraId="305E0FFB" w14:textId="34A5C2C5" w:rsidR="0053161A" w:rsidRDefault="0053161A" w:rsidP="0053161A">
      <w:pPr>
        <w:pStyle w:val="Els-body-text"/>
        <w:rPr>
          <w:lang w:val="en-GB" w:eastAsia="ja-JP"/>
        </w:rPr>
      </w:pPr>
      <w:r w:rsidRPr="0053161A">
        <w:rPr>
          <w:lang w:val="en-GB" w:eastAsia="ja-JP"/>
        </w:rPr>
        <w:t>Fig</w:t>
      </w:r>
      <w:r w:rsidR="00D5631F">
        <w:rPr>
          <w:lang w:val="en-GB" w:eastAsia="ja-JP"/>
        </w:rPr>
        <w:t>ure</w:t>
      </w:r>
      <w:r w:rsidRPr="0053161A">
        <w:rPr>
          <w:lang w:val="en-GB" w:eastAsia="ja-JP"/>
        </w:rPr>
        <w:t xml:space="preserve"> </w:t>
      </w:r>
      <w:r>
        <w:rPr>
          <w:lang w:val="en-GB" w:eastAsia="ja-JP"/>
        </w:rPr>
        <w:t>5</w:t>
      </w:r>
      <w:r w:rsidRPr="0053161A">
        <w:rPr>
          <w:lang w:val="en-GB" w:eastAsia="ja-JP"/>
        </w:rPr>
        <w:t xml:space="preserve"> shows the results of the sensitivity analysis of lifecycle GHG emissions on the cold side. In both cases, absorption chillers, ice makers, and heat storage density all had </w:t>
      </w:r>
      <w:r w:rsidR="005B7E72">
        <w:rPr>
          <w:lang w:val="en-GB" w:eastAsia="ja-JP"/>
        </w:rPr>
        <w:t xml:space="preserve">almost </w:t>
      </w:r>
      <w:r w:rsidRPr="0053161A">
        <w:rPr>
          <w:lang w:val="en-GB" w:eastAsia="ja-JP"/>
        </w:rPr>
        <w:t>similar sensitivity, indicating that improving the performance of either has a significant impact on lifecycle GHG</w:t>
      </w:r>
      <w:r w:rsidR="00540568">
        <w:rPr>
          <w:lang w:val="en-GB" w:eastAsia="ja-JP"/>
        </w:rPr>
        <w:t>s</w:t>
      </w:r>
      <w:r w:rsidR="005B7E72">
        <w:rPr>
          <w:lang w:val="en-GB" w:eastAsia="ja-JP"/>
        </w:rPr>
        <w:t>.</w:t>
      </w:r>
      <w:r w:rsidRPr="0053161A">
        <w:rPr>
          <w:lang w:val="en-GB" w:eastAsia="ja-JP"/>
        </w:rPr>
        <w:t xml:space="preserve"> Since off-site transportation is not expected to significantly reduce GHGs due to the large airflow and blower power requirements of the heat charging and discharging </w:t>
      </w:r>
      <w:r w:rsidR="005B7E72">
        <w:rPr>
          <w:lang w:val="en-GB" w:eastAsia="ja-JP"/>
        </w:rPr>
        <w:t>device</w:t>
      </w:r>
      <w:r w:rsidRPr="0053161A">
        <w:rPr>
          <w:lang w:val="en-GB" w:eastAsia="ja-JP"/>
        </w:rPr>
        <w:t xml:space="preserve"> and the large environmental impact of adsorbent manufacturing, performance improvement is mandatory.</w:t>
      </w:r>
      <w:r w:rsidR="005B7E72" w:rsidRPr="005B7E72">
        <w:rPr>
          <w:rFonts w:hint="eastAsia"/>
          <w:noProof/>
          <w:lang w:val="en-GB" w:eastAsia="ja-JP"/>
        </w:rPr>
        <w:t xml:space="preserve"> </w:t>
      </w:r>
    </w:p>
    <w:p w14:paraId="00CBDCB5" w14:textId="46765B81" w:rsidR="005B7E72" w:rsidRDefault="005B7E72" w:rsidP="005B7E72">
      <w:pPr>
        <w:pStyle w:val="Els-body-text"/>
        <w:jc w:val="center"/>
        <w:rPr>
          <w:lang w:val="en-GB" w:eastAsia="ja-JP"/>
        </w:rPr>
      </w:pPr>
      <w:r>
        <w:rPr>
          <w:rFonts w:hint="eastAsia"/>
          <w:noProof/>
          <w:lang w:val="en-GB" w:eastAsia="ja-JP"/>
        </w:rPr>
        <w:drawing>
          <wp:inline distT="0" distB="0" distL="0" distR="0" wp14:anchorId="26F390C4" wp14:editId="15F0EB5F">
            <wp:extent cx="2900462" cy="2438400"/>
            <wp:effectExtent l="0" t="0" r="0" b="0"/>
            <wp:docPr id="838152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2167"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5207" cy="2442389"/>
                    </a:xfrm>
                    <a:prstGeom prst="rect">
                      <a:avLst/>
                    </a:prstGeom>
                  </pic:spPr>
                </pic:pic>
              </a:graphicData>
            </a:graphic>
          </wp:inline>
        </w:drawing>
      </w:r>
    </w:p>
    <w:p w14:paraId="5CFD8DA4" w14:textId="7510DCFB" w:rsidR="005B7E72" w:rsidRPr="00D5450C" w:rsidRDefault="005B7E72" w:rsidP="00D5631F">
      <w:pPr>
        <w:pStyle w:val="Els-caption"/>
        <w:rPr>
          <w:lang w:eastAsia="ja-JP"/>
        </w:rPr>
      </w:pPr>
      <w:r w:rsidRPr="00D5450C">
        <w:rPr>
          <w:lang w:eastAsia="ja-JP"/>
        </w:rPr>
        <w:t>Fig</w:t>
      </w:r>
      <w:r w:rsidR="00D5450C">
        <w:rPr>
          <w:lang w:eastAsia="ja-JP"/>
        </w:rPr>
        <w:t>ure</w:t>
      </w:r>
      <w:r w:rsidRPr="00D5450C">
        <w:rPr>
          <w:lang w:eastAsia="ja-JP"/>
        </w:rPr>
        <w:t xml:space="preserve"> 4 </w:t>
      </w:r>
      <w:r w:rsidRPr="00D5450C">
        <w:t>Breakdown of lifecycle GHG emissions both on- and off-site cold energy recovery</w:t>
      </w:r>
      <w:r w:rsidR="00D5450C">
        <w:t xml:space="preserve"> ((M) and (O) mean Manufacturing and Operating, respectively)</w:t>
      </w:r>
    </w:p>
    <w:p w14:paraId="2397E29B" w14:textId="2E051BB5" w:rsidR="0053161A" w:rsidRDefault="005B7E72" w:rsidP="005B7E72">
      <w:pPr>
        <w:pStyle w:val="Els-body-text"/>
        <w:jc w:val="center"/>
        <w:rPr>
          <w:lang w:val="en-GB" w:eastAsia="ja-JP"/>
        </w:rPr>
      </w:pPr>
      <w:r>
        <w:rPr>
          <w:rFonts w:hint="eastAsia"/>
          <w:noProof/>
          <w:lang w:val="en-GB" w:eastAsia="ja-JP"/>
        </w:rPr>
        <w:drawing>
          <wp:inline distT="0" distB="0" distL="0" distR="0" wp14:anchorId="2DA98582" wp14:editId="014FE2E3">
            <wp:extent cx="2957049" cy="2444431"/>
            <wp:effectExtent l="0" t="0" r="0" b="0"/>
            <wp:docPr id="1467701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01975"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7049" cy="2444431"/>
                    </a:xfrm>
                    <a:prstGeom prst="rect">
                      <a:avLst/>
                    </a:prstGeom>
                  </pic:spPr>
                </pic:pic>
              </a:graphicData>
            </a:graphic>
          </wp:inline>
        </w:drawing>
      </w:r>
    </w:p>
    <w:p w14:paraId="2C423FBF" w14:textId="10924D3A" w:rsidR="005B7E72" w:rsidRPr="00D5450C" w:rsidRDefault="005B7E72" w:rsidP="00D5631F">
      <w:pPr>
        <w:pStyle w:val="Els-caption"/>
        <w:rPr>
          <w:lang w:eastAsia="ja-JP"/>
        </w:rPr>
      </w:pPr>
      <w:r w:rsidRPr="00D5450C">
        <w:rPr>
          <w:lang w:eastAsia="ja-JP"/>
        </w:rPr>
        <w:t>Fig</w:t>
      </w:r>
      <w:r w:rsidR="00D5450C">
        <w:rPr>
          <w:lang w:eastAsia="ja-JP"/>
        </w:rPr>
        <w:t xml:space="preserve">ure </w:t>
      </w:r>
      <w:r w:rsidRPr="00D5450C">
        <w:rPr>
          <w:lang w:eastAsia="ja-JP"/>
        </w:rPr>
        <w:t>5 Results of sensitivity analysis for waste heat recovery side</w:t>
      </w:r>
    </w:p>
    <w:p w14:paraId="144DE6BA" w14:textId="77777777" w:rsidR="008D2649" w:rsidRPr="00A94774" w:rsidRDefault="008D2649" w:rsidP="008D2649">
      <w:pPr>
        <w:pStyle w:val="Els-1storder-head"/>
        <w:spacing w:after="120"/>
        <w:rPr>
          <w:lang w:val="en-GB"/>
        </w:rPr>
      </w:pPr>
      <w:r w:rsidRPr="00A94774">
        <w:rPr>
          <w:lang w:val="en-GB"/>
        </w:rPr>
        <w:lastRenderedPageBreak/>
        <w:t>Conclusions</w:t>
      </w:r>
    </w:p>
    <w:p w14:paraId="3F4BE2F4" w14:textId="7C50984A" w:rsidR="00D44B7D" w:rsidRPr="00D44B7D" w:rsidRDefault="00D44B7D" w:rsidP="00D44B7D">
      <w:pPr>
        <w:pStyle w:val="Els-body-text"/>
        <w:spacing w:after="120"/>
        <w:rPr>
          <w:lang w:val="en-GB"/>
        </w:rPr>
      </w:pPr>
      <w:r w:rsidRPr="00D44B7D">
        <w:rPr>
          <w:lang w:val="en-GB"/>
        </w:rPr>
        <w:t>The lifecycle assessment was conducted using a process flow that combines the power generation and operation rate improvement by thermal spraying with waste heat recovery and cold heat generation, which is being considered as the novel energy recovery process for the incineration of waste plastics.</w:t>
      </w:r>
      <w:r>
        <w:rPr>
          <w:lang w:val="en-GB"/>
        </w:rPr>
        <w:t xml:space="preserve"> </w:t>
      </w:r>
      <w:r w:rsidRPr="00D44B7D">
        <w:rPr>
          <w:lang w:val="en-GB"/>
        </w:rPr>
        <w:t>If the thermal spraying process can prevent the deterioration of heat transfer, it can be expected to improve annual power generation and reduce GHG emissions.</w:t>
      </w:r>
      <w:r>
        <w:rPr>
          <w:rFonts w:hint="eastAsia"/>
          <w:lang w:val="en-GB" w:eastAsia="ja-JP"/>
        </w:rPr>
        <w:t xml:space="preserve"> </w:t>
      </w:r>
      <w:r w:rsidRPr="00D44B7D">
        <w:rPr>
          <w:lang w:val="en-GB"/>
        </w:rPr>
        <w:t xml:space="preserve">It was found that cold heat generation is highly effective onsite, but when implemented offsite, the efficiency of the component equipment needs to be improved. </w:t>
      </w:r>
      <w:proofErr w:type="gramStart"/>
      <w:r w:rsidRPr="00D44B7D">
        <w:rPr>
          <w:lang w:val="en-GB"/>
        </w:rPr>
        <w:t>In particular, since</w:t>
      </w:r>
      <w:proofErr w:type="gramEnd"/>
      <w:r w:rsidRPr="00D44B7D">
        <w:rPr>
          <w:lang w:val="en-GB"/>
        </w:rPr>
        <w:t xml:space="preserve"> small-scale incineration plants and cold heat demand are often separated by distance, the energy recovery of waste plastics through improved performance of ice makers, absorption chillers, and mobile thermal </w:t>
      </w:r>
      <w:r w:rsidR="005B7E72">
        <w:rPr>
          <w:lang w:val="en-GB"/>
        </w:rPr>
        <w:t xml:space="preserve">energy </w:t>
      </w:r>
      <w:r w:rsidRPr="00D44B7D">
        <w:rPr>
          <w:lang w:val="en-GB"/>
        </w:rPr>
        <w:t>storage systems is expected to be highly effective.</w:t>
      </w:r>
    </w:p>
    <w:p w14:paraId="64ECB779" w14:textId="77777777" w:rsidR="00F02E2D" w:rsidRDefault="00F02E2D" w:rsidP="00F02E2D">
      <w:pPr>
        <w:pStyle w:val="Els-reference-head"/>
      </w:pPr>
      <w:r>
        <w:t>Acknowledgement</w:t>
      </w:r>
    </w:p>
    <w:p w14:paraId="19C1D4FB" w14:textId="2C1A2F08" w:rsidR="00F02E2D" w:rsidRDefault="00F02E2D" w:rsidP="00EA70B5">
      <w:pPr>
        <w:pStyle w:val="Els-body-text"/>
      </w:pPr>
      <w:r>
        <w:rPr>
          <w:lang w:eastAsia="ja-JP"/>
        </w:rPr>
        <w:t>This work was supported by New Energy and Industrial Technology Development</w:t>
      </w:r>
      <w:r w:rsidR="00EA70B5">
        <w:rPr>
          <w:lang w:eastAsia="ja-JP"/>
        </w:rPr>
        <w:t xml:space="preserve"> Organization (NEDO</w:t>
      </w:r>
      <w:r>
        <w:rPr>
          <w:lang w:eastAsia="ja-JP"/>
        </w:rPr>
        <w:t xml:space="preserve">, Grant number JPNP20012), </w:t>
      </w:r>
      <w:bookmarkStart w:id="0" w:name="_Hlk152245461"/>
      <w:r>
        <w:rPr>
          <w:lang w:eastAsia="ja-JP"/>
        </w:rPr>
        <w:t xml:space="preserve">JSPS KAKENHI </w:t>
      </w:r>
      <w:r w:rsidRPr="00864087">
        <w:rPr>
          <w:lang w:eastAsia="ja-JP"/>
        </w:rPr>
        <w:t xml:space="preserve">Grant-in-Aid for Early-Career Scientists </w:t>
      </w:r>
      <w:r>
        <w:rPr>
          <w:lang w:eastAsia="ja-JP"/>
        </w:rPr>
        <w:t xml:space="preserve">(Grant Number </w:t>
      </w:r>
      <w:r w:rsidR="00D5450C">
        <w:rPr>
          <w:lang w:eastAsia="ja-JP"/>
        </w:rPr>
        <w:t>JP</w:t>
      </w:r>
      <w:r w:rsidRPr="00864087">
        <w:rPr>
          <w:lang w:eastAsia="ja-JP"/>
        </w:rPr>
        <w:t>22K18061</w:t>
      </w:r>
      <w:r>
        <w:rPr>
          <w:lang w:eastAsia="ja-JP"/>
        </w:rPr>
        <w:t>)</w:t>
      </w:r>
      <w:bookmarkEnd w:id="0"/>
      <w:r>
        <w:rPr>
          <w:lang w:eastAsia="ja-JP"/>
        </w:rPr>
        <w:t xml:space="preserve">, JST COI-NEXT (Grant Number JPMJPF2003), JST PRESTO (Grant Number </w:t>
      </w:r>
      <w:r w:rsidRPr="00864087">
        <w:rPr>
          <w:lang w:eastAsia="ja-JP"/>
        </w:rPr>
        <w:t>JPMJPR2278</w:t>
      </w:r>
      <w:r>
        <w:rPr>
          <w:lang w:eastAsia="ja-JP"/>
        </w:rPr>
        <w:t xml:space="preserve">) and </w:t>
      </w:r>
      <w:r>
        <w:t xml:space="preserve">the Environment Research and Technology Development Fund (Grant Number JPMEERF20213R01) of the Environmental Restoration and Conservation Agency of Japan. </w:t>
      </w:r>
      <w:r>
        <w:rPr>
          <w:lang w:eastAsia="ja-JP"/>
        </w:rPr>
        <w:t>The activities of the Presidential Endowed Chair for “Platinum Society” at the University of Tokyo are supported by Mitsui Fudosan Corporation, Sekisui House, Ltd., East Japan Railway Company, and Toyota Tsusho Corporation.</w:t>
      </w:r>
    </w:p>
    <w:p w14:paraId="144DE6BF" w14:textId="608D0AD6" w:rsidR="008D2649" w:rsidRDefault="008D2649" w:rsidP="008D2649">
      <w:pPr>
        <w:pStyle w:val="Els-reference-head"/>
      </w:pPr>
      <w:r>
        <w:t>References</w:t>
      </w:r>
    </w:p>
    <w:p w14:paraId="4D01E950" w14:textId="61993941" w:rsidR="00B47081" w:rsidRDefault="00B47081" w:rsidP="00BD58D8">
      <w:pPr>
        <w:pStyle w:val="Els-referenceno-number"/>
        <w:jc w:val="both"/>
        <w:rPr>
          <w:lang w:val="en-US" w:eastAsia="ja-JP"/>
        </w:rPr>
      </w:pPr>
      <w:r w:rsidRPr="00B47081">
        <w:rPr>
          <w:lang w:val="en-US" w:eastAsia="ja-JP"/>
        </w:rPr>
        <w:t>AIST National Institute of Advanced Industrial Science, Technology, 2019</w:t>
      </w:r>
      <w:r>
        <w:rPr>
          <w:lang w:val="en-US" w:eastAsia="ja-JP"/>
        </w:rPr>
        <w:t>,</w:t>
      </w:r>
      <w:r w:rsidRPr="00B47081">
        <w:rPr>
          <w:lang w:val="en-US" w:eastAsia="ja-JP"/>
        </w:rPr>
        <w:t xml:space="preserve"> LCI database IDEA version 2.3.</w:t>
      </w:r>
    </w:p>
    <w:p w14:paraId="3C886B81" w14:textId="75C2CB65" w:rsidR="00BD58D8" w:rsidRDefault="00540568" w:rsidP="00BD58D8">
      <w:pPr>
        <w:pStyle w:val="Els-referenceno-number"/>
        <w:jc w:val="both"/>
        <w:rPr>
          <w:lang w:val="en-US" w:eastAsia="ja-JP"/>
        </w:rPr>
      </w:pPr>
      <w:r>
        <w:rPr>
          <w:lang w:val="en-US" w:eastAsia="ja-JP"/>
        </w:rPr>
        <w:t>e</w:t>
      </w:r>
      <w:r w:rsidR="00BD58D8" w:rsidRPr="00BD58D8">
        <w:rPr>
          <w:lang w:val="en-US" w:eastAsia="ja-JP"/>
        </w:rPr>
        <w:t>coinvent v3.</w:t>
      </w:r>
      <w:r w:rsidR="00BD58D8">
        <w:rPr>
          <w:rFonts w:hint="eastAsia"/>
          <w:lang w:val="en-US" w:eastAsia="ja-JP"/>
        </w:rPr>
        <w:t>8</w:t>
      </w:r>
      <w:r w:rsidR="00BD58D8" w:rsidRPr="00BD58D8">
        <w:rPr>
          <w:lang w:val="en-US" w:eastAsia="ja-JP"/>
        </w:rPr>
        <w:t>, 202</w:t>
      </w:r>
      <w:r w:rsidR="00BD58D8">
        <w:rPr>
          <w:lang w:val="en-US" w:eastAsia="ja-JP"/>
        </w:rPr>
        <w:t>1</w:t>
      </w:r>
      <w:r w:rsidR="00BD58D8" w:rsidRPr="00BD58D8">
        <w:rPr>
          <w:lang w:val="en-US" w:eastAsia="ja-JP"/>
        </w:rPr>
        <w:t>. https://www.ecoinvent.org/</w:t>
      </w:r>
    </w:p>
    <w:p w14:paraId="0BD8720B" w14:textId="7F500979" w:rsidR="00F02E2D" w:rsidRDefault="00F02E2D" w:rsidP="00F02E2D">
      <w:pPr>
        <w:pStyle w:val="Els-referenceno-number"/>
        <w:jc w:val="both"/>
        <w:rPr>
          <w:lang w:val="en-US" w:eastAsia="ja-JP"/>
        </w:rPr>
      </w:pPr>
      <w:r>
        <w:rPr>
          <w:lang w:val="en-US" w:eastAsia="ja-JP"/>
        </w:rPr>
        <w:t>S. Fujii, T. Nakagaki, Y. Kanematsu, Y. Kikuchi, 2022, Prospective life cycle assessment for designing mobile thermal energy storage system utilizing zeolite, Journal of Cleaner Production, 365, 132592</w:t>
      </w:r>
    </w:p>
    <w:p w14:paraId="7DFE8853" w14:textId="5D394E78" w:rsidR="00540568" w:rsidRDefault="00540568" w:rsidP="00F02E2D">
      <w:pPr>
        <w:pStyle w:val="Els-referenceno-number"/>
        <w:jc w:val="both"/>
        <w:rPr>
          <w:lang w:val="en-US" w:eastAsia="ja-JP"/>
        </w:rPr>
      </w:pPr>
      <w:r w:rsidRPr="00540568">
        <w:rPr>
          <w:lang w:val="en-US" w:eastAsia="ja-JP"/>
        </w:rPr>
        <w:t xml:space="preserve">S. Fujii, Y. Kanematsu and Y. Kikuchi, </w:t>
      </w:r>
      <w:r>
        <w:rPr>
          <w:rFonts w:hint="eastAsia"/>
          <w:lang w:val="en-US" w:eastAsia="ja-JP"/>
        </w:rPr>
        <w:t>2</w:t>
      </w:r>
      <w:r>
        <w:rPr>
          <w:lang w:val="en-US" w:eastAsia="ja-JP"/>
        </w:rPr>
        <w:t xml:space="preserve">023, </w:t>
      </w:r>
      <w:r w:rsidRPr="00540568">
        <w:rPr>
          <w:lang w:val="en-US" w:eastAsia="ja-JP"/>
        </w:rPr>
        <w:t>Inventory data generation for prospective lifecycle design through process modeling of energy recovery from waste plastics, Computer Aided Chemical Engineering,</w:t>
      </w:r>
      <w:r>
        <w:rPr>
          <w:lang w:val="en-US" w:eastAsia="ja-JP"/>
        </w:rPr>
        <w:t xml:space="preserve"> </w:t>
      </w:r>
      <w:r w:rsidRPr="00540568">
        <w:rPr>
          <w:lang w:val="en-US" w:eastAsia="ja-JP"/>
        </w:rPr>
        <w:t>52, 3037-3042</w:t>
      </w:r>
    </w:p>
    <w:p w14:paraId="2269D1FE" w14:textId="423BAD74" w:rsidR="00D5450C" w:rsidRDefault="00D5450C" w:rsidP="00F02E2D">
      <w:pPr>
        <w:pStyle w:val="Els-referenceno-number"/>
        <w:jc w:val="both"/>
        <w:rPr>
          <w:lang w:val="en-US" w:eastAsia="ja-JP"/>
        </w:rPr>
      </w:pPr>
      <w:r w:rsidRPr="00D5450C">
        <w:rPr>
          <w:lang w:val="en-US" w:eastAsia="ja-JP"/>
        </w:rPr>
        <w:t>N.</w:t>
      </w:r>
      <w:r w:rsidRPr="00D5450C">
        <w:rPr>
          <w:rFonts w:hint="eastAsia"/>
          <w:lang w:val="en-US" w:eastAsia="ja-JP"/>
        </w:rPr>
        <w:t xml:space="preserve"> </w:t>
      </w:r>
      <w:r w:rsidRPr="00D5450C">
        <w:rPr>
          <w:lang w:val="en-US" w:eastAsia="ja-JP"/>
        </w:rPr>
        <w:t>Itsubo, A. Inaba, 2012, LIME2 Life-cycle Impact assessment Method based on Endpoint modeling. Life Cycle Assessment Society of Japan, Tokyo.</w:t>
      </w:r>
    </w:p>
    <w:p w14:paraId="3875C151" w14:textId="77777777" w:rsidR="00F02E2D" w:rsidRDefault="00F02E2D" w:rsidP="00F02E2D">
      <w:pPr>
        <w:pStyle w:val="Els-referenceno-number"/>
        <w:jc w:val="both"/>
        <w:rPr>
          <w:lang w:val="en-US" w:eastAsia="ja-JP"/>
        </w:rPr>
      </w:pPr>
      <w:r>
        <w:rPr>
          <w:lang w:val="en-US" w:eastAsia="ja-JP"/>
        </w:rPr>
        <w:t xml:space="preserve">T. Kimura, H. Hatano, H. Noda, T. Inada, M. Tanino, H. Naganuma, M. Hotta, I. Naruse, 2022,  </w:t>
      </w:r>
      <w:r w:rsidRPr="00D05A58">
        <w:rPr>
          <w:lang w:val="en-US" w:eastAsia="ja-JP"/>
        </w:rPr>
        <w:t>High-efficient energy recovery of waste plastics</w:t>
      </w:r>
      <w:r>
        <w:rPr>
          <w:lang w:val="en-US" w:eastAsia="ja-JP"/>
        </w:rPr>
        <w:t xml:space="preserve"> Part 2- Effective utilization of low temperature waste heat (in Japanese), Kagaku-sochi, 64, 1, 48-54</w:t>
      </w:r>
    </w:p>
    <w:p w14:paraId="18862402" w14:textId="77777777" w:rsidR="00F02E2D" w:rsidRDefault="00F02E2D" w:rsidP="00F02E2D">
      <w:pPr>
        <w:pStyle w:val="Els-referenceno-number"/>
        <w:jc w:val="both"/>
        <w:rPr>
          <w:lang w:val="en-US" w:eastAsia="ja-JP"/>
        </w:rPr>
      </w:pPr>
      <w:r w:rsidRPr="00E01950">
        <w:rPr>
          <w:lang w:val="en-US" w:eastAsia="ja-JP"/>
        </w:rPr>
        <w:t>H</w:t>
      </w:r>
      <w:r>
        <w:rPr>
          <w:rFonts w:hint="eastAsia"/>
          <w:lang w:val="en-US" w:eastAsia="ja-JP"/>
        </w:rPr>
        <w:t>.</w:t>
      </w:r>
      <w:r>
        <w:rPr>
          <w:lang w:val="en-US" w:eastAsia="ja-JP"/>
        </w:rPr>
        <w:t xml:space="preserve"> </w:t>
      </w:r>
      <w:r w:rsidRPr="00E01950">
        <w:rPr>
          <w:lang w:val="en-US" w:eastAsia="ja-JP"/>
        </w:rPr>
        <w:t>M</w:t>
      </w:r>
      <w:r>
        <w:rPr>
          <w:lang w:val="en-US" w:eastAsia="ja-JP"/>
        </w:rPr>
        <w:t xml:space="preserve">iyahara, M. Suzuki, S. Matsuda, K. Morimoto, K. Mampuku, Y. Kawakami, H. Nawa, K. Yamauchi, K. Matsunaga, M. Tanino, 2020, </w:t>
      </w:r>
      <w:r w:rsidRPr="00E01950">
        <w:rPr>
          <w:lang w:val="en-US" w:eastAsia="ja-JP"/>
        </w:rPr>
        <w:t>Development of Open-type Adsorption Thermal Storage Heat Pump System</w:t>
      </w:r>
      <w:r>
        <w:rPr>
          <w:lang w:val="en-US" w:eastAsia="ja-JP"/>
        </w:rPr>
        <w:t xml:space="preserve"> </w:t>
      </w:r>
      <w:r w:rsidRPr="00E01950">
        <w:rPr>
          <w:lang w:val="en-US" w:eastAsia="ja-JP"/>
        </w:rPr>
        <w:t>Applying HAS-Clay</w:t>
      </w:r>
      <w:r>
        <w:rPr>
          <w:lang w:val="en-US" w:eastAsia="ja-JP"/>
        </w:rPr>
        <w:t xml:space="preserve"> </w:t>
      </w:r>
      <w:r w:rsidRPr="00E01950">
        <w:rPr>
          <w:lang w:val="en-US" w:eastAsia="ja-JP"/>
        </w:rPr>
        <w:t>Part 2</w:t>
      </w:r>
      <w:r>
        <w:rPr>
          <w:lang w:val="en-US" w:eastAsia="ja-JP"/>
        </w:rPr>
        <w:t xml:space="preserve"> </w:t>
      </w:r>
      <w:r w:rsidRPr="00E01950">
        <w:rPr>
          <w:lang w:val="en-US" w:eastAsia="ja-JP"/>
        </w:rPr>
        <w:t>Hydration Heat Caused by Water Vapor Adsorption on Low-Temperature Regenerative Heat</w:t>
      </w:r>
      <w:r>
        <w:rPr>
          <w:lang w:val="en-US" w:eastAsia="ja-JP"/>
        </w:rPr>
        <w:t xml:space="preserve"> </w:t>
      </w:r>
      <w:r w:rsidRPr="00E01950">
        <w:rPr>
          <w:lang w:val="en-US" w:eastAsia="ja-JP"/>
        </w:rPr>
        <w:t>Storage Material</w:t>
      </w:r>
      <w:r>
        <w:rPr>
          <w:lang w:val="en-US" w:eastAsia="ja-JP"/>
        </w:rPr>
        <w:t xml:space="preserve"> (in Japanese), </w:t>
      </w:r>
      <w:r w:rsidRPr="00BB1DAE">
        <w:rPr>
          <w:lang w:val="en-US" w:eastAsia="ja-JP"/>
        </w:rPr>
        <w:t>Transactions of the Society of Heating, Air-conditioning and Sanitary Engineers of Japan</w:t>
      </w:r>
      <w:r>
        <w:rPr>
          <w:rFonts w:hint="eastAsia"/>
          <w:lang w:val="en-US" w:eastAsia="ja-JP"/>
        </w:rPr>
        <w:t>,</w:t>
      </w:r>
      <w:r>
        <w:rPr>
          <w:lang w:val="en-US" w:eastAsia="ja-JP"/>
        </w:rPr>
        <w:t xml:space="preserve"> 285, 1-8</w:t>
      </w:r>
    </w:p>
    <w:p w14:paraId="6D20238F" w14:textId="77777777" w:rsidR="00F02E2D" w:rsidRDefault="00F02E2D" w:rsidP="00F02E2D">
      <w:pPr>
        <w:pStyle w:val="Els-referenceno-number"/>
        <w:jc w:val="both"/>
        <w:rPr>
          <w:lang w:val="en-US" w:eastAsia="ja-JP"/>
        </w:rPr>
      </w:pPr>
      <w:r>
        <w:rPr>
          <w:lang w:val="en-US" w:eastAsia="ja-JP"/>
        </w:rPr>
        <w:t xml:space="preserve">H. Naganuma, I. Naruse, M. Hotta, H. Hatano, H. Noda, T. Inada, M. Tanino, 2022, </w:t>
      </w:r>
      <w:r w:rsidRPr="00D05A58">
        <w:rPr>
          <w:lang w:val="en-US" w:eastAsia="ja-JP"/>
        </w:rPr>
        <w:t>High-efficient energy recovery of waste plastics</w:t>
      </w:r>
      <w:r>
        <w:rPr>
          <w:lang w:val="en-US" w:eastAsia="ja-JP"/>
        </w:rPr>
        <w:t xml:space="preserve"> Part 1- Effective utilization of high temperature waste heat (in Japanese), Kagaku-sochi, 64, 1, 43-47</w:t>
      </w:r>
    </w:p>
    <w:p w14:paraId="144DE6C3" w14:textId="3BA7E1D6" w:rsidR="008D2649" w:rsidRDefault="00F02E2D" w:rsidP="00D5631F">
      <w:pPr>
        <w:pStyle w:val="Els-referenceno-number"/>
        <w:rPr>
          <w:lang w:val="en-US" w:eastAsia="ja-JP"/>
        </w:rPr>
      </w:pPr>
      <w:r>
        <w:rPr>
          <w:rFonts w:hint="eastAsia"/>
          <w:lang w:val="en-US" w:eastAsia="ja-JP"/>
        </w:rPr>
        <w:t>N</w:t>
      </w:r>
      <w:r>
        <w:rPr>
          <w:lang w:val="en-US" w:eastAsia="ja-JP"/>
        </w:rPr>
        <w:t xml:space="preserve">EDO New Energy and Indsutrial Technology Development Organization, 2022, Innovative Plastic Resource Circulation Process Technology Development, </w:t>
      </w:r>
      <w:hyperlink r:id="rId13" w:history="1">
        <w:r w:rsidRPr="001D3869">
          <w:rPr>
            <w:rStyle w:val="Hyperlink"/>
            <w:lang w:val="en-US" w:eastAsia="ja-JP"/>
          </w:rPr>
          <w:t>https://www.nedo.go.jp/english/activities/activities_ZZJP_100179.html</w:t>
        </w:r>
      </w:hyperlink>
      <w:r>
        <w:rPr>
          <w:lang w:val="en-US" w:eastAsia="ja-JP"/>
        </w:rPr>
        <w:t xml:space="preserve"> (Access Sep-27, 2022)</w:t>
      </w:r>
    </w:p>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90EF" w14:textId="77777777" w:rsidR="0018173F" w:rsidRDefault="0018173F">
      <w:r>
        <w:separator/>
      </w:r>
    </w:p>
  </w:endnote>
  <w:endnote w:type="continuationSeparator" w:id="0">
    <w:p w14:paraId="00C71B9B" w14:textId="77777777" w:rsidR="0018173F" w:rsidRDefault="0018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9AC5" w14:textId="77777777" w:rsidR="0018173F" w:rsidRDefault="0018173F">
      <w:r>
        <w:separator/>
      </w:r>
    </w:p>
  </w:footnote>
  <w:footnote w:type="continuationSeparator" w:id="0">
    <w:p w14:paraId="07707E5C" w14:textId="77777777" w:rsidR="0018173F" w:rsidRDefault="0018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17C2CF6" w:rsidR="00DD3D9E" w:rsidRDefault="00DD3D9E">
    <w:pPr>
      <w:pStyle w:val="Header"/>
      <w:tabs>
        <w:tab w:val="clear" w:pos="7200"/>
        <w:tab w:val="right" w:pos="7088"/>
      </w:tabs>
    </w:pPr>
    <w:r>
      <w:rPr>
        <w:rStyle w:val="PageNumber"/>
      </w:rPr>
      <w:tab/>
    </w:r>
    <w:r>
      <w:rPr>
        <w:rStyle w:val="PageNumber"/>
        <w:i/>
      </w:rPr>
      <w:tab/>
    </w:r>
    <w:r w:rsidR="005B7E72">
      <w:rPr>
        <w:i/>
      </w:rPr>
      <w:t>S. Fujii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A077981" w:rsidR="00DD3D9E" w:rsidRDefault="00201B4D" w:rsidP="00201B4D">
    <w:pPr>
      <w:pStyle w:val="Header"/>
      <w:tabs>
        <w:tab w:val="clear" w:pos="7200"/>
        <w:tab w:val="right" w:pos="7088"/>
      </w:tabs>
      <w:ind w:right="400"/>
      <w:rPr>
        <w:sz w:val="24"/>
      </w:rPr>
    </w:pPr>
    <w:r w:rsidRPr="00201B4D">
      <w:rPr>
        <w:i/>
      </w:rPr>
      <w:t>Prospective lifecycle design through process modeling of energy recovery from waste plastics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4266"/>
    <w:rsid w:val="00042B18"/>
    <w:rsid w:val="000C263A"/>
    <w:rsid w:val="000D3D9B"/>
    <w:rsid w:val="000E5911"/>
    <w:rsid w:val="0016032F"/>
    <w:rsid w:val="00165BEA"/>
    <w:rsid w:val="0018173F"/>
    <w:rsid w:val="001879F6"/>
    <w:rsid w:val="00195583"/>
    <w:rsid w:val="001C0148"/>
    <w:rsid w:val="001C757E"/>
    <w:rsid w:val="00201B4D"/>
    <w:rsid w:val="0020390F"/>
    <w:rsid w:val="00224C74"/>
    <w:rsid w:val="00256098"/>
    <w:rsid w:val="00264926"/>
    <w:rsid w:val="002F3549"/>
    <w:rsid w:val="00327F1D"/>
    <w:rsid w:val="003369B3"/>
    <w:rsid w:val="00386D96"/>
    <w:rsid w:val="003D1582"/>
    <w:rsid w:val="003D3FC9"/>
    <w:rsid w:val="003D7E4C"/>
    <w:rsid w:val="003E41C2"/>
    <w:rsid w:val="004435E5"/>
    <w:rsid w:val="0049772C"/>
    <w:rsid w:val="0053161A"/>
    <w:rsid w:val="00540568"/>
    <w:rsid w:val="00552EEB"/>
    <w:rsid w:val="005A230A"/>
    <w:rsid w:val="005B7E72"/>
    <w:rsid w:val="005D07A5"/>
    <w:rsid w:val="005D0CE1"/>
    <w:rsid w:val="006223CD"/>
    <w:rsid w:val="006A69BF"/>
    <w:rsid w:val="00711DF4"/>
    <w:rsid w:val="007C6B32"/>
    <w:rsid w:val="007D70A1"/>
    <w:rsid w:val="007E7417"/>
    <w:rsid w:val="008132E8"/>
    <w:rsid w:val="00823407"/>
    <w:rsid w:val="00825B4E"/>
    <w:rsid w:val="00881494"/>
    <w:rsid w:val="00883565"/>
    <w:rsid w:val="008B0184"/>
    <w:rsid w:val="008C5D02"/>
    <w:rsid w:val="008D2649"/>
    <w:rsid w:val="008D3ACD"/>
    <w:rsid w:val="0090568D"/>
    <w:rsid w:val="009060F2"/>
    <w:rsid w:val="009125C9"/>
    <w:rsid w:val="00913879"/>
    <w:rsid w:val="00914908"/>
    <w:rsid w:val="00917661"/>
    <w:rsid w:val="00970E5D"/>
    <w:rsid w:val="0097701C"/>
    <w:rsid w:val="00980A65"/>
    <w:rsid w:val="009A16BC"/>
    <w:rsid w:val="009C2E2A"/>
    <w:rsid w:val="00A25E70"/>
    <w:rsid w:val="00A33765"/>
    <w:rsid w:val="00A63269"/>
    <w:rsid w:val="00A8389F"/>
    <w:rsid w:val="00A92377"/>
    <w:rsid w:val="00AB0550"/>
    <w:rsid w:val="00AB29ED"/>
    <w:rsid w:val="00AE4BD8"/>
    <w:rsid w:val="00B4388F"/>
    <w:rsid w:val="00B47081"/>
    <w:rsid w:val="00B63237"/>
    <w:rsid w:val="00BD58D8"/>
    <w:rsid w:val="00C17E9F"/>
    <w:rsid w:val="00C84451"/>
    <w:rsid w:val="00C960DC"/>
    <w:rsid w:val="00CF2A67"/>
    <w:rsid w:val="00D02C75"/>
    <w:rsid w:val="00D10E22"/>
    <w:rsid w:val="00D13D2C"/>
    <w:rsid w:val="00D44B7D"/>
    <w:rsid w:val="00D5450C"/>
    <w:rsid w:val="00D5631F"/>
    <w:rsid w:val="00DC2F94"/>
    <w:rsid w:val="00DD3D9E"/>
    <w:rsid w:val="00DD7908"/>
    <w:rsid w:val="00E82297"/>
    <w:rsid w:val="00EA70B5"/>
    <w:rsid w:val="00ED1116"/>
    <w:rsid w:val="00EF39FD"/>
    <w:rsid w:val="00F02E2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0C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7E72"/>
    <w:pPr>
      <w:spacing w:before="100" w:beforeAutospacing="1" w:after="100" w:afterAutospacing="1"/>
    </w:pPr>
    <w:rPr>
      <w:rFonts w:eastAsia="Times New Roman"/>
      <w:sz w:val="24"/>
      <w:szCs w:val="24"/>
      <w:lang w:val="en-US" w:eastAsia="ja-JP"/>
    </w:rPr>
  </w:style>
  <w:style w:type="character" w:styleId="UnresolvedMention">
    <w:name w:val="Unresolved Mention"/>
    <w:basedOn w:val="DefaultParagraphFont"/>
    <w:uiPriority w:val="99"/>
    <w:semiHidden/>
    <w:unhideWhenUsed/>
    <w:rsid w:val="00BD58D8"/>
    <w:rPr>
      <w:color w:val="605E5C"/>
      <w:shd w:val="clear" w:color="auto" w:fill="E1DFDD"/>
    </w:rPr>
  </w:style>
  <w:style w:type="paragraph" w:styleId="Revision">
    <w:name w:val="Revision"/>
    <w:hidden/>
    <w:uiPriority w:val="99"/>
    <w:semiHidden/>
    <w:rsid w:val="002560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edo.go.jp/english/activities/activities_ZZJP_10017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123</TotalTime>
  <Pages>6</Pages>
  <Words>2125</Words>
  <Characters>12142</Characters>
  <Application>Microsoft Office Word</Application>
  <DocSecurity>0</DocSecurity>
  <Lines>101</Lines>
  <Paragraphs>28</Paragraphs>
  <ScaleCrop>false</ScaleCrop>
  <HeadingPairs>
    <vt:vector size="6" baseType="variant">
      <vt:variant>
        <vt:lpstr>タイトル</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藤井　祥万</cp:lastModifiedBy>
  <cp:revision>5</cp:revision>
  <cp:lastPrinted>2023-11-29T13:47:00Z</cp:lastPrinted>
  <dcterms:created xsi:type="dcterms:W3CDTF">2023-11-30T05:00:00Z</dcterms:created>
  <dcterms:modified xsi:type="dcterms:W3CDTF">2023-11-30T05:24:00Z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