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C68E272" w:rsidR="00DD3D9E" w:rsidRPr="00F3407F" w:rsidRDefault="00BC4D68" w:rsidP="008B057E">
      <w:pPr>
        <w:pStyle w:val="Els-Title"/>
        <w:spacing w:line="240" w:lineRule="auto"/>
        <w:rPr>
          <w:color w:val="000000"/>
          <w:sz w:val="20"/>
        </w:rPr>
      </w:pPr>
      <w:r w:rsidRPr="00F3407F">
        <w:rPr>
          <w:color w:val="000000"/>
          <w:sz w:val="20"/>
        </w:rPr>
        <w:t>Learning reduced-order models for dynamic CO</w:t>
      </w:r>
      <w:r w:rsidRPr="00F3407F">
        <w:rPr>
          <w:color w:val="000000"/>
          <w:sz w:val="20"/>
          <w:vertAlign w:val="subscript"/>
        </w:rPr>
        <w:t>2</w:t>
      </w:r>
      <w:r w:rsidRPr="00F3407F">
        <w:rPr>
          <w:color w:val="000000"/>
          <w:sz w:val="20"/>
        </w:rPr>
        <w:t xml:space="preserve"> methanation using </w:t>
      </w:r>
      <w:r w:rsidR="00894895" w:rsidRPr="00F3407F">
        <w:rPr>
          <w:color w:val="000000"/>
          <w:sz w:val="20"/>
        </w:rPr>
        <w:t>o</w:t>
      </w:r>
      <w:r w:rsidRPr="00F3407F">
        <w:rPr>
          <w:color w:val="000000"/>
          <w:sz w:val="20"/>
        </w:rPr>
        <w:t xml:space="preserve">perator </w:t>
      </w:r>
      <w:r w:rsidR="00894895" w:rsidRPr="00F3407F">
        <w:rPr>
          <w:color w:val="000000"/>
          <w:sz w:val="20"/>
        </w:rPr>
        <w:t>i</w:t>
      </w:r>
      <w:r w:rsidRPr="00F3407F">
        <w:rPr>
          <w:color w:val="000000"/>
          <w:sz w:val="20"/>
        </w:rPr>
        <w:t>nference</w:t>
      </w:r>
    </w:p>
    <w:p w14:paraId="5E485650" w14:textId="18E9F3AA" w:rsidR="00BC4D68" w:rsidRPr="00F3407F" w:rsidRDefault="00BC4D68" w:rsidP="008B057E">
      <w:pPr>
        <w:pStyle w:val="Els-Author"/>
        <w:spacing w:line="240" w:lineRule="auto"/>
        <w:rPr>
          <w:sz w:val="20"/>
          <w:lang w:val="en-US"/>
        </w:rPr>
      </w:pPr>
      <w:r w:rsidRPr="00F3407F">
        <w:rPr>
          <w:sz w:val="20"/>
          <w:lang w:val="en-US"/>
        </w:rPr>
        <w:fldChar w:fldCharType="begin"/>
      </w:r>
      <w:r w:rsidRPr="00F3407F">
        <w:rPr>
          <w:sz w:val="20"/>
          <w:lang w:val="en-US"/>
        </w:rPr>
        <w:instrText>MACROBUTTONoMacro Luisa Petersona, Jens Bremerb, Pawan Goyala, Ion Victor Goseaa, Peter Bennera,c, Kai Sundmachera,c</w:instrText>
      </w:r>
      <w:r w:rsidRPr="00F3407F">
        <w:rPr>
          <w:sz w:val="20"/>
          <w:lang w:val="en-US"/>
        </w:rPr>
        <w:fldChar w:fldCharType="separate"/>
      </w:r>
      <w:r w:rsidRPr="00F3407F">
        <w:rPr>
          <w:sz w:val="20"/>
          <w:lang w:val="en-US"/>
        </w:rPr>
        <w:t>Luisa Peterson</w:t>
      </w:r>
      <w:r w:rsidRPr="00F3407F">
        <w:rPr>
          <w:sz w:val="20"/>
          <w:vertAlign w:val="superscript"/>
          <w:lang w:val="en-US"/>
        </w:rPr>
        <w:t>a</w:t>
      </w:r>
      <w:r w:rsidRPr="00F3407F">
        <w:rPr>
          <w:sz w:val="20"/>
          <w:lang w:val="en-US"/>
        </w:rPr>
        <w:t>, Pawan Goyal</w:t>
      </w:r>
      <w:r w:rsidRPr="00F3407F">
        <w:rPr>
          <w:sz w:val="20"/>
          <w:vertAlign w:val="superscript"/>
          <w:lang w:val="en-US"/>
        </w:rPr>
        <w:t>a</w:t>
      </w:r>
      <w:r w:rsidRPr="00F3407F">
        <w:rPr>
          <w:sz w:val="20"/>
          <w:lang w:val="en-US"/>
        </w:rPr>
        <w:t>, Ion Victor Gosea</w:t>
      </w:r>
      <w:r w:rsidRPr="00F3407F">
        <w:rPr>
          <w:sz w:val="20"/>
          <w:vertAlign w:val="superscript"/>
          <w:lang w:val="en-US"/>
        </w:rPr>
        <w:t>a</w:t>
      </w:r>
      <w:r w:rsidRPr="00F3407F">
        <w:rPr>
          <w:sz w:val="20"/>
          <w:lang w:val="en-US"/>
        </w:rPr>
        <w:t xml:space="preserve">, </w:t>
      </w:r>
      <w:r w:rsidR="00D35B44" w:rsidRPr="00F3407F">
        <w:rPr>
          <w:sz w:val="20"/>
          <w:lang w:val="en-US"/>
        </w:rPr>
        <w:t>Jens Bremer</w:t>
      </w:r>
      <w:r w:rsidR="00D35B44" w:rsidRPr="00F3407F">
        <w:rPr>
          <w:sz w:val="20"/>
          <w:vertAlign w:val="superscript"/>
          <w:lang w:val="en-US"/>
        </w:rPr>
        <w:t>b</w:t>
      </w:r>
      <w:r w:rsidR="00D35B44" w:rsidRPr="00F3407F">
        <w:rPr>
          <w:sz w:val="20"/>
          <w:lang w:val="en-US"/>
        </w:rPr>
        <w:t>,</w:t>
      </w:r>
      <w:r w:rsidRPr="00F3407F">
        <w:rPr>
          <w:sz w:val="20"/>
          <w:lang w:val="en-US"/>
        </w:rPr>
        <w:br/>
        <w:t>Peter Benner</w:t>
      </w:r>
      <w:r w:rsidRPr="00F3407F">
        <w:rPr>
          <w:sz w:val="20"/>
          <w:vertAlign w:val="superscript"/>
          <w:lang w:val="en-US"/>
        </w:rPr>
        <w:t>a,c</w:t>
      </w:r>
      <w:r w:rsidRPr="00F3407F">
        <w:rPr>
          <w:sz w:val="20"/>
          <w:lang w:val="en-US"/>
        </w:rPr>
        <w:t>, Kai Sundmacher</w:t>
      </w:r>
      <w:r w:rsidRPr="00F3407F">
        <w:rPr>
          <w:sz w:val="20"/>
          <w:vertAlign w:val="superscript"/>
          <w:lang w:val="en-US"/>
        </w:rPr>
        <w:t>a,c,*</w:t>
      </w:r>
      <w:r w:rsidRPr="00F3407F">
        <w:rPr>
          <w:sz w:val="20"/>
          <w:lang w:val="en-US"/>
        </w:rPr>
        <w:fldChar w:fldCharType="end"/>
      </w:r>
      <w:r w:rsidRPr="00F3407F">
        <w:rPr>
          <w:sz w:val="20"/>
          <w:lang w:val="en-US"/>
        </w:rPr>
        <w:t xml:space="preserve"> </w:t>
      </w:r>
    </w:p>
    <w:p w14:paraId="494CC3B5" w14:textId="537FB665" w:rsidR="00BC4D68" w:rsidRPr="00F3407F" w:rsidRDefault="00BC4D68" w:rsidP="008B057E">
      <w:pPr>
        <w:pStyle w:val="Els-Affiliation"/>
        <w:spacing w:line="240" w:lineRule="auto"/>
        <w:rPr>
          <w:lang w:val="en-US"/>
        </w:rPr>
      </w:pPr>
      <w:r w:rsidRPr="00F3407F">
        <w:rPr>
          <w:lang w:val="en-US"/>
        </w:rPr>
        <w:fldChar w:fldCharType="begin"/>
      </w:r>
      <w:r w:rsidRPr="00F3407F">
        <w:rPr>
          <w:lang w:val="en-US"/>
        </w:rPr>
        <w:instrText>MACROBUTTONoMacro a Max Planck Institute for Dynamics of Complex Technical Systems, Sandtorstraße 1, Magdeburg, 39106, Germany</w:instrText>
      </w:r>
      <w:r w:rsidRPr="00F3407F">
        <w:rPr>
          <w:lang w:val="en-US"/>
        </w:rPr>
        <w:fldChar w:fldCharType="separate"/>
      </w:r>
      <w:r w:rsidRPr="00F3407F">
        <w:rPr>
          <w:vertAlign w:val="superscript"/>
          <w:lang w:val="en-US"/>
        </w:rPr>
        <w:t>a</w:t>
      </w:r>
      <w:r w:rsidRPr="00F3407F">
        <w:rPr>
          <w:lang w:val="en-US"/>
        </w:rPr>
        <w:t>Max Planck Institute for Dynamics of Complex Technical Systems, Sandtorstraße 1, Magdeburg, 39106, Germany</w:t>
      </w:r>
      <w:r w:rsidRPr="00F3407F">
        <w:rPr>
          <w:lang w:val="en-US"/>
        </w:rPr>
        <w:fldChar w:fldCharType="end"/>
      </w:r>
    </w:p>
    <w:p w14:paraId="20FCE367" w14:textId="58F3A4A7" w:rsidR="00BC4D68" w:rsidRPr="00F3407F" w:rsidRDefault="00BC4D68" w:rsidP="008B057E">
      <w:pPr>
        <w:pStyle w:val="Els-Affiliation"/>
        <w:spacing w:line="240" w:lineRule="auto"/>
        <w:rPr>
          <w:lang w:val="en-US"/>
        </w:rPr>
      </w:pPr>
      <w:r w:rsidRPr="00F3407F">
        <w:rPr>
          <w:lang w:val="en-US"/>
        </w:rPr>
        <w:fldChar w:fldCharType="begin"/>
      </w:r>
      <w:r w:rsidRPr="00F3407F">
        <w:rPr>
          <w:lang w:val="en-US"/>
        </w:rPr>
        <w:instrText>MACROBUTTONoMacro b Clausthal University of Technology, Adolph-Roemer-Straße 2A, Clausthal-Zellerfeld, 38678, Germany</w:instrText>
      </w:r>
      <w:r w:rsidRPr="00F3407F">
        <w:rPr>
          <w:lang w:val="en-US"/>
        </w:rPr>
        <w:fldChar w:fldCharType="separate"/>
      </w:r>
      <w:r w:rsidRPr="00F3407F">
        <w:rPr>
          <w:vertAlign w:val="superscript"/>
          <w:lang w:val="en-US"/>
        </w:rPr>
        <w:t>b</w:t>
      </w:r>
      <w:r w:rsidRPr="00F3407F">
        <w:rPr>
          <w:lang w:val="en-US"/>
        </w:rPr>
        <w:t xml:space="preserve">Clausthal University of Technology, </w:t>
      </w:r>
      <w:r w:rsidR="002260DF">
        <w:rPr>
          <w:lang w:val="en-US"/>
        </w:rPr>
        <w:t>Leipnizstraße 17</w:t>
      </w:r>
      <w:r w:rsidRPr="00F3407F">
        <w:rPr>
          <w:lang w:val="en-US"/>
        </w:rPr>
        <w:t>, Clausthal-Zellerfeld, 38678, Germany</w:t>
      </w:r>
      <w:r w:rsidRPr="00F3407F">
        <w:rPr>
          <w:lang w:val="en-US"/>
        </w:rPr>
        <w:fldChar w:fldCharType="end"/>
      </w:r>
    </w:p>
    <w:p w14:paraId="20ACA86F" w14:textId="00BE6D63" w:rsidR="00BC4D68" w:rsidRPr="00F3407F" w:rsidRDefault="00BC4D68" w:rsidP="008B057E">
      <w:pPr>
        <w:pStyle w:val="Els-Affiliation"/>
        <w:spacing w:line="240" w:lineRule="auto"/>
        <w:rPr>
          <w:lang w:val="en-US"/>
        </w:rPr>
      </w:pPr>
      <w:r w:rsidRPr="00F3407F">
        <w:rPr>
          <w:lang w:val="en-US"/>
        </w:rPr>
        <w:fldChar w:fldCharType="begin"/>
      </w:r>
      <w:r w:rsidRPr="00F3407F">
        <w:rPr>
          <w:lang w:val="en-US"/>
        </w:rPr>
        <w:instrText>MACROBUTTONoMacro c Otto von Guericke University Magdeburg, Universitaetsplatz 2, Magdeburg, 39106, Germany</w:instrText>
      </w:r>
      <w:r w:rsidRPr="00F3407F">
        <w:rPr>
          <w:lang w:val="en-US"/>
        </w:rPr>
        <w:fldChar w:fldCharType="separate"/>
      </w:r>
      <w:r w:rsidRPr="00F3407F">
        <w:rPr>
          <w:vertAlign w:val="superscript"/>
          <w:lang w:val="en-US"/>
        </w:rPr>
        <w:t>c</w:t>
      </w:r>
      <w:r w:rsidRPr="00F3407F">
        <w:rPr>
          <w:lang w:val="en-US"/>
        </w:rPr>
        <w:t>Otto von Guericke University, Universit</w:t>
      </w:r>
      <w:r w:rsidR="00902D78">
        <w:rPr>
          <w:lang w:val="en-US"/>
        </w:rPr>
        <w:t>ä</w:t>
      </w:r>
      <w:r w:rsidRPr="00F3407F">
        <w:rPr>
          <w:lang w:val="en-US"/>
        </w:rPr>
        <w:t>tsplatz 2, Magdeburg, 39106, Germany</w:t>
      </w:r>
      <w:r w:rsidRPr="00F3407F">
        <w:rPr>
          <w:lang w:val="en-US"/>
        </w:rPr>
        <w:fldChar w:fldCharType="end"/>
      </w:r>
    </w:p>
    <w:p w14:paraId="144DE683" w14:textId="76DF1CEA" w:rsidR="008D2649" w:rsidRPr="00F3407F" w:rsidRDefault="00BC4D68" w:rsidP="008B057E">
      <w:pPr>
        <w:pStyle w:val="Els-Affiliation"/>
        <w:spacing w:after="120" w:line="240" w:lineRule="auto"/>
        <w:rPr>
          <w:lang w:val="en-US"/>
        </w:rPr>
      </w:pPr>
      <w:r w:rsidRPr="00F3407F">
        <w:rPr>
          <w:lang w:val="en-US"/>
        </w:rPr>
        <w:t>*sundmacher@mpi-magdeburg.mpg.de</w:t>
      </w:r>
    </w:p>
    <w:p w14:paraId="144DE684" w14:textId="77777777" w:rsidR="008D2649" w:rsidRPr="00882C11" w:rsidRDefault="008D2649" w:rsidP="00882C11">
      <w:pPr>
        <w:pStyle w:val="Els-Abstract"/>
      </w:pPr>
      <w:r w:rsidRPr="00882C11">
        <w:t>Abstract</w:t>
      </w:r>
    </w:p>
    <w:p w14:paraId="6DA2E4A9" w14:textId="7A0D3F8C" w:rsidR="00882C11" w:rsidRDefault="00882C11" w:rsidP="008B057E">
      <w:pPr>
        <w:pStyle w:val="Els-body-text"/>
        <w:spacing w:after="120"/>
      </w:pPr>
      <w:r w:rsidRPr="00882C11">
        <w:t>The efficient modeling of dynamic systems in process engineering is becoming increas</w:t>
      </w:r>
      <w:r>
        <w:softHyphen/>
      </w:r>
      <w:r w:rsidRPr="00882C11">
        <w:t>ingly important in the modern industrial landscape. Our study addresses this challenge by employing reduced</w:t>
      </w:r>
      <w:r>
        <w:t>-</w:t>
      </w:r>
      <w:r w:rsidRPr="00882C11">
        <w:t>order modeling and model order reduction techniques, with a focus on the non-intrusive operator inference method. This method excels at handling the com</w:t>
      </w:r>
      <w:r>
        <w:softHyphen/>
      </w:r>
      <w:r w:rsidRPr="00882C11">
        <w:t>plexity of nonlinear dynamics, a key factor in ensuring both computational efficiency and accuracy of approximations. We demonstrate the potential of operator inference by applying it to a CO</w:t>
      </w:r>
      <w:r w:rsidRPr="00882C11">
        <w:rPr>
          <w:vertAlign w:val="subscript"/>
        </w:rPr>
        <w:t>2</w:t>
      </w:r>
      <w:r w:rsidRPr="00882C11">
        <w:t xml:space="preserve"> methanation reactor model within the power-to-x framework. The results show the ability of the reduced-order model to provide an accurate yet streamlined solution, which is essential for the analysis of dynamic systems in the </w:t>
      </w:r>
      <w:proofErr w:type="gramStart"/>
      <w:r w:rsidRPr="00882C11">
        <w:t>Industry</w:t>
      </w:r>
      <w:proofErr w:type="gramEnd"/>
      <w:r w:rsidRPr="00882C11">
        <w:t xml:space="preserve"> 4.0 era.</w:t>
      </w:r>
    </w:p>
    <w:p w14:paraId="5C636DA1" w14:textId="4EECCDE0" w:rsidR="00CB4294" w:rsidRPr="00F3407F" w:rsidRDefault="008D2649" w:rsidP="008B057E">
      <w:pPr>
        <w:pStyle w:val="Els-body-text"/>
        <w:spacing w:after="120"/>
      </w:pPr>
      <w:r w:rsidRPr="00F3407F">
        <w:rPr>
          <w:b/>
          <w:bCs/>
        </w:rPr>
        <w:t>Keywords</w:t>
      </w:r>
      <w:r w:rsidRPr="00F3407F">
        <w:t xml:space="preserve">: </w:t>
      </w:r>
      <w:r w:rsidR="00CB4294" w:rsidRPr="00F3407F">
        <w:t>Dynamic systems,</w:t>
      </w:r>
      <w:r w:rsidR="00D35B44" w:rsidRPr="00F3407F">
        <w:t xml:space="preserve"> Model order reduction, Operator inference,</w:t>
      </w:r>
      <w:r w:rsidR="00CB4294" w:rsidRPr="00F3407F">
        <w:t xml:space="preserve"> Reactor </w:t>
      </w:r>
      <w:r w:rsidR="00C53B99">
        <w:t>m</w:t>
      </w:r>
      <w:r w:rsidR="00CB4294" w:rsidRPr="00F3407F">
        <w:t xml:space="preserve">odeling, </w:t>
      </w:r>
      <w:r w:rsidR="00D35B44" w:rsidRPr="00F3407F">
        <w:t>Power-to-X, Methanation,</w:t>
      </w:r>
      <w:r w:rsidR="00CB4294" w:rsidRPr="00F3407F">
        <w:t xml:space="preserve"> </w:t>
      </w:r>
      <w:r w:rsidR="00D35B44" w:rsidRPr="00F3407F">
        <w:t>Model identification.</w:t>
      </w:r>
    </w:p>
    <w:p w14:paraId="78A88FD4" w14:textId="5D05C706" w:rsidR="001C7CB4" w:rsidRPr="00F3407F" w:rsidRDefault="00774E9B" w:rsidP="008B057E">
      <w:pPr>
        <w:pStyle w:val="Els-1storder-head"/>
        <w:spacing w:line="240" w:lineRule="auto"/>
        <w:rPr>
          <w:rStyle w:val="StrongEmphasis"/>
          <w:b/>
          <w:bCs w:val="0"/>
          <w:sz w:val="20"/>
        </w:rPr>
      </w:pPr>
      <w:r w:rsidRPr="00F3407F">
        <w:rPr>
          <w:sz w:val="20"/>
        </w:rPr>
        <w:t>Introduction</w:t>
      </w:r>
    </w:p>
    <w:p w14:paraId="7D874B17" w14:textId="77777777" w:rsidR="00E04BD3" w:rsidRDefault="00A16919" w:rsidP="00E04BD3">
      <w:pPr>
        <w:jc w:val="both"/>
        <w:rPr>
          <w:rStyle w:val="StrongEmphasis"/>
          <w:b w:val="0"/>
          <w:bCs w:val="0"/>
          <w:color w:val="000000"/>
          <w:lang w:val="en-US"/>
        </w:rPr>
      </w:pPr>
      <w:r w:rsidRPr="00F66B5C">
        <w:rPr>
          <w:rStyle w:val="StrongEmphasis"/>
          <w:b w:val="0"/>
          <w:bCs w:val="0"/>
          <w:color w:val="000000"/>
          <w:lang w:val="en-US"/>
        </w:rPr>
        <w:t>The emergence of Industry 4.0, along with increasing sustainability demands, is driving industrial plants toward dynamic operations. The rapid technological advances of Industry 4.0 require flexible, real-time process control, which aligns well with sustain</w:t>
      </w:r>
      <w:r w:rsidR="00C47AF4">
        <w:rPr>
          <w:rStyle w:val="StrongEmphasis"/>
          <w:b w:val="0"/>
          <w:bCs w:val="0"/>
          <w:color w:val="000000"/>
          <w:lang w:val="en-US"/>
        </w:rPr>
        <w:softHyphen/>
      </w:r>
      <w:r w:rsidRPr="00F66B5C">
        <w:rPr>
          <w:rStyle w:val="StrongEmphasis"/>
          <w:b w:val="0"/>
          <w:bCs w:val="0"/>
          <w:color w:val="000000"/>
          <w:lang w:val="en-US"/>
        </w:rPr>
        <w:t>ability demands for resource-efficient, environmentally friendly operations. Despite a hi</w:t>
      </w:r>
      <w:r w:rsidR="00C47AF4">
        <w:rPr>
          <w:rStyle w:val="StrongEmphasis"/>
          <w:b w:val="0"/>
          <w:bCs w:val="0"/>
          <w:color w:val="000000"/>
          <w:lang w:val="en-US"/>
        </w:rPr>
        <w:t>s</w:t>
      </w:r>
      <w:r w:rsidR="00C47AF4">
        <w:rPr>
          <w:rStyle w:val="StrongEmphasis"/>
          <w:b w:val="0"/>
          <w:bCs w:val="0"/>
          <w:color w:val="000000"/>
          <w:lang w:val="en-US"/>
        </w:rPr>
        <w:softHyphen/>
      </w:r>
      <w:r w:rsidRPr="00F66B5C">
        <w:rPr>
          <w:rStyle w:val="StrongEmphasis"/>
          <w:b w:val="0"/>
          <w:bCs w:val="0"/>
          <w:color w:val="000000"/>
          <w:lang w:val="en-US"/>
        </w:rPr>
        <w:t xml:space="preserve">torical preference for steady-state operation due to its economic and safety benefits (Fischer and Freund, 2020), industry is increasingly adopting dynamic control systems to meet these evolving demands. </w:t>
      </w:r>
      <w:r w:rsidR="00310DD7" w:rsidRPr="00F66B5C">
        <w:rPr>
          <w:lang w:val="en-US"/>
        </w:rPr>
        <w:t xml:space="preserve">A prime example of this shift is </w:t>
      </w:r>
      <w:r w:rsidR="00D35B44" w:rsidRPr="00F66B5C">
        <w:rPr>
          <w:lang w:val="en-US"/>
        </w:rPr>
        <w:t>P</w:t>
      </w:r>
      <w:r w:rsidR="00310DD7" w:rsidRPr="00F66B5C">
        <w:rPr>
          <w:lang w:val="en-US"/>
        </w:rPr>
        <w:t>ower-to-X (</w:t>
      </w:r>
      <w:proofErr w:type="spellStart"/>
      <w:r w:rsidR="00310DD7" w:rsidRPr="00F66B5C">
        <w:rPr>
          <w:lang w:val="en-US"/>
        </w:rPr>
        <w:t>PtX</w:t>
      </w:r>
      <w:proofErr w:type="spellEnd"/>
      <w:r w:rsidR="00310DD7" w:rsidRPr="00F66B5C">
        <w:rPr>
          <w:lang w:val="en-US"/>
        </w:rPr>
        <w:t xml:space="preserve">), a </w:t>
      </w:r>
      <w:r w:rsidR="00902D78" w:rsidRPr="00F66B5C">
        <w:rPr>
          <w:lang w:val="en-US"/>
        </w:rPr>
        <w:t xml:space="preserve">family of </w:t>
      </w:r>
      <w:r w:rsidR="00310DD7" w:rsidRPr="00F66B5C">
        <w:rPr>
          <w:lang w:val="en-US"/>
        </w:rPr>
        <w:t>process</w:t>
      </w:r>
      <w:r w:rsidR="00902D78" w:rsidRPr="00F66B5C">
        <w:rPr>
          <w:lang w:val="en-US"/>
        </w:rPr>
        <w:t>es</w:t>
      </w:r>
      <w:r w:rsidR="00310DD7" w:rsidRPr="00F66B5C">
        <w:rPr>
          <w:lang w:val="en-US"/>
        </w:rPr>
        <w:t xml:space="preserve"> that </w:t>
      </w:r>
      <w:r w:rsidR="00C47AF4">
        <w:rPr>
          <w:lang w:val="en-US"/>
        </w:rPr>
        <w:t>convert</w:t>
      </w:r>
      <w:r w:rsidR="00310DD7" w:rsidRPr="00F66B5C">
        <w:rPr>
          <w:lang w:val="en-US"/>
        </w:rPr>
        <w:t xml:space="preserve"> renewable energy into a spectrum of green chemicals.</w:t>
      </w:r>
      <w:r w:rsidR="001C7CB4" w:rsidRPr="00F66B5C">
        <w:rPr>
          <w:rStyle w:val="StrongEmphasis"/>
          <w:b w:val="0"/>
          <w:bCs w:val="0"/>
          <w:color w:val="000000"/>
          <w:lang w:val="en-US"/>
        </w:rPr>
        <w:t xml:space="preserve"> These chemical</w:t>
      </w:r>
      <w:r w:rsidR="00310DD7" w:rsidRPr="00F66B5C">
        <w:rPr>
          <w:rStyle w:val="StrongEmphasis"/>
          <w:b w:val="0"/>
          <w:bCs w:val="0"/>
          <w:color w:val="000000"/>
          <w:lang w:val="en-US"/>
        </w:rPr>
        <w:t xml:space="preserve"> products</w:t>
      </w:r>
      <w:r w:rsidR="001C7CB4" w:rsidRPr="00F66B5C">
        <w:rPr>
          <w:rStyle w:val="StrongEmphasis"/>
          <w:b w:val="0"/>
          <w:bCs w:val="0"/>
          <w:color w:val="000000"/>
          <w:lang w:val="en-US"/>
        </w:rPr>
        <w:t xml:space="preserve"> have a wide range of applications, serving as green fuels</w:t>
      </w:r>
      <w:r w:rsidR="00273267" w:rsidRPr="00F66B5C">
        <w:rPr>
          <w:rStyle w:val="StrongEmphasis"/>
          <w:b w:val="0"/>
          <w:bCs w:val="0"/>
          <w:color w:val="000000"/>
          <w:lang w:val="en-US"/>
        </w:rPr>
        <w:t xml:space="preserve"> and</w:t>
      </w:r>
      <w:r w:rsidR="001C7CB4" w:rsidRPr="00F66B5C">
        <w:rPr>
          <w:rStyle w:val="StrongEmphasis"/>
          <w:b w:val="0"/>
          <w:bCs w:val="0"/>
          <w:color w:val="000000"/>
          <w:lang w:val="en-US"/>
        </w:rPr>
        <w:t xml:space="preserve"> platform chemicals, or even </w:t>
      </w:r>
      <w:r w:rsidR="00273267" w:rsidRPr="00F66B5C">
        <w:rPr>
          <w:rStyle w:val="StrongEmphasis"/>
          <w:b w:val="0"/>
          <w:bCs w:val="0"/>
          <w:color w:val="000000"/>
          <w:lang w:val="en-US"/>
        </w:rPr>
        <w:t xml:space="preserve">being </w:t>
      </w:r>
      <w:r w:rsidR="001C7CB4" w:rsidRPr="00F66B5C">
        <w:rPr>
          <w:rStyle w:val="StrongEmphasis"/>
          <w:b w:val="0"/>
          <w:bCs w:val="0"/>
          <w:color w:val="000000"/>
          <w:lang w:val="en-US"/>
        </w:rPr>
        <w:t xml:space="preserve">converted back to electricity. </w:t>
      </w:r>
      <w:r w:rsidR="00C47AF4" w:rsidRPr="00C47AF4">
        <w:rPr>
          <w:rStyle w:val="StrongEmphasis"/>
          <w:b w:val="0"/>
          <w:bCs w:val="0"/>
          <w:color w:val="000000"/>
          <w:lang w:val="en-US"/>
        </w:rPr>
        <w:t>However, there are significant challenges in effectively managing the dynamics of renewable energy sources (</w:t>
      </w:r>
      <w:proofErr w:type="spellStart"/>
      <w:r w:rsidR="00C47AF4" w:rsidRPr="00C47AF4">
        <w:rPr>
          <w:rStyle w:val="StrongEmphasis"/>
          <w:b w:val="0"/>
          <w:bCs w:val="0"/>
          <w:color w:val="000000"/>
          <w:lang w:val="en-US"/>
        </w:rPr>
        <w:t>Güttel</w:t>
      </w:r>
      <w:proofErr w:type="spellEnd"/>
      <w:r w:rsidR="00C47AF4" w:rsidRPr="00C47AF4">
        <w:rPr>
          <w:rStyle w:val="StrongEmphasis"/>
          <w:b w:val="0"/>
          <w:bCs w:val="0"/>
          <w:color w:val="000000"/>
          <w:lang w:val="en-US"/>
        </w:rPr>
        <w:t xml:space="preserve"> et al., 2013). Given these challenges, the development of robust models for real-time optimi</w:t>
      </w:r>
      <w:r w:rsidR="00C47AF4">
        <w:rPr>
          <w:rStyle w:val="StrongEmphasis"/>
          <w:b w:val="0"/>
          <w:bCs w:val="0"/>
          <w:color w:val="000000"/>
          <w:lang w:val="en-US"/>
        </w:rPr>
        <w:softHyphen/>
      </w:r>
      <w:r w:rsidR="00C47AF4" w:rsidRPr="00C47AF4">
        <w:rPr>
          <w:rStyle w:val="StrongEmphasis"/>
          <w:b w:val="0"/>
          <w:bCs w:val="0"/>
          <w:color w:val="000000"/>
          <w:lang w:val="en-US"/>
        </w:rPr>
        <w:t>zation and control becomes critical to ensure operational efficiency and reliability. Tradi</w:t>
      </w:r>
      <w:r w:rsidR="00C47AF4">
        <w:rPr>
          <w:rStyle w:val="StrongEmphasis"/>
          <w:b w:val="0"/>
          <w:bCs w:val="0"/>
          <w:color w:val="000000"/>
          <w:lang w:val="en-US"/>
        </w:rPr>
        <w:softHyphen/>
      </w:r>
      <w:r w:rsidR="00C47AF4" w:rsidRPr="00C47AF4">
        <w:rPr>
          <w:rStyle w:val="StrongEmphasis"/>
          <w:b w:val="0"/>
          <w:bCs w:val="0"/>
          <w:color w:val="000000"/>
          <w:lang w:val="en-US"/>
        </w:rPr>
        <w:t>tional models based on differential equations have been instrumental in understanding dynamic processes. These models face the challenge of dealing with uncertain parameters and large state spaces that include dimensions such as temperature, pressure, and chemi</w:t>
      </w:r>
      <w:r w:rsidR="00C47AF4">
        <w:rPr>
          <w:rStyle w:val="StrongEmphasis"/>
          <w:b w:val="0"/>
          <w:bCs w:val="0"/>
          <w:color w:val="000000"/>
          <w:lang w:val="en-US"/>
        </w:rPr>
        <w:softHyphen/>
      </w:r>
      <w:r w:rsidR="00C47AF4" w:rsidRPr="00C47AF4">
        <w:rPr>
          <w:rStyle w:val="StrongEmphasis"/>
          <w:b w:val="0"/>
          <w:bCs w:val="0"/>
          <w:color w:val="000000"/>
          <w:lang w:val="en-US"/>
        </w:rPr>
        <w:t>cal concentrations. In addition, dealing with nonlinearities and the dynamic behavior of industrial processes requires the control of time-varying process variables. Integral to these models is the incorporation of real-time data, a critical factor in adapting to chang</w:t>
      </w:r>
      <w:r w:rsidR="00C47AF4">
        <w:rPr>
          <w:rStyle w:val="StrongEmphasis"/>
          <w:b w:val="0"/>
          <w:bCs w:val="0"/>
          <w:color w:val="000000"/>
          <w:lang w:val="en-US"/>
        </w:rPr>
        <w:softHyphen/>
      </w:r>
      <w:r w:rsidR="00C47AF4" w:rsidRPr="00C47AF4">
        <w:rPr>
          <w:rStyle w:val="StrongEmphasis"/>
          <w:b w:val="0"/>
          <w:bCs w:val="0"/>
          <w:color w:val="000000"/>
          <w:lang w:val="en-US"/>
        </w:rPr>
        <w:t>ing operating conditions. Spatial resolution in these models is achieved through discreti</w:t>
      </w:r>
      <w:r w:rsidR="00C47AF4">
        <w:rPr>
          <w:rStyle w:val="StrongEmphasis"/>
          <w:b w:val="0"/>
          <w:bCs w:val="0"/>
          <w:color w:val="000000"/>
          <w:lang w:val="en-US"/>
        </w:rPr>
        <w:softHyphen/>
      </w:r>
      <w:r w:rsidR="00C47AF4" w:rsidRPr="00C47AF4">
        <w:rPr>
          <w:rStyle w:val="StrongEmphasis"/>
          <w:b w:val="0"/>
          <w:bCs w:val="0"/>
          <w:color w:val="000000"/>
          <w:lang w:val="en-US"/>
        </w:rPr>
        <w:t xml:space="preserve">zation into finely spaced elements, either in two or three dimensions, a process that is </w:t>
      </w:r>
      <w:r w:rsidR="00C47AF4" w:rsidRPr="00C47AF4">
        <w:rPr>
          <w:rStyle w:val="StrongEmphasis"/>
          <w:b w:val="0"/>
          <w:bCs w:val="0"/>
          <w:color w:val="000000"/>
          <w:lang w:val="en-US"/>
        </w:rPr>
        <w:lastRenderedPageBreak/>
        <w:t>computationally intensive but essential to accurately represent the multidimensional nature of these systems. The need for dynamic system models that are not only computa</w:t>
      </w:r>
      <w:r w:rsidR="00C47AF4">
        <w:rPr>
          <w:rStyle w:val="StrongEmphasis"/>
          <w:b w:val="0"/>
          <w:bCs w:val="0"/>
          <w:color w:val="000000"/>
          <w:lang w:val="en-US"/>
        </w:rPr>
        <w:softHyphen/>
      </w:r>
      <w:r w:rsidR="00C47AF4" w:rsidRPr="00C47AF4">
        <w:rPr>
          <w:rStyle w:val="StrongEmphasis"/>
          <w:b w:val="0"/>
          <w:bCs w:val="0"/>
          <w:color w:val="000000"/>
          <w:lang w:val="en-US"/>
        </w:rPr>
        <w:t>tionally efficient but also maintain high accuracy, especially in scenarios with frequent model evaluations, becomes apparent (Benner et al., 2021).</w:t>
      </w:r>
    </w:p>
    <w:p w14:paraId="57674AAB" w14:textId="77777777" w:rsidR="00204749" w:rsidRDefault="00204749" w:rsidP="00E04BD3">
      <w:pPr>
        <w:jc w:val="both"/>
        <w:rPr>
          <w:rStyle w:val="StrongEmphasis"/>
          <w:b w:val="0"/>
          <w:bCs w:val="0"/>
          <w:color w:val="000000"/>
          <w:lang w:val="en-US"/>
        </w:rPr>
      </w:pPr>
    </w:p>
    <w:p w14:paraId="0C6F70BD" w14:textId="35DD154F" w:rsidR="002260DF" w:rsidRPr="00E04BD3" w:rsidRDefault="002260DF" w:rsidP="00E04BD3">
      <w:pPr>
        <w:jc w:val="both"/>
        <w:rPr>
          <w:color w:val="000000"/>
          <w:lang w:val="en-US"/>
        </w:rPr>
      </w:pPr>
      <w:r w:rsidRPr="002260DF">
        <w:t>Reduced-Order Models (ROMs) and Model Order Reduction (MOR) serve as an effective strategy to meet computational demands. They simplify dynamical models by reducing the number of variables and equations while preserving the core dynamics. Order reduction typically involves the projection of system state variables into a lower dimensional subspace. Such a projection uses a different coordinate system, allowing for a more efficient computational representation that preserves the essential dynamics of the original system (Benner et al., 2021). ROMs fall into two main categories: "intrusive" (Bremer et al., 2017), which refine high-fidelity models, and "non-intrusive" (Bremer et al., 2021), which generate simplified models from data when detailed equations are not available. Among the non-intrusive methods, sparse identification of nonlinear dynamical systems (</w:t>
      </w:r>
      <w:proofErr w:type="spellStart"/>
      <w:r w:rsidRPr="002260DF">
        <w:t>SINDy</w:t>
      </w:r>
      <w:proofErr w:type="spellEnd"/>
      <w:r w:rsidRPr="002260DF">
        <w:t>), dynamic mode decomposition (DMD), and operator inference (</w:t>
      </w:r>
      <w:proofErr w:type="spellStart"/>
      <w:r w:rsidRPr="002260DF">
        <w:t>OpInf</w:t>
      </w:r>
      <w:proofErr w:type="spellEnd"/>
      <w:r w:rsidRPr="002260DF">
        <w:t xml:space="preserve">) are notable for their utility in systems with complex or unknown equations. In particular, </w:t>
      </w:r>
      <w:proofErr w:type="spellStart"/>
      <w:r w:rsidRPr="002260DF">
        <w:t>OpInf</w:t>
      </w:r>
      <w:proofErr w:type="spellEnd"/>
      <w:r w:rsidRPr="002260DF">
        <w:t xml:space="preserve"> (</w:t>
      </w:r>
      <w:proofErr w:type="spellStart"/>
      <w:r w:rsidRPr="002260DF">
        <w:t>Peherstorfer</w:t>
      </w:r>
      <w:proofErr w:type="spellEnd"/>
      <w:r w:rsidRPr="002260DF">
        <w:t xml:space="preserve"> and Willcox, 2016) is distinguished by its ability to develop models that are consistent with the structural principles of the original partial differential equations. It encapsulates nonlinear dynamics within the ROM framework, often including terms up to second order. In the following, we will explore the use of </w:t>
      </w:r>
      <w:proofErr w:type="spellStart"/>
      <w:r w:rsidRPr="002260DF">
        <w:t>OpInf</w:t>
      </w:r>
      <w:proofErr w:type="spellEnd"/>
      <w:r w:rsidRPr="002260DF">
        <w:t xml:space="preserve"> to develop efficient ROM for CO</w:t>
      </w:r>
      <w:r w:rsidRPr="002260DF">
        <w:rPr>
          <w:vertAlign w:val="subscript"/>
        </w:rPr>
        <w:t>2</w:t>
      </w:r>
      <w:r w:rsidRPr="002260DF">
        <w:t xml:space="preserve"> methanation reactor models. Our goal is to demonstrate how these models capture the dynamics of the system and thereby effectively address the computational challenges of process engineering.</w:t>
      </w:r>
    </w:p>
    <w:p w14:paraId="144DE699" w14:textId="49D1B090" w:rsidR="008D2649" w:rsidRPr="002260DF" w:rsidRDefault="00857CF3" w:rsidP="008B057E">
      <w:pPr>
        <w:pStyle w:val="Els-1storder-head"/>
        <w:spacing w:line="240" w:lineRule="auto"/>
        <w:rPr>
          <w:szCs w:val="22"/>
        </w:rPr>
      </w:pPr>
      <w:r w:rsidRPr="002260DF">
        <w:rPr>
          <w:szCs w:val="22"/>
        </w:rPr>
        <w:t>Methodology</w:t>
      </w:r>
    </w:p>
    <w:p w14:paraId="0F2FBA4C" w14:textId="634FC957" w:rsidR="0024482C" w:rsidRPr="00F66B5C" w:rsidRDefault="008B057E" w:rsidP="008B057E">
      <w:pPr>
        <w:pStyle w:val="Els-2ndorder-head"/>
        <w:numPr>
          <w:ilvl w:val="0"/>
          <w:numId w:val="0"/>
        </w:numPr>
      </w:pPr>
      <w:r w:rsidRPr="00F66B5C">
        <w:rPr>
          <w:i w:val="0"/>
        </w:rPr>
        <w:t>The proposed</w:t>
      </w:r>
      <w:r w:rsidR="0024482C" w:rsidRPr="00F66B5C">
        <w:rPr>
          <w:i w:val="0"/>
        </w:rPr>
        <w:t xml:space="preserve"> methodology consists of two steps: First, we collect detailed data from a full-order model (FOM) of a methanation reactor. This provides a solid basis for our study. Second, we build a reduced-order model (ROM) that simplifies these data.</w:t>
      </w:r>
    </w:p>
    <w:p w14:paraId="2700F9A5" w14:textId="3ADEC4C6" w:rsidR="00B32372" w:rsidRPr="00F66B5C" w:rsidRDefault="00857CF3" w:rsidP="008B057E">
      <w:pPr>
        <w:pStyle w:val="Els-2ndorder-head"/>
      </w:pPr>
      <w:r w:rsidRPr="00F66B5C">
        <w:t>Full order reactor</w:t>
      </w:r>
      <w:r w:rsidR="0064383D" w:rsidRPr="00F66B5C">
        <w:t xml:space="preserve"> </w:t>
      </w:r>
      <w:r w:rsidRPr="00F66B5C">
        <w:t>model</w:t>
      </w:r>
    </w:p>
    <w:p w14:paraId="635143B2" w14:textId="7DC65BC9" w:rsidR="0043612E" w:rsidRPr="00F66B5C" w:rsidRDefault="002271AF" w:rsidP="008B057E">
      <w:pPr>
        <w:pStyle w:val="Els-body-text"/>
      </w:pPr>
      <w:r w:rsidRPr="00F66B5C">
        <w:t xml:space="preserve">We use a one-dimensional full-order reactor model as described by Zimmermann et al., 2022. This model consists of a system of coupled PDEs that encapsulate an energy balance (expressed in terms of temperature, </w:t>
      </w:r>
      <m:oMath>
        <m:r>
          <w:rPr>
            <w:rFonts w:ascii="Cambria Math" w:hAnsi="Cambria Math"/>
          </w:rPr>
          <m:t>T</m:t>
        </m:r>
      </m:oMath>
      <w:r w:rsidRPr="00F66B5C">
        <w:t>) and a mass balance (focused solely on the conversion of CO</w:t>
      </w:r>
      <w:r w:rsidRPr="00F66B5C">
        <w:rPr>
          <w:vertAlign w:val="subscript"/>
        </w:rPr>
        <w:t>2,</w:t>
      </w:r>
      <w:r w:rsidRPr="00F66B5C">
        <w:t xml:space="preserve"> </w:t>
      </w:r>
      <m:oMath>
        <m:r>
          <w:rPr>
            <w:rFonts w:ascii="Cambria Math" w:hAnsi="Cambria Math"/>
          </w:rPr>
          <m:t>X</m:t>
        </m:r>
      </m:oMath>
      <w:r w:rsidRPr="00F66B5C">
        <w:t>), while intentionally ignoring axial mass dispersion. We have adapted this model to our research objectives by assuming a catalyst efficiency factor of</w:t>
      </w:r>
      <w:r w:rsidR="00057945" w:rsidRPr="00F66B5C">
        <w:t> </w:t>
      </w:r>
      <w:r w:rsidRPr="00F66B5C">
        <w:t xml:space="preserve">1, </w:t>
      </w:r>
      <w:r w:rsidR="00C06623" w:rsidRPr="00F66B5C">
        <w:t>as a simplification of</w:t>
      </w:r>
      <w:r w:rsidRPr="00F66B5C">
        <w:t xml:space="preserve"> the original work. The operating and design parameters are consistent with an industrial </w:t>
      </w:r>
      <w:r w:rsidR="00C06623" w:rsidRPr="00F66B5C">
        <w:t xml:space="preserve">packed-bed </w:t>
      </w:r>
      <w:r w:rsidRPr="00F66B5C">
        <w:t xml:space="preserve">reactor, which enhances the practical relevance of our research. </w:t>
      </w:r>
      <w:r w:rsidR="00283828" w:rsidRPr="00F66B5C">
        <w:t xml:space="preserve">The equations governing the evolution of </w:t>
      </w:r>
      <m:oMath>
        <m:r>
          <w:rPr>
            <w:rFonts w:ascii="Cambria Math" w:hAnsi="Cambria Math"/>
          </w:rPr>
          <m:t>X</m:t>
        </m:r>
      </m:oMath>
      <w:r w:rsidR="00283828" w:rsidRPr="00F66B5C">
        <w:t xml:space="preserve"> and </w:t>
      </w:r>
      <m:oMath>
        <m:r>
          <w:rPr>
            <w:rFonts w:ascii="Cambria Math" w:hAnsi="Cambria Math"/>
          </w:rPr>
          <m:t>T</m:t>
        </m:r>
      </m:oMath>
      <w:r w:rsidR="00283828" w:rsidRPr="00F66B5C">
        <w:t xml:space="preserve"> with respect to the axial coordinate (</w:t>
      </w:r>
      <m:oMath>
        <m:r>
          <w:rPr>
            <w:rFonts w:ascii="Cambria Math" w:hAnsi="Cambria Math"/>
          </w:rPr>
          <m:t>z</m:t>
        </m:r>
      </m:oMath>
      <w:r w:rsidR="00283828" w:rsidRPr="00F66B5C">
        <w:t>) over time (</w:t>
      </w:r>
      <m:oMath>
        <m:r>
          <w:rPr>
            <w:rFonts w:ascii="Cambria Math" w:hAnsi="Cambria Math"/>
          </w:rPr>
          <m:t>t</m:t>
        </m:r>
      </m:oMath>
      <w:r w:rsidR="00283828" w:rsidRPr="00F66B5C">
        <w:t>) are as follows:</w:t>
      </w:r>
    </w:p>
    <w:tbl>
      <w:tblPr>
        <w:tblW w:w="7087" w:type="dxa"/>
        <w:tblCellMar>
          <w:left w:w="0" w:type="dxa"/>
          <w:right w:w="0" w:type="dxa"/>
        </w:tblCellMar>
        <w:tblLook w:val="04A0" w:firstRow="1" w:lastRow="0" w:firstColumn="1" w:lastColumn="0" w:noHBand="0" w:noVBand="1"/>
      </w:tblPr>
      <w:tblGrid>
        <w:gridCol w:w="6521"/>
        <w:gridCol w:w="566"/>
      </w:tblGrid>
      <w:tr w:rsidR="00B32372" w:rsidRPr="00F66B5C" w14:paraId="7CDBE9F7" w14:textId="77777777" w:rsidTr="00C06623">
        <w:tc>
          <w:tcPr>
            <w:tcW w:w="6521" w:type="dxa"/>
            <w:shd w:val="clear" w:color="auto" w:fill="auto"/>
            <w:vAlign w:val="center"/>
          </w:tcPr>
          <w:p w14:paraId="1BAEF157" w14:textId="0022B030" w:rsidR="00B32372" w:rsidRPr="00F66B5C" w:rsidRDefault="00000000" w:rsidP="008B057E">
            <w:pPr>
              <w:pStyle w:val="Els-body-text"/>
              <w:spacing w:before="120" w:after="120"/>
            </w:pPr>
            <m:oMath>
              <m:sSub>
                <m:sSubPr>
                  <m:ctrlPr>
                    <w:rPr>
                      <w:rFonts w:ascii="Cambria Math" w:hAnsi="Cambria Math"/>
                      <w:i/>
                    </w:rPr>
                  </m:ctrlPr>
                </m:sSubPr>
                <m:e>
                  <m:r>
                    <w:rPr>
                      <w:rFonts w:ascii="Cambria Math" w:hAnsi="Cambria Math"/>
                    </w:rPr>
                    <m:t>ε</m:t>
                  </m:r>
                  <m:ctrlPr>
                    <w:rPr>
                      <w:rFonts w:ascii="Cambria Math" w:hAnsi="Cambria Math"/>
                    </w:rPr>
                  </m:ctrlPr>
                </m:e>
                <m:sub>
                  <m:r>
                    <m:rPr>
                      <m:sty m:val="p"/>
                    </m:rPr>
                    <w:rPr>
                      <w:rFonts w:ascii="Cambria Math" w:hAnsi="Cambria Math"/>
                    </w:rPr>
                    <m:t>R</m:t>
                  </m:r>
                </m:sub>
              </m:sSub>
              <m:f>
                <m:fPr>
                  <m:ctrlPr>
                    <w:rPr>
                      <w:rFonts w:ascii="Cambria Math" w:hAnsi="Cambria Math"/>
                      <w:i/>
                    </w:rPr>
                  </m:ctrlPr>
                </m:fPr>
                <m:num>
                  <m:r>
                    <w:rPr>
                      <w:rFonts w:ascii="Cambria Math" w:hAnsi="Cambria Math"/>
                    </w:rPr>
                    <m:t>∂X</m:t>
                  </m:r>
                </m:num>
                <m:den>
                  <m:r>
                    <w:rPr>
                      <w:rFonts w:ascii="Cambria Math" w:hAnsi="Cambria Math"/>
                    </w:rPr>
                    <m:t>∂t</m:t>
                  </m:r>
                </m:den>
              </m:f>
              <m:r>
                <w:rPr>
                  <w:rFonts w:ascii="Cambria Math" w:hAnsi="Cambria Math"/>
                </w:rPr>
                <m:t>=-u</m:t>
              </m:r>
              <m:f>
                <m:fPr>
                  <m:ctrlPr>
                    <w:rPr>
                      <w:rFonts w:ascii="Cambria Math" w:hAnsi="Cambria Math"/>
                      <w:i/>
                    </w:rPr>
                  </m:ctrlPr>
                </m:fPr>
                <m:num>
                  <m:r>
                    <w:rPr>
                      <w:rFonts w:ascii="Cambria Math" w:hAnsi="Cambria Math"/>
                    </w:rPr>
                    <m:t>∂X</m:t>
                  </m:r>
                </m:num>
                <m:den>
                  <m:r>
                    <w:rPr>
                      <w:rFonts w:ascii="Cambria Math" w:hAnsi="Cambria Math"/>
                    </w:rPr>
                    <m:t>∂z</m:t>
                  </m:r>
                </m:den>
              </m:f>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M</m:t>
                      </m:r>
                    </m:e>
                    <m:sub>
                      <m:r>
                        <m:rPr>
                          <m:nor/>
                        </m:rPr>
                        <m:t>C</m:t>
                      </m:r>
                      <m:sSub>
                        <m:sSubPr>
                          <m:ctrlPr>
                            <w:rPr>
                              <w:rFonts w:ascii="Cambria Math" w:hAnsi="Cambria Math"/>
                            </w:rPr>
                          </m:ctrlPr>
                        </m:sSubPr>
                        <m:e>
                          <m:r>
                            <m:rPr>
                              <m:nor/>
                            </m:rPr>
                            <m:t>O</m:t>
                          </m:r>
                        </m:e>
                        <m:sub>
                          <m:r>
                            <m:rPr>
                              <m:nor/>
                            </m:rPr>
                            <m:t>2</m:t>
                          </m:r>
                        </m:sub>
                      </m:sSub>
                    </m:sub>
                  </m:sSub>
                  <m:ctrlPr>
                    <w:rPr>
                      <w:rFonts w:ascii="Cambria Math" w:hAnsi="Cambria Math"/>
                      <w:i/>
                    </w:rPr>
                  </m:ctrlPr>
                </m:num>
                <m:den>
                  <m:r>
                    <m:rPr>
                      <m:sty m:val="p"/>
                    </m:rPr>
                    <w:rPr>
                      <w:rFonts w:ascii="Cambria Math" w:hAnsi="Cambria Math"/>
                    </w:rPr>
                    <m:t>ρ</m:t>
                  </m:r>
                  <m:sSub>
                    <m:sSubPr>
                      <m:ctrlPr>
                        <w:rPr>
                          <w:rFonts w:ascii="Cambria Math" w:hAnsi="Cambria Math"/>
                          <w:i/>
                        </w:rPr>
                      </m:ctrlPr>
                    </m:sSubPr>
                    <m:e>
                      <m:r>
                        <w:rPr>
                          <w:rFonts w:ascii="Cambria Math" w:hAnsi="Cambria Math"/>
                        </w:rPr>
                        <m:t>y</m:t>
                      </m:r>
                    </m:e>
                    <m:sub>
                      <m:r>
                        <m:rPr>
                          <m:nor/>
                        </m:rPr>
                        <m:t>C</m:t>
                      </m:r>
                      <m:sSub>
                        <m:sSubPr>
                          <m:ctrlPr>
                            <w:rPr>
                              <w:rFonts w:ascii="Cambria Math" w:hAnsi="Cambria Math"/>
                            </w:rPr>
                          </m:ctrlPr>
                        </m:sSubPr>
                        <m:e>
                          <m:r>
                            <m:rPr>
                              <m:nor/>
                            </m:rPr>
                            <m:t>O</m:t>
                          </m:r>
                        </m:e>
                        <m:sub>
                          <m:r>
                            <m:rPr>
                              <m:nor/>
                            </m:rPr>
                            <m:t>2</m:t>
                          </m:r>
                        </m:sub>
                      </m:sSub>
                      <m:r>
                        <m:rPr>
                          <m:nor/>
                        </m:rPr>
                        <m:t>,in</m:t>
                      </m:r>
                    </m:sub>
                  </m:sSub>
                  <m:ctrlPr>
                    <w:rPr>
                      <w:rFonts w:ascii="Cambria Math" w:hAnsi="Cambria Math"/>
                      <w:i/>
                    </w:rPr>
                  </m:ctrlPr>
                </m:den>
              </m:f>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m:rPr>
                          <m:sty m:val="p"/>
                        </m:rPr>
                        <w:rPr>
                          <w:rFonts w:ascii="Cambria Math" w:hAnsi="Cambria Math"/>
                        </w:rPr>
                        <m:t>R</m:t>
                      </m:r>
                    </m:sub>
                  </m:sSub>
                </m:e>
              </m:d>
              <m:r>
                <w:rPr>
                  <w:rFonts w:ascii="Cambria Math" w:hAnsi="Cambria Math"/>
                </w:rPr>
                <m:t>ζ</m:t>
              </m:r>
              <m:sSub>
                <m:sSubPr>
                  <m:ctrlPr>
                    <w:rPr>
                      <w:rFonts w:ascii="Cambria Math" w:hAnsi="Cambria Math"/>
                      <w:i/>
                    </w:rPr>
                  </m:ctrlPr>
                </m:sSubPr>
                <m:e>
                  <m:r>
                    <w:rPr>
                      <w:rFonts w:ascii="Cambria Math" w:hAnsi="Cambria Math"/>
                    </w:rPr>
                    <m:t>σ</m:t>
                  </m:r>
                </m:e>
                <m:sub>
                  <m:r>
                    <m:rPr>
                      <m:nor/>
                    </m:rPr>
                    <m:t>eff</m:t>
                  </m:r>
                </m:sub>
              </m:sSub>
            </m:oMath>
            <w:r w:rsidR="00FA0ADB" w:rsidRPr="00F66B5C">
              <w:t xml:space="preserve"> ,</w:t>
            </w:r>
          </w:p>
        </w:tc>
        <w:tc>
          <w:tcPr>
            <w:tcW w:w="566" w:type="dxa"/>
            <w:shd w:val="clear" w:color="auto" w:fill="auto"/>
            <w:vAlign w:val="center"/>
          </w:tcPr>
          <w:p w14:paraId="216D6582" w14:textId="68029E53" w:rsidR="00B32372" w:rsidRPr="00F66B5C" w:rsidRDefault="00B32372" w:rsidP="008B057E">
            <w:pPr>
              <w:pStyle w:val="Els-body-text"/>
              <w:spacing w:before="120" w:after="120"/>
              <w:jc w:val="right"/>
            </w:pPr>
            <w:r w:rsidRPr="00F66B5C">
              <w:t>(1)</w:t>
            </w:r>
          </w:p>
        </w:tc>
      </w:tr>
      <w:tr w:rsidR="00B32372" w:rsidRPr="00F66B5C" w14:paraId="31849B50" w14:textId="77777777" w:rsidTr="00C06623">
        <w:tc>
          <w:tcPr>
            <w:tcW w:w="6521" w:type="dxa"/>
            <w:shd w:val="clear" w:color="auto" w:fill="auto"/>
            <w:vAlign w:val="center"/>
          </w:tcPr>
          <w:p w14:paraId="193B2CF7" w14:textId="07CDE5FC" w:rsidR="00B32372" w:rsidRPr="00F66B5C" w:rsidRDefault="00000000" w:rsidP="008B057E">
            <w:pPr>
              <w:pStyle w:val="Els-body-text"/>
              <w:spacing w:before="120" w:after="120"/>
              <w:rPr>
                <w:i/>
              </w:rPr>
            </w:pPr>
            <m:oMathPara>
              <m:oMathParaPr>
                <m:jc m:val="left"/>
              </m:oMathParaPr>
              <m:oMath>
                <m:sSub>
                  <m:sSubPr>
                    <m:ctrlPr>
                      <w:rPr>
                        <w:rFonts w:ascii="Cambria Math" w:hAnsi="Cambria Math"/>
                        <w:i/>
                      </w:rPr>
                    </m:ctrlPr>
                  </m:sSubPr>
                  <m:e>
                    <m:d>
                      <m:dPr>
                        <m:ctrlPr>
                          <w:rPr>
                            <w:rFonts w:ascii="Cambria Math" w:hAnsi="Cambria Math"/>
                            <w:i/>
                          </w:rPr>
                        </m:ctrlPr>
                      </m:dPr>
                      <m:e>
                        <m:r>
                          <w:rPr>
                            <w:rFonts w:ascii="Cambria Math" w:hAnsi="Cambria Math"/>
                          </w:rPr>
                          <m:t>ρ</m:t>
                        </m:r>
                        <m:sSub>
                          <m:sSubPr>
                            <m:ctrlPr>
                              <w:rPr>
                                <w:rFonts w:ascii="Cambria Math" w:hAnsi="Cambria Math"/>
                                <w:i/>
                              </w:rPr>
                            </m:ctrlPr>
                          </m:sSubPr>
                          <m:e>
                            <m:r>
                              <w:rPr>
                                <w:rFonts w:ascii="Cambria Math" w:hAnsi="Cambria Math"/>
                              </w:rPr>
                              <m:t>c</m:t>
                            </m:r>
                          </m:e>
                          <m:sub>
                            <m:r>
                              <m:rPr>
                                <m:nor/>
                              </m:rPr>
                              <w:rPr>
                                <w:i/>
                              </w:rPr>
                              <m:t>p</m:t>
                            </m:r>
                          </m:sub>
                        </m:sSub>
                      </m:e>
                    </m:d>
                  </m:e>
                  <m:sub>
                    <m:r>
                      <m:rPr>
                        <m:nor/>
                      </m:rPr>
                      <w:rPr>
                        <w:iCs/>
                      </w:rPr>
                      <m:t>eff</m:t>
                    </m:r>
                  </m:sub>
                </m:sSub>
                <m:f>
                  <m:fPr>
                    <m:ctrlPr>
                      <w:rPr>
                        <w:rFonts w:ascii="Cambria Math" w:hAnsi="Cambria Math"/>
                        <w:i/>
                      </w:rPr>
                    </m:ctrlPr>
                  </m:fPr>
                  <m:num>
                    <m:r>
                      <w:rPr>
                        <w:rFonts w:ascii="Cambria Math" w:hAnsi="Cambria Math"/>
                      </w:rPr>
                      <m:t>∂</m:t>
                    </m:r>
                    <m:r>
                      <m:rPr>
                        <m:nor/>
                      </m:rPr>
                      <w:rPr>
                        <w:i/>
                      </w:rPr>
                      <m:t>T</m:t>
                    </m:r>
                  </m:num>
                  <m:den>
                    <m:r>
                      <m:rPr>
                        <m:nor/>
                      </m:rPr>
                      <w:rPr>
                        <w:i/>
                      </w:rPr>
                      <m:t>∂t</m:t>
                    </m:r>
                  </m:den>
                </m:f>
                <m:r>
                  <w:rPr>
                    <w:rFonts w:ascii="Cambria Math" w:hAnsi="Cambria Math"/>
                  </w:rPr>
                  <m:t>=-</m:t>
                </m:r>
                <m:sSub>
                  <m:sSubPr>
                    <m:ctrlPr>
                      <w:rPr>
                        <w:rFonts w:ascii="Cambria Math" w:hAnsi="Cambria Math"/>
                        <w:i/>
                      </w:rPr>
                    </m:ctrlPr>
                  </m:sSubPr>
                  <m:e>
                    <m:r>
                      <w:rPr>
                        <w:rFonts w:ascii="Cambria Math" w:hAnsi="Cambria Math"/>
                      </w:rPr>
                      <m:t>u</m:t>
                    </m:r>
                  </m:e>
                  <m:sub>
                    <m:r>
                      <m:rPr>
                        <m:nor/>
                      </m:rPr>
                      <w:rPr>
                        <w:iCs/>
                      </w:rPr>
                      <m:t>in</m:t>
                    </m:r>
                  </m:sub>
                </m:sSub>
                <m:sSub>
                  <m:sSubPr>
                    <m:ctrlPr>
                      <w:rPr>
                        <w:rFonts w:ascii="Cambria Math" w:hAnsi="Cambria Math"/>
                        <w:i/>
                      </w:rPr>
                    </m:ctrlPr>
                  </m:sSubPr>
                  <m:e>
                    <m:r>
                      <w:rPr>
                        <w:rFonts w:ascii="Cambria Math" w:hAnsi="Cambria Math"/>
                      </w:rPr>
                      <m:t>ρ</m:t>
                    </m:r>
                  </m:e>
                  <m:sub>
                    <m:r>
                      <m:rPr>
                        <m:nor/>
                      </m:rPr>
                      <w:rPr>
                        <w:iCs/>
                      </w:rPr>
                      <m:t>in</m:t>
                    </m:r>
                  </m:sub>
                </m:sSub>
                <m:sSub>
                  <m:sSubPr>
                    <m:ctrlPr>
                      <w:rPr>
                        <w:rFonts w:ascii="Cambria Math" w:hAnsi="Cambria Math"/>
                        <w:i/>
                      </w:rPr>
                    </m:ctrlPr>
                  </m:sSubPr>
                  <m:e>
                    <m:r>
                      <w:rPr>
                        <w:rFonts w:ascii="Cambria Math" w:hAnsi="Cambria Math"/>
                      </w:rPr>
                      <m:t>c</m:t>
                    </m:r>
                  </m:e>
                  <m:sub>
                    <m:r>
                      <m:rPr>
                        <m:nor/>
                      </m:rPr>
                      <w:rPr>
                        <w:i/>
                      </w:rPr>
                      <m:t>p</m:t>
                    </m:r>
                  </m:sub>
                </m:sSub>
                <m:f>
                  <m:fPr>
                    <m:ctrlPr>
                      <w:rPr>
                        <w:rFonts w:ascii="Cambria Math" w:hAnsi="Cambria Math"/>
                        <w:i/>
                      </w:rPr>
                    </m:ctrlPr>
                  </m:fPr>
                  <m:num>
                    <m:r>
                      <w:rPr>
                        <w:rFonts w:ascii="Cambria Math" w:hAnsi="Cambria Math"/>
                      </w:rPr>
                      <m:t>∂T</m:t>
                    </m:r>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∂z</m:t>
                    </m:r>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Λ</m:t>
                        </m:r>
                      </m:e>
                      <m:sub>
                        <m:r>
                          <m:rPr>
                            <m:nor/>
                          </m:rPr>
                          <w:rPr>
                            <w:i/>
                          </w:rPr>
                          <m:t>a</m:t>
                        </m:r>
                        <m:r>
                          <m:rPr>
                            <m:nor/>
                          </m:rPr>
                          <w:rPr>
                            <w:iCs/>
                          </w:rPr>
                          <m:t>x</m:t>
                        </m:r>
                      </m:sub>
                    </m:sSub>
                    <m:f>
                      <m:fPr>
                        <m:ctrlPr>
                          <w:rPr>
                            <w:rFonts w:ascii="Cambria Math" w:hAnsi="Cambria Math"/>
                            <w:i/>
                          </w:rPr>
                        </m:ctrlPr>
                      </m:fPr>
                      <m:num>
                        <m:r>
                          <w:rPr>
                            <w:rFonts w:ascii="Cambria Math" w:hAnsi="Cambria Math"/>
                          </w:rPr>
                          <m:t>∂T</m:t>
                        </m:r>
                      </m:num>
                      <m:den>
                        <m:r>
                          <w:rPr>
                            <w:rFonts w:ascii="Cambria Math" w:hAnsi="Cambria Math"/>
                          </w:rPr>
                          <m:t>∂z</m:t>
                        </m:r>
                      </m:den>
                    </m:f>
                  </m:e>
                </m:d>
                <m:r>
                  <w:rPr>
                    <w:rFonts w:ascii="Cambria Math" w:hAnsi="Cambria Math"/>
                  </w:rPr>
                  <m:t>+</m:t>
                </m:r>
                <m:f>
                  <m:fPr>
                    <m:ctrlPr>
                      <w:rPr>
                        <w:rFonts w:ascii="Cambria Math" w:hAnsi="Cambria Math"/>
                        <w:i/>
                      </w:rPr>
                    </m:ctrlPr>
                  </m:fPr>
                  <m:num>
                    <m:r>
                      <w:rPr>
                        <w:rFonts w:ascii="Cambria Math" w:hAnsi="Cambria Math"/>
                      </w:rPr>
                      <m:t>4U</m:t>
                    </m:r>
                  </m:num>
                  <m:den>
                    <m:r>
                      <w:rPr>
                        <w:rFonts w:ascii="Cambria Math" w:hAnsi="Cambria Math"/>
                      </w:rPr>
                      <m:t>D</m:t>
                    </m:r>
                  </m:den>
                </m:f>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m:rPr>
                            <m:nor/>
                          </m:rPr>
                          <w:rPr>
                            <w:iCs/>
                          </w:rPr>
                          <m:t>cool</m:t>
                        </m:r>
                      </m:sub>
                    </m:sSub>
                  </m:e>
                </m:d>
                <m:r>
                  <w:rPr>
                    <w:rFonts w:ascii="Cambria Math" w:hAnsi="Cambria Math"/>
                  </w:rPr>
                  <m:t>-</m:t>
                </m:r>
                <m:sSub>
                  <m:sSubPr>
                    <m:ctrlPr>
                      <w:rPr>
                        <w:rFonts w:ascii="Cambria Math" w:hAnsi="Cambria Math"/>
                        <w:i/>
                      </w:rPr>
                    </m:ctrlPr>
                  </m:sSubPr>
                  <m:e>
                    <m:r>
                      <w:rPr>
                        <w:rFonts w:ascii="Cambria Math" w:hAnsi="Cambria Math"/>
                      </w:rPr>
                      <m:t>ΔH</m:t>
                    </m:r>
                  </m:e>
                  <m:sub>
                    <m:r>
                      <m:rPr>
                        <m:nor/>
                      </m:rPr>
                      <w:rPr>
                        <w:iCs/>
                      </w:rPr>
                      <m:t>r</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ε</m:t>
                        </m:r>
                      </m:e>
                      <m:sub>
                        <m:r>
                          <m:rPr>
                            <m:nor/>
                          </m:rPr>
                          <w:rPr>
                            <w:iCs/>
                          </w:rPr>
                          <m:t>R</m:t>
                        </m:r>
                      </m:sub>
                    </m:sSub>
                  </m:e>
                </m:d>
                <m:r>
                  <w:rPr>
                    <w:rFonts w:ascii="Cambria Math" w:hAnsi="Cambria Math"/>
                  </w:rPr>
                  <m:t>ζ</m:t>
                </m:r>
                <m:sSub>
                  <m:sSubPr>
                    <m:ctrlPr>
                      <w:rPr>
                        <w:rFonts w:ascii="Cambria Math" w:hAnsi="Cambria Math"/>
                        <w:i/>
                      </w:rPr>
                    </m:ctrlPr>
                  </m:sSubPr>
                  <m:e>
                    <m:r>
                      <w:rPr>
                        <w:rFonts w:ascii="Cambria Math" w:hAnsi="Cambria Math"/>
                      </w:rPr>
                      <m:t>σ</m:t>
                    </m:r>
                  </m:e>
                  <m:sub>
                    <m:r>
                      <m:rPr>
                        <m:nor/>
                      </m:rPr>
                      <w:rPr>
                        <w:iCs/>
                      </w:rPr>
                      <m:t>eff</m:t>
                    </m:r>
                  </m:sub>
                </m:sSub>
                <m:r>
                  <w:rPr>
                    <w:rFonts w:ascii="Cambria Math" w:hAnsi="Cambria Math"/>
                  </w:rPr>
                  <m:t>.</m:t>
                </m:r>
              </m:oMath>
            </m:oMathPara>
          </w:p>
        </w:tc>
        <w:tc>
          <w:tcPr>
            <w:tcW w:w="566" w:type="dxa"/>
            <w:shd w:val="clear" w:color="auto" w:fill="auto"/>
            <w:vAlign w:val="center"/>
          </w:tcPr>
          <w:p w14:paraId="0E38BBAD" w14:textId="33E2FBC9" w:rsidR="00B32372" w:rsidRPr="00F66B5C" w:rsidRDefault="00B32372" w:rsidP="008B057E">
            <w:pPr>
              <w:pStyle w:val="Els-body-text"/>
              <w:spacing w:before="120" w:after="120"/>
              <w:jc w:val="right"/>
            </w:pPr>
            <w:r w:rsidRPr="00F66B5C">
              <w:t>(2)</w:t>
            </w:r>
          </w:p>
        </w:tc>
      </w:tr>
    </w:tbl>
    <w:p w14:paraId="144DE69C" w14:textId="4060F5EC" w:rsidR="008D2649" w:rsidRPr="00F66B5C" w:rsidRDefault="00283828" w:rsidP="008B057E">
      <w:pPr>
        <w:pStyle w:val="Els-body-text"/>
      </w:pPr>
      <w:r w:rsidRPr="00F66B5C">
        <w:t xml:space="preserve">The model incorporates constants such as heat capacity </w:t>
      </w:r>
      <w:r w:rsidR="00B32372" w:rsidRPr="00F66B5C">
        <w:t>(</w:t>
      </w:r>
      <m:oMath>
        <m:sSub>
          <m:sSubPr>
            <m:ctrlPr>
              <w:rPr>
                <w:rFonts w:ascii="Cambria Math" w:hAnsi="Cambria Math"/>
                <w:i/>
              </w:rPr>
            </m:ctrlPr>
          </m:sSubPr>
          <m:e>
            <m:r>
              <w:rPr>
                <w:rFonts w:ascii="Cambria Math" w:hAnsi="Cambria Math"/>
              </w:rPr>
              <m:t>c</m:t>
            </m:r>
          </m:e>
          <m:sub>
            <m:r>
              <m:rPr>
                <m:nor/>
              </m:rPr>
              <m:t>p</m:t>
            </m:r>
          </m:sub>
        </m:sSub>
      </m:oMath>
      <w:r w:rsidR="00B32372" w:rsidRPr="00F66B5C">
        <w:t xml:space="preserve">), </w:t>
      </w:r>
      <w:r w:rsidR="00C06623" w:rsidRPr="00F66B5C">
        <w:t xml:space="preserve">packed-bed </w:t>
      </w:r>
      <w:r w:rsidR="00B32372" w:rsidRPr="00F66B5C">
        <w:t>reactor void fraction (</w:t>
      </w:r>
      <m:oMath>
        <m:sSub>
          <m:sSubPr>
            <m:ctrlPr>
              <w:rPr>
                <w:rFonts w:ascii="Cambria Math" w:hAnsi="Cambria Math"/>
                <w:i/>
              </w:rPr>
            </m:ctrlPr>
          </m:sSubPr>
          <m:e>
            <m:r>
              <w:rPr>
                <w:rFonts w:ascii="Cambria Math" w:hAnsi="Cambria Math"/>
              </w:rPr>
              <m:t>ε</m:t>
            </m:r>
            <m:ctrlPr>
              <w:rPr>
                <w:rFonts w:ascii="Cambria Math" w:hAnsi="Cambria Math"/>
              </w:rPr>
            </m:ctrlPr>
          </m:e>
          <m:sub>
            <m:r>
              <m:rPr>
                <m:sty m:val="p"/>
              </m:rPr>
              <w:rPr>
                <w:rFonts w:ascii="Cambria Math" w:hAnsi="Cambria Math"/>
              </w:rPr>
              <m:t>R</m:t>
            </m:r>
          </m:sub>
        </m:sSub>
      </m:oMath>
      <w:r w:rsidR="00B32372" w:rsidRPr="00F66B5C">
        <w:t>), coolant temperature (</w:t>
      </w:r>
      <m:oMath>
        <m:sSub>
          <m:sSubPr>
            <m:ctrlPr>
              <w:rPr>
                <w:rFonts w:ascii="Cambria Math" w:hAnsi="Cambria Math"/>
                <w:i/>
              </w:rPr>
            </m:ctrlPr>
          </m:sSubPr>
          <m:e>
            <m:r>
              <w:rPr>
                <w:rFonts w:ascii="Cambria Math" w:hAnsi="Cambria Math"/>
              </w:rPr>
              <m:t>T</m:t>
            </m:r>
            <m:ctrlPr>
              <w:rPr>
                <w:rFonts w:ascii="Cambria Math" w:hAnsi="Cambria Math"/>
              </w:rPr>
            </m:ctrlPr>
          </m:e>
          <m:sub>
            <m:r>
              <m:rPr>
                <m:sty m:val="p"/>
              </m:rPr>
              <w:rPr>
                <w:rFonts w:ascii="Cambria Math" w:hAnsi="Cambria Math"/>
              </w:rPr>
              <m:t>cool</m:t>
            </m:r>
          </m:sub>
        </m:sSub>
      </m:oMath>
      <w:r w:rsidR="00B32372" w:rsidRPr="00F66B5C">
        <w:t xml:space="preserve">), </w:t>
      </w:r>
      <w:r w:rsidRPr="00F66B5C">
        <w:t>CO</w:t>
      </w:r>
      <w:r w:rsidRPr="00F66B5C">
        <w:rPr>
          <w:vertAlign w:val="subscript"/>
        </w:rPr>
        <w:t xml:space="preserve">2 </w:t>
      </w:r>
      <w:r w:rsidR="00B32372" w:rsidRPr="00F66B5C">
        <w:t>molar mass (</w:t>
      </w:r>
      <m:oMath>
        <m:sSub>
          <m:sSubPr>
            <m:ctrlPr>
              <w:rPr>
                <w:rFonts w:ascii="Cambria Math" w:hAnsi="Cambria Math"/>
                <w:i/>
              </w:rPr>
            </m:ctrlPr>
          </m:sSubPr>
          <m:e>
            <m:r>
              <w:rPr>
                <w:rFonts w:ascii="Cambria Math" w:hAnsi="Cambria Math"/>
              </w:rPr>
              <m:t>M</m:t>
            </m:r>
          </m:e>
          <m:sub>
            <m:r>
              <m:rPr>
                <m:nor/>
              </m:rPr>
              <m:t>C</m:t>
            </m:r>
            <m:sSub>
              <m:sSubPr>
                <m:ctrlPr>
                  <w:rPr>
                    <w:rFonts w:ascii="Cambria Math" w:hAnsi="Cambria Math"/>
                  </w:rPr>
                </m:ctrlPr>
              </m:sSubPr>
              <m:e>
                <m:r>
                  <m:rPr>
                    <m:nor/>
                  </m:rPr>
                  <m:t>O</m:t>
                </m:r>
              </m:e>
              <m:sub>
                <m:r>
                  <m:rPr>
                    <m:nor/>
                  </m:rPr>
                  <m:t>2</m:t>
                </m:r>
              </m:sub>
            </m:sSub>
          </m:sub>
        </m:sSub>
      </m:oMath>
      <w:r w:rsidR="00B32372" w:rsidRPr="00F66B5C">
        <w:t xml:space="preserve">), inlet </w:t>
      </w:r>
      <w:r w:rsidRPr="00F66B5C">
        <w:t>CO</w:t>
      </w:r>
      <w:r w:rsidRPr="00F66B5C">
        <w:rPr>
          <w:vertAlign w:val="subscript"/>
        </w:rPr>
        <w:t xml:space="preserve">2 </w:t>
      </w:r>
      <w:r w:rsidR="00B32372" w:rsidRPr="00F66B5C">
        <w:t>mass frac</w:t>
      </w:r>
      <w:r w:rsidR="00FC0514" w:rsidRPr="00F66B5C">
        <w:softHyphen/>
      </w:r>
      <w:r w:rsidR="00B32372" w:rsidRPr="00F66B5C">
        <w:t>tion (</w:t>
      </w:r>
      <m:oMath>
        <m:sSub>
          <m:sSubPr>
            <m:ctrlPr>
              <w:rPr>
                <w:rFonts w:ascii="Cambria Math" w:hAnsi="Cambria Math"/>
                <w:i/>
              </w:rPr>
            </m:ctrlPr>
          </m:sSubPr>
          <m:e>
            <m:r>
              <w:rPr>
                <w:rFonts w:ascii="Cambria Math" w:hAnsi="Cambria Math"/>
              </w:rPr>
              <m:t>y</m:t>
            </m:r>
          </m:e>
          <m:sub>
            <m:r>
              <m:rPr>
                <m:nor/>
              </m:rPr>
              <m:t>C</m:t>
            </m:r>
            <m:sSub>
              <m:sSubPr>
                <m:ctrlPr>
                  <w:rPr>
                    <w:rFonts w:ascii="Cambria Math" w:hAnsi="Cambria Math"/>
                  </w:rPr>
                </m:ctrlPr>
              </m:sSubPr>
              <m:e>
                <m:r>
                  <m:rPr>
                    <m:nor/>
                  </m:rPr>
                  <m:t>O</m:t>
                </m:r>
              </m:e>
              <m:sub>
                <m:r>
                  <m:rPr>
                    <m:nor/>
                  </m:rPr>
                  <m:t>2</m:t>
                </m:r>
              </m:sub>
            </m:sSub>
            <m:r>
              <m:rPr>
                <m:nor/>
              </m:rPr>
              <m:t>,in</m:t>
            </m:r>
          </m:sub>
        </m:sSub>
      </m:oMath>
      <w:r w:rsidR="00B32372" w:rsidRPr="00F66B5C">
        <w:t>), catalyst particle</w:t>
      </w:r>
      <w:r w:rsidRPr="00F66B5C">
        <w:t xml:space="preserve"> fraction </w:t>
      </w:r>
      <w:r w:rsidR="00B32372" w:rsidRPr="00F66B5C">
        <w:t>(</w:t>
      </w:r>
      <m:oMath>
        <m:r>
          <w:rPr>
            <w:rFonts w:ascii="Cambria Math" w:hAnsi="Cambria Math"/>
          </w:rPr>
          <m:t>ζ</m:t>
        </m:r>
      </m:oMath>
      <w:r w:rsidR="00B32372" w:rsidRPr="00F66B5C">
        <w:t>), and tube diameter (</w:t>
      </w:r>
      <m:oMath>
        <m:r>
          <w:rPr>
            <w:rFonts w:ascii="Cambria Math" w:hAnsi="Cambria Math"/>
          </w:rPr>
          <m:t>D</m:t>
        </m:r>
      </m:oMath>
      <w:r w:rsidR="00B32372" w:rsidRPr="00F66B5C">
        <w:t>).</w:t>
      </w:r>
      <w:r w:rsidR="00295420" w:rsidRPr="00F66B5C">
        <w:t xml:space="preserve"> </w:t>
      </w:r>
      <w:r w:rsidR="00B32372" w:rsidRPr="00F66B5C">
        <w:t xml:space="preserve">For </w:t>
      </w:r>
      <w:r w:rsidRPr="00F66B5C">
        <w:t xml:space="preserve">details on </w:t>
      </w:r>
      <w:r w:rsidR="00B32372" w:rsidRPr="00F66B5C">
        <w:t xml:space="preserve">the non-constant quantities, we refer to the work of Zimmermann et al., 2022. </w:t>
      </w:r>
      <w:r w:rsidRPr="00F66B5C">
        <w:t xml:space="preserve">These parameters </w:t>
      </w:r>
      <w:r w:rsidRPr="00F66B5C">
        <w:lastRenderedPageBreak/>
        <w:t>include reaction rate (</w:t>
      </w:r>
      <m:oMath>
        <m:sSub>
          <m:sSubPr>
            <m:ctrlPr>
              <w:rPr>
                <w:rFonts w:ascii="Cambria Math" w:hAnsi="Cambria Math"/>
                <w:i/>
              </w:rPr>
            </m:ctrlPr>
          </m:sSubPr>
          <m:e>
            <m:r>
              <w:rPr>
                <w:rFonts w:ascii="Cambria Math" w:hAnsi="Cambria Math"/>
              </w:rPr>
              <m:t>σ</m:t>
            </m:r>
            <m:ctrlPr>
              <w:rPr>
                <w:rFonts w:ascii="Cambria Math" w:hAnsi="Cambria Math"/>
              </w:rPr>
            </m:ctrlPr>
          </m:e>
          <m:sub>
            <m:r>
              <m:rPr>
                <m:sty m:val="p"/>
              </m:rPr>
              <w:rPr>
                <w:rFonts w:ascii="Cambria Math" w:hAnsi="Cambria Math"/>
              </w:rPr>
              <m:t>eff</m:t>
            </m:r>
          </m:sub>
        </m:sSub>
      </m:oMath>
      <w:r w:rsidRPr="00F66B5C">
        <w:t xml:space="preserve">), </w:t>
      </w:r>
      <w:r w:rsidR="00B6411C" w:rsidRPr="00F66B5C">
        <w:t>axial heat</w:t>
      </w:r>
      <w:r w:rsidRPr="00F66B5C">
        <w:t xml:space="preserve"> conductivity (</w:t>
      </w:r>
      <m:oMath>
        <m:sSub>
          <m:sSubPr>
            <m:ctrlPr>
              <w:rPr>
                <w:rFonts w:ascii="Cambria Math" w:hAnsi="Cambria Math"/>
                <w:i/>
              </w:rPr>
            </m:ctrlPr>
          </m:sSubPr>
          <m:e>
            <m:r>
              <w:rPr>
                <w:rFonts w:ascii="Cambria Math" w:hAnsi="Cambria Math"/>
              </w:rPr>
              <m:t>Λ</m:t>
            </m:r>
          </m:e>
          <m:sub>
            <m:r>
              <m:rPr>
                <m:nor/>
              </m:rPr>
              <m:t>ax</m:t>
            </m:r>
          </m:sub>
        </m:sSub>
      </m:oMath>
      <w:r w:rsidR="00A54984" w:rsidRPr="00F66B5C">
        <w:t xml:space="preserve">), </w:t>
      </w:r>
      <w:r w:rsidRPr="00F66B5C">
        <w:t>heat transfer coefficient (</w:t>
      </w:r>
      <m:oMath>
        <m:r>
          <w:rPr>
            <w:rFonts w:ascii="Cambria Math" w:hAnsi="Cambria Math"/>
          </w:rPr>
          <m:t>U</m:t>
        </m:r>
      </m:oMath>
      <w:r w:rsidRPr="00F66B5C">
        <w:t>), enthalpy of reaction (</w:t>
      </w:r>
      <m:oMath>
        <m:sSub>
          <m:sSubPr>
            <m:ctrlPr>
              <w:rPr>
                <w:rFonts w:ascii="Cambria Math" w:hAnsi="Cambria Math"/>
                <w:i/>
              </w:rPr>
            </m:ctrlPr>
          </m:sSubPr>
          <m:e>
            <m:r>
              <w:rPr>
                <w:rFonts w:ascii="Cambria Math" w:hAnsi="Cambria Math"/>
              </w:rPr>
              <m:t>ΔH</m:t>
            </m:r>
          </m:e>
          <m:sub>
            <m:r>
              <m:rPr>
                <m:nor/>
              </m:rPr>
              <m:t>r</m:t>
            </m:r>
          </m:sub>
        </m:sSub>
      </m:oMath>
      <w:r w:rsidRPr="00F66B5C">
        <w:t>), gas mixture density (</w:t>
      </w:r>
      <m:oMath>
        <m:r>
          <w:rPr>
            <w:rFonts w:ascii="Cambria Math" w:hAnsi="Cambria Math"/>
          </w:rPr>
          <m:t>ρ</m:t>
        </m:r>
      </m:oMath>
      <w:r w:rsidRPr="00F66B5C">
        <w:t>), and surface gas velocity (</w:t>
      </w:r>
      <m:oMath>
        <m:r>
          <w:rPr>
            <w:rFonts w:ascii="Cambria Math" w:hAnsi="Cambria Math"/>
          </w:rPr>
          <m:t>u</m:t>
        </m:r>
      </m:oMath>
      <w:r w:rsidRPr="00F66B5C">
        <w:t>)</w:t>
      </w:r>
      <w:r w:rsidR="00A54984" w:rsidRPr="00F66B5C">
        <w:t>. The initial and boundary conditions can be summarized as follows, taking into account the reactor length (</w:t>
      </w:r>
      <m:oMath>
        <m:r>
          <w:rPr>
            <w:rFonts w:ascii="Cambria Math" w:hAnsi="Cambria Math"/>
          </w:rPr>
          <m:t>L</m:t>
        </m:r>
      </m:oMath>
      <w:r w:rsidR="00A54984" w:rsidRPr="00F66B5C">
        <w:t>):</w:t>
      </w:r>
    </w:p>
    <w:tbl>
      <w:tblPr>
        <w:tblW w:w="7087" w:type="dxa"/>
        <w:tblLook w:val="04A0" w:firstRow="1" w:lastRow="0" w:firstColumn="1" w:lastColumn="0" w:noHBand="0" w:noVBand="1"/>
      </w:tblPr>
      <w:tblGrid>
        <w:gridCol w:w="6521"/>
        <w:gridCol w:w="566"/>
      </w:tblGrid>
      <w:tr w:rsidR="001B6DB9" w:rsidRPr="00F66B5C" w14:paraId="45468E08" w14:textId="77777777" w:rsidTr="00B24E4F">
        <w:tc>
          <w:tcPr>
            <w:tcW w:w="6521" w:type="dxa"/>
            <w:shd w:val="clear" w:color="auto" w:fill="auto"/>
            <w:vAlign w:val="center"/>
          </w:tcPr>
          <w:p w14:paraId="5CE736F5" w14:textId="00676794" w:rsidR="001B6DB9" w:rsidRPr="00F66B5C" w:rsidRDefault="00B6411C" w:rsidP="008B057E">
            <w:pPr>
              <w:pStyle w:val="Els-body-text"/>
              <w:spacing w:before="120" w:after="120"/>
              <w:jc w:val="left"/>
            </w:pPr>
            <m:oMath>
              <m:r>
                <w:rPr>
                  <w:rFonts w:ascii="Cambria Math" w:hAnsi="Cambria Math"/>
                </w:rPr>
                <m:t>X</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z=0</m:t>
                  </m:r>
                </m:sub>
              </m:sSub>
              <m:r>
                <w:rPr>
                  <w:rFonts w:ascii="Cambria Math" w:hAnsi="Cambria Math"/>
                </w:rPr>
                <m:t xml:space="preserve">=0,  </m:t>
              </m:r>
              <m:sSub>
                <m:sSubPr>
                  <m:ctrlPr>
                    <w:rPr>
                      <w:rFonts w:ascii="Cambria Math" w:hAnsi="Cambria Math"/>
                      <w:i/>
                    </w:rPr>
                  </m:ctrlPr>
                </m:sSubPr>
                <m:e>
                  <m:r>
                    <w:rPr>
                      <w:rFonts w:ascii="Cambria Math" w:hAnsi="Cambria Math"/>
                    </w:rPr>
                    <m:t>Λ</m:t>
                  </m:r>
                </m:e>
                <m:sub>
                  <m:r>
                    <m:rPr>
                      <m:nor/>
                    </m:rPr>
                    <m:t>ax</m:t>
                  </m:r>
                </m:sub>
              </m:sSub>
              <m:f>
                <m:fPr>
                  <m:ctrlPr>
                    <w:rPr>
                      <w:rFonts w:ascii="Cambria Math" w:hAnsi="Cambria Math"/>
                      <w:i/>
                    </w:rPr>
                  </m:ctrlPr>
                </m:fPr>
                <m:num>
                  <m:r>
                    <w:rPr>
                      <w:rFonts w:ascii="Cambria Math" w:hAnsi="Cambria Math"/>
                    </w:rPr>
                    <m:t>∂T</m:t>
                  </m:r>
                </m:num>
                <m:den>
                  <m:r>
                    <w:rPr>
                      <w:rFonts w:ascii="Cambria Math" w:hAnsi="Cambria Math"/>
                    </w:rPr>
                    <m:t>∂z</m:t>
                  </m:r>
                </m:den>
              </m:f>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z=0</m:t>
                  </m:r>
                </m:sub>
              </m:sSub>
              <m:r>
                <w:rPr>
                  <w:rFonts w:ascii="Cambria Math" w:hAnsi="Cambria Math"/>
                </w:rPr>
                <m:t>=</m:t>
              </m:r>
              <m:sSub>
                <m:sSubPr>
                  <m:ctrlPr>
                    <w:rPr>
                      <w:rFonts w:ascii="Cambria Math" w:hAnsi="Cambria Math"/>
                      <w:i/>
                    </w:rPr>
                  </m:ctrlPr>
                </m:sSubPr>
                <m:e>
                  <m:r>
                    <w:rPr>
                      <w:rFonts w:ascii="Cambria Math" w:hAnsi="Cambria Math"/>
                    </w:rPr>
                    <m:t>u</m:t>
                  </m:r>
                </m:e>
                <m:sub>
                  <m:r>
                    <m:rPr>
                      <m:nor/>
                    </m:rPr>
                    <m:t>in</m:t>
                  </m:r>
                </m:sub>
              </m:sSub>
              <m:sSub>
                <m:sSubPr>
                  <m:ctrlPr>
                    <w:rPr>
                      <w:rFonts w:ascii="Cambria Math" w:hAnsi="Cambria Math"/>
                      <w:i/>
                    </w:rPr>
                  </m:ctrlPr>
                </m:sSubPr>
                <m:e>
                  <m:r>
                    <w:rPr>
                      <w:rFonts w:ascii="Cambria Math" w:hAnsi="Cambria Math"/>
                    </w:rPr>
                    <m:t>ρ</m:t>
                  </m:r>
                  <m:ctrlPr>
                    <w:rPr>
                      <w:rFonts w:ascii="Cambria Math" w:hAnsi="Cambria Math"/>
                    </w:rPr>
                  </m:ctrlPr>
                </m:e>
                <m:sub>
                  <m:r>
                    <m:rPr>
                      <m:nor/>
                    </m:rPr>
                    <m:t>in</m:t>
                  </m:r>
                </m:sub>
              </m:sSub>
              <m:sSub>
                <m:sSubPr>
                  <m:ctrlPr>
                    <w:rPr>
                      <w:rFonts w:ascii="Cambria Math" w:hAnsi="Cambria Math"/>
                      <w:i/>
                    </w:rPr>
                  </m:ctrlPr>
                </m:sSubPr>
                <m:e>
                  <m:r>
                    <w:rPr>
                      <w:rFonts w:ascii="Cambria Math" w:hAnsi="Cambria Math"/>
                    </w:rPr>
                    <m:t>c</m:t>
                  </m:r>
                </m:e>
                <m:sub>
                  <m:r>
                    <m:rPr>
                      <m:nor/>
                    </m:rPr>
                    <m:t>p</m:t>
                  </m:r>
                </m:sub>
              </m:sSub>
              <m:d>
                <m:dPr>
                  <m:ctrlPr>
                    <w:rPr>
                      <w:rFonts w:ascii="Cambria Math" w:hAnsi="Cambria Math"/>
                    </w:rPr>
                  </m:ctrlPr>
                </m:dPr>
                <m:e>
                  <m:r>
                    <w:rPr>
                      <w:rFonts w:ascii="Cambria Math" w:hAnsi="Cambria Math"/>
                    </w:rPr>
                    <m:t>T-</m:t>
                  </m:r>
                  <m:sSub>
                    <m:sSubPr>
                      <m:ctrlPr>
                        <w:rPr>
                          <w:rFonts w:ascii="Cambria Math" w:hAnsi="Cambria Math"/>
                          <w:i/>
                        </w:rPr>
                      </m:ctrlPr>
                    </m:sSubPr>
                    <m:e>
                      <m:r>
                        <w:rPr>
                          <w:rFonts w:ascii="Cambria Math" w:hAnsi="Cambria Math"/>
                        </w:rPr>
                        <m:t>T</m:t>
                      </m:r>
                    </m:e>
                    <m:sub>
                      <m:r>
                        <m:rPr>
                          <m:nor/>
                        </m:rPr>
                        <m:t>in</m:t>
                      </m:r>
                    </m:sub>
                  </m:sSub>
                  <m:ctrlPr>
                    <w:rPr>
                      <w:rFonts w:ascii="Cambria Math" w:hAnsi="Cambria Math"/>
                      <w:i/>
                    </w:rPr>
                  </m:ctrlPr>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T</m:t>
                  </m:r>
                </m:num>
                <m:den>
                  <m:r>
                    <w:rPr>
                      <w:rFonts w:ascii="Cambria Math" w:hAnsi="Cambria Math"/>
                    </w:rPr>
                    <m:t>d</m:t>
                  </m:r>
                  <m:sSup>
                    <m:sSupPr>
                      <m:ctrlPr>
                        <w:rPr>
                          <w:rFonts w:ascii="Cambria Math" w:hAnsi="Cambria Math"/>
                          <w:i/>
                        </w:rPr>
                      </m:ctrlPr>
                    </m:sSupPr>
                    <m:e>
                      <m:r>
                        <w:rPr>
                          <w:rFonts w:ascii="Cambria Math" w:hAnsi="Cambria Math"/>
                        </w:rPr>
                        <m:t>z</m:t>
                      </m:r>
                    </m:e>
                    <m:sup>
                      <m:r>
                        <w:rPr>
                          <w:rFonts w:ascii="Cambria Math" w:hAnsi="Cambria Math"/>
                        </w:rPr>
                        <m:t>2</m:t>
                      </m:r>
                    </m:sup>
                  </m:sSup>
                </m:den>
              </m:f>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z=L</m:t>
                  </m:r>
                </m:sub>
              </m:sSub>
              <m:r>
                <w:rPr>
                  <w:rFonts w:ascii="Cambria Math" w:hAnsi="Cambria Math"/>
                </w:rPr>
                <m:t>=0</m:t>
              </m:r>
            </m:oMath>
            <w:r w:rsidR="00FA0ADB" w:rsidRPr="00F66B5C">
              <w:t>,</w:t>
            </w:r>
          </w:p>
        </w:tc>
        <w:tc>
          <w:tcPr>
            <w:tcW w:w="566" w:type="dxa"/>
            <w:shd w:val="clear" w:color="auto" w:fill="auto"/>
            <w:vAlign w:val="center"/>
          </w:tcPr>
          <w:p w14:paraId="2D342A46" w14:textId="77777777" w:rsidR="001B6DB9" w:rsidRPr="00F66B5C" w:rsidRDefault="001B6DB9" w:rsidP="008B057E">
            <w:pPr>
              <w:pStyle w:val="Els-body-text"/>
              <w:spacing w:before="120" w:after="120"/>
              <w:jc w:val="right"/>
            </w:pPr>
            <w:r w:rsidRPr="00F66B5C">
              <w:t>(3)</w:t>
            </w:r>
          </w:p>
        </w:tc>
      </w:tr>
      <w:tr w:rsidR="001B6DB9" w:rsidRPr="00F66B5C" w14:paraId="79742388" w14:textId="77777777" w:rsidTr="00B24E4F">
        <w:tc>
          <w:tcPr>
            <w:tcW w:w="6521" w:type="dxa"/>
            <w:shd w:val="clear" w:color="auto" w:fill="auto"/>
            <w:vAlign w:val="center"/>
          </w:tcPr>
          <w:p w14:paraId="3EC39123" w14:textId="728D1295" w:rsidR="001B6DB9" w:rsidRPr="00F66B5C" w:rsidRDefault="00B6411C" w:rsidP="008B057E">
            <w:pPr>
              <w:pStyle w:val="Els-body-text"/>
              <w:spacing w:before="120" w:after="120"/>
            </w:pPr>
            <m:oMath>
              <m:r>
                <w:rPr>
                  <w:rFonts w:ascii="Cambria Math" w:hAnsi="Cambria Math"/>
                </w:rPr>
                <m:t>X</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r>
                    <w:rPr>
                      <w:rFonts w:ascii="Cambria Math" w:hAnsi="Cambria Math"/>
                    </w:rPr>
                    <m:t>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oMath>
            <w:r w:rsidR="00FA0ADB" w:rsidRPr="00F66B5C">
              <w:t>.</w:t>
            </w:r>
          </w:p>
        </w:tc>
        <w:tc>
          <w:tcPr>
            <w:tcW w:w="566" w:type="dxa"/>
            <w:shd w:val="clear" w:color="auto" w:fill="auto"/>
            <w:vAlign w:val="center"/>
          </w:tcPr>
          <w:p w14:paraId="6FA3C973" w14:textId="77777777" w:rsidR="001B6DB9" w:rsidRPr="00F66B5C" w:rsidRDefault="001B6DB9" w:rsidP="008B057E">
            <w:pPr>
              <w:pStyle w:val="Els-body-text"/>
              <w:spacing w:before="120" w:after="120"/>
              <w:jc w:val="right"/>
            </w:pPr>
            <w:r w:rsidRPr="00F66B5C">
              <w:t>(4)</w:t>
            </w:r>
          </w:p>
        </w:tc>
      </w:tr>
    </w:tbl>
    <w:p w14:paraId="153399A5" w14:textId="34A13845" w:rsidR="009E6D4D" w:rsidRPr="00F66B5C" w:rsidRDefault="00B04924" w:rsidP="008B057E">
      <w:pPr>
        <w:pStyle w:val="Els-body-text"/>
      </w:pPr>
      <w:r w:rsidRPr="00F66B5C">
        <w:t xml:space="preserve">The reactor </w:t>
      </w:r>
      <w:r w:rsidR="006E2B3D" w:rsidRPr="00F66B5C">
        <w:t>in</w:t>
      </w:r>
      <w:r w:rsidRPr="00F66B5C">
        <w:t xml:space="preserve"> our study is modeled by discretizing its governing equations into </w:t>
      </w:r>
      <w:r w:rsidR="0089274F" w:rsidRPr="00F66B5C">
        <w:t>200</w:t>
      </w:r>
      <w:r w:rsidRPr="00F66B5C">
        <w:t xml:space="preserve"> equally</w:t>
      </w:r>
      <w:r w:rsidR="006E2B3D" w:rsidRPr="00F66B5C">
        <w:t>-</w:t>
      </w:r>
      <w:r w:rsidRPr="00F66B5C">
        <w:t>s</w:t>
      </w:r>
      <w:r w:rsidR="00C06623" w:rsidRPr="00F66B5C">
        <w:t>ized</w:t>
      </w:r>
      <w:r w:rsidRPr="00F66B5C">
        <w:t xml:space="preserve"> control volumes using the finite volume method. This approach, chosen to deal with the significant nonlinearity of the equations and to ensure an accurate represen</w:t>
      </w:r>
      <w:r w:rsidR="00FC0514" w:rsidRPr="00F66B5C">
        <w:softHyphen/>
      </w:r>
      <w:r w:rsidRPr="00F66B5C">
        <w:t>tation of the reactor's behavior, results in a large system of ODEs. While this granularity captures the dynamics with high fidelity, it also significantly increases the computational requirements. To solve th</w:t>
      </w:r>
      <w:r w:rsidR="00CA20A9" w:rsidRPr="00F66B5C">
        <w:t>is</w:t>
      </w:r>
      <w:r w:rsidRPr="00F66B5C">
        <w:t xml:space="preserve"> </w:t>
      </w:r>
      <w:r w:rsidR="006E2B3D" w:rsidRPr="00F66B5C">
        <w:t>intricate</w:t>
      </w:r>
      <w:r w:rsidRPr="00F66B5C">
        <w:t xml:space="preserve"> system, we use the Kvaerno5 integrator from the </w:t>
      </w:r>
      <w:proofErr w:type="spellStart"/>
      <w:r w:rsidRPr="00F66B5C">
        <w:t>diffrax</w:t>
      </w:r>
      <w:proofErr w:type="spellEnd"/>
      <w:r w:rsidRPr="00F66B5C">
        <w:t xml:space="preserve"> library in Python</w:t>
      </w:r>
      <w:r w:rsidR="00167C0B" w:rsidRPr="00F66B5C">
        <w:t xml:space="preserve"> (Kidger 2021).</w:t>
      </w:r>
    </w:p>
    <w:p w14:paraId="144DE69E" w14:textId="7FAC2474" w:rsidR="008D2649" w:rsidRPr="00F66B5C" w:rsidRDefault="00857CF3" w:rsidP="008B057E">
      <w:pPr>
        <w:pStyle w:val="Els-2ndorder-head"/>
      </w:pPr>
      <w:r w:rsidRPr="00F66B5C">
        <w:t xml:space="preserve">Operator </w:t>
      </w:r>
      <w:r w:rsidR="00894895" w:rsidRPr="00F66B5C">
        <w:t>i</w:t>
      </w:r>
      <w:r w:rsidRPr="00F66B5C">
        <w:t>nference</w:t>
      </w:r>
      <w:r w:rsidR="002226E5" w:rsidRPr="00F66B5C">
        <w:t xml:space="preserve"> (</w:t>
      </w:r>
      <w:proofErr w:type="spellStart"/>
      <w:r w:rsidR="002226E5" w:rsidRPr="00F66B5C">
        <w:t>OpInf</w:t>
      </w:r>
      <w:proofErr w:type="spellEnd"/>
      <w:r w:rsidR="002226E5" w:rsidRPr="00F66B5C">
        <w:t>)</w:t>
      </w:r>
    </w:p>
    <w:p w14:paraId="37F1F30F" w14:textId="1F24D33F" w:rsidR="00016DE5" w:rsidRPr="00F66B5C" w:rsidRDefault="008B057E" w:rsidP="008B057E">
      <w:pPr>
        <w:pStyle w:val="Els-body-text"/>
      </w:pPr>
      <w:r w:rsidRPr="00F66B5C">
        <w:t>The used</w:t>
      </w:r>
      <w:r w:rsidR="00016DE5" w:rsidRPr="00F66B5C">
        <w:t xml:space="preserve"> methodology employs ROMs to approximate the high-dimensional FOM (dimen</w:t>
      </w:r>
      <w:r w:rsidR="00FC0514" w:rsidRPr="00F66B5C">
        <w:softHyphen/>
      </w:r>
      <w:r w:rsidR="00016DE5" w:rsidRPr="00F66B5C">
        <w:t>sion</w:t>
      </w:r>
      <w:r w:rsidR="00057945" w:rsidRPr="00F66B5C">
        <w:t> </w:t>
      </w:r>
      <m:oMath>
        <m:r>
          <w:rPr>
            <w:rFonts w:ascii="Cambria Math" w:hAnsi="Cambria Math"/>
          </w:rPr>
          <m:t>n</m:t>
        </m:r>
      </m:oMath>
      <w:r w:rsidR="00016DE5" w:rsidRPr="00F66B5C">
        <w:t>) with a significantly lower dimension (</w:t>
      </w:r>
      <m:oMath>
        <m:r>
          <w:rPr>
            <w:rFonts w:ascii="Cambria Math" w:hAnsi="Cambria Math"/>
          </w:rPr>
          <m:t>r)</m:t>
        </m:r>
      </m:oMath>
      <w:r w:rsidR="00016DE5" w:rsidRPr="00F66B5C">
        <w:t xml:space="preserve">, thereby reducing computational complexity. The ROM formulation with the inferred reduced operators </w:t>
      </w:r>
      <m:oMath>
        <m:acc>
          <m:accPr>
            <m:ctrlPr>
              <w:rPr>
                <w:rFonts w:ascii="Cambria Math" w:hAnsi="Cambria Math"/>
                <w:iCs/>
              </w:rPr>
            </m:ctrlPr>
          </m:accPr>
          <m:e>
            <m:r>
              <m:rPr>
                <m:sty m:val="b"/>
              </m:rPr>
              <w:rPr>
                <w:rFonts w:ascii="Cambria Math" w:hAnsi="Cambria Math"/>
              </w:rPr>
              <m:t>A</m:t>
            </m:r>
          </m:e>
        </m:acc>
        <m:r>
          <m:rPr>
            <m:sty m:val="p"/>
          </m:rP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r</m:t>
            </m:r>
            <m:r>
              <m:rPr>
                <m:sty m:val="p"/>
              </m:rPr>
              <w:rPr>
                <w:rFonts w:ascii="Cambria Math" w:hAnsi="Cambria Math"/>
              </w:rPr>
              <m:t>×</m:t>
            </m:r>
            <m:r>
              <w:rPr>
                <w:rFonts w:ascii="Cambria Math" w:hAnsi="Cambria Math"/>
              </w:rPr>
              <m:t>r</m:t>
            </m:r>
          </m:sup>
        </m:sSup>
      </m:oMath>
      <w:r w:rsidR="00016DE5" w:rsidRPr="00F66B5C">
        <w:t xml:space="preserve"> (linear), </w:t>
      </w:r>
      <m:oMath>
        <m:acc>
          <m:accPr>
            <m:ctrlPr>
              <w:rPr>
                <w:rFonts w:ascii="Cambria Math" w:hAnsi="Cambria Math"/>
                <w:iCs/>
              </w:rPr>
            </m:ctrlPr>
          </m:accPr>
          <m:e>
            <m:r>
              <m:rPr>
                <m:sty m:val="b"/>
              </m:rPr>
              <w:rPr>
                <w:rFonts w:ascii="Cambria Math" w:hAnsi="Cambria Math"/>
              </w:rPr>
              <m:t>H</m:t>
            </m:r>
          </m:e>
        </m:acc>
        <m:r>
          <m:rPr>
            <m:sty m:val="p"/>
          </m:rP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r</m:t>
            </m:r>
            <m:r>
              <m:rPr>
                <m:sty m:val="p"/>
              </m:rPr>
              <w:rPr>
                <w:rFonts w:ascii="Cambria Math" w:hAnsi="Cambria Math"/>
              </w:rPr>
              <m:t>×</m:t>
            </m:r>
            <m:sSup>
              <m:sSupPr>
                <m:ctrlPr>
                  <w:rPr>
                    <w:rFonts w:ascii="Cambria Math" w:hAnsi="Cambria Math"/>
                    <w:i/>
                  </w:rPr>
                </m:ctrlPr>
              </m:sSupPr>
              <m:e>
                <m:r>
                  <w:rPr>
                    <w:rFonts w:ascii="Cambria Math" w:hAnsi="Cambria Math"/>
                  </w:rPr>
                  <m:t>r</m:t>
                </m:r>
                <m:ctrlPr>
                  <w:rPr>
                    <w:rFonts w:ascii="Cambria Math" w:hAnsi="Cambria Math"/>
                  </w:rPr>
                </m:ctrlPr>
              </m:e>
              <m:sup>
                <m:r>
                  <w:rPr>
                    <w:rFonts w:ascii="Cambria Math" w:hAnsi="Cambria Math"/>
                  </w:rPr>
                  <m:t>2</m:t>
                </m:r>
              </m:sup>
            </m:sSup>
          </m:sup>
        </m:sSup>
      </m:oMath>
      <w:r w:rsidR="00016DE5" w:rsidRPr="00F66B5C">
        <w:t xml:space="preserve"> (quadratic), and </w:t>
      </w:r>
      <m:oMath>
        <m:acc>
          <m:accPr>
            <m:ctrlPr>
              <w:rPr>
                <w:rFonts w:ascii="Cambria Math" w:hAnsi="Cambria Math"/>
                <w:iCs/>
              </w:rPr>
            </m:ctrlPr>
          </m:accPr>
          <m:e>
            <m:r>
              <m:rPr>
                <m:sty m:val="b"/>
              </m:rPr>
              <w:rPr>
                <w:rFonts w:ascii="Cambria Math" w:hAnsi="Cambria Math"/>
              </w:rPr>
              <m:t>B</m:t>
            </m:r>
          </m:e>
        </m:acc>
        <m:r>
          <m:rPr>
            <m:sty m:val="p"/>
          </m:rP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r</m:t>
            </m:r>
            <m:r>
              <m:rPr>
                <m:sty m:val="p"/>
              </m:rPr>
              <w:rPr>
                <w:rFonts w:ascii="Cambria Math" w:hAnsi="Cambria Math"/>
              </w:rPr>
              <m:t>×1</m:t>
            </m:r>
          </m:sup>
        </m:sSup>
      </m:oMath>
      <w:r w:rsidR="00016DE5" w:rsidRPr="00F66B5C">
        <w:t xml:space="preserve"> (constant) is as follows: </w:t>
      </w:r>
    </w:p>
    <w:tbl>
      <w:tblPr>
        <w:tblW w:w="7087" w:type="dxa"/>
        <w:tblLook w:val="04A0" w:firstRow="1" w:lastRow="0" w:firstColumn="1" w:lastColumn="0" w:noHBand="0" w:noVBand="1"/>
      </w:tblPr>
      <w:tblGrid>
        <w:gridCol w:w="6521"/>
        <w:gridCol w:w="566"/>
      </w:tblGrid>
      <w:tr w:rsidR="005E0EB6" w:rsidRPr="00F66B5C" w14:paraId="21344B25" w14:textId="77777777" w:rsidTr="005E0EB6">
        <w:tc>
          <w:tcPr>
            <w:tcW w:w="6521" w:type="dxa"/>
            <w:shd w:val="clear" w:color="auto" w:fill="auto"/>
            <w:vAlign w:val="center"/>
          </w:tcPr>
          <w:p w14:paraId="531C7DD3" w14:textId="64D34FBA" w:rsidR="005E0EB6" w:rsidRPr="00F66B5C" w:rsidRDefault="00000000" w:rsidP="008B057E">
            <w:pPr>
              <w:pStyle w:val="Els-body-text"/>
              <w:spacing w:before="120" w:after="120"/>
              <w:rPr>
                <w:rFonts w:ascii="Cambria Math" w:hAnsi="Cambria Math"/>
                <w:oMath/>
              </w:rPr>
            </w:pPr>
            <m:oMathPara>
              <m:oMathParaPr>
                <m:jc m:val="left"/>
              </m:oMathParaPr>
              <m:oMath>
                <m:acc>
                  <m:accPr>
                    <m:chr m:val="̇"/>
                    <m:ctrlPr>
                      <w:rPr>
                        <w:rFonts w:ascii="Cambria Math" w:hAnsi="Cambria Math"/>
                        <w:b/>
                        <w:bCs/>
                      </w:rPr>
                    </m:ctrlPr>
                  </m:accPr>
                  <m:e>
                    <m:acc>
                      <m:accPr>
                        <m:ctrlPr>
                          <w:rPr>
                            <w:rFonts w:ascii="Cambria Math" w:hAnsi="Cambria Math"/>
                            <w:b/>
                            <w:bCs/>
                          </w:rPr>
                        </m:ctrlPr>
                      </m:accPr>
                      <m:e>
                        <m:r>
                          <m:rPr>
                            <m:sty m:val="bi"/>
                          </m:rPr>
                          <w:rPr>
                            <w:rFonts w:ascii="Cambria Math" w:hAnsi="Cambria Math"/>
                          </w:rPr>
                          <m:t>x</m:t>
                        </m:r>
                      </m:e>
                    </m:acc>
                  </m:e>
                </m:acc>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Cs/>
                      </w:rPr>
                    </m:ctrlPr>
                  </m:accPr>
                  <m:e>
                    <m:r>
                      <m:rPr>
                        <m:sty m:val="b"/>
                      </m:rPr>
                      <w:rPr>
                        <w:rFonts w:ascii="Cambria Math" w:hAnsi="Cambria Math"/>
                      </w:rPr>
                      <m:t>A</m:t>
                    </m:r>
                  </m:e>
                </m:acc>
                <m:acc>
                  <m:accPr>
                    <m:ctrlPr>
                      <w:rPr>
                        <w:rFonts w:ascii="Cambria Math" w:hAnsi="Cambria Math"/>
                        <w:b/>
                      </w:rPr>
                    </m:ctrlPr>
                  </m:accPr>
                  <m:e>
                    <m:r>
                      <m:rPr>
                        <m:sty m:val="bi"/>
                      </m:rP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Cs/>
                      </w:rPr>
                    </m:ctrlPr>
                  </m:accPr>
                  <m:e>
                    <m:r>
                      <m:rPr>
                        <m:sty m:val="b"/>
                      </m:rPr>
                      <w:rPr>
                        <w:rFonts w:ascii="Cambria Math" w:hAnsi="Cambria Math"/>
                      </w:rPr>
                      <m:t>H</m:t>
                    </m:r>
                  </m:e>
                </m:acc>
                <m:d>
                  <m:dPr>
                    <m:ctrlPr>
                      <w:rPr>
                        <w:rFonts w:ascii="Cambria Math" w:hAnsi="Cambria Math"/>
                      </w:rPr>
                    </m:ctrlPr>
                  </m:dPr>
                  <m:e>
                    <m:acc>
                      <m:accPr>
                        <m:ctrlPr>
                          <w:rPr>
                            <w:rFonts w:ascii="Cambria Math" w:hAnsi="Cambria Math"/>
                            <w:b/>
                          </w:rPr>
                        </m:ctrlPr>
                      </m:accPr>
                      <m:e>
                        <m:r>
                          <m:rPr>
                            <m:sty m:val="bi"/>
                          </m:rPr>
                          <w:rPr>
                            <w:rFonts w:ascii="Cambria Math" w:hAnsi="Cambria Math"/>
                          </w:rPr>
                          <m:t>x</m:t>
                        </m:r>
                      </m:e>
                    </m:acc>
                    <m:d>
                      <m:dPr>
                        <m:ctrlPr>
                          <w:rPr>
                            <w:rFonts w:ascii="Cambria Math" w:hAnsi="Cambria Math"/>
                            <w:i/>
                          </w:rPr>
                        </m:ctrlPr>
                      </m:dPr>
                      <m:e>
                        <m:r>
                          <w:rPr>
                            <w:rFonts w:ascii="Cambria Math" w:hAnsi="Cambria Math"/>
                          </w:rPr>
                          <m:t>t</m:t>
                        </m:r>
                      </m:e>
                    </m:d>
                    <m:r>
                      <m:rPr>
                        <m:sty m:val="p"/>
                      </m:rPr>
                      <w:rPr>
                        <w:rFonts w:ascii="Cambria Math" w:hAnsi="Cambria Math"/>
                      </w:rPr>
                      <m:t>⊗</m:t>
                    </m:r>
                    <m:acc>
                      <m:accPr>
                        <m:ctrlPr>
                          <w:rPr>
                            <w:rFonts w:ascii="Cambria Math" w:hAnsi="Cambria Math"/>
                            <w:b/>
                          </w:rPr>
                        </m:ctrlPr>
                      </m:accPr>
                      <m:e>
                        <m:r>
                          <m:rPr>
                            <m:sty m:val="bi"/>
                          </m:rPr>
                          <w:rPr>
                            <w:rFonts w:ascii="Cambria Math" w:hAnsi="Cambria Math"/>
                          </w:rPr>
                          <m:t>x</m:t>
                        </m:r>
                      </m:e>
                    </m:acc>
                    <m:d>
                      <m:dPr>
                        <m:ctrlPr>
                          <w:rPr>
                            <w:rFonts w:ascii="Cambria Math" w:hAnsi="Cambria Math"/>
                            <w:i/>
                          </w:rPr>
                        </m:ctrlPr>
                      </m:dPr>
                      <m:e>
                        <m:r>
                          <w:rPr>
                            <w:rFonts w:ascii="Cambria Math" w:hAnsi="Cambria Math"/>
                          </w:rPr>
                          <m:t>t</m:t>
                        </m:r>
                      </m:e>
                    </m:d>
                    <m:ctrlPr>
                      <w:rPr>
                        <w:rFonts w:ascii="Cambria Math" w:hAnsi="Cambria Math"/>
                        <w:i/>
                      </w:rPr>
                    </m:ctrlPr>
                  </m:e>
                </m:d>
                <m:r>
                  <w:rPr>
                    <w:rFonts w:ascii="Cambria Math" w:hAnsi="Cambria Math"/>
                  </w:rPr>
                  <m:t>+</m:t>
                </m:r>
                <m:acc>
                  <m:accPr>
                    <m:ctrlPr>
                      <w:rPr>
                        <w:rFonts w:ascii="Cambria Math" w:hAnsi="Cambria Math"/>
                        <w:iCs/>
                      </w:rPr>
                    </m:ctrlPr>
                  </m:accPr>
                  <m:e>
                    <m:r>
                      <m:rPr>
                        <m:sty m:val="b"/>
                      </m:rPr>
                      <w:rPr>
                        <w:rFonts w:ascii="Cambria Math" w:hAnsi="Cambria Math"/>
                      </w:rPr>
                      <m:t>B</m:t>
                    </m:r>
                  </m:e>
                </m:acc>
                <m:r>
                  <w:rPr>
                    <w:rFonts w:ascii="Cambria Math" w:hAnsi="Cambria Math"/>
                  </w:rPr>
                  <m:t>,</m:t>
                </m:r>
                <m:r>
                  <m:rPr>
                    <m:sty m:val="p"/>
                  </m:rPr>
                  <w:rPr>
                    <w:rFonts w:ascii="Cambria Math" w:hAnsi="Cambria Math"/>
                  </w:rPr>
                  <m:t> </m:t>
                </m:r>
                <m:acc>
                  <m:accPr>
                    <m:ctrlPr>
                      <w:rPr>
                        <w:rFonts w:ascii="Cambria Math" w:hAnsi="Cambria Math"/>
                        <w:b/>
                      </w:rPr>
                    </m:ctrlPr>
                  </m:accPr>
                  <m:e>
                    <m:r>
                      <m:rPr>
                        <m:sty m:val="bi"/>
                      </m:rPr>
                      <w:rPr>
                        <w:rFonts w:ascii="Cambria Math" w:hAnsi="Cambria Math"/>
                      </w:rPr>
                      <m:t>x</m:t>
                    </m:r>
                  </m:e>
                </m:acc>
                <m:d>
                  <m:dPr>
                    <m:ctrlPr>
                      <w:rPr>
                        <w:rFonts w:ascii="Cambria Math" w:hAnsi="Cambria Math"/>
                        <w:i/>
                      </w:rPr>
                    </m:ctrlPr>
                  </m:dPr>
                  <m:e>
                    <m:r>
                      <w:rPr>
                        <w:rFonts w:ascii="Cambria Math" w:hAnsi="Cambria Math"/>
                      </w:rPr>
                      <m:t>0</m:t>
                    </m:r>
                  </m:e>
                </m:d>
                <m:r>
                  <w:rPr>
                    <w:rFonts w:ascii="Cambria Math" w:hAnsi="Cambria Math"/>
                  </w:rPr>
                  <m:t>=</m:t>
                </m:r>
                <m:sSub>
                  <m:sSubPr>
                    <m:ctrlPr>
                      <w:rPr>
                        <w:rFonts w:ascii="Cambria Math" w:hAnsi="Cambria Math"/>
                      </w:rPr>
                    </m:ctrlPr>
                  </m:sSubPr>
                  <m:e>
                    <m:acc>
                      <m:accPr>
                        <m:ctrlPr>
                          <w:rPr>
                            <w:rFonts w:ascii="Cambria Math" w:hAnsi="Cambria Math"/>
                            <w:b/>
                          </w:rPr>
                        </m:ctrlPr>
                      </m:accPr>
                      <m:e>
                        <m:r>
                          <m:rPr>
                            <m:sty m:val="bi"/>
                          </m:rPr>
                          <w:rPr>
                            <w:rFonts w:ascii="Cambria Math" w:hAnsi="Cambria Math"/>
                          </w:rPr>
                          <m:t>x</m:t>
                        </m:r>
                      </m:e>
                    </m:acc>
                    <m:ctrlPr>
                      <w:rPr>
                        <w:rFonts w:ascii="Cambria Math" w:hAnsi="Cambria Math"/>
                        <w:i/>
                      </w:rPr>
                    </m:ctrlPr>
                  </m:e>
                  <m:sub>
                    <m:r>
                      <m:rPr>
                        <m:sty m:val="p"/>
                      </m:rPr>
                      <w:rPr>
                        <w:rFonts w:ascii="Cambria Math" w:hAnsi="Cambria Math"/>
                      </w:rPr>
                      <m:t>0</m:t>
                    </m:r>
                  </m:sub>
                </m:sSub>
              </m:oMath>
            </m:oMathPara>
          </w:p>
        </w:tc>
        <w:tc>
          <w:tcPr>
            <w:tcW w:w="566" w:type="dxa"/>
            <w:shd w:val="clear" w:color="auto" w:fill="auto"/>
            <w:vAlign w:val="center"/>
          </w:tcPr>
          <w:p w14:paraId="0713E491" w14:textId="3AC1014D" w:rsidR="005E0EB6" w:rsidRPr="00F66B5C" w:rsidRDefault="005E0EB6" w:rsidP="008B057E">
            <w:pPr>
              <w:pStyle w:val="Els-body-text"/>
              <w:spacing w:before="120" w:after="120"/>
              <w:jc w:val="right"/>
            </w:pPr>
            <w:r w:rsidRPr="00F66B5C">
              <w:t>(</w:t>
            </w:r>
            <w:r w:rsidR="00AE0CBA" w:rsidRPr="00F66B5C">
              <w:t>5</w:t>
            </w:r>
            <w:r w:rsidRPr="00F66B5C">
              <w:t>)</w:t>
            </w:r>
          </w:p>
        </w:tc>
      </w:tr>
    </w:tbl>
    <w:p w14:paraId="2F9B154E" w14:textId="4C43E943" w:rsidR="003917CC" w:rsidRPr="00F66B5C" w:rsidRDefault="00016DE5" w:rsidP="008B057E">
      <w:pPr>
        <w:pStyle w:val="Els-body-text"/>
      </w:pPr>
      <w:r w:rsidRPr="00F66B5C">
        <w:t xml:space="preserve">The </w:t>
      </w:r>
      <w:r w:rsidR="008B057E" w:rsidRPr="00F66B5C">
        <w:rPr>
          <w:color w:val="000000"/>
          <w:lang w:eastAsia="en-GB"/>
        </w:rPr>
        <w:t>reduced state</w:t>
      </w:r>
      <w:r w:rsidR="008C6D6A">
        <w:rPr>
          <w:color w:val="000000"/>
          <w:lang w:eastAsia="en-GB"/>
        </w:rPr>
        <w:t>s</w:t>
      </w:r>
      <w:r w:rsidR="008B057E" w:rsidRPr="00F66B5C">
        <w:t xml:space="preserve"> a</w:t>
      </w:r>
      <w:r w:rsidRPr="00F66B5C">
        <w:t>nd their derivatives are denoted by</w:t>
      </w:r>
      <w:r w:rsidR="008C6D6A">
        <w:t xml:space="preserve"> </w:t>
      </w:r>
      <m:oMath>
        <m:acc>
          <m:accPr>
            <m:ctrlPr>
              <w:rPr>
                <w:rFonts w:ascii="Cambria Math" w:hAnsi="Cambria Math"/>
                <w:b/>
                <w:i/>
                <w:iCs/>
              </w:rPr>
            </m:ctrlPr>
          </m:accPr>
          <m:e>
            <m:r>
              <m:rPr>
                <m:sty m:val="bi"/>
              </m:rPr>
              <w:rPr>
                <w:rFonts w:ascii="Cambria Math" w:hAnsi="Cambria Math"/>
              </w:rPr>
              <m:t>x</m:t>
            </m:r>
          </m:e>
        </m:acc>
        <m:r>
          <m:rPr>
            <m:sty m:val="b"/>
          </m:rP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r</m:t>
            </m:r>
          </m:sup>
        </m:sSup>
      </m:oMath>
      <w:r w:rsidRPr="00F66B5C">
        <w:t xml:space="preserve">and </w:t>
      </w:r>
      <m:oMath>
        <m:acc>
          <m:accPr>
            <m:chr m:val="̇"/>
            <m:ctrlPr>
              <w:rPr>
                <w:rFonts w:ascii="Cambria Math" w:hAnsi="Cambria Math"/>
                <w:b/>
                <w:bCs/>
                <w:i/>
                <w:iCs/>
              </w:rPr>
            </m:ctrlPr>
          </m:accPr>
          <m:e>
            <m:acc>
              <m:accPr>
                <m:ctrlPr>
                  <w:rPr>
                    <w:rFonts w:ascii="Cambria Math" w:hAnsi="Cambria Math"/>
                    <w:b/>
                    <w:bCs/>
                    <w:i/>
                    <w:iCs/>
                  </w:rPr>
                </m:ctrlPr>
              </m:accPr>
              <m:e>
                <m:r>
                  <m:rPr>
                    <m:sty m:val="bi"/>
                  </m:rPr>
                  <w:rPr>
                    <w:rFonts w:ascii="Cambria Math" w:hAnsi="Cambria Math"/>
                  </w:rPr>
                  <m:t>x</m:t>
                </m:r>
              </m:e>
            </m:acc>
          </m:e>
        </m:acc>
        <m:r>
          <m:rPr>
            <m:sty m:val="b"/>
          </m:rP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r</m:t>
            </m:r>
          </m:sup>
        </m:sSup>
      </m:oMath>
      <w:r w:rsidRPr="00F66B5C">
        <w:t xml:space="preserve">, respectively. The symbol </w:t>
      </w:r>
      <m:oMath>
        <m:r>
          <m:rPr>
            <m:sty m:val="p"/>
          </m:rPr>
          <w:rPr>
            <w:rFonts w:ascii="Cambria Math" w:hAnsi="Cambria Math"/>
          </w:rPr>
          <m:t>⊗</m:t>
        </m:r>
      </m:oMath>
      <w:r w:rsidRPr="00F66B5C">
        <w:t xml:space="preserve"> </w:t>
      </w:r>
      <w:r w:rsidR="005921B0" w:rsidRPr="00F66B5C">
        <w:t>represents the Kronecker product, which repre</w:t>
      </w:r>
      <w:r w:rsidR="00FC0514" w:rsidRPr="00F66B5C">
        <w:softHyphen/>
      </w:r>
      <w:r w:rsidR="005921B0" w:rsidRPr="00F66B5C">
        <w:t>sents the quadratic approach of our model. This quadratic formulation balances compu</w:t>
      </w:r>
      <w:r w:rsidR="00FC0514" w:rsidRPr="00F66B5C">
        <w:softHyphen/>
      </w:r>
      <w:r w:rsidR="005921B0" w:rsidRPr="00F66B5C">
        <w:t>tational simplicity with the ability to capture essential nonlinear behavior</w:t>
      </w:r>
      <w:r w:rsidRPr="00F66B5C">
        <w:t xml:space="preserve">. </w:t>
      </w:r>
    </w:p>
    <w:tbl>
      <w:tblPr>
        <w:tblStyle w:val="TableGrid"/>
        <w:tblpPr w:leftFromText="180" w:rightFromText="180" w:vertAnchor="text" w:horzAnchor="margin" w:tblpY="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6551"/>
      </w:tblGrid>
      <w:tr w:rsidR="00FA0ADB" w:rsidRPr="00F66B5C" w14:paraId="1022E5DA" w14:textId="77777777" w:rsidTr="00FA0ADB">
        <w:trPr>
          <w:trHeight w:val="58"/>
        </w:trPr>
        <w:tc>
          <w:tcPr>
            <w:tcW w:w="6970" w:type="dxa"/>
            <w:gridSpan w:val="2"/>
            <w:tcBorders>
              <w:top w:val="single" w:sz="4" w:space="0" w:color="auto"/>
              <w:bottom w:val="single" w:sz="4" w:space="0" w:color="auto"/>
            </w:tcBorders>
          </w:tcPr>
          <w:p w14:paraId="72E68255" w14:textId="77777777" w:rsidR="00FA0ADB" w:rsidRPr="00F66B5C" w:rsidRDefault="00FA0ADB" w:rsidP="00FA0ADB">
            <w:pPr>
              <w:pStyle w:val="Title"/>
              <w:rPr>
                <w:rFonts w:ascii="Times New Roman" w:hAnsi="Times New Roman" w:cs="Times New Roman"/>
                <w:b/>
                <w:bCs/>
                <w:szCs w:val="20"/>
              </w:rPr>
            </w:pPr>
            <w:r w:rsidRPr="00F66B5C">
              <w:rPr>
                <w:rFonts w:ascii="Times New Roman" w:hAnsi="Times New Roman" w:cs="Times New Roman"/>
                <w:b/>
                <w:bCs/>
                <w:szCs w:val="20"/>
              </w:rPr>
              <w:t>Algorithm 1: Operator inference (</w:t>
            </w:r>
            <w:proofErr w:type="spellStart"/>
            <w:r w:rsidRPr="00F66B5C">
              <w:rPr>
                <w:rFonts w:ascii="Times New Roman" w:hAnsi="Times New Roman" w:cs="Times New Roman"/>
                <w:b/>
                <w:bCs/>
                <w:szCs w:val="20"/>
              </w:rPr>
              <w:t>OpInf</w:t>
            </w:r>
            <w:proofErr w:type="spellEnd"/>
            <w:r w:rsidRPr="00F66B5C">
              <w:rPr>
                <w:rFonts w:ascii="Times New Roman" w:hAnsi="Times New Roman" w:cs="Times New Roman"/>
                <w:b/>
                <w:bCs/>
                <w:szCs w:val="20"/>
              </w:rPr>
              <w:t>) approach</w:t>
            </w:r>
          </w:p>
        </w:tc>
      </w:tr>
      <w:tr w:rsidR="00FA0ADB" w:rsidRPr="00F66B5C" w14:paraId="11E9D245" w14:textId="77777777" w:rsidTr="00FA0ADB">
        <w:trPr>
          <w:trHeight w:val="20"/>
        </w:trPr>
        <w:tc>
          <w:tcPr>
            <w:tcW w:w="419" w:type="dxa"/>
            <w:tcBorders>
              <w:top w:val="single" w:sz="4" w:space="0" w:color="auto"/>
            </w:tcBorders>
          </w:tcPr>
          <w:p w14:paraId="25D8901F" w14:textId="77777777" w:rsidR="00FA0ADB" w:rsidRPr="00F66B5C" w:rsidRDefault="00FA0ADB" w:rsidP="00FA0ADB">
            <w:pPr>
              <w:pStyle w:val="Title"/>
              <w:jc w:val="center"/>
              <w:rPr>
                <w:rFonts w:ascii="Times New Roman" w:hAnsi="Times New Roman" w:cs="Times New Roman"/>
                <w:b/>
                <w:bCs/>
                <w:szCs w:val="20"/>
              </w:rPr>
            </w:pPr>
          </w:p>
        </w:tc>
        <w:tc>
          <w:tcPr>
            <w:tcW w:w="6551" w:type="dxa"/>
            <w:tcBorders>
              <w:top w:val="single" w:sz="4" w:space="0" w:color="auto"/>
            </w:tcBorders>
          </w:tcPr>
          <w:p w14:paraId="001DCA62" w14:textId="0927FAB2" w:rsidR="00FA0ADB" w:rsidRPr="00F66B5C" w:rsidRDefault="00FA0ADB" w:rsidP="00FA0ADB">
            <w:pPr>
              <w:pStyle w:val="Algo"/>
              <w:jc w:val="both"/>
            </w:pPr>
            <w:r w:rsidRPr="00F66B5C">
              <w:rPr>
                <w:b/>
                <w:bCs/>
              </w:rPr>
              <w:t>Input:</w:t>
            </w:r>
            <w:r w:rsidRPr="00F66B5C">
              <w:t xml:space="preserve"> </w:t>
            </w:r>
            <w:r w:rsidR="002260DF">
              <w:t>S</w:t>
            </w:r>
            <w:r w:rsidR="00A86879">
              <w:t xml:space="preserve">tate </w:t>
            </w:r>
            <w:r w:rsidRPr="00F66B5C">
              <w:t>snapshots matrix</w:t>
            </w:r>
            <w:r w:rsidR="00F66B5C" w:rsidRPr="00F66B5C">
              <w:rPr>
                <w:b/>
                <w:bCs/>
                <w:i/>
              </w:rPr>
              <w:t xml:space="preserve"> </w:t>
            </w:r>
            <m:oMath>
              <m:r>
                <m:rPr>
                  <m:sty m:val="bi"/>
                </m:rPr>
                <w:rPr>
                  <w:rFonts w:ascii="Cambria Math" w:hAnsi="Cambria Math"/>
                </w:rPr>
                <m:t>X=</m:t>
              </m:r>
              <m:d>
                <m:dPr>
                  <m:begChr m:val="["/>
                  <m:endChr m:val="]"/>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2</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m</m:t>
                      </m:r>
                    </m:sub>
                  </m:sSub>
                </m:e>
              </m:d>
              <m:r>
                <m:rPr>
                  <m:sty m:val="p"/>
                </m:rPr>
                <w:rPr>
                  <w:rFonts w:ascii="Cambria Math" w:hAnsi="Cambria Math"/>
                </w:rPr>
                <m:t>∈</m:t>
              </m:r>
              <m:sSup>
                <m:sSupPr>
                  <m:ctrlPr>
                    <w:rPr>
                      <w:rFonts w:ascii="Cambria Math" w:hAnsi="Cambria Math"/>
                      <w:i/>
                    </w:rPr>
                  </m:ctrlPr>
                </m:sSupPr>
                <m:e>
                  <m:r>
                    <m:rPr>
                      <m:scr m:val="double-struck"/>
                    </m:rPr>
                    <w:rPr>
                      <w:rFonts w:ascii="Cambria Math" w:hAnsi="Cambria Math"/>
                    </w:rPr>
                    <m:t>R</m:t>
                  </m:r>
                </m:e>
                <m:sup>
                  <m:r>
                    <m:rPr>
                      <m:sty m:val="p"/>
                    </m:rPr>
                    <w:rPr>
                      <w:rFonts w:ascii="Cambria Math" w:hAnsi="Cambria Math"/>
                    </w:rPr>
                    <m:t>n×m</m:t>
                  </m:r>
                </m:sup>
              </m:sSup>
            </m:oMath>
            <w:r w:rsidRPr="00F66B5C">
              <w:t>, derivative data</w:t>
            </w:r>
            <w:r w:rsidR="00B1183D">
              <w:t xml:space="preserve"> </w:t>
            </w:r>
            <w:r w:rsidR="00B1183D">
              <w:br/>
            </w:r>
            <m:oMath>
              <m:acc>
                <m:accPr>
                  <m:chr m:val="̇"/>
                  <m:ctrlPr>
                    <w:rPr>
                      <w:rFonts w:ascii="Cambria Math" w:hAnsi="Cambria Math"/>
                      <w:b/>
                      <w:bCs/>
                      <w:i/>
                    </w:rPr>
                  </m:ctrlPr>
                </m:accPr>
                <m:e>
                  <m:r>
                    <m:rPr>
                      <m:sty m:val="bi"/>
                    </m:rPr>
                    <w:rPr>
                      <w:rFonts w:ascii="Cambria Math" w:hAnsi="Cambria Math"/>
                    </w:rPr>
                    <m:t>X</m:t>
                  </m:r>
                </m:e>
              </m:acc>
              <m:r>
                <m:rPr>
                  <m:sty m:val="bi"/>
                </m:rPr>
                <w:rPr>
                  <w:rFonts w:ascii="Cambria Math" w:hAnsi="Cambria Math"/>
                </w:rPr>
                <m:t>=</m:t>
              </m:r>
              <m:d>
                <m:dPr>
                  <m:begChr m:val="["/>
                  <m:endChr m:val="]"/>
                  <m:ctrlPr>
                    <w:rPr>
                      <w:rFonts w:ascii="Cambria Math" w:hAnsi="Cambria Math"/>
                      <w:b/>
                      <w:bCs/>
                      <w:i/>
                    </w:rPr>
                  </m:ctrlPr>
                </m:dPr>
                <m:e>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x</m:t>
                          </m:r>
                        </m:e>
                      </m:acc>
                    </m:e>
                    <m:sub>
                      <m:r>
                        <m:rPr>
                          <m:sty m:val="bi"/>
                        </m:rPr>
                        <w:rPr>
                          <w:rFonts w:ascii="Cambria Math" w:hAnsi="Cambria Math"/>
                        </w:rPr>
                        <m:t>1</m:t>
                      </m:r>
                    </m:sub>
                  </m:sSub>
                  <m:r>
                    <m:rPr>
                      <m:sty m:val="bi"/>
                    </m:rPr>
                    <w:rPr>
                      <w:rFonts w:ascii="Cambria Math" w:hAnsi="Cambria Math"/>
                    </w:rPr>
                    <m:t>,</m:t>
                  </m:r>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x</m:t>
                          </m:r>
                        </m:e>
                      </m:acc>
                    </m:e>
                    <m:sub>
                      <m:r>
                        <m:rPr>
                          <m:sty m:val="bi"/>
                        </m:rPr>
                        <w:rPr>
                          <w:rFonts w:ascii="Cambria Math" w:hAnsi="Cambria Math"/>
                        </w:rPr>
                        <m:t>2</m:t>
                      </m:r>
                    </m:sub>
                  </m:sSub>
                  <m:r>
                    <m:rPr>
                      <m:sty m:val="bi"/>
                    </m:rPr>
                    <w:rPr>
                      <w:rFonts w:ascii="Cambria Math" w:hAnsi="Cambria Math"/>
                    </w:rPr>
                    <m:t xml:space="preserve"> ... </m:t>
                  </m:r>
                  <m:sSub>
                    <m:sSubPr>
                      <m:ctrlPr>
                        <w:rPr>
                          <w:rFonts w:ascii="Cambria Math" w:hAnsi="Cambria Math"/>
                          <w:b/>
                          <w:bCs/>
                          <w:i/>
                        </w:rPr>
                      </m:ctrlPr>
                    </m:sSubPr>
                    <m:e>
                      <m:acc>
                        <m:accPr>
                          <m:chr m:val="̇"/>
                          <m:ctrlPr>
                            <w:rPr>
                              <w:rFonts w:ascii="Cambria Math" w:hAnsi="Cambria Math"/>
                              <w:b/>
                              <w:bCs/>
                              <w:i/>
                            </w:rPr>
                          </m:ctrlPr>
                        </m:accPr>
                        <m:e>
                          <m:r>
                            <m:rPr>
                              <m:sty m:val="bi"/>
                            </m:rPr>
                            <w:rPr>
                              <w:rFonts w:ascii="Cambria Math" w:hAnsi="Cambria Math"/>
                            </w:rPr>
                            <m:t>x</m:t>
                          </m:r>
                        </m:e>
                      </m:acc>
                    </m:e>
                    <m:sub>
                      <m:r>
                        <m:rPr>
                          <m:sty m:val="bi"/>
                        </m:rPr>
                        <w:rPr>
                          <w:rFonts w:ascii="Cambria Math" w:hAnsi="Cambria Math"/>
                        </w:rPr>
                        <m:t>m</m:t>
                      </m:r>
                    </m:sub>
                  </m:sSub>
                </m:e>
              </m:d>
              <m:r>
                <m:rPr>
                  <m:sty m:val="p"/>
                </m:rPr>
                <w:rPr>
                  <w:rFonts w:ascii="Cambria Math" w:hAnsi="Cambria Math"/>
                </w:rPr>
                <m:t>∈</m:t>
              </m:r>
              <m:sSup>
                <m:sSupPr>
                  <m:ctrlPr>
                    <w:rPr>
                      <w:rFonts w:ascii="Cambria Math" w:hAnsi="Cambria Math"/>
                      <w:i/>
                    </w:rPr>
                  </m:ctrlPr>
                </m:sSupPr>
                <m:e>
                  <m:r>
                    <m:rPr>
                      <m:scr m:val="double-struck"/>
                    </m:rPr>
                    <w:rPr>
                      <w:rFonts w:ascii="Cambria Math" w:hAnsi="Cambria Math"/>
                    </w:rPr>
                    <m:t>R</m:t>
                  </m:r>
                </m:e>
                <m:sup>
                  <m:r>
                    <m:rPr>
                      <m:sty m:val="p"/>
                    </m:rPr>
                    <w:rPr>
                      <w:rFonts w:ascii="Cambria Math" w:hAnsi="Cambria Math"/>
                    </w:rPr>
                    <m:t>n×m</m:t>
                  </m:r>
                </m:sup>
              </m:sSup>
            </m:oMath>
            <w:r w:rsidRPr="00F66B5C">
              <w:t xml:space="preserve">, user-specific-tolerance </w:t>
            </w:r>
            <w:proofErr w:type="spellStart"/>
            <w:r w:rsidRPr="00F66B5C">
              <w:rPr>
                <w:b/>
                <w:bCs/>
              </w:rPr>
              <w:t>tol</w:t>
            </w:r>
            <w:proofErr w:type="spellEnd"/>
          </w:p>
        </w:tc>
      </w:tr>
      <w:tr w:rsidR="00FA0ADB" w:rsidRPr="00F66B5C" w14:paraId="77D007E5" w14:textId="77777777" w:rsidTr="00FA0ADB">
        <w:trPr>
          <w:trHeight w:val="20"/>
        </w:trPr>
        <w:tc>
          <w:tcPr>
            <w:tcW w:w="419" w:type="dxa"/>
          </w:tcPr>
          <w:p w14:paraId="52344B2D" w14:textId="77777777" w:rsidR="00FA0ADB" w:rsidRPr="00F66B5C" w:rsidRDefault="00FA0ADB" w:rsidP="00FA0ADB">
            <w:pPr>
              <w:pStyle w:val="Title"/>
              <w:jc w:val="center"/>
              <w:rPr>
                <w:rFonts w:ascii="Times New Roman" w:hAnsi="Times New Roman" w:cs="Times New Roman"/>
                <w:b/>
                <w:bCs/>
                <w:szCs w:val="20"/>
              </w:rPr>
            </w:pPr>
            <w:r w:rsidRPr="00F66B5C">
              <w:rPr>
                <w:rFonts w:ascii="Times New Roman" w:hAnsi="Times New Roman" w:cs="Times New Roman"/>
                <w:b/>
                <w:bCs/>
                <w:szCs w:val="20"/>
              </w:rPr>
              <w:t>1</w:t>
            </w:r>
          </w:p>
        </w:tc>
        <w:tc>
          <w:tcPr>
            <w:tcW w:w="6551" w:type="dxa"/>
          </w:tcPr>
          <w:p w14:paraId="3B34E8B4" w14:textId="2E02752C" w:rsidR="00FA0ADB" w:rsidRPr="00F66B5C" w:rsidRDefault="00FA0ADB" w:rsidP="00FA0ADB">
            <w:pPr>
              <w:pStyle w:val="Algo"/>
              <w:tabs>
                <w:tab w:val="left" w:pos="1188"/>
              </w:tabs>
              <w:jc w:val="both"/>
            </w:pPr>
            <w:r w:rsidRPr="00F66B5C">
              <w:rPr>
                <w:rStyle w:val="Strong"/>
              </w:rPr>
              <w:t xml:space="preserve">Construct a reduced basis, </w:t>
            </w:r>
            <m:oMath>
              <m:sSub>
                <m:sSubPr>
                  <m:ctrlPr>
                    <w:rPr>
                      <w:rFonts w:ascii="Cambria Math" w:hAnsi="Cambria Math"/>
                      <w:b/>
                      <w:i/>
                    </w:rPr>
                  </m:ctrlPr>
                </m:sSubPr>
                <m:e>
                  <m:r>
                    <m:rPr>
                      <m:sty m:val="bi"/>
                    </m:rPr>
                    <w:rPr>
                      <w:rFonts w:ascii="Cambria Math" w:hAnsi="Cambria Math"/>
                    </w:rPr>
                    <m:t>V</m:t>
                  </m:r>
                </m:e>
                <m:sub>
                  <m:r>
                    <m:rPr>
                      <m:sty m:val="p"/>
                    </m:rPr>
                    <w:rPr>
                      <w:rFonts w:ascii="Cambria Math" w:hAnsi="Cambria Math"/>
                    </w:rPr>
                    <m:t>r</m:t>
                  </m:r>
                </m:sub>
              </m:sSub>
              <m:r>
                <m:rPr>
                  <m:sty m:val="p"/>
                </m:rPr>
                <w:rPr>
                  <w:rFonts w:ascii="Cambria Math" w:hAnsi="Cambria Math"/>
                </w:rPr>
                <m:t>∈</m:t>
              </m:r>
              <m:sSup>
                <m:sSupPr>
                  <m:ctrlPr>
                    <w:rPr>
                      <w:rFonts w:ascii="Cambria Math" w:hAnsi="Cambria Math"/>
                      <w:i/>
                    </w:rPr>
                  </m:ctrlPr>
                </m:sSupPr>
                <m:e>
                  <m:r>
                    <m:rPr>
                      <m:scr m:val="double-struck"/>
                    </m:rPr>
                    <w:rPr>
                      <w:rFonts w:ascii="Cambria Math" w:hAnsi="Cambria Math"/>
                    </w:rPr>
                    <m:t>R</m:t>
                  </m:r>
                  <m:ctrlPr>
                    <w:rPr>
                      <w:rFonts w:ascii="Cambria Math" w:hAnsi="Cambria Math"/>
                    </w:rPr>
                  </m:ctrlPr>
                </m:e>
                <m:sup>
                  <m:r>
                    <m:rPr>
                      <m:sty m:val="p"/>
                    </m:rPr>
                    <w:rPr>
                      <w:rFonts w:ascii="Cambria Math" w:hAnsi="Cambria Math"/>
                    </w:rPr>
                    <m:t>m×</m:t>
                  </m:r>
                  <m:r>
                    <w:rPr>
                      <w:rFonts w:ascii="Cambria Math" w:hAnsi="Cambria Math"/>
                    </w:rPr>
                    <m:t>r</m:t>
                  </m:r>
                </m:sup>
              </m:sSup>
            </m:oMath>
            <w:r w:rsidRPr="00F66B5C">
              <w:rPr>
                <w:rStyle w:val="Strong"/>
              </w:rPr>
              <w:t>:</w:t>
            </w:r>
            <w:r w:rsidRPr="00F66B5C">
              <w:t xml:space="preserve"> The basis </w:t>
            </w:r>
            <m:oMath>
              <m:r>
                <m:rPr>
                  <m:sty m:val="bi"/>
                </m:rPr>
                <w:rPr>
                  <w:rFonts w:ascii="Cambria Math" w:hAnsi="Cambria Math"/>
                </w:rPr>
                <m:t>V</m:t>
              </m:r>
            </m:oMath>
            <w:r w:rsidRPr="00F66B5C">
              <w:t xml:space="preserve"> is derived from the principal right singular vectors of</w:t>
            </w:r>
            <w:r w:rsidR="00797190" w:rsidRPr="00F66B5C">
              <w:rPr>
                <w:b/>
                <w:bCs/>
                <w:i/>
                <w:iCs/>
              </w:rPr>
              <w:t xml:space="preserve"> </w:t>
            </w:r>
            <w:r w:rsidR="00A86879">
              <w:rPr>
                <w:b/>
                <w:bCs/>
                <w:i/>
                <w:iCs/>
              </w:rPr>
              <w:t>X</w:t>
            </w:r>
            <w:r w:rsidRPr="00F66B5C">
              <w:t xml:space="preserve">, obtained by PCA via SVD. Based on </w:t>
            </w:r>
            <w:proofErr w:type="spellStart"/>
            <w:r w:rsidRPr="00F66B5C">
              <w:rPr>
                <w:rStyle w:val="Strong"/>
              </w:rPr>
              <w:t>tol</w:t>
            </w:r>
            <w:proofErr w:type="spellEnd"/>
            <w:r w:rsidRPr="00F66B5C">
              <w:t xml:space="preserve"> the first </w:t>
            </w:r>
            <m:oMath>
              <m:r>
                <w:rPr>
                  <w:rFonts w:ascii="Cambria Math" w:hAnsi="Cambria Math"/>
                </w:rPr>
                <m:t>r</m:t>
              </m:r>
            </m:oMath>
            <w:r w:rsidRPr="00F66B5C">
              <w:t xml:space="preserve"> columns are selected to form the reduced basis</w:t>
            </w:r>
            <w:r w:rsidR="00797190" w:rsidRPr="00F66B5C">
              <w:t xml:space="preserve"> </w:t>
            </w:r>
            <m:oMath>
              <m:sSub>
                <m:sSubPr>
                  <m:ctrlPr>
                    <w:rPr>
                      <w:rFonts w:ascii="Cambria Math" w:hAnsi="Cambria Math"/>
                      <w:b/>
                      <w:i/>
                    </w:rPr>
                  </m:ctrlPr>
                </m:sSubPr>
                <m:e>
                  <m:r>
                    <m:rPr>
                      <m:sty m:val="bi"/>
                    </m:rPr>
                    <w:rPr>
                      <w:rFonts w:ascii="Cambria Math" w:hAnsi="Cambria Math"/>
                    </w:rPr>
                    <m:t>V</m:t>
                  </m:r>
                </m:e>
                <m:sub>
                  <m:r>
                    <m:rPr>
                      <m:sty m:val="p"/>
                    </m:rPr>
                    <w:rPr>
                      <w:rFonts w:ascii="Cambria Math" w:hAnsi="Cambria Math"/>
                    </w:rPr>
                    <m:t>r</m:t>
                  </m:r>
                </m:sub>
              </m:sSub>
            </m:oMath>
            <w:r w:rsidR="00797190" w:rsidRPr="00F66B5C">
              <w:rPr>
                <w:bCs/>
              </w:rPr>
              <w:t>.</w:t>
            </w:r>
            <w:r w:rsidR="00797190" w:rsidRPr="00F66B5C">
              <w:t xml:space="preserve">  </w:t>
            </w:r>
          </w:p>
        </w:tc>
      </w:tr>
      <w:tr w:rsidR="00FA0ADB" w:rsidRPr="00F66B5C" w14:paraId="253C0771" w14:textId="77777777" w:rsidTr="00FA0ADB">
        <w:trPr>
          <w:trHeight w:val="20"/>
        </w:trPr>
        <w:tc>
          <w:tcPr>
            <w:tcW w:w="419" w:type="dxa"/>
          </w:tcPr>
          <w:p w14:paraId="02CBD97A" w14:textId="77777777" w:rsidR="00FA0ADB" w:rsidRPr="00F66B5C" w:rsidRDefault="00FA0ADB" w:rsidP="00FA0ADB">
            <w:pPr>
              <w:pStyle w:val="Title"/>
              <w:jc w:val="center"/>
              <w:rPr>
                <w:rFonts w:ascii="Times New Roman" w:hAnsi="Times New Roman" w:cs="Times New Roman"/>
                <w:b/>
                <w:bCs/>
                <w:szCs w:val="20"/>
              </w:rPr>
            </w:pPr>
            <w:r w:rsidRPr="00F66B5C">
              <w:rPr>
                <w:rFonts w:ascii="Times New Roman" w:hAnsi="Times New Roman" w:cs="Times New Roman"/>
                <w:b/>
                <w:bCs/>
                <w:szCs w:val="20"/>
              </w:rPr>
              <w:t>2</w:t>
            </w:r>
          </w:p>
        </w:tc>
        <w:tc>
          <w:tcPr>
            <w:tcW w:w="6551" w:type="dxa"/>
          </w:tcPr>
          <w:p w14:paraId="6162C568" w14:textId="2070BE62" w:rsidR="00FA0ADB" w:rsidRPr="00F66B5C" w:rsidRDefault="00FA0ADB" w:rsidP="00FA0ADB">
            <w:pPr>
              <w:pStyle w:val="Algo"/>
              <w:jc w:val="both"/>
              <w:rPr>
                <w:b/>
                <w:bCs/>
              </w:rPr>
            </w:pPr>
            <w:r w:rsidRPr="00F66B5C">
              <w:rPr>
                <w:rStyle w:val="Strong"/>
              </w:rPr>
              <w:t>Project the snapshots and derivatives</w:t>
            </w:r>
            <w:r w:rsidRPr="00F66B5C">
              <w:t xml:space="preserve">: The snapshots and derivatives are projected onto the </w:t>
            </w:r>
            <w:r w:rsidRPr="00F66B5C">
              <w:rPr>
                <w:rStyle w:val="Strong"/>
                <w:b w:val="0"/>
                <w:bCs w:val="0"/>
              </w:rPr>
              <w:t>r-dimensional</w:t>
            </w:r>
            <w:r w:rsidRPr="00F66B5C">
              <w:t xml:space="preserve"> subspace spanned by </w:t>
            </w:r>
            <m:oMath>
              <m:sSub>
                <m:sSubPr>
                  <m:ctrlPr>
                    <w:rPr>
                      <w:rFonts w:ascii="Cambria Math" w:hAnsi="Cambria Math"/>
                      <w:b/>
                      <w:i/>
                    </w:rPr>
                  </m:ctrlPr>
                </m:sSubPr>
                <m:e>
                  <m:r>
                    <m:rPr>
                      <m:sty m:val="bi"/>
                    </m:rPr>
                    <w:rPr>
                      <w:rFonts w:ascii="Cambria Math" w:hAnsi="Cambria Math"/>
                    </w:rPr>
                    <m:t>V</m:t>
                  </m:r>
                </m:e>
                <m:sub>
                  <m:r>
                    <m:rPr>
                      <m:sty m:val="p"/>
                    </m:rPr>
                    <w:rPr>
                      <w:rFonts w:ascii="Cambria Math" w:hAnsi="Cambria Math"/>
                    </w:rPr>
                    <m:t>r</m:t>
                  </m:r>
                </m:sub>
              </m:sSub>
              <m:r>
                <m:rPr>
                  <m:sty m:val="b"/>
                </m:rPr>
                <w:rPr>
                  <w:rFonts w:ascii="Cambria Math" w:hAnsi="Cambria Math"/>
                </w:rPr>
                <m:t xml:space="preserve"> </m:t>
              </m:r>
              <m:r>
                <m:rPr>
                  <m:sty m:val="bi"/>
                </m:rPr>
                <w:rPr>
                  <w:rFonts w:ascii="Cambria Math" w:hAnsi="Cambria Math"/>
                </w:rPr>
                <m:t>.</m:t>
              </m:r>
            </m:oMath>
            <w:r w:rsidRPr="00F66B5C">
              <w:t xml:space="preserve"> This results in the reduced state snapshot matrix </w:t>
            </w:r>
            <m:oMath>
              <m:acc>
                <m:accPr>
                  <m:ctrlPr>
                    <w:rPr>
                      <w:rFonts w:ascii="Cambria Math" w:hAnsi="Cambria Math"/>
                    </w:rPr>
                  </m:ctrlPr>
                </m:accPr>
                <m:e>
                  <m:r>
                    <m:rPr>
                      <m:sty m:val="bi"/>
                    </m:rPr>
                    <w:rPr>
                      <w:rFonts w:ascii="Cambria Math" w:hAnsi="Cambria Math"/>
                    </w:rPr>
                    <m:t>X</m:t>
                  </m:r>
                </m:e>
              </m:acc>
            </m:oMath>
            <w:r w:rsidRPr="00F66B5C">
              <w:t xml:space="preserve"> and its derivatives </w:t>
            </w:r>
            <m:oMath>
              <m:acc>
                <m:accPr>
                  <m:chr m:val="̇"/>
                  <m:ctrlPr>
                    <w:rPr>
                      <w:rFonts w:ascii="Cambria Math" w:hAnsi="Cambria Math"/>
                      <w:b/>
                      <w:bCs/>
                    </w:rPr>
                  </m:ctrlPr>
                </m:accPr>
                <m:e>
                  <m:acc>
                    <m:accPr>
                      <m:ctrlPr>
                        <w:rPr>
                          <w:rFonts w:ascii="Cambria Math" w:hAnsi="Cambria Math"/>
                          <w:b/>
                          <w:bCs/>
                        </w:rPr>
                      </m:ctrlPr>
                    </m:accPr>
                    <m:e>
                      <m:r>
                        <m:rPr>
                          <m:sty m:val="bi"/>
                        </m:rPr>
                        <w:rPr>
                          <w:rFonts w:ascii="Cambria Math" w:hAnsi="Cambria Math"/>
                        </w:rPr>
                        <m:t>X</m:t>
                      </m:r>
                    </m:e>
                  </m:acc>
                </m:e>
              </m:acc>
            </m:oMath>
            <w:r w:rsidRPr="00F66B5C">
              <w:rPr>
                <w:b/>
                <w:bCs/>
              </w:rPr>
              <w:t>.</w:t>
            </w:r>
          </w:p>
        </w:tc>
      </w:tr>
      <w:tr w:rsidR="00FA0ADB" w:rsidRPr="00F66B5C" w14:paraId="5273F597" w14:textId="77777777" w:rsidTr="00FA0ADB">
        <w:trPr>
          <w:trHeight w:val="20"/>
        </w:trPr>
        <w:tc>
          <w:tcPr>
            <w:tcW w:w="419" w:type="dxa"/>
          </w:tcPr>
          <w:p w14:paraId="0AF650AC" w14:textId="77777777" w:rsidR="00FA0ADB" w:rsidRPr="00F66B5C" w:rsidRDefault="00FA0ADB" w:rsidP="00FA0ADB">
            <w:pPr>
              <w:pStyle w:val="Title"/>
              <w:jc w:val="center"/>
              <w:rPr>
                <w:rFonts w:ascii="Times New Roman" w:hAnsi="Times New Roman" w:cs="Times New Roman"/>
                <w:b/>
                <w:bCs/>
                <w:szCs w:val="20"/>
              </w:rPr>
            </w:pPr>
            <w:r w:rsidRPr="00F66B5C">
              <w:rPr>
                <w:rFonts w:ascii="Times New Roman" w:hAnsi="Times New Roman" w:cs="Times New Roman"/>
                <w:b/>
                <w:bCs/>
                <w:szCs w:val="20"/>
              </w:rPr>
              <w:t>3</w:t>
            </w:r>
          </w:p>
        </w:tc>
        <w:tc>
          <w:tcPr>
            <w:tcW w:w="6551" w:type="dxa"/>
          </w:tcPr>
          <w:p w14:paraId="26818910" w14:textId="77777777" w:rsidR="00FA0ADB" w:rsidRPr="00F66B5C" w:rsidRDefault="00FA0ADB" w:rsidP="00FA0ADB">
            <w:pPr>
              <w:pStyle w:val="Algo"/>
              <w:jc w:val="both"/>
              <w:rPr>
                <w:b/>
                <w:bCs/>
              </w:rPr>
            </w:pPr>
            <w:r w:rsidRPr="00F66B5C">
              <w:rPr>
                <w:b/>
                <w:bCs/>
              </w:rPr>
              <w:t xml:space="preserve">Define the structure of the ROM: </w:t>
            </w:r>
            <w:r w:rsidRPr="00F66B5C">
              <w:t>The structure of the ROM is defined based on the characteristics of the system being modelled.</w:t>
            </w:r>
          </w:p>
        </w:tc>
      </w:tr>
      <w:tr w:rsidR="00FA0ADB" w:rsidRPr="00F66B5C" w14:paraId="28CDD21C" w14:textId="77777777" w:rsidTr="00FA0ADB">
        <w:trPr>
          <w:trHeight w:val="20"/>
        </w:trPr>
        <w:tc>
          <w:tcPr>
            <w:tcW w:w="419" w:type="dxa"/>
          </w:tcPr>
          <w:p w14:paraId="45A18656" w14:textId="77777777" w:rsidR="00FA0ADB" w:rsidRPr="00F66B5C" w:rsidRDefault="00FA0ADB" w:rsidP="00FA0ADB">
            <w:pPr>
              <w:pStyle w:val="Title"/>
              <w:jc w:val="center"/>
              <w:rPr>
                <w:rFonts w:ascii="Times New Roman" w:hAnsi="Times New Roman" w:cs="Times New Roman"/>
                <w:b/>
                <w:bCs/>
                <w:szCs w:val="20"/>
              </w:rPr>
            </w:pPr>
            <w:r w:rsidRPr="00F66B5C">
              <w:rPr>
                <w:rFonts w:ascii="Times New Roman" w:hAnsi="Times New Roman" w:cs="Times New Roman"/>
                <w:b/>
                <w:bCs/>
                <w:szCs w:val="20"/>
              </w:rPr>
              <w:t>4</w:t>
            </w:r>
          </w:p>
        </w:tc>
        <w:tc>
          <w:tcPr>
            <w:tcW w:w="6551" w:type="dxa"/>
          </w:tcPr>
          <w:p w14:paraId="60AB5AF8" w14:textId="20448015" w:rsidR="00FA0ADB" w:rsidRPr="00F66B5C" w:rsidRDefault="00FA0ADB" w:rsidP="00FA0ADB">
            <w:pPr>
              <w:pStyle w:val="Algo"/>
              <w:jc w:val="both"/>
              <w:rPr>
                <w:iCs/>
              </w:rPr>
            </w:pPr>
            <w:r w:rsidRPr="00F66B5C">
              <w:rPr>
                <w:rStyle w:val="Strong"/>
              </w:rPr>
              <w:t>Solve the optimization problem:</w:t>
            </w:r>
            <w:r w:rsidRPr="00F66B5C">
              <w:t xml:space="preserve"> Address the optimization problem of ob</w:t>
            </w:r>
            <w:r w:rsidRPr="00F66B5C">
              <w:softHyphen/>
              <w:t xml:space="preserve">taining the stable reduced operators </w:t>
            </w:r>
            <m:oMath>
              <m:acc>
                <m:accPr>
                  <m:ctrlPr>
                    <w:rPr>
                      <w:rFonts w:ascii="Cambria Math" w:hAnsi="Cambria Math"/>
                      <w:iCs/>
                    </w:rPr>
                  </m:ctrlPr>
                </m:accPr>
                <m:e>
                  <m:r>
                    <m:rPr>
                      <m:sty m:val="b"/>
                    </m:rPr>
                    <w:rPr>
                      <w:rFonts w:ascii="Cambria Math" w:hAnsi="Cambria Math"/>
                    </w:rPr>
                    <m:t>A</m:t>
                  </m:r>
                </m:e>
              </m:acc>
            </m:oMath>
            <w:r w:rsidRPr="00F66B5C">
              <w:rPr>
                <w:iCs/>
              </w:rPr>
              <w:t xml:space="preserve">, </w:t>
            </w:r>
            <m:oMath>
              <m:acc>
                <m:accPr>
                  <m:ctrlPr>
                    <w:rPr>
                      <w:rFonts w:ascii="Cambria Math" w:hAnsi="Cambria Math"/>
                      <w:iCs/>
                    </w:rPr>
                  </m:ctrlPr>
                </m:accPr>
                <m:e>
                  <m:r>
                    <m:rPr>
                      <m:sty m:val="b"/>
                    </m:rPr>
                    <w:rPr>
                      <w:rFonts w:ascii="Cambria Math" w:hAnsi="Cambria Math"/>
                    </w:rPr>
                    <m:t>H</m:t>
                  </m:r>
                </m:e>
              </m:acc>
            </m:oMath>
            <w:r w:rsidRPr="00F66B5C">
              <w:rPr>
                <w:iCs/>
              </w:rPr>
              <w:t xml:space="preserve">, </w:t>
            </w:r>
            <m:oMath>
              <m:acc>
                <m:accPr>
                  <m:ctrlPr>
                    <w:rPr>
                      <w:rFonts w:ascii="Cambria Math" w:hAnsi="Cambria Math"/>
                      <w:iCs/>
                    </w:rPr>
                  </m:ctrlPr>
                </m:accPr>
                <m:e>
                  <m:r>
                    <m:rPr>
                      <m:sty m:val="b"/>
                    </m:rPr>
                    <w:rPr>
                      <w:rFonts w:ascii="Cambria Math" w:hAnsi="Cambria Math"/>
                    </w:rPr>
                    <m:t>B</m:t>
                  </m:r>
                </m:e>
              </m:acc>
            </m:oMath>
            <w:r w:rsidRPr="00F66B5C">
              <w:t xml:space="preserve"> using the parameterization method recommended by Goyal et al. (2023), which ensures global asymptotic stability. </w:t>
            </w:r>
          </w:p>
        </w:tc>
      </w:tr>
      <w:tr w:rsidR="00FA0ADB" w:rsidRPr="00F66B5C" w14:paraId="58674D95" w14:textId="77777777" w:rsidTr="00FA0ADB">
        <w:trPr>
          <w:trHeight w:val="20"/>
        </w:trPr>
        <w:tc>
          <w:tcPr>
            <w:tcW w:w="419" w:type="dxa"/>
            <w:tcBorders>
              <w:bottom w:val="single" w:sz="8" w:space="0" w:color="auto"/>
            </w:tcBorders>
          </w:tcPr>
          <w:p w14:paraId="7B0232DE" w14:textId="77777777" w:rsidR="00FA0ADB" w:rsidRPr="00F66B5C" w:rsidRDefault="00FA0ADB" w:rsidP="00FA0ADB">
            <w:pPr>
              <w:pStyle w:val="Title"/>
              <w:rPr>
                <w:rFonts w:ascii="Times New Roman" w:hAnsi="Times New Roman" w:cs="Times New Roman"/>
                <w:b/>
                <w:bCs/>
                <w:szCs w:val="20"/>
              </w:rPr>
            </w:pPr>
          </w:p>
        </w:tc>
        <w:tc>
          <w:tcPr>
            <w:tcW w:w="6551" w:type="dxa"/>
            <w:tcBorders>
              <w:bottom w:val="single" w:sz="8" w:space="0" w:color="auto"/>
            </w:tcBorders>
          </w:tcPr>
          <w:p w14:paraId="1E665F6B" w14:textId="6F89B0BA" w:rsidR="00FA0ADB" w:rsidRPr="00F66B5C" w:rsidRDefault="00FA0ADB" w:rsidP="00FA0ADB">
            <w:pPr>
              <w:pStyle w:val="Algo"/>
              <w:jc w:val="both"/>
            </w:pPr>
            <w:r w:rsidRPr="00F66B5C">
              <w:rPr>
                <w:b/>
                <w:bCs/>
              </w:rPr>
              <w:t xml:space="preserve">Output: </w:t>
            </w:r>
            <w:r w:rsidRPr="00F66B5C">
              <w:t xml:space="preserve">Operators of the ROM for the defined model structure. The model leads to trajectories of the reduced state variables </w:t>
            </w:r>
            <m:oMath>
              <m:acc>
                <m:accPr>
                  <m:ctrlPr>
                    <w:rPr>
                      <w:rFonts w:ascii="Cambria Math" w:hAnsi="Cambria Math"/>
                    </w:rPr>
                  </m:ctrlPr>
                </m:accPr>
                <m:e>
                  <m:r>
                    <m:rPr>
                      <m:sty m:val="bi"/>
                    </m:rPr>
                    <w:rPr>
                      <w:rFonts w:ascii="Cambria Math" w:hAnsi="Cambria Math"/>
                    </w:rPr>
                    <m:t>x</m:t>
                  </m:r>
                </m:e>
              </m:acc>
            </m:oMath>
            <w:r w:rsidR="00F66B5C" w:rsidRPr="00F66B5C">
              <w:t xml:space="preserve"> </w:t>
            </w:r>
            <w:r w:rsidRPr="00F66B5C">
              <w:t>over time.</w:t>
            </w:r>
          </w:p>
        </w:tc>
      </w:tr>
    </w:tbl>
    <w:p w14:paraId="19B02B8A" w14:textId="13399D5B" w:rsidR="003917CC" w:rsidRPr="00F66B5C" w:rsidRDefault="00B642FE" w:rsidP="008B057E">
      <w:pPr>
        <w:pStyle w:val="Els-body-text"/>
      </w:pPr>
      <w:r w:rsidRPr="00F66B5C">
        <w:t>Our dimensionality reduction proce</w:t>
      </w:r>
      <w:r w:rsidR="003917CC" w:rsidRPr="00F66B5C">
        <w:t>dure</w:t>
      </w:r>
      <w:r w:rsidRPr="00F66B5C">
        <w:t xml:space="preserve"> </w:t>
      </w:r>
      <w:r w:rsidR="000B3812" w:rsidRPr="00F66B5C">
        <w:t xml:space="preserve">employs </w:t>
      </w:r>
      <w:r w:rsidRPr="00F66B5C">
        <w:t xml:space="preserve">Singular Value Decomposition (SVD) </w:t>
      </w:r>
      <w:r w:rsidR="000B3812" w:rsidRPr="00F66B5C">
        <w:t>for Principal Component Analysis (PCA) on</w:t>
      </w:r>
      <w:r w:rsidRPr="00F66B5C">
        <w:t xml:space="preserve"> the </w:t>
      </w:r>
      <w:r w:rsidR="002260DF">
        <w:t xml:space="preserve">state </w:t>
      </w:r>
      <w:r w:rsidR="00F66B5C" w:rsidRPr="00F66B5C">
        <w:t>snapshot</w:t>
      </w:r>
      <w:r w:rsidRPr="00F66B5C">
        <w:t xml:space="preserve"> matrix </w:t>
      </w:r>
      <m:oMath>
        <m:r>
          <m:rPr>
            <m:sty m:val="bi"/>
          </m:rPr>
          <w:rPr>
            <w:rFonts w:ascii="Cambria Math" w:hAnsi="Cambria Math"/>
          </w:rPr>
          <m:t>X</m:t>
        </m:r>
      </m:oMath>
      <w:r w:rsidRPr="00F66B5C">
        <w:t xml:space="preserve">. </w:t>
      </w:r>
      <w:r w:rsidR="00E315C1" w:rsidRPr="00F66B5C">
        <w:t xml:space="preserve">In </w:t>
      </w:r>
      <w:r w:rsidRPr="00F66B5C">
        <w:t>SVD</w:t>
      </w:r>
      <w:r w:rsidR="00E315C1" w:rsidRPr="00F66B5C">
        <w:t xml:space="preserve">, </w:t>
      </w:r>
      <m:oMath>
        <m:r>
          <m:rPr>
            <m:sty m:val="bi"/>
          </m:rPr>
          <w:rPr>
            <w:rFonts w:ascii="Cambria Math" w:hAnsi="Cambria Math"/>
          </w:rPr>
          <m:t>X</m:t>
        </m:r>
      </m:oMath>
      <w:r w:rsidR="00E315C1" w:rsidRPr="00F66B5C">
        <w:rPr>
          <w:b/>
        </w:rPr>
        <w:t xml:space="preserve"> </w:t>
      </w:r>
      <w:r w:rsidR="00E315C1" w:rsidRPr="00F66B5C">
        <w:rPr>
          <w:bCs/>
        </w:rPr>
        <w:t>is decomposed into</w:t>
      </w:r>
      <w:r w:rsidRPr="00F66B5C">
        <w:t xml:space="preserve"> </w:t>
      </w:r>
      <w:r w:rsidR="00E315C1" w:rsidRPr="00F66B5C">
        <w:t xml:space="preserve">its </w:t>
      </w:r>
      <w:r w:rsidRPr="00F66B5C">
        <w:t>singular vectors and values</w:t>
      </w:r>
      <w:r w:rsidR="00E315C1" w:rsidRPr="00F66B5C">
        <w:t xml:space="preserve">, represented as </w:t>
      </w:r>
      <m:oMath>
        <m:r>
          <m:rPr>
            <m:sty m:val="bi"/>
          </m:rPr>
          <w:rPr>
            <w:rFonts w:ascii="Cambria Math" w:hAnsi="Cambria Math"/>
          </w:rPr>
          <m:t>X</m:t>
        </m:r>
        <m:r>
          <w:rPr>
            <w:rFonts w:ascii="Cambria Math" w:hAnsi="Cambria Math"/>
          </w:rPr>
          <m:t>=</m:t>
        </m:r>
        <m:r>
          <m:rPr>
            <m:sty m:val="bi"/>
          </m:rPr>
          <w:rPr>
            <w:rFonts w:ascii="Cambria Math" w:hAnsi="Cambria Math"/>
          </w:rPr>
          <m:t>U</m:t>
        </m:r>
        <m:r>
          <m:rPr>
            <m:sty m:val="b"/>
          </m:rPr>
          <w:rPr>
            <w:rFonts w:ascii="Cambria Math" w:hAnsi="Cambria Math"/>
          </w:rPr>
          <m:t>Σ</m:t>
        </m:r>
        <m:sSup>
          <m:sSupPr>
            <m:ctrlPr>
              <w:rPr>
                <w:rFonts w:ascii="Cambria Math" w:hAnsi="Cambria Math"/>
                <w:i/>
              </w:rPr>
            </m:ctrlPr>
          </m:sSupPr>
          <m:e>
            <m:r>
              <m:rPr>
                <m:sty m:val="bi"/>
              </m:rPr>
              <w:rPr>
                <w:rFonts w:ascii="Cambria Math" w:hAnsi="Cambria Math"/>
              </w:rPr>
              <m:t>V</m:t>
            </m:r>
          </m:e>
          <m:sup>
            <m:r>
              <w:rPr>
                <w:rFonts w:ascii="Cambria Math" w:hAnsi="Cambria Math"/>
              </w:rPr>
              <m:t>T</m:t>
            </m:r>
          </m:sup>
        </m:sSup>
      </m:oMath>
      <w:r w:rsidR="00E315C1" w:rsidRPr="00F66B5C">
        <w:t>, where</w:t>
      </w:r>
      <w:r w:rsidR="00E315C1" w:rsidRPr="00F66B5C">
        <w:rPr>
          <w:b/>
          <w:bCs/>
        </w:rPr>
        <w:t xml:space="preserve"> </w:t>
      </w:r>
      <m:oMath>
        <m:r>
          <m:rPr>
            <m:sty m:val="bi"/>
          </m:rPr>
          <w:rPr>
            <w:rFonts w:ascii="Cambria Math" w:hAnsi="Cambria Math"/>
          </w:rPr>
          <m:t>U</m:t>
        </m:r>
      </m:oMath>
      <w:r w:rsidR="00E60968" w:rsidRPr="00F66B5C">
        <w:rPr>
          <w:b/>
          <w:bCs/>
        </w:rPr>
        <w:t xml:space="preserve"> </w:t>
      </w:r>
      <w:r w:rsidR="00E60968" w:rsidRPr="00F66B5C">
        <w:t>and</w:t>
      </w:r>
      <w:r w:rsidR="00E60968" w:rsidRPr="00F66B5C">
        <w:rPr>
          <w:b/>
          <w:bCs/>
        </w:rPr>
        <w:t xml:space="preserve"> </w:t>
      </w:r>
      <m:oMath>
        <m:r>
          <m:rPr>
            <m:sty m:val="bi"/>
          </m:rPr>
          <w:rPr>
            <w:rFonts w:ascii="Cambria Math" w:hAnsi="Cambria Math"/>
          </w:rPr>
          <m:t>V</m:t>
        </m:r>
      </m:oMath>
      <w:r w:rsidR="00E315C1" w:rsidRPr="00F66B5C">
        <w:t xml:space="preserve"> </w:t>
      </w:r>
      <w:r w:rsidR="00E60968" w:rsidRPr="00F66B5C">
        <w:t>are matrices of left and right singular vectors, respectively</w:t>
      </w:r>
      <w:r w:rsidR="00116FF8" w:rsidRPr="00F66B5C">
        <w:t>,</w:t>
      </w:r>
      <w:r w:rsidR="00E60968" w:rsidRPr="00F66B5C">
        <w:t xml:space="preserve"> and </w:t>
      </w:r>
      <m:oMath>
        <m:r>
          <m:rPr>
            <m:sty m:val="b"/>
          </m:rPr>
          <w:rPr>
            <w:rFonts w:ascii="Cambria Math" w:hAnsi="Cambria Math"/>
          </w:rPr>
          <m:t>Σ</m:t>
        </m:r>
      </m:oMath>
      <w:r w:rsidR="00E60968" w:rsidRPr="00F66B5C">
        <w:t xml:space="preserve"> is the diagonal matrix of singular values</w:t>
      </w:r>
      <w:r w:rsidR="00E315C1" w:rsidRPr="00F66B5C">
        <w:t>.</w:t>
      </w:r>
      <w:r w:rsidR="003917CC" w:rsidRPr="00F66B5C">
        <w:t xml:space="preserve"> </w:t>
      </w:r>
      <w:r w:rsidR="000B3812" w:rsidRPr="00F66B5C">
        <w:t xml:space="preserve">The first </w:t>
      </w:r>
      <m:oMath>
        <m:r>
          <w:rPr>
            <w:rStyle w:val="katex-mathml"/>
            <w:rFonts w:ascii="Cambria Math" w:hAnsi="Cambria Math"/>
          </w:rPr>
          <m:t>r</m:t>
        </m:r>
      </m:oMath>
      <w:r w:rsidR="000B3812" w:rsidRPr="00F66B5C">
        <w:t xml:space="preserve"> columns of </w:t>
      </w:r>
      <m:oMath>
        <m:r>
          <m:rPr>
            <m:sty m:val="bi"/>
          </m:rPr>
          <w:rPr>
            <w:rFonts w:ascii="Cambria Math" w:hAnsi="Cambria Math"/>
          </w:rPr>
          <m:t>V</m:t>
        </m:r>
      </m:oMath>
      <w:r w:rsidR="000B3812" w:rsidRPr="00F66B5C">
        <w:t xml:space="preserve"> are selected to form </w:t>
      </w:r>
      <m:oMath>
        <m:sSub>
          <m:sSubPr>
            <m:ctrlPr>
              <w:rPr>
                <w:rFonts w:ascii="Cambria Math" w:hAnsi="Cambria Math"/>
                <w:b/>
                <w:i/>
              </w:rPr>
            </m:ctrlPr>
          </m:sSubPr>
          <m:e>
            <m:r>
              <m:rPr>
                <m:sty m:val="bi"/>
              </m:rPr>
              <w:rPr>
                <w:rFonts w:ascii="Cambria Math" w:hAnsi="Cambria Math"/>
              </w:rPr>
              <m:t>V</m:t>
            </m:r>
          </m:e>
          <m:sub>
            <m:r>
              <m:rPr>
                <m:sty m:val="p"/>
              </m:rPr>
              <w:rPr>
                <w:rFonts w:ascii="Cambria Math" w:hAnsi="Cambria Math"/>
              </w:rPr>
              <m:t>r</m:t>
            </m:r>
          </m:sub>
        </m:sSub>
      </m:oMath>
      <w:r w:rsidR="007A61F7" w:rsidRPr="00F66B5C">
        <w:rPr>
          <w:b/>
        </w:rPr>
        <w:t xml:space="preserve">, </w:t>
      </w:r>
      <w:r w:rsidR="000B3812" w:rsidRPr="00F66B5C">
        <w:t xml:space="preserve">effectively capturing </w:t>
      </w:r>
      <w:r w:rsidR="000B3812" w:rsidRPr="00F66B5C">
        <w:lastRenderedPageBreak/>
        <w:t>the key dynamics for PCA, while maintaining computational efficiency and the integrity of the original model</w:t>
      </w:r>
      <w:r w:rsidR="007A61F7" w:rsidRPr="00F66B5C">
        <w:t>’</w:t>
      </w:r>
      <w:r w:rsidR="000B3812" w:rsidRPr="00F66B5C">
        <w:t>s dynamics.</w:t>
      </w:r>
      <w:r w:rsidR="007A61F7" w:rsidRPr="00F66B5C">
        <w:t xml:space="preserve"> </w:t>
      </w:r>
      <w:r w:rsidR="000B3812" w:rsidRPr="00F66B5C">
        <w:t>U</w:t>
      </w:r>
      <w:r w:rsidR="003917CC" w:rsidRPr="00F66B5C">
        <w:t xml:space="preserve">sing </w:t>
      </w:r>
      <m:oMath>
        <m:sSub>
          <m:sSubPr>
            <m:ctrlPr>
              <w:rPr>
                <w:rFonts w:ascii="Cambria Math" w:hAnsi="Cambria Math"/>
                <w:b/>
                <w:i/>
              </w:rPr>
            </m:ctrlPr>
          </m:sSubPr>
          <m:e>
            <m:r>
              <m:rPr>
                <m:sty m:val="bi"/>
              </m:rPr>
              <w:rPr>
                <w:rFonts w:ascii="Cambria Math" w:hAnsi="Cambria Math"/>
              </w:rPr>
              <m:t>V</m:t>
            </m:r>
          </m:e>
          <m:sub>
            <m:r>
              <m:rPr>
                <m:sty m:val="p"/>
              </m:rPr>
              <w:rPr>
                <w:rFonts w:ascii="Cambria Math" w:hAnsi="Cambria Math"/>
              </w:rPr>
              <m:t>r</m:t>
            </m:r>
          </m:sub>
        </m:sSub>
      </m:oMath>
      <w:r w:rsidR="003917CC" w:rsidRPr="00F66B5C">
        <w:t>, t</w:t>
      </w:r>
      <w:r w:rsidRPr="00F66B5C">
        <w:t xml:space="preserve">he reduced </w:t>
      </w:r>
      <w:r w:rsidR="00B1183D">
        <w:t>states</w:t>
      </w:r>
      <w:r w:rsidRPr="00F66B5C">
        <w:t xml:space="preserve"> </w:t>
      </w:r>
      <m:oMath>
        <m:acc>
          <m:accPr>
            <m:ctrlPr>
              <w:rPr>
                <w:rFonts w:ascii="Cambria Math" w:hAnsi="Cambria Math"/>
                <w:b/>
                <w:i/>
              </w:rPr>
            </m:ctrlPr>
          </m:accPr>
          <m:e>
            <m:r>
              <m:rPr>
                <m:sty m:val="bi"/>
              </m:rPr>
              <w:rPr>
                <w:rFonts w:ascii="Cambria Math" w:hAnsi="Cambria Math"/>
              </w:rPr>
              <m:t>x</m:t>
            </m:r>
          </m:e>
        </m:acc>
      </m:oMath>
      <w:r w:rsidRPr="00F66B5C">
        <w:t xml:space="preserve"> and their derivatives </w:t>
      </w:r>
      <m:oMath>
        <m:acc>
          <m:accPr>
            <m:chr m:val="̇"/>
            <m:ctrlPr>
              <w:rPr>
                <w:rFonts w:ascii="Cambria Math" w:hAnsi="Cambria Math"/>
                <w:b/>
                <w:bCs/>
                <w:i/>
                <w:iCs/>
              </w:rPr>
            </m:ctrlPr>
          </m:accPr>
          <m:e>
            <m:acc>
              <m:accPr>
                <m:ctrlPr>
                  <w:rPr>
                    <w:rFonts w:ascii="Cambria Math" w:hAnsi="Cambria Math"/>
                    <w:b/>
                    <w:bCs/>
                    <w:i/>
                    <w:iCs/>
                  </w:rPr>
                </m:ctrlPr>
              </m:accPr>
              <m:e>
                <m:r>
                  <m:rPr>
                    <m:sty m:val="bi"/>
                  </m:rPr>
                  <w:rPr>
                    <w:rFonts w:ascii="Cambria Math" w:hAnsi="Cambria Math"/>
                  </w:rPr>
                  <m:t>x</m:t>
                </m:r>
              </m:e>
            </m:acc>
          </m:e>
        </m:acc>
      </m:oMath>
      <w:r w:rsidRPr="00F66B5C">
        <w:t xml:space="preserve"> are then constructed as approximated by the equation </w:t>
      </w:r>
      <m:oMath>
        <m:acc>
          <m:accPr>
            <m:ctrlPr>
              <w:rPr>
                <w:rFonts w:ascii="Cambria Math" w:hAnsi="Cambria Math"/>
                <w:b/>
                <w:i/>
                <w:iCs/>
              </w:rPr>
            </m:ctrlPr>
          </m:accPr>
          <m:e>
            <m:r>
              <m:rPr>
                <m:sty m:val="bi"/>
              </m:rP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m:rPr>
                <m:sty m:val="bi"/>
              </m:rPr>
              <w:rPr>
                <w:rFonts w:ascii="Cambria Math" w:hAnsi="Cambria Math"/>
              </w:rPr>
              <m:t>V</m:t>
            </m:r>
          </m:e>
          <m:sub>
            <m:r>
              <m:rPr>
                <m:sty m:val="p"/>
              </m:rPr>
              <w:rPr>
                <w:rFonts w:ascii="Cambria Math" w:hAnsi="Cambria Math"/>
              </w:rPr>
              <m:t>r</m:t>
            </m:r>
          </m:sub>
          <m:sup>
            <m:r>
              <w:rPr>
                <w:rFonts w:ascii="Cambria Math" w:hAnsi="Cambria Math"/>
              </w:rPr>
              <m:t>T</m:t>
            </m:r>
          </m:sup>
        </m:sSubSup>
      </m:oMath>
      <w:r w:rsidRPr="00F66B5C">
        <w:rPr>
          <w:b/>
          <w:bCs/>
          <w:i/>
          <w:iCs/>
        </w:rPr>
        <w:t>x</w:t>
      </w:r>
      <w:r w:rsidRPr="00F66B5C">
        <w:t xml:space="preserve">(t). This projection of </w:t>
      </w:r>
      <m:oMath>
        <m:r>
          <m:rPr>
            <m:sty m:val="bi"/>
          </m:rPr>
          <w:rPr>
            <w:rFonts w:ascii="Cambria Math" w:hAnsi="Cambria Math"/>
          </w:rPr>
          <m:t>x</m:t>
        </m:r>
      </m:oMath>
      <w:r w:rsidRPr="00F66B5C">
        <w:t xml:space="preserve"> onto a lower-dimensional space through </w:t>
      </w:r>
      <m:oMath>
        <m:sSub>
          <m:sSubPr>
            <m:ctrlPr>
              <w:rPr>
                <w:rFonts w:ascii="Cambria Math" w:hAnsi="Cambria Math"/>
                <w:b/>
                <w:i/>
              </w:rPr>
            </m:ctrlPr>
          </m:sSubPr>
          <m:e>
            <m:r>
              <m:rPr>
                <m:sty m:val="bi"/>
              </m:rPr>
              <w:rPr>
                <w:rFonts w:ascii="Cambria Math" w:hAnsi="Cambria Math"/>
              </w:rPr>
              <m:t>V</m:t>
            </m:r>
          </m:e>
          <m:sub>
            <m:r>
              <m:rPr>
                <m:sty m:val="p"/>
              </m:rPr>
              <w:rPr>
                <w:rFonts w:ascii="Cambria Math" w:hAnsi="Cambria Math"/>
              </w:rPr>
              <m:t>r</m:t>
            </m:r>
          </m:sub>
        </m:sSub>
      </m:oMath>
      <w:r w:rsidRPr="00F66B5C">
        <w:rPr>
          <w:b/>
        </w:rPr>
        <w:t xml:space="preserve"> </w:t>
      </w:r>
      <w:r w:rsidRPr="00F66B5C">
        <w:t>results in the derived reduced</w:t>
      </w:r>
      <w:r w:rsidR="00B1183D">
        <w:t xml:space="preserve"> trajectories</w:t>
      </w:r>
      <w:r w:rsidRPr="00F66B5C">
        <w:t xml:space="preserve">, </w:t>
      </w:r>
      <m:oMath>
        <m:acc>
          <m:accPr>
            <m:ctrlPr>
              <w:rPr>
                <w:rFonts w:ascii="Cambria Math" w:hAnsi="Cambria Math"/>
                <w:b/>
                <w:i/>
              </w:rPr>
            </m:ctrlPr>
          </m:accPr>
          <m:e>
            <m:r>
              <m:rPr>
                <m:sty m:val="bi"/>
              </m:rPr>
              <w:rPr>
                <w:rFonts w:ascii="Cambria Math" w:hAnsi="Cambria Math"/>
              </w:rPr>
              <m:t>x</m:t>
            </m:r>
          </m:e>
        </m:acc>
      </m:oMath>
      <w:r w:rsidRPr="00A86879">
        <w:rPr>
          <w:b/>
          <w:i/>
        </w:rPr>
        <w:t>.</w:t>
      </w:r>
      <w:r w:rsidR="003917CC" w:rsidRPr="00F66B5C">
        <w:t xml:space="preserve"> </w:t>
      </w:r>
      <w:r w:rsidR="00B07C24" w:rsidRPr="00F66B5C">
        <w:t xml:space="preserve">In the next phase of </w:t>
      </w:r>
      <w:r w:rsidR="008B057E" w:rsidRPr="00F66B5C">
        <w:t xml:space="preserve">the proposed </w:t>
      </w:r>
      <w:r w:rsidR="00B07C24" w:rsidRPr="00F66B5C">
        <w:t xml:space="preserve">methodology, these reduced operators are inferred using a gradient-based optimization method, specifically the Adam optimizer. This approach facilitates the effective tuning of the model parameters. Furthermore, to ensure </w:t>
      </w:r>
      <w:r w:rsidR="00DB291A" w:rsidRPr="00F66B5C">
        <w:t>a</w:t>
      </w:r>
      <w:r w:rsidR="00B07C24" w:rsidRPr="00F66B5C">
        <w:t xml:space="preserve"> global asymptotic stability of our inferred quadratic models, we adhere to the parameterization guidelines proposed by (Goyal et al. 2023).</w:t>
      </w:r>
      <w:r w:rsidR="00016DE5" w:rsidRPr="00F66B5C">
        <w:t xml:space="preserve"> The </w:t>
      </w:r>
      <w:r w:rsidR="00FA0ADB" w:rsidRPr="00F66B5C">
        <w:t>presented</w:t>
      </w:r>
      <w:r w:rsidR="00016DE5" w:rsidRPr="00F66B5C">
        <w:t xml:space="preserve"> algorithm outlines the steps involved in determining a ROM using the </w:t>
      </w:r>
      <w:proofErr w:type="spellStart"/>
      <w:r w:rsidR="002226E5" w:rsidRPr="00F66B5C">
        <w:rPr>
          <w:rStyle w:val="StrongEmphasis"/>
          <w:b w:val="0"/>
          <w:bCs w:val="0"/>
          <w:color w:val="000000"/>
        </w:rPr>
        <w:t>OpInf</w:t>
      </w:r>
      <w:proofErr w:type="spellEnd"/>
      <w:r w:rsidR="00016DE5" w:rsidRPr="00F66B5C">
        <w:t xml:space="preserve"> approach</w:t>
      </w:r>
      <w:r w:rsidR="00A030E5" w:rsidRPr="00F66B5C">
        <w:t>.</w:t>
      </w:r>
    </w:p>
    <w:p w14:paraId="68316AB7" w14:textId="08A3E05B" w:rsidR="0014512C" w:rsidRPr="00E04BD3" w:rsidRDefault="009E6D4D" w:rsidP="008B057E">
      <w:pPr>
        <w:pStyle w:val="Els-1storder-head"/>
        <w:spacing w:after="120" w:line="240" w:lineRule="auto"/>
        <w:rPr>
          <w:szCs w:val="22"/>
        </w:rPr>
      </w:pPr>
      <w:r w:rsidRPr="00E04BD3">
        <w:rPr>
          <w:szCs w:val="22"/>
        </w:rPr>
        <w:t>Results and Discussion</w:t>
      </w:r>
    </w:p>
    <w:p w14:paraId="30753158" w14:textId="4384E56A" w:rsidR="00C416D9" w:rsidRPr="00F66B5C" w:rsidRDefault="005E726D" w:rsidP="008B057E">
      <w:pPr>
        <w:pStyle w:val="Els-body-text"/>
      </w:pPr>
      <w:r w:rsidRPr="00F66B5C">
        <w:rPr>
          <w:noProof/>
          <w:color w:val="FF0000"/>
        </w:rPr>
        <mc:AlternateContent>
          <mc:Choice Requires="wps">
            <w:drawing>
              <wp:anchor distT="0" distB="0" distL="0" distR="0" simplePos="0" relativeHeight="251663360" behindDoc="0" locked="0" layoutInCell="1" allowOverlap="0" wp14:anchorId="2FB31275" wp14:editId="2A20AEF5">
                <wp:simplePos x="1533525" y="5762625"/>
                <wp:positionH relativeFrom="margin">
                  <wp:align>center</wp:align>
                </wp:positionH>
                <wp:positionV relativeFrom="margin">
                  <wp:align>bottom</wp:align>
                </wp:positionV>
                <wp:extent cx="4538980" cy="2801620"/>
                <wp:effectExtent l="0" t="0" r="0" b="0"/>
                <wp:wrapSquare wrapText="bothSides"/>
                <wp:docPr id="2144831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2801620"/>
                        </a:xfrm>
                        <a:prstGeom prst="rect">
                          <a:avLst/>
                        </a:prstGeom>
                        <a:solidFill>
                          <a:srgbClr val="FFFFFF"/>
                        </a:solidFill>
                        <a:ln w="9525">
                          <a:noFill/>
                          <a:miter lim="800000"/>
                          <a:headEnd/>
                          <a:tailEnd/>
                        </a:ln>
                      </wps:spPr>
                      <wps:txbx>
                        <w:txbxContent>
                          <w:p w14:paraId="250D0209" w14:textId="7A5D4687" w:rsidR="006D55E5" w:rsidRDefault="005E726D" w:rsidP="006D55E5">
                            <w:pPr>
                              <w:keepNext/>
                            </w:pPr>
                            <w:r>
                              <w:rPr>
                                <w:noProof/>
                              </w:rPr>
                              <w:drawing>
                                <wp:inline distT="0" distB="0" distL="0" distR="0" wp14:anchorId="6767A75F" wp14:editId="18B38CAA">
                                  <wp:extent cx="4346706" cy="2218055"/>
                                  <wp:effectExtent l="0" t="0" r="0" b="0"/>
                                  <wp:docPr id="2017987292" name="Graphic 20179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87292" name="Graphic 201798729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46706" cy="2218055"/>
                                          </a:xfrm>
                                          <a:prstGeom prst="rect">
                                            <a:avLst/>
                                          </a:prstGeom>
                                        </pic:spPr>
                                      </pic:pic>
                                    </a:graphicData>
                                  </a:graphic>
                                </wp:inline>
                              </w:drawing>
                            </w:r>
                          </w:p>
                          <w:p w14:paraId="7F13E490" w14:textId="16E400A2" w:rsidR="006D55E5" w:rsidRDefault="006D55E5" w:rsidP="006D55E5">
                            <w:pPr>
                              <w:pStyle w:val="Caption"/>
                            </w:pPr>
                            <w:r>
                              <w:t xml:space="preserve">Figure </w:t>
                            </w:r>
                            <w:r>
                              <w:fldChar w:fldCharType="begin"/>
                            </w:r>
                            <w:r>
                              <w:instrText xml:space="preserve"> SEQ Figure \* ARABIC </w:instrText>
                            </w:r>
                            <w:r>
                              <w:fldChar w:fldCharType="separate"/>
                            </w:r>
                            <w:r w:rsidR="00204749">
                              <w:rPr>
                                <w:noProof/>
                              </w:rPr>
                              <w:t>1</w:t>
                            </w:r>
                            <w:r>
                              <w:fldChar w:fldCharType="end"/>
                            </w:r>
                            <w:r>
                              <w:t xml:space="preserve">: </w:t>
                            </w:r>
                            <w:r w:rsidR="00DB291A">
                              <w:t>The d</w:t>
                            </w:r>
                            <w:r w:rsidRPr="008F0B26">
                              <w:t xml:space="preserve">ecay of singular values (shown as hexagons) and cumulative energy captured by the initial dominant modes (shown as </w:t>
                            </w:r>
                            <w:r w:rsidR="008B057E">
                              <w:t>rhombi</w:t>
                            </w:r>
                            <w:r w:rsidRPr="008F0B26">
                              <w:t>). Data are shown for</w:t>
                            </w:r>
                            <w:r w:rsidR="00DB291A">
                              <w:t xml:space="preserve"> the</w:t>
                            </w:r>
                            <w:r w:rsidRPr="008F0B26">
                              <w:t xml:space="preserve"> conversion (in red) and temperature (in green).</w:t>
                            </w:r>
                          </w:p>
                          <w:p w14:paraId="3F922662" w14:textId="6BCFFC40" w:rsidR="006D55E5" w:rsidRDefault="006D55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31275" id="_x0000_t202" coordsize="21600,21600" o:spt="202" path="m,l,21600r21600,l21600,xe">
                <v:stroke joinstyle="miter"/>
                <v:path gradientshapeok="t" o:connecttype="rect"/>
              </v:shapetype>
              <v:shape id="Text Box 2" o:spid="_x0000_s1026" type="#_x0000_t202" style="position:absolute;left:0;text-align:left;margin-left:0;margin-top:0;width:357.4pt;height:220.6pt;z-index:251663360;visibility:visible;mso-wrap-style:square;mso-width-percent:0;mso-height-percent:0;mso-wrap-distance-left:0;mso-wrap-distance-top:0;mso-wrap-distance-right:0;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2W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" o:allowoverlap="f" stroked="f">
                <v:textbox>
                  <w:txbxContent>
                    <w:p w14:paraId="250D0209" w14:textId="7A5D4687" w:rsidR="006D55E5" w:rsidRDefault="005E726D" w:rsidP="006D55E5">
                      <w:pPr>
                        <w:keepNext/>
                      </w:pPr>
                      <w:r>
                        <w:rPr>
                          <w:noProof/>
                        </w:rPr>
                        <w:drawing>
                          <wp:inline distT="0" distB="0" distL="0" distR="0" wp14:anchorId="6767A75F" wp14:editId="18B38CAA">
                            <wp:extent cx="4346706" cy="2218055"/>
                            <wp:effectExtent l="0" t="0" r="0" b="0"/>
                            <wp:docPr id="2017987292" name="Graphic 20179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87292" name="Graphic 201798729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346706" cy="2218055"/>
                                    </a:xfrm>
                                    <a:prstGeom prst="rect">
                                      <a:avLst/>
                                    </a:prstGeom>
                                  </pic:spPr>
                                </pic:pic>
                              </a:graphicData>
                            </a:graphic>
                          </wp:inline>
                        </w:drawing>
                      </w:r>
                    </w:p>
                    <w:p w14:paraId="7F13E490" w14:textId="16E400A2" w:rsidR="006D55E5" w:rsidRDefault="006D55E5" w:rsidP="006D55E5">
                      <w:pPr>
                        <w:pStyle w:val="Caption"/>
                      </w:pPr>
                      <w:r>
                        <w:t xml:space="preserve">Figure </w:t>
                      </w:r>
                      <w:r>
                        <w:fldChar w:fldCharType="begin"/>
                      </w:r>
                      <w:r>
                        <w:instrText xml:space="preserve"> SEQ Figure \* ARABIC </w:instrText>
                      </w:r>
                      <w:r>
                        <w:fldChar w:fldCharType="separate"/>
                      </w:r>
                      <w:r w:rsidR="00204749">
                        <w:rPr>
                          <w:noProof/>
                        </w:rPr>
                        <w:t>1</w:t>
                      </w:r>
                      <w:r>
                        <w:fldChar w:fldCharType="end"/>
                      </w:r>
                      <w:r>
                        <w:t xml:space="preserve">: </w:t>
                      </w:r>
                      <w:r w:rsidR="00DB291A">
                        <w:t>The d</w:t>
                      </w:r>
                      <w:r w:rsidRPr="008F0B26">
                        <w:t xml:space="preserve">ecay of singular values (shown as hexagons) and cumulative energy captured by the initial dominant modes (shown as </w:t>
                      </w:r>
                      <w:r w:rsidR="008B057E">
                        <w:t>rhombi</w:t>
                      </w:r>
                      <w:r w:rsidRPr="008F0B26">
                        <w:t>). Data are shown for</w:t>
                      </w:r>
                      <w:r w:rsidR="00DB291A">
                        <w:t xml:space="preserve"> the</w:t>
                      </w:r>
                      <w:r w:rsidRPr="008F0B26">
                        <w:t xml:space="preserve"> conversion (in red) and temperature (in green).</w:t>
                      </w:r>
                    </w:p>
                    <w:p w14:paraId="3F922662" w14:textId="6BCFFC40" w:rsidR="006D55E5" w:rsidRDefault="006D55E5"/>
                  </w:txbxContent>
                </v:textbox>
                <w10:wrap type="square" anchorx="margin" anchory="margin"/>
              </v:shape>
            </w:pict>
          </mc:Fallback>
        </mc:AlternateContent>
      </w:r>
      <w:r w:rsidR="00162BE7" w:rsidRPr="00F66B5C">
        <w:t>To account for rapid variations in the control parameters, especially the cooling tem</w:t>
      </w:r>
      <w:r w:rsidR="00FC0514" w:rsidRPr="00F66B5C">
        <w:softHyphen/>
      </w:r>
      <w:r w:rsidR="00162BE7" w:rsidRPr="00F66B5C">
        <w:t xml:space="preserve">perature </w:t>
      </w:r>
      <m:oMath>
        <m:sSub>
          <m:sSubPr>
            <m:ctrlPr>
              <w:rPr>
                <w:rFonts w:ascii="Cambria Math" w:hAnsi="Cambria Math"/>
                <w:i/>
              </w:rPr>
            </m:ctrlPr>
          </m:sSubPr>
          <m:e>
            <m:r>
              <w:rPr>
                <w:rFonts w:ascii="Cambria Math" w:hAnsi="Cambria Math"/>
              </w:rPr>
              <m:t>T</m:t>
            </m:r>
          </m:e>
          <m:sub>
            <m:r>
              <m:rPr>
                <m:sty m:val="p"/>
              </m:rPr>
              <w:rPr>
                <w:rFonts w:ascii="Cambria Math" w:hAnsi="Cambria Math"/>
              </w:rPr>
              <m:t>cool</m:t>
            </m:r>
          </m:sub>
        </m:sSub>
      </m:oMath>
      <w:r w:rsidR="00162BE7" w:rsidRPr="00F66B5C">
        <w:t xml:space="preserve">, we first solve equations (1) and (2) in the start-up phase. This involves setting the initial conditions </w:t>
      </w:r>
      <m:oMath>
        <m:r>
          <w:rPr>
            <w:rFonts w:ascii="Cambria Math" w:hAnsi="Cambria Math"/>
          </w:rPr>
          <m:t>X</m:t>
        </m:r>
        <m:sSub>
          <m:sSubPr>
            <m:ctrlPr>
              <w:rPr>
                <w:rFonts w:ascii="Cambria Math" w:hAnsi="Cambria Math"/>
                <w:i/>
              </w:rPr>
            </m:ctrlPr>
          </m:sSubPr>
          <m:e>
            <m:d>
              <m:dPr>
                <m:begChr m:val=""/>
                <m:endChr m:val="|"/>
                <m:ctrlPr>
                  <w:rPr>
                    <w:rFonts w:ascii="Cambria Math" w:hAnsi="Cambria Math"/>
                  </w:rPr>
                </m:ctrlPr>
              </m:dPr>
              <m:e>
                <m:r>
                  <w:rPr>
                    <w:rFonts w:ascii="Cambria Math" w:hAnsi="Cambria Math"/>
                  </w:rPr>
                  <m:t>​</m:t>
                </m:r>
              </m:e>
            </m:d>
          </m:e>
          <m:sub>
            <m:r>
              <w:rPr>
                <w:rFonts w:ascii="Cambria Math" w:hAnsi="Cambria Math"/>
              </w:rPr>
              <m:t>t=0</m:t>
            </m:r>
          </m:sub>
        </m:sSub>
        <m:r>
          <w:rPr>
            <w:rFonts w:ascii="Cambria Math" w:hAnsi="Cambria Math"/>
          </w:rPr>
          <m:t>=0</m:t>
        </m:r>
      </m:oMath>
      <w:r w:rsidR="00796856" w:rsidRPr="00F66B5C">
        <w:t xml:space="preserve"> and</w:t>
      </w:r>
      <m:oMath>
        <m:r>
          <w:rPr>
            <w:rFonts w:ascii="Cambria Math" w:hAnsi="Cambria Math"/>
          </w:rPr>
          <m:t xml:space="preserve"> T</m:t>
        </m:r>
        <m:sSub>
          <m:sSubPr>
            <m:ctrlPr>
              <w:rPr>
                <w:rFonts w:ascii="Cambria Math" w:hAnsi="Cambria Math"/>
                <w:i/>
              </w:rPr>
            </m:ctrlPr>
          </m:sSubPr>
          <m:e>
            <m:d>
              <m:dPr>
                <m:begChr m:val=""/>
                <m:endChr m:val="|"/>
                <m:ctrlPr>
                  <w:rPr>
                    <w:rFonts w:ascii="Cambria Math" w:hAnsi="Cambria Math"/>
                  </w:rPr>
                </m:ctrlPr>
              </m:dPr>
              <m:e>
                <m:r>
                  <w:rPr>
                    <w:rFonts w:ascii="Cambria Math" w:hAnsi="Cambria Math"/>
                  </w:rPr>
                  <m:t>​</m:t>
                </m:r>
              </m:e>
            </m:d>
          </m:e>
          <m:sub>
            <m:r>
              <w:rPr>
                <w:rFonts w:ascii="Cambria Math" w:hAnsi="Cambria Math"/>
              </w:rPr>
              <m:t>t=0</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cool</m:t>
            </m:r>
          </m:sub>
        </m:sSub>
      </m:oMath>
      <w:r w:rsidR="00796856" w:rsidRPr="00F66B5C">
        <w:t xml:space="preserve">. </w:t>
      </w:r>
      <w:r w:rsidR="00162BE7" w:rsidRPr="00F66B5C">
        <w:t xml:space="preserve">At the end of this phase, steady-state profiles are obtained for the reactor. These profiles are then used as the basis for the next phase, where </w:t>
      </w:r>
      <m:oMath>
        <m:sSub>
          <m:sSubPr>
            <m:ctrlPr>
              <w:rPr>
                <w:rFonts w:ascii="Cambria Math" w:hAnsi="Cambria Math"/>
                <w:i/>
              </w:rPr>
            </m:ctrlPr>
          </m:sSubPr>
          <m:e>
            <m:r>
              <w:rPr>
                <w:rFonts w:ascii="Cambria Math" w:hAnsi="Cambria Math"/>
              </w:rPr>
              <m:t>T</m:t>
            </m:r>
          </m:e>
          <m:sub>
            <m:r>
              <m:rPr>
                <m:sty m:val="p"/>
              </m:rPr>
              <w:rPr>
                <w:rFonts w:ascii="Cambria Math" w:hAnsi="Cambria Math"/>
              </w:rPr>
              <m:t>cool</m:t>
            </m:r>
          </m:sub>
        </m:sSub>
      </m:oMath>
      <w:r w:rsidR="00162BE7" w:rsidRPr="00F66B5C">
        <w:t xml:space="preserve"> is abruptly increased from </w:t>
      </w:r>
      <m:oMath>
        <m:r>
          <w:rPr>
            <w:rFonts w:ascii="Cambria Math" w:hAnsi="Cambria Math"/>
          </w:rPr>
          <m:t>270</m:t>
        </m:r>
      </m:oMath>
      <w:r w:rsidR="00162BE7" w:rsidRPr="00F66B5C">
        <w:t xml:space="preserve"> to </w:t>
      </w:r>
      <m:oMath>
        <m:r>
          <w:rPr>
            <w:rFonts w:ascii="Cambria Math" w:hAnsi="Cambria Math"/>
          </w:rPr>
          <m:t>280</m:t>
        </m:r>
        <m:r>
          <m:rPr>
            <m:sty m:val="p"/>
          </m:rPr>
          <w:rPr>
            <w:rFonts w:ascii="Cambria Math" w:hAnsi="Cambria Math"/>
            <w:spacing w:val="-30"/>
          </w:rPr>
          <m:t xml:space="preserve"> </m:t>
        </m:r>
        <m:r>
          <w:rPr>
            <w:rFonts w:ascii="Cambria Math" w:hAnsi="Cambria Math"/>
          </w:rPr>
          <m:t>°</m:t>
        </m:r>
        <m:r>
          <m:rPr>
            <m:sty m:val="p"/>
          </m:rPr>
          <w:rPr>
            <w:rFonts w:ascii="Cambria Math" w:hAnsi="Cambria Math"/>
          </w:rPr>
          <m:t>C</m:t>
        </m:r>
      </m:oMath>
      <w:r w:rsidR="00162BE7" w:rsidRPr="00F66B5C">
        <w:t>. This sudden increase induces a hotspot in the reactor, resulting in an abrupt</w:t>
      </w:r>
      <w:r w:rsidR="00DB291A" w:rsidRPr="00F66B5C">
        <w:t xml:space="preserve"> and</w:t>
      </w:r>
      <w:r w:rsidR="00162BE7" w:rsidRPr="00F66B5C">
        <w:t xml:space="preserve"> intense perturbation in the behavior of the system. It is important to recognize that this rapid increase in </w:t>
      </w:r>
      <m:oMath>
        <m:sSub>
          <m:sSubPr>
            <m:ctrlPr>
              <w:rPr>
                <w:rFonts w:ascii="Cambria Math" w:hAnsi="Cambria Math"/>
                <w:i/>
              </w:rPr>
            </m:ctrlPr>
          </m:sSubPr>
          <m:e>
            <m:r>
              <w:rPr>
                <w:rFonts w:ascii="Cambria Math" w:hAnsi="Cambria Math"/>
              </w:rPr>
              <m:t>T</m:t>
            </m:r>
          </m:e>
          <m:sub>
            <m:r>
              <m:rPr>
                <m:sty m:val="p"/>
              </m:rPr>
              <w:rPr>
                <w:rFonts w:ascii="Cambria Math" w:hAnsi="Cambria Math"/>
              </w:rPr>
              <m:t>cool</m:t>
            </m:r>
          </m:sub>
        </m:sSub>
      </m:oMath>
      <w:r w:rsidR="00162BE7" w:rsidRPr="00F66B5C">
        <w:t xml:space="preserve"> is an atypical, extreme case, </w:t>
      </w:r>
      <w:r w:rsidR="00DB291A" w:rsidRPr="00F66B5C">
        <w:t>demonstrating</w:t>
      </w:r>
      <w:r w:rsidR="00162BE7" w:rsidRPr="00F66B5C">
        <w:t xml:space="preserve"> its computationally challenging nature. More commonly, cooling temperature changes occur gradually. Nevertheless, this extreme sce</w:t>
      </w:r>
      <w:r w:rsidR="00FC0514" w:rsidRPr="00F66B5C">
        <w:softHyphen/>
      </w:r>
      <w:r w:rsidR="00162BE7" w:rsidRPr="00F66B5C">
        <w:t xml:space="preserve">nario is critical for investigating the effectiveness of </w:t>
      </w:r>
      <w:proofErr w:type="spellStart"/>
      <w:r w:rsidR="00162BE7" w:rsidRPr="00F66B5C">
        <w:t>OpInf</w:t>
      </w:r>
      <w:proofErr w:type="spellEnd"/>
      <w:r w:rsidR="00162BE7" w:rsidRPr="00F66B5C">
        <w:t xml:space="preserve"> under severe s</w:t>
      </w:r>
      <w:r w:rsidR="00E86AFF">
        <w:t>cenarios</w:t>
      </w:r>
      <w:r w:rsidR="00162BE7" w:rsidRPr="00F66B5C">
        <w:t xml:space="preserve">. </w:t>
      </w:r>
      <w:r w:rsidR="00A146CA" w:rsidRPr="00F66B5C">
        <w:t xml:space="preserve">The full-order state trajectory is captured in snapshots, which are then compiled into a state </w:t>
      </w:r>
      <w:r w:rsidR="003A5ACC" w:rsidRPr="00F66B5C">
        <w:t>snapshot matrix</w:t>
      </w:r>
      <w:r w:rsidR="00A146CA" w:rsidRPr="00F66B5C">
        <w:t xml:space="preserve"> </w:t>
      </w:r>
      <m:oMath>
        <m:r>
          <m:rPr>
            <m:sty m:val="bi"/>
          </m:rPr>
          <w:rPr>
            <w:rFonts w:ascii="Cambria Math" w:hAnsi="Cambria Math"/>
          </w:rPr>
          <m:t>X</m:t>
        </m:r>
        <m:r>
          <w:rPr>
            <w:rFonts w:ascii="Cambria Math" w:hAnsi="Cambria Math"/>
          </w:rPr>
          <m:t>(t)</m:t>
        </m:r>
        <m:r>
          <m:rPr>
            <m:sty m:val="p"/>
          </m:rPr>
          <w:rPr>
            <w:rFonts w:ascii="Cambria Math" w:hAnsi="Cambria Math"/>
          </w:rPr>
          <m:t>∈</m:t>
        </m:r>
        <m:sSup>
          <m:sSupPr>
            <m:ctrlPr>
              <w:rPr>
                <w:rFonts w:ascii="Cambria Math" w:hAnsi="Cambria Math"/>
                <w:i/>
              </w:rPr>
            </m:ctrlPr>
          </m:sSupPr>
          <m:e>
            <m:r>
              <m:rPr>
                <m:scr m:val="double-struck"/>
              </m:rPr>
              <w:rPr>
                <w:rFonts w:ascii="Cambria Math" w:hAnsi="Cambria Math"/>
              </w:rPr>
              <m:t>R</m:t>
            </m:r>
          </m:e>
          <m:sup>
            <m:r>
              <w:rPr>
                <w:rFonts w:ascii="Cambria Math" w:hAnsi="Cambria Math"/>
              </w:rPr>
              <m:t>n</m:t>
            </m:r>
          </m:sup>
        </m:sSup>
      </m:oMath>
      <w:r w:rsidR="00A146CA" w:rsidRPr="00F66B5C">
        <w:t xml:space="preserve"> encompassing conversion and temperature data across all vol</w:t>
      </w:r>
      <w:r w:rsidR="00FC0514" w:rsidRPr="00F66B5C">
        <w:softHyphen/>
      </w:r>
      <w:r w:rsidR="00A146CA" w:rsidRPr="00F66B5C">
        <w:t xml:space="preserve">umes. </w:t>
      </w:r>
      <w:r w:rsidR="003A5ACC" w:rsidRPr="00F66B5C">
        <w:t>These data are normalized by subtracting the final value of each trajectory to set the equilibrium point to 0</w:t>
      </w:r>
      <w:r w:rsidR="000B3812" w:rsidRPr="00F66B5C">
        <w:t xml:space="preserve">, aligning with the data centering requirement for PCA via SVD. </w:t>
      </w:r>
      <w:r w:rsidR="00961F98" w:rsidRPr="00F66B5C">
        <w:t xml:space="preserve">We also </w:t>
      </w:r>
      <w:r w:rsidR="00DB291A" w:rsidRPr="00F66B5C">
        <w:t>obtain</w:t>
      </w:r>
      <w:r w:rsidR="00961F98" w:rsidRPr="00F66B5C">
        <w:t xml:space="preserve"> the derivatives by using the right-hand side of the equilibrium equations.</w:t>
      </w:r>
      <w:r w:rsidR="00844318" w:rsidRPr="00F66B5C">
        <w:t xml:space="preserve"> </w:t>
      </w:r>
      <w:r w:rsidR="00961F98" w:rsidRPr="00F66B5C">
        <w:t xml:space="preserve">If direct access to these equations is not available, numerical approximations can be used, </w:t>
      </w:r>
      <w:r w:rsidR="00DB291A" w:rsidRPr="00F66B5C">
        <w:t>however</w:t>
      </w:r>
      <w:r w:rsidR="00961F98" w:rsidRPr="00F66B5C">
        <w:t xml:space="preserve"> this may introduce </w:t>
      </w:r>
      <w:r w:rsidR="00C06623" w:rsidRPr="00F66B5C">
        <w:t>numerical</w:t>
      </w:r>
      <w:r w:rsidR="00961F98" w:rsidRPr="00F66B5C">
        <w:t xml:space="preserve"> errors</w:t>
      </w:r>
      <w:r w:rsidR="00A146CA" w:rsidRPr="00F66B5C">
        <w:t>.</w:t>
      </w:r>
    </w:p>
    <w:p w14:paraId="555BFF4D" w14:textId="09498A4B" w:rsidR="00AB392C" w:rsidRPr="00F66B5C" w:rsidRDefault="000B3812" w:rsidP="008B057E">
      <w:pPr>
        <w:pStyle w:val="Els-body-text"/>
      </w:pPr>
      <w:r w:rsidRPr="00F66B5C">
        <w:lastRenderedPageBreak/>
        <w:t>Next, for analyzing dynamic reactor changes, we apply PCA using SVD to the state snap</w:t>
      </w:r>
      <w:r w:rsidR="00FC0514" w:rsidRPr="00F66B5C">
        <w:softHyphen/>
      </w:r>
      <w:r w:rsidRPr="00F66B5C">
        <w:t xml:space="preserve">shot matrix </w:t>
      </w:r>
      <m:oMath>
        <m:r>
          <m:rPr>
            <m:sty m:val="bi"/>
          </m:rPr>
          <w:rPr>
            <w:rFonts w:ascii="Cambria Math" w:hAnsi="Cambria Math"/>
          </w:rPr>
          <m:t>X</m:t>
        </m:r>
        <m:r>
          <w:rPr>
            <w:rFonts w:ascii="Cambria Math" w:hAnsi="Cambria Math"/>
          </w:rPr>
          <m:t>(t)</m:t>
        </m:r>
      </m:oMath>
      <w:r w:rsidRPr="00F66B5C">
        <w:t xml:space="preserve">, initiating the OpInf procedure. </w:t>
      </w:r>
      <w:r w:rsidR="00436234" w:rsidRPr="00F66B5C">
        <w:t xml:space="preserve">Figure 1 illustrates the singular value decay resulting from this transformation. </w:t>
      </w:r>
      <w:r w:rsidR="008B057E" w:rsidRPr="00F66B5C">
        <w:rPr>
          <w:color w:val="000000"/>
          <w:lang w:eastAsia="en-GB"/>
        </w:rPr>
        <w:t>The decay's pattern, which is rather gradual than steep, indicates</w:t>
      </w:r>
      <w:r w:rsidR="00436234" w:rsidRPr="00F66B5C">
        <w:t xml:space="preserve"> a complex distribution among the singular values. This suggests the </w:t>
      </w:r>
      <w:r w:rsidR="008B057E" w:rsidRPr="00F66B5C">
        <w:t>com</w:t>
      </w:r>
      <w:r w:rsidR="00FC0514" w:rsidRPr="00F66B5C">
        <w:softHyphen/>
      </w:r>
      <w:r w:rsidR="008B057E" w:rsidRPr="00F66B5C">
        <w:t>plex</w:t>
      </w:r>
      <w:r w:rsidR="00436234" w:rsidRPr="00F66B5C">
        <w:t xml:space="preserve"> and </w:t>
      </w:r>
      <w:r w:rsidR="008B057E" w:rsidRPr="00F66B5C">
        <w:t xml:space="preserve">highly </w:t>
      </w:r>
      <w:r w:rsidR="00436234" w:rsidRPr="00F66B5C">
        <w:t xml:space="preserve">nonlinear nature of our application. </w:t>
      </w:r>
      <w:r w:rsidR="000B6C84" w:rsidRPr="00F66B5C">
        <w:t>To capture the dynamics of the sys</w:t>
      </w:r>
      <w:r w:rsidR="00FC0514" w:rsidRPr="00F66B5C">
        <w:softHyphen/>
      </w:r>
      <w:r w:rsidR="000B6C84" w:rsidRPr="00F66B5C">
        <w:t xml:space="preserve">tem, we derive reduced models over dimensions </w:t>
      </w:r>
      <m:oMath>
        <m:r>
          <w:rPr>
            <w:rFonts w:ascii="Cambria Math" w:hAnsi="Cambria Math"/>
          </w:rPr>
          <m:t>r</m:t>
        </m:r>
      </m:oMath>
      <w:r w:rsidR="000B6C84" w:rsidRPr="00F66B5C">
        <w:t xml:space="preserve"> with the goal of</w:t>
      </w:r>
      <w:r w:rsidR="00DB291A" w:rsidRPr="00F66B5C">
        <w:t xml:space="preserve"> capturing</w:t>
      </w:r>
      <w:r w:rsidR="000B6C84" w:rsidRPr="00F66B5C">
        <w:t xml:space="preserve"> 99.9</w:t>
      </w:r>
      <w:r w:rsidR="009421C4" w:rsidRPr="00D92891">
        <w:rPr>
          <w:spacing w:val="-30"/>
        </w:rPr>
        <w:t xml:space="preserve"> </w:t>
      </w:r>
      <w:r w:rsidR="000B6C84" w:rsidRPr="00F66B5C">
        <w:t>% to 99.99</w:t>
      </w:r>
      <w:r w:rsidR="009421C4" w:rsidRPr="00D92891">
        <w:rPr>
          <w:spacing w:val="-30"/>
        </w:rPr>
        <w:t xml:space="preserve"> </w:t>
      </w:r>
      <w:r w:rsidR="000B6C84" w:rsidRPr="00F66B5C">
        <w:t>% of the total</w:t>
      </w:r>
      <w:r w:rsidR="00DB291A" w:rsidRPr="00F66B5C">
        <w:t xml:space="preserve"> energy present in the data</w:t>
      </w:r>
      <w:r w:rsidR="000B6C84" w:rsidRPr="00F66B5C">
        <w:t>. This is measured by the cumulative sum of squared singular values, which reflects the information content of the system state. The number of singular values required to meet this threshold is determined by their cumu</w:t>
      </w:r>
      <w:r w:rsidR="00FC0514" w:rsidRPr="00F66B5C">
        <w:softHyphen/>
      </w:r>
      <w:r w:rsidR="000B6C84" w:rsidRPr="00F66B5C">
        <w:t>lative proportion to the total.</w:t>
      </w:r>
    </w:p>
    <w:p w14:paraId="7C7ACDDC" w14:textId="3324A295" w:rsidR="001C3F9F" w:rsidRPr="00F66B5C" w:rsidRDefault="00D85C5F" w:rsidP="008B057E">
      <w:pPr>
        <w:pStyle w:val="BodyText"/>
        <w:spacing w:line="240" w:lineRule="auto"/>
        <w:jc w:val="both"/>
        <w:rPr>
          <w:rFonts w:ascii="Times New Roman" w:hAnsi="Times New Roman" w:cs="Times New Roman"/>
          <w:sz w:val="20"/>
          <w:szCs w:val="20"/>
        </w:rPr>
      </w:pPr>
      <w:r w:rsidRPr="00F66B5C">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0" wp14:anchorId="0204A061" wp14:editId="71E55BF9">
                <wp:simplePos x="0" y="0"/>
                <wp:positionH relativeFrom="margin">
                  <wp:posOffset>3175</wp:posOffset>
                </wp:positionH>
                <wp:positionV relativeFrom="margin">
                  <wp:posOffset>4319905</wp:posOffset>
                </wp:positionV>
                <wp:extent cx="4499610" cy="3076575"/>
                <wp:effectExtent l="0" t="0" r="0" b="9525"/>
                <wp:wrapSquare wrapText="bothSides"/>
                <wp:docPr id="1885174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3076575"/>
                        </a:xfrm>
                        <a:prstGeom prst="rect">
                          <a:avLst/>
                        </a:prstGeom>
                        <a:solidFill>
                          <a:srgbClr val="FFFFFF"/>
                        </a:solidFill>
                        <a:ln w="9525">
                          <a:noFill/>
                          <a:miter lim="800000"/>
                          <a:headEnd/>
                          <a:tailEnd/>
                        </a:ln>
                      </wps:spPr>
                      <wps:txbx>
                        <w:txbxContent>
                          <w:p w14:paraId="2185F15A" w14:textId="465673B2" w:rsidR="00D258D3" w:rsidRDefault="00204749" w:rsidP="00D258D3">
                            <w:pPr>
                              <w:keepNext/>
                            </w:pPr>
                            <w:r>
                              <w:rPr>
                                <w:noProof/>
                              </w:rPr>
                              <w:drawing>
                                <wp:inline distT="0" distB="0" distL="0" distR="0" wp14:anchorId="7DA13EE3" wp14:editId="02F7DCD0">
                                  <wp:extent cx="4499610" cy="2699036"/>
                                  <wp:effectExtent l="0" t="0" r="0" b="6350"/>
                                  <wp:docPr id="6391489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48956" name="Picture 639148956"/>
                                          <pic:cNvPicPr/>
                                        </pic:nvPicPr>
                                        <pic:blipFill rotWithShape="1">
                                          <a:blip r:embed="rId10">
                                            <a:extLst>
                                              <a:ext uri="{28A0092B-C50C-407E-A947-70E740481C1C}">
                                                <a14:useLocalDpi xmlns:a14="http://schemas.microsoft.com/office/drawing/2010/main" val="0"/>
                                              </a:ext>
                                            </a:extLst>
                                          </a:blip>
                                          <a:srcRect l="1273" r="-1"/>
                                          <a:stretch/>
                                        </pic:blipFill>
                                        <pic:spPr bwMode="auto">
                                          <a:xfrm>
                                            <a:off x="0" y="0"/>
                                            <a:ext cx="4503085" cy="2701120"/>
                                          </a:xfrm>
                                          <a:prstGeom prst="rect">
                                            <a:avLst/>
                                          </a:prstGeom>
                                          <a:ln>
                                            <a:noFill/>
                                          </a:ln>
                                          <a:extLst>
                                            <a:ext uri="{53640926-AAD7-44D8-BBD7-CCE9431645EC}">
                                              <a14:shadowObscured xmlns:a14="http://schemas.microsoft.com/office/drawing/2010/main"/>
                                            </a:ext>
                                          </a:extLst>
                                        </pic:spPr>
                                      </pic:pic>
                                    </a:graphicData>
                                  </a:graphic>
                                </wp:inline>
                              </w:drawing>
                            </w:r>
                          </w:p>
                          <w:p w14:paraId="2A88D3A7" w14:textId="0A9A08F5" w:rsidR="00D258D3" w:rsidRDefault="00D258D3" w:rsidP="00D258D3">
                            <w:pPr>
                              <w:pStyle w:val="Caption"/>
                            </w:pPr>
                            <w:r>
                              <w:t xml:space="preserve">Figure </w:t>
                            </w:r>
                            <w:r>
                              <w:fldChar w:fldCharType="begin"/>
                            </w:r>
                            <w:r>
                              <w:instrText xml:space="preserve"> SEQ Figure \* ARABIC </w:instrText>
                            </w:r>
                            <w:r>
                              <w:fldChar w:fldCharType="separate"/>
                            </w:r>
                            <w:r w:rsidR="00204749">
                              <w:rPr>
                                <w:noProof/>
                              </w:rPr>
                              <w:t>2</w:t>
                            </w:r>
                            <w:r>
                              <w:fldChar w:fldCharType="end"/>
                            </w:r>
                            <w:r>
                              <w:t xml:space="preserve">: </w:t>
                            </w:r>
                            <w:r w:rsidRPr="00C95B3F">
                              <w:t xml:space="preserve">3D representation comparing </w:t>
                            </w:r>
                            <w:r w:rsidR="00E33D36">
                              <w:t xml:space="preserve">true </w:t>
                            </w:r>
                            <w:r w:rsidR="00D92891">
                              <w:t xml:space="preserve">reactor </w:t>
                            </w:r>
                            <w:r w:rsidR="00E33D36">
                              <w:t>response</w:t>
                            </w:r>
                            <w:r w:rsidRPr="00C95B3F">
                              <w:t xml:space="preserve"> with the inferred model, highlighting deviations in both conversion and temperature.</w:t>
                            </w:r>
                          </w:p>
                          <w:p w14:paraId="1BA77219" w14:textId="721EC55A" w:rsidR="00E177B5" w:rsidRDefault="00E177B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4A061" id="_x0000_s1027" type="#_x0000_t202" style="position:absolute;left:0;text-align:left;margin-left:.25pt;margin-top:340.15pt;width:354.3pt;height:24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" o:allowoverlap="f" stroked="f">
                <v:textbox inset="0,0,0,0">
                  <w:txbxContent>
                    <w:p w14:paraId="2185F15A" w14:textId="465673B2" w:rsidR="00D258D3" w:rsidRDefault="00204749" w:rsidP="00D258D3">
                      <w:pPr>
                        <w:keepNext/>
                      </w:pPr>
                      <w:r>
                        <w:rPr>
                          <w:noProof/>
                        </w:rPr>
                        <w:drawing>
                          <wp:inline distT="0" distB="0" distL="0" distR="0" wp14:anchorId="7DA13EE3" wp14:editId="02F7DCD0">
                            <wp:extent cx="4499610" cy="2699036"/>
                            <wp:effectExtent l="0" t="0" r="0" b="6350"/>
                            <wp:docPr id="6391489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48956" name="Picture 639148956"/>
                                    <pic:cNvPicPr/>
                                  </pic:nvPicPr>
                                  <pic:blipFill rotWithShape="1">
                                    <a:blip r:embed="rId10">
                                      <a:extLst>
                                        <a:ext uri="{28A0092B-C50C-407E-A947-70E740481C1C}">
                                          <a14:useLocalDpi xmlns:a14="http://schemas.microsoft.com/office/drawing/2010/main" val="0"/>
                                        </a:ext>
                                      </a:extLst>
                                    </a:blip>
                                    <a:srcRect l="1273" r="-1"/>
                                    <a:stretch/>
                                  </pic:blipFill>
                                  <pic:spPr bwMode="auto">
                                    <a:xfrm>
                                      <a:off x="0" y="0"/>
                                      <a:ext cx="4503085" cy="2701120"/>
                                    </a:xfrm>
                                    <a:prstGeom prst="rect">
                                      <a:avLst/>
                                    </a:prstGeom>
                                    <a:ln>
                                      <a:noFill/>
                                    </a:ln>
                                    <a:extLst>
                                      <a:ext uri="{53640926-AAD7-44D8-BBD7-CCE9431645EC}">
                                        <a14:shadowObscured xmlns:a14="http://schemas.microsoft.com/office/drawing/2010/main"/>
                                      </a:ext>
                                    </a:extLst>
                                  </pic:spPr>
                                </pic:pic>
                              </a:graphicData>
                            </a:graphic>
                          </wp:inline>
                        </w:drawing>
                      </w:r>
                    </w:p>
                    <w:p w14:paraId="2A88D3A7" w14:textId="0A9A08F5" w:rsidR="00D258D3" w:rsidRDefault="00D258D3" w:rsidP="00D258D3">
                      <w:pPr>
                        <w:pStyle w:val="Caption"/>
                      </w:pPr>
                      <w:r>
                        <w:t xml:space="preserve">Figure </w:t>
                      </w:r>
                      <w:r>
                        <w:fldChar w:fldCharType="begin"/>
                      </w:r>
                      <w:r>
                        <w:instrText xml:space="preserve"> SEQ Figure \* ARABIC </w:instrText>
                      </w:r>
                      <w:r>
                        <w:fldChar w:fldCharType="separate"/>
                      </w:r>
                      <w:r w:rsidR="00204749">
                        <w:rPr>
                          <w:noProof/>
                        </w:rPr>
                        <w:t>2</w:t>
                      </w:r>
                      <w:r>
                        <w:fldChar w:fldCharType="end"/>
                      </w:r>
                      <w:r>
                        <w:t xml:space="preserve">: </w:t>
                      </w:r>
                      <w:r w:rsidRPr="00C95B3F">
                        <w:t xml:space="preserve">3D representation comparing </w:t>
                      </w:r>
                      <w:r w:rsidR="00E33D36">
                        <w:t xml:space="preserve">true </w:t>
                      </w:r>
                      <w:r w:rsidR="00D92891">
                        <w:t xml:space="preserve">reactor </w:t>
                      </w:r>
                      <w:r w:rsidR="00E33D36">
                        <w:t>response</w:t>
                      </w:r>
                      <w:r w:rsidRPr="00C95B3F">
                        <w:t xml:space="preserve"> with the inferred model, highlighting deviations in both conversion and temperature.</w:t>
                      </w:r>
                    </w:p>
                    <w:p w14:paraId="1BA77219" w14:textId="721EC55A" w:rsidR="00E177B5" w:rsidRDefault="00E177B5"/>
                  </w:txbxContent>
                </v:textbox>
                <w10:wrap type="square" anchorx="margin" anchory="margin"/>
              </v:shape>
            </w:pict>
          </mc:Fallback>
        </mc:AlternateContent>
      </w:r>
      <w:r w:rsidR="00F2776F" w:rsidRPr="00F66B5C">
        <w:rPr>
          <w:rFonts w:ascii="Times New Roman" w:hAnsi="Times New Roman" w:cs="Times New Roman"/>
          <w:sz w:val="20"/>
          <w:szCs w:val="20"/>
        </w:rPr>
        <w:t xml:space="preserve">We construct the low-dimensional data and its derivatives by projecting high-dimensional data onto dominant modes using a reduced-order basis. By treating temperature and conversion separately, the projection matrix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V</m:t>
            </m:r>
          </m:e>
          <m:sub>
            <m:r>
              <m:rPr>
                <m:sty m:val="p"/>
              </m:rPr>
              <w:rPr>
                <w:rFonts w:ascii="Cambria Math" w:hAnsi="Cambria Math"/>
              </w:rPr>
              <m:t>r</m:t>
            </m:r>
          </m:sub>
        </m:sSub>
      </m:oMath>
      <w:r w:rsidR="009421C4" w:rsidRPr="00F66B5C">
        <w:rPr>
          <w:rFonts w:ascii="Times New Roman" w:hAnsi="Times New Roman" w:cs="Times New Roman"/>
          <w:b/>
          <w:sz w:val="20"/>
          <w:szCs w:val="20"/>
        </w:rPr>
        <w:t>,</w:t>
      </w:r>
      <w:r w:rsidR="00F2776F" w:rsidRPr="00F66B5C">
        <w:rPr>
          <w:rFonts w:ascii="Times New Roman" w:hAnsi="Times New Roman" w:cs="Times New Roman"/>
          <w:sz w:val="20"/>
          <w:szCs w:val="20"/>
        </w:rPr>
        <w:t xml:space="preserve"> is formed by combining left leading singular vectors from separate PCAs of these data subsets. </w:t>
      </w:r>
      <w:r w:rsidR="001C3F9F" w:rsidRPr="00F66B5C">
        <w:rPr>
          <w:rFonts w:ascii="Times New Roman" w:hAnsi="Times New Roman" w:cs="Times New Roman"/>
          <w:sz w:val="20"/>
          <w:szCs w:val="20"/>
        </w:rPr>
        <w:t xml:space="preserve">Using the Adam optimizer, in </w:t>
      </w:r>
      <w:r w:rsidR="00DB302F" w:rsidRPr="00F66B5C">
        <w:rPr>
          <w:rFonts w:ascii="Times New Roman" w:hAnsi="Times New Roman" w:cs="Times New Roman"/>
          <w:sz w:val="20"/>
          <w:szCs w:val="20"/>
        </w:rPr>
        <w:t>accordance</w:t>
      </w:r>
      <w:r w:rsidR="001C3F9F" w:rsidRPr="00F66B5C">
        <w:rPr>
          <w:rFonts w:ascii="Times New Roman" w:hAnsi="Times New Roman" w:cs="Times New Roman"/>
          <w:sz w:val="20"/>
          <w:szCs w:val="20"/>
        </w:rPr>
        <w:t xml:space="preserve"> with</w:t>
      </w:r>
      <w:r w:rsidR="00DB302F" w:rsidRPr="00F66B5C">
        <w:rPr>
          <w:rFonts w:ascii="Times New Roman" w:hAnsi="Times New Roman" w:cs="Times New Roman"/>
          <w:sz w:val="20"/>
          <w:szCs w:val="20"/>
        </w:rPr>
        <w:t xml:space="preserve"> the</w:t>
      </w:r>
      <w:r w:rsidR="001C3F9F" w:rsidRPr="00F66B5C">
        <w:rPr>
          <w:rFonts w:ascii="Times New Roman" w:hAnsi="Times New Roman" w:cs="Times New Roman"/>
          <w:sz w:val="20"/>
          <w:szCs w:val="20"/>
        </w:rPr>
        <w:t xml:space="preserve"> stability parameterization</w:t>
      </w:r>
      <w:r w:rsidR="00DB302F" w:rsidRPr="00F66B5C">
        <w:rPr>
          <w:rFonts w:ascii="Times New Roman" w:hAnsi="Times New Roman" w:cs="Times New Roman"/>
          <w:sz w:val="20"/>
          <w:szCs w:val="20"/>
        </w:rPr>
        <w:t xml:space="preserve"> of Goyal et al., 2023</w:t>
      </w:r>
      <w:r w:rsidR="001C3F9F" w:rsidRPr="00F66B5C">
        <w:rPr>
          <w:rFonts w:ascii="Times New Roman" w:hAnsi="Times New Roman" w:cs="Times New Roman"/>
          <w:sz w:val="20"/>
          <w:szCs w:val="20"/>
        </w:rPr>
        <w:t xml:space="preserve">, we infer the reduced operators </w:t>
      </w:r>
      <m:oMath>
        <m:acc>
          <m:accPr>
            <m:ctrlPr>
              <w:rPr>
                <w:rFonts w:ascii="Cambria Math" w:hAnsi="Cambria Math" w:cs="Times New Roman"/>
                <w:iCs/>
                <w:sz w:val="20"/>
                <w:szCs w:val="20"/>
              </w:rPr>
            </m:ctrlPr>
          </m:accPr>
          <m:e>
            <m:r>
              <m:rPr>
                <m:sty m:val="b"/>
              </m:rPr>
              <w:rPr>
                <w:rFonts w:ascii="Cambria Math" w:hAnsi="Cambria Math" w:cs="Times New Roman"/>
                <w:sz w:val="20"/>
                <w:szCs w:val="20"/>
              </w:rPr>
              <m:t>A</m:t>
            </m:r>
          </m:e>
        </m:acc>
      </m:oMath>
      <w:r w:rsidR="001C3F9F" w:rsidRPr="00F66B5C">
        <w:rPr>
          <w:rFonts w:ascii="Times New Roman" w:hAnsi="Times New Roman" w:cs="Times New Roman"/>
          <w:iCs/>
          <w:sz w:val="20"/>
          <w:szCs w:val="20"/>
        </w:rPr>
        <w:t xml:space="preserve">, </w:t>
      </w:r>
      <m:oMath>
        <m:acc>
          <m:accPr>
            <m:ctrlPr>
              <w:rPr>
                <w:rFonts w:ascii="Cambria Math" w:hAnsi="Cambria Math" w:cs="Times New Roman"/>
                <w:iCs/>
                <w:sz w:val="20"/>
                <w:szCs w:val="20"/>
              </w:rPr>
            </m:ctrlPr>
          </m:accPr>
          <m:e>
            <m:r>
              <m:rPr>
                <m:sty m:val="b"/>
              </m:rPr>
              <w:rPr>
                <w:rFonts w:ascii="Cambria Math" w:hAnsi="Cambria Math" w:cs="Times New Roman"/>
                <w:sz w:val="20"/>
                <w:szCs w:val="20"/>
              </w:rPr>
              <m:t>H</m:t>
            </m:r>
          </m:e>
        </m:acc>
      </m:oMath>
      <w:r w:rsidR="001C3F9F" w:rsidRPr="00F66B5C">
        <w:rPr>
          <w:rFonts w:ascii="Times New Roman" w:hAnsi="Times New Roman" w:cs="Times New Roman"/>
          <w:iCs/>
          <w:sz w:val="20"/>
          <w:szCs w:val="20"/>
        </w:rPr>
        <w:t xml:space="preserve"> and </w:t>
      </w:r>
      <m:oMath>
        <m:acc>
          <m:accPr>
            <m:ctrlPr>
              <w:rPr>
                <w:rFonts w:ascii="Cambria Math" w:hAnsi="Cambria Math" w:cs="Times New Roman"/>
                <w:iCs/>
                <w:sz w:val="20"/>
                <w:szCs w:val="20"/>
              </w:rPr>
            </m:ctrlPr>
          </m:accPr>
          <m:e>
            <m:r>
              <m:rPr>
                <m:sty m:val="b"/>
              </m:rPr>
              <w:rPr>
                <w:rFonts w:ascii="Cambria Math" w:hAnsi="Cambria Math" w:cs="Times New Roman"/>
                <w:sz w:val="20"/>
                <w:szCs w:val="20"/>
              </w:rPr>
              <m:t>B</m:t>
            </m:r>
          </m:e>
        </m:acc>
      </m:oMath>
      <w:r w:rsidR="001C3F9F" w:rsidRPr="00F66B5C">
        <w:rPr>
          <w:rFonts w:ascii="Times New Roman" w:hAnsi="Times New Roman" w:cs="Times New Roman"/>
          <w:sz w:val="20"/>
          <w:szCs w:val="20"/>
        </w:rPr>
        <w:t>. Figure 2 presents a 3D plot comparing the actual data with a ROM that captures 99.9</w:t>
      </w:r>
      <w:r w:rsidR="00D92891" w:rsidRPr="00D92891">
        <w:rPr>
          <w:rFonts w:ascii="Times New Roman" w:hAnsi="Times New Roman" w:cs="Times New Roman"/>
          <w:spacing w:val="-30"/>
          <w:sz w:val="20"/>
          <w:szCs w:val="20"/>
        </w:rPr>
        <w:t xml:space="preserve"> </w:t>
      </w:r>
      <w:r w:rsidR="001C3F9F" w:rsidRPr="00F66B5C">
        <w:rPr>
          <w:rFonts w:ascii="Times New Roman" w:hAnsi="Times New Roman" w:cs="Times New Roman"/>
          <w:sz w:val="20"/>
          <w:szCs w:val="20"/>
        </w:rPr>
        <w:t xml:space="preserve">% of the energy for both conversion and temperature. This model, selected with a rank of </w:t>
      </w:r>
      <m:oMath>
        <m:r>
          <w:rPr>
            <w:rFonts w:ascii="Cambria Math" w:hAnsi="Cambria Math" w:cs="Times New Roman"/>
            <w:sz w:val="20"/>
            <w:szCs w:val="20"/>
          </w:rPr>
          <m:t>r=7</m:t>
        </m:r>
      </m:oMath>
      <w:r w:rsidR="001C3F9F" w:rsidRPr="00F66B5C">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nor/>
              </m:rPr>
              <w:rPr>
                <w:rFonts w:ascii="Times New Roman" w:hAnsi="Times New Roman" w:cs="Times New Roman"/>
                <w:sz w:val="20"/>
                <w:szCs w:val="20"/>
              </w:rPr>
              <m:t>X</m:t>
            </m:r>
          </m:sub>
        </m:sSub>
        <m:r>
          <w:rPr>
            <w:rFonts w:ascii="Cambria Math" w:hAnsi="Cambria Math" w:cs="Times New Roman"/>
            <w:sz w:val="20"/>
            <w:szCs w:val="20"/>
          </w:rPr>
          <m:t>=2</m:t>
        </m:r>
      </m:oMath>
      <w:r w:rsidR="001C3F9F" w:rsidRPr="00F66B5C">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r</m:t>
            </m:r>
          </m:e>
          <m:sub>
            <m:r>
              <m:rPr>
                <m:nor/>
              </m:rPr>
              <w:rPr>
                <w:rFonts w:ascii="Times New Roman" w:hAnsi="Times New Roman" w:cs="Times New Roman"/>
                <w:sz w:val="20"/>
                <w:szCs w:val="20"/>
              </w:rPr>
              <m:t>T</m:t>
            </m:r>
          </m:sub>
        </m:sSub>
        <m:r>
          <w:rPr>
            <w:rFonts w:ascii="Cambria Math" w:hAnsi="Cambria Math" w:cs="Times New Roman"/>
            <w:sz w:val="20"/>
            <w:szCs w:val="20"/>
          </w:rPr>
          <m:t>=5</m:t>
        </m:r>
      </m:oMath>
      <w:r w:rsidR="001C3F9F" w:rsidRPr="00F66B5C">
        <w:rPr>
          <w:rFonts w:ascii="Times New Roman" w:hAnsi="Times New Roman" w:cs="Times New Roman"/>
          <w:sz w:val="20"/>
          <w:szCs w:val="20"/>
        </w:rPr>
        <w:t xml:space="preserve">), </w:t>
      </w:r>
      <w:r w:rsidR="00116FF8" w:rsidRPr="00F66B5C">
        <w:rPr>
          <w:rFonts w:ascii="Times New Roman" w:hAnsi="Times New Roman" w:cs="Times New Roman"/>
          <w:sz w:val="20"/>
          <w:szCs w:val="20"/>
        </w:rPr>
        <w:t>is</w:t>
      </w:r>
      <w:r w:rsidR="001C3F9F" w:rsidRPr="00F66B5C">
        <w:rPr>
          <w:rFonts w:ascii="Times New Roman" w:hAnsi="Times New Roman" w:cs="Times New Roman"/>
          <w:sz w:val="20"/>
          <w:szCs w:val="20"/>
        </w:rPr>
        <w:t xml:space="preserve"> chosen because increasing the energy threshold beyond this point does not significantly improve the ROM's performance. The ROM shows a high degree of agreement with the actual data, effectively capturing the dynamics of the system with </w:t>
      </w:r>
      <w:r w:rsidR="00DB291A" w:rsidRPr="00F66B5C">
        <w:rPr>
          <w:rFonts w:ascii="Times New Roman" w:hAnsi="Times New Roman" w:cs="Times New Roman"/>
          <w:sz w:val="20"/>
          <w:szCs w:val="20"/>
        </w:rPr>
        <w:t>accepted</w:t>
      </w:r>
      <w:r w:rsidR="001C3F9F" w:rsidRPr="00F66B5C">
        <w:rPr>
          <w:rFonts w:ascii="Times New Roman" w:hAnsi="Times New Roman" w:cs="Times New Roman"/>
          <w:sz w:val="20"/>
          <w:szCs w:val="20"/>
        </w:rPr>
        <w:t xml:space="preserve"> accuracy</w:t>
      </w:r>
      <w:r w:rsidR="00DB291A" w:rsidRPr="00F66B5C">
        <w:rPr>
          <w:rFonts w:ascii="Times New Roman" w:hAnsi="Times New Roman" w:cs="Times New Roman"/>
          <w:sz w:val="20"/>
          <w:szCs w:val="20"/>
        </w:rPr>
        <w:t xml:space="preserve"> for the application</w:t>
      </w:r>
      <w:r w:rsidR="001C3F9F" w:rsidRPr="00F66B5C">
        <w:rPr>
          <w:rFonts w:ascii="Times New Roman" w:hAnsi="Times New Roman" w:cs="Times New Roman"/>
          <w:sz w:val="20"/>
          <w:szCs w:val="20"/>
        </w:rPr>
        <w:t xml:space="preserve">. </w:t>
      </w:r>
      <w:r w:rsidR="00116FF8" w:rsidRPr="00F66B5C">
        <w:rPr>
          <w:rFonts w:ascii="Times New Roman" w:hAnsi="Times New Roman" w:cs="Times New Roman"/>
          <w:sz w:val="20"/>
          <w:szCs w:val="20"/>
        </w:rPr>
        <w:t>However, we observe minor variations in temperature and conversion at the hotspot location. These significant discrepancies provide valuable insight for future improvements in the accuracy of the model.</w:t>
      </w:r>
      <w:r w:rsidR="001C3F9F" w:rsidRPr="00F66B5C">
        <w:rPr>
          <w:rFonts w:ascii="Times New Roman" w:hAnsi="Times New Roman" w:cs="Times New Roman"/>
          <w:sz w:val="20"/>
          <w:szCs w:val="20"/>
        </w:rPr>
        <w:t xml:space="preserve"> A quantitative evaluation using the Frobenius norm shows a </w:t>
      </w:r>
      <w:r w:rsidR="008B057E" w:rsidRPr="00F66B5C">
        <w:rPr>
          <w:rFonts w:ascii="Times New Roman" w:hAnsi="Times New Roman" w:cs="Times New Roman"/>
          <w:sz w:val="20"/>
          <w:szCs w:val="20"/>
        </w:rPr>
        <w:t>remarkably</w:t>
      </w:r>
      <w:r w:rsidR="001C3F9F" w:rsidRPr="00F66B5C">
        <w:rPr>
          <w:rFonts w:ascii="Times New Roman" w:hAnsi="Times New Roman" w:cs="Times New Roman"/>
          <w:sz w:val="20"/>
          <w:szCs w:val="20"/>
        </w:rPr>
        <w:t xml:space="preserve"> small deviation of only 0.43</w:t>
      </w:r>
      <w:r w:rsidR="00D92891" w:rsidRPr="00D92891">
        <w:rPr>
          <w:rFonts w:ascii="Times New Roman" w:hAnsi="Times New Roman" w:cs="Times New Roman"/>
          <w:spacing w:val="-30"/>
          <w:sz w:val="20"/>
          <w:szCs w:val="20"/>
        </w:rPr>
        <w:t xml:space="preserve"> </w:t>
      </w:r>
      <w:r w:rsidR="001C3F9F" w:rsidRPr="00F66B5C">
        <w:rPr>
          <w:rFonts w:ascii="Times New Roman" w:hAnsi="Times New Roman" w:cs="Times New Roman"/>
          <w:sz w:val="20"/>
          <w:szCs w:val="20"/>
        </w:rPr>
        <w:t>% from the original model. In addition, the reduced model achieve</w:t>
      </w:r>
      <w:r w:rsidR="00116FF8" w:rsidRPr="00F66B5C">
        <w:rPr>
          <w:rFonts w:ascii="Times New Roman" w:hAnsi="Times New Roman" w:cs="Times New Roman"/>
          <w:sz w:val="20"/>
          <w:szCs w:val="20"/>
        </w:rPr>
        <w:t>s</w:t>
      </w:r>
      <w:r w:rsidR="001C3F9F" w:rsidRPr="00F66B5C">
        <w:rPr>
          <w:rFonts w:ascii="Times New Roman" w:hAnsi="Times New Roman" w:cs="Times New Roman"/>
          <w:sz w:val="20"/>
          <w:szCs w:val="20"/>
        </w:rPr>
        <w:t xml:space="preserve"> a significant speedup, solving the initial value problem in only 0.44</w:t>
      </w:r>
      <w:r w:rsidR="00D92891" w:rsidRPr="00D92891">
        <w:rPr>
          <w:rFonts w:ascii="Times New Roman" w:hAnsi="Times New Roman" w:cs="Times New Roman"/>
          <w:spacing w:val="-30"/>
          <w:sz w:val="20"/>
          <w:szCs w:val="20"/>
        </w:rPr>
        <w:t xml:space="preserve"> </w:t>
      </w:r>
      <w:r w:rsidR="001C3F9F" w:rsidRPr="00F66B5C">
        <w:rPr>
          <w:rFonts w:ascii="Times New Roman" w:hAnsi="Times New Roman" w:cs="Times New Roman"/>
          <w:sz w:val="20"/>
          <w:szCs w:val="20"/>
        </w:rPr>
        <w:t>% of the time required by the mechanistic model. Specifically, the ROM complete</w:t>
      </w:r>
      <w:r w:rsidR="00116FF8" w:rsidRPr="00F66B5C">
        <w:rPr>
          <w:rFonts w:ascii="Times New Roman" w:hAnsi="Times New Roman" w:cs="Times New Roman"/>
          <w:sz w:val="20"/>
          <w:szCs w:val="20"/>
        </w:rPr>
        <w:t>s</w:t>
      </w:r>
      <w:r w:rsidR="001C3F9F" w:rsidRPr="00F66B5C">
        <w:rPr>
          <w:rFonts w:ascii="Times New Roman" w:hAnsi="Times New Roman" w:cs="Times New Roman"/>
          <w:sz w:val="20"/>
          <w:szCs w:val="20"/>
        </w:rPr>
        <w:t xml:space="preserve"> 100 iterations in </w:t>
      </w:r>
      <w:r w:rsidR="00D92891">
        <w:rPr>
          <w:rFonts w:ascii="Times New Roman" w:hAnsi="Times New Roman" w:cs="Times New Roman"/>
          <w:sz w:val="20"/>
          <w:szCs w:val="20"/>
        </w:rPr>
        <w:t xml:space="preserve">a cumulative time of </w:t>
      </w:r>
      <w:r w:rsidR="001C3F9F" w:rsidRPr="00F66B5C">
        <w:rPr>
          <w:rFonts w:ascii="Times New Roman" w:hAnsi="Times New Roman" w:cs="Times New Roman"/>
          <w:sz w:val="20"/>
          <w:szCs w:val="20"/>
        </w:rPr>
        <w:t>only 2.47</w:t>
      </w:r>
      <w:r w:rsidR="001C3F9F" w:rsidRPr="00D92891">
        <w:rPr>
          <w:rFonts w:ascii="Times New Roman" w:hAnsi="Times New Roman" w:cs="Times New Roman"/>
          <w:spacing w:val="-30"/>
          <w:sz w:val="20"/>
          <w:szCs w:val="20"/>
        </w:rPr>
        <w:t xml:space="preserve"> </w:t>
      </w:r>
      <w:r w:rsidR="001C3F9F" w:rsidRPr="00F66B5C">
        <w:rPr>
          <w:rFonts w:ascii="Times New Roman" w:hAnsi="Times New Roman" w:cs="Times New Roman"/>
          <w:sz w:val="20"/>
          <w:szCs w:val="20"/>
        </w:rPr>
        <w:t>s, compared to 553.74</w:t>
      </w:r>
      <w:r w:rsidR="00D92891" w:rsidRPr="00D92891">
        <w:rPr>
          <w:rFonts w:ascii="Times New Roman" w:hAnsi="Times New Roman" w:cs="Times New Roman"/>
          <w:spacing w:val="-30"/>
          <w:sz w:val="20"/>
          <w:szCs w:val="20"/>
        </w:rPr>
        <w:t xml:space="preserve"> </w:t>
      </w:r>
      <w:r w:rsidR="00D92891" w:rsidRPr="00F66B5C">
        <w:rPr>
          <w:rFonts w:ascii="Times New Roman" w:hAnsi="Times New Roman" w:cs="Times New Roman"/>
          <w:sz w:val="20"/>
          <w:szCs w:val="20"/>
        </w:rPr>
        <w:t xml:space="preserve">s </w:t>
      </w:r>
      <w:r w:rsidR="001C3F9F" w:rsidRPr="00F66B5C">
        <w:rPr>
          <w:rFonts w:ascii="Times New Roman" w:hAnsi="Times New Roman" w:cs="Times New Roman"/>
          <w:sz w:val="20"/>
          <w:szCs w:val="20"/>
        </w:rPr>
        <w:t xml:space="preserve">for the mechanistic model, underscoring a </w:t>
      </w:r>
      <w:r w:rsidR="008B057E" w:rsidRPr="00F66B5C">
        <w:rPr>
          <w:rFonts w:ascii="Times New Roman" w:hAnsi="Times New Roman" w:cs="Times New Roman"/>
          <w:sz w:val="20"/>
          <w:szCs w:val="20"/>
        </w:rPr>
        <w:t xml:space="preserve">significant </w:t>
      </w:r>
      <w:r w:rsidR="001C3F9F" w:rsidRPr="00F66B5C">
        <w:rPr>
          <w:rFonts w:ascii="Times New Roman" w:hAnsi="Times New Roman" w:cs="Times New Roman"/>
          <w:sz w:val="20"/>
          <w:szCs w:val="20"/>
        </w:rPr>
        <w:t xml:space="preserve">improvement in </w:t>
      </w:r>
      <w:r w:rsidR="00DB291A" w:rsidRPr="00F66B5C">
        <w:rPr>
          <w:rFonts w:ascii="Times New Roman" w:hAnsi="Times New Roman" w:cs="Times New Roman"/>
          <w:sz w:val="20"/>
          <w:szCs w:val="20"/>
        </w:rPr>
        <w:t xml:space="preserve">the </w:t>
      </w:r>
      <w:r w:rsidR="001C3F9F" w:rsidRPr="00F66B5C">
        <w:rPr>
          <w:rFonts w:ascii="Times New Roman" w:hAnsi="Times New Roman" w:cs="Times New Roman"/>
          <w:sz w:val="20"/>
          <w:szCs w:val="20"/>
        </w:rPr>
        <w:t xml:space="preserve">computational </w:t>
      </w:r>
      <w:r w:rsidR="001C3F9F" w:rsidRPr="00F66B5C">
        <w:rPr>
          <w:rFonts w:ascii="Times New Roman" w:hAnsi="Times New Roman" w:cs="Times New Roman"/>
          <w:sz w:val="20"/>
          <w:szCs w:val="20"/>
        </w:rPr>
        <w:lastRenderedPageBreak/>
        <w:t xml:space="preserve">efficiency. This efficiency not only demonstrates the effectiveness of the ROM, but also expands its potential applications in complex chemical engineering scenarios. With its quadratic nonlinearity and an optimized rank of </w:t>
      </w:r>
      <m:oMath>
        <m:r>
          <w:rPr>
            <w:rFonts w:ascii="Cambria Math" w:hAnsi="Cambria Math" w:cs="Times New Roman"/>
            <w:sz w:val="20"/>
            <w:szCs w:val="20"/>
          </w:rPr>
          <m:t>r=7</m:t>
        </m:r>
      </m:oMath>
      <w:r w:rsidR="001C3F9F" w:rsidRPr="00F66B5C">
        <w:rPr>
          <w:rFonts w:ascii="Times New Roman" w:hAnsi="Times New Roman" w:cs="Times New Roman"/>
          <w:sz w:val="20"/>
          <w:szCs w:val="20"/>
        </w:rPr>
        <w:t>, the ROM</w:t>
      </w:r>
      <w:r w:rsidR="00E33D36" w:rsidRPr="00F66B5C">
        <w:rPr>
          <w:rFonts w:ascii="Times New Roman" w:hAnsi="Times New Roman" w:cs="Times New Roman"/>
          <w:sz w:val="20"/>
          <w:szCs w:val="20"/>
        </w:rPr>
        <w:t xml:space="preserve"> </w:t>
      </w:r>
      <w:r w:rsidR="00E33D36" w:rsidRPr="00F66B5C">
        <w:rPr>
          <w:rFonts w:ascii="Times New Roman" w:hAnsi="Times New Roman" w:cs="Times New Roman"/>
          <w:color w:val="000000"/>
          <w:sz w:val="20"/>
          <w:szCs w:val="20"/>
          <w:lang w:eastAsia="en-GB"/>
        </w:rPr>
        <w:t>manages to reproduce the true system's dynamics</w:t>
      </w:r>
      <w:r w:rsidR="001C3F9F" w:rsidRPr="00F66B5C">
        <w:rPr>
          <w:rFonts w:ascii="Times New Roman" w:hAnsi="Times New Roman" w:cs="Times New Roman"/>
          <w:sz w:val="20"/>
          <w:szCs w:val="20"/>
        </w:rPr>
        <w:t xml:space="preserve"> excels both efficiently and accurately, promising significant advances in dynamic system analysis</w:t>
      </w:r>
      <w:r w:rsidR="00E33D36" w:rsidRPr="00F66B5C">
        <w:rPr>
          <w:rFonts w:ascii="Times New Roman" w:hAnsi="Times New Roman" w:cs="Times New Roman"/>
          <w:sz w:val="20"/>
          <w:szCs w:val="20"/>
        </w:rPr>
        <w:t>.</w:t>
      </w:r>
    </w:p>
    <w:p w14:paraId="18EFA03C" w14:textId="1314F91D" w:rsidR="00E177B5" w:rsidRPr="00E04BD3" w:rsidRDefault="00362E38" w:rsidP="008B057E">
      <w:pPr>
        <w:pStyle w:val="Els-1storder-head"/>
        <w:spacing w:line="240" w:lineRule="auto"/>
        <w:rPr>
          <w:szCs w:val="22"/>
        </w:rPr>
      </w:pPr>
      <w:r w:rsidRPr="00E04BD3">
        <w:rPr>
          <w:szCs w:val="22"/>
        </w:rPr>
        <w:t>Conclusion</w:t>
      </w:r>
    </w:p>
    <w:p w14:paraId="632373F1" w14:textId="31FB9FF4" w:rsidR="00E04BD3" w:rsidRPr="00F66B5C" w:rsidRDefault="00E04BD3" w:rsidP="008B057E">
      <w:pPr>
        <w:pStyle w:val="Els-body-text"/>
      </w:pPr>
      <w:r w:rsidRPr="00E04BD3">
        <w:t>Our study successfully demonstrates the ability of the ROM to capture complex system dynamics with significant computational efficiency. In future work, we aim to apply the "lift-and-learn" approach, which uses auxiliary variables to simplify nonlinear system interactions and make them more computationally tractable. This method will allow us to efficiently model the dynamics as quadratic systems. In the future, our goal is to further extend the versatility of the model by integrating variable parameters. This extension, exemplified by our case study of CO</w:t>
      </w:r>
      <w:r w:rsidRPr="00E04BD3">
        <w:rPr>
          <w:vertAlign w:val="subscript"/>
        </w:rPr>
        <w:t>2</w:t>
      </w:r>
      <w:r w:rsidRPr="00E04BD3">
        <w:t xml:space="preserve"> methanation, includes adaptation to variable input loads that affect species volume flow. In addition, the incorporation of specific control terms, such as </w:t>
      </w:r>
      <m:oMath>
        <m:sSub>
          <m:sSubPr>
            <m:ctrlPr>
              <w:rPr>
                <w:rFonts w:ascii="Cambria Math" w:hAnsi="Cambria Math"/>
                <w:i/>
              </w:rPr>
            </m:ctrlPr>
          </m:sSubPr>
          <m:e>
            <m:r>
              <w:rPr>
                <w:rFonts w:ascii="Cambria Math" w:hAnsi="Cambria Math"/>
              </w:rPr>
              <m:t>T</m:t>
            </m:r>
          </m:e>
          <m:sub>
            <m:r>
              <m:rPr>
                <m:sty m:val="p"/>
              </m:rPr>
              <w:rPr>
                <w:rFonts w:ascii="Cambria Math" w:hAnsi="Cambria Math"/>
              </w:rPr>
              <m:t>cool</m:t>
            </m:r>
          </m:sub>
        </m:sSub>
      </m:oMath>
      <w:r w:rsidRPr="00E04BD3">
        <w:t>, into our model will enhance its adaptability. These advancements will not only refine the ROM's adaptability and precision across different parameters and control settings, but also solidify its role as a versatile and accurate tool for complex challenges in dynamic system analysis and a variety of computational scenarios.</w:t>
      </w:r>
    </w:p>
    <w:p w14:paraId="77839278" w14:textId="49EB7596" w:rsidR="00E04BD3" w:rsidRPr="00E04BD3" w:rsidRDefault="00E04BD3" w:rsidP="00E04BD3">
      <w:pPr>
        <w:pStyle w:val="Els-reference-head"/>
      </w:pPr>
      <w:r>
        <w:t>Acknowledgment</w:t>
      </w:r>
    </w:p>
    <w:p w14:paraId="6C6069DE" w14:textId="2B481CD2" w:rsidR="00752B5F" w:rsidRPr="00E04BD3" w:rsidRDefault="00857CF3" w:rsidP="008B057E">
      <w:pPr>
        <w:pStyle w:val="Els-body-text"/>
        <w:spacing w:after="120"/>
        <w:rPr>
          <w:b/>
          <w:bCs/>
          <w:sz w:val="22"/>
          <w:szCs w:val="22"/>
        </w:rPr>
      </w:pPr>
      <w:r w:rsidRPr="00F66B5C">
        <w:t xml:space="preserve">This contribution is funded by the </w:t>
      </w:r>
      <w:proofErr w:type="spellStart"/>
      <w:r w:rsidRPr="00F66B5C">
        <w:t>Bundesministerium</w:t>
      </w:r>
      <w:proofErr w:type="spellEnd"/>
      <w:r w:rsidRPr="00F66B5C">
        <w:t xml:space="preserve"> für </w:t>
      </w:r>
      <w:proofErr w:type="spellStart"/>
      <w:r w:rsidRPr="00F66B5C">
        <w:t>Bildung</w:t>
      </w:r>
      <w:proofErr w:type="spellEnd"/>
      <w:r w:rsidRPr="00F66B5C">
        <w:t xml:space="preserve"> und </w:t>
      </w:r>
      <w:proofErr w:type="spellStart"/>
      <w:r w:rsidRPr="00F66B5C">
        <w:t>Forschung</w:t>
      </w:r>
      <w:proofErr w:type="spellEnd"/>
      <w:r w:rsidRPr="00F66B5C">
        <w:t xml:space="preserve"> (BMBF) and Project Management </w:t>
      </w:r>
      <w:proofErr w:type="spellStart"/>
      <w:r w:rsidRPr="00F66B5C">
        <w:t>Jülich</w:t>
      </w:r>
      <w:proofErr w:type="spellEnd"/>
      <w:r w:rsidRPr="00F66B5C">
        <w:t xml:space="preserve"> (</w:t>
      </w:r>
      <w:proofErr w:type="spellStart"/>
      <w:r w:rsidRPr="00F66B5C">
        <w:t>PtJ</w:t>
      </w:r>
      <w:proofErr w:type="spellEnd"/>
      <w:r w:rsidRPr="00F66B5C">
        <w:t>) under grant 03HY302R.</w:t>
      </w:r>
      <w:r w:rsidR="00D26BC3" w:rsidRPr="00F66B5C">
        <w:t xml:space="preserve"> </w:t>
      </w:r>
      <w:r w:rsidR="00752B5F" w:rsidRPr="00F66B5C">
        <w:t>This work is part of the research initiative “</w:t>
      </w:r>
      <w:proofErr w:type="spellStart"/>
      <w:r w:rsidR="00752B5F" w:rsidRPr="00F66B5C">
        <w:t>SmartProSys</w:t>
      </w:r>
      <w:proofErr w:type="spellEnd"/>
      <w:r w:rsidR="00752B5F" w:rsidRPr="00F66B5C">
        <w:t>: Intelligent Process Systems for the Sustainable Production of Chemicals” funded by the Ministry for Science, Energy, Climate Protection and the Environment of the State of Saxony-Anhalt.</w:t>
      </w:r>
    </w:p>
    <w:p w14:paraId="144DE6BF" w14:textId="608D0AD6" w:rsidR="008D2649" w:rsidRPr="00E04BD3" w:rsidRDefault="008D2649" w:rsidP="008B057E">
      <w:pPr>
        <w:pStyle w:val="Els-reference-head"/>
      </w:pPr>
      <w:r w:rsidRPr="00E04BD3">
        <w:t>References</w:t>
      </w:r>
    </w:p>
    <w:p w14:paraId="1C678A5B" w14:textId="04BC6737" w:rsidR="00D35B44" w:rsidRPr="00F3407F" w:rsidRDefault="00980E6B" w:rsidP="008B057E">
      <w:pPr>
        <w:pStyle w:val="Els-body-text"/>
        <w:ind w:left="426" w:hanging="426"/>
        <w:rPr>
          <w:sz w:val="18"/>
          <w:szCs w:val="18"/>
        </w:rPr>
      </w:pPr>
      <w:r w:rsidRPr="00F3407F">
        <w:rPr>
          <w:sz w:val="18"/>
          <w:szCs w:val="18"/>
        </w:rPr>
        <w:t xml:space="preserve">P. </w:t>
      </w:r>
      <w:r w:rsidR="00D35B44" w:rsidRPr="00F3407F">
        <w:rPr>
          <w:sz w:val="18"/>
          <w:szCs w:val="18"/>
        </w:rPr>
        <w:t xml:space="preserve">Benner, </w:t>
      </w:r>
      <w:r w:rsidRPr="00F3407F">
        <w:rPr>
          <w:sz w:val="18"/>
          <w:szCs w:val="18"/>
        </w:rPr>
        <w:t xml:space="preserve">T. </w:t>
      </w:r>
      <w:r w:rsidR="00D35B44" w:rsidRPr="00F3407F">
        <w:rPr>
          <w:sz w:val="18"/>
          <w:szCs w:val="18"/>
        </w:rPr>
        <w:t xml:space="preserve">Breiten, </w:t>
      </w:r>
      <w:r w:rsidRPr="00F3407F">
        <w:rPr>
          <w:sz w:val="18"/>
          <w:szCs w:val="18"/>
        </w:rPr>
        <w:t xml:space="preserve">H. </w:t>
      </w:r>
      <w:proofErr w:type="spellStart"/>
      <w:r w:rsidR="00D35B44" w:rsidRPr="00F3407F">
        <w:rPr>
          <w:sz w:val="18"/>
          <w:szCs w:val="18"/>
        </w:rPr>
        <w:t>Faßbender</w:t>
      </w:r>
      <w:proofErr w:type="spellEnd"/>
      <w:r w:rsidR="00D35B44" w:rsidRPr="00F3407F">
        <w:rPr>
          <w:sz w:val="18"/>
          <w:szCs w:val="18"/>
        </w:rPr>
        <w:t xml:space="preserve">, </w:t>
      </w:r>
      <w:r w:rsidRPr="00F3407F">
        <w:rPr>
          <w:sz w:val="18"/>
          <w:szCs w:val="18"/>
        </w:rPr>
        <w:t xml:space="preserve">M. </w:t>
      </w:r>
      <w:r w:rsidR="00D35B44" w:rsidRPr="00F3407F">
        <w:rPr>
          <w:sz w:val="18"/>
          <w:szCs w:val="18"/>
        </w:rPr>
        <w:t xml:space="preserve">Hinze, </w:t>
      </w:r>
      <w:r w:rsidRPr="00F3407F">
        <w:rPr>
          <w:sz w:val="18"/>
          <w:szCs w:val="18"/>
        </w:rPr>
        <w:t xml:space="preserve">T. </w:t>
      </w:r>
      <w:proofErr w:type="spellStart"/>
      <w:r w:rsidR="00D35B44" w:rsidRPr="00F3407F">
        <w:rPr>
          <w:sz w:val="18"/>
          <w:szCs w:val="18"/>
        </w:rPr>
        <w:t>Styke</w:t>
      </w:r>
      <w:r w:rsidRPr="00F3407F">
        <w:rPr>
          <w:sz w:val="18"/>
          <w:szCs w:val="18"/>
        </w:rPr>
        <w:t>l</w:t>
      </w:r>
      <w:proofErr w:type="spellEnd"/>
      <w:r w:rsidR="00D35B44" w:rsidRPr="00F3407F">
        <w:rPr>
          <w:sz w:val="18"/>
          <w:szCs w:val="18"/>
        </w:rPr>
        <w:t xml:space="preserve">, </w:t>
      </w:r>
      <w:r w:rsidR="002226E5" w:rsidRPr="00F3407F">
        <w:rPr>
          <w:sz w:val="18"/>
          <w:szCs w:val="18"/>
        </w:rPr>
        <w:t>and</w:t>
      </w:r>
      <w:r w:rsidR="00D35B44" w:rsidRPr="00F3407F">
        <w:rPr>
          <w:sz w:val="18"/>
          <w:szCs w:val="18"/>
        </w:rPr>
        <w:t xml:space="preserve"> </w:t>
      </w:r>
      <w:r w:rsidRPr="00F3407F">
        <w:rPr>
          <w:sz w:val="18"/>
          <w:szCs w:val="18"/>
        </w:rPr>
        <w:t xml:space="preserve">R. </w:t>
      </w:r>
      <w:r w:rsidR="00D35B44" w:rsidRPr="00F3407F">
        <w:rPr>
          <w:sz w:val="18"/>
          <w:szCs w:val="18"/>
        </w:rPr>
        <w:t>Zimmermann,</w:t>
      </w:r>
      <w:r w:rsidR="002226E5" w:rsidRPr="00F3407F">
        <w:rPr>
          <w:sz w:val="18"/>
          <w:szCs w:val="18"/>
        </w:rPr>
        <w:t xml:space="preserve"> (Eds.)</w:t>
      </w:r>
      <w:r w:rsidRPr="00F3407F">
        <w:rPr>
          <w:sz w:val="18"/>
          <w:szCs w:val="18"/>
        </w:rPr>
        <w:t>,</w:t>
      </w:r>
      <w:r w:rsidR="002226E5" w:rsidRPr="00F3407F">
        <w:rPr>
          <w:sz w:val="18"/>
          <w:szCs w:val="18"/>
        </w:rPr>
        <w:t xml:space="preserve"> </w:t>
      </w:r>
      <w:r w:rsidR="00D35B44" w:rsidRPr="00167C0B">
        <w:rPr>
          <w:i/>
          <w:iCs/>
          <w:sz w:val="18"/>
          <w:szCs w:val="18"/>
        </w:rPr>
        <w:t>Model reduction of complex dynamical systems</w:t>
      </w:r>
      <w:r w:rsidR="00D35B44" w:rsidRPr="00167C0B">
        <w:rPr>
          <w:sz w:val="18"/>
          <w:szCs w:val="18"/>
        </w:rPr>
        <w:t>.</w:t>
      </w:r>
      <w:r w:rsidR="00D35B44" w:rsidRPr="00F3407F">
        <w:rPr>
          <w:sz w:val="18"/>
          <w:szCs w:val="18"/>
        </w:rPr>
        <w:t xml:space="preserve"> Springer International Publishing AG, 2021.</w:t>
      </w:r>
    </w:p>
    <w:p w14:paraId="275E415E" w14:textId="60FD5693" w:rsidR="00C8739A" w:rsidRDefault="00980E6B" w:rsidP="00C8739A">
      <w:pPr>
        <w:pStyle w:val="Els-body-text"/>
        <w:ind w:left="426" w:hanging="426"/>
        <w:rPr>
          <w:sz w:val="18"/>
          <w:szCs w:val="18"/>
        </w:rPr>
      </w:pPr>
      <w:r w:rsidRPr="00F3407F">
        <w:rPr>
          <w:sz w:val="18"/>
          <w:szCs w:val="18"/>
        </w:rPr>
        <w:t xml:space="preserve">J. </w:t>
      </w:r>
      <w:r w:rsidR="00857CF3" w:rsidRPr="00F3407F">
        <w:rPr>
          <w:sz w:val="18"/>
          <w:szCs w:val="18"/>
        </w:rPr>
        <w:t xml:space="preserve">Bremer, </w:t>
      </w:r>
      <w:r w:rsidRPr="00F3407F">
        <w:rPr>
          <w:sz w:val="18"/>
          <w:szCs w:val="18"/>
        </w:rPr>
        <w:t xml:space="preserve">P. </w:t>
      </w:r>
      <w:r w:rsidR="002226E5" w:rsidRPr="00F3407F">
        <w:rPr>
          <w:sz w:val="18"/>
          <w:szCs w:val="18"/>
        </w:rPr>
        <w:t xml:space="preserve">Goyal, </w:t>
      </w:r>
      <w:r w:rsidRPr="00F3407F">
        <w:rPr>
          <w:sz w:val="18"/>
          <w:szCs w:val="18"/>
        </w:rPr>
        <w:t xml:space="preserve">L. </w:t>
      </w:r>
      <w:r w:rsidR="002226E5" w:rsidRPr="00F3407F">
        <w:rPr>
          <w:sz w:val="18"/>
          <w:szCs w:val="18"/>
        </w:rPr>
        <w:t xml:space="preserve">Feng, </w:t>
      </w:r>
      <w:r w:rsidRPr="00F3407F">
        <w:rPr>
          <w:sz w:val="18"/>
          <w:szCs w:val="18"/>
        </w:rPr>
        <w:t xml:space="preserve">P. </w:t>
      </w:r>
      <w:r w:rsidR="002226E5" w:rsidRPr="00F3407F">
        <w:rPr>
          <w:sz w:val="18"/>
          <w:szCs w:val="18"/>
        </w:rPr>
        <w:t xml:space="preserve">Benner, and </w:t>
      </w:r>
      <w:r w:rsidRPr="00F3407F">
        <w:rPr>
          <w:sz w:val="18"/>
          <w:szCs w:val="18"/>
        </w:rPr>
        <w:t xml:space="preserve">K. </w:t>
      </w:r>
      <w:r w:rsidR="002226E5" w:rsidRPr="00F3407F">
        <w:rPr>
          <w:sz w:val="18"/>
          <w:szCs w:val="18"/>
        </w:rPr>
        <w:t>Sundmacher</w:t>
      </w:r>
      <w:r w:rsidRPr="00F3407F">
        <w:rPr>
          <w:sz w:val="18"/>
          <w:szCs w:val="18"/>
        </w:rPr>
        <w:t>,</w:t>
      </w:r>
      <w:r w:rsidR="00857CF3" w:rsidRPr="00F3407F">
        <w:rPr>
          <w:sz w:val="18"/>
          <w:szCs w:val="18"/>
        </w:rPr>
        <w:t xml:space="preserve"> "POD-DEIM for efficient reduction of a dynamic 2D catalytic reactor model." </w:t>
      </w:r>
      <w:r w:rsidR="00857CF3" w:rsidRPr="00F3407F">
        <w:rPr>
          <w:i/>
          <w:sz w:val="18"/>
          <w:szCs w:val="18"/>
        </w:rPr>
        <w:t>Computers &amp; Chemical Engineering</w:t>
      </w:r>
      <w:r w:rsidR="00857CF3" w:rsidRPr="00F3407F">
        <w:rPr>
          <w:sz w:val="18"/>
          <w:szCs w:val="18"/>
        </w:rPr>
        <w:t xml:space="preserve"> 106 (2017): 777-784.</w:t>
      </w:r>
    </w:p>
    <w:p w14:paraId="000F175D" w14:textId="0C942F4B" w:rsidR="00B557C8" w:rsidRPr="00AC6254" w:rsidRDefault="00B557C8" w:rsidP="00C8739A">
      <w:pPr>
        <w:pStyle w:val="Els-body-text"/>
        <w:ind w:left="426" w:hanging="426"/>
        <w:rPr>
          <w:sz w:val="18"/>
          <w:szCs w:val="18"/>
        </w:rPr>
      </w:pPr>
      <w:r w:rsidRPr="00AC6254">
        <w:rPr>
          <w:sz w:val="18"/>
          <w:szCs w:val="18"/>
        </w:rPr>
        <w:t>J. Bremer, J. Heiland, P. Benner, and K. Sundmacher</w:t>
      </w:r>
      <w:r w:rsidR="00AC6254" w:rsidRPr="00AC6254">
        <w:rPr>
          <w:sz w:val="18"/>
          <w:szCs w:val="18"/>
        </w:rPr>
        <w:t>,</w:t>
      </w:r>
      <w:r w:rsidRPr="00AC6254">
        <w:rPr>
          <w:sz w:val="18"/>
          <w:szCs w:val="18"/>
        </w:rPr>
        <w:t xml:space="preserve"> "Non-intrusive Time-POD for Optimal Control of a Fixed-Bed Reactor for CO2 Methanation." </w:t>
      </w:r>
      <w:r w:rsidRPr="00AC6254">
        <w:rPr>
          <w:i/>
          <w:iCs/>
          <w:sz w:val="18"/>
          <w:szCs w:val="18"/>
        </w:rPr>
        <w:t>IFAC-</w:t>
      </w:r>
      <w:proofErr w:type="spellStart"/>
      <w:r w:rsidRPr="00AC6254">
        <w:rPr>
          <w:i/>
          <w:iCs/>
          <w:sz w:val="18"/>
          <w:szCs w:val="18"/>
        </w:rPr>
        <w:t>PapersOnLine</w:t>
      </w:r>
      <w:proofErr w:type="spellEnd"/>
      <w:r w:rsidRPr="00AC6254">
        <w:rPr>
          <w:sz w:val="18"/>
          <w:szCs w:val="18"/>
        </w:rPr>
        <w:t xml:space="preserve"> 54.3 (2021): 122-127.</w:t>
      </w:r>
    </w:p>
    <w:p w14:paraId="526110D5" w14:textId="610EF389" w:rsidR="00857CF3" w:rsidRPr="00F3407F" w:rsidRDefault="00980E6B" w:rsidP="008B057E">
      <w:pPr>
        <w:pStyle w:val="Els-body-text"/>
        <w:ind w:left="426" w:hanging="426"/>
        <w:rPr>
          <w:sz w:val="18"/>
          <w:szCs w:val="18"/>
        </w:rPr>
      </w:pPr>
      <w:r w:rsidRPr="00F3407F">
        <w:rPr>
          <w:sz w:val="18"/>
          <w:szCs w:val="18"/>
        </w:rPr>
        <w:t xml:space="preserve">K.L. </w:t>
      </w:r>
      <w:r w:rsidR="00857CF3" w:rsidRPr="00F3407F">
        <w:rPr>
          <w:sz w:val="18"/>
          <w:szCs w:val="18"/>
        </w:rPr>
        <w:t xml:space="preserve">Fischer, and </w:t>
      </w:r>
      <w:r w:rsidRPr="00F3407F">
        <w:rPr>
          <w:sz w:val="18"/>
          <w:szCs w:val="18"/>
        </w:rPr>
        <w:t xml:space="preserve">H. </w:t>
      </w:r>
      <w:r w:rsidR="00857CF3" w:rsidRPr="00F3407F">
        <w:rPr>
          <w:sz w:val="18"/>
          <w:szCs w:val="18"/>
        </w:rPr>
        <w:t xml:space="preserve">Freund, "On the optimal design of load flexible fixed bed reactors: Integration of dynamics into the design problem." </w:t>
      </w:r>
      <w:r w:rsidR="00857CF3" w:rsidRPr="00F3407F">
        <w:rPr>
          <w:i/>
          <w:sz w:val="18"/>
          <w:szCs w:val="18"/>
        </w:rPr>
        <w:t>Chemical Engineering Journal</w:t>
      </w:r>
      <w:r w:rsidR="00857CF3" w:rsidRPr="00F3407F">
        <w:rPr>
          <w:sz w:val="18"/>
          <w:szCs w:val="18"/>
        </w:rPr>
        <w:t xml:space="preserve"> 393 (2020): 124722.</w:t>
      </w:r>
    </w:p>
    <w:p w14:paraId="67ECA7E2" w14:textId="5CB6CFDA" w:rsidR="00857CF3" w:rsidRPr="00F3407F" w:rsidRDefault="00C60519" w:rsidP="008B057E">
      <w:pPr>
        <w:pStyle w:val="Els-body-text"/>
        <w:ind w:left="426" w:hanging="426"/>
        <w:rPr>
          <w:sz w:val="18"/>
          <w:szCs w:val="18"/>
        </w:rPr>
      </w:pPr>
      <w:r w:rsidRPr="00F3407F">
        <w:rPr>
          <w:sz w:val="18"/>
          <w:szCs w:val="18"/>
        </w:rPr>
        <w:t xml:space="preserve">P. </w:t>
      </w:r>
      <w:r w:rsidR="00857CF3" w:rsidRPr="00F3407F">
        <w:rPr>
          <w:sz w:val="18"/>
          <w:szCs w:val="18"/>
        </w:rPr>
        <w:t xml:space="preserve">Goyal, </w:t>
      </w:r>
      <w:r w:rsidRPr="00F3407F">
        <w:rPr>
          <w:sz w:val="18"/>
          <w:szCs w:val="18"/>
        </w:rPr>
        <w:t xml:space="preserve">I.P. </w:t>
      </w:r>
      <w:r w:rsidR="00857CF3" w:rsidRPr="00F3407F">
        <w:rPr>
          <w:sz w:val="18"/>
          <w:szCs w:val="18"/>
        </w:rPr>
        <w:t xml:space="preserve">Duff, and </w:t>
      </w:r>
      <w:r w:rsidRPr="00F3407F">
        <w:rPr>
          <w:sz w:val="18"/>
          <w:szCs w:val="18"/>
        </w:rPr>
        <w:t xml:space="preserve">P. </w:t>
      </w:r>
      <w:r w:rsidR="00857CF3" w:rsidRPr="00F3407F">
        <w:rPr>
          <w:sz w:val="18"/>
          <w:szCs w:val="18"/>
        </w:rPr>
        <w:t>Benner. "</w:t>
      </w:r>
      <w:r w:rsidR="00956873" w:rsidRPr="00F3407F">
        <w:rPr>
          <w:sz w:val="18"/>
          <w:szCs w:val="18"/>
        </w:rPr>
        <w:t xml:space="preserve">Guaranteed Stable Quadratic Models and their applications in </w:t>
      </w:r>
      <w:proofErr w:type="spellStart"/>
      <w:r w:rsidR="00956873" w:rsidRPr="00F3407F">
        <w:rPr>
          <w:sz w:val="18"/>
          <w:szCs w:val="18"/>
        </w:rPr>
        <w:t>SINDy</w:t>
      </w:r>
      <w:proofErr w:type="spellEnd"/>
      <w:r w:rsidR="00956873" w:rsidRPr="00F3407F">
        <w:rPr>
          <w:sz w:val="18"/>
          <w:szCs w:val="18"/>
        </w:rPr>
        <w:t xml:space="preserve"> and Operator Inference</w:t>
      </w:r>
      <w:r w:rsidR="00857CF3" w:rsidRPr="00F3407F">
        <w:rPr>
          <w:sz w:val="18"/>
          <w:szCs w:val="18"/>
        </w:rPr>
        <w:t xml:space="preserve">." </w:t>
      </w:r>
      <w:proofErr w:type="spellStart"/>
      <w:r w:rsidR="00857CF3" w:rsidRPr="00F3407F">
        <w:rPr>
          <w:i/>
          <w:sz w:val="18"/>
          <w:szCs w:val="18"/>
        </w:rPr>
        <w:t>arXiv</w:t>
      </w:r>
      <w:proofErr w:type="spellEnd"/>
      <w:r w:rsidR="00857CF3" w:rsidRPr="00F3407F">
        <w:rPr>
          <w:i/>
          <w:sz w:val="18"/>
          <w:szCs w:val="18"/>
        </w:rPr>
        <w:t xml:space="preserve"> preprint arXiv:230</w:t>
      </w:r>
      <w:r w:rsidR="00956873" w:rsidRPr="00F3407F">
        <w:rPr>
          <w:i/>
          <w:sz w:val="18"/>
          <w:szCs w:val="18"/>
        </w:rPr>
        <w:t>8</w:t>
      </w:r>
      <w:r w:rsidR="00857CF3" w:rsidRPr="00F3407F">
        <w:rPr>
          <w:i/>
          <w:sz w:val="18"/>
          <w:szCs w:val="18"/>
        </w:rPr>
        <w:t>.1</w:t>
      </w:r>
      <w:r w:rsidR="00956873" w:rsidRPr="00F3407F">
        <w:rPr>
          <w:i/>
          <w:sz w:val="18"/>
          <w:szCs w:val="18"/>
        </w:rPr>
        <w:t>3819</w:t>
      </w:r>
      <w:r w:rsidR="00857CF3" w:rsidRPr="00F3407F">
        <w:rPr>
          <w:sz w:val="18"/>
          <w:szCs w:val="18"/>
        </w:rPr>
        <w:t xml:space="preserve"> (2023).</w:t>
      </w:r>
    </w:p>
    <w:p w14:paraId="027CE108" w14:textId="35D3ED8C" w:rsidR="000C0280" w:rsidRDefault="00980E6B" w:rsidP="008B057E">
      <w:pPr>
        <w:pStyle w:val="Els-body-text"/>
        <w:ind w:left="426" w:hanging="426"/>
        <w:rPr>
          <w:sz w:val="18"/>
          <w:szCs w:val="18"/>
        </w:rPr>
      </w:pPr>
      <w:r w:rsidRPr="00F3407F">
        <w:rPr>
          <w:sz w:val="18"/>
          <w:szCs w:val="18"/>
        </w:rPr>
        <w:t xml:space="preserve">R. </w:t>
      </w:r>
      <w:proofErr w:type="spellStart"/>
      <w:r w:rsidR="00857CF3" w:rsidRPr="00F3407F">
        <w:rPr>
          <w:sz w:val="18"/>
          <w:szCs w:val="18"/>
        </w:rPr>
        <w:t>Güttel</w:t>
      </w:r>
      <w:proofErr w:type="spellEnd"/>
      <w:r w:rsidR="00857CF3" w:rsidRPr="00F3407F">
        <w:rPr>
          <w:sz w:val="18"/>
          <w:szCs w:val="18"/>
        </w:rPr>
        <w:t xml:space="preserve">, "Study of unsteady‐state operation of methanation by modeling and simulation." </w:t>
      </w:r>
      <w:r w:rsidR="00857CF3" w:rsidRPr="00F3407F">
        <w:rPr>
          <w:i/>
          <w:sz w:val="18"/>
          <w:szCs w:val="18"/>
        </w:rPr>
        <w:t>Chemical Engineering &amp; Technology</w:t>
      </w:r>
      <w:r w:rsidR="00857CF3" w:rsidRPr="00F3407F">
        <w:rPr>
          <w:sz w:val="18"/>
          <w:szCs w:val="18"/>
        </w:rPr>
        <w:t xml:space="preserve"> 36.10 (2013): 1675-1682.</w:t>
      </w:r>
    </w:p>
    <w:p w14:paraId="51934CBB" w14:textId="5971CCCB" w:rsidR="00167C0B" w:rsidRPr="00F3407F" w:rsidRDefault="00167C0B" w:rsidP="008B057E">
      <w:pPr>
        <w:pStyle w:val="Els-body-text"/>
        <w:ind w:left="426" w:hanging="426"/>
        <w:rPr>
          <w:sz w:val="18"/>
          <w:szCs w:val="18"/>
        </w:rPr>
      </w:pPr>
      <w:r>
        <w:rPr>
          <w:sz w:val="18"/>
          <w:szCs w:val="18"/>
        </w:rPr>
        <w:t xml:space="preserve">P. Kidger, </w:t>
      </w:r>
      <w:r w:rsidRPr="00167C0B">
        <w:rPr>
          <w:i/>
          <w:iCs/>
          <w:sz w:val="18"/>
          <w:szCs w:val="18"/>
        </w:rPr>
        <w:t>On Neural Differential Equations</w:t>
      </w:r>
      <w:r>
        <w:rPr>
          <w:sz w:val="18"/>
          <w:szCs w:val="18"/>
        </w:rPr>
        <w:t>. University of Oxford, PhD thesis, 2021.</w:t>
      </w:r>
    </w:p>
    <w:p w14:paraId="7D3CDDD8" w14:textId="7B5C3060" w:rsidR="00857CF3" w:rsidRPr="00F3407F" w:rsidRDefault="00980E6B" w:rsidP="008B057E">
      <w:pPr>
        <w:pStyle w:val="Els-body-text"/>
        <w:ind w:left="426" w:hanging="426"/>
        <w:rPr>
          <w:sz w:val="18"/>
          <w:szCs w:val="18"/>
        </w:rPr>
      </w:pPr>
      <w:r w:rsidRPr="00F3407F">
        <w:rPr>
          <w:sz w:val="18"/>
          <w:szCs w:val="18"/>
        </w:rPr>
        <w:t xml:space="preserve">B. </w:t>
      </w:r>
      <w:proofErr w:type="spellStart"/>
      <w:r w:rsidR="00857CF3" w:rsidRPr="00F3407F">
        <w:rPr>
          <w:sz w:val="18"/>
          <w:szCs w:val="18"/>
        </w:rPr>
        <w:t>Peherstorfer</w:t>
      </w:r>
      <w:proofErr w:type="spellEnd"/>
      <w:r w:rsidR="00857CF3" w:rsidRPr="00F3407F">
        <w:rPr>
          <w:sz w:val="18"/>
          <w:szCs w:val="18"/>
        </w:rPr>
        <w:t xml:space="preserve">, and </w:t>
      </w:r>
      <w:r w:rsidRPr="00F3407F">
        <w:rPr>
          <w:sz w:val="18"/>
          <w:szCs w:val="18"/>
        </w:rPr>
        <w:t xml:space="preserve">K. </w:t>
      </w:r>
      <w:r w:rsidR="00857CF3" w:rsidRPr="00F3407F">
        <w:rPr>
          <w:sz w:val="18"/>
          <w:szCs w:val="18"/>
        </w:rPr>
        <w:t>Willcox</w:t>
      </w:r>
      <w:r w:rsidRPr="00F3407F">
        <w:rPr>
          <w:sz w:val="18"/>
          <w:szCs w:val="18"/>
        </w:rPr>
        <w:t xml:space="preserve">, </w:t>
      </w:r>
      <w:r w:rsidR="00857CF3" w:rsidRPr="00F3407F">
        <w:rPr>
          <w:sz w:val="18"/>
          <w:szCs w:val="18"/>
        </w:rPr>
        <w:t xml:space="preserve">"Data-driven operator inference for nonintrusive projection-based model reduction." </w:t>
      </w:r>
      <w:r w:rsidR="00857CF3" w:rsidRPr="00F3407F">
        <w:rPr>
          <w:i/>
          <w:iCs/>
          <w:sz w:val="18"/>
          <w:szCs w:val="18"/>
        </w:rPr>
        <w:t>Computer Methods in Applied Mechanics and Engineering 306</w:t>
      </w:r>
      <w:r w:rsidR="00857CF3" w:rsidRPr="00F3407F">
        <w:rPr>
          <w:sz w:val="18"/>
          <w:szCs w:val="18"/>
        </w:rPr>
        <w:t xml:space="preserve"> (2016): 196-215.</w:t>
      </w:r>
    </w:p>
    <w:p w14:paraId="5B2C9E63" w14:textId="35BBCEF2" w:rsidR="00857CF3" w:rsidRPr="00F3407F" w:rsidRDefault="00980E6B" w:rsidP="008B057E">
      <w:pPr>
        <w:pStyle w:val="Els-body-text"/>
        <w:ind w:left="426" w:hanging="426"/>
        <w:rPr>
          <w:sz w:val="18"/>
          <w:szCs w:val="18"/>
        </w:rPr>
      </w:pPr>
      <w:r w:rsidRPr="00F3407F">
        <w:rPr>
          <w:sz w:val="18"/>
          <w:szCs w:val="18"/>
        </w:rPr>
        <w:t xml:space="preserve">W.I.T </w:t>
      </w:r>
      <w:r w:rsidR="00857CF3" w:rsidRPr="00F3407F">
        <w:rPr>
          <w:sz w:val="18"/>
          <w:szCs w:val="18"/>
        </w:rPr>
        <w:t xml:space="preserve">Uy, </w:t>
      </w:r>
      <w:r w:rsidRPr="00F3407F">
        <w:rPr>
          <w:sz w:val="18"/>
          <w:szCs w:val="18"/>
        </w:rPr>
        <w:t xml:space="preserve">D. </w:t>
      </w:r>
      <w:r w:rsidR="00857CF3" w:rsidRPr="00F3407F">
        <w:rPr>
          <w:sz w:val="18"/>
          <w:szCs w:val="18"/>
        </w:rPr>
        <w:t xml:space="preserve">Hartmann, and </w:t>
      </w:r>
      <w:r w:rsidRPr="00F3407F">
        <w:rPr>
          <w:sz w:val="18"/>
          <w:szCs w:val="18"/>
        </w:rPr>
        <w:t xml:space="preserve">B. </w:t>
      </w:r>
      <w:proofErr w:type="spellStart"/>
      <w:r w:rsidR="00857CF3" w:rsidRPr="00F3407F">
        <w:rPr>
          <w:sz w:val="18"/>
          <w:szCs w:val="18"/>
        </w:rPr>
        <w:t>Peherstorfer</w:t>
      </w:r>
      <w:proofErr w:type="spellEnd"/>
      <w:r w:rsidR="00857CF3" w:rsidRPr="00F3407F">
        <w:rPr>
          <w:sz w:val="18"/>
          <w:szCs w:val="18"/>
        </w:rPr>
        <w:t xml:space="preserve">, "Operator inference with roll outs for learning reduced models from scarce and low-quality data." </w:t>
      </w:r>
      <w:r w:rsidR="00857CF3" w:rsidRPr="00F3407F">
        <w:rPr>
          <w:i/>
          <w:sz w:val="18"/>
          <w:szCs w:val="18"/>
        </w:rPr>
        <w:t>Computers &amp; Mathematics with Applications</w:t>
      </w:r>
      <w:r w:rsidR="00857CF3" w:rsidRPr="00F3407F">
        <w:rPr>
          <w:sz w:val="18"/>
          <w:szCs w:val="18"/>
        </w:rPr>
        <w:t xml:space="preserve"> 145 (2023): 224-239.</w:t>
      </w:r>
    </w:p>
    <w:p w14:paraId="0A10537E" w14:textId="7552598C" w:rsidR="00857CF3" w:rsidRPr="00F3407F" w:rsidRDefault="00980E6B" w:rsidP="008B057E">
      <w:pPr>
        <w:pStyle w:val="Els-body-text"/>
        <w:spacing w:after="120"/>
        <w:ind w:left="426" w:hanging="426"/>
        <w:rPr>
          <w:sz w:val="18"/>
          <w:szCs w:val="18"/>
        </w:rPr>
      </w:pPr>
      <w:r w:rsidRPr="00F3407F">
        <w:rPr>
          <w:sz w:val="18"/>
          <w:szCs w:val="18"/>
        </w:rPr>
        <w:t>R</w:t>
      </w:r>
      <w:r w:rsidR="00167C0B">
        <w:rPr>
          <w:sz w:val="18"/>
          <w:szCs w:val="18"/>
        </w:rPr>
        <w:t>.</w:t>
      </w:r>
      <w:r w:rsidRPr="00F3407F">
        <w:rPr>
          <w:sz w:val="18"/>
          <w:szCs w:val="18"/>
        </w:rPr>
        <w:t xml:space="preserve">T. </w:t>
      </w:r>
      <w:r w:rsidR="00857CF3" w:rsidRPr="00F3407F">
        <w:rPr>
          <w:sz w:val="18"/>
          <w:szCs w:val="18"/>
        </w:rPr>
        <w:t xml:space="preserve">Zimmermann, </w:t>
      </w:r>
      <w:r w:rsidRPr="00F3407F">
        <w:rPr>
          <w:sz w:val="18"/>
          <w:szCs w:val="18"/>
        </w:rPr>
        <w:t xml:space="preserve">J. </w:t>
      </w:r>
      <w:r w:rsidR="00857CF3" w:rsidRPr="00F3407F">
        <w:rPr>
          <w:sz w:val="18"/>
          <w:szCs w:val="18"/>
        </w:rPr>
        <w:t xml:space="preserve">Bremer, and </w:t>
      </w:r>
      <w:r w:rsidRPr="00F3407F">
        <w:rPr>
          <w:sz w:val="18"/>
          <w:szCs w:val="18"/>
        </w:rPr>
        <w:t xml:space="preserve">K. </w:t>
      </w:r>
      <w:r w:rsidR="00857CF3" w:rsidRPr="00F3407F">
        <w:rPr>
          <w:sz w:val="18"/>
          <w:szCs w:val="18"/>
        </w:rPr>
        <w:t>Sundmacher</w:t>
      </w:r>
      <w:r w:rsidRPr="00F3407F">
        <w:rPr>
          <w:sz w:val="18"/>
          <w:szCs w:val="18"/>
        </w:rPr>
        <w:t>,</w:t>
      </w:r>
      <w:r w:rsidR="00857CF3" w:rsidRPr="00F3407F">
        <w:rPr>
          <w:sz w:val="18"/>
          <w:szCs w:val="18"/>
        </w:rPr>
        <w:t xml:space="preserve"> "Load-flexible fixed-bed reactors by multi-period design optimization." </w:t>
      </w:r>
      <w:r w:rsidR="00857CF3" w:rsidRPr="00F3407F">
        <w:rPr>
          <w:i/>
          <w:iCs/>
          <w:sz w:val="18"/>
          <w:szCs w:val="18"/>
        </w:rPr>
        <w:t>Chemical Engineering Journal 428</w:t>
      </w:r>
      <w:r w:rsidR="00857CF3" w:rsidRPr="00F3407F">
        <w:rPr>
          <w:sz w:val="18"/>
          <w:szCs w:val="18"/>
        </w:rPr>
        <w:t xml:space="preserve"> (2022): 130771.</w:t>
      </w:r>
    </w:p>
    <w:sectPr w:rsidR="00857CF3" w:rsidRPr="00F3407F"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4C2B" w14:textId="77777777" w:rsidR="00346798" w:rsidRDefault="00346798">
      <w:r>
        <w:separator/>
      </w:r>
    </w:p>
  </w:endnote>
  <w:endnote w:type="continuationSeparator" w:id="0">
    <w:p w14:paraId="030FBD48" w14:textId="77777777" w:rsidR="00346798" w:rsidRDefault="0034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ems New Roman">
    <w:altName w:val="Cambria"/>
    <w:charset w:val="01"/>
    <w:family w:val="roman"/>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F5A5" w14:textId="77777777" w:rsidR="00346798" w:rsidRDefault="00346798">
      <w:r>
        <w:separator/>
      </w:r>
    </w:p>
  </w:footnote>
  <w:footnote w:type="continuationSeparator" w:id="0">
    <w:p w14:paraId="78C67ABE" w14:textId="77777777" w:rsidR="00346798" w:rsidRDefault="0034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7B098D3" w:rsidR="00DD3D9E" w:rsidRDefault="00DD3D9E">
    <w:pPr>
      <w:pStyle w:val="Header"/>
      <w:tabs>
        <w:tab w:val="clear" w:pos="7200"/>
        <w:tab w:val="right" w:pos="7088"/>
      </w:tabs>
    </w:pPr>
    <w:r>
      <w:rPr>
        <w:rStyle w:val="PageNumber"/>
      </w:rPr>
      <w:tab/>
    </w:r>
    <w:r>
      <w:rPr>
        <w:rStyle w:val="PageNumber"/>
        <w:i/>
      </w:rPr>
      <w:tab/>
    </w:r>
    <w:r w:rsidR="00C6510E">
      <w:rPr>
        <w:i/>
      </w:rPr>
      <w:t>L. Peterson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3473935" w:rsidR="00DD3D9E" w:rsidRPr="00C6510E" w:rsidRDefault="00C6510E" w:rsidP="00C6510E">
    <w:pPr>
      <w:pStyle w:val="Els-Title"/>
      <w:rPr>
        <w:b w:val="0"/>
        <w:bCs/>
        <w:i/>
        <w:iCs/>
        <w:color w:val="000000"/>
        <w:sz w:val="20"/>
      </w:rPr>
    </w:pPr>
    <w:r w:rsidRPr="00C6510E">
      <w:rPr>
        <w:b w:val="0"/>
        <w:bCs/>
        <w:i/>
        <w:iCs/>
        <w:color w:val="000000"/>
        <w:sz w:val="20"/>
      </w:rPr>
      <w:t>Learning reduced-order models for dynamic CO</w:t>
    </w:r>
    <w:r w:rsidRPr="00C6510E">
      <w:rPr>
        <w:b w:val="0"/>
        <w:bCs/>
        <w:i/>
        <w:iCs/>
        <w:color w:val="000000"/>
        <w:sz w:val="20"/>
        <w:vertAlign w:val="subscript"/>
      </w:rPr>
      <w:t>2</w:t>
    </w:r>
    <w:r w:rsidRPr="00C6510E">
      <w:rPr>
        <w:b w:val="0"/>
        <w:bCs/>
        <w:i/>
        <w:iCs/>
        <w:color w:val="000000"/>
        <w:sz w:val="20"/>
      </w:rPr>
      <w:t xml:space="preserve"> methanation using operator inferenc</w:t>
    </w:r>
    <w:r>
      <w:rPr>
        <w:b w:val="0"/>
        <w:bCs/>
        <w:i/>
        <w:iCs/>
        <w:color w:val="000000"/>
        <w:sz w:val="20"/>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1FD85A53"/>
    <w:multiLevelType w:val="hybridMultilevel"/>
    <w:tmpl w:val="D17E51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2694"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556CCD"/>
    <w:multiLevelType w:val="multilevel"/>
    <w:tmpl w:val="B3242232"/>
    <w:styleLink w:val="CurrentList1"/>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3E8B2389"/>
    <w:multiLevelType w:val="hybridMultilevel"/>
    <w:tmpl w:val="6BC83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07861"/>
    <w:multiLevelType w:val="hybridMultilevel"/>
    <w:tmpl w:val="9ED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36E0188"/>
    <w:multiLevelType w:val="hybridMultilevel"/>
    <w:tmpl w:val="4554F6CC"/>
    <w:lvl w:ilvl="0" w:tplc="CDA4B5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5"/>
  </w:num>
  <w:num w:numId="2" w16cid:durableId="47382885">
    <w:abstractNumId w:val="15"/>
  </w:num>
  <w:num w:numId="3" w16cid:durableId="967853731">
    <w:abstractNumId w:val="15"/>
  </w:num>
  <w:num w:numId="4" w16cid:durableId="1739282265">
    <w:abstractNumId w:val="15"/>
  </w:num>
  <w:num w:numId="5" w16cid:durableId="698892343">
    <w:abstractNumId w:val="0"/>
  </w:num>
  <w:num w:numId="6" w16cid:durableId="1660883641">
    <w:abstractNumId w:val="7"/>
  </w:num>
  <w:num w:numId="7" w16cid:durableId="1863349795">
    <w:abstractNumId w:val="16"/>
  </w:num>
  <w:num w:numId="8" w16cid:durableId="1750734252">
    <w:abstractNumId w:val="1"/>
  </w:num>
  <w:num w:numId="9" w16cid:durableId="203061615">
    <w:abstractNumId w:val="14"/>
  </w:num>
  <w:num w:numId="10" w16cid:durableId="1478497114">
    <w:abstractNumId w:val="19"/>
  </w:num>
  <w:num w:numId="11" w16cid:durableId="1896693444">
    <w:abstractNumId w:val="17"/>
  </w:num>
  <w:num w:numId="12" w16cid:durableId="774787662">
    <w:abstractNumId w:val="6"/>
  </w:num>
  <w:num w:numId="13" w16cid:durableId="1525900646">
    <w:abstractNumId w:val="12"/>
  </w:num>
  <w:num w:numId="14" w16cid:durableId="1455515963">
    <w:abstractNumId w:val="2"/>
  </w:num>
  <w:num w:numId="15" w16cid:durableId="446657998">
    <w:abstractNumId w:val="8"/>
  </w:num>
  <w:num w:numId="16" w16cid:durableId="322592235">
    <w:abstractNumId w:val="4"/>
  </w:num>
  <w:num w:numId="17" w16cid:durableId="596719075">
    <w:abstractNumId w:val="5"/>
  </w:num>
  <w:num w:numId="18" w16cid:durableId="886648604">
    <w:abstractNumId w:val="13"/>
  </w:num>
  <w:num w:numId="19" w16cid:durableId="69668266">
    <w:abstractNumId w:val="18"/>
  </w:num>
  <w:num w:numId="20" w16cid:durableId="1563176765">
    <w:abstractNumId w:val="3"/>
  </w:num>
  <w:num w:numId="21" w16cid:durableId="803623618">
    <w:abstractNumId w:val="10"/>
  </w:num>
  <w:num w:numId="22" w16cid:durableId="1979610629">
    <w:abstractNumId w:val="5"/>
    <w:lvlOverride w:ilvl="0">
      <w:startOverride w:val="1"/>
    </w:lvlOverride>
    <w:lvlOverride w:ilvl="1">
      <w:startOverride w:val="1"/>
    </w:lvlOverride>
  </w:num>
  <w:num w:numId="23" w16cid:durableId="1419132518">
    <w:abstractNumId w:val="9"/>
  </w:num>
  <w:num w:numId="24" w16cid:durableId="121923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665A"/>
    <w:rsid w:val="00016DE5"/>
    <w:rsid w:val="00057945"/>
    <w:rsid w:val="000858F4"/>
    <w:rsid w:val="00087115"/>
    <w:rsid w:val="000A20F4"/>
    <w:rsid w:val="000B3812"/>
    <w:rsid w:val="000B6C84"/>
    <w:rsid w:val="000C0280"/>
    <w:rsid w:val="000D1AE4"/>
    <w:rsid w:val="000D3D9B"/>
    <w:rsid w:val="00106A1C"/>
    <w:rsid w:val="00116FF8"/>
    <w:rsid w:val="0013320F"/>
    <w:rsid w:val="0014512C"/>
    <w:rsid w:val="00154A53"/>
    <w:rsid w:val="0016032F"/>
    <w:rsid w:val="00162BE7"/>
    <w:rsid w:val="00167C0B"/>
    <w:rsid w:val="00172CD4"/>
    <w:rsid w:val="00173791"/>
    <w:rsid w:val="001879F6"/>
    <w:rsid w:val="00190AEB"/>
    <w:rsid w:val="001A0CB1"/>
    <w:rsid w:val="001A2C47"/>
    <w:rsid w:val="001B6DB9"/>
    <w:rsid w:val="001C0148"/>
    <w:rsid w:val="001C3F9F"/>
    <w:rsid w:val="001C757E"/>
    <w:rsid w:val="001C7CB4"/>
    <w:rsid w:val="0020390F"/>
    <w:rsid w:val="00204749"/>
    <w:rsid w:val="002226E5"/>
    <w:rsid w:val="002260DF"/>
    <w:rsid w:val="002271AF"/>
    <w:rsid w:val="002426EE"/>
    <w:rsid w:val="0024482C"/>
    <w:rsid w:val="002643D3"/>
    <w:rsid w:val="00264926"/>
    <w:rsid w:val="002650EC"/>
    <w:rsid w:val="00273267"/>
    <w:rsid w:val="00283828"/>
    <w:rsid w:val="00295420"/>
    <w:rsid w:val="00297D28"/>
    <w:rsid w:val="002B53A1"/>
    <w:rsid w:val="002F2611"/>
    <w:rsid w:val="00310DD7"/>
    <w:rsid w:val="00323880"/>
    <w:rsid w:val="00346798"/>
    <w:rsid w:val="00350BB5"/>
    <w:rsid w:val="00362E38"/>
    <w:rsid w:val="003917CC"/>
    <w:rsid w:val="0039612C"/>
    <w:rsid w:val="003A5ACC"/>
    <w:rsid w:val="003C477F"/>
    <w:rsid w:val="003D00A0"/>
    <w:rsid w:val="003D1582"/>
    <w:rsid w:val="003D7E4C"/>
    <w:rsid w:val="003E41C2"/>
    <w:rsid w:val="0043612E"/>
    <w:rsid w:val="00436234"/>
    <w:rsid w:val="00486EA7"/>
    <w:rsid w:val="0049772C"/>
    <w:rsid w:val="004A5BA6"/>
    <w:rsid w:val="004D4B7C"/>
    <w:rsid w:val="005457C3"/>
    <w:rsid w:val="00552EEB"/>
    <w:rsid w:val="0056199E"/>
    <w:rsid w:val="00566117"/>
    <w:rsid w:val="00567ADE"/>
    <w:rsid w:val="00581D7C"/>
    <w:rsid w:val="0058644E"/>
    <w:rsid w:val="005921B0"/>
    <w:rsid w:val="005938DB"/>
    <w:rsid w:val="005944CF"/>
    <w:rsid w:val="005A51EA"/>
    <w:rsid w:val="005C5043"/>
    <w:rsid w:val="005D310D"/>
    <w:rsid w:val="005E0EB6"/>
    <w:rsid w:val="005E360E"/>
    <w:rsid w:val="005E726D"/>
    <w:rsid w:val="0064383D"/>
    <w:rsid w:val="00675558"/>
    <w:rsid w:val="00682E78"/>
    <w:rsid w:val="0069020E"/>
    <w:rsid w:val="006A69BF"/>
    <w:rsid w:val="006D0BF0"/>
    <w:rsid w:val="006D55E5"/>
    <w:rsid w:val="006E2B3D"/>
    <w:rsid w:val="006F0B68"/>
    <w:rsid w:val="00706FC6"/>
    <w:rsid w:val="00711DF4"/>
    <w:rsid w:val="007376BD"/>
    <w:rsid w:val="00752B5F"/>
    <w:rsid w:val="00753505"/>
    <w:rsid w:val="00770E8F"/>
    <w:rsid w:val="0077481B"/>
    <w:rsid w:val="00774E9B"/>
    <w:rsid w:val="00796856"/>
    <w:rsid w:val="00797190"/>
    <w:rsid w:val="007A61F7"/>
    <w:rsid w:val="007D163C"/>
    <w:rsid w:val="007D70A1"/>
    <w:rsid w:val="008132E8"/>
    <w:rsid w:val="0082006D"/>
    <w:rsid w:val="00823407"/>
    <w:rsid w:val="0083317D"/>
    <w:rsid w:val="00843AB6"/>
    <w:rsid w:val="00844318"/>
    <w:rsid w:val="00857CF3"/>
    <w:rsid w:val="00876FAF"/>
    <w:rsid w:val="00882C11"/>
    <w:rsid w:val="00885721"/>
    <w:rsid w:val="0088671E"/>
    <w:rsid w:val="0089274F"/>
    <w:rsid w:val="00894895"/>
    <w:rsid w:val="00896331"/>
    <w:rsid w:val="00897AAD"/>
    <w:rsid w:val="008B0184"/>
    <w:rsid w:val="008B057E"/>
    <w:rsid w:val="008B1A60"/>
    <w:rsid w:val="008C5D02"/>
    <w:rsid w:val="008C6D6A"/>
    <w:rsid w:val="008D2649"/>
    <w:rsid w:val="008E2859"/>
    <w:rsid w:val="00902D78"/>
    <w:rsid w:val="0090568D"/>
    <w:rsid w:val="009125C9"/>
    <w:rsid w:val="00913879"/>
    <w:rsid w:val="00917661"/>
    <w:rsid w:val="00924569"/>
    <w:rsid w:val="0094149F"/>
    <w:rsid w:val="009421C4"/>
    <w:rsid w:val="009463D7"/>
    <w:rsid w:val="00946F95"/>
    <w:rsid w:val="00956873"/>
    <w:rsid w:val="00960A69"/>
    <w:rsid w:val="00961F98"/>
    <w:rsid w:val="00963D52"/>
    <w:rsid w:val="00970E5D"/>
    <w:rsid w:val="0097701C"/>
    <w:rsid w:val="00980A65"/>
    <w:rsid w:val="00980E6B"/>
    <w:rsid w:val="0099028E"/>
    <w:rsid w:val="009B3BB1"/>
    <w:rsid w:val="009C6A37"/>
    <w:rsid w:val="009D0147"/>
    <w:rsid w:val="009E6D4D"/>
    <w:rsid w:val="00A02D7B"/>
    <w:rsid w:val="00A030E5"/>
    <w:rsid w:val="00A146CA"/>
    <w:rsid w:val="00A16919"/>
    <w:rsid w:val="00A20B10"/>
    <w:rsid w:val="00A25E70"/>
    <w:rsid w:val="00A33765"/>
    <w:rsid w:val="00A54984"/>
    <w:rsid w:val="00A63269"/>
    <w:rsid w:val="00A74B84"/>
    <w:rsid w:val="00A86879"/>
    <w:rsid w:val="00A92377"/>
    <w:rsid w:val="00AB29ED"/>
    <w:rsid w:val="00AB392C"/>
    <w:rsid w:val="00AB6173"/>
    <w:rsid w:val="00AC6254"/>
    <w:rsid w:val="00AE0CBA"/>
    <w:rsid w:val="00AE4BD8"/>
    <w:rsid w:val="00AF3C99"/>
    <w:rsid w:val="00B04924"/>
    <w:rsid w:val="00B07C24"/>
    <w:rsid w:val="00B1183D"/>
    <w:rsid w:val="00B31066"/>
    <w:rsid w:val="00B32372"/>
    <w:rsid w:val="00B4388F"/>
    <w:rsid w:val="00B553EF"/>
    <w:rsid w:val="00B557C8"/>
    <w:rsid w:val="00B63237"/>
    <w:rsid w:val="00B6411C"/>
    <w:rsid w:val="00B642FE"/>
    <w:rsid w:val="00B90525"/>
    <w:rsid w:val="00BB4FD7"/>
    <w:rsid w:val="00BC4D68"/>
    <w:rsid w:val="00BD3038"/>
    <w:rsid w:val="00BF0E04"/>
    <w:rsid w:val="00C06623"/>
    <w:rsid w:val="00C23C95"/>
    <w:rsid w:val="00C32754"/>
    <w:rsid w:val="00C416D9"/>
    <w:rsid w:val="00C47AF4"/>
    <w:rsid w:val="00C53B99"/>
    <w:rsid w:val="00C60519"/>
    <w:rsid w:val="00C6510E"/>
    <w:rsid w:val="00C8739A"/>
    <w:rsid w:val="00C960DC"/>
    <w:rsid w:val="00CA0373"/>
    <w:rsid w:val="00CA20A9"/>
    <w:rsid w:val="00CB4294"/>
    <w:rsid w:val="00CD5C4C"/>
    <w:rsid w:val="00CE4623"/>
    <w:rsid w:val="00CF3E73"/>
    <w:rsid w:val="00CF635F"/>
    <w:rsid w:val="00CF67DC"/>
    <w:rsid w:val="00D02C75"/>
    <w:rsid w:val="00D10E22"/>
    <w:rsid w:val="00D13D2C"/>
    <w:rsid w:val="00D258D3"/>
    <w:rsid w:val="00D26BC3"/>
    <w:rsid w:val="00D35B44"/>
    <w:rsid w:val="00D364A6"/>
    <w:rsid w:val="00D36EBA"/>
    <w:rsid w:val="00D44264"/>
    <w:rsid w:val="00D545FE"/>
    <w:rsid w:val="00D55B7D"/>
    <w:rsid w:val="00D638A6"/>
    <w:rsid w:val="00D66755"/>
    <w:rsid w:val="00D85C5F"/>
    <w:rsid w:val="00D92891"/>
    <w:rsid w:val="00DB291A"/>
    <w:rsid w:val="00DB302F"/>
    <w:rsid w:val="00DB5BB4"/>
    <w:rsid w:val="00DC16F3"/>
    <w:rsid w:val="00DC2F94"/>
    <w:rsid w:val="00DC7CE3"/>
    <w:rsid w:val="00DD3D9E"/>
    <w:rsid w:val="00DD7908"/>
    <w:rsid w:val="00DF1222"/>
    <w:rsid w:val="00E0373E"/>
    <w:rsid w:val="00E04BD3"/>
    <w:rsid w:val="00E177B5"/>
    <w:rsid w:val="00E204C3"/>
    <w:rsid w:val="00E315C1"/>
    <w:rsid w:val="00E33D36"/>
    <w:rsid w:val="00E4638E"/>
    <w:rsid w:val="00E60968"/>
    <w:rsid w:val="00E82297"/>
    <w:rsid w:val="00E86AFF"/>
    <w:rsid w:val="00E927FA"/>
    <w:rsid w:val="00EB0EEC"/>
    <w:rsid w:val="00ED6B35"/>
    <w:rsid w:val="00EE5E67"/>
    <w:rsid w:val="00EF1427"/>
    <w:rsid w:val="00EF39FD"/>
    <w:rsid w:val="00F06842"/>
    <w:rsid w:val="00F107FD"/>
    <w:rsid w:val="00F11972"/>
    <w:rsid w:val="00F22533"/>
    <w:rsid w:val="00F26B97"/>
    <w:rsid w:val="00F2776F"/>
    <w:rsid w:val="00F3040D"/>
    <w:rsid w:val="00F3407F"/>
    <w:rsid w:val="00F57E49"/>
    <w:rsid w:val="00F61493"/>
    <w:rsid w:val="00F66B5C"/>
    <w:rsid w:val="00F745AB"/>
    <w:rsid w:val="00F76A97"/>
    <w:rsid w:val="00F85076"/>
    <w:rsid w:val="00FA0ADB"/>
    <w:rsid w:val="00FA55E6"/>
    <w:rsid w:val="00FB64A8"/>
    <w:rsid w:val="00FC0514"/>
    <w:rsid w:val="00FD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qFormat/>
    <w:rsid w:val="008B0184"/>
    <w:pPr>
      <w:suppressAutoHyphens/>
      <w:spacing w:line="240" w:lineRule="exact"/>
    </w:pPr>
    <w:rPr>
      <w:i/>
      <w:noProof/>
      <w:lang w:eastAsia="en-US"/>
    </w:rPr>
  </w:style>
  <w:style w:type="paragraph" w:customStyle="1" w:styleId="Els-Author">
    <w:name w:val="Els-Author"/>
    <w:next w:val="Els-Affiliation"/>
    <w:qFormat/>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qFormat/>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82C11"/>
    <w:pPr>
      <w:numPr>
        <w:ilvl w:val="0"/>
        <w:numId w:val="0"/>
      </w:numPr>
      <w:spacing w:line="240" w:lineRule="auto"/>
    </w:pPr>
    <w:rPr>
      <w:szCs w:val="22"/>
    </w:r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StrongEmphasis">
    <w:name w:val="Strong Emphasis"/>
    <w:qFormat/>
    <w:rsid w:val="00774E9B"/>
    <w:rPr>
      <w:b/>
      <w:bCs/>
    </w:rPr>
  </w:style>
  <w:style w:type="paragraph" w:styleId="BodyText">
    <w:name w:val="Body Text"/>
    <w:basedOn w:val="Normal"/>
    <w:link w:val="BodyTextChar"/>
    <w:rsid w:val="00774E9B"/>
    <w:pPr>
      <w:suppressAutoHyphens/>
      <w:spacing w:after="140" w:line="276" w:lineRule="auto"/>
    </w:pPr>
    <w:rPr>
      <w:rFonts w:ascii="Liberation Serif" w:eastAsia="Noto Serif CJK SC" w:hAnsi="Liberation Serif" w:cs="Noto Sans Devanagari"/>
      <w:kern w:val="2"/>
      <w:sz w:val="24"/>
      <w:szCs w:val="24"/>
      <w:lang w:val="en-US" w:eastAsia="zh-CN" w:bidi="hi-IN"/>
    </w:rPr>
  </w:style>
  <w:style w:type="character" w:customStyle="1" w:styleId="BodyTextChar">
    <w:name w:val="Body Text Char"/>
    <w:basedOn w:val="DefaultParagraphFont"/>
    <w:link w:val="BodyText"/>
    <w:qFormat/>
    <w:rsid w:val="00774E9B"/>
    <w:rPr>
      <w:rFonts w:ascii="Liberation Serif" w:eastAsia="Noto Serif CJK SC" w:hAnsi="Liberation Serif" w:cs="Noto Sans Devanagari"/>
      <w:kern w:val="2"/>
      <w:sz w:val="24"/>
      <w:szCs w:val="24"/>
      <w:lang w:val="en-US" w:eastAsia="zh-CN" w:bidi="hi-IN"/>
    </w:rPr>
  </w:style>
  <w:style w:type="character" w:styleId="PlaceholderText">
    <w:name w:val="Placeholder Text"/>
    <w:basedOn w:val="DefaultParagraphFont"/>
    <w:uiPriority w:val="99"/>
    <w:semiHidden/>
    <w:rsid w:val="00956873"/>
    <w:rPr>
      <w:color w:val="666666"/>
    </w:rPr>
  </w:style>
  <w:style w:type="table" w:styleId="TableGrid">
    <w:name w:val="Table Grid"/>
    <w:basedOn w:val="TableNormal"/>
    <w:rsid w:val="00CF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F635F"/>
    <w:pPr>
      <w:contextualSpacing/>
    </w:pPr>
    <w:rPr>
      <w:rFonts w:ascii="Tiems New Roman" w:eastAsiaTheme="majorEastAsia" w:hAnsi="Tiems New Roman" w:cstheme="majorBidi"/>
      <w:smallCaps/>
      <w:spacing w:val="-10"/>
      <w:kern w:val="28"/>
      <w:szCs w:val="56"/>
    </w:rPr>
  </w:style>
  <w:style w:type="character" w:customStyle="1" w:styleId="TitleChar">
    <w:name w:val="Title Char"/>
    <w:basedOn w:val="DefaultParagraphFont"/>
    <w:link w:val="Title"/>
    <w:rsid w:val="00CF635F"/>
    <w:rPr>
      <w:rFonts w:ascii="Tiems New Roman" w:eastAsiaTheme="majorEastAsia" w:hAnsi="Tiems New Roman" w:cstheme="majorBidi"/>
      <w:smallCaps/>
      <w:spacing w:val="-10"/>
      <w:kern w:val="28"/>
      <w:szCs w:val="56"/>
      <w:lang w:eastAsia="en-US"/>
    </w:rPr>
  </w:style>
  <w:style w:type="paragraph" w:styleId="ListParagraph">
    <w:name w:val="List Paragraph"/>
    <w:basedOn w:val="Normal"/>
    <w:uiPriority w:val="34"/>
    <w:qFormat/>
    <w:rsid w:val="00CF635F"/>
    <w:pPr>
      <w:ind w:left="720"/>
      <w:contextualSpacing/>
    </w:pPr>
  </w:style>
  <w:style w:type="paragraph" w:customStyle="1" w:styleId="Algo">
    <w:name w:val="Algo"/>
    <w:basedOn w:val="Normal"/>
    <w:link w:val="AlgoChar"/>
    <w:qFormat/>
    <w:rsid w:val="00CF635F"/>
  </w:style>
  <w:style w:type="character" w:customStyle="1" w:styleId="AlgoChar">
    <w:name w:val="Algo Char"/>
    <w:basedOn w:val="DefaultParagraphFont"/>
    <w:link w:val="Algo"/>
    <w:rsid w:val="00CF635F"/>
    <w:rPr>
      <w:lang w:eastAsia="en-US"/>
    </w:rPr>
  </w:style>
  <w:style w:type="numbering" w:customStyle="1" w:styleId="CurrentList1">
    <w:name w:val="Current List1"/>
    <w:uiPriority w:val="99"/>
    <w:rsid w:val="00AF3C99"/>
    <w:pPr>
      <w:numPr>
        <w:numId w:val="23"/>
      </w:numPr>
    </w:pPr>
  </w:style>
  <w:style w:type="paragraph" w:customStyle="1" w:styleId="Kapitlchen">
    <w:name w:val="Kapitälchen"/>
    <w:basedOn w:val="Algo"/>
    <w:link w:val="KapitlchenChar"/>
    <w:rsid w:val="00924569"/>
    <w:rPr>
      <w:i/>
      <w:iCs/>
      <w:smallCaps/>
    </w:rPr>
  </w:style>
  <w:style w:type="character" w:customStyle="1" w:styleId="KapitlchenChar">
    <w:name w:val="Kapitälchen Char"/>
    <w:basedOn w:val="AlgoChar"/>
    <w:link w:val="Kapitlchen"/>
    <w:rsid w:val="00924569"/>
    <w:rPr>
      <w:i/>
      <w:iCs/>
      <w:smallCaps/>
      <w:lang w:eastAsia="en-US"/>
    </w:rPr>
  </w:style>
  <w:style w:type="character" w:styleId="Strong">
    <w:name w:val="Strong"/>
    <w:basedOn w:val="DefaultParagraphFont"/>
    <w:uiPriority w:val="22"/>
    <w:qFormat/>
    <w:rsid w:val="005E360E"/>
    <w:rPr>
      <w:b/>
      <w:bCs/>
    </w:rPr>
  </w:style>
  <w:style w:type="character" w:customStyle="1" w:styleId="katex-mathml">
    <w:name w:val="katex-mathml"/>
    <w:basedOn w:val="DefaultParagraphFont"/>
    <w:rsid w:val="00566117"/>
  </w:style>
  <w:style w:type="character" w:customStyle="1" w:styleId="mord">
    <w:name w:val="mord"/>
    <w:basedOn w:val="DefaultParagraphFont"/>
    <w:rsid w:val="00566117"/>
  </w:style>
  <w:style w:type="character" w:customStyle="1" w:styleId="vlist-s">
    <w:name w:val="vlist-s"/>
    <w:basedOn w:val="DefaultParagraphFont"/>
    <w:rsid w:val="00566117"/>
  </w:style>
  <w:style w:type="character" w:customStyle="1" w:styleId="mrel">
    <w:name w:val="mrel"/>
    <w:basedOn w:val="DefaultParagraphFont"/>
    <w:rsid w:val="00566117"/>
  </w:style>
  <w:style w:type="character" w:customStyle="1" w:styleId="mbin">
    <w:name w:val="mbin"/>
    <w:basedOn w:val="DefaultParagraphFont"/>
    <w:rsid w:val="00566117"/>
  </w:style>
  <w:style w:type="character" w:customStyle="1" w:styleId="mopen">
    <w:name w:val="mopen"/>
    <w:basedOn w:val="DefaultParagraphFont"/>
    <w:rsid w:val="00A146CA"/>
  </w:style>
  <w:style w:type="character" w:customStyle="1" w:styleId="mclose">
    <w:name w:val="mclose"/>
    <w:basedOn w:val="DefaultParagraphFont"/>
    <w:rsid w:val="00A146CA"/>
  </w:style>
  <w:style w:type="character" w:styleId="SubtleReference">
    <w:name w:val="Subtle Reference"/>
    <w:basedOn w:val="DefaultParagraphFont"/>
    <w:uiPriority w:val="31"/>
    <w:qFormat/>
    <w:rsid w:val="00894895"/>
    <w:rPr>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92155">
      <w:bodyDiv w:val="1"/>
      <w:marLeft w:val="0"/>
      <w:marRight w:val="0"/>
      <w:marTop w:val="0"/>
      <w:marBottom w:val="0"/>
      <w:divBdr>
        <w:top w:val="none" w:sz="0" w:space="0" w:color="auto"/>
        <w:left w:val="none" w:sz="0" w:space="0" w:color="auto"/>
        <w:bottom w:val="none" w:sz="0" w:space="0" w:color="auto"/>
        <w:right w:val="none" w:sz="0" w:space="0" w:color="auto"/>
      </w:divBdr>
    </w:div>
    <w:div w:id="14387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2869</Words>
  <Characters>16358</Characters>
  <Application>Microsoft Office Word</Application>
  <DocSecurity>0</DocSecurity>
  <Lines>136</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Luisa Peterson</cp:lastModifiedBy>
  <cp:revision>39</cp:revision>
  <cp:lastPrinted>2023-11-30T09:41:00Z</cp:lastPrinted>
  <dcterms:created xsi:type="dcterms:W3CDTF">2023-11-14T08:46:00Z</dcterms:created>
  <dcterms:modified xsi:type="dcterms:W3CDTF">2023-11-30T09:41:00Z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