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4DE67F" w14:textId="52E7F99D" w:rsidR="00DD3D9E" w:rsidRPr="00B4388F" w:rsidRDefault="003D0612">
      <w:pPr>
        <w:pStyle w:val="Els-Title"/>
        <w:rPr>
          <w:color w:val="000000" w:themeColor="text1"/>
        </w:rPr>
      </w:pPr>
      <w:r w:rsidRPr="003D0612">
        <w:rPr>
          <w:color w:val="000000" w:themeColor="text1"/>
        </w:rPr>
        <w:t xml:space="preserve">Use of </w:t>
      </w:r>
      <w:r w:rsidR="00124255">
        <w:rPr>
          <w:color w:val="000000" w:themeColor="text1"/>
        </w:rPr>
        <w:t>I</w:t>
      </w:r>
      <w:r w:rsidRPr="003D0612">
        <w:rPr>
          <w:color w:val="000000" w:themeColor="text1"/>
        </w:rPr>
        <w:t xml:space="preserve">mage </w:t>
      </w:r>
      <w:r w:rsidR="00124255">
        <w:rPr>
          <w:color w:val="000000" w:themeColor="text1"/>
        </w:rPr>
        <w:t>D</w:t>
      </w:r>
      <w:r w:rsidRPr="003D0612">
        <w:rPr>
          <w:color w:val="000000" w:themeColor="text1"/>
        </w:rPr>
        <w:t xml:space="preserve">ata in </w:t>
      </w:r>
      <w:r w:rsidR="00124255">
        <w:rPr>
          <w:color w:val="000000" w:themeColor="text1"/>
        </w:rPr>
        <w:t>K</w:t>
      </w:r>
      <w:r w:rsidRPr="003D0612">
        <w:rPr>
          <w:color w:val="000000" w:themeColor="text1"/>
        </w:rPr>
        <w:t xml:space="preserve">inetic </w:t>
      </w:r>
      <w:r w:rsidR="00124255">
        <w:rPr>
          <w:color w:val="000000" w:themeColor="text1"/>
        </w:rPr>
        <w:t>M</w:t>
      </w:r>
      <w:r w:rsidRPr="003D0612">
        <w:rPr>
          <w:color w:val="000000" w:themeColor="text1"/>
        </w:rPr>
        <w:t xml:space="preserve">odel </w:t>
      </w:r>
      <w:r w:rsidR="00124255">
        <w:rPr>
          <w:color w:val="000000" w:themeColor="text1"/>
        </w:rPr>
        <w:t>D</w:t>
      </w:r>
      <w:r w:rsidRPr="003D0612">
        <w:rPr>
          <w:color w:val="000000" w:themeColor="text1"/>
        </w:rPr>
        <w:t xml:space="preserve">evelopment for the </w:t>
      </w:r>
      <w:r w:rsidR="00124255">
        <w:rPr>
          <w:color w:val="000000" w:themeColor="text1"/>
        </w:rPr>
        <w:t>D</w:t>
      </w:r>
      <w:r w:rsidRPr="003D0612">
        <w:rPr>
          <w:color w:val="000000" w:themeColor="text1"/>
        </w:rPr>
        <w:t xml:space="preserve">esign of </w:t>
      </w:r>
      <w:r w:rsidR="00124255">
        <w:rPr>
          <w:color w:val="000000" w:themeColor="text1"/>
        </w:rPr>
        <w:t>M</w:t>
      </w:r>
      <w:r w:rsidRPr="003D0612">
        <w:rPr>
          <w:color w:val="000000" w:themeColor="text1"/>
        </w:rPr>
        <w:t xml:space="preserve">esenchymal </w:t>
      </w:r>
      <w:r w:rsidR="00124255">
        <w:rPr>
          <w:color w:val="000000" w:themeColor="text1"/>
        </w:rPr>
        <w:t>S</w:t>
      </w:r>
      <w:r w:rsidRPr="003D0612">
        <w:rPr>
          <w:color w:val="000000" w:themeColor="text1"/>
        </w:rPr>
        <w:t xml:space="preserve">tem </w:t>
      </w:r>
      <w:r w:rsidR="00124255">
        <w:rPr>
          <w:color w:val="000000" w:themeColor="text1"/>
        </w:rPr>
        <w:t>C</w:t>
      </w:r>
      <w:r w:rsidRPr="003D0612">
        <w:rPr>
          <w:color w:val="000000" w:themeColor="text1"/>
        </w:rPr>
        <w:t xml:space="preserve">ell </w:t>
      </w:r>
      <w:r w:rsidR="00124255">
        <w:rPr>
          <w:color w:val="000000" w:themeColor="text1"/>
        </w:rPr>
        <w:t>C</w:t>
      </w:r>
      <w:r w:rsidRPr="003D0612">
        <w:rPr>
          <w:color w:val="000000" w:themeColor="text1"/>
        </w:rPr>
        <w:t xml:space="preserve">ultivation </w:t>
      </w:r>
      <w:r w:rsidR="00124255">
        <w:rPr>
          <w:color w:val="000000" w:themeColor="text1"/>
        </w:rPr>
        <w:t>P</w:t>
      </w:r>
      <w:r w:rsidRPr="003D0612">
        <w:rPr>
          <w:color w:val="000000" w:themeColor="text1"/>
        </w:rPr>
        <w:t>rocesses</w:t>
      </w:r>
    </w:p>
    <w:p w14:paraId="144DE680" w14:textId="43C2C00E" w:rsidR="00DD3D9E" w:rsidRDefault="003D0612">
      <w:pPr>
        <w:pStyle w:val="Els-Author"/>
      </w:pPr>
      <w:r w:rsidRPr="003D0612">
        <w:t>Keita Hirono,</w:t>
      </w:r>
      <w:r w:rsidRPr="003D0612">
        <w:rPr>
          <w:vertAlign w:val="superscript"/>
        </w:rPr>
        <w:t>a</w:t>
      </w:r>
      <w:r w:rsidRPr="003D0612">
        <w:t xml:space="preserve"> Yusuke Hayashi,</w:t>
      </w:r>
      <w:r w:rsidRPr="003D0612">
        <w:rPr>
          <w:vertAlign w:val="superscript"/>
        </w:rPr>
        <w:t>a</w:t>
      </w:r>
      <w:r w:rsidRPr="003D0612">
        <w:t xml:space="preserve"> Isuru A. Udugama,</w:t>
      </w:r>
      <w:r w:rsidRPr="003D0612">
        <w:rPr>
          <w:vertAlign w:val="superscript"/>
        </w:rPr>
        <w:t>a</w:t>
      </w:r>
      <w:r w:rsidR="00E158E4">
        <w:rPr>
          <w:vertAlign w:val="superscript"/>
        </w:rPr>
        <w:t>,#</w:t>
      </w:r>
      <w:r w:rsidRPr="003D0612">
        <w:t xml:space="preserve"> Yuto Takemoto,</w:t>
      </w:r>
      <w:r w:rsidRPr="003D0612">
        <w:rPr>
          <w:vertAlign w:val="superscript"/>
        </w:rPr>
        <w:t>b</w:t>
      </w:r>
      <w:r w:rsidRPr="003D0612">
        <w:t xml:space="preserve"> Ryuji Kato,</w:t>
      </w:r>
      <w:r w:rsidRPr="003D0612">
        <w:rPr>
          <w:vertAlign w:val="superscript"/>
        </w:rPr>
        <w:t>b</w:t>
      </w:r>
      <w:r w:rsidRPr="003D0612">
        <w:t xml:space="preserve"> Masahiro Kino-oka,</w:t>
      </w:r>
      <w:r w:rsidRPr="003D0612">
        <w:rPr>
          <w:vertAlign w:val="superscript"/>
        </w:rPr>
        <w:t>c</w:t>
      </w:r>
      <w:r w:rsidRPr="003D0612">
        <w:t xml:space="preserve"> Hirokazu Sugiyama</w:t>
      </w:r>
      <w:r w:rsidRPr="003D0612">
        <w:rPr>
          <w:vertAlign w:val="superscript"/>
        </w:rPr>
        <w:t>a,*</w:t>
      </w:r>
    </w:p>
    <w:p w14:paraId="4272A5AB" w14:textId="1621749A" w:rsidR="003D0612" w:rsidRDefault="003D0612" w:rsidP="003D0612">
      <w:pPr>
        <w:pStyle w:val="Els-Affiliation"/>
      </w:pPr>
      <w:r w:rsidRPr="003D0612">
        <w:rPr>
          <w:vertAlign w:val="superscript"/>
        </w:rPr>
        <w:t>a</w:t>
      </w:r>
      <w:r>
        <w:t>Department of Chemical System Engineering, The University of Tokyo, 7-3-1, Hongo Bunkyo-ku, Tokyo 113-8656, Japan</w:t>
      </w:r>
    </w:p>
    <w:p w14:paraId="434A5FF2" w14:textId="77777777" w:rsidR="003D0612" w:rsidRDefault="003D0612" w:rsidP="003D0612">
      <w:pPr>
        <w:pStyle w:val="Els-Affiliation"/>
      </w:pPr>
      <w:r w:rsidRPr="003D0612">
        <w:rPr>
          <w:vertAlign w:val="superscript"/>
        </w:rPr>
        <w:t>b</w:t>
      </w:r>
      <w:r>
        <w:t>Department of Basic Medicinal Sciences, Graduate School of Pharmaceutical Sciences, Nagoya University, Furocho, Chikusa-ku, Aichi 464-8601, Japan</w:t>
      </w:r>
    </w:p>
    <w:p w14:paraId="174FA40E" w14:textId="77777777" w:rsidR="003D0612" w:rsidRDefault="003D0612" w:rsidP="003D0612">
      <w:pPr>
        <w:pStyle w:val="Els-Affiliation"/>
      </w:pPr>
      <w:r w:rsidRPr="003D0612">
        <w:rPr>
          <w:vertAlign w:val="superscript"/>
        </w:rPr>
        <w:t>c</w:t>
      </w:r>
      <w:r>
        <w:t>Department of Biotechnology, Osaka University, 1-2, Yamadaoka, Suita-shi, Osaka 565- 0871, Japan</w:t>
      </w:r>
    </w:p>
    <w:p w14:paraId="144DE683" w14:textId="08F42C1D" w:rsidR="008D2649" w:rsidRDefault="00E158E4" w:rsidP="003D0612">
      <w:pPr>
        <w:pStyle w:val="Els-Affiliation"/>
      </w:pPr>
      <w:r>
        <w:rPr>
          <w:i w:val="0"/>
          <w:iCs/>
        </w:rPr>
        <w:t>*</w:t>
      </w:r>
      <w:r w:rsidR="003D0612">
        <w:t>sugiyama@chemsys.t.u-tokyo.ac.jp</w:t>
      </w:r>
    </w:p>
    <w:p w14:paraId="35DB4B1B" w14:textId="59F1CB8D" w:rsidR="00E158E4" w:rsidRDefault="00E158E4" w:rsidP="003D0612">
      <w:pPr>
        <w:pStyle w:val="Els-Affiliation"/>
        <w:rPr>
          <w:i w:val="0"/>
          <w:iCs/>
        </w:rPr>
      </w:pPr>
      <w:r w:rsidRPr="00CE667E">
        <w:rPr>
          <w:i w:val="0"/>
          <w:iCs/>
        </w:rPr>
        <w:t>#Current affiliation</w:t>
      </w:r>
    </w:p>
    <w:p w14:paraId="1B4C27DD" w14:textId="4257ADCC" w:rsidR="00E158E4" w:rsidRPr="00E158E4" w:rsidRDefault="00E158E4" w:rsidP="003D0612">
      <w:pPr>
        <w:pStyle w:val="Els-Affiliation"/>
      </w:pPr>
      <w:r>
        <w:t>Department of Chemical and Materials Engineering</w:t>
      </w:r>
      <w:r w:rsidRPr="00E158E4">
        <w:t xml:space="preserve">, University of </w:t>
      </w:r>
      <w:r>
        <w:t xml:space="preserve">Auckland, </w:t>
      </w:r>
      <w:r w:rsidRPr="00E158E4">
        <w:t>Private Bag 92019, Auckland, New Zealand</w:t>
      </w:r>
    </w:p>
    <w:p w14:paraId="144DE684" w14:textId="77777777" w:rsidR="008D2649" w:rsidRDefault="008D2649" w:rsidP="00431113">
      <w:pPr>
        <w:pStyle w:val="Els-Abstract"/>
      </w:pPr>
      <w:r>
        <w:t>Abstract</w:t>
      </w:r>
    </w:p>
    <w:p w14:paraId="144DE686" w14:textId="0BC4B860" w:rsidR="008D2649" w:rsidRDefault="003D0612" w:rsidP="003D0612">
      <w:pPr>
        <w:pStyle w:val="Els-body-text"/>
        <w:spacing w:after="120"/>
        <w:rPr>
          <w:lang w:val="en-GB"/>
        </w:rPr>
      </w:pPr>
      <w:r w:rsidRPr="003D0612">
        <w:rPr>
          <w:lang w:val="en-GB"/>
        </w:rPr>
        <w:t xml:space="preserve">This work presents </w:t>
      </w:r>
      <w:r w:rsidR="00E158E4">
        <w:rPr>
          <w:lang w:val="en-GB"/>
        </w:rPr>
        <w:t xml:space="preserve">the use of image data in kinetic model development for designing </w:t>
      </w:r>
      <w:r w:rsidRPr="003D0612">
        <w:rPr>
          <w:lang w:val="en-GB"/>
        </w:rPr>
        <w:t>mesenchymal stem cell (MSC) cultivation process</w:t>
      </w:r>
      <w:r w:rsidR="00E158E4">
        <w:rPr>
          <w:lang w:val="en-GB"/>
        </w:rPr>
        <w:t>es</w:t>
      </w:r>
      <w:r w:rsidRPr="003D0612">
        <w:rPr>
          <w:lang w:val="en-GB"/>
        </w:rPr>
        <w:t xml:space="preserve">. </w:t>
      </w:r>
      <w:r w:rsidR="00E158E4">
        <w:rPr>
          <w:lang w:val="en-GB"/>
        </w:rPr>
        <w:t>To incorporate the initial spatial distribution</w:t>
      </w:r>
      <w:r w:rsidR="000A2A74">
        <w:rPr>
          <w:lang w:val="en-GB"/>
        </w:rPr>
        <w:t xml:space="preserve"> of </w:t>
      </w:r>
      <w:r w:rsidR="00B351BF">
        <w:rPr>
          <w:lang w:val="en-GB"/>
        </w:rPr>
        <w:t xml:space="preserve">seeded </w:t>
      </w:r>
      <w:r w:rsidR="000A2A74">
        <w:rPr>
          <w:lang w:val="en-GB"/>
        </w:rPr>
        <w:t>cells</w:t>
      </w:r>
      <w:r w:rsidR="00E158E4">
        <w:rPr>
          <w:lang w:val="en-GB"/>
        </w:rPr>
        <w:t xml:space="preserve">, </w:t>
      </w:r>
      <w:r w:rsidRPr="003D0612">
        <w:rPr>
          <w:lang w:val="en-GB"/>
        </w:rPr>
        <w:t xml:space="preserve">seeding bias in </w:t>
      </w:r>
      <w:r w:rsidR="00B351BF">
        <w:rPr>
          <w:lang w:val="en-GB"/>
        </w:rPr>
        <w:t>static</w:t>
      </w:r>
      <w:r w:rsidR="00E158E4" w:rsidRPr="003D0612">
        <w:rPr>
          <w:lang w:val="en-GB"/>
        </w:rPr>
        <w:t xml:space="preserve"> </w:t>
      </w:r>
      <w:r w:rsidRPr="003D0612">
        <w:rPr>
          <w:lang w:val="en-GB"/>
        </w:rPr>
        <w:t xml:space="preserve">MSC cultivation </w:t>
      </w:r>
      <w:r w:rsidR="00E158E4">
        <w:rPr>
          <w:lang w:val="en-GB"/>
        </w:rPr>
        <w:t>was</w:t>
      </w:r>
      <w:r w:rsidRPr="003D0612">
        <w:rPr>
          <w:lang w:val="en-GB"/>
        </w:rPr>
        <w:t xml:space="preserve"> investigated</w:t>
      </w:r>
      <w:r w:rsidR="000A2A74">
        <w:rPr>
          <w:lang w:val="en-GB"/>
        </w:rPr>
        <w:t xml:space="preserve"> with p</w:t>
      </w:r>
      <w:r w:rsidR="000A2A74" w:rsidRPr="003D0612">
        <w:rPr>
          <w:lang w:val="en-GB"/>
        </w:rPr>
        <w:t>hase contrast microscop</w:t>
      </w:r>
      <w:r w:rsidR="00B351BF">
        <w:rPr>
          <w:lang w:val="en-GB"/>
        </w:rPr>
        <w:t>ic</w:t>
      </w:r>
      <w:r w:rsidR="000A2A74" w:rsidRPr="003D0612">
        <w:rPr>
          <w:lang w:val="en-GB"/>
        </w:rPr>
        <w:t xml:space="preserve"> image</w:t>
      </w:r>
      <w:r w:rsidR="000A2A74">
        <w:rPr>
          <w:lang w:val="en-GB"/>
        </w:rPr>
        <w:t xml:space="preserve"> acquisition on Day 1</w:t>
      </w:r>
      <w:r w:rsidRPr="003D0612">
        <w:rPr>
          <w:lang w:val="en-GB"/>
        </w:rPr>
        <w:t xml:space="preserve">. </w:t>
      </w:r>
      <w:r w:rsidR="000A2A74">
        <w:rPr>
          <w:lang w:val="en-GB"/>
        </w:rPr>
        <w:t>Subsequently</w:t>
      </w:r>
      <w:r w:rsidRPr="003D0612">
        <w:rPr>
          <w:lang w:val="en-GB"/>
        </w:rPr>
        <w:t xml:space="preserve">, </w:t>
      </w:r>
      <w:r w:rsidR="000A2A74" w:rsidRPr="003D0612">
        <w:rPr>
          <w:lang w:val="en-GB"/>
        </w:rPr>
        <w:t>a parameter</w:t>
      </w:r>
      <w:r w:rsidR="000A2A74">
        <w:rPr>
          <w:lang w:val="en-GB"/>
        </w:rPr>
        <w:t xml:space="preserve"> </w:t>
      </w:r>
      <w:r w:rsidRPr="003D0612">
        <w:rPr>
          <w:lang w:val="en-GB"/>
        </w:rPr>
        <w:t>was</w:t>
      </w:r>
      <w:r w:rsidR="000A2A74" w:rsidRPr="000A2A74">
        <w:rPr>
          <w:lang w:val="en-GB"/>
        </w:rPr>
        <w:t xml:space="preserve"> </w:t>
      </w:r>
      <w:r w:rsidR="000A2A74">
        <w:rPr>
          <w:lang w:val="en-GB"/>
        </w:rPr>
        <w:t>newly</w:t>
      </w:r>
      <w:r w:rsidRPr="003D0612">
        <w:rPr>
          <w:lang w:val="en-GB"/>
        </w:rPr>
        <w:t xml:space="preserve"> defined </w:t>
      </w:r>
      <w:r w:rsidR="00ED0C5D">
        <w:rPr>
          <w:lang w:val="en-GB"/>
        </w:rPr>
        <w:t xml:space="preserve">from the image analysis result </w:t>
      </w:r>
      <w:r w:rsidRPr="003D0612">
        <w:rPr>
          <w:lang w:val="en-GB"/>
        </w:rPr>
        <w:t xml:space="preserve">calculating the standard deviation of cell number fraction among numerical </w:t>
      </w:r>
      <w:r w:rsidR="00ED0C5D">
        <w:rPr>
          <w:lang w:val="en-GB"/>
        </w:rPr>
        <w:t>64</w:t>
      </w:r>
      <w:r w:rsidRPr="003D0612">
        <w:rPr>
          <w:lang w:val="en-GB"/>
        </w:rPr>
        <w:t xml:space="preserve"> tiles on </w:t>
      </w:r>
      <w:r w:rsidR="00ED0C5D">
        <w:rPr>
          <w:lang w:val="en-GB"/>
        </w:rPr>
        <w:t>a squared culture space</w:t>
      </w:r>
      <w:r w:rsidRPr="003D0612">
        <w:rPr>
          <w:lang w:val="en-GB"/>
        </w:rPr>
        <w:t xml:space="preserve">. </w:t>
      </w:r>
      <w:r w:rsidR="00ED0C5D">
        <w:rPr>
          <w:lang w:val="en-GB"/>
        </w:rPr>
        <w:t>Finally</w:t>
      </w:r>
      <w:r w:rsidRPr="003D0612">
        <w:rPr>
          <w:lang w:val="en-GB"/>
        </w:rPr>
        <w:t xml:space="preserve">, the parameter was </w:t>
      </w:r>
      <w:r w:rsidR="00ED0C5D">
        <w:rPr>
          <w:lang w:val="en-GB"/>
        </w:rPr>
        <w:t>integrated with</w:t>
      </w:r>
      <w:r w:rsidRPr="003D0612">
        <w:rPr>
          <w:lang w:val="en-GB"/>
        </w:rPr>
        <w:t xml:space="preserve"> </w:t>
      </w:r>
      <w:r w:rsidR="00B351BF">
        <w:rPr>
          <w:lang w:val="en-GB"/>
        </w:rPr>
        <w:t xml:space="preserve">our previous </w:t>
      </w:r>
      <w:r w:rsidRPr="003D0612">
        <w:rPr>
          <w:lang w:val="en-GB"/>
        </w:rPr>
        <w:t xml:space="preserve">kinetic model to </w:t>
      </w:r>
      <w:r w:rsidR="00B351BF">
        <w:rPr>
          <w:lang w:val="en-GB"/>
        </w:rPr>
        <w:t>consider</w:t>
      </w:r>
      <w:r w:rsidR="00B351BF" w:rsidRPr="003D0612">
        <w:rPr>
          <w:lang w:val="en-GB"/>
        </w:rPr>
        <w:t xml:space="preserve"> </w:t>
      </w:r>
      <w:r w:rsidRPr="003D0612">
        <w:rPr>
          <w:lang w:val="en-GB"/>
        </w:rPr>
        <w:t xml:space="preserve">spatial growth limitation. </w:t>
      </w:r>
      <w:r w:rsidR="00B351BF">
        <w:rPr>
          <w:lang w:val="en-GB"/>
        </w:rPr>
        <w:t xml:space="preserve">The model was then applied to simulate static </w:t>
      </w:r>
      <w:r w:rsidRPr="003D0612">
        <w:rPr>
          <w:lang w:val="en-GB"/>
        </w:rPr>
        <w:t xml:space="preserve">MSC cultivation processes. </w:t>
      </w:r>
      <w:r w:rsidR="006948F2">
        <w:rPr>
          <w:lang w:val="en-GB"/>
        </w:rPr>
        <w:t>Based on ordinary differential equations (</w:t>
      </w:r>
      <w:r w:rsidR="00851D4B">
        <w:rPr>
          <w:lang w:val="en-GB"/>
        </w:rPr>
        <w:t>ODE</w:t>
      </w:r>
      <w:r w:rsidR="006948F2">
        <w:rPr>
          <w:lang w:val="en-GB"/>
        </w:rPr>
        <w:t>),</w:t>
      </w:r>
      <w:r w:rsidR="00851D4B" w:rsidRPr="003D0612">
        <w:rPr>
          <w:lang w:val="en-GB"/>
        </w:rPr>
        <w:t xml:space="preserve"> </w:t>
      </w:r>
      <w:r w:rsidR="00851D4B">
        <w:rPr>
          <w:lang w:val="en-GB"/>
        </w:rPr>
        <w:t>Monte-Carlo</w:t>
      </w:r>
      <w:r w:rsidRPr="003D0612">
        <w:rPr>
          <w:lang w:val="en-GB"/>
        </w:rPr>
        <w:t xml:space="preserve"> simulation</w:t>
      </w:r>
      <w:r w:rsidR="00851D4B">
        <w:rPr>
          <w:lang w:val="en-GB"/>
        </w:rPr>
        <w:t>s</w:t>
      </w:r>
      <w:r w:rsidRPr="003D0612">
        <w:rPr>
          <w:lang w:val="en-GB"/>
        </w:rPr>
        <w:t xml:space="preserve"> </w:t>
      </w:r>
      <w:r w:rsidR="00851D4B">
        <w:rPr>
          <w:lang w:val="en-GB"/>
        </w:rPr>
        <w:t xml:space="preserve">were conducted to </w:t>
      </w:r>
      <w:r w:rsidR="000562A5">
        <w:rPr>
          <w:lang w:val="en-GB"/>
        </w:rPr>
        <w:t xml:space="preserve">find cell harvesting time when </w:t>
      </w:r>
      <w:r w:rsidR="00B351BF">
        <w:rPr>
          <w:lang w:val="en-GB"/>
        </w:rPr>
        <w:t xml:space="preserve">cultivation </w:t>
      </w:r>
      <w:r w:rsidR="00851D4B">
        <w:rPr>
          <w:lang w:val="en-GB"/>
        </w:rPr>
        <w:t>ensured</w:t>
      </w:r>
      <w:r w:rsidRPr="003D0612">
        <w:rPr>
          <w:lang w:val="en-GB"/>
        </w:rPr>
        <w:t xml:space="preserve"> </w:t>
      </w:r>
      <w:r w:rsidR="00B351BF">
        <w:rPr>
          <w:lang w:val="en-GB"/>
        </w:rPr>
        <w:t xml:space="preserve">given </w:t>
      </w:r>
      <w:r w:rsidR="00851D4B">
        <w:rPr>
          <w:lang w:val="en-GB"/>
        </w:rPr>
        <w:t>specifications</w:t>
      </w:r>
      <w:r w:rsidR="00851D4B" w:rsidRPr="003D0612">
        <w:rPr>
          <w:lang w:val="en-GB"/>
        </w:rPr>
        <w:t xml:space="preserve"> </w:t>
      </w:r>
      <w:r w:rsidRPr="003D0612">
        <w:rPr>
          <w:lang w:val="en-GB"/>
        </w:rPr>
        <w:t xml:space="preserve">for cell number and </w:t>
      </w:r>
      <w:r w:rsidR="00851D4B">
        <w:rPr>
          <w:lang w:val="en-GB"/>
        </w:rPr>
        <w:t>confluence degree</w:t>
      </w:r>
      <w:r w:rsidRPr="003D0612">
        <w:rPr>
          <w:lang w:val="en-GB"/>
        </w:rPr>
        <w:t xml:space="preserve">. </w:t>
      </w:r>
      <w:r w:rsidR="00B351BF">
        <w:rPr>
          <w:lang w:val="en-GB"/>
        </w:rPr>
        <w:t xml:space="preserve">Feasible range of harvesting time was illustrated subject to seeding heterogeneity and density. </w:t>
      </w:r>
      <w:r w:rsidRPr="003D0612">
        <w:rPr>
          <w:lang w:val="en-GB"/>
        </w:rPr>
        <w:t xml:space="preserve">The </w:t>
      </w:r>
      <w:r w:rsidR="00851D4B">
        <w:rPr>
          <w:lang w:val="en-GB"/>
        </w:rPr>
        <w:t>presented image-based ODE</w:t>
      </w:r>
      <w:r w:rsidRPr="003D0612">
        <w:rPr>
          <w:lang w:val="en-GB"/>
        </w:rPr>
        <w:t xml:space="preserve"> model could </w:t>
      </w:r>
      <w:r w:rsidR="009E277B">
        <w:rPr>
          <w:lang w:val="en-GB"/>
        </w:rPr>
        <w:t>help incorporate spatial heterogeneity into</w:t>
      </w:r>
      <w:r w:rsidR="009E277B" w:rsidRPr="003D0612">
        <w:rPr>
          <w:lang w:val="en-GB"/>
        </w:rPr>
        <w:t xml:space="preserve"> </w:t>
      </w:r>
      <w:r w:rsidR="009E277B">
        <w:rPr>
          <w:lang w:val="en-GB"/>
        </w:rPr>
        <w:t xml:space="preserve">the </w:t>
      </w:r>
      <w:r w:rsidRPr="003D0612">
        <w:rPr>
          <w:lang w:val="en-GB"/>
        </w:rPr>
        <w:t>MSC cultivation process</w:t>
      </w:r>
      <w:r w:rsidR="00851D4B">
        <w:rPr>
          <w:lang w:val="en-GB"/>
        </w:rPr>
        <w:t xml:space="preserve"> design</w:t>
      </w:r>
      <w:r>
        <w:rPr>
          <w:lang w:val="en-GB"/>
        </w:rPr>
        <w:t>.</w:t>
      </w:r>
    </w:p>
    <w:p w14:paraId="144DE687" w14:textId="756E58E5" w:rsidR="008D2649" w:rsidRPr="001E26CC" w:rsidRDefault="008D2649" w:rsidP="003D0612">
      <w:pPr>
        <w:pStyle w:val="Els-body-text"/>
        <w:spacing w:after="120"/>
        <w:rPr>
          <w:lang w:eastAsia="ja-JP"/>
        </w:rPr>
      </w:pPr>
      <w:r>
        <w:rPr>
          <w:b/>
          <w:bCs/>
          <w:lang w:val="en-GB"/>
        </w:rPr>
        <w:t>Keywords</w:t>
      </w:r>
      <w:r>
        <w:rPr>
          <w:lang w:val="en-GB"/>
        </w:rPr>
        <w:t xml:space="preserve">: </w:t>
      </w:r>
      <w:r w:rsidR="00B17AF1">
        <w:rPr>
          <w:lang w:eastAsia="ja-JP"/>
        </w:rPr>
        <w:t>Cell therapy</w:t>
      </w:r>
      <w:r w:rsidR="003D0612">
        <w:rPr>
          <w:rFonts w:hint="eastAsia"/>
          <w:lang w:val="en-GB" w:eastAsia="ja-JP"/>
        </w:rPr>
        <w:t>,</w:t>
      </w:r>
      <w:r w:rsidR="003D0612">
        <w:rPr>
          <w:lang w:val="en-GB"/>
        </w:rPr>
        <w:t xml:space="preserve"> s</w:t>
      </w:r>
      <w:r w:rsidR="003D0612" w:rsidRPr="003D0612">
        <w:rPr>
          <w:lang w:val="en-GB"/>
        </w:rPr>
        <w:t>tem cell</w:t>
      </w:r>
      <w:r w:rsidR="003D0612">
        <w:rPr>
          <w:lang w:val="en-GB"/>
        </w:rPr>
        <w:t xml:space="preserve">, </w:t>
      </w:r>
      <w:r w:rsidR="00B80908">
        <w:rPr>
          <w:lang w:val="en-GB"/>
        </w:rPr>
        <w:t>spatial</w:t>
      </w:r>
      <w:r w:rsidR="00B80908" w:rsidRPr="003D0612">
        <w:rPr>
          <w:lang w:val="en-GB"/>
        </w:rPr>
        <w:t xml:space="preserve"> </w:t>
      </w:r>
      <w:r w:rsidR="003D0612" w:rsidRPr="003D0612">
        <w:rPr>
          <w:lang w:val="en-GB"/>
        </w:rPr>
        <w:t>heterogeneity</w:t>
      </w:r>
      <w:r w:rsidR="003D0612">
        <w:rPr>
          <w:lang w:val="en-GB"/>
        </w:rPr>
        <w:t>, h</w:t>
      </w:r>
      <w:r w:rsidR="003D0612" w:rsidRPr="003D0612">
        <w:rPr>
          <w:lang w:val="en-GB"/>
        </w:rPr>
        <w:t xml:space="preserve">ybrid </w:t>
      </w:r>
      <w:r w:rsidR="003D0612">
        <w:rPr>
          <w:lang w:val="en-GB"/>
        </w:rPr>
        <w:t>model, i</w:t>
      </w:r>
      <w:r w:rsidR="003D0612" w:rsidRPr="003D0612">
        <w:rPr>
          <w:lang w:val="en-GB"/>
        </w:rPr>
        <w:t>mage analysi</w:t>
      </w:r>
      <w:r w:rsidR="003D0612">
        <w:rPr>
          <w:lang w:val="en-GB"/>
        </w:rPr>
        <w:t>s</w:t>
      </w:r>
    </w:p>
    <w:p w14:paraId="144DE689" w14:textId="1E2BAF76" w:rsidR="008D2649" w:rsidRDefault="003D0612" w:rsidP="00124255">
      <w:pPr>
        <w:pStyle w:val="Els-1storder-head"/>
      </w:pPr>
      <w:r>
        <w:t>Introduction</w:t>
      </w:r>
    </w:p>
    <w:p w14:paraId="347ED8EB" w14:textId="23FA10B5" w:rsidR="00AB6AF6" w:rsidRDefault="006342DC" w:rsidP="00C77683">
      <w:pPr>
        <w:pStyle w:val="Els-body-text"/>
      </w:pPr>
      <w:r>
        <w:t xml:space="preserve">There </w:t>
      </w:r>
      <w:r w:rsidR="00B17AF1">
        <w:t>is</w:t>
      </w:r>
      <w:r>
        <w:t xml:space="preserve"> </w:t>
      </w:r>
      <w:r w:rsidR="00B17AF1">
        <w:t xml:space="preserve">an </w:t>
      </w:r>
      <w:r>
        <w:t xml:space="preserve">increased </w:t>
      </w:r>
      <w:r w:rsidR="00B17AF1">
        <w:t>demand</w:t>
      </w:r>
      <w:r>
        <w:t xml:space="preserve"> </w:t>
      </w:r>
      <w:r w:rsidR="00B17AF1">
        <w:t>for</w:t>
      </w:r>
      <w:r>
        <w:t xml:space="preserve"> mesenchymal stem cells (MSCs) for </w:t>
      </w:r>
      <w:r w:rsidR="00B17AF1">
        <w:t>cell therapy</w:t>
      </w:r>
      <w:r w:rsidR="00DE4A1C">
        <w:t xml:space="preserve"> applications due to</w:t>
      </w:r>
      <w:r>
        <w:t xml:space="preserve"> </w:t>
      </w:r>
      <w:r w:rsidR="00EF7B6C" w:rsidRPr="00A76C21">
        <w:t xml:space="preserve">self-renewability, immunosuppression, and the </w:t>
      </w:r>
      <w:r w:rsidR="00B17AF1">
        <w:t>lack</w:t>
      </w:r>
      <w:r w:rsidR="00B17AF1" w:rsidRPr="00A76C21">
        <w:t xml:space="preserve"> </w:t>
      </w:r>
      <w:r w:rsidR="00EF7B6C" w:rsidRPr="00A76C21">
        <w:t>of ethical concerns</w:t>
      </w:r>
      <w:r w:rsidR="00DE4A1C">
        <w:t xml:space="preserve"> </w:t>
      </w:r>
      <w:r w:rsidR="00DE4A1C">
        <w:fldChar w:fldCharType="begin" w:fldLock="1"/>
      </w:r>
      <w:r w:rsidR="00DE4A1C">
        <w:instrText>ADDIN paperpile_citation &lt;clusterId&gt;U565A623W913U796&lt;/clusterId&gt;&lt;metadata&gt;&lt;citation&gt;&lt;id&gt;8e17b824-daad-4676-8d02-f835e225fc8c&lt;/id&gt;&lt;/citation&gt;&lt;/metadata&gt;&lt;data&gt;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&lt;/data&gt; \* MERGEFORMAT</w:instrText>
      </w:r>
      <w:r w:rsidR="00DE4A1C">
        <w:fldChar w:fldCharType="separate"/>
      </w:r>
      <w:r w:rsidR="00DE4A1C">
        <w:rPr>
          <w:noProof/>
        </w:rPr>
        <w:t>(Levy et al., 2020)</w:t>
      </w:r>
      <w:r w:rsidR="00DE4A1C">
        <w:fldChar w:fldCharType="end"/>
      </w:r>
      <w:r w:rsidR="00EF7B6C" w:rsidRPr="00A76C21">
        <w:t xml:space="preserve">. MSCs </w:t>
      </w:r>
      <w:r w:rsidR="009E277B">
        <w:t>have been</w:t>
      </w:r>
      <w:r w:rsidR="009E277B" w:rsidRPr="00A76C21">
        <w:t xml:space="preserve"> </w:t>
      </w:r>
      <w:r w:rsidR="009E277B">
        <w:t>studied</w:t>
      </w:r>
      <w:r w:rsidR="009E277B" w:rsidRPr="00A76C21">
        <w:t xml:space="preserve"> </w:t>
      </w:r>
      <w:r w:rsidR="009E277B">
        <w:t xml:space="preserve">for a wide range of </w:t>
      </w:r>
      <w:r w:rsidR="007409E5">
        <w:rPr>
          <w:lang w:eastAsia="ja-JP"/>
        </w:rPr>
        <w:t>therapy</w:t>
      </w:r>
      <w:r w:rsidR="00EF7B6C" w:rsidRPr="00A76C21">
        <w:rPr>
          <w:lang w:eastAsia="ja-JP"/>
        </w:rPr>
        <w:t xml:space="preserve"> </w:t>
      </w:r>
      <w:r w:rsidR="00EF7B6C" w:rsidRPr="00A76C21">
        <w:t>including acute graft vs. host diseases</w:t>
      </w:r>
      <w:r w:rsidR="007409E5">
        <w:t xml:space="preserve"> </w:t>
      </w:r>
      <w:r w:rsidR="007409E5" w:rsidRPr="00A76C21">
        <w:fldChar w:fldCharType="begin" w:fldLock="1"/>
      </w:r>
      <w:r w:rsidR="007409E5">
        <w:instrText>ADDIN paperpile_citation &lt;clusterId&gt;V675C633Y113V717&lt;/clusterId&gt;&lt;metadata&gt;&lt;citation&gt;&lt;id&gt;f49c42f3-607d-48ee-8aa2-d4adbd465cf2&lt;/id&gt;&lt;/citation&gt;&lt;/metadata&gt;&lt;data&gt;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&lt;/data&gt; \* MERGEFORMAT</w:instrText>
      </w:r>
      <w:r w:rsidR="007409E5" w:rsidRPr="00A76C21">
        <w:fldChar w:fldCharType="separate"/>
      </w:r>
      <w:r w:rsidR="007409E5" w:rsidRPr="0007778F">
        <w:rPr>
          <w:noProof/>
        </w:rPr>
        <w:t>(Najima and Ohashi, 2017)</w:t>
      </w:r>
      <w:r w:rsidR="007409E5" w:rsidRPr="00A76C21">
        <w:fldChar w:fldCharType="end"/>
      </w:r>
      <w:r w:rsidR="00EF7B6C" w:rsidRPr="00A76C21">
        <w:t xml:space="preserve">. </w:t>
      </w:r>
      <w:r w:rsidR="007409E5">
        <w:t>In anticipation of the</w:t>
      </w:r>
      <w:r w:rsidR="00EF7B6C" w:rsidRPr="00A76C21">
        <w:t xml:space="preserve"> demand growth of MSCs, </w:t>
      </w:r>
      <w:r w:rsidR="00AB6AF6">
        <w:t xml:space="preserve">quality cell manufacturing by process design has been required </w:t>
      </w:r>
      <w:r w:rsidR="00AB6AF6">
        <w:fldChar w:fldCharType="begin" w:fldLock="1"/>
      </w:r>
      <w:r w:rsidR="00AB6AF6">
        <w:instrText>ADDIN paperpile_citation &lt;clusterId&gt;X449K796G187E771&lt;/clusterId&gt;&lt;metadata&gt;&lt;citation&gt;&lt;id&gt;b7ea14f9-3b0d-42c9-b575-4e18c100d5f7&lt;/id&gt;&lt;/citation&gt;&lt;/metadata&gt;&lt;data&gt;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&lt;/data&gt; \* MERGEFORMAT</w:instrText>
      </w:r>
      <w:r w:rsidR="00AB6AF6">
        <w:fldChar w:fldCharType="separate"/>
      </w:r>
      <w:r w:rsidR="00AB6AF6">
        <w:rPr>
          <w:noProof/>
        </w:rPr>
        <w:t>(Lipsitz et al., 2016)</w:t>
      </w:r>
      <w:r w:rsidR="00AB6AF6">
        <w:fldChar w:fldCharType="end"/>
      </w:r>
      <w:r w:rsidR="00AB6AF6">
        <w:t xml:space="preserve">. To this end, </w:t>
      </w:r>
      <w:r w:rsidR="00AB6AF6" w:rsidRPr="00A76C21">
        <w:rPr>
          <w:rStyle w:val="PageNumber"/>
          <w:rFonts w:eastAsia="Times New Roman" w:hint="eastAsia"/>
          <w:lang w:eastAsia="ja-JP"/>
        </w:rPr>
        <w:t>o</w:t>
      </w:r>
      <w:r w:rsidR="00AB6AF6" w:rsidRPr="00A76C21">
        <w:rPr>
          <w:rStyle w:val="PageNumber"/>
          <w:rFonts w:eastAsia="Times New Roman"/>
        </w:rPr>
        <w:t xml:space="preserve">rdinary differential equations (ODEs) </w:t>
      </w:r>
      <w:r w:rsidR="00AB6AF6">
        <w:rPr>
          <w:rStyle w:val="PageNumber"/>
          <w:rFonts w:eastAsia="Times New Roman"/>
        </w:rPr>
        <w:t xml:space="preserve">have been </w:t>
      </w:r>
      <w:r w:rsidR="002B1288">
        <w:rPr>
          <w:rStyle w:val="PageNumber"/>
          <w:rFonts w:eastAsia="Times New Roman"/>
        </w:rPr>
        <w:t>developed</w:t>
      </w:r>
      <w:r w:rsidR="00AB6AF6">
        <w:rPr>
          <w:rStyle w:val="PageNumber"/>
          <w:rFonts w:eastAsia="Times New Roman"/>
        </w:rPr>
        <w:t xml:space="preserve"> </w:t>
      </w:r>
      <w:r w:rsidR="00AB6AF6" w:rsidRPr="00A76C21">
        <w:rPr>
          <w:rStyle w:val="PageNumber"/>
          <w:rFonts w:eastAsia="Times New Roman"/>
        </w:rPr>
        <w:t xml:space="preserve">to describe cell growth dynamics in </w:t>
      </w:r>
      <w:r w:rsidR="00AB6AF6">
        <w:rPr>
          <w:rStyle w:val="PageNumber"/>
          <w:rFonts w:eastAsia="Times New Roman"/>
        </w:rPr>
        <w:t>static</w:t>
      </w:r>
      <w:r w:rsidR="00AB6AF6" w:rsidRPr="00A76C21">
        <w:rPr>
          <w:rStyle w:val="PageNumber"/>
          <w:rFonts w:eastAsia="Times New Roman"/>
        </w:rPr>
        <w:t xml:space="preserve"> MSC </w:t>
      </w:r>
      <w:r w:rsidR="00AB6AF6">
        <w:rPr>
          <w:rStyle w:val="PageNumber"/>
          <w:rFonts w:eastAsia="Times New Roman"/>
        </w:rPr>
        <w:t>cultivation</w:t>
      </w:r>
      <w:r w:rsidR="004440A3">
        <w:rPr>
          <w:rStyle w:val="PageNumber"/>
          <w:rFonts w:eastAsia="Times New Roman"/>
        </w:rPr>
        <w:t xml:space="preserve">, e.g., </w:t>
      </w:r>
      <w:r w:rsidR="004440A3">
        <w:rPr>
          <w:rStyle w:val="PageNumber"/>
          <w:rFonts w:eastAsia="Times New Roman"/>
        </w:rPr>
        <w:fldChar w:fldCharType="begin" w:fldLock="1"/>
      </w:r>
      <w:r w:rsidR="004440A3">
        <w:rPr>
          <w:rStyle w:val="PageNumber"/>
          <w:rFonts w:eastAsia="Times New Roman"/>
        </w:rPr>
        <w:instrText>ADDIN paperpile_citation &lt;clusterId&gt;A887H845D335B939&lt;/clusterId&gt;&lt;metadata&gt;&lt;citation&gt;&lt;id&gt;10ab9341-921a-4c50-8fc0-c1b9816dc116&lt;/id&gt;&lt;/citation&gt;&lt;/metadata&gt;&lt;data&gt;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&lt;/data&gt; \* MERGEFORMAT</w:instrText>
      </w:r>
      <w:r w:rsidR="004440A3">
        <w:rPr>
          <w:rStyle w:val="PageNumber"/>
          <w:rFonts w:eastAsia="Times New Roman"/>
        </w:rPr>
        <w:fldChar w:fldCharType="separate"/>
      </w:r>
      <w:r w:rsidR="004440A3">
        <w:rPr>
          <w:rStyle w:val="PageNumber"/>
          <w:rFonts w:eastAsia="Times New Roman"/>
          <w:noProof/>
        </w:rPr>
        <w:t>Jossen et al. (2020)</w:t>
      </w:r>
      <w:r w:rsidR="004440A3">
        <w:rPr>
          <w:rStyle w:val="PageNumber"/>
          <w:rFonts w:eastAsia="Times New Roman"/>
        </w:rPr>
        <w:fldChar w:fldCharType="end"/>
      </w:r>
      <w:r w:rsidR="004440A3">
        <w:rPr>
          <w:rStyle w:val="PageNumber"/>
          <w:rFonts w:eastAsia="Times New Roman"/>
        </w:rPr>
        <w:t xml:space="preserve"> and</w:t>
      </w:r>
      <w:r w:rsidR="00AB6AF6">
        <w:rPr>
          <w:rStyle w:val="PageNumber"/>
          <w:rFonts w:eastAsia="Times New Roman"/>
        </w:rPr>
        <w:t xml:space="preserve"> </w:t>
      </w:r>
      <w:r w:rsidR="00AB6AF6" w:rsidRPr="00A76C21">
        <w:fldChar w:fldCharType="begin" w:fldLock="1"/>
      </w:r>
      <w:r w:rsidR="000E7CEB">
        <w:instrText>ADDIN paperpile_citation &lt;clusterId&gt;N479U736Q127N741&lt;/clusterId&gt;&lt;metadata&gt;&lt;citation&gt;&lt;id&gt;3e0c29a1-df44-4eea-8dd3-14ba41bfd514&lt;/id&gt;&lt;/citation&gt;&lt;citation&gt;&lt;id&gt;10ab9341-921a-4c50-8fc0-c1b9816dc116&lt;/id&gt;&lt;/citation&gt;&lt;/metadata&gt;&lt;data&gt;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&lt;/data&gt; \* MERGEFORMAT</w:instrText>
      </w:r>
      <w:r w:rsidR="00AB6AF6" w:rsidRPr="00A76C21">
        <w:fldChar w:fldCharType="separate"/>
      </w:r>
      <w:r w:rsidR="009E277B">
        <w:rPr>
          <w:noProof/>
        </w:rPr>
        <w:t xml:space="preserve">Hirono et al. </w:t>
      </w:r>
      <w:r w:rsidR="004440A3">
        <w:rPr>
          <w:noProof/>
        </w:rPr>
        <w:t>(</w:t>
      </w:r>
      <w:r w:rsidR="009E277B">
        <w:rPr>
          <w:noProof/>
        </w:rPr>
        <w:t>2022)</w:t>
      </w:r>
      <w:r w:rsidR="00AB6AF6" w:rsidRPr="00A76C21">
        <w:fldChar w:fldCharType="end"/>
      </w:r>
      <w:r w:rsidR="00AB6AF6" w:rsidRPr="00A76C21">
        <w:t xml:space="preserve">. ODEs </w:t>
      </w:r>
      <w:r w:rsidR="00AB6AF6">
        <w:t>benefit</w:t>
      </w:r>
      <w:r w:rsidR="00AB6AF6" w:rsidRPr="00A76C21">
        <w:t xml:space="preserve"> </w:t>
      </w:r>
      <w:r w:rsidR="00AB6AF6">
        <w:t xml:space="preserve">from </w:t>
      </w:r>
      <w:r w:rsidR="00AB6AF6" w:rsidRPr="00A76C21">
        <w:t>fast simulation</w:t>
      </w:r>
      <w:r w:rsidR="002B1288">
        <w:t xml:space="preserve"> compared to </w:t>
      </w:r>
      <w:r w:rsidR="00AB6AF6">
        <w:t>spatially high-resolution models</w:t>
      </w:r>
      <w:r w:rsidR="002B1288">
        <w:t>, which</w:t>
      </w:r>
      <w:r w:rsidR="00AB6AF6" w:rsidRPr="00A76C21">
        <w:t xml:space="preserve"> </w:t>
      </w:r>
      <w:r w:rsidR="00AB6AF6">
        <w:t>demand long</w:t>
      </w:r>
      <w:r w:rsidR="00AB6AF6" w:rsidRPr="00A76C21">
        <w:t xml:space="preserve"> </w:t>
      </w:r>
      <w:r w:rsidR="00AB6AF6">
        <w:t>calculation time</w:t>
      </w:r>
      <w:r w:rsidR="00AB6AF6" w:rsidRPr="00A76C21">
        <w:t xml:space="preserve">. Besides, </w:t>
      </w:r>
      <w:r w:rsidR="00AB6AF6" w:rsidRPr="00A76C21">
        <w:rPr>
          <w:rStyle w:val="PageNumber"/>
          <w:rFonts w:eastAsia="Times New Roman"/>
        </w:rPr>
        <w:t xml:space="preserve">ODEs </w:t>
      </w:r>
      <w:r w:rsidR="00AB6AF6">
        <w:rPr>
          <w:rStyle w:val="PageNumber"/>
          <w:rFonts w:eastAsia="Times New Roman"/>
        </w:rPr>
        <w:t>can be smoothly integrated with</w:t>
      </w:r>
      <w:r w:rsidR="00AB6AF6" w:rsidRPr="00A76C21">
        <w:rPr>
          <w:rStyle w:val="PageNumber"/>
          <w:rFonts w:eastAsia="Times New Roman"/>
        </w:rPr>
        <w:t xml:space="preserve"> stochastic technology </w:t>
      </w:r>
      <w:r w:rsidR="00AB6AF6">
        <w:rPr>
          <w:rStyle w:val="PageNumber"/>
          <w:rFonts w:eastAsia="Times New Roman"/>
        </w:rPr>
        <w:t>including</w:t>
      </w:r>
      <w:r w:rsidR="00AB6AF6" w:rsidRPr="00A76C21">
        <w:rPr>
          <w:rStyle w:val="PageNumber"/>
          <w:rFonts w:eastAsia="Times New Roman"/>
        </w:rPr>
        <w:t xml:space="preserve"> the Monte</w:t>
      </w:r>
      <w:r w:rsidR="00493BC7">
        <w:rPr>
          <w:rStyle w:val="PageNumber"/>
          <w:rFonts w:eastAsia="Times New Roman"/>
        </w:rPr>
        <w:t>-</w:t>
      </w:r>
      <w:r w:rsidR="00AB6AF6" w:rsidRPr="00A76C21">
        <w:rPr>
          <w:rStyle w:val="PageNumber"/>
          <w:rFonts w:eastAsia="Times New Roman"/>
        </w:rPr>
        <w:t xml:space="preserve">Carlo method </w:t>
      </w:r>
      <w:r w:rsidR="00AB6AF6">
        <w:rPr>
          <w:rStyle w:val="PageNumber"/>
          <w:rFonts w:eastAsia="Times New Roman"/>
        </w:rPr>
        <w:t xml:space="preserve">to </w:t>
      </w:r>
      <w:r w:rsidR="00AB6AF6">
        <w:rPr>
          <w:rStyle w:val="PageNumber"/>
          <w:rFonts w:eastAsia="Times New Roman"/>
        </w:rPr>
        <w:lastRenderedPageBreak/>
        <w:t>predict</w:t>
      </w:r>
      <w:r w:rsidR="00AB6AF6" w:rsidRPr="00A76C21">
        <w:t xml:space="preserve"> process variations</w:t>
      </w:r>
      <w:r w:rsidR="00AB6AF6" w:rsidRPr="00A76C21">
        <w:rPr>
          <w:rStyle w:val="PageNumber"/>
          <w:rFonts w:eastAsia="Times New Roman"/>
        </w:rPr>
        <w:t>.</w:t>
      </w:r>
      <w:r w:rsidR="00AB6AF6">
        <w:rPr>
          <w:rStyle w:val="PageNumber"/>
          <w:rFonts w:eastAsia="Times New Roman"/>
        </w:rPr>
        <w:t xml:space="preserve"> For example,</w:t>
      </w:r>
      <w:r w:rsidR="00AB6AF6" w:rsidRPr="00A76C21">
        <w:rPr>
          <w:rStyle w:val="PageNumber"/>
          <w:rFonts w:eastAsia="Times New Roman"/>
        </w:rPr>
        <w:t xml:space="preserve"> </w:t>
      </w:r>
      <w:r w:rsidR="00AB6AF6" w:rsidRPr="00A76C21">
        <w:fldChar w:fldCharType="begin" w:fldLock="1"/>
      </w:r>
      <w:r w:rsidR="00AB6AF6" w:rsidRPr="00A76C21">
        <w:instrText>ADDIN paperpile_citation &lt;clusterId&gt;M638Z986P376T199&lt;/clusterId&gt;&lt;metadata&gt;&lt;citation&gt;&lt;id&gt;3e0c29a1-df44-4eea-8dd3-14ba41bfd514&lt;/id&gt;&lt;/citation&gt;&lt;/metadata&gt;&lt;data&gt;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&lt;/data&gt; \* MERGEFORMAT</w:instrText>
      </w:r>
      <w:r w:rsidR="00AB6AF6" w:rsidRPr="00A76C21">
        <w:fldChar w:fldCharType="separate"/>
      </w:r>
      <w:r w:rsidR="00955D6D">
        <w:rPr>
          <w:noProof/>
        </w:rPr>
        <w:t>Hirono et al. (2022)</w:t>
      </w:r>
      <w:r w:rsidR="00AB6AF6" w:rsidRPr="00A76C21">
        <w:fldChar w:fldCharType="end"/>
      </w:r>
      <w:r w:rsidR="00AB6AF6" w:rsidRPr="00A76C21">
        <w:rPr>
          <w:rStyle w:val="PageNumber"/>
          <w:rFonts w:eastAsia="Times New Roman"/>
        </w:rPr>
        <w:t xml:space="preserve"> </w:t>
      </w:r>
      <w:r w:rsidR="00AB6AF6">
        <w:rPr>
          <w:rStyle w:val="PageNumber"/>
          <w:rFonts w:eastAsia="Times New Roman"/>
        </w:rPr>
        <w:t>conducted</w:t>
      </w:r>
      <w:r w:rsidR="00AB6AF6" w:rsidRPr="00A76C21">
        <w:rPr>
          <w:rStyle w:val="PageNumber"/>
          <w:rFonts w:eastAsia="Times New Roman"/>
        </w:rPr>
        <w:t xml:space="preserve"> </w:t>
      </w:r>
      <w:r w:rsidR="00AB6AF6">
        <w:rPr>
          <w:rStyle w:val="PageNumber"/>
          <w:rFonts w:eastAsia="Times New Roman"/>
        </w:rPr>
        <w:t xml:space="preserve">an </w:t>
      </w:r>
      <w:r w:rsidR="00AB6AF6" w:rsidRPr="00A76C21">
        <w:rPr>
          <w:rStyle w:val="PageNumber"/>
          <w:rFonts w:eastAsia="Times New Roman"/>
        </w:rPr>
        <w:t xml:space="preserve">ODE-based stochastic simulation </w:t>
      </w:r>
      <w:r w:rsidR="00AB6AF6" w:rsidRPr="00A76C21">
        <w:t xml:space="preserve">incorporating system dynamics and variabilities </w:t>
      </w:r>
      <w:r w:rsidR="00AB6AF6">
        <w:t xml:space="preserve">in </w:t>
      </w:r>
      <w:r w:rsidR="00AB6AF6" w:rsidRPr="00A76C21">
        <w:t>MSC cultivation</w:t>
      </w:r>
      <w:r w:rsidR="00AB6AF6">
        <w:t xml:space="preserve"> processes</w:t>
      </w:r>
      <w:r w:rsidR="00AB6AF6" w:rsidRPr="00A76C21">
        <w:t>.</w:t>
      </w:r>
    </w:p>
    <w:p w14:paraId="1E11466D" w14:textId="28C1687E" w:rsidR="00DB4E6A" w:rsidRPr="00A93069" w:rsidRDefault="00862F26" w:rsidP="00A93069">
      <w:pPr>
        <w:pStyle w:val="Els-body-text"/>
        <w:ind w:firstLine="720"/>
        <w:rPr>
          <w:rFonts w:eastAsia="Times New Roman"/>
        </w:rPr>
      </w:pPr>
      <w:r>
        <w:rPr>
          <w:rStyle w:val="PageNumber"/>
          <w:rFonts w:eastAsia="Times New Roman"/>
        </w:rPr>
        <w:t>Primary</w:t>
      </w:r>
      <w:r w:rsidRPr="00A76C21">
        <w:rPr>
          <w:rStyle w:val="PageNumber"/>
          <w:rFonts w:eastAsia="Times New Roman"/>
        </w:rPr>
        <w:t xml:space="preserve"> </w:t>
      </w:r>
      <w:r w:rsidR="00EF7B6C" w:rsidRPr="00A76C21">
        <w:rPr>
          <w:rStyle w:val="PageNumber"/>
          <w:rFonts w:eastAsia="Times New Roman"/>
        </w:rPr>
        <w:t xml:space="preserve">assumptions </w:t>
      </w:r>
      <w:r>
        <w:rPr>
          <w:rStyle w:val="PageNumber"/>
          <w:rFonts w:eastAsia="Times New Roman"/>
        </w:rPr>
        <w:t>in</w:t>
      </w:r>
      <w:r w:rsidRPr="00A76C21">
        <w:rPr>
          <w:rStyle w:val="PageNumber"/>
          <w:rFonts w:eastAsia="Times New Roman"/>
        </w:rPr>
        <w:t xml:space="preserve"> </w:t>
      </w:r>
      <w:r w:rsidR="00EF7B6C" w:rsidRPr="00A76C21">
        <w:rPr>
          <w:rStyle w:val="PageNumber"/>
          <w:rFonts w:eastAsia="Times New Roman"/>
        </w:rPr>
        <w:t>ODE</w:t>
      </w:r>
      <w:r>
        <w:rPr>
          <w:rStyle w:val="PageNumber"/>
          <w:rFonts w:eastAsia="Times New Roman"/>
        </w:rPr>
        <w:t>s</w:t>
      </w:r>
      <w:r w:rsidR="00EF7B6C" w:rsidRPr="00A76C21">
        <w:rPr>
          <w:rStyle w:val="PageNumber"/>
          <w:rFonts w:eastAsia="Times New Roman"/>
        </w:rPr>
        <w:t xml:space="preserve"> are </w:t>
      </w:r>
      <w:r>
        <w:rPr>
          <w:rStyle w:val="PageNumber"/>
          <w:rFonts w:eastAsia="Times New Roman"/>
        </w:rPr>
        <w:t xml:space="preserve">regarding </w:t>
      </w:r>
      <w:r w:rsidR="00AB6AF6">
        <w:rPr>
          <w:rStyle w:val="PageNumber"/>
          <w:rFonts w:eastAsia="Times New Roman"/>
        </w:rPr>
        <w:t xml:space="preserve">the </w:t>
      </w:r>
      <w:r>
        <w:rPr>
          <w:rStyle w:val="PageNumber"/>
          <w:rFonts w:eastAsia="Times New Roman"/>
        </w:rPr>
        <w:t xml:space="preserve">system as </w:t>
      </w:r>
      <w:r w:rsidR="00EF7B6C" w:rsidRPr="00A76C21">
        <w:t xml:space="preserve">homogeneous. </w:t>
      </w:r>
      <w:r w:rsidR="00CD5435">
        <w:t>F</w:t>
      </w:r>
      <w:r w:rsidR="00CD5435" w:rsidRPr="00A76C21">
        <w:t>or example</w:t>
      </w:r>
      <w:r w:rsidR="00CD5435">
        <w:t xml:space="preserve">, </w:t>
      </w:r>
      <w:r w:rsidR="00EF7B6C" w:rsidRPr="00A76C21">
        <w:t xml:space="preserve">specific cell growth rate </w:t>
      </w:r>
      <w:r w:rsidR="00CD5435">
        <w:t xml:space="preserve">in cultivation </w:t>
      </w:r>
      <w:r w:rsidR="00EF7B6C" w:rsidRPr="00A76C21">
        <w:t xml:space="preserve">is </w:t>
      </w:r>
      <w:r w:rsidR="009E277B">
        <w:t xml:space="preserve">typically </w:t>
      </w:r>
      <w:r w:rsidR="00EF7B6C" w:rsidRPr="00A76C21">
        <w:t xml:space="preserve">formulated </w:t>
      </w:r>
      <w:r w:rsidR="00CD5435">
        <w:t>based on the Monod kinetics</w:t>
      </w:r>
      <w:r w:rsidR="00DD23DD">
        <w:t xml:space="preserve"> </w:t>
      </w:r>
      <w:r w:rsidR="007C3306">
        <w:fldChar w:fldCharType="begin" w:fldLock="1"/>
      </w:r>
      <w:r w:rsidR="007C3306">
        <w:instrText>ADDIN paperpile_citation &lt;clusterId&gt;B898I955E346C939&lt;/clusterId&gt;&lt;metadata&gt;&lt;citation&gt;&lt;id&gt;901f8a83-831d-4c83-9bb3-21c1f3fd62d7&lt;/id&gt;&lt;/citation&gt;&lt;/metadata&gt;&lt;data&gt;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&lt;/data&gt; \* MERGEFORMAT</w:instrText>
      </w:r>
      <w:r w:rsidR="007C3306">
        <w:fldChar w:fldCharType="separate"/>
      </w:r>
      <w:r w:rsidR="007C3306">
        <w:rPr>
          <w:noProof/>
        </w:rPr>
        <w:t>(Monod, 1949)</w:t>
      </w:r>
      <w:r w:rsidR="007C3306">
        <w:fldChar w:fldCharType="end"/>
      </w:r>
      <w:r w:rsidR="00CD5435">
        <w:t xml:space="preserve"> </w:t>
      </w:r>
      <w:r>
        <w:t xml:space="preserve">as a function of </w:t>
      </w:r>
      <w:r>
        <w:rPr>
          <w:rFonts w:hint="eastAsia"/>
          <w:lang w:eastAsia="ja-JP"/>
        </w:rPr>
        <w:t>a</w:t>
      </w:r>
      <w:r>
        <w:t>verage concentration of limiting substrates</w:t>
      </w:r>
      <w:r w:rsidR="00F4219A" w:rsidRPr="00F4219A">
        <w:rPr>
          <w:lang w:eastAsia="ja-JP"/>
        </w:rPr>
        <w:t xml:space="preserve"> </w:t>
      </w:r>
      <w:r w:rsidR="00672722">
        <w:rPr>
          <w:lang w:eastAsia="ja-JP"/>
        </w:rPr>
        <w:t xml:space="preserve">and </w:t>
      </w:r>
      <w:r w:rsidR="00F4219A">
        <w:rPr>
          <w:lang w:eastAsia="ja-JP"/>
        </w:rPr>
        <w:t>bulk cell density</w:t>
      </w:r>
      <w:r>
        <w:t xml:space="preserve">. However, </w:t>
      </w:r>
      <w:r w:rsidR="00CD5435">
        <w:rPr>
          <w:lang w:eastAsia="ja-JP"/>
        </w:rPr>
        <w:t xml:space="preserve">in actual </w:t>
      </w:r>
      <w:r w:rsidR="00672722">
        <w:rPr>
          <w:lang w:eastAsia="ja-JP"/>
        </w:rPr>
        <w:t xml:space="preserve">static </w:t>
      </w:r>
      <w:r w:rsidR="00CD5435">
        <w:rPr>
          <w:lang w:eastAsia="ja-JP"/>
        </w:rPr>
        <w:t>cultivation,</w:t>
      </w:r>
      <w:r w:rsidR="00CD5435">
        <w:t xml:space="preserve"> </w:t>
      </w:r>
      <w:r>
        <w:t xml:space="preserve">heterogeneous </w:t>
      </w:r>
      <w:r w:rsidR="00BD2E25">
        <w:t xml:space="preserve">initial </w:t>
      </w:r>
      <w:r>
        <w:t xml:space="preserve">cell </w:t>
      </w:r>
      <w:r w:rsidR="00493BC7">
        <w:rPr>
          <w:lang w:eastAsia="ja-JP"/>
        </w:rPr>
        <w:t xml:space="preserve">distribution </w:t>
      </w:r>
      <w:r w:rsidR="00BD2E25">
        <w:rPr>
          <w:lang w:eastAsia="ja-JP"/>
        </w:rPr>
        <w:t xml:space="preserve">can </w:t>
      </w:r>
      <w:r>
        <w:rPr>
          <w:lang w:eastAsia="ja-JP"/>
        </w:rPr>
        <w:t>happen</w:t>
      </w:r>
      <w:r w:rsidR="00EF7B6C" w:rsidRPr="00A76C21">
        <w:t xml:space="preserve">, </w:t>
      </w:r>
      <w:r w:rsidR="00493BC7">
        <w:t>which potentially causes</w:t>
      </w:r>
      <w:r w:rsidR="00BD2E25">
        <w:t xml:space="preserve"> </w:t>
      </w:r>
      <w:r>
        <w:t>significant</w:t>
      </w:r>
      <w:r w:rsidR="00BD2E25">
        <w:t xml:space="preserve"> growth delay due to cell–cell contact inhibition</w:t>
      </w:r>
      <w:r w:rsidR="00AA3C5E">
        <w:t xml:space="preserve"> </w:t>
      </w:r>
      <w:r w:rsidR="00EF7B6C" w:rsidRPr="00A76C21">
        <w:fldChar w:fldCharType="begin" w:fldLock="1"/>
      </w:r>
      <w:r w:rsidR="00C77683">
        <w:instrText>ADDIN paperpile_citation &lt;clusterId&gt;Z284N541C831G545&lt;/clusterId&gt;&lt;metadata&gt;&lt;citation&gt;&lt;id&gt;53403af5-9542-41bc-9ad2-b27e253827ef&lt;/id&gt;&lt;/citation&gt;&lt;/metadata&gt;&lt;data&gt;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&lt;/data&gt; \* MERGEFORMAT</w:instrText>
      </w:r>
      <w:r w:rsidR="00EF7B6C" w:rsidRPr="00A76C21">
        <w:fldChar w:fldCharType="separate"/>
      </w:r>
      <w:r w:rsidR="00C77683">
        <w:rPr>
          <w:noProof/>
        </w:rPr>
        <w:t>(Kagawa and Kino-oka, 2016)</w:t>
      </w:r>
      <w:r w:rsidR="00EF7B6C" w:rsidRPr="00A76C21">
        <w:fldChar w:fldCharType="end"/>
      </w:r>
      <w:r w:rsidR="00BD2E25" w:rsidRPr="00A76C21">
        <w:t xml:space="preserve">. </w:t>
      </w:r>
      <w:r w:rsidR="00AA3C5E">
        <w:t>To model such spatial growth limitation</w:t>
      </w:r>
      <w:r w:rsidR="00EF7B6C" w:rsidRPr="00A76C21">
        <w:t xml:space="preserve"> </w:t>
      </w:r>
      <w:r w:rsidR="009E277B">
        <w:t xml:space="preserve">by </w:t>
      </w:r>
      <w:r w:rsidR="00AA3C5E">
        <w:t>compensat</w:t>
      </w:r>
      <w:r w:rsidR="009E277B">
        <w:t>ing</w:t>
      </w:r>
      <w:r w:rsidR="00AA3C5E">
        <w:t xml:space="preserve"> </w:t>
      </w:r>
      <w:r w:rsidR="00EF7B6C" w:rsidRPr="00A76C21">
        <w:t>for the ODE limitation</w:t>
      </w:r>
      <w:r w:rsidR="00AA3C5E">
        <w:t>,</w:t>
      </w:r>
      <w:r w:rsidR="00EF7B6C" w:rsidRPr="00A76C21">
        <w:t xml:space="preserve"> </w:t>
      </w:r>
      <w:r w:rsidR="00AB308F">
        <w:t>imaging</w:t>
      </w:r>
      <w:r w:rsidR="00EF7B6C" w:rsidRPr="00A76C21">
        <w:t xml:space="preserve"> technology</w:t>
      </w:r>
      <w:r w:rsidR="00AA3C5E">
        <w:t xml:space="preserve"> </w:t>
      </w:r>
      <w:r w:rsidR="007105D9">
        <w:t>can</w:t>
      </w:r>
      <w:r w:rsidR="00AA3C5E">
        <w:t xml:space="preserve"> be a promising tool</w:t>
      </w:r>
      <w:r w:rsidR="00EF7B6C" w:rsidRPr="00A76C21">
        <w:t>.</w:t>
      </w:r>
      <w:r w:rsidR="007C3306">
        <w:t xml:space="preserve"> </w:t>
      </w:r>
      <w:r w:rsidR="00EF7B6C" w:rsidRPr="00A76C21">
        <w:rPr>
          <w:rStyle w:val="PageNumber"/>
          <w:rFonts w:eastAsia="Times New Roman"/>
        </w:rPr>
        <w:t>I</w:t>
      </w:r>
      <w:r w:rsidR="00B85518">
        <w:rPr>
          <w:rStyle w:val="PageNumber"/>
          <w:rFonts w:eastAsia="Times New Roman"/>
        </w:rPr>
        <w:t xml:space="preserve">n </w:t>
      </w:r>
      <w:r w:rsidR="00955D6D">
        <w:rPr>
          <w:rStyle w:val="PageNumber"/>
          <w:rFonts w:eastAsia="Times New Roman"/>
        </w:rPr>
        <w:t xml:space="preserve">the </w:t>
      </w:r>
      <w:r w:rsidR="007C3306">
        <w:rPr>
          <w:rStyle w:val="PageNumber"/>
          <w:rFonts w:eastAsia="Times New Roman"/>
        </w:rPr>
        <w:t>PSE</w:t>
      </w:r>
      <w:r w:rsidR="00B85518">
        <w:rPr>
          <w:rStyle w:val="PageNumber"/>
          <w:rFonts w:eastAsia="Times New Roman"/>
        </w:rPr>
        <w:t xml:space="preserve"> field, i</w:t>
      </w:r>
      <w:r w:rsidR="00EF7B6C" w:rsidRPr="00A76C21">
        <w:rPr>
          <w:rStyle w:val="PageNumber"/>
          <w:rFonts w:eastAsia="Times New Roman"/>
        </w:rPr>
        <w:t xml:space="preserve">mage-based technology has been developed </w:t>
      </w:r>
      <w:r w:rsidR="00B85518">
        <w:rPr>
          <w:rStyle w:val="PageNumber"/>
          <w:rFonts w:eastAsia="Times New Roman"/>
        </w:rPr>
        <w:t>for</w:t>
      </w:r>
      <w:r w:rsidR="00AB308F">
        <w:rPr>
          <w:rStyle w:val="PageNumber"/>
          <w:rFonts w:eastAsia="Times New Roman"/>
        </w:rPr>
        <w:t xml:space="preserve"> process</w:t>
      </w:r>
      <w:r w:rsidR="00EF7B6C" w:rsidRPr="00A76C21">
        <w:rPr>
          <w:rStyle w:val="PageNumber"/>
          <w:rFonts w:eastAsia="Times New Roman"/>
        </w:rPr>
        <w:t xml:space="preserve"> monitoring and control</w:t>
      </w:r>
      <w:r w:rsidR="00B85518">
        <w:rPr>
          <w:rStyle w:val="PageNumber"/>
          <w:rFonts w:eastAsia="Times New Roman"/>
        </w:rPr>
        <w:t xml:space="preserve"> applications</w:t>
      </w:r>
      <w:r w:rsidR="00EF7B6C" w:rsidRPr="00A76C21">
        <w:rPr>
          <w:rStyle w:val="PageNumber"/>
          <w:rFonts w:eastAsia="Times New Roman"/>
        </w:rPr>
        <w:t xml:space="preserve">. </w:t>
      </w:r>
      <w:r w:rsidR="00B85518">
        <w:rPr>
          <w:rStyle w:val="PageNumber"/>
          <w:rFonts w:eastAsia="Times New Roman"/>
        </w:rPr>
        <w:t>F</w:t>
      </w:r>
      <w:r w:rsidR="00EF7B6C" w:rsidRPr="00A76C21">
        <w:rPr>
          <w:rStyle w:val="PageNumber"/>
          <w:rFonts w:eastAsia="Times New Roman"/>
        </w:rPr>
        <w:t>or bioprocess</w:t>
      </w:r>
      <w:r w:rsidR="00B85518">
        <w:rPr>
          <w:rStyle w:val="PageNumber"/>
          <w:rFonts w:eastAsia="Times New Roman"/>
        </w:rPr>
        <w:t xml:space="preserve"> development, </w:t>
      </w:r>
      <w:r w:rsidR="00B85518" w:rsidRPr="00A76C21">
        <w:rPr>
          <w:rStyle w:val="PageNumber"/>
          <w:rFonts w:eastAsia="Times New Roman"/>
        </w:rPr>
        <w:fldChar w:fldCharType="begin" w:fldLock="1"/>
      </w:r>
      <w:r w:rsidR="00B85518" w:rsidRPr="00A76C21">
        <w:rPr>
          <w:rStyle w:val="PageNumber"/>
          <w:rFonts w:eastAsia="Times New Roman"/>
        </w:rPr>
        <w:instrText>ADDIN paperpile_citation &lt;clusterId&gt;H121O277K568I352&lt;/clusterId&gt;&lt;metadata&gt;&lt;citation&gt;&lt;id&gt;80ae1958-6d0f-4a19-b61d-3a8b3045ddf0&lt;/id&gt;&lt;/citation&gt;&lt;/metadata&gt;&lt;data&gt;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&lt;/data&gt; \* MERGEFORMAT</w:instrText>
      </w:r>
      <w:r w:rsidR="00B85518" w:rsidRPr="00A76C21">
        <w:rPr>
          <w:rStyle w:val="PageNumber"/>
          <w:rFonts w:eastAsia="Times New Roman"/>
        </w:rPr>
        <w:fldChar w:fldCharType="separate"/>
      </w:r>
      <w:r w:rsidR="00955D6D">
        <w:rPr>
          <w:rStyle w:val="PageNumber"/>
          <w:rFonts w:eastAsia="Times New Roman"/>
          <w:noProof/>
        </w:rPr>
        <w:t>Oh et al. (2009)</w:t>
      </w:r>
      <w:r w:rsidR="00B85518" w:rsidRPr="00A76C21">
        <w:rPr>
          <w:rStyle w:val="PageNumber"/>
          <w:rFonts w:eastAsia="Times New Roman"/>
        </w:rPr>
        <w:fldChar w:fldCharType="end"/>
      </w:r>
      <w:r w:rsidR="00B85518">
        <w:rPr>
          <w:rStyle w:val="PageNumber"/>
          <w:rFonts w:eastAsia="Times New Roman"/>
        </w:rPr>
        <w:t xml:space="preserve"> developed an </w:t>
      </w:r>
      <w:r w:rsidR="00EF7B6C" w:rsidRPr="00A76C21">
        <w:rPr>
          <w:rStyle w:val="PageNumber"/>
          <w:rFonts w:eastAsia="Times New Roman"/>
        </w:rPr>
        <w:t>automated vision system to identify human embryonic stem cell</w:t>
      </w:r>
      <w:r w:rsidR="00B85518">
        <w:rPr>
          <w:rStyle w:val="PageNumber"/>
          <w:rFonts w:eastAsia="Times New Roman"/>
        </w:rPr>
        <w:t xml:space="preserve"> differentiation in </w:t>
      </w:r>
      <w:r w:rsidR="00B85518" w:rsidRPr="00A76C21">
        <w:rPr>
          <w:rStyle w:val="PageNumber"/>
          <w:rFonts w:eastAsia="Times New Roman"/>
        </w:rPr>
        <w:t>teratoma section</w:t>
      </w:r>
      <w:r w:rsidR="00B85518" w:rsidRPr="00A76C21" w:rsidDel="00B85518">
        <w:rPr>
          <w:rStyle w:val="PageNumber"/>
          <w:rFonts w:eastAsia="Times New Roman"/>
        </w:rPr>
        <w:t xml:space="preserve"> </w:t>
      </w:r>
      <w:r w:rsidR="00B85518" w:rsidRPr="00A76C21">
        <w:rPr>
          <w:rStyle w:val="PageNumber"/>
          <w:rFonts w:eastAsia="Times New Roman"/>
        </w:rPr>
        <w:t>tissues</w:t>
      </w:r>
      <w:r w:rsidR="00EF7B6C" w:rsidRPr="00A76C21">
        <w:rPr>
          <w:rStyle w:val="PageNumber"/>
          <w:rFonts w:eastAsia="Times New Roman"/>
        </w:rPr>
        <w:t xml:space="preserve">. </w:t>
      </w:r>
      <w:r w:rsidR="00AB308F">
        <w:rPr>
          <w:rStyle w:val="PageNumber"/>
          <w:rFonts w:eastAsia="Times New Roman"/>
        </w:rPr>
        <w:t>In static MSC cultivation studies, p</w:t>
      </w:r>
      <w:r w:rsidR="004C45AC">
        <w:rPr>
          <w:rStyle w:val="PageNumber"/>
          <w:rFonts w:eastAsia="Times New Roman"/>
        </w:rPr>
        <w:t xml:space="preserve">hase contrast microscopic images were analyzed </w:t>
      </w:r>
      <w:r w:rsidR="00EF7B6C" w:rsidRPr="00A76C21">
        <w:rPr>
          <w:rStyle w:val="PageNumber"/>
          <w:rFonts w:eastAsia="Times New Roman"/>
        </w:rPr>
        <w:t>to predict osteogenic</w:t>
      </w:r>
      <w:r w:rsidR="004C45AC">
        <w:rPr>
          <w:rStyle w:val="PageNumber"/>
          <w:rFonts w:eastAsia="Times New Roman"/>
        </w:rPr>
        <w:t xml:space="preserve"> </w:t>
      </w:r>
      <w:r w:rsidR="004C45AC" w:rsidRPr="00A76C21">
        <w:rPr>
          <w:rStyle w:val="PageNumber"/>
          <w:rFonts w:eastAsia="Times New Roman"/>
        </w:rPr>
        <w:t xml:space="preserve">potentials </w:t>
      </w:r>
      <w:r w:rsidR="00EF7B6C" w:rsidRPr="00A76C21">
        <w:rPr>
          <w:rStyle w:val="PageNumber"/>
          <w:rFonts w:eastAsia="Times New Roman"/>
        </w:rPr>
        <w:fldChar w:fldCharType="begin" w:fldLock="1"/>
      </w:r>
      <w:r w:rsidR="00F85B11">
        <w:rPr>
          <w:rStyle w:val="PageNumber"/>
          <w:rFonts w:eastAsia="Times New Roman"/>
        </w:rPr>
        <w:instrText>ADDIN paperpile_citation &lt;clusterId&gt;H754V831K521O225&lt;/clusterId&gt;&lt;metadata&gt;&lt;citation&gt;&lt;id&gt;95190f03-ffb1-4679-a272-e22fcaa43c28&lt;/id&gt;&lt;/citation&gt;&lt;/metadata&gt;&lt;data&gt;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&lt;/data&gt; \* MERGEFORMAT</w:instrText>
      </w:r>
      <w:r w:rsidR="00EF7B6C" w:rsidRPr="00A76C21">
        <w:rPr>
          <w:rStyle w:val="PageNumber"/>
          <w:rFonts w:eastAsia="Times New Roman"/>
        </w:rPr>
        <w:fldChar w:fldCharType="separate"/>
      </w:r>
      <w:r w:rsidR="00F85B11">
        <w:rPr>
          <w:rStyle w:val="PageNumber"/>
          <w:rFonts w:eastAsia="Times New Roman"/>
          <w:noProof/>
        </w:rPr>
        <w:t>(Matsuoka et al., 2013)</w:t>
      </w:r>
      <w:r w:rsidR="00EF7B6C" w:rsidRPr="00A76C21">
        <w:rPr>
          <w:rStyle w:val="PageNumber"/>
          <w:rFonts w:eastAsia="Times New Roman"/>
        </w:rPr>
        <w:fldChar w:fldCharType="end"/>
      </w:r>
      <w:r w:rsidR="00EF7B6C" w:rsidRPr="00A76C21">
        <w:rPr>
          <w:rStyle w:val="PageNumber"/>
          <w:rFonts w:eastAsia="Times New Roman"/>
        </w:rPr>
        <w:t xml:space="preserve"> and to detect quality decay </w:t>
      </w:r>
      <w:r w:rsidR="004C45AC">
        <w:rPr>
          <w:rStyle w:val="PageNumber"/>
          <w:rFonts w:eastAsia="Times New Roman"/>
        </w:rPr>
        <w:t xml:space="preserve">through </w:t>
      </w:r>
      <w:r w:rsidR="00EF7B6C" w:rsidRPr="00A76C21">
        <w:rPr>
          <w:rStyle w:val="PageNumber"/>
          <w:rFonts w:eastAsia="Times New Roman"/>
        </w:rPr>
        <w:t>passag</w:t>
      </w:r>
      <w:r w:rsidR="004C45AC">
        <w:rPr>
          <w:rStyle w:val="PageNumber"/>
          <w:rFonts w:eastAsia="Times New Roman"/>
        </w:rPr>
        <w:t>ing</w:t>
      </w:r>
      <w:r w:rsidR="00EF7B6C" w:rsidRPr="00A76C21">
        <w:rPr>
          <w:rStyle w:val="PageNumber"/>
          <w:rFonts w:eastAsia="Times New Roman"/>
        </w:rPr>
        <w:t xml:space="preserve"> </w:t>
      </w:r>
      <w:r w:rsidR="00EF7B6C" w:rsidRPr="00A76C21">
        <w:rPr>
          <w:rStyle w:val="PageNumber"/>
          <w:rFonts w:eastAsia="Times New Roman"/>
        </w:rPr>
        <w:fldChar w:fldCharType="begin" w:fldLock="1"/>
      </w:r>
      <w:r w:rsidR="00EF7B6C" w:rsidRPr="00A76C21">
        <w:rPr>
          <w:rStyle w:val="PageNumber"/>
          <w:rFonts w:eastAsia="Times New Roman"/>
        </w:rPr>
        <w:instrText>ADDIN paperpile_citation &lt;clusterId&gt;O613C769Y451V874&lt;/clusterId&gt;&lt;metadata&gt;&lt;citation&gt;&lt;id&gt;3bc97d17-0fe4-4aed-91ac-d1502b38db30&lt;/id&gt;&lt;/citation&gt;&lt;/metadata&gt;&lt;data&gt;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&lt;/data&gt; \* MERGEFORMAT</w:instrText>
      </w:r>
      <w:r w:rsidR="00EF7B6C" w:rsidRPr="00A76C21">
        <w:rPr>
          <w:rStyle w:val="PageNumber"/>
          <w:rFonts w:eastAsia="Times New Roman"/>
        </w:rPr>
        <w:fldChar w:fldCharType="separate"/>
      </w:r>
      <w:r w:rsidR="00744DF3" w:rsidRPr="001E26CC">
        <w:rPr>
          <w:rStyle w:val="PageNumber"/>
          <w:rFonts w:eastAsia="Times New Roman"/>
          <w:noProof/>
        </w:rPr>
        <w:t>(Takemoto et al., 2021)</w:t>
      </w:r>
      <w:r w:rsidR="00EF7B6C" w:rsidRPr="00A76C21">
        <w:rPr>
          <w:rStyle w:val="PageNumber"/>
          <w:rFonts w:eastAsia="Times New Roman"/>
        </w:rPr>
        <w:fldChar w:fldCharType="end"/>
      </w:r>
      <w:r w:rsidR="00EF7B6C" w:rsidRPr="00A76C21">
        <w:rPr>
          <w:rStyle w:val="PageNumber"/>
          <w:rFonts w:eastAsia="Times New Roman"/>
        </w:rPr>
        <w:t>. However,</w:t>
      </w:r>
      <w:r w:rsidR="00EF7B6C" w:rsidRPr="00A76C21">
        <w:t xml:space="preserve"> </w:t>
      </w:r>
      <w:r w:rsidR="004C45AC" w:rsidRPr="00A76C21">
        <w:t xml:space="preserve">integration and application of image information </w:t>
      </w:r>
      <w:r w:rsidR="004C45AC">
        <w:t>for</w:t>
      </w:r>
      <w:r w:rsidR="00EF7B6C" w:rsidRPr="00A76C21">
        <w:t xml:space="preserve"> design</w:t>
      </w:r>
      <w:r w:rsidR="004C45AC">
        <w:t>ing</w:t>
      </w:r>
      <w:r w:rsidR="00EF7B6C" w:rsidRPr="00A76C21">
        <w:t xml:space="preserve"> MSC cultivation processes</w:t>
      </w:r>
      <w:r w:rsidR="00EF7B6C" w:rsidRPr="00A76C21">
        <w:rPr>
          <w:rStyle w:val="PageNumber"/>
          <w:rFonts w:eastAsia="Times New Roman"/>
        </w:rPr>
        <w:t xml:space="preserve"> </w:t>
      </w:r>
      <w:r w:rsidR="00DB4E6A">
        <w:rPr>
          <w:rStyle w:val="PageNumber"/>
          <w:rFonts w:eastAsia="Times New Roman"/>
        </w:rPr>
        <w:t>are</w:t>
      </w:r>
      <w:r w:rsidR="00EF7B6C" w:rsidRPr="00A76C21">
        <w:t xml:space="preserve"> still in infancy.</w:t>
      </w:r>
    </w:p>
    <w:p w14:paraId="21C7F66A" w14:textId="08922371" w:rsidR="00EF7B6C" w:rsidRDefault="00DB4E6A" w:rsidP="00A93069">
      <w:pPr>
        <w:pStyle w:val="Els-body-text"/>
        <w:ind w:firstLine="720"/>
      </w:pPr>
      <w:r>
        <w:t>In t</w:t>
      </w:r>
      <w:r w:rsidRPr="00DB4E6A">
        <w:t>his work</w:t>
      </w:r>
      <w:r>
        <w:t>, we</w:t>
      </w:r>
      <w:r w:rsidRPr="00DB4E6A">
        <w:t xml:space="preserve"> </w:t>
      </w:r>
      <w:r>
        <w:t>utilized</w:t>
      </w:r>
      <w:r w:rsidRPr="00DB4E6A">
        <w:t xml:space="preserve"> image data in kinetic model</w:t>
      </w:r>
      <w:r>
        <w:t>ing</w:t>
      </w:r>
      <w:r w:rsidRPr="00DB4E6A">
        <w:t xml:space="preserve"> for </w:t>
      </w:r>
      <w:r>
        <w:t>the design of</w:t>
      </w:r>
      <w:r w:rsidRPr="00DB4E6A">
        <w:t xml:space="preserve"> MSC cultivation processes. To incorporate the initial spatial distribution, </w:t>
      </w:r>
      <w:r>
        <w:t xml:space="preserve">our previous ODE model </w:t>
      </w:r>
      <w:r>
        <w:fldChar w:fldCharType="begin" w:fldLock="1"/>
      </w:r>
      <w:r>
        <w:instrText>ADDIN paperpile_citation &lt;clusterId&gt;V613B969X459V164&lt;/clusterId&gt;&lt;metadata&gt;&lt;citation&gt;&lt;id&gt;3e0c29a1-df44-4eea-8dd3-14ba41bfd514&lt;/id&gt;&lt;/citation&gt;&lt;/metadata&gt;&lt;data&gt;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&lt;/data&gt; \* MERGEFORMAT</w:instrText>
      </w:r>
      <w:r>
        <w:fldChar w:fldCharType="separate"/>
      </w:r>
      <w:r>
        <w:rPr>
          <w:noProof/>
        </w:rPr>
        <w:t>(Hirono et al., 2022)</w:t>
      </w:r>
      <w:r>
        <w:fldChar w:fldCharType="end"/>
      </w:r>
      <w:r>
        <w:t xml:space="preserve"> </w:t>
      </w:r>
      <w:r w:rsidR="007C3306">
        <w:t xml:space="preserve">was extended </w:t>
      </w:r>
      <w:r>
        <w:t xml:space="preserve">by defining a new parameter from phase contrast microscopic images. </w:t>
      </w:r>
      <w:r w:rsidR="007C3306">
        <w:t>S</w:t>
      </w:r>
      <w:r w:rsidRPr="00DB4E6A">
        <w:t xml:space="preserve">eeding bias in </w:t>
      </w:r>
      <w:r>
        <w:t>static</w:t>
      </w:r>
      <w:r w:rsidRPr="00DB4E6A">
        <w:t xml:space="preserve"> MSC cultivation </w:t>
      </w:r>
      <w:r w:rsidR="00431113">
        <w:t>was</w:t>
      </w:r>
      <w:r w:rsidR="00431113" w:rsidRPr="00DB4E6A">
        <w:t xml:space="preserve"> </w:t>
      </w:r>
      <w:r w:rsidRPr="00DB4E6A">
        <w:t xml:space="preserve">investigated with </w:t>
      </w:r>
      <w:r>
        <w:t xml:space="preserve">the </w:t>
      </w:r>
      <w:r w:rsidRPr="00DB4E6A">
        <w:t xml:space="preserve">image acquisition on Day 1. Subsequently, </w:t>
      </w:r>
      <w:r>
        <w:t>the</w:t>
      </w:r>
      <w:r w:rsidR="009E277B">
        <w:t xml:space="preserve"> observed</w:t>
      </w:r>
      <w:r>
        <w:t xml:space="preserve"> spatial distribution was parameterized using </w:t>
      </w:r>
      <w:r w:rsidRPr="00DB4E6A">
        <w:t>the image analysis result</w:t>
      </w:r>
      <w:r>
        <w:t>s</w:t>
      </w:r>
      <w:r w:rsidR="009E277B">
        <w:t>.</w:t>
      </w:r>
      <w:r w:rsidRPr="00DB4E6A">
        <w:t xml:space="preserve"> Finally, the parameter was </w:t>
      </w:r>
      <w:r w:rsidR="007C3306">
        <w:t>integrated</w:t>
      </w:r>
      <w:r w:rsidR="007C3306" w:rsidRPr="00DB4E6A">
        <w:t xml:space="preserve"> </w:t>
      </w:r>
      <w:r w:rsidRPr="00DB4E6A">
        <w:t xml:space="preserve">with </w:t>
      </w:r>
      <w:r>
        <w:t xml:space="preserve">the </w:t>
      </w:r>
      <w:r w:rsidRPr="00DB4E6A">
        <w:t xml:space="preserve">kinetic model </w:t>
      </w:r>
      <w:r>
        <w:t>to predict</w:t>
      </w:r>
      <w:r w:rsidRPr="00DB4E6A">
        <w:t xml:space="preserve"> spatial growth limitation </w:t>
      </w:r>
      <w:r w:rsidRPr="00A76C21">
        <w:t xml:space="preserve">due to </w:t>
      </w:r>
      <w:r w:rsidR="00672722">
        <w:t>seeding heterogeneity</w:t>
      </w:r>
      <w:r w:rsidRPr="00DB4E6A">
        <w:t>.</w:t>
      </w:r>
    </w:p>
    <w:p w14:paraId="144DE699" w14:textId="206657A5" w:rsidR="008D2649" w:rsidRDefault="002C4810" w:rsidP="008D2649">
      <w:pPr>
        <w:pStyle w:val="Els-1storder-head"/>
      </w:pPr>
      <w:r>
        <w:rPr>
          <w:lang w:eastAsia="ja-JP"/>
        </w:rPr>
        <w:t>Model development</w:t>
      </w:r>
    </w:p>
    <w:p w14:paraId="144DE69A" w14:textId="696657E0" w:rsidR="008D2649" w:rsidRPr="00CE667E" w:rsidRDefault="000E7CEB" w:rsidP="008D2649">
      <w:pPr>
        <w:pStyle w:val="Els-2ndorder-head"/>
      </w:pPr>
      <w:r>
        <w:t>MSC cultivation</w:t>
      </w:r>
    </w:p>
    <w:p w14:paraId="439E0380" w14:textId="64F66AC1" w:rsidR="00A73FA3" w:rsidRDefault="0050352E" w:rsidP="00A73FA3">
      <w:pPr>
        <w:jc w:val="both"/>
        <w:rPr>
          <w:color w:val="000000" w:themeColor="text1"/>
        </w:rPr>
      </w:pPr>
      <w:r w:rsidRPr="00025665">
        <w:rPr>
          <w:lang w:val="en-US"/>
        </w:rPr>
        <w:t>Figure</w:t>
      </w:r>
      <w:r w:rsidRPr="0050352E">
        <w:rPr>
          <w:color w:val="000000" w:themeColor="text1"/>
        </w:rPr>
        <w:t xml:space="preserve"> 1 shows the experimental setup </w:t>
      </w:r>
      <w:r w:rsidR="00814FCE">
        <w:rPr>
          <w:color w:val="000000" w:themeColor="text1"/>
        </w:rPr>
        <w:t>for</w:t>
      </w:r>
      <w:r w:rsidR="00814FCE" w:rsidRPr="0050352E">
        <w:rPr>
          <w:color w:val="000000" w:themeColor="text1"/>
        </w:rPr>
        <w:t xml:space="preserve"> </w:t>
      </w:r>
      <w:r w:rsidRPr="0050352E">
        <w:rPr>
          <w:color w:val="000000" w:themeColor="text1"/>
        </w:rPr>
        <w:t xml:space="preserve">in vitro static </w:t>
      </w:r>
      <w:r>
        <w:rPr>
          <w:color w:val="000000" w:themeColor="text1"/>
        </w:rPr>
        <w:t>cultivation</w:t>
      </w:r>
      <w:r w:rsidRPr="0050352E">
        <w:rPr>
          <w:color w:val="000000" w:themeColor="text1"/>
        </w:rPr>
        <w:t xml:space="preserve"> of </w:t>
      </w:r>
      <w:r>
        <w:rPr>
          <w:color w:val="000000" w:themeColor="text1"/>
        </w:rPr>
        <w:t xml:space="preserve">bone marrow </w:t>
      </w:r>
      <w:r w:rsidRPr="0050352E">
        <w:rPr>
          <w:color w:val="000000" w:themeColor="text1"/>
        </w:rPr>
        <w:t xml:space="preserve">MSCs </w:t>
      </w:r>
      <w:r>
        <w:rPr>
          <w:color w:val="000000" w:themeColor="text1"/>
        </w:rPr>
        <w:t xml:space="preserve">at passage 6 </w:t>
      </w:r>
      <w:r w:rsidRPr="0050352E">
        <w:rPr>
          <w:color w:val="000000" w:themeColor="text1"/>
        </w:rPr>
        <w:t>(19TL281098, Lonza Group Ltd., Basel, Switzerland)</w:t>
      </w:r>
      <w:r>
        <w:rPr>
          <w:color w:val="000000" w:themeColor="text1"/>
        </w:rPr>
        <w:t xml:space="preserve"> with </w:t>
      </w:r>
      <w:r w:rsidRPr="0050352E">
        <w:rPr>
          <w:color w:val="000000" w:themeColor="text1"/>
        </w:rPr>
        <w:t xml:space="preserve">MSCGM (Lonza Group Ltd) </w:t>
      </w:r>
      <w:r>
        <w:rPr>
          <w:color w:val="000000" w:themeColor="text1"/>
        </w:rPr>
        <w:t>culture medium</w:t>
      </w:r>
      <w:r w:rsidRPr="0050352E">
        <w:rPr>
          <w:color w:val="000000" w:themeColor="text1"/>
        </w:rPr>
        <w:t xml:space="preserve">. </w:t>
      </w:r>
      <w:r>
        <w:rPr>
          <w:color w:val="000000" w:themeColor="text1"/>
        </w:rPr>
        <w:t>A</w:t>
      </w:r>
      <w:r w:rsidRPr="0050352E">
        <w:rPr>
          <w:color w:val="000000" w:themeColor="text1"/>
        </w:rPr>
        <w:t xml:space="preserve"> restricted </w:t>
      </w:r>
      <w:r>
        <w:rPr>
          <w:color w:val="000000" w:themeColor="text1"/>
        </w:rPr>
        <w:t>culture</w:t>
      </w:r>
      <w:r w:rsidRPr="0050352E">
        <w:rPr>
          <w:color w:val="000000" w:themeColor="text1"/>
        </w:rPr>
        <w:t xml:space="preserve"> area</w:t>
      </w:r>
      <w:r>
        <w:rPr>
          <w:color w:val="000000" w:themeColor="text1"/>
        </w:rPr>
        <w:t xml:space="preserve"> </w:t>
      </w:r>
      <w:r w:rsidRPr="00A76C21">
        <w:rPr>
          <w:color w:val="000000" w:themeColor="text1"/>
        </w:rPr>
        <w:t xml:space="preserve">(17 </w:t>
      </w:r>
      <w:r w:rsidRPr="00A76C21">
        <w:sym w:font="Symbol" w:char="F0B4"/>
      </w:r>
      <w:r w:rsidRPr="00A76C21">
        <w:rPr>
          <w:color w:val="000000" w:themeColor="text1"/>
        </w:rPr>
        <w:t xml:space="preserve"> 17 mm</w:t>
      </w:r>
      <w:r>
        <w:rPr>
          <w:color w:val="000000" w:themeColor="text1"/>
          <w:vertAlign w:val="superscript"/>
        </w:rPr>
        <w:t>2</w:t>
      </w:r>
      <w:r>
        <w:rPr>
          <w:color w:val="000000" w:themeColor="text1"/>
        </w:rPr>
        <w:t>)</w:t>
      </w:r>
      <w:r w:rsidRPr="0050352E">
        <w:rPr>
          <w:color w:val="000000" w:themeColor="text1"/>
        </w:rPr>
        <w:t xml:space="preserve"> </w:t>
      </w:r>
      <w:r>
        <w:rPr>
          <w:color w:val="000000" w:themeColor="text1"/>
        </w:rPr>
        <w:t xml:space="preserve">was designed at the </w:t>
      </w:r>
      <w:proofErr w:type="spellStart"/>
      <w:r>
        <w:rPr>
          <w:color w:val="000000" w:themeColor="text1"/>
        </w:rPr>
        <w:t>center</w:t>
      </w:r>
      <w:proofErr w:type="spellEnd"/>
      <w:r>
        <w:rPr>
          <w:color w:val="000000" w:themeColor="text1"/>
        </w:rPr>
        <w:t xml:space="preserve"> of p</w:t>
      </w:r>
      <w:r w:rsidRPr="0050352E">
        <w:rPr>
          <w:color w:val="000000" w:themeColor="text1"/>
        </w:rPr>
        <w:t>olydimethylsiloxane in each well of 6-well plates (353046, FALCON, NY, USA)</w:t>
      </w:r>
      <w:r>
        <w:rPr>
          <w:color w:val="000000" w:themeColor="text1"/>
        </w:rPr>
        <w:t>. MSCs</w:t>
      </w:r>
      <w:r w:rsidRPr="0050352E">
        <w:rPr>
          <w:color w:val="000000" w:themeColor="text1"/>
        </w:rPr>
        <w:t xml:space="preserve"> were initially seeded in a cloning ring (20140514, AGC Inc., Tokyo, Japan) </w:t>
      </w:r>
      <w:r>
        <w:rPr>
          <w:color w:val="000000" w:themeColor="text1"/>
        </w:rPr>
        <w:t>to produce seeding bias</w:t>
      </w:r>
      <w:r w:rsidR="00620241">
        <w:rPr>
          <w:color w:val="000000" w:themeColor="text1"/>
        </w:rPr>
        <w:t xml:space="preserve"> by changing hold time,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sub>
        </m:sSub>
      </m:oMath>
      <w:r w:rsidR="005A77F0">
        <w:rPr>
          <w:color w:val="000000" w:themeColor="text1"/>
        </w:rPr>
        <w:t>, specifically</w:t>
      </w:r>
      <w:r w:rsidRPr="0050352E">
        <w:rPr>
          <w:color w:val="000000" w:themeColor="text1"/>
        </w:rPr>
        <w:t xml:space="preserve"> 0</w:t>
      </w:r>
      <w:r w:rsidR="00620241">
        <w:rPr>
          <w:color w:val="000000" w:themeColor="text1"/>
        </w:rPr>
        <w:t xml:space="preserve"> (numerically)</w:t>
      </w:r>
      <w:r w:rsidRPr="0050352E">
        <w:rPr>
          <w:color w:val="000000" w:themeColor="text1"/>
        </w:rPr>
        <w:t xml:space="preserve">, 15, and 60 min. </w:t>
      </w:r>
      <w:r w:rsidR="00620241">
        <w:rPr>
          <w:color w:val="000000" w:themeColor="text1"/>
        </w:rPr>
        <w:t xml:space="preserve">In the case of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r</m:t>
            </m:r>
          </m:sub>
        </m:sSub>
        <m:r>
          <w:rPr>
            <w:rFonts w:ascii="Cambria Math" w:hAnsi="Cambria Math"/>
            <w:color w:val="000000" w:themeColor="text1"/>
          </w:rPr>
          <m:t>=</m:t>
        </m:r>
      </m:oMath>
      <w:r w:rsidR="00620241">
        <w:rPr>
          <w:rFonts w:hint="eastAsia"/>
          <w:color w:val="000000" w:themeColor="text1"/>
        </w:rPr>
        <w:t xml:space="preserve"> </w:t>
      </w:r>
      <w:r w:rsidR="00620241">
        <w:rPr>
          <w:color w:val="000000" w:themeColor="text1"/>
        </w:rPr>
        <w:t xml:space="preserve">0, the </w:t>
      </w:r>
      <w:r w:rsidR="00620241" w:rsidRPr="00A76C21">
        <w:rPr>
          <w:color w:val="000000" w:themeColor="text1"/>
        </w:rPr>
        <w:t xml:space="preserve">colony ring </w:t>
      </w:r>
      <w:r w:rsidR="00620241">
        <w:rPr>
          <w:color w:val="000000" w:themeColor="text1"/>
        </w:rPr>
        <w:t>was not used</w:t>
      </w:r>
      <w:r w:rsidR="00620241" w:rsidRPr="00A76C21">
        <w:rPr>
          <w:color w:val="000000" w:themeColor="text1"/>
        </w:rPr>
        <w:t>.</w:t>
      </w:r>
      <w:r w:rsidR="00620241">
        <w:rPr>
          <w:color w:val="000000" w:themeColor="text1"/>
        </w:rPr>
        <w:t xml:space="preserve"> </w:t>
      </w:r>
      <w:r w:rsidRPr="0050352E">
        <w:rPr>
          <w:color w:val="000000" w:themeColor="text1"/>
        </w:rPr>
        <w:t xml:space="preserve">The cultivation was </w:t>
      </w:r>
      <w:r w:rsidR="00620241">
        <w:rPr>
          <w:color w:val="000000" w:themeColor="text1"/>
        </w:rPr>
        <w:t>started with s</w:t>
      </w:r>
      <w:r w:rsidR="00620241" w:rsidRPr="0050352E">
        <w:rPr>
          <w:color w:val="000000" w:themeColor="text1"/>
        </w:rPr>
        <w:t xml:space="preserve">eeding densities, </w:t>
      </w:r>
      <m:oMath>
        <m:sSub>
          <m:sSubPr>
            <m:ctrlPr>
              <w:rPr>
                <w:rFonts w:ascii="Cambria Math" w:hAnsi="Cambria Math"/>
                <w:i/>
                <w:color w:val="000000" w:themeColor="text1"/>
              </w:rPr>
            </m:ctrlPr>
          </m:sSubPr>
          <m:e>
            <m:r>
              <w:rPr>
                <w:rFonts w:ascii="Cambria Math" w:hAnsi="Cambria Math"/>
                <w:color w:val="000000" w:themeColor="text1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000000" w:themeColor="text1"/>
              </w:rPr>
              <m:t>seed</m:t>
            </m:r>
          </m:sub>
        </m:sSub>
      </m:oMath>
      <w:r w:rsidR="00620241">
        <w:rPr>
          <w:rFonts w:hint="eastAsia"/>
          <w:color w:val="000000" w:themeColor="text1"/>
        </w:rPr>
        <w:t xml:space="preserve">, </w:t>
      </w:r>
      <w:r w:rsidR="00620241" w:rsidRPr="0050352E">
        <w:rPr>
          <w:color w:val="000000" w:themeColor="text1"/>
        </w:rPr>
        <w:t>of 1000, 2000, and 3000 cells cm</w:t>
      </w:r>
      <w:r w:rsidR="00620241" w:rsidRPr="00AB3C69">
        <w:rPr>
          <w:color w:val="000000" w:themeColor="text1"/>
          <w:vertAlign w:val="superscript"/>
        </w:rPr>
        <w:t>–2</w:t>
      </w:r>
      <w:r w:rsidRPr="0050352E">
        <w:rPr>
          <w:color w:val="000000" w:themeColor="text1"/>
        </w:rPr>
        <w:t xml:space="preserve"> </w:t>
      </w:r>
      <w:r w:rsidR="00620241" w:rsidRPr="00A76C21">
        <w:rPr>
          <w:color w:val="000000" w:themeColor="text1"/>
        </w:rPr>
        <w:t>under 37°C, 5% CO</w:t>
      </w:r>
      <w:r w:rsidR="00620241" w:rsidRPr="00A76C21">
        <w:rPr>
          <w:color w:val="000000" w:themeColor="text1"/>
          <w:vertAlign w:val="subscript"/>
        </w:rPr>
        <w:t>2</w:t>
      </w:r>
      <w:r w:rsidR="00620241" w:rsidRPr="00A76C21">
        <w:rPr>
          <w:color w:val="000000" w:themeColor="text1"/>
        </w:rPr>
        <w:t xml:space="preserve"> in the incubator until Day 8</w:t>
      </w:r>
      <w:r w:rsidR="00620241">
        <w:rPr>
          <w:color w:val="000000" w:themeColor="text1"/>
        </w:rPr>
        <w:t xml:space="preserve">. </w:t>
      </w:r>
      <w:r w:rsidRPr="0050352E">
        <w:rPr>
          <w:color w:val="000000" w:themeColor="text1"/>
        </w:rPr>
        <w:t xml:space="preserve">Partial medium change was conducted on Days 2, 4, and 6 when half of the working medium was replaced with fresh medium. </w:t>
      </w:r>
      <w:r w:rsidR="00620241" w:rsidRPr="00A76C21">
        <w:rPr>
          <w:color w:val="000000" w:themeColor="text1"/>
        </w:rPr>
        <w:t>Duplicate samples were prepared for each culture condition, resulting in a total of 18 samples.</w:t>
      </w:r>
    </w:p>
    <w:p w14:paraId="382BF186" w14:textId="7C4B4FD7" w:rsidR="000E7CEB" w:rsidRDefault="000E7CEB" w:rsidP="009B0200">
      <w:pPr>
        <w:pStyle w:val="Els-2ndorder-head"/>
        <w:rPr>
          <w:color w:val="000000" w:themeColor="text1"/>
        </w:rPr>
      </w:pPr>
      <w:r>
        <w:rPr>
          <w:rFonts w:hint="eastAsia"/>
          <w:color w:val="000000" w:themeColor="text1"/>
        </w:rPr>
        <w:t>I</w:t>
      </w:r>
      <w:r>
        <w:rPr>
          <w:color w:val="000000" w:themeColor="text1"/>
        </w:rPr>
        <w:t xml:space="preserve">mage </w:t>
      </w:r>
      <w:r>
        <w:t>acquisition</w:t>
      </w:r>
    </w:p>
    <w:p w14:paraId="144DE69B" w14:textId="5F5FEA4D" w:rsidR="008D2649" w:rsidRDefault="008076B7" w:rsidP="009B0200">
      <w:pPr>
        <w:jc w:val="both"/>
      </w:pPr>
      <w:r>
        <w:rPr>
          <w:color w:val="000000" w:themeColor="text1"/>
        </w:rPr>
        <w:t>P</w:t>
      </w:r>
      <w:r w:rsidR="00620241" w:rsidRPr="00620241">
        <w:rPr>
          <w:color w:val="000000" w:themeColor="text1"/>
        </w:rPr>
        <w:t xml:space="preserve">hase contrast microscopic images were automatically acquired every 6 h </w:t>
      </w:r>
      <w:r>
        <w:rPr>
          <w:color w:val="000000" w:themeColor="text1"/>
        </w:rPr>
        <w:t xml:space="preserve">during the cultivation </w:t>
      </w:r>
      <w:r w:rsidR="00620241" w:rsidRPr="00620241">
        <w:rPr>
          <w:color w:val="000000" w:themeColor="text1"/>
        </w:rPr>
        <w:t xml:space="preserve">using </w:t>
      </w:r>
      <w:proofErr w:type="spellStart"/>
      <w:r w:rsidR="00620241" w:rsidRPr="00620241">
        <w:rPr>
          <w:color w:val="000000" w:themeColor="text1"/>
        </w:rPr>
        <w:t>BioStation</w:t>
      </w:r>
      <w:proofErr w:type="spellEnd"/>
      <w:r w:rsidR="00620241" w:rsidRPr="00620241">
        <w:rPr>
          <w:color w:val="000000" w:themeColor="text1"/>
        </w:rPr>
        <w:t xml:space="preserve"> CT (Nikon Corporation, Tokyo, Japan) at 4× magnification </w:t>
      </w:r>
      <w:r w:rsidR="00BE1EC0" w:rsidRPr="00A76C21">
        <w:t xml:space="preserve">(8 </w:t>
      </w:r>
      <w:r w:rsidR="00BE1EC0" w:rsidRPr="00A76C21">
        <w:sym w:font="Symbol" w:char="F0B4"/>
      </w:r>
      <w:r w:rsidR="00BE1EC0" w:rsidRPr="00A76C21">
        <w:t xml:space="preserve"> 8 tiling per well, </w:t>
      </w:r>
      <w:r w:rsidR="00BE1EC0" w:rsidRPr="00A76C21">
        <w:rPr>
          <w:spacing w:val="-2"/>
          <w:szCs w:val="21"/>
        </w:rPr>
        <w:t xml:space="preserve">covering </w:t>
      </w:r>
      <w:r w:rsidR="00BE1EC0" w:rsidRPr="00A76C21">
        <w:rPr>
          <w:rStyle w:val="normaltextrun"/>
          <w:color w:val="000000" w:themeColor="text1"/>
          <w:bdr w:val="none" w:sz="0" w:space="0" w:color="auto" w:frame="1"/>
        </w:rPr>
        <w:t xml:space="preserve">15.3 </w:t>
      </w:r>
      <w:r w:rsidR="00BE1EC0" w:rsidRPr="00A76C21">
        <w:sym w:font="Symbol" w:char="F0B4"/>
      </w:r>
      <w:r w:rsidR="00BE1EC0" w:rsidRPr="00A76C21">
        <w:t xml:space="preserve"> </w:t>
      </w:r>
      <w:r w:rsidR="00BE1EC0" w:rsidRPr="00A76C21">
        <w:rPr>
          <w:rStyle w:val="normaltextrun"/>
          <w:color w:val="000000" w:themeColor="text1"/>
          <w:bdr w:val="none" w:sz="0" w:space="0" w:color="auto" w:frame="1"/>
        </w:rPr>
        <w:t>15.3 mm</w:t>
      </w:r>
      <w:r w:rsidR="00025665">
        <w:rPr>
          <w:rStyle w:val="normaltextrun"/>
          <w:color w:val="000000" w:themeColor="text1"/>
          <w:bdr w:val="none" w:sz="0" w:space="0" w:color="auto" w:frame="1"/>
          <w:vertAlign w:val="superscript"/>
        </w:rPr>
        <w:t>2</w:t>
      </w:r>
      <w:r w:rsidR="00BE1EC0" w:rsidRPr="00A76C21">
        <w:rPr>
          <w:spacing w:val="-2"/>
          <w:szCs w:val="21"/>
        </w:rPr>
        <w:t>; 1000 pixels</w:t>
      </w:r>
      <w:r w:rsidR="00BE1EC0" w:rsidRPr="00A76C21">
        <w:rPr>
          <w:spacing w:val="-2"/>
          <w:szCs w:val="21"/>
          <w:vertAlign w:val="superscript"/>
        </w:rPr>
        <w:t>2</w:t>
      </w:r>
      <w:r w:rsidR="00BE1EC0" w:rsidRPr="00A76C21">
        <w:rPr>
          <w:spacing w:val="-2"/>
          <w:szCs w:val="21"/>
        </w:rPr>
        <w:t>/image</w:t>
      </w:r>
      <w:r w:rsidR="00BE1EC0" w:rsidRPr="00A76C21">
        <w:t>)</w:t>
      </w:r>
      <w:r w:rsidR="00620241" w:rsidRPr="00620241">
        <w:rPr>
          <w:color w:val="000000" w:themeColor="text1"/>
        </w:rPr>
        <w:t xml:space="preserve">. The number of </w:t>
      </w:r>
      <w:r w:rsidR="00BE1EC0">
        <w:rPr>
          <w:color w:val="000000" w:themeColor="text1"/>
        </w:rPr>
        <w:t>evaluation</w:t>
      </w:r>
      <w:r w:rsidR="00620241" w:rsidRPr="00620241">
        <w:rPr>
          <w:color w:val="000000" w:themeColor="text1"/>
        </w:rPr>
        <w:t xml:space="preserve"> </w:t>
      </w:r>
      <w:r w:rsidR="00814FCE">
        <w:rPr>
          <w:color w:val="000000" w:themeColor="text1"/>
        </w:rPr>
        <w:t xml:space="preserve">time </w:t>
      </w:r>
      <w:r w:rsidR="00620241" w:rsidRPr="00620241">
        <w:rPr>
          <w:color w:val="000000" w:themeColor="text1"/>
        </w:rPr>
        <w:t xml:space="preserve">points was 32 </w:t>
      </w:r>
      <w:r w:rsidR="00814FCE">
        <w:rPr>
          <w:color w:val="000000" w:themeColor="text1"/>
        </w:rPr>
        <w:t xml:space="preserve">from </w:t>
      </w:r>
      <w:r w:rsidR="00620241" w:rsidRPr="00620241">
        <w:rPr>
          <w:color w:val="000000" w:themeColor="text1"/>
        </w:rPr>
        <w:t>6</w:t>
      </w:r>
      <w:r w:rsidR="00672722">
        <w:rPr>
          <w:color w:val="000000" w:themeColor="text1"/>
        </w:rPr>
        <w:t xml:space="preserve"> h</w:t>
      </w:r>
      <w:r w:rsidR="00620241" w:rsidRPr="00620241">
        <w:rPr>
          <w:color w:val="000000" w:themeColor="text1"/>
        </w:rPr>
        <w:t xml:space="preserve"> </w:t>
      </w:r>
      <w:r w:rsidR="00814FCE">
        <w:rPr>
          <w:color w:val="000000" w:themeColor="text1"/>
        </w:rPr>
        <w:t>to</w:t>
      </w:r>
      <w:r w:rsidR="00814FCE" w:rsidRPr="00620241">
        <w:rPr>
          <w:color w:val="000000" w:themeColor="text1"/>
        </w:rPr>
        <w:t xml:space="preserve"> </w:t>
      </w:r>
      <w:r w:rsidR="00620241" w:rsidRPr="00620241">
        <w:rPr>
          <w:color w:val="000000" w:themeColor="text1"/>
        </w:rPr>
        <w:t xml:space="preserve">192 h after </w:t>
      </w:r>
      <w:r w:rsidR="00BE1EC0">
        <w:rPr>
          <w:color w:val="000000" w:themeColor="text1"/>
        </w:rPr>
        <w:t>removing</w:t>
      </w:r>
      <w:r w:rsidR="00620241" w:rsidRPr="00620241">
        <w:rPr>
          <w:color w:val="000000" w:themeColor="text1"/>
        </w:rPr>
        <w:t xml:space="preserve"> </w:t>
      </w:r>
      <w:r w:rsidR="00BE1EC0">
        <w:rPr>
          <w:color w:val="000000" w:themeColor="text1"/>
        </w:rPr>
        <w:t>the ring.</w:t>
      </w:r>
      <w:r w:rsidR="00620241" w:rsidRPr="00620241">
        <w:rPr>
          <w:color w:val="000000" w:themeColor="text1"/>
        </w:rPr>
        <w:t xml:space="preserve"> All images were quantified </w:t>
      </w:r>
      <w:r w:rsidR="00EF7B6C" w:rsidRPr="00A76C21">
        <w:rPr>
          <w:spacing w:val="-2"/>
          <w:szCs w:val="21"/>
        </w:rPr>
        <w:t xml:space="preserve">by original </w:t>
      </w:r>
      <w:r w:rsidR="00BE1EC0" w:rsidRPr="00A76C21">
        <w:rPr>
          <w:spacing w:val="-2"/>
          <w:szCs w:val="21"/>
        </w:rPr>
        <w:t xml:space="preserve">Python </w:t>
      </w:r>
      <w:r w:rsidR="00EF7B6C" w:rsidRPr="00A76C21">
        <w:rPr>
          <w:spacing w:val="-2"/>
          <w:szCs w:val="21"/>
        </w:rPr>
        <w:t>code</w:t>
      </w:r>
      <w:r w:rsidR="00BE1EC0">
        <w:rPr>
          <w:spacing w:val="-2"/>
          <w:szCs w:val="21"/>
        </w:rPr>
        <w:t xml:space="preserve"> </w:t>
      </w:r>
      <w:r w:rsidR="00814FCE">
        <w:rPr>
          <w:spacing w:val="-2"/>
          <w:szCs w:val="21"/>
        </w:rPr>
        <w:t>implementing</w:t>
      </w:r>
      <w:r w:rsidR="00814FCE" w:rsidRPr="00A76C21">
        <w:rPr>
          <w:spacing w:val="-2"/>
          <w:szCs w:val="21"/>
        </w:rPr>
        <w:t xml:space="preserve"> </w:t>
      </w:r>
      <w:r w:rsidR="00BE1EC0">
        <w:rPr>
          <w:spacing w:val="-2"/>
          <w:szCs w:val="21"/>
        </w:rPr>
        <w:t>t</w:t>
      </w:r>
      <w:r w:rsidR="00EF7B6C" w:rsidRPr="00A76C21">
        <w:rPr>
          <w:spacing w:val="-2"/>
          <w:szCs w:val="21"/>
        </w:rPr>
        <w:t xml:space="preserve">he image processing pipeline </w:t>
      </w:r>
      <w:r w:rsidR="00BE1EC0">
        <w:rPr>
          <w:spacing w:val="-2"/>
          <w:szCs w:val="21"/>
        </w:rPr>
        <w:t xml:space="preserve">based on </w:t>
      </w:r>
      <w:r w:rsidR="00EF7B6C" w:rsidRPr="00A76C21">
        <w:rPr>
          <w:spacing w:val="-2"/>
          <w:szCs w:val="21"/>
        </w:rPr>
        <w:fldChar w:fldCharType="begin" w:fldLock="1"/>
      </w:r>
      <w:r w:rsidR="00EF7B6C" w:rsidRPr="00A76C21">
        <w:rPr>
          <w:spacing w:val="-2"/>
          <w:szCs w:val="21"/>
        </w:rPr>
        <w:instrText>ADDIN paperpile_citation &lt;clusterId&gt;L995Z353V643S336&lt;/clusterId&gt;&lt;metadata&gt;&lt;citation&gt;&lt;id&gt;95190f03-ffb1-4679-a272-e22fcaa43c28&lt;/id&gt;&lt;/citation&gt;&lt;citation&gt;&lt;id&gt;18901a40-b0e6-4051-855e-d418ecfb2af5&lt;/id&gt;&lt;/citation&gt;&lt;/metadata&gt;&lt;data&gt;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&lt;/data&gt; \* MERGEFORMAT</w:instrText>
      </w:r>
      <w:r w:rsidR="00EF7B6C" w:rsidRPr="00A76C21">
        <w:rPr>
          <w:spacing w:val="-2"/>
          <w:szCs w:val="21"/>
        </w:rPr>
        <w:fldChar w:fldCharType="separate"/>
      </w:r>
      <w:r w:rsidR="00955D6D">
        <w:rPr>
          <w:noProof/>
          <w:spacing w:val="-2"/>
          <w:szCs w:val="21"/>
        </w:rPr>
        <w:t xml:space="preserve">Matsuoka et al. </w:t>
      </w:r>
      <w:r w:rsidR="00AB308F">
        <w:rPr>
          <w:noProof/>
          <w:spacing w:val="-2"/>
          <w:szCs w:val="21"/>
        </w:rPr>
        <w:t>(</w:t>
      </w:r>
      <w:r w:rsidR="00955D6D">
        <w:rPr>
          <w:noProof/>
          <w:spacing w:val="-2"/>
          <w:szCs w:val="21"/>
        </w:rPr>
        <w:t>2013</w:t>
      </w:r>
      <w:r w:rsidR="00AB308F">
        <w:rPr>
          <w:noProof/>
          <w:spacing w:val="-2"/>
          <w:szCs w:val="21"/>
        </w:rPr>
        <w:t>) and</w:t>
      </w:r>
      <w:r w:rsidR="00955D6D">
        <w:rPr>
          <w:noProof/>
          <w:spacing w:val="-2"/>
          <w:szCs w:val="21"/>
        </w:rPr>
        <w:t xml:space="preserve"> Sasaki et al. </w:t>
      </w:r>
      <w:r w:rsidR="00AB308F">
        <w:rPr>
          <w:noProof/>
          <w:spacing w:val="-2"/>
          <w:szCs w:val="21"/>
        </w:rPr>
        <w:t>(</w:t>
      </w:r>
      <w:r w:rsidR="00955D6D">
        <w:rPr>
          <w:noProof/>
          <w:spacing w:val="-2"/>
          <w:szCs w:val="21"/>
        </w:rPr>
        <w:t>2014)</w:t>
      </w:r>
      <w:r w:rsidR="00EF7B6C" w:rsidRPr="00A76C21">
        <w:rPr>
          <w:spacing w:val="-2"/>
          <w:szCs w:val="21"/>
        </w:rPr>
        <w:fldChar w:fldCharType="end"/>
      </w:r>
      <w:r w:rsidR="00BE1EC0">
        <w:rPr>
          <w:spacing w:val="-2"/>
          <w:szCs w:val="21"/>
        </w:rPr>
        <w:t>.</w:t>
      </w:r>
      <w:r w:rsidR="00EF7B6C" w:rsidRPr="00A76C21">
        <w:rPr>
          <w:spacing w:val="-2"/>
          <w:szCs w:val="21"/>
        </w:rPr>
        <w:t xml:space="preserve"> </w:t>
      </w:r>
      <w:r w:rsidR="00AB308F">
        <w:rPr>
          <w:spacing w:val="-2"/>
          <w:szCs w:val="21"/>
        </w:rPr>
        <w:t xml:space="preserve">Using </w:t>
      </w:r>
      <w:r w:rsidR="00BE1EC0">
        <w:rPr>
          <w:spacing w:val="-2"/>
          <w:szCs w:val="21"/>
        </w:rPr>
        <w:t xml:space="preserve">the </w:t>
      </w:r>
      <w:r w:rsidR="00EF7B6C" w:rsidRPr="00A76C21">
        <w:rPr>
          <w:spacing w:val="-2"/>
          <w:szCs w:val="21"/>
        </w:rPr>
        <w:t>image</w:t>
      </w:r>
      <w:r w:rsidR="00BE1EC0">
        <w:rPr>
          <w:spacing w:val="-2"/>
          <w:szCs w:val="21"/>
        </w:rPr>
        <w:t xml:space="preserve"> analysis results</w:t>
      </w:r>
      <w:r w:rsidR="00EF7B6C" w:rsidRPr="00A76C21">
        <w:rPr>
          <w:spacing w:val="-2"/>
          <w:szCs w:val="21"/>
        </w:rPr>
        <w:t xml:space="preserve">, cell </w:t>
      </w:r>
      <w:r w:rsidR="00BE1EC0">
        <w:rPr>
          <w:spacing w:val="-2"/>
          <w:szCs w:val="21"/>
        </w:rPr>
        <w:t>numbers</w:t>
      </w:r>
      <w:r w:rsidR="00EF7B6C" w:rsidRPr="00A76C21">
        <w:rPr>
          <w:spacing w:val="-2"/>
          <w:szCs w:val="21"/>
        </w:rPr>
        <w:t xml:space="preserve"> </w:t>
      </w:r>
      <w:r w:rsidR="00BE1EC0">
        <w:rPr>
          <w:spacing w:val="-2"/>
          <w:szCs w:val="21"/>
        </w:rPr>
        <w:t xml:space="preserve">at each tile </w:t>
      </w:r>
      <w:r w:rsidR="00EF7B6C" w:rsidRPr="00A76C21">
        <w:rPr>
          <w:spacing w:val="-2"/>
          <w:szCs w:val="21"/>
        </w:rPr>
        <w:t>were measured.</w:t>
      </w:r>
      <w:r w:rsidR="00692B57">
        <w:rPr>
          <w:spacing w:val="-2"/>
          <w:szCs w:val="21"/>
        </w:rPr>
        <w:t xml:space="preserve"> Specifically, the analysis result on Day 1 was used for the following parameterization.</w:t>
      </w:r>
    </w:p>
    <w:p w14:paraId="144DE69D" w14:textId="0AAFEA9D" w:rsidR="008D2649" w:rsidRDefault="006948F2" w:rsidP="008D2649">
      <w:pPr>
        <w:pStyle w:val="Els-2ndorder-head"/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AB3609" wp14:editId="19C83505">
                <wp:simplePos x="0" y="0"/>
                <wp:positionH relativeFrom="margin">
                  <wp:align>right</wp:align>
                </wp:positionH>
                <wp:positionV relativeFrom="paragraph">
                  <wp:posOffset>405</wp:posOffset>
                </wp:positionV>
                <wp:extent cx="4502150" cy="3503930"/>
                <wp:effectExtent l="0" t="0" r="0" b="1270"/>
                <wp:wrapTopAndBottom/>
                <wp:docPr id="836210198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35039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D9A7A" w14:textId="42ECF77B" w:rsidR="004B17C9" w:rsidRDefault="003F07CA" w:rsidP="009B0200">
                            <w:pPr>
                              <w:jc w:val="center"/>
                            </w:pPr>
                            <w:r w:rsidRPr="003F07CA">
                              <w:rPr>
                                <w:noProof/>
                              </w:rPr>
                              <w:drawing>
                                <wp:inline distT="0" distB="0" distL="0" distR="0" wp14:anchorId="22F58076" wp14:editId="7C7F781E">
                                  <wp:extent cx="4423410" cy="3211830"/>
                                  <wp:effectExtent l="0" t="0" r="0" b="0"/>
                                  <wp:docPr id="1443267949" name="Picture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423410" cy="32118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CE2C22C" w14:textId="67CBD592" w:rsidR="004B17C9" w:rsidRPr="00A93069" w:rsidRDefault="004B17C9" w:rsidP="009B0200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93069">
                              <w:rPr>
                                <w:b/>
                                <w:bCs/>
                              </w:rPr>
                              <w:t>Fig</w:t>
                            </w:r>
                            <w:r w:rsidR="00814FCE">
                              <w:rPr>
                                <w:b/>
                                <w:bCs/>
                              </w:rPr>
                              <w:t>ure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 xml:space="preserve"> 1. </w:t>
                            </w:r>
                            <w:r w:rsidR="003A1741">
                              <w:rPr>
                                <w:b/>
                                <w:bCs/>
                              </w:rPr>
                              <w:t>Use of image data in kinetic m</w:t>
                            </w:r>
                            <w:r w:rsidR="00035028">
                              <w:rPr>
                                <w:b/>
                                <w:bCs/>
                              </w:rPr>
                              <w:t xml:space="preserve">odel development </w:t>
                            </w:r>
                            <w:r w:rsidR="005643BF">
                              <w:rPr>
                                <w:b/>
                                <w:bCs/>
                              </w:rPr>
                              <w:t xml:space="preserve">for 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>MSC cultivation.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AB360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3.3pt;margin-top:.05pt;width:354.5pt;height:275.9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" filled="f" stroked="f" strokeweight=".5pt">
                <v:textbox inset="1mm,1mm,1mm,0">
                  <w:txbxContent>
                    <w:p w14:paraId="3CAD9A7A" w14:textId="42ECF77B" w:rsidR="004B17C9" w:rsidRDefault="003F07CA" w:rsidP="009B0200">
                      <w:pPr>
                        <w:jc w:val="center"/>
                      </w:pPr>
                      <w:r w:rsidRPr="003F07CA">
                        <w:rPr>
                          <w:noProof/>
                        </w:rPr>
                        <w:drawing>
                          <wp:inline distT="0" distB="0" distL="0" distR="0" wp14:anchorId="22F58076" wp14:editId="7C7F781E">
                            <wp:extent cx="4423410" cy="3211830"/>
                            <wp:effectExtent l="0" t="0" r="0" b="0"/>
                            <wp:docPr id="1443267949" name="Picture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423410" cy="32118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CE2C22C" w14:textId="67CBD592" w:rsidR="004B17C9" w:rsidRPr="00A93069" w:rsidRDefault="004B17C9" w:rsidP="009B0200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93069">
                        <w:rPr>
                          <w:b/>
                          <w:bCs/>
                        </w:rPr>
                        <w:t>Fig</w:t>
                      </w:r>
                      <w:r w:rsidR="00814FCE">
                        <w:rPr>
                          <w:b/>
                          <w:bCs/>
                        </w:rPr>
                        <w:t>ure</w:t>
                      </w:r>
                      <w:r w:rsidRPr="00A93069">
                        <w:rPr>
                          <w:b/>
                          <w:bCs/>
                        </w:rPr>
                        <w:t xml:space="preserve"> 1. </w:t>
                      </w:r>
                      <w:r w:rsidR="003A1741">
                        <w:rPr>
                          <w:b/>
                          <w:bCs/>
                        </w:rPr>
                        <w:t>Use of image data in kinetic m</w:t>
                      </w:r>
                      <w:r w:rsidR="00035028">
                        <w:rPr>
                          <w:b/>
                          <w:bCs/>
                        </w:rPr>
                        <w:t xml:space="preserve">odel development </w:t>
                      </w:r>
                      <w:r w:rsidR="005643BF">
                        <w:rPr>
                          <w:b/>
                          <w:bCs/>
                        </w:rPr>
                        <w:t xml:space="preserve">for </w:t>
                      </w:r>
                      <w:r w:rsidRPr="00A93069">
                        <w:rPr>
                          <w:b/>
                          <w:bCs/>
                        </w:rPr>
                        <w:t>MSC cultivation.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124255">
        <w:t>Parameterization</w:t>
      </w:r>
    </w:p>
    <w:p w14:paraId="6CC3F346" w14:textId="590ECC0C" w:rsidR="00AE6D7B" w:rsidRPr="00EF7B6C" w:rsidRDefault="008076B7" w:rsidP="009B0200">
      <w:pPr>
        <w:pStyle w:val="Els-body-text"/>
      </w:pPr>
      <w:r>
        <w:t>T</w:t>
      </w:r>
      <w:r w:rsidR="00954D89" w:rsidRPr="00954D89">
        <w:t xml:space="preserve">he cell number at each tile,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54D89" w:rsidRPr="00954D89">
        <w:t xml:space="preserve"> (</w:t>
      </w:r>
      <m:oMath>
        <m:r>
          <w:rPr>
            <w:rFonts w:ascii="Cambria Math" w:hAnsi="Cambria Math"/>
          </w:rPr>
          <m:t>i=</m:t>
        </m:r>
      </m:oMath>
      <w:r w:rsidR="00954D89" w:rsidRPr="00954D89">
        <w:t xml:space="preserve"> 1, 2, ..., 64), </w:t>
      </w:r>
      <w:r>
        <w:t xml:space="preserve">was </w:t>
      </w:r>
      <w:r w:rsidR="00954D89" w:rsidRPr="00954D89">
        <w:t xml:space="preserve">counted </w:t>
      </w:r>
      <w:r>
        <w:t>using</w:t>
      </w:r>
      <w:r w:rsidR="00814FCE">
        <w:t xml:space="preserve"> </w:t>
      </w:r>
      <w:r w:rsidR="00954D89" w:rsidRPr="00954D89">
        <w:t>the image</w:t>
      </w:r>
      <w:r w:rsidR="00814FCE">
        <w:t>s acquired</w:t>
      </w:r>
      <w:r w:rsidR="00954D89" w:rsidRPr="00954D89">
        <w:t xml:space="preserve"> </w:t>
      </w:r>
      <w:r w:rsidR="00814FCE">
        <w:t>from the cultivation on Day 1</w:t>
      </w:r>
      <w:r w:rsidR="00954D89">
        <w:t>.</w:t>
      </w:r>
      <w:r w:rsidR="00954D89" w:rsidRPr="00954D89">
        <w:t xml:space="preserve"> </w:t>
      </w:r>
      <w:r w:rsidR="00954D89">
        <w:t>D</w:t>
      </w:r>
      <w:r w:rsidR="00954D89" w:rsidRPr="00954D89">
        <w:t>ivid</w:t>
      </w:r>
      <w:r w:rsidR="00954D89">
        <w:t xml:space="preserve">ing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954D89" w:rsidRPr="00954D89">
        <w:t xml:space="preserve"> by the total cell number</w:t>
      </w:r>
      <w:r w:rsidR="00814FCE">
        <w:t xml:space="preserve"> on Day 1</w:t>
      </w:r>
      <w:r w:rsidR="00AE6D7B">
        <w:rPr>
          <w:lang w:eastAsia="ja-JP"/>
        </w:rPr>
        <w:t xml:space="preserve">, the </w:t>
      </w:r>
      <w:r w:rsidR="00AE6D7B">
        <w:t>cell number fraction at each tile</w:t>
      </w:r>
      <w:r w:rsidR="00BA3FE3">
        <w:t xml:space="preserve"> was obtained</w:t>
      </w:r>
      <w:r w:rsidR="00AE6D7B">
        <w:t xml:space="preserve">. Subsequently, calculating the standard deviation for </w:t>
      </w:r>
      <w:r w:rsidR="00742C50">
        <w:t xml:space="preserve">the fraction among the </w:t>
      </w:r>
      <w:r w:rsidR="00AE6D7B">
        <w:t>64 samples</w:t>
      </w:r>
      <w:r w:rsidR="00AE6D7B">
        <w:rPr>
          <w:rFonts w:hint="eastAsia"/>
        </w:rPr>
        <w:t>,</w:t>
      </w:r>
      <w:r w:rsidR="00AE6D7B">
        <w:t xml:space="preserve"> </w:t>
      </w:r>
      <w:r>
        <w:t xml:space="preserve">seeding </w:t>
      </w:r>
      <w:r w:rsidR="00AE6D7B">
        <w:t xml:space="preserve">heterogeneity was quantified as </w:t>
      </w:r>
      <w:r w:rsidR="00742C50">
        <w:t xml:space="preserve">a new parameter, </w:t>
      </w:r>
      <m:oMath>
        <m:r>
          <w:rPr>
            <w:rFonts w:ascii="Cambria Math" w:hAnsi="Cambria Math"/>
          </w:rPr>
          <m:t>ε</m:t>
        </m:r>
      </m:oMath>
      <w:r w:rsidR="004440A3">
        <w:rPr>
          <w:rFonts w:hint="eastAsia"/>
        </w:rPr>
        <w:t xml:space="preserve"> </w:t>
      </w:r>
      <w:r w:rsidR="004440A3">
        <w:t>(see Eq. (1))</w:t>
      </w:r>
      <w:r w:rsidR="00742C50">
        <w:rPr>
          <w:rFonts w:hint="eastAsia"/>
        </w:rPr>
        <w:t>.</w:t>
      </w:r>
    </w:p>
    <w:p w14:paraId="7E8DC06E" w14:textId="113E64D4" w:rsidR="00124255" w:rsidRDefault="00B92101" w:rsidP="00124255">
      <w:pPr>
        <w:pStyle w:val="Els-2ndorder-head"/>
      </w:pPr>
      <w:r>
        <w:t xml:space="preserve">Integrated kinetic </w:t>
      </w:r>
      <w:proofErr w:type="gramStart"/>
      <w:r w:rsidR="00124255">
        <w:t>model</w:t>
      </w:r>
      <w:proofErr w:type="gramEnd"/>
    </w:p>
    <w:p w14:paraId="5012C5FF" w14:textId="2B1F3ADD" w:rsidR="004B17C9" w:rsidRPr="004B17C9" w:rsidRDefault="00B74D75" w:rsidP="006A63F6">
      <w:pPr>
        <w:pStyle w:val="Els-body-text"/>
      </w:pPr>
      <w:r>
        <w:t>To incorporate the image-</w:t>
      </w:r>
      <w:r w:rsidR="00692B57">
        <w:t xml:space="preserve">driven </w:t>
      </w:r>
      <m:oMath>
        <m:r>
          <w:rPr>
            <w:rFonts w:ascii="Cambria Math" w:hAnsi="Cambria Math"/>
          </w:rPr>
          <m:t>ε</m:t>
        </m:r>
      </m:oMath>
      <w:r>
        <w:rPr>
          <w:rFonts w:hint="eastAsia"/>
        </w:rPr>
        <w:t xml:space="preserve"> </w:t>
      </w:r>
      <w:r>
        <w:t>into our previous kinetic model</w:t>
      </w:r>
      <w:r w:rsidR="008076B7">
        <w:t xml:space="preserve"> </w:t>
      </w:r>
      <w:r w:rsidR="008076B7">
        <w:fldChar w:fldCharType="begin" w:fldLock="1"/>
      </w:r>
      <w:r w:rsidR="008076B7">
        <w:instrText>ADDIN paperpile_citation &lt;clusterId&gt;D862Q922M312K923&lt;/clusterId&gt;&lt;metadata&gt;&lt;citation&gt;&lt;id&gt;3e0c29a1-df44-4eea-8dd3-14ba41bfd514&lt;/id&gt;&lt;/citation&gt;&lt;/metadata&gt;&lt;data&gt;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&lt;/data&gt; \* MERGEFORMAT</w:instrText>
      </w:r>
      <w:r w:rsidR="008076B7">
        <w:fldChar w:fldCharType="separate"/>
      </w:r>
      <w:r w:rsidR="008076B7">
        <w:rPr>
          <w:noProof/>
        </w:rPr>
        <w:t>(Hirono et al., 2022)</w:t>
      </w:r>
      <w:r w:rsidR="008076B7">
        <w:fldChar w:fldCharType="end"/>
      </w:r>
      <w:r>
        <w:t>, s</w:t>
      </w:r>
      <w:r w:rsidR="00AE6D7B">
        <w:t xml:space="preserve">patial growth limitation was </w:t>
      </w:r>
      <w:r>
        <w:t>formulated</w:t>
      </w:r>
      <w:r w:rsidR="00AE6D7B">
        <w:t xml:space="preserve"> as a function of </w:t>
      </w:r>
      <m:oMath>
        <m:r>
          <w:rPr>
            <w:rFonts w:ascii="Cambria Math" w:hAnsi="Cambria Math"/>
          </w:rPr>
          <m:t>ε</m:t>
        </m:r>
      </m:oMath>
      <w:r w:rsidR="004440A3">
        <w:t>, which modified the Monod equation (see Eq. (2)).</w:t>
      </w:r>
      <w:r w:rsidR="00B92101">
        <w:t xml:space="preserve"> The overall </w:t>
      </w:r>
      <w:r w:rsidR="00692B57">
        <w:t xml:space="preserve">integrated </w:t>
      </w:r>
      <w:r w:rsidR="00B92101">
        <w:t xml:space="preserve">kinetic model was </w:t>
      </w:r>
      <w:r>
        <w:t>developed</w:t>
      </w:r>
      <w:r w:rsidR="004B17C9">
        <w:t xml:space="preserve"> as follows:</w:t>
      </w:r>
    </w:p>
    <w:tbl>
      <w:tblPr>
        <w:tblpPr w:leftFromText="142" w:rightFromText="142" w:vertAnchor="text" w:horzAnchor="margin" w:tblpY="103"/>
        <w:tblW w:w="7087" w:type="dxa"/>
        <w:tblLook w:val="04A0" w:firstRow="1" w:lastRow="0" w:firstColumn="1" w:lastColumn="0" w:noHBand="0" w:noVBand="1"/>
      </w:tblPr>
      <w:tblGrid>
        <w:gridCol w:w="6237"/>
        <w:gridCol w:w="850"/>
      </w:tblGrid>
      <w:tr w:rsidR="00B92101" w:rsidRPr="00A94774" w14:paraId="49319A8B" w14:textId="77777777" w:rsidTr="006A63F6">
        <w:trPr>
          <w:trHeight w:val="283"/>
        </w:trPr>
        <w:tc>
          <w:tcPr>
            <w:tcW w:w="6237" w:type="dxa"/>
            <w:shd w:val="clear" w:color="auto" w:fill="auto"/>
            <w:vAlign w:val="center"/>
          </w:tcPr>
          <w:p w14:paraId="3A00B247" w14:textId="675448B6" w:rsidR="00B92101" w:rsidRPr="00B92101" w:rsidRDefault="006948F2" w:rsidP="004B17C9">
            <w:pPr>
              <w:pStyle w:val="Els-body-text"/>
              <w:spacing w:before="120" w:after="120" w:line="264" w:lineRule="auto"/>
              <w:rPr>
                <w:rFonts w:eastAsia="ＭＳ 明朝"/>
                <w:iCs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明朝" w:hAnsi="Cambria Math"/>
                    <w:lang w:val="en-GB"/>
                  </w:rPr>
                  <m:t>ε=</m:t>
                </m:r>
                <m:sSup>
                  <m:sSupPr>
                    <m:ctrlPr>
                      <w:rPr>
                        <w:rFonts w:ascii="Cambria Math" w:eastAsia="ＭＳ 明朝" w:hAnsi="Cambria Math"/>
                        <w:i/>
                        <w:lang w:val="en-GB"/>
                      </w:rPr>
                    </m:ctrlPr>
                  </m:sSupPr>
                  <m:e>
                    <m:d>
                      <m:dPr>
                        <m:begChr m:val="{"/>
                        <m:endChr m:val="}"/>
                        <m:ctrlPr>
                          <w:rPr>
                            <w:rFonts w:ascii="Cambria Math" w:eastAsia="ＭＳ 明朝" w:hAnsi="Cambria Math"/>
                            <w:i/>
                            <w:lang w:val="en-GB"/>
                          </w:rPr>
                        </m:ctrlPr>
                      </m:dPr>
                      <m:e>
                        <m:f>
                          <m:fPr>
                            <m:ctrlPr>
                              <w:rPr>
                                <w:rFonts w:ascii="Cambria Math" w:eastAsia="ＭＳ 明朝" w:hAnsi="Cambria Math"/>
                                <w:i/>
                                <w:iCs/>
                                <w:lang w:val="en-GB"/>
                              </w:rPr>
                            </m:ctrlPr>
                          </m:fPr>
                          <m:num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1</m:t>
                            </m:r>
                          </m:num>
                          <m:den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64</m:t>
                            </m:r>
                          </m:den>
                        </m:f>
                        <m:nary>
                          <m:naryPr>
                            <m:chr m:val="∑"/>
                            <m:limLoc m:val="undOvr"/>
                            <m:ctrlPr>
                              <w:rPr>
                                <w:rFonts w:ascii="Cambria Math" w:eastAsia="ＭＳ 明朝" w:hAnsi="Cambria Math"/>
                                <w:i/>
                                <w:iCs/>
                                <w:lang w:val="en-GB"/>
                              </w:rPr>
                            </m:ctrlPr>
                          </m:naryPr>
                          <m:sub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i</m:t>
                            </m:r>
                          </m:sub>
                          <m:sup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64</m:t>
                            </m:r>
                          </m:sup>
                          <m:e>
                            <m:sSup>
                              <m:sSupPr>
                                <m:ctrlPr>
                                  <w:rPr>
                                    <w:rFonts w:ascii="Cambria Math" w:eastAsia="ＭＳ 明朝" w:hAnsi="Cambria Math"/>
                                    <w:i/>
                                    <w:iCs/>
                                    <w:lang w:val="en-GB"/>
                                  </w:rPr>
                                </m:ctrlPr>
                              </m:sSupPr>
                              <m:e>
                                <m:d>
                                  <m:dPr>
                                    <m:ctrlPr>
                                      <w:rPr>
                                        <w:rFonts w:ascii="Cambria Math" w:eastAsia="ＭＳ 明朝" w:hAnsi="Cambria Math"/>
                                        <w:i/>
                                        <w:iCs/>
                                        <w:lang w:val="en-GB"/>
                                      </w:rPr>
                                    </m:ctrlPr>
                                  </m:dPr>
                                  <m:e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明朝" w:hAnsi="Cambria Math"/>
                                            <w:i/>
                                            <w:iCs/>
                                            <w:lang w:val="en-GB"/>
                                          </w:rPr>
                                        </m:ctrlPr>
                                      </m:fPr>
                                      <m:num>
                                        <m:sSub>
                                          <m:sSubPr>
                                            <m:ctrlPr>
                                              <w:rPr>
                                                <w:rFonts w:ascii="Cambria Math" w:eastAsia="ＭＳ 明朝" w:hAnsi="Cambria Math"/>
                                                <w:i/>
                                                <w:iCs/>
                                                <w:lang w:val="en-GB"/>
                                              </w:rPr>
                                            </m:ctrlPr>
                                          </m:sSubPr>
                                          <m:e>
                                            <m:r>
                                              <w:rPr>
                                                <w:rFonts w:ascii="Cambria Math" w:eastAsia="ＭＳ 明朝" w:hAnsi="Cambria Math"/>
                                                <w:lang w:val="en-GB"/>
                                              </w:rPr>
                                              <m:t>N</m:t>
                                            </m:r>
                                          </m:e>
                                          <m:sub>
                                            <m:r>
                                              <w:rPr>
                                                <w:rFonts w:ascii="Cambria Math" w:eastAsia="ＭＳ 明朝" w:hAnsi="Cambria Math"/>
                                                <w:lang w:val="en-GB"/>
                                              </w:rPr>
                                              <m:t>i</m:t>
                                            </m:r>
                                          </m:sub>
                                        </m:sSub>
                                      </m:num>
                                      <m:den>
                                        <m:nary>
                                          <m:naryPr>
                                            <m:chr m:val="∑"/>
                                            <m:limLoc m:val="subSup"/>
                                            <m:ctrlPr>
                                              <w:rPr>
                                                <w:rFonts w:ascii="Cambria Math" w:eastAsia="ＭＳ 明朝" w:hAnsi="Cambria Math"/>
                                                <w:i/>
                                                <w:iCs/>
                                                <w:lang w:val="en-GB"/>
                                              </w:rPr>
                                            </m:ctrlPr>
                                          </m:naryPr>
                                          <m:sub>
                                            <m:r>
                                              <w:rPr>
                                                <w:rFonts w:ascii="Cambria Math" w:eastAsia="ＭＳ 明朝" w:hAnsi="Cambria Math"/>
                                                <w:lang w:val="en-GB"/>
                                              </w:rPr>
                                              <m:t>j</m:t>
                                            </m:r>
                                          </m:sub>
                                          <m:sup>
                                            <m:r>
                                              <w:rPr>
                                                <w:rFonts w:ascii="Cambria Math" w:eastAsia="ＭＳ 明朝" w:hAnsi="Cambria Math"/>
                                                <w:lang w:val="en-GB"/>
                                              </w:rPr>
                                              <m:t>64</m:t>
                                            </m:r>
                                          </m:sup>
                                          <m:e>
                                            <m:sSub>
                                              <m:sSubPr>
                                                <m:ctrlPr>
                                                  <w:rPr>
                                                    <w:rFonts w:ascii="Cambria Math" w:eastAsia="ＭＳ 明朝" w:hAnsi="Cambria Math"/>
                                                    <w:i/>
                                                    <w:iCs/>
                                                    <w:lang w:val="en-GB"/>
                                                  </w:rPr>
                                                </m:ctrlPr>
                                              </m:sSubPr>
                                              <m:e>
                                                <m:r>
                                                  <w:rPr>
                                                    <w:rFonts w:ascii="Cambria Math" w:eastAsia="ＭＳ 明朝" w:hAnsi="Cambria Math"/>
                                                    <w:lang w:val="en-GB"/>
                                                  </w:rPr>
                                                  <m:t>N</m:t>
                                                </m:r>
                                              </m:e>
                                              <m:sub>
                                                <m:r>
                                                  <w:rPr>
                                                    <w:rFonts w:ascii="Cambria Math" w:eastAsia="ＭＳ 明朝" w:hAnsi="Cambria Math"/>
                                                    <w:lang w:val="en-GB"/>
                                                  </w:rPr>
                                                  <m:t>j</m:t>
                                                </m:r>
                                              </m:sub>
                                            </m:sSub>
                                          </m:e>
                                        </m:nary>
                                      </m:den>
                                    </m:f>
                                    <m:r>
                                      <w:rPr>
                                        <w:rFonts w:ascii="Cambria Math" w:eastAsia="ＭＳ 明朝" w:hAnsi="Cambria Math"/>
                                        <w:lang w:val="en-GB"/>
                                      </w:rPr>
                                      <m:t>-</m:t>
                                    </m:r>
                                    <m:f>
                                      <m:fPr>
                                        <m:ctrlPr>
                                          <w:rPr>
                                            <w:rFonts w:ascii="Cambria Math" w:eastAsia="ＭＳ 明朝" w:hAnsi="Cambria Math"/>
                                            <w:i/>
                                            <w:iCs/>
                                            <w:lang w:val="en-GB"/>
                                          </w:rPr>
                                        </m:ctrlPr>
                                      </m:fPr>
                                      <m:num>
                                        <m:r>
                                          <w:rPr>
                                            <w:rFonts w:ascii="Cambria Math" w:eastAsia="ＭＳ 明朝" w:hAnsi="Cambria Math"/>
                                            <w:lang w:val="en-GB"/>
                                          </w:rPr>
                                          <m:t>1</m:t>
                                        </m:r>
                                      </m:num>
                                      <m:den>
                                        <m:r>
                                          <w:rPr>
                                            <w:rFonts w:ascii="Cambria Math" w:eastAsia="ＭＳ 明朝" w:hAnsi="Cambria Math"/>
                                            <w:lang w:val="en-GB"/>
                                          </w:rPr>
                                          <m:t>64</m:t>
                                        </m:r>
                                      </m:den>
                                    </m:f>
                                  </m:e>
                                </m:d>
                              </m:e>
                              <m:sup>
                                <m:r>
                                  <w:rPr>
                                    <w:rFonts w:ascii="Cambria Math" w:eastAsia="ＭＳ 明朝" w:hAnsi="Cambria Math"/>
                                    <w:lang w:val="en-GB"/>
                                  </w:rPr>
                                  <m:t>2</m:t>
                                </m:r>
                              </m:sup>
                            </m:sSup>
                          </m:e>
                        </m:nary>
                      </m:e>
                    </m:d>
                  </m:e>
                  <m:sup>
                    <m:f>
                      <m:fPr>
                        <m:ctrlPr>
                          <w:rPr>
                            <w:rFonts w:ascii="Cambria Math" w:eastAsia="ＭＳ 明朝" w:hAnsi="Cambria Math"/>
                            <w:i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eastAsia="ＭＳ 明朝" w:hAnsi="Cambria Math"/>
                            <w:lang w:val="en-GB"/>
                          </w:rPr>
                          <m:t>1</m:t>
                        </m:r>
                      </m:num>
                      <m:den>
                        <m:r>
                          <w:rPr>
                            <w:rFonts w:ascii="Cambria Math" w:eastAsia="ＭＳ 明朝" w:hAnsi="Cambria Math"/>
                            <w:lang w:val="en-GB"/>
                          </w:rPr>
                          <m:t>2</m:t>
                        </m:r>
                      </m:den>
                    </m:f>
                  </m:sup>
                </m:sSup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14:paraId="47C41A4B" w14:textId="277663FB" w:rsidR="00B92101" w:rsidRDefault="00B92101" w:rsidP="004B17C9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 w:rsidR="003E24F1">
              <w:rPr>
                <w:lang w:val="en-GB"/>
              </w:rPr>
              <w:t>1</w:t>
            </w:r>
            <w:r>
              <w:rPr>
                <w:lang w:val="en-GB"/>
              </w:rPr>
              <w:t>)</w:t>
            </w:r>
          </w:p>
        </w:tc>
      </w:tr>
      <w:tr w:rsidR="00B92101" w:rsidRPr="00A94774" w14:paraId="4777F2C0" w14:textId="77777777" w:rsidTr="006F3778">
        <w:tc>
          <w:tcPr>
            <w:tcW w:w="6237" w:type="dxa"/>
            <w:shd w:val="clear" w:color="auto" w:fill="auto"/>
            <w:vAlign w:val="center"/>
          </w:tcPr>
          <w:p w14:paraId="5DD725C0" w14:textId="387CA059" w:rsidR="00B92101" w:rsidRPr="00B92101" w:rsidRDefault="00B92101" w:rsidP="004B17C9">
            <w:pPr>
              <w:pStyle w:val="Els-body-text"/>
              <w:spacing w:before="120" w:after="120" w:line="264" w:lineRule="auto"/>
              <w:rPr>
                <w:rFonts w:eastAsia="ＭＳ 明朝"/>
                <w:iCs/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noProof/>
                  </w:rPr>
                  <m:t>μ=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noProof/>
                      </w:rPr>
                      <m:t>μ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hAnsi="Cambria Math"/>
                        <w:noProof/>
                      </w:rPr>
                      <m:t>max</m:t>
                    </m:r>
                  </m:sub>
                </m:sSub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noProof/>
                      </w:rPr>
                      <m:t>1-ε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noProof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noProof/>
                          </w:rPr>
                          <m:t>K</m:t>
                        </m:r>
                      </m:e>
                      <m:sub>
                        <m:r>
                          <w:rPr>
                            <w:rFonts w:ascii="Cambria Math" w:hAnsi="Cambria Math"/>
                            <w:noProof/>
                          </w:rPr>
                          <m:t>S</m:t>
                        </m:r>
                      </m:sub>
                    </m:sSub>
                  </m:e>
                </m:d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noProof/>
                      </w:rPr>
                    </m:ctrlPr>
                  </m:dPr>
                  <m:e>
                    <m:r>
                      <w:rPr>
                        <w:rFonts w:ascii="Cambria Math" w:eastAsia="ＭＳ 明朝" w:hAnsi="Cambria Math"/>
                        <w:lang w:val="en-GB"/>
                      </w:rPr>
                      <m:t>1-</m:t>
                    </m: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lang w:val="en-GB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iCs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lang w:val="en-GB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lang w:val="en-GB"/>
                              </w:rPr>
                              <m:t>max</m:t>
                            </m:r>
                          </m:sub>
                        </m:sSub>
                      </m:den>
                    </m:f>
                  </m:e>
                </m:d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14:paraId="21D019BC" w14:textId="20203739" w:rsidR="00B92101" w:rsidRDefault="00B92101" w:rsidP="004B17C9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 w:rsidR="003E24F1">
              <w:rPr>
                <w:lang w:val="en-GB"/>
              </w:rPr>
              <w:t>2</w:t>
            </w:r>
            <w:r>
              <w:rPr>
                <w:lang w:val="en-GB"/>
              </w:rPr>
              <w:t>)</w:t>
            </w:r>
          </w:p>
        </w:tc>
      </w:tr>
      <w:tr w:rsidR="005D2E00" w:rsidRPr="00A94774" w14:paraId="539237D8" w14:textId="77777777" w:rsidTr="006F3778">
        <w:tc>
          <w:tcPr>
            <w:tcW w:w="6237" w:type="dxa"/>
            <w:shd w:val="clear" w:color="auto" w:fill="auto"/>
            <w:vAlign w:val="center"/>
          </w:tcPr>
          <w:p w14:paraId="26470739" w14:textId="4CD874A4" w:rsidR="005D2E00" w:rsidRPr="005D2E00" w:rsidRDefault="002A31E2" w:rsidP="003E3C14">
            <w:pPr>
              <w:pStyle w:val="Els-body-text"/>
              <w:spacing w:before="120" w:after="120" w:line="264" w:lineRule="auto"/>
              <w:rPr>
                <w:rFonts w:eastAsia="ＭＳ 明朝"/>
                <w:iCs/>
                <w:lang w:val="en-GB"/>
              </w:rPr>
            </w:pPr>
            <m:oMathPara>
              <m:oMathParaPr>
                <m:jc m:val="left"/>
              </m:oMathParaPr>
              <m:oMath>
                <m:f>
                  <m:f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lang w:val="en-GB"/>
                      </w:rPr>
                      <m:t>dX</m:t>
                    </m:r>
                  </m:num>
                  <m:den>
                    <m:r>
                      <w:rPr>
                        <w:rFonts w:ascii="Cambria Math" w:hAnsi="Cambria Math"/>
                        <w:lang w:val="en-GB"/>
                      </w:rPr>
                      <m:t>dt</m:t>
                    </m:r>
                  </m:den>
                </m:f>
                <m:r>
                  <w:rPr>
                    <w:rFonts w:ascii="Cambria Math" w:hAnsi="Cambria Math"/>
                    <w:lang w:val="en-GB"/>
                  </w:rPr>
                  <m:t xml:space="preserve">=μX           </m:t>
                </m:r>
                <m:d>
                  <m:dPr>
                    <m:ctrlPr>
                      <w:rPr>
                        <w:rFonts w:ascii="Cambria Math" w:hAnsi="Cambria Math"/>
                        <w:i/>
                        <w:iCs/>
                        <w:lang w:val="en-GB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lang w:val="en-GB"/>
                      </w:rPr>
                      <m:t>t≥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iCs/>
                            <w:lang w:val="en-GB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lang w:val="en-GB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lag</m:t>
                        </m:r>
                        <m:ctrlPr>
                          <w:rPr>
                            <w:rFonts w:ascii="Cambria Math" w:hAnsi="Cambria Math" w:hint="eastAsia"/>
                            <w:i/>
                            <w:iCs/>
                            <w:lang w:val="en-GB" w:eastAsia="ja-JP"/>
                          </w:rPr>
                        </m:ctrlPr>
                      </m:sub>
                    </m:sSub>
                  </m:e>
                </m:d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14:paraId="0DECE177" w14:textId="3CEAFD7E" w:rsidR="005D2E00" w:rsidRDefault="005D2E00" w:rsidP="003E3C1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>
              <w:rPr>
                <w:lang w:val="en-GB"/>
              </w:rPr>
              <w:t>3)</w:t>
            </w:r>
          </w:p>
        </w:tc>
      </w:tr>
      <w:tr w:rsidR="00B92101" w:rsidRPr="00A94774" w14:paraId="437D5A76" w14:textId="77777777" w:rsidTr="006F3778">
        <w:tc>
          <w:tcPr>
            <w:tcW w:w="6237" w:type="dxa"/>
            <w:shd w:val="clear" w:color="auto" w:fill="auto"/>
            <w:vAlign w:val="center"/>
          </w:tcPr>
          <w:p w14:paraId="62EE6ACE" w14:textId="0EF344BA" w:rsidR="00B92101" w:rsidRPr="00B92101" w:rsidRDefault="002A31E2" w:rsidP="003E3C14">
            <w:pPr>
              <w:pStyle w:val="Els-body-text"/>
              <w:spacing w:before="120" w:after="120" w:line="264" w:lineRule="auto"/>
              <w:rPr>
                <w:rFonts w:eastAsia="ＭＳ 明朝"/>
                <w:lang w:val="en-GB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ＭＳ 明朝" w:hAnsi="Cambria Math"/>
                        <w:i/>
                        <w:iCs/>
                        <w:lang w:val="en-GB"/>
                      </w:rPr>
                    </m:ctrlPr>
                  </m:sSubPr>
                  <m:e>
                    <m:r>
                      <w:rPr>
                        <w:rFonts w:ascii="Cambria Math" w:eastAsia="ＭＳ 明朝" w:hAnsi="Cambria Math"/>
                        <w:lang w:val="en-GB"/>
                      </w:rPr>
                      <m:t>t</m:t>
                    </m:r>
                  </m:e>
                  <m:sub>
                    <m:r>
                      <m:rPr>
                        <m:sty m:val="p"/>
                      </m:rPr>
                      <w:rPr>
                        <w:rFonts w:ascii="Cambria Math" w:eastAsia="ＭＳ 明朝" w:hAnsi="Cambria Math"/>
                        <w:lang w:val="en-GB"/>
                      </w:rPr>
                      <m:t>lag</m:t>
                    </m:r>
                  </m:sub>
                </m:sSub>
                <m:r>
                  <w:rPr>
                    <w:rFonts w:ascii="Cambria Math" w:eastAsia="ＭＳ 明朝" w:hAnsi="Cambria Math"/>
                    <w:lang w:val="en-GB"/>
                  </w:rPr>
                  <m:t>=β∙</m:t>
                </m:r>
                <m:r>
                  <m:rPr>
                    <m:sty m:val="p"/>
                  </m:rPr>
                  <w:rPr>
                    <w:rFonts w:ascii="Cambria Math" w:eastAsia="ＭＳ 明朝" w:hAnsi="Cambria Math"/>
                    <w:lang w:val="en-GB"/>
                  </w:rPr>
                  <m:t>ln</m:t>
                </m:r>
                <m:d>
                  <m:dPr>
                    <m:ctrlPr>
                      <w:rPr>
                        <w:rFonts w:ascii="Cambria Math" w:eastAsia="ＭＳ 明朝" w:hAnsi="Cambria Math"/>
                        <w:lang w:val="en-GB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eastAsia="ＭＳ 明朝" w:hAnsi="Cambria Math"/>
                            <w:i/>
                            <w:lang w:val="en-GB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ＭＳ 明朝" w:hAnsi="Cambria Math"/>
                                <w:i/>
                                <w:iCs/>
                                <w:lang w:val="en-GB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αX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seed</m:t>
                            </m:r>
                          </m:sub>
                        </m:sSub>
                      </m:num>
                      <m:den>
                        <m:sSup>
                          <m:sSupPr>
                            <m:ctrlPr>
                              <w:rPr>
                                <w:rFonts w:ascii="Cambria Math" w:eastAsia="ＭＳ 明朝" w:hAnsi="Cambria Math"/>
                                <w:i/>
                                <w:lang w:val="en-GB"/>
                              </w:rPr>
                            </m:ctrlPr>
                          </m:sSupPr>
                          <m:e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X</m:t>
                            </m:r>
                          </m:e>
                          <m:sup>
                            <m:r>
                              <w:rPr>
                                <w:rFonts w:ascii="Cambria Math" w:eastAsia="ＭＳ 明朝" w:hAnsi="Cambria Math"/>
                                <w:lang w:val="en-GB"/>
                              </w:rPr>
                              <m:t>*</m:t>
                            </m:r>
                          </m:sup>
                        </m:sSup>
                      </m:den>
                    </m:f>
                  </m:e>
                </m:d>
                <m:r>
                  <w:rPr>
                    <w:rFonts w:ascii="Cambria Math" w:eastAsia="ＭＳ 明朝" w:hAnsi="Cambria Math"/>
                    <w:lang w:val="en-GB"/>
                  </w:rPr>
                  <m:t>+γ</m:t>
                </m:r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14:paraId="6F8459FE" w14:textId="25A03DD5" w:rsidR="00B92101" w:rsidRPr="00A94774" w:rsidRDefault="00B92101" w:rsidP="003E3C14">
            <w:pPr>
              <w:pStyle w:val="Els-body-text"/>
              <w:spacing w:before="120" w:after="120" w:line="264" w:lineRule="auto"/>
              <w:jc w:val="right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 w:rsidR="005D2E00">
              <w:rPr>
                <w:lang w:val="en-GB"/>
              </w:rPr>
              <w:t>4</w:t>
            </w:r>
            <w:r>
              <w:rPr>
                <w:lang w:val="en-GB"/>
              </w:rPr>
              <w:t>)</w:t>
            </w:r>
          </w:p>
        </w:tc>
      </w:tr>
    </w:tbl>
    <w:p w14:paraId="6947B7FD" w14:textId="79A5B7C3" w:rsidR="003E3C14" w:rsidRPr="004B17C9" w:rsidRDefault="003E3C14" w:rsidP="004B17C9">
      <w:pPr>
        <w:pStyle w:val="Els-body-text"/>
        <w:spacing w:before="120"/>
      </w:pPr>
      <w:r>
        <w:lastRenderedPageBreak/>
        <w:t>w</w:t>
      </w:r>
      <w:r w:rsidR="004B17C9">
        <w:t>here</w:t>
      </w:r>
      <w:r w:rsidR="00431113" w:rsidRPr="00431113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ε</m:t>
        </m:r>
      </m:oMath>
      <w:r w:rsidR="00431113">
        <w:rPr>
          <w:rFonts w:hint="eastAsia"/>
        </w:rPr>
        <w:t xml:space="preserve"> </w:t>
      </w:r>
      <w:r w:rsidR="00431113">
        <w:t xml:space="preserve">is seeding heterogeneity indicator;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N</m:t>
            </m:r>
          </m:e>
          <m:sub>
            <m:r>
              <w:rPr>
                <w:rFonts w:ascii="Cambria Math" w:hAnsi="Cambria Math"/>
              </w:rPr>
              <m:t>i</m:t>
            </m:r>
          </m:sub>
        </m:sSub>
      </m:oMath>
      <w:r w:rsidR="00431113">
        <w:rPr>
          <w:rFonts w:hint="eastAsia"/>
        </w:rPr>
        <w:t xml:space="preserve"> </w:t>
      </w:r>
      <w:r w:rsidR="00431113">
        <w:t>is cell number at each tile on Day 1</w:t>
      </w:r>
      <w:r w:rsidR="00B74D75">
        <w:t xml:space="preserve">; </w:t>
      </w:r>
      <m:oMath>
        <m:r>
          <w:rPr>
            <w:rFonts w:ascii="Cambria Math" w:hAnsi="Cambria Math"/>
          </w:rPr>
          <m:t>μ</m:t>
        </m:r>
      </m:oMath>
      <w:r w:rsidR="00B74D75">
        <w:rPr>
          <w:rFonts w:hint="eastAsia"/>
        </w:rPr>
        <w:t xml:space="preserve"> </w:t>
      </w:r>
      <w:r w:rsidR="00692B57">
        <w:t xml:space="preserve">is </w:t>
      </w:r>
      <w:r w:rsidR="00B74D75">
        <w:t xml:space="preserve">specific cell growth rate;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B74D75">
        <w:rPr>
          <w:rFonts w:hint="eastAsia"/>
        </w:rPr>
        <w:t xml:space="preserve"> </w:t>
      </w:r>
      <w:r w:rsidR="00B74D75">
        <w:t>is maximum specific cell growth rate</w:t>
      </w:r>
      <w:r>
        <w:t xml:space="preserve">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>
        <w:rPr>
          <w:rFonts w:hint="eastAsia"/>
        </w:rPr>
        <w:t xml:space="preserve"> </w:t>
      </w:r>
      <w:r>
        <w:t>is a fitting parameter;</w:t>
      </w:r>
      <w:r w:rsidR="001F1E52">
        <w:t xml:space="preserve"> </w:t>
      </w:r>
      <m:oMath>
        <m:r>
          <w:rPr>
            <w:rFonts w:ascii="Cambria Math" w:hAnsi="Cambria Math"/>
          </w:rPr>
          <m:t>X</m:t>
        </m:r>
      </m:oMath>
      <w:r w:rsidR="0023169A">
        <w:rPr>
          <w:rFonts w:hint="eastAsia"/>
        </w:rPr>
        <w:t xml:space="preserve"> i</w:t>
      </w:r>
      <w:r w:rsidR="0023169A">
        <w:t>s cell density;</w:t>
      </w:r>
      <w:r w:rsidR="0023169A" w:rsidRPr="0023169A">
        <w:rPr>
          <w:rFonts w:ascii="Cambria Math" w:hAnsi="Cambria Math"/>
          <w:i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23169A">
        <w:rPr>
          <w:rFonts w:hint="eastAsia"/>
        </w:rPr>
        <w:t xml:space="preserve"> </w:t>
      </w:r>
      <w:r w:rsidR="0023169A">
        <w:t>is maximum cell density;</w:t>
      </w:r>
      <w:r w:rsidR="0023169A" w:rsidRPr="00B74D75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t</m:t>
        </m:r>
      </m:oMath>
      <w:r w:rsidR="0023169A">
        <w:t xml:space="preserve"> is cultivation time;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lag</m:t>
            </m:r>
          </m:sub>
        </m:sSub>
      </m:oMath>
      <w:r w:rsidR="0023169A">
        <w:t xml:space="preserve"> is lag time needed to start cell growth</w:t>
      </w:r>
      <w:r w:rsidR="001F1E52">
        <w:t>;</w:t>
      </w:r>
      <w:r w:rsidR="00B74D75">
        <w:t xml:space="preserve"> </w:t>
      </w:r>
      <m:oMath>
        <m:r>
          <w:rPr>
            <w:rFonts w:ascii="Cambria Math" w:hAnsi="Cambria Math"/>
          </w:rPr>
          <m:t>β</m:t>
        </m:r>
      </m:oMath>
      <w:r w:rsidR="00B74D75">
        <w:rPr>
          <w:rFonts w:hint="eastAsia"/>
        </w:rPr>
        <w:t xml:space="preserve"> </w:t>
      </w:r>
      <w:r w:rsidR="00B74D75">
        <w:t xml:space="preserve">and </w:t>
      </w:r>
      <m:oMath>
        <m:r>
          <w:rPr>
            <w:rFonts w:ascii="Cambria Math" w:hAnsi="Cambria Math"/>
          </w:rPr>
          <m:t>γ</m:t>
        </m:r>
      </m:oMath>
      <w:r w:rsidR="00B74D75">
        <w:rPr>
          <w:rFonts w:hint="eastAsia"/>
        </w:rPr>
        <w:t xml:space="preserve"> </w:t>
      </w:r>
      <w:r w:rsidR="00B74D75">
        <w:t xml:space="preserve">are fitting parameters;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*</m:t>
            </m:r>
          </m:sup>
        </m:sSup>
      </m:oMath>
      <w:r w:rsidR="00B74D75">
        <w:rPr>
          <w:rFonts w:hint="eastAsia"/>
        </w:rPr>
        <w:t xml:space="preserve"> </w:t>
      </w:r>
      <w:r w:rsidR="00B74D75">
        <w:t>is unit cell density</w:t>
      </w:r>
      <w:r w:rsidR="005D2E00">
        <w:t xml:space="preserve"> (</w:t>
      </w:r>
      <m:oMath>
        <m:r>
          <w:rPr>
            <w:rFonts w:ascii="Cambria Math" w:hAnsi="Cambria Math"/>
          </w:rPr>
          <m:t>=</m:t>
        </m:r>
      </m:oMath>
      <w:r w:rsidR="003F07CA">
        <w:rPr>
          <w:rFonts w:hint="eastAsia"/>
        </w:rPr>
        <w:t xml:space="preserve"> </w:t>
      </w:r>
      <w:r w:rsidR="005D2E00">
        <w:rPr>
          <w:rFonts w:hint="eastAsia"/>
        </w:rPr>
        <w:t>1</w:t>
      </w:r>
      <w:r w:rsidR="005D2E00">
        <w:t xml:space="preserve"> cells </w:t>
      </w:r>
      <w:r w:rsidR="005D2E00" w:rsidRPr="005D2E00">
        <w:t>cm</w:t>
      </w:r>
      <w:r w:rsidR="005D2E00" w:rsidRPr="009B0200">
        <w:rPr>
          <w:vertAlign w:val="superscript"/>
        </w:rPr>
        <w:t>–2</w:t>
      </w:r>
      <w:r w:rsidR="005D2E00">
        <w:t>)</w:t>
      </w:r>
      <w:r w:rsidR="00B74D75">
        <w:t xml:space="preserve">; </w:t>
      </w:r>
      <m:oMath>
        <m:r>
          <w:rPr>
            <w:rFonts w:ascii="Cambria Math" w:hAnsi="Cambria Math"/>
          </w:rPr>
          <m:t>α</m:t>
        </m:r>
      </m:oMath>
      <w:r w:rsidR="00B74D75">
        <w:rPr>
          <w:rFonts w:hint="eastAsia"/>
        </w:rPr>
        <w:t xml:space="preserve"> </w:t>
      </w:r>
      <w:r w:rsidR="00B74D75">
        <w:t>is adhesion ratio on Day 1</w:t>
      </w:r>
      <w:r>
        <w:t>.</w:t>
      </w:r>
      <w:r w:rsidR="00B92101">
        <w:t xml:space="preserve"> </w:t>
      </w:r>
    </w:p>
    <w:p w14:paraId="144DE6A1" w14:textId="07F0D973" w:rsidR="008D2649" w:rsidRPr="00A94774" w:rsidRDefault="008D2649" w:rsidP="008D2649">
      <w:pPr>
        <w:pStyle w:val="Els-1storder-head"/>
        <w:spacing w:after="120"/>
        <w:rPr>
          <w:lang w:val="en-GB"/>
        </w:rPr>
      </w:pPr>
      <w:r w:rsidRPr="00A94774">
        <w:rPr>
          <w:lang w:val="en-GB"/>
        </w:rPr>
        <w:t>M</w:t>
      </w:r>
      <w:r w:rsidR="00124255">
        <w:rPr>
          <w:lang w:val="en-GB"/>
        </w:rPr>
        <w:t>odel application</w:t>
      </w:r>
    </w:p>
    <w:p w14:paraId="10911193" w14:textId="233DCE4C" w:rsidR="009B4B28" w:rsidRDefault="006342DC" w:rsidP="009B4B28">
      <w:pPr>
        <w:pStyle w:val="Els-body-text"/>
        <w:rPr>
          <w:lang w:val="en-GB"/>
        </w:rPr>
      </w:pPr>
      <w:r w:rsidRPr="009B4B28">
        <w:t>The</w:t>
      </w:r>
      <w:r w:rsidRPr="006342DC">
        <w:rPr>
          <w:lang w:val="en-GB"/>
        </w:rPr>
        <w:t xml:space="preserve"> developed model was </w:t>
      </w:r>
      <w:r w:rsidR="00321BB9">
        <w:rPr>
          <w:lang w:val="en-GB"/>
        </w:rPr>
        <w:t xml:space="preserve">applied </w:t>
      </w:r>
      <w:r w:rsidR="001F1E52">
        <w:rPr>
          <w:lang w:val="en-GB"/>
        </w:rPr>
        <w:t xml:space="preserve">to </w:t>
      </w:r>
      <w:r w:rsidRPr="006342DC">
        <w:rPr>
          <w:lang w:val="en-GB"/>
        </w:rPr>
        <w:t>find a feasible range of cell harvesting time</w:t>
      </w:r>
      <w:r w:rsidR="00B92807">
        <w:rPr>
          <w:lang w:val="en-GB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h</m:t>
            </m:r>
          </m:sub>
        </m:sSub>
      </m:oMath>
      <w:r w:rsidR="001F1E52">
        <w:rPr>
          <w:rFonts w:hint="eastAsia"/>
          <w:lang w:val="en-GB"/>
        </w:rPr>
        <w:t xml:space="preserve">, </w:t>
      </w:r>
      <w:r w:rsidR="001F1E52">
        <w:rPr>
          <w:lang w:val="en-GB"/>
        </w:rPr>
        <w:t xml:space="preserve">in </w:t>
      </w:r>
      <w:r w:rsidR="001F1E52" w:rsidRPr="006342DC">
        <w:rPr>
          <w:lang w:val="en-GB"/>
        </w:rPr>
        <w:t>MSC cultivation processes</w:t>
      </w:r>
      <w:r w:rsidRPr="006342DC">
        <w:rPr>
          <w:lang w:val="en-GB"/>
        </w:rPr>
        <w:t xml:space="preserve">. </w:t>
      </w:r>
      <w:r w:rsidR="001F1E52">
        <w:rPr>
          <w:lang w:val="en-GB"/>
        </w:rPr>
        <w:t xml:space="preserve">First, </w:t>
      </w:r>
      <w:r w:rsidR="00AB308F">
        <w:rPr>
          <w:lang w:val="en-GB"/>
        </w:rPr>
        <w:t>p</w:t>
      </w:r>
      <w:r w:rsidR="00321BB9">
        <w:rPr>
          <w:lang w:val="en-GB"/>
        </w:rPr>
        <w:t>arameter estimation was performed to calibrate the mode</w:t>
      </w:r>
      <w:r w:rsidR="004169EA">
        <w:rPr>
          <w:lang w:val="en-GB"/>
        </w:rPr>
        <w:t xml:space="preserve">l. </w:t>
      </w:r>
      <w:r w:rsidR="001F1E52">
        <w:rPr>
          <w:lang w:val="en-GB"/>
        </w:rPr>
        <w:t>Second,</w:t>
      </w:r>
      <w:r w:rsidR="004169EA">
        <w:rPr>
          <w:lang w:val="en-GB"/>
        </w:rPr>
        <w:t xml:space="preserve"> </w:t>
      </w:r>
      <w:r w:rsidR="001F1E52">
        <w:rPr>
          <w:lang w:val="en-GB"/>
        </w:rPr>
        <w:t>d</w:t>
      </w:r>
      <w:r w:rsidR="009B4B28">
        <w:rPr>
          <w:lang w:val="en-GB"/>
        </w:rPr>
        <w:t xml:space="preserve">ynamic </w:t>
      </w:r>
      <w:r w:rsidR="009B4B28" w:rsidRPr="006342DC">
        <w:rPr>
          <w:lang w:val="en-GB"/>
        </w:rPr>
        <w:t>and stochastic simulation</w:t>
      </w:r>
      <w:r w:rsidR="009B4B28">
        <w:rPr>
          <w:lang w:val="en-GB"/>
        </w:rPr>
        <w:t xml:space="preserve"> was conducted with</w:t>
      </w:r>
      <w:r w:rsidR="009B4B28" w:rsidRPr="006342DC">
        <w:rPr>
          <w:lang w:val="en-GB"/>
        </w:rPr>
        <w:t xml:space="preserve"> </w:t>
      </w:r>
      <w:r w:rsidR="009B4B28">
        <w:rPr>
          <w:lang w:val="en-GB"/>
        </w:rPr>
        <w:t>p</w:t>
      </w:r>
      <w:r w:rsidRPr="006342DC">
        <w:rPr>
          <w:lang w:val="en-GB"/>
        </w:rPr>
        <w:t>arameter</w:t>
      </w:r>
      <w:r w:rsidR="009B4B28">
        <w:rPr>
          <w:lang w:val="en-GB"/>
        </w:rPr>
        <w:t>s</w:t>
      </w:r>
      <w:r w:rsidRPr="006342DC">
        <w:rPr>
          <w:lang w:val="en-GB"/>
        </w:rPr>
        <w:t xml:space="preserve"> </w:t>
      </w:r>
      <w:r w:rsidR="004169EA">
        <w:rPr>
          <w:lang w:val="en-GB"/>
        </w:rPr>
        <w:t xml:space="preserve">sampled from discrete distributions </w:t>
      </w:r>
      <w:r w:rsidR="009B4B28">
        <w:rPr>
          <w:lang w:val="en-GB"/>
        </w:rPr>
        <w:t>composed of</w:t>
      </w:r>
      <w:r w:rsidR="004169EA">
        <w:rPr>
          <w:lang w:val="en-GB"/>
        </w:rPr>
        <w:t xml:space="preserve"> </w:t>
      </w:r>
      <w:r w:rsidR="00B92807">
        <w:rPr>
          <w:lang w:val="en-GB"/>
        </w:rPr>
        <w:t xml:space="preserve">the </w:t>
      </w:r>
      <w:r w:rsidR="004169EA">
        <w:rPr>
          <w:lang w:val="en-GB"/>
        </w:rPr>
        <w:t>experimental observation</w:t>
      </w:r>
      <w:r w:rsidRPr="006342DC">
        <w:rPr>
          <w:lang w:val="en-GB"/>
        </w:rPr>
        <w:t xml:space="preserve">. </w:t>
      </w:r>
      <w:r w:rsidR="001F1E52">
        <w:rPr>
          <w:lang w:val="en-GB"/>
        </w:rPr>
        <w:t>Third,</w:t>
      </w:r>
      <w:r w:rsidR="009B4B28">
        <w:rPr>
          <w:lang w:val="en-GB"/>
        </w:rPr>
        <w:t xml:space="preserve"> </w:t>
      </w:r>
      <w:r w:rsidR="001F1E52">
        <w:rPr>
          <w:lang w:val="en-GB"/>
        </w:rPr>
        <w:t>from the</w:t>
      </w:r>
      <w:r w:rsidR="008F1FB4">
        <w:rPr>
          <w:lang w:val="en-GB"/>
        </w:rPr>
        <w:t xml:space="preserve"> simulation</w:t>
      </w:r>
      <w:r w:rsidR="008F1FB4" w:rsidRPr="006342DC">
        <w:rPr>
          <w:lang w:val="en-GB"/>
        </w:rPr>
        <w:t xml:space="preserve"> </w:t>
      </w:r>
      <w:r w:rsidRPr="006342DC">
        <w:rPr>
          <w:lang w:val="en-GB"/>
        </w:rPr>
        <w:t>outputs</w:t>
      </w:r>
      <w:r w:rsidR="008F1FB4">
        <w:rPr>
          <w:lang w:val="en-GB"/>
        </w:rPr>
        <w:t>,</w:t>
      </w:r>
      <w:r w:rsidRPr="006342DC">
        <w:rPr>
          <w:lang w:val="en-GB"/>
        </w:rPr>
        <w:t xml:space="preserve"> the feasible </w:t>
      </w:r>
      <m:oMath>
        <m:sSub>
          <m:sSubPr>
            <m:ctrlPr>
              <w:rPr>
                <w:rFonts w:ascii="Cambria Math" w:hAnsi="Cambria Math"/>
                <w:i/>
                <w:lang w:val="en-GB"/>
              </w:rPr>
            </m:ctrlPr>
          </m:sSubPr>
          <m:e>
            <m:r>
              <w:rPr>
                <w:rFonts w:ascii="Cambria Math" w:hAnsi="Cambria Math"/>
                <w:lang w:val="en-GB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val="en-GB"/>
              </w:rPr>
              <m:t>h</m:t>
            </m:r>
          </m:sub>
        </m:sSub>
      </m:oMath>
      <w:r w:rsidR="00B92807">
        <w:rPr>
          <w:rFonts w:hint="eastAsia"/>
          <w:lang w:val="en-GB"/>
        </w:rPr>
        <w:t xml:space="preserve"> </w:t>
      </w:r>
      <w:r w:rsidR="008F1FB4">
        <w:rPr>
          <w:lang w:val="en-GB"/>
        </w:rPr>
        <w:t xml:space="preserve">was calculated to satisfy </w:t>
      </w:r>
      <w:r w:rsidRPr="006342DC">
        <w:rPr>
          <w:lang w:val="en-GB"/>
        </w:rPr>
        <w:t xml:space="preserve">given </w:t>
      </w:r>
      <w:r w:rsidR="004169EA">
        <w:rPr>
          <w:lang w:val="en-GB"/>
        </w:rPr>
        <w:t>specifications</w:t>
      </w:r>
      <w:r w:rsidR="004169EA" w:rsidRPr="006342DC">
        <w:rPr>
          <w:lang w:val="en-GB"/>
        </w:rPr>
        <w:t xml:space="preserve"> </w:t>
      </w:r>
      <w:r w:rsidRPr="006342DC">
        <w:rPr>
          <w:lang w:val="en-GB"/>
        </w:rPr>
        <w:t>for cell number and confluenc</w:t>
      </w:r>
      <w:r w:rsidR="004169EA">
        <w:rPr>
          <w:lang w:val="en-GB"/>
        </w:rPr>
        <w:t>e</w:t>
      </w:r>
      <w:r w:rsidRPr="006342DC">
        <w:rPr>
          <w:lang w:val="en-GB"/>
        </w:rPr>
        <w:t xml:space="preserve">. The feasible range was finally visualized </w:t>
      </w:r>
      <w:r w:rsidR="001F1E52">
        <w:rPr>
          <w:lang w:val="en-GB"/>
        </w:rPr>
        <w:t>subject to</w:t>
      </w:r>
      <w:r w:rsidR="001F1E52" w:rsidRPr="006342DC">
        <w:rPr>
          <w:lang w:val="en-GB"/>
        </w:rPr>
        <w:t xml:space="preserve"> </w:t>
      </w:r>
      <w:r w:rsidRPr="006342DC">
        <w:rPr>
          <w:lang w:val="en-GB"/>
        </w:rPr>
        <w:t xml:space="preserve">seeding </w:t>
      </w:r>
      <w:r w:rsidR="001F1E52">
        <w:rPr>
          <w:lang w:val="en-GB"/>
        </w:rPr>
        <w:t>heterogeneity</w:t>
      </w:r>
      <w:r w:rsidR="00910997">
        <w:rPr>
          <w:lang w:val="en-GB"/>
        </w:rPr>
        <w:t xml:space="preserve"> and density</w:t>
      </w:r>
      <w:r w:rsidRPr="006342DC">
        <w:rPr>
          <w:lang w:val="en-GB"/>
        </w:rPr>
        <w:t>.</w:t>
      </w:r>
    </w:p>
    <w:p w14:paraId="69D7BECD" w14:textId="67C8A7EC" w:rsidR="00ED3FBE" w:rsidRPr="00A76C21" w:rsidRDefault="002140AE" w:rsidP="00955D6D">
      <w:pPr>
        <w:pStyle w:val="Els-body-text"/>
        <w:ind w:firstLine="720"/>
      </w:pPr>
      <w:r>
        <w:rPr>
          <w:lang w:eastAsia="ja-JP"/>
        </w:rPr>
        <w:t xml:space="preserve">Figure 2 illustrates the </w:t>
      </w:r>
      <w:r w:rsidR="00D76E37">
        <w:t xml:space="preserve">parameter estimation </w:t>
      </w:r>
      <w:r>
        <w:t>results</w:t>
      </w:r>
      <w:r w:rsidR="006773AC">
        <w:t>.</w:t>
      </w:r>
      <w:r>
        <w:t xml:space="preserve"> </w:t>
      </w:r>
      <w:r w:rsidR="00B53123">
        <w:t>As an error</w:t>
      </w:r>
      <w:r w:rsidR="00D76E37">
        <w:t xml:space="preserve"> indicator</w:t>
      </w:r>
      <w:r w:rsidR="00B53123">
        <w:t>,</w:t>
      </w:r>
      <w:r w:rsidR="00D76E37">
        <w:t xml:space="preserve"> the normalized root-mean-square error (NRMSE) </w:t>
      </w:r>
      <w:r w:rsidR="00B53123">
        <w:t>was</w:t>
      </w:r>
      <w:r w:rsidR="00D76E37">
        <w:t xml:space="preserve"> used.</w:t>
      </w:r>
      <w:r w:rsidR="00D76E37" w:rsidRPr="00D76E37">
        <w:t xml:space="preserve"> </w:t>
      </w:r>
      <w:r w:rsidR="006773AC">
        <w:t>The average of NRMSE for cell number among the 32 measuring time points</w:t>
      </w:r>
      <w:r w:rsidR="006773AC" w:rsidRPr="006773AC">
        <w:t xml:space="preserve"> </w:t>
      </w:r>
      <w:r w:rsidR="006773AC">
        <w:t xml:space="preserve">was minimized, resulting in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μ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6773AC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K</m:t>
            </m:r>
          </m:e>
          <m:sub>
            <m:r>
              <w:rPr>
                <w:rFonts w:ascii="Cambria Math" w:hAnsi="Cambria Math"/>
              </w:rPr>
              <m:t>S</m:t>
            </m:r>
          </m:sub>
        </m:sSub>
      </m:oMath>
      <w:r w:rsidR="006773AC">
        <w:t xml:space="preserve"> of </w:t>
      </w:r>
      <w:r w:rsidR="006773AC" w:rsidRPr="00D76E37">
        <w:t>24.7 and 3</w:t>
      </w:r>
      <w:r w:rsidR="0085204C">
        <w:t>.</w:t>
      </w:r>
      <w:r w:rsidR="006773AC" w:rsidRPr="00D76E37">
        <w:t>03</w:t>
      </w:r>
      <w:r w:rsidR="0085204C">
        <w:t xml:space="preserve"> </w:t>
      </w:r>
      <m:oMath>
        <m:r>
          <w:rPr>
            <w:rFonts w:ascii="Cambria Math" w:hAnsi="Cambria Math"/>
          </w:rPr>
          <m:t>×</m:t>
        </m:r>
      </m:oMath>
      <w:r w:rsidR="0085204C">
        <w:t xml:space="preserve"> 10</w:t>
      </w:r>
      <w:r w:rsidR="00C86265" w:rsidRPr="00A76C21">
        <w:rPr>
          <w:vertAlign w:val="superscript"/>
        </w:rPr>
        <w:t>–</w:t>
      </w:r>
      <w:r w:rsidR="00C86265">
        <w:rPr>
          <w:vertAlign w:val="superscript"/>
        </w:rPr>
        <w:t>2</w:t>
      </w:r>
      <w:r w:rsidR="006773AC">
        <w:t>, respectively</w:t>
      </w:r>
      <w:r w:rsidR="006773AC" w:rsidRPr="00D76E37">
        <w:t>.</w:t>
      </w:r>
      <w:r w:rsidR="006773AC">
        <w:t xml:space="preserve"> </w:t>
      </w:r>
      <w:r w:rsidR="00185117">
        <w:t>T</w:t>
      </w:r>
      <w:r w:rsidR="00185117" w:rsidRPr="00D76E37">
        <w:t xml:space="preserve">he developed model </w:t>
      </w:r>
      <w:r w:rsidR="006773AC">
        <w:t>showed</w:t>
      </w:r>
      <w:r w:rsidR="00185117" w:rsidRPr="00D76E37">
        <w:t xml:space="preserve"> better fitness with the </w:t>
      </w:r>
      <w:r w:rsidR="00185117">
        <w:t>observation</w:t>
      </w:r>
      <w:r w:rsidR="00185117" w:rsidRPr="00D76E37">
        <w:t xml:space="preserve"> than the model ignoring seeding heterogeneity, especially in uneven cases.</w:t>
      </w:r>
    </w:p>
    <w:p w14:paraId="76213C3D" w14:textId="0B209D1C" w:rsidR="00E24A71" w:rsidRDefault="00125B9D" w:rsidP="00955D6D">
      <w:pPr>
        <w:pStyle w:val="Els-body-text"/>
        <w:ind w:firstLine="720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3D9860" wp14:editId="5B45FD95">
                <wp:simplePos x="0" y="0"/>
                <wp:positionH relativeFrom="margin">
                  <wp:align>right</wp:align>
                </wp:positionH>
                <wp:positionV relativeFrom="paragraph">
                  <wp:posOffset>2617470</wp:posOffset>
                </wp:positionV>
                <wp:extent cx="4502150" cy="1816735"/>
                <wp:effectExtent l="0" t="0" r="0" b="0"/>
                <wp:wrapTopAndBottom/>
                <wp:docPr id="419461617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18167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5E13104" w14:textId="626C60C9" w:rsidR="004B17C9" w:rsidRDefault="00125B9D" w:rsidP="008B1550">
                            <w:pPr>
                              <w:jc w:val="center"/>
                            </w:pPr>
                            <w:r w:rsidRPr="00125B9D">
                              <w:rPr>
                                <w:noProof/>
                              </w:rPr>
                              <w:drawing>
                                <wp:inline distT="0" distB="0" distL="0" distR="0" wp14:anchorId="001FA53A" wp14:editId="45179C1E">
                                  <wp:extent cx="3962010" cy="1557403"/>
                                  <wp:effectExtent l="0" t="0" r="0" b="0"/>
                                  <wp:docPr id="476103950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l="-1" r="-2748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991316" cy="156892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7F813C0B" w14:textId="7C465B30" w:rsidR="004B17C9" w:rsidRPr="00A93069" w:rsidRDefault="004B17C9" w:rsidP="00C77683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93069">
                              <w:rPr>
                                <w:b/>
                                <w:bCs/>
                              </w:rPr>
                              <w:t>Fig</w:t>
                            </w:r>
                            <w:r w:rsidR="00814FCE">
                              <w:rPr>
                                <w:b/>
                                <w:bCs/>
                              </w:rPr>
                              <w:t>ure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E4E92">
                              <w:rPr>
                                <w:b/>
                                <w:bCs/>
                                <w:lang w:val="en-US" w:eastAsia="ja-JP"/>
                              </w:rPr>
                              <w:t>3</w:t>
                            </w:r>
                            <w:r w:rsidRPr="00A93069">
                              <w:rPr>
                                <w:b/>
                                <w:bCs/>
                                <w:lang w:eastAsia="ja-JP"/>
                              </w:rPr>
                              <w:t>.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E4E92">
                              <w:rPr>
                                <w:b/>
                                <w:bCs/>
                              </w:rPr>
                              <w:t xml:space="preserve">Dynamic and stochastic simulation results </w:t>
                            </w:r>
                            <w:r w:rsidR="002F2671">
                              <w:rPr>
                                <w:b/>
                                <w:bCs/>
                              </w:rPr>
                              <w:t>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seed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2F2671">
                              <w:rPr>
                                <w:rFonts w:hint="eastAsia"/>
                                <w:b/>
                                <w:bCs/>
                              </w:rPr>
                              <w:t xml:space="preserve"> 2</w:t>
                            </w:r>
                            <w:r w:rsidR="002F2671">
                              <w:rPr>
                                <w:b/>
                                <w:bCs/>
                              </w:rPr>
                              <w:t xml:space="preserve">000 cells </w:t>
                            </w:r>
                            <w:proofErr w:type="gramStart"/>
                            <w:r w:rsidR="002F2671">
                              <w:rPr>
                                <w:b/>
                                <w:bCs/>
                              </w:rPr>
                              <w:t>cm</w:t>
                            </w:r>
                            <w:r w:rsidR="002F2671" w:rsidRPr="008B1550">
                              <w:rPr>
                                <w:b/>
                                <w:bCs/>
                                <w:vertAlign w:val="superscript"/>
                              </w:rPr>
                              <w:t>–2</w:t>
                            </w:r>
                            <w:proofErr w:type="gramEnd"/>
                            <w:r w:rsidR="002F2671">
                              <w:rPr>
                                <w:b/>
                                <w:bCs/>
                              </w:rPr>
                              <w:t>)</w:t>
                            </w:r>
                            <w:r w:rsidR="00943AF7" w:rsidRPr="00A9306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3D9860" id="_x0000_s1027" type="#_x0000_t202" style="position:absolute;left:0;text-align:left;margin-left:303.3pt;margin-top:206.1pt;width:354.5pt;height:143.0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" filled="f" stroked="f" strokeweight=".5pt">
                <v:textbox inset="1mm,,1mm">
                  <w:txbxContent>
                    <w:p w14:paraId="35E13104" w14:textId="626C60C9" w:rsidR="004B17C9" w:rsidRDefault="00125B9D" w:rsidP="008B1550">
                      <w:pPr>
                        <w:jc w:val="center"/>
                      </w:pPr>
                      <w:r w:rsidRPr="00125B9D">
                        <w:rPr>
                          <w:noProof/>
                        </w:rPr>
                        <w:drawing>
                          <wp:inline distT="0" distB="0" distL="0" distR="0" wp14:anchorId="001FA53A" wp14:editId="45179C1E">
                            <wp:extent cx="3962010" cy="1557403"/>
                            <wp:effectExtent l="0" t="0" r="0" b="0"/>
                            <wp:docPr id="476103950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l="-1" r="-2748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3991316" cy="156892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7F813C0B" w14:textId="7C465B30" w:rsidR="004B17C9" w:rsidRPr="00A93069" w:rsidRDefault="004B17C9" w:rsidP="00C77683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93069">
                        <w:rPr>
                          <w:b/>
                          <w:bCs/>
                        </w:rPr>
                        <w:t>Fig</w:t>
                      </w:r>
                      <w:r w:rsidR="00814FCE">
                        <w:rPr>
                          <w:b/>
                          <w:bCs/>
                        </w:rPr>
                        <w:t>ure</w:t>
                      </w:r>
                      <w:r w:rsidRPr="00A93069">
                        <w:rPr>
                          <w:b/>
                          <w:bCs/>
                        </w:rPr>
                        <w:t xml:space="preserve"> </w:t>
                      </w:r>
                      <w:r w:rsidR="007E4E92">
                        <w:rPr>
                          <w:b/>
                          <w:bCs/>
                          <w:lang w:val="en-US" w:eastAsia="ja-JP"/>
                        </w:rPr>
                        <w:t>3</w:t>
                      </w:r>
                      <w:r w:rsidRPr="00A93069">
                        <w:rPr>
                          <w:b/>
                          <w:bCs/>
                          <w:lang w:eastAsia="ja-JP"/>
                        </w:rPr>
                        <w:t>.</w:t>
                      </w:r>
                      <w:r w:rsidRPr="00A93069">
                        <w:rPr>
                          <w:b/>
                          <w:bCs/>
                        </w:rPr>
                        <w:t xml:space="preserve"> </w:t>
                      </w:r>
                      <w:r w:rsidR="007E4E92">
                        <w:rPr>
                          <w:b/>
                          <w:bCs/>
                        </w:rPr>
                        <w:t xml:space="preserve">Dynamic and stochastic simulation results </w:t>
                      </w:r>
                      <w:r w:rsidR="002F2671">
                        <w:rPr>
                          <w:b/>
                          <w:bCs/>
                        </w:rPr>
                        <w:t>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seed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2F2671">
                        <w:rPr>
                          <w:rFonts w:hint="eastAsia"/>
                          <w:b/>
                          <w:bCs/>
                        </w:rPr>
                        <w:t xml:space="preserve"> 2</w:t>
                      </w:r>
                      <w:r w:rsidR="002F2671">
                        <w:rPr>
                          <w:b/>
                          <w:bCs/>
                        </w:rPr>
                        <w:t xml:space="preserve">000 cells </w:t>
                      </w:r>
                      <w:proofErr w:type="gramStart"/>
                      <w:r w:rsidR="002F2671">
                        <w:rPr>
                          <w:b/>
                          <w:bCs/>
                        </w:rPr>
                        <w:t>cm</w:t>
                      </w:r>
                      <w:r w:rsidR="002F2671" w:rsidRPr="008B1550">
                        <w:rPr>
                          <w:b/>
                          <w:bCs/>
                          <w:vertAlign w:val="superscript"/>
                        </w:rPr>
                        <w:t>–2</w:t>
                      </w:r>
                      <w:proofErr w:type="gramEnd"/>
                      <w:r w:rsidR="002F2671">
                        <w:rPr>
                          <w:b/>
                          <w:bCs/>
                        </w:rPr>
                        <w:t>)</w:t>
                      </w:r>
                      <w:r w:rsidR="00943AF7" w:rsidRPr="00A93069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F31E30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5F5CFBC" wp14:editId="31B1781F">
                <wp:simplePos x="0" y="0"/>
                <wp:positionH relativeFrom="margin">
                  <wp:align>left</wp:align>
                </wp:positionH>
                <wp:positionV relativeFrom="paragraph">
                  <wp:posOffset>628685</wp:posOffset>
                </wp:positionV>
                <wp:extent cx="4502150" cy="1972310"/>
                <wp:effectExtent l="0" t="0" r="0" b="0"/>
                <wp:wrapTopAndBottom/>
                <wp:docPr id="85331383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19723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B0333A0" w14:textId="6147DA30" w:rsidR="00943AF7" w:rsidRDefault="00F31E30" w:rsidP="00C77683">
                            <w:pPr>
                              <w:jc w:val="center"/>
                            </w:pPr>
                            <w:r w:rsidRPr="00F31E30">
                              <w:rPr>
                                <w:noProof/>
                              </w:rPr>
                              <w:drawing>
                                <wp:inline distT="0" distB="0" distL="0" distR="0" wp14:anchorId="28CD5AFD" wp14:editId="1C5640F1">
                                  <wp:extent cx="4008755" cy="1657350"/>
                                  <wp:effectExtent l="0" t="0" r="0" b="0"/>
                                  <wp:docPr id="1181762278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 rotWithShape="1"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 b="1472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20543" cy="166222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  <a:extLst>
                                            <a:ext uri="{53640926-AAD7-44D8-BBD7-CCE9431645EC}">
                                              <a14:shadowObscured xmlns:a14="http://schemas.microsoft.com/office/drawing/2010/main"/>
                                            </a:ext>
                                          </a:extLst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54E05951" w14:textId="416E49C5" w:rsidR="00943AF7" w:rsidRPr="00A93069" w:rsidRDefault="00943AF7" w:rsidP="00C77683">
                            <w:pPr>
                              <w:spacing w:after="120"/>
                              <w:rPr>
                                <w:b/>
                                <w:bCs/>
                              </w:rPr>
                            </w:pPr>
                            <w:r w:rsidRPr="00A93069">
                              <w:rPr>
                                <w:b/>
                                <w:bCs/>
                              </w:rPr>
                              <w:t>Fig</w:t>
                            </w:r>
                            <w:r w:rsidR="00814FCE">
                              <w:rPr>
                                <w:b/>
                                <w:bCs/>
                              </w:rPr>
                              <w:t>ure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7E4E92">
                              <w:rPr>
                                <w:b/>
                                <w:bCs/>
                              </w:rPr>
                              <w:t>2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>. Parameter estimation results</w:t>
                            </w:r>
                            <w:r w:rsidR="00F31E30" w:rsidRPr="00F31E30">
                              <w:rPr>
                                <w:b/>
                                <w:bCs/>
                              </w:rPr>
                              <w:t xml:space="preserve"> (</w:t>
                            </w:r>
                            <m:oMath>
                              <m:sSub>
                                <m:sSubPr>
                                  <m:ctrlPr>
                                    <w:rPr>
                                      <w:rFonts w:ascii="Cambria Math" w:hAnsi="Cambria Math"/>
                                      <w:b/>
                                      <w:bCs/>
                                      <w:i/>
                                    </w:rPr>
                                  </m:ctrlPr>
                                </m:sSubPr>
                                <m:e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/>
                                    </w:rPr>
                                    <m:t>X</m:t>
                                  </m:r>
                                </m:e>
                                <m:sub>
                                  <m:r>
                                    <m:rPr>
                                      <m:sty m:val="b"/>
                                    </m:rPr>
                                    <w:rPr>
                                      <w:rFonts w:ascii="Cambria Math" w:hAnsi="Cambria Math"/>
                                    </w:rPr>
                                    <m:t>seed</m:t>
                                  </m:r>
                                </m:sub>
                              </m:sSub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/>
                                </w:rPr>
                                <m:t>=</m:t>
                              </m:r>
                            </m:oMath>
                            <w:r w:rsidR="00F31E30">
                              <w:rPr>
                                <w:rFonts w:hint="eastAsia"/>
                                <w:b/>
                                <w:bCs/>
                              </w:rPr>
                              <w:t xml:space="preserve"> </w:t>
                            </w:r>
                            <w:r w:rsidR="00F31E30" w:rsidRPr="00F31E30">
                              <w:rPr>
                                <w:b/>
                                <w:bCs/>
                              </w:rPr>
                              <w:t xml:space="preserve">2000 cells </w:t>
                            </w:r>
                            <w:proofErr w:type="gramStart"/>
                            <w:r w:rsidR="00F31E30" w:rsidRPr="00F31E30">
                              <w:rPr>
                                <w:b/>
                                <w:bCs/>
                              </w:rPr>
                              <w:t>cm</w:t>
                            </w:r>
                            <w:r w:rsidR="00F31E30" w:rsidRPr="009B0200">
                              <w:rPr>
                                <w:b/>
                                <w:bCs/>
                                <w:vertAlign w:val="superscript"/>
                              </w:rPr>
                              <w:t>–2</w:t>
                            </w:r>
                            <w:proofErr w:type="gramEnd"/>
                            <w:r w:rsidR="00F31E30" w:rsidRPr="00F31E30">
                              <w:rPr>
                                <w:b/>
                                <w:bCs/>
                              </w:rPr>
                              <w:t>)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5CFBC" id="_x0000_s1028" type="#_x0000_t202" style="position:absolute;left:0;text-align:left;margin-left:0;margin-top:49.5pt;width:354.5pt;height:155.3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" filled="f" stroked="f" strokeweight=".5pt">
                <v:textbox inset="1mm,,1mm">
                  <w:txbxContent>
                    <w:p w14:paraId="4B0333A0" w14:textId="6147DA30" w:rsidR="00943AF7" w:rsidRDefault="00F31E30" w:rsidP="00C77683">
                      <w:pPr>
                        <w:jc w:val="center"/>
                      </w:pPr>
                      <w:r w:rsidRPr="00F31E30">
                        <w:rPr>
                          <w:noProof/>
                        </w:rPr>
                        <w:drawing>
                          <wp:inline distT="0" distB="0" distL="0" distR="0" wp14:anchorId="28CD5AFD" wp14:editId="1C5640F1">
                            <wp:extent cx="4008755" cy="1657350"/>
                            <wp:effectExtent l="0" t="0" r="0" b="0"/>
                            <wp:docPr id="1181762278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 rotWithShape="1"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 b="1472"/>
                                    <a:stretch/>
                                  </pic:blipFill>
                                  <pic:spPr bwMode="auto">
                                    <a:xfrm>
                                      <a:off x="0" y="0"/>
                                      <a:ext cx="4020543" cy="166222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53640926-AAD7-44D8-BBD7-CCE9431645EC}">
                                        <a14:shadowObscured xmlns:a14="http://schemas.microsoft.com/office/drawing/2010/main"/>
                                      </a:ext>
                                    </a:extLst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54E05951" w14:textId="416E49C5" w:rsidR="00943AF7" w:rsidRPr="00A93069" w:rsidRDefault="00943AF7" w:rsidP="00C77683">
                      <w:pPr>
                        <w:spacing w:after="120"/>
                        <w:rPr>
                          <w:b/>
                          <w:bCs/>
                        </w:rPr>
                      </w:pPr>
                      <w:r w:rsidRPr="00A93069">
                        <w:rPr>
                          <w:b/>
                          <w:bCs/>
                        </w:rPr>
                        <w:t>Fig</w:t>
                      </w:r>
                      <w:r w:rsidR="00814FCE">
                        <w:rPr>
                          <w:b/>
                          <w:bCs/>
                        </w:rPr>
                        <w:t>ure</w:t>
                      </w:r>
                      <w:r w:rsidRPr="00A93069">
                        <w:rPr>
                          <w:b/>
                          <w:bCs/>
                        </w:rPr>
                        <w:t xml:space="preserve"> </w:t>
                      </w:r>
                      <w:r w:rsidR="007E4E92">
                        <w:rPr>
                          <w:b/>
                          <w:bCs/>
                        </w:rPr>
                        <w:t>2</w:t>
                      </w:r>
                      <w:r w:rsidRPr="00A93069">
                        <w:rPr>
                          <w:b/>
                          <w:bCs/>
                        </w:rPr>
                        <w:t>. Parameter estimation results</w:t>
                      </w:r>
                      <w:r w:rsidR="00F31E30" w:rsidRPr="00F31E30">
                        <w:rPr>
                          <w:b/>
                          <w:bCs/>
                        </w:rPr>
                        <w:t xml:space="preserve"> (</w:t>
                      </w:r>
                      <m:oMath>
                        <m:sSub>
                          <m:sSubPr>
                            <m:ctrlPr>
                              <w:rPr>
                                <w:rFonts w:ascii="Cambria Math" w:hAnsi="Cambria Math"/>
                                <w:b/>
                                <w:bCs/>
                                <w:i/>
                              </w:rPr>
                            </m:ctrlPr>
                          </m:sSubPr>
                          <m:e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b"/>
                              </m:rPr>
                              <w:rPr>
                                <w:rFonts w:ascii="Cambria Math" w:hAnsi="Cambria Math"/>
                              </w:rPr>
                              <m:t>seed</m:t>
                            </m:r>
                          </m:sub>
                        </m:sSub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=</m:t>
                        </m:r>
                      </m:oMath>
                      <w:r w:rsidR="00F31E30">
                        <w:rPr>
                          <w:rFonts w:hint="eastAsia"/>
                          <w:b/>
                          <w:bCs/>
                        </w:rPr>
                        <w:t xml:space="preserve"> </w:t>
                      </w:r>
                      <w:r w:rsidR="00F31E30" w:rsidRPr="00F31E30">
                        <w:rPr>
                          <w:b/>
                          <w:bCs/>
                        </w:rPr>
                        <w:t xml:space="preserve">2000 cells </w:t>
                      </w:r>
                      <w:proofErr w:type="gramStart"/>
                      <w:r w:rsidR="00F31E30" w:rsidRPr="00F31E30">
                        <w:rPr>
                          <w:b/>
                          <w:bCs/>
                        </w:rPr>
                        <w:t>cm</w:t>
                      </w:r>
                      <w:r w:rsidR="00F31E30" w:rsidRPr="009B0200">
                        <w:rPr>
                          <w:b/>
                          <w:bCs/>
                          <w:vertAlign w:val="superscript"/>
                        </w:rPr>
                        <w:t>–2</w:t>
                      </w:r>
                      <w:proofErr w:type="gramEnd"/>
                      <w:r w:rsidR="00F31E30" w:rsidRPr="00F31E30">
                        <w:rPr>
                          <w:b/>
                          <w:bCs/>
                        </w:rPr>
                        <w:t>)</w:t>
                      </w:r>
                      <w:r w:rsidRPr="00A93069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095006">
        <w:rPr>
          <w:lang w:eastAsia="ja-JP"/>
        </w:rPr>
        <w:t xml:space="preserve">Figure 3 </w:t>
      </w:r>
      <w:r w:rsidR="006773AC">
        <w:rPr>
          <w:lang w:eastAsia="ja-JP"/>
        </w:rPr>
        <w:t xml:space="preserve">depicts </w:t>
      </w:r>
      <w:r w:rsidR="00E755E1" w:rsidRPr="00A76C21">
        <w:rPr>
          <w:lang w:eastAsia="ja-JP"/>
        </w:rPr>
        <w:t>dynamic and stochastic simulation results</w:t>
      </w:r>
      <w:r w:rsidR="006773AC">
        <w:rPr>
          <w:lang w:eastAsia="ja-JP"/>
        </w:rPr>
        <w:t xml:space="preserve">. </w:t>
      </w:r>
      <w:r w:rsidR="00CC51C7" w:rsidRPr="00A76C21">
        <w:t xml:space="preserve">The simulation </w:t>
      </w:r>
      <w:r w:rsidR="00CC51C7">
        <w:t xml:space="preserve">was conducted until Day 10 with 50 vol% </w:t>
      </w:r>
      <w:r w:rsidR="00CC51C7" w:rsidRPr="00A76C21">
        <w:t xml:space="preserve">medium </w:t>
      </w:r>
      <w:r w:rsidR="00CC51C7">
        <w:t xml:space="preserve">changes </w:t>
      </w:r>
      <w:r w:rsidR="00CC51C7" w:rsidRPr="00A76C21">
        <w:t>on Days 2, 4, 6, and 8.</w:t>
      </w:r>
      <w:r w:rsidR="00CC51C7">
        <w:t xml:space="preserve"> As an input variable, </w:t>
      </w:r>
      <m:oMath>
        <m:r>
          <w:rPr>
            <w:rFonts w:ascii="Cambria Math" w:hAnsi="Cambria Math"/>
          </w:rPr>
          <m:t>ε</m:t>
        </m:r>
      </m:oMath>
      <w:r w:rsidR="00F31E30">
        <w:rPr>
          <w:rFonts w:hint="eastAsia"/>
        </w:rPr>
        <w:t xml:space="preserve"> </w:t>
      </w:r>
      <w:r w:rsidR="00F31E30">
        <w:t>was investigated among three values corresponding to the mean calculated from Base Case, Uneven Case 1, and Uneven Case 2, respectively.</w:t>
      </w:r>
      <w:r w:rsidR="00CC51C7">
        <w:t xml:space="preserve"> Besides,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seed</m:t>
            </m:r>
          </m:sub>
        </m:sSub>
      </m:oMath>
      <w:r w:rsidR="00F31E30">
        <w:rPr>
          <w:rFonts w:hint="eastAsia"/>
        </w:rPr>
        <w:t xml:space="preserve"> </w:t>
      </w:r>
      <w:r w:rsidR="00F31E30">
        <w:t xml:space="preserve">was </w:t>
      </w:r>
      <w:r w:rsidR="00F31E30">
        <w:lastRenderedPageBreak/>
        <w:t xml:space="preserve">varied from 1000 to 3000 </w:t>
      </w:r>
      <w:r w:rsidR="00F31E30" w:rsidRPr="00A76C21">
        <w:t>cells cm</w:t>
      </w:r>
      <w:r w:rsidR="00F31E30" w:rsidRPr="00A76C21">
        <w:rPr>
          <w:vertAlign w:val="superscript"/>
        </w:rPr>
        <w:t>–2</w:t>
      </w:r>
      <w:r w:rsidR="00F31E30">
        <w:t xml:space="preserve"> based on the experimental conditions with an interval of 500 </w:t>
      </w:r>
      <w:r w:rsidR="00F31E30" w:rsidRPr="00A76C21">
        <w:t>cells cm</w:t>
      </w:r>
      <w:r w:rsidR="00F31E30" w:rsidRPr="00A76C21">
        <w:rPr>
          <w:vertAlign w:val="superscript"/>
        </w:rPr>
        <w:t>–2</w:t>
      </w:r>
      <w:r w:rsidR="00F31E30">
        <w:t xml:space="preserve">. </w:t>
      </w:r>
      <w:r w:rsidR="001F66F6">
        <w:t>Regarding</w:t>
      </w:r>
      <w:r w:rsidR="00395D33">
        <w:t xml:space="preserve"> </w:t>
      </w:r>
      <w:r w:rsidR="00EB0D5B">
        <w:t xml:space="preserve">uncertain </w:t>
      </w:r>
      <w:r w:rsidR="006A3CE7">
        <w:t>parameters,</w:t>
      </w:r>
      <w:r w:rsidR="00395D33">
        <w:t xml:space="preserve"> </w:t>
      </w:r>
      <m:oMath>
        <m:r>
          <w:rPr>
            <w:rFonts w:ascii="Cambria Math" w:hAnsi="Cambria Math"/>
          </w:rPr>
          <m:t>α</m:t>
        </m:r>
      </m:oMath>
      <w:r w:rsidR="00395D33">
        <w:t xml:space="preserve"> and</w:t>
      </w:r>
      <w:r w:rsidR="00395D33" w:rsidRPr="00A76C21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395D33">
        <w:rPr>
          <w:rFonts w:hint="eastAsia"/>
        </w:rPr>
        <w:t xml:space="preserve"> </w:t>
      </w:r>
      <w:r w:rsidR="00395D33">
        <w:t>were</w:t>
      </w:r>
      <w:r w:rsidR="00395D33" w:rsidRPr="00A76C21" w:rsidDel="00457991">
        <w:t xml:space="preserve"> </w:t>
      </w:r>
      <w:r w:rsidR="00456B0E" w:rsidRPr="00A76C21">
        <w:t xml:space="preserve">randomly </w:t>
      </w:r>
      <w:r w:rsidR="00395D33" w:rsidRPr="00A76C21">
        <w:t xml:space="preserve">sampled from </w:t>
      </w:r>
      <w:r w:rsidR="00456B0E">
        <w:t xml:space="preserve">independent </w:t>
      </w:r>
      <w:r w:rsidR="00395D33">
        <w:t xml:space="preserve">discrete </w:t>
      </w:r>
      <w:r w:rsidR="00395D33" w:rsidRPr="00A76C21">
        <w:t>distributions</w:t>
      </w:r>
      <w:r w:rsidR="00395D33">
        <w:t xml:space="preserve"> consisting of their experimental observations.</w:t>
      </w:r>
      <w:r w:rsidR="006F3778" w:rsidRPr="00A76C21">
        <w:t xml:space="preserve"> </w:t>
      </w:r>
      <w:r w:rsidR="00794FFA">
        <w:t>T</w:t>
      </w:r>
      <w:r w:rsidR="006F3778" w:rsidRPr="00A76C21">
        <w:t xml:space="preserve">he </w:t>
      </w:r>
      <w:r w:rsidR="00794FFA">
        <w:t xml:space="preserve">stochastic </w:t>
      </w:r>
      <w:r w:rsidR="006F3778" w:rsidRPr="00A76C21">
        <w:t xml:space="preserve">simulation </w:t>
      </w:r>
      <w:r w:rsidR="00F77F4B">
        <w:t>with</w:t>
      </w:r>
      <w:r w:rsidR="00794FFA">
        <w:t xml:space="preserve"> the sampling </w:t>
      </w:r>
      <w:r w:rsidR="00F77F4B" w:rsidRPr="00A76C21">
        <w:t>was</w:t>
      </w:r>
      <w:r w:rsidR="006F3778" w:rsidRPr="00A76C21">
        <w:t xml:space="preserve"> </w:t>
      </w:r>
      <w:r w:rsidR="006A3CE7">
        <w:t>conducted</w:t>
      </w:r>
      <w:r w:rsidR="006A3CE7" w:rsidRPr="00A76C21">
        <w:t xml:space="preserve"> </w:t>
      </w:r>
      <w:r w:rsidR="006A3CE7">
        <w:t xml:space="preserve">10000 times </w:t>
      </w:r>
      <w:r w:rsidR="006F3778" w:rsidRPr="00A76C21">
        <w:t xml:space="preserve">to </w:t>
      </w:r>
      <w:r w:rsidR="00794FFA">
        <w:t>capture the resulting variations</w:t>
      </w:r>
      <w:r w:rsidR="00F77F4B">
        <w:t xml:space="preserve"> in the cultivation</w:t>
      </w:r>
      <w:r w:rsidR="006F3778" w:rsidRPr="00A76C21">
        <w:t>.</w:t>
      </w:r>
      <w:r w:rsidR="00E24A71">
        <w:t xml:space="preserve"> </w:t>
      </w:r>
    </w:p>
    <w:p w14:paraId="4B99B580" w14:textId="29095C13" w:rsidR="006F3778" w:rsidRDefault="001F66F6" w:rsidP="00D826B3">
      <w:pPr>
        <w:pStyle w:val="Els-body-text"/>
        <w:ind w:firstLine="720"/>
        <w:rPr>
          <w:lang w:eastAsia="ja-JP"/>
        </w:rPr>
      </w:pPr>
      <w:r>
        <w:t>Using</w:t>
      </w:r>
      <w:r w:rsidR="00794FFA">
        <w:t xml:space="preserve"> the simulation outputs</w:t>
      </w:r>
      <w:r w:rsidR="006F3778" w:rsidRPr="00A76C21">
        <w:t xml:space="preserve">, </w:t>
      </w:r>
      <w:r w:rsidR="00456B0E">
        <w:t>a f</w:t>
      </w:r>
      <w:r w:rsidR="00456B0E" w:rsidRPr="00A76C21">
        <w:t>easible range</w:t>
      </w:r>
      <w:r w:rsidR="00456B0E">
        <w:rPr>
          <w:rFonts w:hint="eastAsia"/>
          <w:lang w:eastAsia="ja-JP"/>
        </w:rPr>
        <w:t xml:space="preserve"> </w:t>
      </w:r>
      <w:r w:rsidR="00456B0E">
        <w:rPr>
          <w:lang w:eastAsia="ja-JP"/>
        </w:rPr>
        <w:t xml:space="preserve">of </w:t>
      </w:r>
      <m:oMath>
        <m:sSub>
          <m:sSubPr>
            <m:ctrlPr>
              <w:rPr>
                <w:rFonts w:ascii="Cambria Math" w:hAnsi="Cambria Math"/>
                <w:i/>
                <w:lang w:eastAsia="ja-JP"/>
              </w:rPr>
            </m:ctrlPr>
          </m:sSubPr>
          <m:e>
            <m:r>
              <w:rPr>
                <w:rFonts w:ascii="Cambria Math" w:hAnsi="Cambria Math"/>
                <w:lang w:eastAsia="ja-JP"/>
              </w:rPr>
              <m:t>t</m:t>
            </m:r>
          </m:e>
          <m:sub>
            <m:r>
              <m:rPr>
                <m:sty m:val="p"/>
              </m:rPr>
              <w:rPr>
                <w:rFonts w:ascii="Cambria Math" w:hAnsi="Cambria Math"/>
                <w:lang w:eastAsia="ja-JP"/>
              </w:rPr>
              <m:t>h</m:t>
            </m:r>
          </m:sub>
        </m:sSub>
      </m:oMath>
      <w:r w:rsidR="00456B0E">
        <w:rPr>
          <w:rFonts w:hint="eastAsia"/>
          <w:lang w:eastAsia="ja-JP"/>
        </w:rPr>
        <w:t xml:space="preserve"> </w:t>
      </w:r>
      <w:r w:rsidR="00456B0E">
        <w:rPr>
          <w:lang w:eastAsia="ja-JP"/>
        </w:rPr>
        <w:t>was obtained</w:t>
      </w:r>
      <w:r w:rsidR="00456B0E" w:rsidRPr="00A76C21">
        <w:rPr>
          <w:rFonts w:hint="eastAsia"/>
          <w:lang w:eastAsia="ja-JP"/>
        </w:rPr>
        <w:t xml:space="preserve"> </w:t>
      </w:r>
      <w:r w:rsidR="00456B0E" w:rsidRPr="00A76C21">
        <w:t>subject to</w:t>
      </w:r>
      <w:r w:rsidR="00456B0E">
        <w:t xml:space="preserve">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seed</m:t>
            </m:r>
          </m:sub>
        </m:sSub>
      </m:oMath>
      <w:r w:rsidR="00456B0E">
        <w:rPr>
          <w:rFonts w:hint="eastAsia"/>
        </w:rPr>
        <w:t xml:space="preserve"> </w:t>
      </w:r>
      <w:r w:rsidR="00456B0E">
        <w:t xml:space="preserve">and </w:t>
      </w:r>
      <m:oMath>
        <m:r>
          <w:rPr>
            <w:rFonts w:ascii="Cambria Math" w:hAnsi="Cambria Math"/>
          </w:rPr>
          <m:t>ε</m:t>
        </m:r>
      </m:oMath>
      <w:r w:rsidR="00456B0E">
        <w:t xml:space="preserve"> such that</w:t>
      </w:r>
      <w:r>
        <w:t xml:space="preserve"> </w:t>
      </w:r>
      <w:r w:rsidR="001C07AE" w:rsidRPr="00A76C21">
        <w:t xml:space="preserve">MSC cultivation </w:t>
      </w:r>
      <w:r w:rsidR="001C07AE">
        <w:t>ensured</w:t>
      </w:r>
      <w:r w:rsidR="001C07AE" w:rsidRPr="00A76C21">
        <w:t xml:space="preserve"> given </w:t>
      </w:r>
      <w:r w:rsidR="001C07AE">
        <w:t>specifications</w:t>
      </w:r>
      <w:r w:rsidR="00456B0E">
        <w:t>.</w:t>
      </w:r>
      <w:r>
        <w:t xml:space="preserve"> </w:t>
      </w:r>
      <w:r w:rsidR="006F3778" w:rsidRPr="00A76C21">
        <w:t xml:space="preserve">The feasible range, </w:t>
      </w:r>
      <m:oMath>
        <m:r>
          <w:rPr>
            <w:rFonts w:ascii="Cambria Math" w:hAnsi="Cambria Math"/>
          </w:rPr>
          <m:t>FR</m:t>
        </m:r>
      </m:oMath>
      <w:r w:rsidR="006F3778" w:rsidRPr="00A76C21">
        <w:rPr>
          <w:rFonts w:hint="eastAsia"/>
        </w:rPr>
        <w:t>,</w:t>
      </w:r>
      <w:r w:rsidR="006F3778" w:rsidRPr="00A76C21">
        <w:t xml:space="preserve"> </w:t>
      </w:r>
      <w:r w:rsidR="00456B0E">
        <w:t>was</w:t>
      </w:r>
      <w:r w:rsidR="00456B0E" w:rsidRPr="00A76C21">
        <w:t xml:space="preserve"> </w:t>
      </w:r>
      <w:r w:rsidR="006F3778" w:rsidRPr="00A76C21">
        <w:t>mathematically defined as follows:</w:t>
      </w:r>
    </w:p>
    <w:tbl>
      <w:tblPr>
        <w:tblpPr w:leftFromText="142" w:rightFromText="142" w:vertAnchor="text" w:horzAnchor="margin" w:tblpY="103"/>
        <w:tblW w:w="7087" w:type="dxa"/>
        <w:tblLook w:val="04A0" w:firstRow="1" w:lastRow="0" w:firstColumn="1" w:lastColumn="0" w:noHBand="0" w:noVBand="1"/>
      </w:tblPr>
      <w:tblGrid>
        <w:gridCol w:w="6237"/>
        <w:gridCol w:w="850"/>
      </w:tblGrid>
      <w:tr w:rsidR="006F3778" w:rsidRPr="00A94774" w14:paraId="2269CAB6" w14:textId="77777777" w:rsidTr="00C246A8">
        <w:tc>
          <w:tcPr>
            <w:tcW w:w="6237" w:type="dxa"/>
            <w:shd w:val="clear" w:color="auto" w:fill="auto"/>
            <w:vAlign w:val="center"/>
          </w:tcPr>
          <w:p w14:paraId="3C64C8D4" w14:textId="23859DAC" w:rsidR="006F3778" w:rsidRPr="004B17C9" w:rsidRDefault="006F3778" w:rsidP="00955D6D">
            <w:pPr>
              <w:pStyle w:val="Els-body-text"/>
              <w:spacing w:before="120" w:after="120"/>
              <w:rPr>
                <w:lang w:val="en-GB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</w:rPr>
                  <m:t>FR=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bCs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t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</w:rPr>
                          <m:t>h</m:t>
                        </m:r>
                      </m:sub>
                    </m:sSub>
                  </m:e>
                  <m:e>
                    <m:r>
                      <w:rPr>
                        <w:rFonts w:ascii="Cambria Math" w:hAnsi="Cambria Math"/>
                      </w:rPr>
                      <m:t>f</m:t>
                    </m:r>
                    <m:d>
                      <m:d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dPr>
                      <m:e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x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r>
                          <m:rPr>
                            <m:sty m:val="bi"/>
                          </m:rPr>
                          <w:rPr>
                            <w:rFonts w:ascii="Cambria Math" w:hAnsi="Cambria Math"/>
                          </w:rPr>
                          <m:t>θ</m:t>
                        </m:r>
                        <m:r>
                          <w:rPr>
                            <w:rFonts w:ascii="Cambria Math" w:hAnsi="Cambria Math"/>
                          </w:rPr>
                          <m:t>,</m:t>
                        </m:r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</w:rPr>
                              <m:t>t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</w:rPr>
                              <m:t>h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 w:hint="eastAsia"/>
                      </w:rPr>
                      <m:t>∈</m:t>
                    </m:r>
                    <m:r>
                      <w:rPr>
                        <w:rFonts w:ascii="Cambria Math" w:hAnsi="Cambria Math"/>
                      </w:rPr>
                      <m:t>A</m:t>
                    </m:r>
                  </m:e>
                </m:d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14:paraId="01793819" w14:textId="57FE9983" w:rsidR="006F3778" w:rsidRPr="00A94774" w:rsidRDefault="006F3778" w:rsidP="00955D6D">
            <w:pPr>
              <w:pStyle w:val="Els-body-text"/>
              <w:spacing w:before="120" w:after="120"/>
              <w:jc w:val="right"/>
              <w:rPr>
                <w:lang w:val="en-GB"/>
              </w:rPr>
            </w:pPr>
            <w:r w:rsidRPr="006F3778">
              <w:rPr>
                <w:rFonts w:hint="eastAsia"/>
                <w:lang w:val="en-GB"/>
              </w:rPr>
              <w:t>(</w:t>
            </w:r>
            <w:r w:rsidR="00984F71">
              <w:rPr>
                <w:lang w:val="en-GB"/>
              </w:rPr>
              <w:t>5</w:t>
            </w:r>
            <w:r w:rsidRPr="006F3778">
              <w:rPr>
                <w:lang w:val="en-GB"/>
              </w:rPr>
              <w:t>)</w:t>
            </w:r>
          </w:p>
        </w:tc>
      </w:tr>
      <w:tr w:rsidR="00FD62C4" w:rsidRPr="00967F0C" w14:paraId="62EB3BBF" w14:textId="77777777" w:rsidTr="00C246A8">
        <w:tc>
          <w:tcPr>
            <w:tcW w:w="6237" w:type="dxa"/>
            <w:shd w:val="clear" w:color="auto" w:fill="auto"/>
            <w:vAlign w:val="center"/>
          </w:tcPr>
          <w:p w14:paraId="44D9D043" w14:textId="7FAD7F1C" w:rsidR="00FD62C4" w:rsidRPr="00FD62C4" w:rsidRDefault="00FD62C4" w:rsidP="00955D6D">
            <w:pPr>
              <w:pStyle w:val="Els-body-text"/>
              <w:spacing w:before="120" w:after="120"/>
              <w:rPr>
                <w:rFonts w:eastAsia="ＭＳ 明朝"/>
                <w:b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eastAsia="ＭＳ 明朝" w:hAnsi="Cambria Math" w:cs="Arial"/>
                    <w:color w:val="000000" w:themeColor="text1"/>
                    <w:kern w:val="24"/>
                    <w:szCs w:val="24"/>
                  </w:rPr>
                  <m:t>A=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eastAsia="ＭＳ 明朝" w:hAnsi="Cambria Math" w:cs="Arial"/>
                        <w:i/>
                        <w:iCs/>
                        <w:color w:val="000000" w:themeColor="text1"/>
                        <w:kern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="ＭＳ 明朝" w:hAnsi="Cambria Math" w:cs="Arial"/>
                        <w:color w:val="000000" w:themeColor="text1"/>
                        <w:kern w:val="24"/>
                        <w:szCs w:val="24"/>
                      </w:rPr>
                      <m:t>5.0×</m:t>
                    </m:r>
                    <m:sSup>
                      <m:sSupPr>
                        <m:ctrlPr>
                          <w:rPr>
                            <w:rFonts w:ascii="Cambria Math" w:eastAsia="ＭＳ 明朝" w:hAnsi="Cambria Math" w:cs="Arial"/>
                            <w:i/>
                            <w:iCs/>
                            <w:color w:val="000000" w:themeColor="text1"/>
                            <w:kern w:val="24"/>
                            <w:szCs w:val="24"/>
                          </w:rPr>
                        </m:ctrlPr>
                      </m:sSupPr>
                      <m:e>
                        <m:r>
                          <w:rPr>
                            <w:rFonts w:ascii="Cambria Math" w:eastAsia="ＭＳ 明朝" w:hAnsi="Cambria Math" w:cs="Arial"/>
                            <w:color w:val="000000" w:themeColor="text1"/>
                            <w:kern w:val="24"/>
                            <w:szCs w:val="24"/>
                          </w:rPr>
                          <m:t>10</m:t>
                        </m:r>
                      </m:e>
                      <m:sup>
                        <m:r>
                          <w:rPr>
                            <w:rFonts w:ascii="Cambria Math" w:eastAsia="ＭＳ 明朝" w:hAnsi="Cambria Math" w:cs="Arial"/>
                            <w:color w:val="000000" w:themeColor="text1"/>
                            <w:kern w:val="24"/>
                            <w:szCs w:val="24"/>
                          </w:rPr>
                          <m:t>4</m:t>
                        </m:r>
                      </m:sup>
                    </m:sSup>
                    <m:r>
                      <w:rPr>
                        <w:rFonts w:ascii="Cambria Math" w:eastAsia="ＭＳ 明朝" w:hAnsi="Cambria Math" w:cs="Arial"/>
                        <w:color w:val="000000" w:themeColor="text1"/>
                        <w:kern w:val="24"/>
                        <w:szCs w:val="24"/>
                      </w:rPr>
                      <m:t>≤SX∧</m:t>
                    </m:r>
                    <m:f>
                      <m:fPr>
                        <m:ctrlPr>
                          <w:rPr>
                            <w:rFonts w:ascii="Cambria Math" w:eastAsia="ＭＳ 明朝" w:hAnsi="Cambria Math" w:cs="Arial"/>
                            <w:i/>
                            <w:color w:val="000000" w:themeColor="text1"/>
                            <w:kern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eastAsia="ＭＳ 明朝" w:hAnsi="Cambria Math" w:cs="Arial"/>
                            <w:color w:val="000000" w:themeColor="text1"/>
                            <w:kern w:val="24"/>
                            <w:szCs w:val="24"/>
                          </w:rPr>
                          <m:t>X</m:t>
                        </m:r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ＭＳ 明朝" w:hAnsi="Cambria Math" w:cs="Arial"/>
                                <w:i/>
                                <w:color w:val="000000" w:themeColor="text1"/>
                                <w:kern w:val="24"/>
                                <w:szCs w:val="24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ＭＳ 明朝" w:hAnsi="Cambria Math" w:cs="Arial"/>
                                <w:color w:val="000000" w:themeColor="text1"/>
                                <w:kern w:val="24"/>
                                <w:szCs w:val="24"/>
                              </w:rPr>
                              <m:t>X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eastAsia="ＭＳ 明朝" w:hAnsi="Cambria Math" w:cs="Arial"/>
                                <w:color w:val="000000" w:themeColor="text1"/>
                                <w:kern w:val="24"/>
                                <w:szCs w:val="24"/>
                              </w:rPr>
                              <m:t>max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ＭＳ 明朝" w:hAnsi="Cambria Math" w:cs="Arial"/>
                        <w:color w:val="000000" w:themeColor="text1"/>
                        <w:kern w:val="24"/>
                        <w:szCs w:val="24"/>
                      </w:rPr>
                      <m:t>&lt;0.80</m:t>
                    </m:r>
                  </m:e>
                </m:d>
              </m:oMath>
            </m:oMathPara>
          </w:p>
        </w:tc>
        <w:tc>
          <w:tcPr>
            <w:tcW w:w="850" w:type="dxa"/>
            <w:shd w:val="clear" w:color="auto" w:fill="auto"/>
            <w:vAlign w:val="center"/>
          </w:tcPr>
          <w:p w14:paraId="731760D8" w14:textId="12AB6DAE" w:rsidR="00FD62C4" w:rsidRPr="006F3778" w:rsidRDefault="00FD62C4" w:rsidP="00955D6D">
            <w:pPr>
              <w:pStyle w:val="Els-body-text"/>
              <w:spacing w:before="120" w:after="120"/>
              <w:jc w:val="right"/>
              <w:rPr>
                <w:lang w:val="en-GB"/>
              </w:rPr>
            </w:pPr>
            <w:r>
              <w:rPr>
                <w:rFonts w:hint="eastAsia"/>
                <w:lang w:val="en-GB"/>
              </w:rPr>
              <w:t>(</w:t>
            </w:r>
            <w:r w:rsidR="00984F71">
              <w:rPr>
                <w:lang w:val="en-GB"/>
              </w:rPr>
              <w:t>6</w:t>
            </w:r>
            <w:r>
              <w:rPr>
                <w:lang w:val="en-GB"/>
              </w:rPr>
              <w:t>)</w:t>
            </w:r>
          </w:p>
        </w:tc>
      </w:tr>
    </w:tbl>
    <w:p w14:paraId="262FA6D0" w14:textId="4DD55010" w:rsidR="00F77F4B" w:rsidRDefault="006F3778" w:rsidP="00875244">
      <w:pPr>
        <w:pStyle w:val="Els-body-text"/>
        <w:spacing w:before="120"/>
      </w:pPr>
      <w:r w:rsidRPr="00A76C21">
        <w:t>where</w:t>
      </w:r>
      <w:r w:rsidR="00F85B11" w:rsidRPr="00F85B11">
        <w:rPr>
          <w:rFonts w:ascii="Cambria Math" w:hAnsi="Cambria Math"/>
          <w:i/>
        </w:rPr>
        <w:t xml:space="preserve"> </w:t>
      </w:r>
      <m:oMath>
        <m:r>
          <w:rPr>
            <w:rFonts w:ascii="Cambria Math" w:hAnsi="Cambria Math"/>
          </w:rPr>
          <m:t>f</m:t>
        </m:r>
      </m:oMath>
      <w:r w:rsidR="00F85B11" w:rsidRPr="00A76C21">
        <w:t xml:space="preserve"> is </w:t>
      </w:r>
      <w:r w:rsidR="00F85B11">
        <w:t>the developed model;</w:t>
      </w:r>
      <w:r w:rsidR="00CC51C7">
        <w:t xml:space="preserve"> </w:t>
      </w:r>
      <m:oMath>
        <m:r>
          <m:rPr>
            <m:sty m:val="bi"/>
          </m:rPr>
          <w:rPr>
            <w:rFonts w:ascii="Cambria Math" w:hAnsi="Cambria Math"/>
          </w:rPr>
          <m:t>x</m:t>
        </m:r>
      </m:oMath>
      <w:r w:rsidR="00CC51C7">
        <w:t xml:space="preserve"> is a set of input variables</w:t>
      </w:r>
      <w:r w:rsidR="00EB0D5B">
        <w:t xml:space="preserve"> (i.e., </w:t>
      </w:r>
      <m:oMath>
        <m:r>
          <w:rPr>
            <w:rFonts w:ascii="Cambria Math" w:hAnsi="Cambria Math"/>
          </w:rPr>
          <m:t>ε</m:t>
        </m:r>
      </m:oMath>
      <w:r w:rsidR="00F31E30">
        <w:rPr>
          <w:rFonts w:hint="eastAsia"/>
        </w:rPr>
        <w:t xml:space="preserve"> </w:t>
      </w:r>
      <w:r w:rsidR="00F31E30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seed</m:t>
            </m:r>
          </m:sub>
        </m:sSub>
      </m:oMath>
      <w:r w:rsidR="00EB0D5B">
        <w:t>)</w:t>
      </w:r>
      <w:r w:rsidR="00F85B11">
        <w:t>;</w:t>
      </w:r>
      <w:r w:rsidR="00DC6216" w:rsidRPr="00A76C21">
        <w:t xml:space="preserve"> </w:t>
      </w:r>
      <m:oMath>
        <m:r>
          <m:rPr>
            <m:sty m:val="bi"/>
          </m:rPr>
          <w:rPr>
            <w:rFonts w:ascii="Cambria Math" w:hAnsi="Cambria Math"/>
          </w:rPr>
          <m:t>θ</m:t>
        </m:r>
      </m:oMath>
      <w:r w:rsidR="00F85B11">
        <w:rPr>
          <w:rFonts w:hint="eastAsia"/>
          <w:b/>
          <w:bCs/>
        </w:rPr>
        <w:t xml:space="preserve"> </w:t>
      </w:r>
      <w:r w:rsidR="00F85B11">
        <w:t xml:space="preserve">is a set of uncertain parameters (i.e., </w:t>
      </w:r>
      <m:oMath>
        <m:r>
          <w:rPr>
            <w:rFonts w:ascii="Cambria Math" w:hAnsi="Cambria Math"/>
          </w:rPr>
          <m:t>α</m:t>
        </m:r>
      </m:oMath>
      <w:r w:rsidR="00F85B11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max</m:t>
            </m:r>
          </m:sub>
        </m:sSub>
      </m:oMath>
      <w:r w:rsidR="00F85B11">
        <w:t>)</w:t>
      </w:r>
      <w:r w:rsidR="00F85B11">
        <w:rPr>
          <w:rFonts w:hint="eastAsia"/>
        </w:rPr>
        <w:t>;</w:t>
      </w:r>
      <w:r w:rsidR="00F85B11">
        <w:t xml:space="preserve"> </w:t>
      </w:r>
      <m:oMath>
        <m:r>
          <w:rPr>
            <w:rFonts w:ascii="Cambria Math" w:hAnsi="Cambria Math"/>
          </w:rPr>
          <m:t>A</m:t>
        </m:r>
      </m:oMath>
      <w:r w:rsidR="00EB0D5B" w:rsidRPr="00A76C21">
        <w:t xml:space="preserve"> is </w:t>
      </w:r>
      <w:r w:rsidR="00EB0D5B">
        <w:t>quality specifications</w:t>
      </w:r>
      <w:r w:rsidR="00F85B11">
        <w:t>;</w:t>
      </w:r>
      <w:r w:rsidR="00EB0D5B">
        <w:t xml:space="preserve"> </w:t>
      </w:r>
      <m:oMath>
        <m:r>
          <w:rPr>
            <w:rFonts w:ascii="Cambria Math" w:hAnsi="Cambria Math"/>
          </w:rPr>
          <m:t>S</m:t>
        </m:r>
      </m:oMath>
      <w:r w:rsidR="00EB0D5B">
        <w:t xml:space="preserve"> is </w:t>
      </w:r>
      <w:r w:rsidR="00C63319">
        <w:t>surface area</w:t>
      </w:r>
      <w:bookmarkStart w:id="0" w:name="OLE_LINK9"/>
      <w:bookmarkStart w:id="1" w:name="OLE_LINK10"/>
      <w:r w:rsidR="00DC6216">
        <w:t xml:space="preserve">. </w:t>
      </w:r>
      <w:bookmarkEnd w:id="0"/>
      <w:bookmarkEnd w:id="1"/>
      <w:r w:rsidRPr="00A76C21">
        <w:t xml:space="preserve">Here, </w:t>
      </w:r>
      <m:oMath>
        <m:r>
          <w:rPr>
            <w:rFonts w:ascii="Cambria Math" w:hAnsi="Cambria Math"/>
          </w:rPr>
          <m:t>A</m:t>
        </m:r>
      </m:oMath>
      <w:r w:rsidR="00EB0D5B">
        <w:t xml:space="preserve"> </w:t>
      </w:r>
      <w:r w:rsidR="0059201C">
        <w:t>was based on the reason that</w:t>
      </w:r>
      <w:r w:rsidRPr="00A76C21">
        <w:t xml:space="preserve"> </w:t>
      </w:r>
      <w:r w:rsidR="00DC6216">
        <w:t>cell quantity</w:t>
      </w:r>
      <w:r w:rsidRPr="00A76C21">
        <w:t xml:space="preserve"> was directly related to medical needs, </w:t>
      </w:r>
      <w:r w:rsidR="00DC6216">
        <w:t>while</w:t>
      </w:r>
      <w:r w:rsidR="00DC6216" w:rsidRPr="00A76C21">
        <w:t xml:space="preserve"> </w:t>
      </w:r>
      <w:r w:rsidR="00DC6216">
        <w:t>confluence</w:t>
      </w:r>
      <w:r w:rsidR="00DC6216" w:rsidRPr="00A76C21">
        <w:t xml:space="preserve"> </w:t>
      </w:r>
      <w:r w:rsidR="0059201C">
        <w:t xml:space="preserve">level </w:t>
      </w:r>
      <w:r w:rsidRPr="00A76C21">
        <w:t xml:space="preserve">would decrease </w:t>
      </w:r>
      <w:r w:rsidR="00DC6216">
        <w:t xml:space="preserve">stem cell quality </w:t>
      </w:r>
      <w:r w:rsidRPr="00A76C21">
        <w:fldChar w:fldCharType="begin" w:fldLock="1"/>
      </w:r>
      <w:r w:rsidRPr="00A76C21">
        <w:instrText>ADDIN paperpile_citation &lt;clusterId&gt;B891P277L538I352&lt;/clusterId&gt;&lt;metadata&gt;&lt;citation&gt;&lt;id&gt;10ab9341-921a-4c50-8fc0-c1b9816dc116&lt;/id&gt;&lt;/citation&gt;&lt;/metadata&gt;&lt;data&gt;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&lt;/data&gt; \* MERGEFORMAT</w:instrText>
      </w:r>
      <w:r w:rsidRPr="00A76C21">
        <w:fldChar w:fldCharType="separate"/>
      </w:r>
      <w:r w:rsidR="00744DF3" w:rsidRPr="001E26CC">
        <w:rPr>
          <w:noProof/>
        </w:rPr>
        <w:t>(Jossen et al., 2020)</w:t>
      </w:r>
      <w:r w:rsidRPr="00A76C21">
        <w:fldChar w:fldCharType="end"/>
      </w:r>
      <w:r w:rsidR="00DC6216">
        <w:t>.</w:t>
      </w:r>
    </w:p>
    <w:p w14:paraId="2AD78802" w14:textId="0A741036" w:rsidR="006F3778" w:rsidRPr="006F3778" w:rsidRDefault="00A021B8" w:rsidP="00B028E5">
      <w:pPr>
        <w:pStyle w:val="Els-body-text"/>
      </w:pPr>
      <w:r>
        <w:tab/>
      </w:r>
      <w:r w:rsidR="00EE2AD3" w:rsidRPr="00A76C21">
        <w:t xml:space="preserve">Figure </w:t>
      </w:r>
      <w:r w:rsidR="00EE2AD3">
        <w:t>4 visualize</w:t>
      </w:r>
      <w:r w:rsidR="00AB308F">
        <w:t>s</w:t>
      </w:r>
      <w:r w:rsidR="00EE2AD3">
        <w:t xml:space="preserve"> t</w:t>
      </w:r>
      <w:r w:rsidR="00632E80" w:rsidRPr="00A76C21">
        <w:t xml:space="preserve">he calculated </w:t>
      </w:r>
      <m:oMath>
        <m:r>
          <w:rPr>
            <w:rFonts w:ascii="Cambria Math" w:hAnsi="Cambria Math"/>
          </w:rPr>
          <m:t>FR</m:t>
        </m:r>
      </m:oMath>
      <w:r>
        <w:rPr>
          <w:rFonts w:hint="eastAsia"/>
        </w:rPr>
        <w:t xml:space="preserve"> </w:t>
      </w:r>
      <w:r w:rsidR="00576E51">
        <w:t>depend</w:t>
      </w:r>
      <w:r w:rsidR="00EE2AD3">
        <w:t>ing</w:t>
      </w:r>
      <w:r w:rsidR="00576E51">
        <w:t xml:space="preserve"> on both </w:t>
      </w:r>
      <m:oMath>
        <m:r>
          <w:rPr>
            <w:rFonts w:ascii="Cambria Math" w:hAnsi="Cambria Math"/>
          </w:rPr>
          <m:t>ε</m:t>
        </m:r>
      </m:oMath>
      <w:r w:rsidR="00F31E30">
        <w:rPr>
          <w:rFonts w:hint="eastAsia"/>
        </w:rPr>
        <w:t xml:space="preserve"> </w:t>
      </w:r>
      <w:r w:rsidR="00F31E30">
        <w:t xml:space="preserve">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seed</m:t>
            </m:r>
          </m:sub>
        </m:sSub>
      </m:oMath>
      <w:r w:rsidR="00990A11">
        <w:rPr>
          <w:rFonts w:hint="eastAsia"/>
        </w:rPr>
        <w:t xml:space="preserve"> </w:t>
      </w:r>
      <w:r w:rsidR="00990A11">
        <w:t xml:space="preserve">as </w:t>
      </w:r>
      <w:r w:rsidR="00D57442">
        <w:t xml:space="preserve">a </w:t>
      </w:r>
      <w:r w:rsidR="00990A11">
        <w:t>box-whisker plot with</w:t>
      </w:r>
      <w:r w:rsidR="00D57442" w:rsidRPr="00D57442">
        <w:t xml:space="preserve"> </w:t>
      </w:r>
      <w:r w:rsidR="00D57442">
        <w:t>the whiskers within 1.5 times the interquartile range</w:t>
      </w:r>
      <w:r w:rsidR="00576E51">
        <w:rPr>
          <w:rFonts w:hint="eastAsia"/>
        </w:rPr>
        <w:t>.</w:t>
      </w:r>
      <w:r w:rsidR="00576E51">
        <w:t xml:space="preserve"> </w:t>
      </w:r>
      <w:r w:rsidR="00EE2AD3">
        <w:t xml:space="preserve">Given </w:t>
      </w:r>
      <m:oMath>
        <m:r>
          <w:rPr>
            <w:rFonts w:ascii="Cambria Math" w:hAnsi="Cambria Math"/>
          </w:rPr>
          <m:t>ε</m:t>
        </m:r>
      </m:oMath>
      <w:r w:rsidR="00C3615D">
        <w:rPr>
          <w:rFonts w:hint="eastAsia"/>
        </w:rPr>
        <w:t xml:space="preserve"> </w:t>
      </w:r>
      <w:r w:rsidR="00EE2AD3">
        <w:t xml:space="preserve">of </w:t>
      </w:r>
      <w:r w:rsidR="00C3615D">
        <w:t>3.12</w:t>
      </w:r>
      <w:r w:rsidR="00C3615D">
        <w:rPr>
          <w:rFonts w:hint="eastAsia"/>
        </w:rPr>
        <w:t xml:space="preserve"> </w:t>
      </w:r>
      <m:oMath>
        <m:r>
          <w:rPr>
            <w:rFonts w:ascii="Cambria Math" w:hAnsi="Cambria Math"/>
          </w:rPr>
          <m:t>×</m:t>
        </m:r>
      </m:oMath>
      <w:r w:rsidR="00C3615D">
        <w:rPr>
          <w:rFonts w:hint="eastAsia"/>
        </w:rPr>
        <w:t xml:space="preserve"> 1</w:t>
      </w:r>
      <w:r w:rsidR="00C3615D">
        <w:t>0</w:t>
      </w:r>
      <w:r w:rsidR="00C3615D" w:rsidRPr="00955D6D">
        <w:rPr>
          <w:vertAlign w:val="superscript"/>
        </w:rPr>
        <w:t>–2</w:t>
      </w:r>
      <w:r w:rsidR="00CB1F5A">
        <w:t xml:space="preserve"> and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seed</m:t>
            </m:r>
          </m:sub>
        </m:sSub>
      </m:oMath>
      <w:r w:rsidR="00CB1F5A">
        <w:rPr>
          <w:rFonts w:hint="eastAsia"/>
        </w:rPr>
        <w:t xml:space="preserve"> </w:t>
      </w:r>
      <w:r w:rsidR="00CB1F5A">
        <w:t>of</w:t>
      </w:r>
      <w:r w:rsidR="00CB1F5A" w:rsidRPr="00A76C21">
        <w:t xml:space="preserve"> </w:t>
      </w:r>
      <w:r w:rsidR="00CB1F5A">
        <w:t>2000 cell cm</w:t>
      </w:r>
      <w:r w:rsidR="00CB1F5A" w:rsidRPr="00955D6D">
        <w:rPr>
          <w:vertAlign w:val="superscript"/>
        </w:rPr>
        <w:t>–2</w:t>
      </w:r>
      <w:r w:rsidR="00C3615D">
        <w:t xml:space="preserve">, </w:t>
      </w:r>
      <w:r w:rsidR="00EE2AD3">
        <w:t xml:space="preserve">for example, </w:t>
      </w:r>
      <w:r w:rsidR="00632E80" w:rsidRPr="00A76C21">
        <w:t xml:space="preserve">Days </w:t>
      </w:r>
      <w:r w:rsidR="00C3615D">
        <w:t>4</w:t>
      </w:r>
      <w:r w:rsidR="00956D2E">
        <w:t>–</w:t>
      </w:r>
      <w:r w:rsidR="00C3615D">
        <w:t>7</w:t>
      </w:r>
      <w:r w:rsidR="00576E51">
        <w:t xml:space="preserve"> </w:t>
      </w:r>
      <w:r w:rsidR="00C3615D">
        <w:t>were feasible</w:t>
      </w:r>
      <w:r w:rsidR="00632E80" w:rsidRPr="00A76C21">
        <w:t xml:space="preserve">, while </w:t>
      </w:r>
      <w:r w:rsidR="00C3615D">
        <w:t>harvesting</w:t>
      </w:r>
      <w:r w:rsidR="00C3615D" w:rsidRPr="00A76C21">
        <w:t xml:space="preserve"> </w:t>
      </w:r>
      <w:r w:rsidR="00632E80" w:rsidRPr="00A76C21">
        <w:t xml:space="preserve">before Day </w:t>
      </w:r>
      <w:r w:rsidR="00C3615D">
        <w:t>4</w:t>
      </w:r>
      <w:r w:rsidR="00632E80" w:rsidRPr="00A76C21">
        <w:t xml:space="preserve"> </w:t>
      </w:r>
      <w:r w:rsidR="00C3615D">
        <w:t>or</w:t>
      </w:r>
      <w:r w:rsidR="00C3615D" w:rsidRPr="00A76C21">
        <w:t xml:space="preserve"> </w:t>
      </w:r>
      <w:r w:rsidR="00632E80" w:rsidRPr="00A76C21">
        <w:t xml:space="preserve">after Day </w:t>
      </w:r>
      <w:r w:rsidR="00C3615D">
        <w:t>7</w:t>
      </w:r>
      <w:r w:rsidR="00632E80" w:rsidRPr="00A76C21">
        <w:t xml:space="preserve"> </w:t>
      </w:r>
      <w:r w:rsidR="00956D2E">
        <w:t>was</w:t>
      </w:r>
      <w:r w:rsidR="00C3615D" w:rsidRPr="00A76C21">
        <w:t xml:space="preserve"> </w:t>
      </w:r>
      <w:r w:rsidR="00632E80" w:rsidRPr="00A76C21">
        <w:t>unfeasible</w:t>
      </w:r>
      <w:r w:rsidR="00C3615D">
        <w:t>.</w:t>
      </w:r>
      <w:r w:rsidR="00632E80" w:rsidRPr="00A76C21">
        <w:t xml:space="preserve"> </w:t>
      </w:r>
      <w:r w:rsidR="00956D2E">
        <w:t xml:space="preserve">Areas under and over the feasible range were out of the specifications due to </w:t>
      </w:r>
      <w:r w:rsidR="00632E80" w:rsidRPr="00A76C21">
        <w:t xml:space="preserve">insufficient </w:t>
      </w:r>
      <w:r w:rsidR="00956D2E">
        <w:t>cell number and exceeded confluence level, respectively</w:t>
      </w:r>
      <w:r w:rsidR="00632E80" w:rsidRPr="00A76C21">
        <w:t xml:space="preserve">. </w:t>
      </w:r>
      <w:r w:rsidR="00956D2E">
        <w:t>Interestingly, w</w:t>
      </w:r>
      <w:r w:rsidR="00632E80" w:rsidRPr="00A76C21">
        <w:t>ider feasible ranges were obtained in higher</w:t>
      </w:r>
      <w:r w:rsidR="00956D2E">
        <w:t xml:space="preserve"> </w:t>
      </w:r>
      <m:oMath>
        <m:r>
          <w:rPr>
            <w:rFonts w:ascii="Cambria Math" w:hAnsi="Cambria Math"/>
          </w:rPr>
          <m:t>ε</m:t>
        </m:r>
      </m:oMath>
      <w:r w:rsidR="00956D2E">
        <w:rPr>
          <w:rFonts w:hint="eastAsia"/>
        </w:rPr>
        <w:t xml:space="preserve"> </w:t>
      </w:r>
      <w:r w:rsidR="007665A5">
        <w:t xml:space="preserve">(i.e., uneven seeding) </w:t>
      </w:r>
      <w:r w:rsidR="003D6F79">
        <w:t>because of</w:t>
      </w:r>
      <w:r w:rsidR="003D6F79" w:rsidDel="003D6F79">
        <w:t xml:space="preserve"> </w:t>
      </w:r>
      <w:r w:rsidR="003D6F79">
        <w:t xml:space="preserve">lower </w:t>
      </w:r>
      <w:r w:rsidR="007665A5">
        <w:t>growth rate (see Eq. (</w:t>
      </w:r>
      <w:r w:rsidR="001D13BE">
        <w:t>2</w:t>
      </w:r>
      <w:r w:rsidR="007665A5">
        <w:t>))</w:t>
      </w:r>
      <w:r w:rsidR="00795228">
        <w:t xml:space="preserve"> </w:t>
      </w:r>
      <w:r w:rsidR="007665A5">
        <w:t xml:space="preserve">even though </w:t>
      </w:r>
      <w:r w:rsidR="003D6F79">
        <w:t xml:space="preserve">long-term </w:t>
      </w:r>
      <w:r w:rsidR="007665A5">
        <w:t xml:space="preserve">cultivation was </w:t>
      </w:r>
      <w:r w:rsidR="00795228">
        <w:t>needed</w:t>
      </w:r>
      <w:r w:rsidR="007665A5">
        <w:t>.</w:t>
      </w:r>
      <w:r w:rsidR="00632E80" w:rsidRPr="00A76C21">
        <w:t xml:space="preserve"> </w:t>
      </w:r>
      <w:r w:rsidR="00CB1F5A">
        <w:t xml:space="preserve">Regardless of </w:t>
      </w:r>
      <m:oMath>
        <m:r>
          <w:rPr>
            <w:rFonts w:ascii="Cambria Math" w:hAnsi="Cambria Math"/>
          </w:rPr>
          <m:t>ε</m:t>
        </m:r>
      </m:oMath>
      <w:r w:rsidR="00CB1F5A">
        <w:rPr>
          <w:rFonts w:hint="eastAsia"/>
        </w:rPr>
        <w:t xml:space="preserve">, </w:t>
      </w:r>
      <w:r w:rsidR="00CB1F5A">
        <w:t>h</w:t>
      </w:r>
      <w:r w:rsidR="00CB1F5A" w:rsidRPr="00A76C21">
        <w:t xml:space="preserve">igher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X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seed</m:t>
            </m:r>
          </m:sub>
        </m:sSub>
      </m:oMath>
      <w:r w:rsidR="00CB1F5A" w:rsidRPr="00A76C21">
        <w:rPr>
          <w:rFonts w:hint="eastAsia"/>
        </w:rPr>
        <w:t xml:space="preserve"> </w:t>
      </w:r>
      <w:r w:rsidR="00CB1F5A" w:rsidRPr="00A76C21">
        <w:t xml:space="preserve">achieved the feasible range earlier </w:t>
      </w:r>
      <w:r w:rsidR="00CB1F5A">
        <w:t>due to larger initial cell density and shorter lag time</w:t>
      </w:r>
      <w:r w:rsidR="00CB1F5A">
        <w:rPr>
          <w:lang w:eastAsia="ja-JP"/>
        </w:rPr>
        <w:t xml:space="preserve"> (see </w:t>
      </w:r>
      <w:proofErr w:type="spellStart"/>
      <w:r w:rsidR="00CB1F5A">
        <w:rPr>
          <w:lang w:eastAsia="ja-JP"/>
        </w:rPr>
        <w:t>Eqs</w:t>
      </w:r>
      <w:proofErr w:type="spellEnd"/>
      <w:r w:rsidR="00CB1F5A">
        <w:rPr>
          <w:lang w:eastAsia="ja-JP"/>
        </w:rPr>
        <w:t>. (</w:t>
      </w:r>
      <w:r w:rsidR="001D13BE">
        <w:rPr>
          <w:lang w:eastAsia="ja-JP"/>
        </w:rPr>
        <w:t>3</w:t>
      </w:r>
      <w:r w:rsidR="00CB1F5A">
        <w:rPr>
          <w:lang w:eastAsia="ja-JP"/>
        </w:rPr>
        <w:t>)</w:t>
      </w:r>
      <w:proofErr w:type="gramStart"/>
      <w:r w:rsidR="00CB1F5A">
        <w:rPr>
          <w:lang w:eastAsia="ja-JP"/>
        </w:rPr>
        <w:t>–(</w:t>
      </w:r>
      <w:proofErr w:type="gramEnd"/>
      <w:r w:rsidR="001D13BE">
        <w:rPr>
          <w:lang w:eastAsia="ja-JP"/>
        </w:rPr>
        <w:t>4</w:t>
      </w:r>
      <w:r w:rsidR="00CB1F5A">
        <w:rPr>
          <w:lang w:eastAsia="ja-JP"/>
        </w:rPr>
        <w:t>))</w:t>
      </w:r>
      <w:r w:rsidR="00CB1F5A">
        <w:t>.</w:t>
      </w:r>
      <w:r w:rsidR="00632E80" w:rsidRPr="00A76C21">
        <w:t xml:space="preserve">Figure </w:t>
      </w:r>
      <w:r w:rsidR="006B20DA">
        <w:t>4</w:t>
      </w:r>
      <w:r w:rsidR="00632E80" w:rsidRPr="00A76C21">
        <w:t xml:space="preserve"> can </w:t>
      </w:r>
      <w:r w:rsidR="003D6F79">
        <w:t xml:space="preserve">serve as a basis for quantitative </w:t>
      </w:r>
      <w:r w:rsidR="00795228">
        <w:t xml:space="preserve">design </w:t>
      </w:r>
      <w:r w:rsidR="003D6F79">
        <w:t xml:space="preserve">of </w:t>
      </w:r>
      <w:r w:rsidR="00795228">
        <w:t>MSC cultivation</w:t>
      </w:r>
      <w:r w:rsidR="006B20DA">
        <w:t xml:space="preserve"> </w:t>
      </w:r>
      <w:r w:rsidR="00795228">
        <w:t xml:space="preserve">processes </w:t>
      </w:r>
      <w:r w:rsidR="00632E80" w:rsidRPr="00A76C21">
        <w:t xml:space="preserve">given </w:t>
      </w:r>
      <w:r w:rsidR="006B20DA">
        <w:t xml:space="preserve">seeding </w:t>
      </w:r>
      <w:r w:rsidR="00795228">
        <w:t>heterogeneity</w:t>
      </w:r>
      <w:r w:rsidR="00910997" w:rsidRPr="00910997">
        <w:t xml:space="preserve"> </w:t>
      </w:r>
      <w:r w:rsidR="00910997">
        <w:t>and input cell resources</w:t>
      </w:r>
      <w:r w:rsidR="00632E80" w:rsidRPr="00A76C21">
        <w:t>.</w:t>
      </w:r>
      <w:r w:rsidR="00C77683">
        <w:t xml:space="preserve"> </w:t>
      </w:r>
      <w:r w:rsidR="00632E80" w:rsidRPr="00A76C21">
        <w:t xml:space="preserve">The default </w:t>
      </w:r>
      <w:proofErr w:type="spellStart"/>
      <w:proofErr w:type="gramStart"/>
      <w:r w:rsidR="00632E80" w:rsidRPr="00795228">
        <w:rPr>
          <w:i/>
          <w:iCs/>
        </w:rPr>
        <w:t>scipy.integrate</w:t>
      </w:r>
      <w:proofErr w:type="gramEnd"/>
      <w:r w:rsidR="00632E80" w:rsidRPr="00795228">
        <w:rPr>
          <w:i/>
          <w:iCs/>
        </w:rPr>
        <w:t>.solve_ivp</w:t>
      </w:r>
      <w:proofErr w:type="spellEnd"/>
      <w:r w:rsidR="00632E80" w:rsidRPr="00A76C21">
        <w:t xml:space="preserve"> was </w:t>
      </w:r>
      <w:r w:rsidR="004E63A9">
        <w:t>used</w:t>
      </w:r>
      <w:r w:rsidR="004E63A9" w:rsidRPr="00A76C21">
        <w:t xml:space="preserve"> </w:t>
      </w:r>
      <w:r w:rsidR="00CA500A" w:rsidRPr="00A76C21">
        <w:t>in Python 3.9</w:t>
      </w:r>
      <w:r w:rsidR="00CA500A">
        <w:t xml:space="preserve"> </w:t>
      </w:r>
      <w:r w:rsidR="00632E80" w:rsidRPr="00A76C21">
        <w:t xml:space="preserve">for solving the ODEs. The total CPU time for the feasible range calculation was ca. </w:t>
      </w:r>
      <w:r w:rsidR="00D87BEB">
        <w:t>10</w:t>
      </w:r>
      <w:r w:rsidR="00632E80" w:rsidRPr="00A76C21">
        <w:t xml:space="preserve"> min using an Intel Xeon Gold 6142 CPU @ 2.60 GHz with 128 GB RAM.</w:t>
      </w:r>
    </w:p>
    <w:p w14:paraId="144DE6A5" w14:textId="6D065479" w:rsidR="008D2649" w:rsidRPr="00A94774" w:rsidRDefault="00124255" w:rsidP="008D2649">
      <w:pPr>
        <w:pStyle w:val="Els-1storder-head"/>
        <w:spacing w:after="120"/>
        <w:rPr>
          <w:lang w:val="en-GB"/>
        </w:rPr>
      </w:pPr>
      <w:r>
        <w:rPr>
          <w:lang w:val="en-GB"/>
        </w:rPr>
        <w:t>Conclusions</w:t>
      </w:r>
      <w:r w:rsidR="006948F2">
        <w:rPr>
          <w:lang w:val="en-GB"/>
        </w:rPr>
        <w:t xml:space="preserve"> and outlook</w:t>
      </w:r>
    </w:p>
    <w:p w14:paraId="2220198F" w14:textId="3C59A262" w:rsidR="008D2649" w:rsidRPr="00A94774" w:rsidRDefault="001C07AE" w:rsidP="00DD322B">
      <w:pPr>
        <w:pStyle w:val="Els-body-text"/>
        <w:spacing w:after="120"/>
        <w:rPr>
          <w:lang w:val="en-GB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C5DDA5A" wp14:editId="52F6A11F">
                <wp:simplePos x="0" y="0"/>
                <wp:positionH relativeFrom="margin">
                  <wp:align>left</wp:align>
                </wp:positionH>
                <wp:positionV relativeFrom="paragraph">
                  <wp:posOffset>379095</wp:posOffset>
                </wp:positionV>
                <wp:extent cx="4502150" cy="1988820"/>
                <wp:effectExtent l="0" t="0" r="0" b="0"/>
                <wp:wrapTopAndBottom/>
                <wp:docPr id="292438693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02150" cy="19888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85FB178" w14:textId="71EA5A20" w:rsidR="00943AF7" w:rsidRDefault="00193F6B" w:rsidP="00C77683">
                            <w:pPr>
                              <w:jc w:val="center"/>
                            </w:pPr>
                            <w:r w:rsidRPr="00193F6B">
                              <w:rPr>
                                <w:noProof/>
                              </w:rPr>
                              <w:drawing>
                                <wp:inline distT="0" distB="0" distL="0" distR="0" wp14:anchorId="7B8CE48F" wp14:editId="01036AAD">
                                  <wp:extent cx="4133850" cy="1735196"/>
                                  <wp:effectExtent l="0" t="0" r="0" b="0"/>
                                  <wp:docPr id="1475238919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1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164937" cy="174824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A2811F3" w14:textId="60EEE444" w:rsidR="00943AF7" w:rsidRPr="00A93069" w:rsidRDefault="00943AF7" w:rsidP="00EF630A">
                            <w:pPr>
                              <w:spacing w:after="100" w:afterAutospacing="1"/>
                              <w:rPr>
                                <w:b/>
                                <w:bCs/>
                              </w:rPr>
                            </w:pPr>
                            <w:r w:rsidRPr="00A93069">
                              <w:rPr>
                                <w:b/>
                                <w:bCs/>
                              </w:rPr>
                              <w:t>Fig</w:t>
                            </w:r>
                            <w:r w:rsidR="00814FCE">
                              <w:rPr>
                                <w:b/>
                                <w:bCs/>
                              </w:rPr>
                              <w:t>ure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BD2E25" w:rsidRPr="00A93069">
                              <w:rPr>
                                <w:b/>
                                <w:bCs/>
                              </w:rPr>
                              <w:t>4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 xml:space="preserve">. </w:t>
                            </w:r>
                            <w:r w:rsidR="005538B4" w:rsidRPr="00A93069">
                              <w:rPr>
                                <w:b/>
                                <w:bCs/>
                              </w:rPr>
                              <w:t>Calculated feasible range of cell harvesting time</w:t>
                            </w:r>
                            <w:r w:rsidRPr="00A93069">
                              <w:rPr>
                                <w:b/>
                                <w:bCs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45720" rIns="36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5DDA5A" id="_x0000_s1029" type="#_x0000_t202" style="position:absolute;left:0;text-align:left;margin-left:0;margin-top:29.85pt;width:354.5pt;height:156.6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" filled="f" stroked="f" strokeweight=".5pt">
                <v:textbox inset="1mm,,1mm">
                  <w:txbxContent>
                    <w:p w14:paraId="185FB178" w14:textId="71EA5A20" w:rsidR="00943AF7" w:rsidRDefault="00193F6B" w:rsidP="00C77683">
                      <w:pPr>
                        <w:jc w:val="center"/>
                      </w:pPr>
                      <w:r w:rsidRPr="00193F6B">
                        <w:rPr>
                          <w:noProof/>
                        </w:rPr>
                        <w:drawing>
                          <wp:inline distT="0" distB="0" distL="0" distR="0" wp14:anchorId="7B8CE48F" wp14:editId="01036AAD">
                            <wp:extent cx="4133850" cy="1735196"/>
                            <wp:effectExtent l="0" t="0" r="0" b="0"/>
                            <wp:docPr id="1475238919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1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4164937" cy="174824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A2811F3" w14:textId="60EEE444" w:rsidR="00943AF7" w:rsidRPr="00A93069" w:rsidRDefault="00943AF7" w:rsidP="00EF630A">
                      <w:pPr>
                        <w:spacing w:after="100" w:afterAutospacing="1"/>
                        <w:rPr>
                          <w:b/>
                          <w:bCs/>
                        </w:rPr>
                      </w:pPr>
                      <w:r w:rsidRPr="00A93069">
                        <w:rPr>
                          <w:b/>
                          <w:bCs/>
                        </w:rPr>
                        <w:t>Fig</w:t>
                      </w:r>
                      <w:r w:rsidR="00814FCE">
                        <w:rPr>
                          <w:b/>
                          <w:bCs/>
                        </w:rPr>
                        <w:t>ure</w:t>
                      </w:r>
                      <w:r w:rsidRPr="00A93069">
                        <w:rPr>
                          <w:b/>
                          <w:bCs/>
                        </w:rPr>
                        <w:t xml:space="preserve"> </w:t>
                      </w:r>
                      <w:r w:rsidR="00BD2E25" w:rsidRPr="00A93069">
                        <w:rPr>
                          <w:b/>
                          <w:bCs/>
                        </w:rPr>
                        <w:t>4</w:t>
                      </w:r>
                      <w:r w:rsidRPr="00A93069">
                        <w:rPr>
                          <w:b/>
                          <w:bCs/>
                        </w:rPr>
                        <w:t xml:space="preserve">. </w:t>
                      </w:r>
                      <w:r w:rsidR="005538B4" w:rsidRPr="00A93069">
                        <w:rPr>
                          <w:b/>
                          <w:bCs/>
                        </w:rPr>
                        <w:t>Calculated feasible range of cell harvesting time</w:t>
                      </w:r>
                      <w:r w:rsidRPr="00A93069">
                        <w:rPr>
                          <w:b/>
                          <w:bCs/>
                        </w:rPr>
                        <w:t>.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F3778" w:rsidRPr="006F3778">
        <w:rPr>
          <w:lang w:val="en-GB"/>
        </w:rPr>
        <w:t xml:space="preserve">This work </w:t>
      </w:r>
      <w:r w:rsidR="00861AB2">
        <w:rPr>
          <w:lang w:val="en-GB"/>
        </w:rPr>
        <w:t>presented the use of image data in kinetic</w:t>
      </w:r>
      <w:r w:rsidR="006F3778" w:rsidRPr="006F3778">
        <w:rPr>
          <w:lang w:val="en-GB"/>
        </w:rPr>
        <w:t xml:space="preserve"> model incorporat</w:t>
      </w:r>
      <w:r w:rsidR="00861AB2">
        <w:rPr>
          <w:lang w:val="en-GB"/>
        </w:rPr>
        <w:t>ing</w:t>
      </w:r>
      <w:r w:rsidR="006F3778" w:rsidRPr="006F3778">
        <w:rPr>
          <w:lang w:val="en-GB"/>
        </w:rPr>
        <w:t xml:space="preserve"> the effects of initial spatial distribution </w:t>
      </w:r>
      <w:r w:rsidR="00861AB2">
        <w:rPr>
          <w:lang w:val="en-GB"/>
        </w:rPr>
        <w:t>into the</w:t>
      </w:r>
      <w:r w:rsidR="006F3778" w:rsidRPr="006F3778">
        <w:rPr>
          <w:lang w:val="en-GB"/>
        </w:rPr>
        <w:t xml:space="preserve"> design</w:t>
      </w:r>
      <w:r w:rsidR="00861AB2">
        <w:rPr>
          <w:lang w:val="en-GB"/>
        </w:rPr>
        <w:t xml:space="preserve"> of</w:t>
      </w:r>
      <w:r w:rsidR="006F3778" w:rsidRPr="006F3778">
        <w:rPr>
          <w:lang w:val="en-GB"/>
        </w:rPr>
        <w:t xml:space="preserve"> MSC cultivation processes. </w:t>
      </w:r>
      <w:r w:rsidR="00861AB2">
        <w:rPr>
          <w:lang w:val="en-GB"/>
        </w:rPr>
        <w:t>Utilizing</w:t>
      </w:r>
      <w:r w:rsidR="00861AB2" w:rsidRPr="006F3778">
        <w:rPr>
          <w:lang w:val="en-GB"/>
        </w:rPr>
        <w:t xml:space="preserve"> </w:t>
      </w:r>
      <w:r w:rsidR="006F3778" w:rsidRPr="006F3778">
        <w:rPr>
          <w:lang w:val="en-GB"/>
        </w:rPr>
        <w:t xml:space="preserve">image </w:t>
      </w:r>
      <w:r w:rsidR="006F3778" w:rsidRPr="006F3778">
        <w:rPr>
          <w:lang w:val="en-GB"/>
        </w:rPr>
        <w:lastRenderedPageBreak/>
        <w:t xml:space="preserve">analysis result </w:t>
      </w:r>
      <w:r w:rsidR="00AB308F">
        <w:rPr>
          <w:lang w:val="en-GB"/>
        </w:rPr>
        <w:t>with</w:t>
      </w:r>
      <w:r w:rsidR="00AB308F" w:rsidRPr="006F3778">
        <w:rPr>
          <w:lang w:val="en-GB"/>
        </w:rPr>
        <w:t xml:space="preserve"> </w:t>
      </w:r>
      <w:r w:rsidR="006F3778" w:rsidRPr="006F3778">
        <w:rPr>
          <w:lang w:val="en-GB"/>
        </w:rPr>
        <w:t>phase contrast microscopy</w:t>
      </w:r>
      <w:r w:rsidR="00861AB2">
        <w:rPr>
          <w:lang w:val="en-GB"/>
        </w:rPr>
        <w:t>,</w:t>
      </w:r>
      <w:r w:rsidR="006F3778" w:rsidRPr="006F3778">
        <w:rPr>
          <w:lang w:val="en-GB"/>
        </w:rPr>
        <w:t xml:space="preserve"> a new parameter </w:t>
      </w:r>
      <w:r w:rsidR="00861AB2">
        <w:rPr>
          <w:lang w:val="en-GB"/>
        </w:rPr>
        <w:t xml:space="preserve">was defined </w:t>
      </w:r>
      <w:r w:rsidR="006F3778" w:rsidRPr="006F3778">
        <w:rPr>
          <w:lang w:val="en-GB"/>
        </w:rPr>
        <w:t>representing seeding heterogeneity</w:t>
      </w:r>
      <w:r w:rsidR="00861AB2">
        <w:rPr>
          <w:lang w:val="en-GB"/>
        </w:rPr>
        <w:t xml:space="preserve"> and</w:t>
      </w:r>
      <w:r w:rsidR="006F3778" w:rsidRPr="006F3778">
        <w:rPr>
          <w:lang w:val="en-GB"/>
        </w:rPr>
        <w:t xml:space="preserve"> integrated with our previous kinetic model. </w:t>
      </w:r>
      <w:r w:rsidR="00861AB2">
        <w:rPr>
          <w:lang w:val="en-GB"/>
        </w:rPr>
        <w:t xml:space="preserve">As a model application, </w:t>
      </w:r>
      <w:r w:rsidR="006F3778" w:rsidRPr="006F3778">
        <w:rPr>
          <w:lang w:val="en-GB"/>
        </w:rPr>
        <w:t xml:space="preserve">a feasible range of harvesting time was </w:t>
      </w:r>
      <w:r w:rsidR="00861AB2">
        <w:rPr>
          <w:lang w:val="en-GB"/>
        </w:rPr>
        <w:t xml:space="preserve">calculated </w:t>
      </w:r>
      <w:r w:rsidR="006F3778" w:rsidRPr="006F3778">
        <w:rPr>
          <w:lang w:val="en-GB"/>
        </w:rPr>
        <w:t>subject to seeding</w:t>
      </w:r>
      <w:r w:rsidR="00861AB2">
        <w:rPr>
          <w:lang w:val="en-GB"/>
        </w:rPr>
        <w:t xml:space="preserve"> heterogeneity</w:t>
      </w:r>
      <w:r w:rsidR="000A6BF3">
        <w:rPr>
          <w:lang w:val="en-GB"/>
        </w:rPr>
        <w:t xml:space="preserve"> and density</w:t>
      </w:r>
      <w:r w:rsidR="00861AB2">
        <w:rPr>
          <w:lang w:val="en-GB"/>
        </w:rPr>
        <w:t>.</w:t>
      </w:r>
      <w:r w:rsidR="006F3778" w:rsidRPr="006F3778">
        <w:rPr>
          <w:lang w:val="en-GB"/>
        </w:rPr>
        <w:t xml:space="preserve"> Future work would include </w:t>
      </w:r>
      <w:r w:rsidR="00861AB2">
        <w:rPr>
          <w:lang w:val="en-GB"/>
        </w:rPr>
        <w:t xml:space="preserve">more experimental and numerical investigations </w:t>
      </w:r>
      <w:r w:rsidR="00AB308F">
        <w:rPr>
          <w:lang w:val="en-GB"/>
        </w:rPr>
        <w:t xml:space="preserve">to </w:t>
      </w:r>
      <w:r w:rsidR="00861AB2">
        <w:rPr>
          <w:lang w:val="en-GB"/>
        </w:rPr>
        <w:t xml:space="preserve">achieve </w:t>
      </w:r>
      <w:r w:rsidR="00861AB2" w:rsidRPr="006F3778">
        <w:rPr>
          <w:lang w:val="en-GB"/>
        </w:rPr>
        <w:t>practical probability distributions</w:t>
      </w:r>
      <w:r w:rsidR="00861AB2">
        <w:rPr>
          <w:lang w:val="en-GB"/>
        </w:rPr>
        <w:t xml:space="preserve"> of seeding heterogeneity </w:t>
      </w:r>
      <w:r w:rsidR="006F3778" w:rsidRPr="006F3778">
        <w:rPr>
          <w:lang w:val="en-GB"/>
        </w:rPr>
        <w:t>to</w:t>
      </w:r>
      <w:r w:rsidR="00AB308F">
        <w:rPr>
          <w:lang w:val="en-GB"/>
        </w:rPr>
        <w:t>wards</w:t>
      </w:r>
      <w:r w:rsidR="006F3778" w:rsidRPr="006F3778">
        <w:rPr>
          <w:lang w:val="en-GB"/>
        </w:rPr>
        <w:t xml:space="preserve"> robust </w:t>
      </w:r>
      <w:r w:rsidR="00AB308F">
        <w:rPr>
          <w:lang w:val="en-GB"/>
        </w:rPr>
        <w:t>process</w:t>
      </w:r>
      <w:r w:rsidR="00AB308F" w:rsidRPr="006F3778">
        <w:rPr>
          <w:lang w:val="en-GB"/>
        </w:rPr>
        <w:t xml:space="preserve"> </w:t>
      </w:r>
      <w:r w:rsidR="00861AB2">
        <w:rPr>
          <w:lang w:val="en-GB"/>
        </w:rPr>
        <w:t>conditions</w:t>
      </w:r>
      <w:r w:rsidR="00861AB2" w:rsidRPr="006F3778">
        <w:rPr>
          <w:lang w:val="en-GB"/>
        </w:rPr>
        <w:t xml:space="preserve"> </w:t>
      </w:r>
      <w:r w:rsidR="006F3778" w:rsidRPr="006F3778">
        <w:rPr>
          <w:lang w:val="en-GB"/>
        </w:rPr>
        <w:t xml:space="preserve">for MSC </w:t>
      </w:r>
      <w:r w:rsidR="00861AB2">
        <w:rPr>
          <w:lang w:val="en-GB"/>
        </w:rPr>
        <w:t>cultivation.</w:t>
      </w:r>
      <w:r w:rsidR="00115B96">
        <w:rPr>
          <w:lang w:val="en-GB"/>
        </w:rPr>
        <w:t xml:space="preserve"> </w:t>
      </w:r>
      <w:r w:rsidR="001D13BE">
        <w:rPr>
          <w:lang w:val="en-GB"/>
        </w:rPr>
        <w:t>Recently, c</w:t>
      </w:r>
      <w:r w:rsidR="001F518B">
        <w:rPr>
          <w:lang w:val="en-GB"/>
        </w:rPr>
        <w:t>omputer-aided s</w:t>
      </w:r>
      <w:r w:rsidR="00A84209">
        <w:rPr>
          <w:lang w:val="en-GB"/>
        </w:rPr>
        <w:t>tudies</w:t>
      </w:r>
      <w:r w:rsidR="001F518B">
        <w:rPr>
          <w:lang w:val="en-GB"/>
        </w:rPr>
        <w:t xml:space="preserve"> on</w:t>
      </w:r>
      <w:r w:rsidR="00A84209">
        <w:rPr>
          <w:lang w:val="en-GB"/>
        </w:rPr>
        <w:t xml:space="preserve"> </w:t>
      </w:r>
      <w:r w:rsidR="00A84209" w:rsidRPr="00115B96">
        <w:rPr>
          <w:lang w:val="en-GB"/>
        </w:rPr>
        <w:t xml:space="preserve">cell </w:t>
      </w:r>
      <w:r w:rsidR="00A84209">
        <w:rPr>
          <w:lang w:val="en-GB"/>
        </w:rPr>
        <w:t xml:space="preserve">and gene </w:t>
      </w:r>
      <w:r w:rsidR="00A84209" w:rsidRPr="00115B96">
        <w:rPr>
          <w:lang w:val="en-GB"/>
        </w:rPr>
        <w:t>therapy</w:t>
      </w:r>
      <w:r w:rsidR="00A84209">
        <w:rPr>
          <w:lang w:val="en-GB"/>
        </w:rPr>
        <w:t xml:space="preserve"> </w:t>
      </w:r>
      <w:r w:rsidR="001D13BE">
        <w:rPr>
          <w:lang w:val="en-GB"/>
        </w:rPr>
        <w:t>have gathered</w:t>
      </w:r>
      <w:r w:rsidR="00A84209">
        <w:rPr>
          <w:lang w:val="en-GB"/>
        </w:rPr>
        <w:t xml:space="preserve"> attentions </w:t>
      </w:r>
      <w:r w:rsidR="001F518B">
        <w:rPr>
          <w:lang w:val="en-GB"/>
        </w:rPr>
        <w:t xml:space="preserve">in the PSE field </w:t>
      </w:r>
      <w:r w:rsidR="001F518B">
        <w:rPr>
          <w:lang w:val="en-GB"/>
        </w:rPr>
        <w:fldChar w:fldCharType="begin" w:fldLock="1"/>
      </w:r>
      <w:r w:rsidR="000E7CEB">
        <w:rPr>
          <w:lang w:val="en-GB"/>
        </w:rPr>
        <w:instrText>ADDIN paperpile_citation &lt;clusterId&gt;C562P828L399J993&lt;/clusterId&gt;&lt;metadata&gt;&lt;citation&gt;&lt;id&gt;2844a90d-fd3a-477e-a3c2-09080925b758&lt;/id&gt;&lt;/citation&gt;&lt;citation&gt;&lt;id&gt;d48da060-6693-49ff-a6ea-c7d4a0508255&lt;/id&gt;&lt;/citation&gt;&lt;/metadata&gt;&lt;data&gt;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&lt;/data&gt; \* MERGEFORMAT</w:instrText>
      </w:r>
      <w:r w:rsidR="001F518B">
        <w:rPr>
          <w:lang w:val="en-GB"/>
        </w:rPr>
        <w:fldChar w:fldCharType="separate"/>
      </w:r>
      <w:r w:rsidR="0001176A">
        <w:rPr>
          <w:noProof/>
          <w:lang w:val="en-GB"/>
        </w:rPr>
        <w:t>(Hayashi et al., 2023; Triantafyllou et al., 2023)</w:t>
      </w:r>
      <w:r w:rsidR="001F518B">
        <w:rPr>
          <w:lang w:val="en-GB"/>
        </w:rPr>
        <w:fldChar w:fldCharType="end"/>
      </w:r>
      <w:r w:rsidR="00A84209">
        <w:rPr>
          <w:lang w:val="en-GB"/>
        </w:rPr>
        <w:t xml:space="preserve">. </w:t>
      </w:r>
      <w:r w:rsidR="001F518B">
        <w:rPr>
          <w:lang w:val="en-GB"/>
        </w:rPr>
        <w:t xml:space="preserve">This work would </w:t>
      </w:r>
      <w:r w:rsidR="001D13BE">
        <w:rPr>
          <w:lang w:val="en-GB"/>
        </w:rPr>
        <w:t xml:space="preserve">contribute </w:t>
      </w:r>
      <w:r w:rsidR="001F518B">
        <w:rPr>
          <w:lang w:val="en-GB"/>
        </w:rPr>
        <w:t>f</w:t>
      </w:r>
      <w:r w:rsidR="00115B96" w:rsidRPr="00115B96">
        <w:rPr>
          <w:lang w:val="en-GB"/>
        </w:rPr>
        <w:t xml:space="preserve">urther model-based </w:t>
      </w:r>
      <w:r w:rsidR="001F518B">
        <w:rPr>
          <w:lang w:val="en-GB"/>
        </w:rPr>
        <w:t>investigation</w:t>
      </w:r>
      <w:r w:rsidR="00115B96" w:rsidRPr="00115B96">
        <w:rPr>
          <w:lang w:val="en-GB"/>
        </w:rPr>
        <w:t xml:space="preserve"> in th</w:t>
      </w:r>
      <w:r w:rsidR="001F518B">
        <w:rPr>
          <w:lang w:val="en-GB"/>
        </w:rPr>
        <w:t>e relevant</w:t>
      </w:r>
      <w:r w:rsidR="00115B96" w:rsidRPr="00115B96">
        <w:rPr>
          <w:lang w:val="en-GB"/>
        </w:rPr>
        <w:t xml:space="preserve"> area.</w:t>
      </w:r>
    </w:p>
    <w:p w14:paraId="0CEAB798" w14:textId="19DCA019" w:rsidR="00124255" w:rsidRDefault="00124255" w:rsidP="008D2649">
      <w:pPr>
        <w:pStyle w:val="Els-reference-head"/>
      </w:pPr>
      <w:r>
        <w:rPr>
          <w:rFonts w:hint="eastAsia"/>
        </w:rPr>
        <w:t>A</w:t>
      </w:r>
      <w:r>
        <w:t>cknowledgements</w:t>
      </w:r>
    </w:p>
    <w:p w14:paraId="5C290265" w14:textId="50C7DC23" w:rsidR="00124255" w:rsidRPr="00124255" w:rsidRDefault="00DD322B" w:rsidP="00DD322B">
      <w:pPr>
        <w:pStyle w:val="Els-body-text"/>
        <w:spacing w:after="120"/>
        <w:rPr>
          <w:szCs w:val="21"/>
        </w:rPr>
      </w:pPr>
      <w:r w:rsidRPr="00DD322B">
        <w:rPr>
          <w:lang w:val="en-GB"/>
        </w:rPr>
        <w:t>This</w:t>
      </w:r>
      <w:r w:rsidRPr="00DD322B">
        <w:rPr>
          <w:szCs w:val="21"/>
        </w:rPr>
        <w:t xml:space="preserve"> research was supported by the Japan Agency for Medical Research and Development (AMED) under Grant Number JP20be0704001. HK is grateful for the financial support of Grant-in-Aid for JSPS Fellows [Grant Number 23KJ0375]</w:t>
      </w:r>
      <w:r>
        <w:rPr>
          <w:szCs w:val="21"/>
        </w:rPr>
        <w:t>.</w:t>
      </w:r>
    </w:p>
    <w:p w14:paraId="144DE6BF" w14:textId="02EA06DD" w:rsidR="008D2649" w:rsidRDefault="008D2649" w:rsidP="008D2649">
      <w:pPr>
        <w:pStyle w:val="Els-reference-head"/>
        <w:rPr>
          <w:lang w:eastAsia="ja-JP"/>
        </w:rPr>
      </w:pPr>
      <w:r>
        <w:t>References</w:t>
      </w:r>
    </w:p>
    <w:p w14:paraId="6B01862F" w14:textId="398C9677" w:rsidR="00F85B11" w:rsidRDefault="007D4588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fldChar w:fldCharType="begin" w:fldLock="1"/>
      </w:r>
      <w:r w:rsidR="00F85B11">
        <w:rPr>
          <w:lang w:val="en-US"/>
        </w:rPr>
        <w:instrText>ADDIN paperpile_bibliography &lt;pp-bibliography&gt;&lt;first-reference-indices&gt;&lt;formatting&gt;1&lt;/formatting&gt;&lt;space-after&gt;1&lt;/space-after&gt;&lt;/first-reference-indices&gt;&lt;/pp-bibliography&gt; \* MERGEFORMAT</w:instrText>
      </w:r>
      <w:r>
        <w:rPr>
          <w:lang w:val="en-US"/>
        </w:rPr>
        <w:fldChar w:fldCharType="separate"/>
      </w:r>
      <w:r w:rsidR="00F85B11">
        <w:rPr>
          <w:lang w:val="en-US"/>
        </w:rPr>
        <w:t>Hayashi, Y., Scholz, B.X., Sugiyama, H., 2023. A CFD-model-based approach to continuous freezing process design for human induced pluripotent stem cells. Compt</w:t>
      </w:r>
      <w:r w:rsidR="001D13BE">
        <w:rPr>
          <w:lang w:val="en-US"/>
        </w:rPr>
        <w:t>.</w:t>
      </w:r>
      <w:r w:rsidR="00F85B11">
        <w:rPr>
          <w:lang w:val="en-US"/>
        </w:rPr>
        <w:t xml:space="preserve"> Aided Chem</w:t>
      </w:r>
      <w:r w:rsidR="001D13BE">
        <w:rPr>
          <w:lang w:val="en-US"/>
        </w:rPr>
        <w:t>.</w:t>
      </w:r>
      <w:r w:rsidR="00F85B11">
        <w:rPr>
          <w:lang w:val="en-US"/>
        </w:rPr>
        <w:t xml:space="preserve"> Eng</w:t>
      </w:r>
      <w:r w:rsidR="001D13BE">
        <w:rPr>
          <w:lang w:val="en-US"/>
        </w:rPr>
        <w:t>.</w:t>
      </w:r>
      <w:r w:rsidR="00F85B11">
        <w:rPr>
          <w:lang w:val="en-US"/>
        </w:rPr>
        <w:t xml:space="preserve"> 52, 65–70.</w:t>
      </w:r>
    </w:p>
    <w:p w14:paraId="75F1B0AF" w14:textId="2DEA7D59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Hirono, K., A. Udugama, I., Hayashi, Y., Kino-oka, M., Sugiyama, H., 2022. A Dynamic and Probabilistic Design Space Determination Method for Mesenchymal Stem Cell Cultivation Processes. Ind. Eng. Chem. Res. 61, 7009–7019.</w:t>
      </w:r>
    </w:p>
    <w:p w14:paraId="60A3A055" w14:textId="1C7D6008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Jossen, V., Muoio, F., Panella, S., Harder, Y., Tallone, T., Eibl, R., 2020. An Approach towards a GMP Compliant In-Vitro Expansion of Human Adipose Stem Cells for Autologous Therapies. Bioengineering 7, 77–99.</w:t>
      </w:r>
    </w:p>
    <w:p w14:paraId="27FD2F0C" w14:textId="3E621C9D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Kagawa, Y., Kino-oka, M., 2016. An in silico prediction tool for the expansion culture of human skeletal muscle myoblasts. R Soc Open Sci 3, 160500.</w:t>
      </w:r>
    </w:p>
    <w:p w14:paraId="03346D4C" w14:textId="47D808A0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Levy, O., Kuai, R., Siren, E.M.J., Bhere, D., Milton, Y., Nissar, N., De Biasio, M., Heinelt, M., Reeve, B., Abdi, R., Alturki, M., Fallatah, M., Almalik, A., Alhasan, A.H., Shah, K., Karp, J.M., 2020. Shattering barriers toward clinically meaningful MSC therapies. Sci Adv 6, eaba6884.</w:t>
      </w:r>
    </w:p>
    <w:p w14:paraId="136F7B90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Lipsitz, Y.Y., Timmins, N.E., Zandstra, P.W., 2016. Quality cell therapy manufacturing by design. Nat. Biotechnol. 34, 393–400.</w:t>
      </w:r>
    </w:p>
    <w:p w14:paraId="4C3C3D76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Matsuoka, F., Takeuchi, I., Agata, H., Kagami, H., Shiono, H., Kiyota, Y., Honda, H., Kato, R., 2013. Morphology-based prediction of osteogenic differentiation potential of human mesenchymal stem cells. PLoS One 8, e55082.</w:t>
      </w:r>
    </w:p>
    <w:p w14:paraId="55FAB075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Monod, J., 1949. THE GROWTH OF BACTERIAL CULTURES. Annu. Rev. Microbiol. 3, 371–394.</w:t>
      </w:r>
    </w:p>
    <w:p w14:paraId="08CE1253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Najima, Y., Ohashi, K., 2017. Mesenchymal Stem Cells: The First Approved Stem Cell Drug in Japan. Journal of Hematopoietic Cell Transplantation 6, 125–132.</w:t>
      </w:r>
    </w:p>
    <w:p w14:paraId="7C188FF2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Oh, S.K.W., Chua, P., Foon, K.L., Ng, E., Chin, A., Choo, A.B.H., Srinivasan, R., 2009. Quantitative identification of teratoma tissues formed by human embryonic stem cells with TeratomEye. Biotechnol. Lett. 31, 653–658.</w:t>
      </w:r>
    </w:p>
    <w:p w14:paraId="337D699C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Sasaki, H., Takeuchi, I., Okada, M., Sawada, R., Kanie, K., Kiyota, Y., Honda, H., Kato, R., 2014. Label-free morphology-based prediction of multiple differentiation potentials of human mesenchymal stem cells for early evaluation of intact cells. PLoS One 9, e93952.</w:t>
      </w:r>
    </w:p>
    <w:p w14:paraId="083CFE43" w14:textId="77777777" w:rsidR="00F85B11" w:rsidRDefault="00F85B11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Takemoto, Y., Imai, Y., Kanie, K., Kato, R., 2021. Predicting quality decay in continuously passaged mesenchymal stem cells by detecting morphological anomalies. J. Biosci. Bioeng. 131, 198–206.</w:t>
      </w:r>
    </w:p>
    <w:p w14:paraId="604BD221" w14:textId="41C79AA2" w:rsidR="007D4588" w:rsidRDefault="00F85B11" w:rsidP="009B0200">
      <w:pPr>
        <w:pStyle w:val="Els-referenceno-number"/>
        <w:ind w:left="283" w:hangingChars="157" w:hanging="283"/>
        <w:rPr>
          <w:lang w:val="en-US"/>
        </w:rPr>
      </w:pPr>
      <w:r>
        <w:rPr>
          <w:lang w:val="en-US"/>
        </w:rPr>
        <w:t>Triantafyllou, N., Shah, N., Papathanasiou, M.M., Kontoravdi, C., 2023. Combined Bayesian optimization and global sensitivity analysis for the optimization of simulation-based pharmaceutical processes, Comput</w:t>
      </w:r>
      <w:r w:rsidR="00455062">
        <w:rPr>
          <w:lang w:val="en-US"/>
        </w:rPr>
        <w:t>.</w:t>
      </w:r>
      <w:r>
        <w:rPr>
          <w:lang w:val="en-US"/>
        </w:rPr>
        <w:t xml:space="preserve"> Aided Chem</w:t>
      </w:r>
      <w:r w:rsidR="00455062">
        <w:rPr>
          <w:lang w:val="en-US"/>
        </w:rPr>
        <w:t>.</w:t>
      </w:r>
      <w:r>
        <w:rPr>
          <w:lang w:val="en-US"/>
        </w:rPr>
        <w:t xml:space="preserve"> Eng.</w:t>
      </w:r>
      <w:r w:rsidR="00455062">
        <w:rPr>
          <w:lang w:val="en-US"/>
        </w:rPr>
        <w:t xml:space="preserve"> 52</w:t>
      </w:r>
      <w:r>
        <w:rPr>
          <w:lang w:val="en-US"/>
        </w:rPr>
        <w:t>, 381–386.</w:t>
      </w:r>
      <w:r w:rsidR="007D4588">
        <w:rPr>
          <w:lang w:val="en-US"/>
        </w:rPr>
        <w:fldChar w:fldCharType="end"/>
      </w:r>
    </w:p>
    <w:sectPr w:rsidR="007D4588" w:rsidSect="008B0184">
      <w:headerReference w:type="even" r:id="rId12"/>
      <w:headerReference w:type="default" r:id="rId13"/>
      <w:headerReference w:type="first" r:id="rId14"/>
      <w:type w:val="continuous"/>
      <w:pgSz w:w="11906" w:h="16838" w:code="9"/>
      <w:pgMar w:top="2377" w:right="2410" w:bottom="2892" w:left="2410" w:header="1701" w:footer="2892" w:gutter="0"/>
      <w:cols w:space="720" w:equalWidth="0">
        <w:col w:w="7087"/>
      </w:cols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E329" w14:textId="77777777" w:rsidR="009752CB" w:rsidRDefault="009752CB">
      <w:r>
        <w:separator/>
      </w:r>
    </w:p>
  </w:endnote>
  <w:endnote w:type="continuationSeparator" w:id="0">
    <w:p w14:paraId="1BE22C2A" w14:textId="77777777" w:rsidR="009752CB" w:rsidRDefault="009752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D6592" w14:textId="77777777" w:rsidR="009752CB" w:rsidRDefault="009752CB">
      <w:r>
        <w:separator/>
      </w:r>
    </w:p>
  </w:footnote>
  <w:footnote w:type="continuationSeparator" w:id="0">
    <w:p w14:paraId="0B896887" w14:textId="77777777" w:rsidR="009752CB" w:rsidRDefault="009752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9" w14:textId="4532437F" w:rsidR="00DD3D9E" w:rsidRDefault="00DD3D9E">
    <w:pPr>
      <w:pStyle w:val="Header"/>
      <w:tabs>
        <w:tab w:val="clear" w:pos="7200"/>
        <w:tab w:val="right" w:pos="7088"/>
      </w:tabs>
    </w:pPr>
    <w:r>
      <w:rPr>
        <w:rStyle w:val="PageNumber"/>
      </w:rPr>
      <w:tab/>
    </w:r>
    <w:r>
      <w:rPr>
        <w:rStyle w:val="PageNumber"/>
        <w:i/>
      </w:rPr>
      <w:tab/>
    </w:r>
    <w:r w:rsidR="003D0612">
      <w:rPr>
        <w:rStyle w:val="PageNumber"/>
        <w:i/>
      </w:rPr>
      <w:t>K. Hirono et al.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A" w14:textId="25FAED7A" w:rsidR="00DD3D9E" w:rsidRDefault="003D0612" w:rsidP="003D0612">
    <w:pPr>
      <w:pStyle w:val="Header"/>
      <w:tabs>
        <w:tab w:val="clear" w:pos="7200"/>
        <w:tab w:val="right" w:pos="7088"/>
      </w:tabs>
      <w:ind w:right="300"/>
      <w:jc w:val="right"/>
      <w:rPr>
        <w:sz w:val="24"/>
      </w:rPr>
    </w:pPr>
    <w:r w:rsidRPr="003D0612">
      <w:rPr>
        <w:i/>
      </w:rPr>
      <w:t>Use of image data in kinetic model development for the design of mesenchymal stem cell cultivation processes</w:t>
    </w:r>
    <w:r w:rsidR="00DD3D9E">
      <w:rPr>
        <w:rStyle w:val="PageNumber"/>
        <w:i/>
        <w:sz w:val="24"/>
      </w:rPr>
      <w:tab/>
    </w:r>
    <w:r w:rsidR="00DD3D9E">
      <w:rPr>
        <w:rStyle w:val="PageNumber"/>
        <w:sz w:val="24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DE6CB" w14:textId="77777777" w:rsidR="00F06842" w:rsidRPr="003B50B5" w:rsidRDefault="00F06842" w:rsidP="00F06842">
    <w:pPr>
      <w:pStyle w:val="ElsevierBodyTextCentredNospace"/>
      <w:jc w:val="left"/>
      <w:rPr>
        <w:noProof/>
        <w:sz w:val="18"/>
        <w:szCs w:val="18"/>
      </w:rPr>
    </w:pPr>
    <w:r w:rsidRPr="0068162C">
      <w:rPr>
        <w:color w:val="auto"/>
        <w:sz w:val="18"/>
        <w:szCs w:val="18"/>
      </w:rPr>
      <w:t xml:space="preserve">Flavio Manenti, Gintaras V. </w:t>
    </w:r>
    <w:proofErr w:type="spellStart"/>
    <w:r w:rsidRPr="0068162C">
      <w:rPr>
        <w:color w:val="auto"/>
        <w:sz w:val="18"/>
        <w:szCs w:val="18"/>
      </w:rPr>
      <w:t>Reklaitis</w:t>
    </w:r>
    <w:proofErr w:type="spellEnd"/>
    <w:r w:rsidRPr="0068162C">
      <w:rPr>
        <w:color w:val="auto"/>
        <w:sz w:val="18"/>
        <w:szCs w:val="18"/>
      </w:rPr>
      <w:t xml:space="preserve"> (Eds.),</w:t>
    </w:r>
    <w:r>
      <w:rPr>
        <w:color w:val="auto"/>
      </w:rPr>
      <w:t xml:space="preserve"> </w:t>
    </w:r>
    <w:r w:rsidRPr="003B50B5">
      <w:rPr>
        <w:noProof/>
        <w:sz w:val="18"/>
        <w:szCs w:val="18"/>
      </w:rPr>
      <w:t xml:space="preserve">Proceedings </w:t>
    </w:r>
    <w:r>
      <w:rPr>
        <w:noProof/>
        <w:sz w:val="18"/>
        <w:szCs w:val="18"/>
      </w:rPr>
      <w:t>o</w:t>
    </w:r>
    <w:r w:rsidRPr="003B50B5">
      <w:rPr>
        <w:noProof/>
        <w:sz w:val="18"/>
        <w:szCs w:val="18"/>
      </w:rPr>
      <w:t xml:space="preserve">f </w:t>
    </w:r>
    <w:r w:rsidRPr="00F06842">
      <w:rPr>
        <w:noProof/>
        <w:sz w:val="18"/>
        <w:szCs w:val="18"/>
      </w:rPr>
      <w:t xml:space="preserve">the </w:t>
    </w:r>
    <w:r w:rsidRPr="00F06842">
      <w:rPr>
        <w:rStyle w:val="underline1"/>
        <w:sz w:val="18"/>
        <w:szCs w:val="18"/>
        <w:u w:val="none"/>
      </w:rPr>
      <w:t>34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European Symposium on Computer Aided Process Engineering / 15</w:t>
    </w:r>
    <w:r w:rsidRPr="00F06842">
      <w:rPr>
        <w:rStyle w:val="underline1"/>
        <w:sz w:val="18"/>
        <w:szCs w:val="18"/>
        <w:u w:val="none"/>
        <w:vertAlign w:val="superscript"/>
      </w:rPr>
      <w:t>th</w:t>
    </w:r>
    <w:r w:rsidRPr="00F06842">
      <w:rPr>
        <w:rStyle w:val="underline1"/>
        <w:sz w:val="18"/>
        <w:szCs w:val="18"/>
        <w:u w:val="none"/>
      </w:rPr>
      <w:t xml:space="preserve"> International Symposium on Process Systems Engineerin</w:t>
    </w:r>
    <w:r w:rsidRPr="003B50B5">
      <w:rPr>
        <w:rStyle w:val="underline1"/>
        <w:sz w:val="18"/>
        <w:szCs w:val="18"/>
      </w:rPr>
      <w:t>g</w:t>
    </w:r>
    <w:r w:rsidRPr="003B50B5">
      <w:rPr>
        <w:noProof/>
        <w:sz w:val="18"/>
        <w:szCs w:val="18"/>
      </w:rPr>
      <w:t xml:space="preserve"> (ESCAPE34/PSE</w:t>
    </w:r>
    <w:r>
      <w:rPr>
        <w:noProof/>
        <w:sz w:val="18"/>
        <w:szCs w:val="18"/>
      </w:rPr>
      <w:t>24</w:t>
    </w:r>
    <w:r w:rsidRPr="003B50B5">
      <w:rPr>
        <w:noProof/>
        <w:sz w:val="18"/>
        <w:szCs w:val="18"/>
      </w:rPr>
      <w:t xml:space="preserve">), June </w:t>
    </w:r>
    <w:r>
      <w:rPr>
        <w:noProof/>
        <w:sz w:val="18"/>
        <w:szCs w:val="18"/>
      </w:rPr>
      <w:t>2-6</w:t>
    </w:r>
    <w:r w:rsidRPr="003B50B5">
      <w:rPr>
        <w:noProof/>
        <w:sz w:val="18"/>
        <w:szCs w:val="18"/>
      </w:rPr>
      <w:t>, 2024,</w:t>
    </w:r>
    <w:r w:rsidRPr="003B50B5">
      <w:rPr>
        <w:sz w:val="18"/>
        <w:szCs w:val="18"/>
      </w:rPr>
      <w:t xml:space="preserve"> Florence</w:t>
    </w:r>
    <w:r w:rsidRPr="003B50B5">
      <w:rPr>
        <w:noProof/>
        <w:sz w:val="18"/>
        <w:szCs w:val="18"/>
      </w:rPr>
      <w:t>, Italy</w:t>
    </w:r>
  </w:p>
  <w:p w14:paraId="144DE6CC" w14:textId="77777777" w:rsidR="00DD3D9E" w:rsidRDefault="00F06842" w:rsidP="00F06842">
    <w:pPr>
      <w:tabs>
        <w:tab w:val="right" w:pos="7086"/>
      </w:tabs>
    </w:pPr>
    <w:r w:rsidRPr="001E6A29">
      <w:rPr>
        <w:sz w:val="18"/>
        <w:szCs w:val="18"/>
      </w:rPr>
      <w:t>© 202</w:t>
    </w:r>
    <w:r>
      <w:rPr>
        <w:sz w:val="18"/>
        <w:szCs w:val="18"/>
      </w:rPr>
      <w:t>4</w:t>
    </w:r>
    <w:r w:rsidRPr="001E6A29">
      <w:rPr>
        <w:sz w:val="18"/>
        <w:szCs w:val="18"/>
      </w:rPr>
      <w:t xml:space="preserve"> Elsevier B.V. All rights reserved.</w:t>
    </w:r>
    <w:r w:rsidR="00DD3D9E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B178C"/>
    <w:multiLevelType w:val="multilevel"/>
    <w:tmpl w:val="A2DC3ADE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1" w15:restartNumberingAfterBreak="0">
    <w:nsid w:val="1A2E0393"/>
    <w:multiLevelType w:val="multilevel"/>
    <w:tmpl w:val="77CA1008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-"/>
      <w:lvlJc w:val="left"/>
      <w:pPr>
        <w:tabs>
          <w:tab w:val="num" w:pos="1080"/>
        </w:tabs>
        <w:ind w:left="960" w:hanging="240"/>
      </w:pPr>
      <w:rPr>
        <w:rFonts w:ascii="Times New Roman" w:hAnsi="Times New Roman" w:hint="default"/>
      </w:rPr>
    </w:lvl>
    <w:lvl w:ilvl="4">
      <w:start w:val="1"/>
      <w:numFmt w:val="none"/>
      <w:lvlText w:val="-"/>
      <w:lvlJc w:val="left"/>
      <w:pPr>
        <w:tabs>
          <w:tab w:val="num" w:pos="1320"/>
        </w:tabs>
        <w:ind w:left="1200" w:hanging="240"/>
      </w:pPr>
      <w:rPr>
        <w:rFonts w:ascii="Times New Roman" w:hAnsi="Times New Roman" w:hint="default"/>
      </w:rPr>
    </w:lvl>
    <w:lvl w:ilvl="5">
      <w:start w:val="1"/>
      <w:numFmt w:val="none"/>
      <w:lvlText w:val="-"/>
      <w:lvlJc w:val="left"/>
      <w:pPr>
        <w:tabs>
          <w:tab w:val="num" w:pos="1560"/>
        </w:tabs>
        <w:ind w:left="1440" w:hanging="240"/>
      </w:pPr>
      <w:rPr>
        <w:rFonts w:ascii="Times New Roman" w:hAnsi="Times New Roman" w:hint="default"/>
      </w:rPr>
    </w:lvl>
    <w:lvl w:ilvl="6">
      <w:start w:val="1"/>
      <w:numFmt w:val="none"/>
      <w:lvlText w:val="-"/>
      <w:lvlJc w:val="left"/>
      <w:pPr>
        <w:tabs>
          <w:tab w:val="num" w:pos="1800"/>
        </w:tabs>
        <w:ind w:left="1680" w:hanging="240"/>
      </w:pPr>
      <w:rPr>
        <w:rFonts w:ascii="Times New Roman" w:hAnsi="Times New Roman" w:hint="default"/>
      </w:rPr>
    </w:lvl>
    <w:lvl w:ilvl="7">
      <w:start w:val="1"/>
      <w:numFmt w:val="none"/>
      <w:lvlText w:val="-"/>
      <w:lvlJc w:val="left"/>
      <w:pPr>
        <w:tabs>
          <w:tab w:val="num" w:pos="2040"/>
        </w:tabs>
        <w:ind w:left="1920" w:hanging="240"/>
      </w:pPr>
      <w:rPr>
        <w:rFonts w:ascii="Times New Roman" w:hAnsi="Times New Roman" w:hint="default"/>
      </w:rPr>
    </w:lvl>
    <w:lvl w:ilvl="8">
      <w:start w:val="1"/>
      <w:numFmt w:val="none"/>
      <w:lvlText w:val="-"/>
      <w:lvlJc w:val="left"/>
      <w:pPr>
        <w:tabs>
          <w:tab w:val="num" w:pos="2280"/>
        </w:tabs>
        <w:ind w:left="2160" w:hanging="240"/>
      </w:pPr>
      <w:rPr>
        <w:rFonts w:ascii="Times New Roman" w:hAnsi="Times New Roman" w:hint="default"/>
      </w:rPr>
    </w:lvl>
  </w:abstractNum>
  <w:abstractNum w:abstractNumId="2" w15:restartNumberingAfterBreak="0">
    <w:nsid w:val="1D0C7A89"/>
    <w:multiLevelType w:val="singleLevel"/>
    <w:tmpl w:val="3814B02C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3" w15:restartNumberingAfterBreak="0">
    <w:nsid w:val="241C6CF0"/>
    <w:multiLevelType w:val="multilevel"/>
    <w:tmpl w:val="F490D9D6"/>
    <w:lvl w:ilvl="0">
      <w:start w:val="1"/>
      <w:numFmt w:val="decimal"/>
      <w:suff w:val="space"/>
      <w:lvlText w:val="%1."/>
      <w:lvlJc w:val="left"/>
      <w:pPr>
        <w:ind w:left="0" w:firstLine="0"/>
      </w:pPr>
    </w:lvl>
    <w:lvl w:ilvl="1">
      <w:start w:val="1"/>
      <w:numFmt w:val="decimal"/>
      <w:suff w:val="space"/>
      <w:lvlText w:val="%1.%2."/>
      <w:lvlJc w:val="left"/>
      <w:pPr>
        <w:ind w:left="0" w:firstLine="0"/>
      </w:pPr>
    </w:lvl>
    <w:lvl w:ilvl="2">
      <w:start w:val="1"/>
      <w:numFmt w:val="decimal"/>
      <w:suff w:val="space"/>
      <w:lvlText w:val="%1.%2.%3."/>
      <w:lvlJc w:val="left"/>
      <w:pPr>
        <w:ind w:left="0" w:firstLine="0"/>
      </w:pPr>
    </w:lvl>
    <w:lvl w:ilvl="3">
      <w:start w:val="1"/>
      <w:numFmt w:val="decimal"/>
      <w:suff w:val="space"/>
      <w:lvlText w:val="%1.%2.%3.%4."/>
      <w:lvlJc w:val="left"/>
      <w:pPr>
        <w:ind w:left="0" w:firstLine="0"/>
      </w:p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</w:lvl>
  </w:abstractNum>
  <w:abstractNum w:abstractNumId="4" w15:restartNumberingAfterBreak="0">
    <w:nsid w:val="2438217E"/>
    <w:multiLevelType w:val="multilevel"/>
    <w:tmpl w:val="B3242232"/>
    <w:lvl w:ilvl="0">
      <w:start w:val="1"/>
      <w:numFmt w:val="decimal"/>
      <w:pStyle w:val="Els-Chapterno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Els-1storder-head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Els-2ndorder-head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Els-3rdorder-head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25486B6C"/>
    <w:multiLevelType w:val="singleLevel"/>
    <w:tmpl w:val="FE1C3F06"/>
    <w:lvl w:ilvl="0">
      <w:start w:val="1"/>
      <w:numFmt w:val="decimal"/>
      <w:lvlText w:val="[%1]"/>
      <w:lvlJc w:val="left"/>
      <w:pPr>
        <w:tabs>
          <w:tab w:val="num" w:pos="360"/>
        </w:tabs>
        <w:ind w:left="312" w:hanging="312"/>
      </w:pPr>
    </w:lvl>
  </w:abstractNum>
  <w:abstractNum w:abstractNumId="6" w15:restartNumberingAfterBreak="0">
    <w:nsid w:val="29322B9F"/>
    <w:multiLevelType w:val="multilevel"/>
    <w:tmpl w:val="C5F4A82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 w15:restartNumberingAfterBreak="0">
    <w:nsid w:val="2AB1025D"/>
    <w:multiLevelType w:val="hybridMultilevel"/>
    <w:tmpl w:val="3DD8E7C4"/>
    <w:lvl w:ilvl="0" w:tplc="0BECA5BC">
      <w:start w:val="1"/>
      <w:numFmt w:val="decimal"/>
      <w:pStyle w:val="Els-reference"/>
      <w:lvlText w:val="%1."/>
      <w:lvlJc w:val="right"/>
      <w:pPr>
        <w:tabs>
          <w:tab w:val="num" w:pos="480"/>
        </w:tabs>
        <w:ind w:left="480" w:hanging="9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C72011E"/>
    <w:multiLevelType w:val="multilevel"/>
    <w:tmpl w:val="04090023"/>
    <w:lvl w:ilvl="0">
      <w:start w:val="1"/>
      <w:numFmt w:val="decimalFullWidth"/>
      <w:pStyle w:val="11"/>
      <w:lvlText w:val="%1"/>
      <w:lvlJc w:val="left"/>
      <w:pPr>
        <w:ind w:left="425" w:hanging="425"/>
      </w:pPr>
    </w:lvl>
    <w:lvl w:ilvl="1">
      <w:start w:val="1"/>
      <w:numFmt w:val="aiueoFullWidth"/>
      <w:pStyle w:val="21"/>
      <w:lvlText w:val="(%2)"/>
      <w:lvlJc w:val="left"/>
      <w:pPr>
        <w:ind w:left="851" w:hanging="426"/>
      </w:pPr>
    </w:lvl>
    <w:lvl w:ilvl="2">
      <w:start w:val="1"/>
      <w:numFmt w:val="decimalEnclosedCircle"/>
      <w:pStyle w:val="31"/>
      <w:lvlText w:val="%3"/>
      <w:lvlJc w:val="left"/>
      <w:pPr>
        <w:ind w:left="1276" w:hanging="425"/>
      </w:pPr>
    </w:lvl>
    <w:lvl w:ilvl="3">
      <w:start w:val="1"/>
      <w:numFmt w:val="irohaFullWidth"/>
      <w:pStyle w:val="Heading4"/>
      <w:lvlText w:val="(%4)"/>
      <w:lvlJc w:val="left"/>
      <w:pPr>
        <w:ind w:left="1701" w:hanging="425"/>
      </w:pPr>
    </w:lvl>
    <w:lvl w:ilvl="4">
      <w:start w:val="1"/>
      <w:numFmt w:val="none"/>
      <w:pStyle w:val="51"/>
      <w:suff w:val="nothing"/>
      <w:lvlText w:val=""/>
      <w:lvlJc w:val="left"/>
      <w:pPr>
        <w:ind w:left="2126" w:hanging="425"/>
      </w:pPr>
    </w:lvl>
    <w:lvl w:ilvl="5">
      <w:start w:val="1"/>
      <w:numFmt w:val="none"/>
      <w:pStyle w:val="Heading6"/>
      <w:suff w:val="nothing"/>
      <w:lvlText w:val=""/>
      <w:lvlJc w:val="left"/>
      <w:pPr>
        <w:ind w:left="2551" w:hanging="425"/>
      </w:pPr>
    </w:lvl>
    <w:lvl w:ilvl="6">
      <w:start w:val="1"/>
      <w:numFmt w:val="none"/>
      <w:pStyle w:val="Heading7"/>
      <w:suff w:val="nothing"/>
      <w:lvlText w:val=""/>
      <w:lvlJc w:val="left"/>
      <w:pPr>
        <w:ind w:left="2976" w:hanging="425"/>
      </w:pPr>
    </w:lvl>
    <w:lvl w:ilvl="7">
      <w:start w:val="1"/>
      <w:numFmt w:val="none"/>
      <w:pStyle w:val="Heading8"/>
      <w:suff w:val="nothing"/>
      <w:lvlText w:val=""/>
      <w:lvlJc w:val="left"/>
      <w:pPr>
        <w:ind w:left="3402" w:hanging="426"/>
      </w:pPr>
    </w:lvl>
    <w:lvl w:ilvl="8">
      <w:start w:val="1"/>
      <w:numFmt w:val="none"/>
      <w:pStyle w:val="Heading9"/>
      <w:suff w:val="nothing"/>
      <w:lvlText w:val=""/>
      <w:lvlJc w:val="right"/>
      <w:pPr>
        <w:ind w:left="3827" w:hanging="425"/>
      </w:pPr>
    </w:lvl>
  </w:abstractNum>
  <w:abstractNum w:abstractNumId="9" w15:restartNumberingAfterBreak="0">
    <w:nsid w:val="4E652E1E"/>
    <w:multiLevelType w:val="hybridMultilevel"/>
    <w:tmpl w:val="6F0EF366"/>
    <w:lvl w:ilvl="0" w:tplc="FF1690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0AA62CA"/>
    <w:multiLevelType w:val="hybridMultilevel"/>
    <w:tmpl w:val="AB36EAAA"/>
    <w:lvl w:ilvl="0" w:tplc="A08245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27E7170"/>
    <w:multiLevelType w:val="multilevel"/>
    <w:tmpl w:val="596AD3C4"/>
    <w:lvl w:ilvl="0">
      <w:start w:val="1"/>
      <w:numFmt w:val="decimal"/>
      <w:lvlText w:val="%1."/>
      <w:lvlJc w:val="left"/>
      <w:pPr>
        <w:tabs>
          <w:tab w:val="num" w:pos="360"/>
        </w:tabs>
        <w:ind w:left="240" w:hanging="240"/>
      </w:pPr>
    </w:lvl>
    <w:lvl w:ilvl="1">
      <w:start w:val="1"/>
      <w:numFmt w:val="decimal"/>
      <w:lvlText w:val="%1.%2."/>
      <w:lvlJc w:val="left"/>
      <w:pPr>
        <w:tabs>
          <w:tab w:val="num" w:pos="600"/>
        </w:tabs>
        <w:ind w:left="480" w:hanging="240"/>
      </w:p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720" w:hanging="240"/>
      </w:p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960" w:hanging="240"/>
      </w:p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200" w:hanging="240"/>
      </w:pPr>
    </w:lvl>
    <w:lvl w:ilvl="5">
      <w:start w:val="1"/>
      <w:numFmt w:val="decimal"/>
      <w:lvlText w:val="%1.%2.%3.%4.%5.%6."/>
      <w:lvlJc w:val="left"/>
      <w:pPr>
        <w:tabs>
          <w:tab w:val="num" w:pos="1560"/>
        </w:tabs>
        <w:ind w:left="1440" w:hanging="240"/>
      </w:p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680" w:hanging="240"/>
      </w:pPr>
    </w:lvl>
    <w:lvl w:ilvl="7">
      <w:start w:val="1"/>
      <w:numFmt w:val="decimal"/>
      <w:lvlText w:val="%1.%2.%3.%4.%5.%6.%7.%8."/>
      <w:lvlJc w:val="left"/>
      <w:pPr>
        <w:tabs>
          <w:tab w:val="num" w:pos="2040"/>
        </w:tabs>
        <w:ind w:left="1920" w:hanging="240"/>
      </w:p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160" w:hanging="240"/>
      </w:pPr>
    </w:lvl>
  </w:abstractNum>
  <w:abstractNum w:abstractNumId="12" w15:restartNumberingAfterBreak="0">
    <w:nsid w:val="56205803"/>
    <w:multiLevelType w:val="multilevel"/>
    <w:tmpl w:val="444C89D0"/>
    <w:lvl w:ilvl="0">
      <w:start w:val="1"/>
      <w:numFmt w:val="decimal"/>
      <w:suff w:val="space"/>
      <w:lvlText w:val="Chapter 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2.%3.%4.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.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.%3.%4.%5.%6.%7.%8.%9.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E827A20"/>
    <w:multiLevelType w:val="multilevel"/>
    <w:tmpl w:val="3170006C"/>
    <w:lvl w:ilvl="0">
      <w:start w:val="1"/>
      <w:numFmt w:val="upperLetter"/>
      <w:suff w:val="nothing"/>
      <w:lvlText w:val="Appendix %1. "/>
      <w:lvlJc w:val="left"/>
      <w:pPr>
        <w:ind w:left="0" w:firstLine="0"/>
      </w:pPr>
      <w:rPr>
        <w:b/>
        <w:i w:val="0"/>
      </w:rPr>
    </w:lvl>
    <w:lvl w:ilvl="1">
      <w:start w:val="1"/>
      <w:numFmt w:val="decimal"/>
      <w:suff w:val="nothing"/>
      <w:lvlText w:val="%1.%2. "/>
      <w:lvlJc w:val="left"/>
      <w:pPr>
        <w:ind w:left="0" w:firstLine="0"/>
      </w:pPr>
      <w:rPr>
        <w:rFonts w:ascii="Times New Roman" w:hAnsi="Times New Roman" w:hint="default"/>
        <w:b w:val="0"/>
        <w:i/>
        <w:sz w:val="20"/>
      </w:rPr>
    </w:lvl>
    <w:lvl w:ilvl="2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start w:val="1"/>
      <w:numFmt w:val="none"/>
      <w:lvlText w:val=""/>
      <w:lvlJc w:val="right"/>
      <w:pPr>
        <w:tabs>
          <w:tab w:val="num" w:pos="360"/>
        </w:tabs>
        <w:ind w:left="0" w:firstLine="0"/>
      </w:pPr>
    </w:lvl>
    <w:lvl w:ilvl="4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 w15:restartNumberingAfterBreak="0">
    <w:nsid w:val="70535D76"/>
    <w:multiLevelType w:val="multilevel"/>
    <w:tmpl w:val="D480ADB0"/>
    <w:lvl w:ilvl="0">
      <w:start w:val="1"/>
      <w:numFmt w:val="bullet"/>
      <w:lvlText w:val=""/>
      <w:lvlJc w:val="left"/>
      <w:pPr>
        <w:tabs>
          <w:tab w:val="num" w:pos="360"/>
        </w:tabs>
        <w:ind w:left="240" w:hanging="24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tabs>
          <w:tab w:val="num" w:pos="600"/>
        </w:tabs>
        <w:ind w:left="480" w:hanging="240"/>
      </w:pPr>
      <w:rPr>
        <w:rFonts w:ascii="Times New Roman" w:hAnsi="Times New Roman" w:hint="default"/>
        <w:sz w:val="28"/>
      </w:rPr>
    </w:lvl>
    <w:lvl w:ilvl="2">
      <w:start w:val="1"/>
      <w:numFmt w:val="bullet"/>
      <w:lvlText w:val="–"/>
      <w:lvlJc w:val="left"/>
      <w:pPr>
        <w:tabs>
          <w:tab w:val="num" w:pos="840"/>
        </w:tabs>
        <w:ind w:left="720" w:hanging="240"/>
      </w:pPr>
      <w:rPr>
        <w:rFonts w:ascii="Times New Roman" w:hAnsi="Times New Roman" w:hint="default"/>
      </w:rPr>
    </w:lvl>
    <w:lvl w:ilvl="3">
      <w:start w:val="1"/>
      <w:numFmt w:val="none"/>
      <w:lvlText w:val=""/>
      <w:lvlJc w:val="left"/>
      <w:pPr>
        <w:tabs>
          <w:tab w:val="num" w:pos="1080"/>
        </w:tabs>
        <w:ind w:left="960" w:hanging="24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1320"/>
        </w:tabs>
        <w:ind w:left="1200" w:hanging="24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1560"/>
        </w:tabs>
        <w:ind w:left="1440" w:hanging="24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1800"/>
        </w:tabs>
        <w:ind w:left="1680" w:hanging="24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040"/>
        </w:tabs>
        <w:ind w:left="1920" w:hanging="24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2280"/>
        </w:tabs>
        <w:ind w:left="2160" w:hanging="240"/>
      </w:pPr>
      <w:rPr>
        <w:rFonts w:hint="default"/>
      </w:rPr>
    </w:lvl>
  </w:abstractNum>
  <w:abstractNum w:abstractNumId="15" w15:restartNumberingAfterBreak="0">
    <w:nsid w:val="752849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32910568">
    <w:abstractNumId w:val="12"/>
  </w:num>
  <w:num w:numId="2" w16cid:durableId="47382885">
    <w:abstractNumId w:val="12"/>
  </w:num>
  <w:num w:numId="3" w16cid:durableId="967853731">
    <w:abstractNumId w:val="12"/>
  </w:num>
  <w:num w:numId="4" w16cid:durableId="1739282265">
    <w:abstractNumId w:val="12"/>
  </w:num>
  <w:num w:numId="5" w16cid:durableId="698892343">
    <w:abstractNumId w:val="0"/>
  </w:num>
  <w:num w:numId="6" w16cid:durableId="1660883641">
    <w:abstractNumId w:val="6"/>
  </w:num>
  <w:num w:numId="7" w16cid:durableId="1863349795">
    <w:abstractNumId w:val="13"/>
  </w:num>
  <w:num w:numId="8" w16cid:durableId="1750734252">
    <w:abstractNumId w:val="1"/>
  </w:num>
  <w:num w:numId="9" w16cid:durableId="203061615">
    <w:abstractNumId w:val="11"/>
  </w:num>
  <w:num w:numId="10" w16cid:durableId="1478497114">
    <w:abstractNumId w:val="15"/>
  </w:num>
  <w:num w:numId="11" w16cid:durableId="1896693444">
    <w:abstractNumId w:val="14"/>
  </w:num>
  <w:num w:numId="12" w16cid:durableId="774787662">
    <w:abstractNumId w:val="5"/>
  </w:num>
  <w:num w:numId="13" w16cid:durableId="1525900646">
    <w:abstractNumId w:val="9"/>
  </w:num>
  <w:num w:numId="14" w16cid:durableId="1455515963">
    <w:abstractNumId w:val="2"/>
  </w:num>
  <w:num w:numId="15" w16cid:durableId="446657998">
    <w:abstractNumId w:val="7"/>
  </w:num>
  <w:num w:numId="16" w16cid:durableId="322592235">
    <w:abstractNumId w:val="3"/>
  </w:num>
  <w:num w:numId="17" w16cid:durableId="596719075">
    <w:abstractNumId w:val="4"/>
  </w:num>
  <w:num w:numId="18" w16cid:durableId="886648604">
    <w:abstractNumId w:val="10"/>
  </w:num>
  <w:num w:numId="19" w16cid:durableId="1406491167">
    <w:abstractNumId w:val="4"/>
  </w:num>
  <w:num w:numId="20" w16cid:durableId="1638101988">
    <w:abstractNumId w:val="4"/>
  </w:num>
  <w:num w:numId="21" w16cid:durableId="1432507957">
    <w:abstractNumId w:val="8"/>
  </w:num>
  <w:num w:numId="22" w16cid:durableId="77189467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hyphenationZone w:val="283"/>
  <w:evenAndOddHeaders/>
  <w:drawingGridHorizontalSpacing w:val="100"/>
  <w:drawingGridVerticalSpacing w:val="136"/>
  <w:displayHorizontalDrawingGridEvery w:val="0"/>
  <w:displayVerticalDrawingGridEvery w:val="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paperpile-clusterType" w:val="normal"/>
    <w:docVar w:name="paperpile-doc-id" w:val="Y649L799H181F811"/>
    <w:docVar w:name="paperpile-doc-name" w:val="k-hirono_Proceedings_ESCAPE34_ver2.docx"/>
    <w:docVar w:name="paperpile-includeDoi" w:val="false"/>
    <w:docVar w:name="paperpile-styleFile" w:val="elsevier-harvard.csl"/>
    <w:docVar w:name="paperpile-styleId" w:val="computers-and-chemical-engineering"/>
    <w:docVar w:name="paperpile-styleLabel" w:val="Computers and Chemical Engineering"/>
    <w:docVar w:name="paperpile-styleLocale" w:val="en-US"/>
  </w:docVars>
  <w:rsids>
    <w:rsidRoot w:val="00B63237"/>
    <w:rsid w:val="00000C11"/>
    <w:rsid w:val="0001176A"/>
    <w:rsid w:val="000224DB"/>
    <w:rsid w:val="00025665"/>
    <w:rsid w:val="00031E19"/>
    <w:rsid w:val="00035028"/>
    <w:rsid w:val="0004748F"/>
    <w:rsid w:val="000562A5"/>
    <w:rsid w:val="000642B8"/>
    <w:rsid w:val="0006698D"/>
    <w:rsid w:val="00075734"/>
    <w:rsid w:val="00095006"/>
    <w:rsid w:val="000A2A74"/>
    <w:rsid w:val="000A6BF3"/>
    <w:rsid w:val="000D3D9B"/>
    <w:rsid w:val="000E7CEB"/>
    <w:rsid w:val="000F6693"/>
    <w:rsid w:val="00112E51"/>
    <w:rsid w:val="00115B96"/>
    <w:rsid w:val="00124255"/>
    <w:rsid w:val="00125B9D"/>
    <w:rsid w:val="001303B6"/>
    <w:rsid w:val="001304B1"/>
    <w:rsid w:val="0016032F"/>
    <w:rsid w:val="00160C0F"/>
    <w:rsid w:val="00182E78"/>
    <w:rsid w:val="00185117"/>
    <w:rsid w:val="001879F6"/>
    <w:rsid w:val="00193F6B"/>
    <w:rsid w:val="0019504C"/>
    <w:rsid w:val="001A0F88"/>
    <w:rsid w:val="001A31D4"/>
    <w:rsid w:val="001B1EC7"/>
    <w:rsid w:val="001C0148"/>
    <w:rsid w:val="001C07AE"/>
    <w:rsid w:val="001C757E"/>
    <w:rsid w:val="001D13BE"/>
    <w:rsid w:val="001E26CC"/>
    <w:rsid w:val="001E68CA"/>
    <w:rsid w:val="001F1E52"/>
    <w:rsid w:val="001F518B"/>
    <w:rsid w:val="001F66F6"/>
    <w:rsid w:val="001F6F7C"/>
    <w:rsid w:val="00201141"/>
    <w:rsid w:val="002018DC"/>
    <w:rsid w:val="0020390F"/>
    <w:rsid w:val="002140AE"/>
    <w:rsid w:val="00215846"/>
    <w:rsid w:val="00226637"/>
    <w:rsid w:val="0023169A"/>
    <w:rsid w:val="00243CC4"/>
    <w:rsid w:val="002572DF"/>
    <w:rsid w:val="00264926"/>
    <w:rsid w:val="00286BF5"/>
    <w:rsid w:val="0029254C"/>
    <w:rsid w:val="002953FC"/>
    <w:rsid w:val="002B1288"/>
    <w:rsid w:val="002B3579"/>
    <w:rsid w:val="002C4810"/>
    <w:rsid w:val="002F2671"/>
    <w:rsid w:val="00313BC2"/>
    <w:rsid w:val="00321BB9"/>
    <w:rsid w:val="003238C1"/>
    <w:rsid w:val="00336FB1"/>
    <w:rsid w:val="00345ACA"/>
    <w:rsid w:val="003529E4"/>
    <w:rsid w:val="00355738"/>
    <w:rsid w:val="00392B2E"/>
    <w:rsid w:val="00395924"/>
    <w:rsid w:val="00395D33"/>
    <w:rsid w:val="00396200"/>
    <w:rsid w:val="003A1741"/>
    <w:rsid w:val="003A567A"/>
    <w:rsid w:val="003D0612"/>
    <w:rsid w:val="003D1582"/>
    <w:rsid w:val="003D6F79"/>
    <w:rsid w:val="003D7E4C"/>
    <w:rsid w:val="003E24F1"/>
    <w:rsid w:val="003E3C14"/>
    <w:rsid w:val="003E41C2"/>
    <w:rsid w:val="003F07CA"/>
    <w:rsid w:val="003F72F3"/>
    <w:rsid w:val="00404717"/>
    <w:rsid w:val="004169EA"/>
    <w:rsid w:val="00417A0F"/>
    <w:rsid w:val="00431113"/>
    <w:rsid w:val="004440A3"/>
    <w:rsid w:val="00455062"/>
    <w:rsid w:val="00456B0E"/>
    <w:rsid w:val="00461AEE"/>
    <w:rsid w:val="004752ED"/>
    <w:rsid w:val="00493BC7"/>
    <w:rsid w:val="0049658B"/>
    <w:rsid w:val="0049772C"/>
    <w:rsid w:val="004B17C9"/>
    <w:rsid w:val="004C1A4B"/>
    <w:rsid w:val="004C45AC"/>
    <w:rsid w:val="004E3C38"/>
    <w:rsid w:val="004E63A9"/>
    <w:rsid w:val="004F481D"/>
    <w:rsid w:val="004F7095"/>
    <w:rsid w:val="004F7A38"/>
    <w:rsid w:val="0050352E"/>
    <w:rsid w:val="00505F0A"/>
    <w:rsid w:val="00515C8E"/>
    <w:rsid w:val="005204F9"/>
    <w:rsid w:val="00547E69"/>
    <w:rsid w:val="00552EEB"/>
    <w:rsid w:val="005538B4"/>
    <w:rsid w:val="005633B4"/>
    <w:rsid w:val="005643BF"/>
    <w:rsid w:val="00576E51"/>
    <w:rsid w:val="00580792"/>
    <w:rsid w:val="0059201C"/>
    <w:rsid w:val="005A77F0"/>
    <w:rsid w:val="005B11AC"/>
    <w:rsid w:val="005D2E00"/>
    <w:rsid w:val="005F18B2"/>
    <w:rsid w:val="00620241"/>
    <w:rsid w:val="00632E80"/>
    <w:rsid w:val="006342DC"/>
    <w:rsid w:val="0063718F"/>
    <w:rsid w:val="006441D6"/>
    <w:rsid w:val="00645824"/>
    <w:rsid w:val="00647041"/>
    <w:rsid w:val="00672722"/>
    <w:rsid w:val="006773AC"/>
    <w:rsid w:val="00692B57"/>
    <w:rsid w:val="006948F2"/>
    <w:rsid w:val="006A3536"/>
    <w:rsid w:val="006A3CE7"/>
    <w:rsid w:val="006A63F6"/>
    <w:rsid w:val="006A69BF"/>
    <w:rsid w:val="006B20DA"/>
    <w:rsid w:val="006B5777"/>
    <w:rsid w:val="006C16AF"/>
    <w:rsid w:val="006C5CC2"/>
    <w:rsid w:val="006E3AC6"/>
    <w:rsid w:val="006F3778"/>
    <w:rsid w:val="006F6A82"/>
    <w:rsid w:val="007105D9"/>
    <w:rsid w:val="00711DF4"/>
    <w:rsid w:val="007279E8"/>
    <w:rsid w:val="007409E5"/>
    <w:rsid w:val="00740D49"/>
    <w:rsid w:val="00742C50"/>
    <w:rsid w:val="00744DF3"/>
    <w:rsid w:val="007665A5"/>
    <w:rsid w:val="0078402B"/>
    <w:rsid w:val="00794FFA"/>
    <w:rsid w:val="00795228"/>
    <w:rsid w:val="007A5CC3"/>
    <w:rsid w:val="007B5F24"/>
    <w:rsid w:val="007C3306"/>
    <w:rsid w:val="007D4588"/>
    <w:rsid w:val="007D70A1"/>
    <w:rsid w:val="007E4E92"/>
    <w:rsid w:val="00806854"/>
    <w:rsid w:val="008076B7"/>
    <w:rsid w:val="008132E8"/>
    <w:rsid w:val="00814FCE"/>
    <w:rsid w:val="00823407"/>
    <w:rsid w:val="008276B9"/>
    <w:rsid w:val="00851D4B"/>
    <w:rsid w:val="0085204C"/>
    <w:rsid w:val="0085721A"/>
    <w:rsid w:val="00861AB2"/>
    <w:rsid w:val="00862F26"/>
    <w:rsid w:val="00875244"/>
    <w:rsid w:val="0089035F"/>
    <w:rsid w:val="008B0184"/>
    <w:rsid w:val="008B1550"/>
    <w:rsid w:val="008C5D02"/>
    <w:rsid w:val="008D2649"/>
    <w:rsid w:val="008E6DED"/>
    <w:rsid w:val="008F1FB4"/>
    <w:rsid w:val="008F4BA3"/>
    <w:rsid w:val="0090065B"/>
    <w:rsid w:val="0090568D"/>
    <w:rsid w:val="00910997"/>
    <w:rsid w:val="009125C9"/>
    <w:rsid w:val="00913879"/>
    <w:rsid w:val="00917661"/>
    <w:rsid w:val="00925230"/>
    <w:rsid w:val="00925BC5"/>
    <w:rsid w:val="0093427C"/>
    <w:rsid w:val="00943AF7"/>
    <w:rsid w:val="00954D89"/>
    <w:rsid w:val="00955D6D"/>
    <w:rsid w:val="00956D2E"/>
    <w:rsid w:val="00967DFD"/>
    <w:rsid w:val="00967F0C"/>
    <w:rsid w:val="00970E5D"/>
    <w:rsid w:val="00973DDA"/>
    <w:rsid w:val="009752CB"/>
    <w:rsid w:val="0097701C"/>
    <w:rsid w:val="00980A65"/>
    <w:rsid w:val="00984F71"/>
    <w:rsid w:val="00990A11"/>
    <w:rsid w:val="00990A4A"/>
    <w:rsid w:val="009B0200"/>
    <w:rsid w:val="009B4B28"/>
    <w:rsid w:val="009B4B85"/>
    <w:rsid w:val="009C78E7"/>
    <w:rsid w:val="009E145B"/>
    <w:rsid w:val="009E277B"/>
    <w:rsid w:val="00A021B8"/>
    <w:rsid w:val="00A25E70"/>
    <w:rsid w:val="00A33765"/>
    <w:rsid w:val="00A375CD"/>
    <w:rsid w:val="00A63269"/>
    <w:rsid w:val="00A73FA3"/>
    <w:rsid w:val="00A84209"/>
    <w:rsid w:val="00A84B8B"/>
    <w:rsid w:val="00A92377"/>
    <w:rsid w:val="00A93069"/>
    <w:rsid w:val="00AA3C5E"/>
    <w:rsid w:val="00AB29ED"/>
    <w:rsid w:val="00AB308F"/>
    <w:rsid w:val="00AB6AF6"/>
    <w:rsid w:val="00AE4BD8"/>
    <w:rsid w:val="00AE6D7B"/>
    <w:rsid w:val="00B028E5"/>
    <w:rsid w:val="00B17AF1"/>
    <w:rsid w:val="00B351BF"/>
    <w:rsid w:val="00B4388F"/>
    <w:rsid w:val="00B53123"/>
    <w:rsid w:val="00B63237"/>
    <w:rsid w:val="00B7133F"/>
    <w:rsid w:val="00B74804"/>
    <w:rsid w:val="00B74D75"/>
    <w:rsid w:val="00B80908"/>
    <w:rsid w:val="00B85518"/>
    <w:rsid w:val="00B86C3D"/>
    <w:rsid w:val="00B92101"/>
    <w:rsid w:val="00B923F3"/>
    <w:rsid w:val="00B92807"/>
    <w:rsid w:val="00BA3FE3"/>
    <w:rsid w:val="00BB0C22"/>
    <w:rsid w:val="00BC4CD3"/>
    <w:rsid w:val="00BD2E25"/>
    <w:rsid w:val="00BE1EC0"/>
    <w:rsid w:val="00C208CA"/>
    <w:rsid w:val="00C3615D"/>
    <w:rsid w:val="00C5636F"/>
    <w:rsid w:val="00C63319"/>
    <w:rsid w:val="00C73E0D"/>
    <w:rsid w:val="00C77683"/>
    <w:rsid w:val="00C86265"/>
    <w:rsid w:val="00C960DC"/>
    <w:rsid w:val="00CA500A"/>
    <w:rsid w:val="00CA6D37"/>
    <w:rsid w:val="00CB1F5A"/>
    <w:rsid w:val="00CB5874"/>
    <w:rsid w:val="00CC0023"/>
    <w:rsid w:val="00CC39DF"/>
    <w:rsid w:val="00CC51C7"/>
    <w:rsid w:val="00CD5435"/>
    <w:rsid w:val="00CD5A66"/>
    <w:rsid w:val="00CE667E"/>
    <w:rsid w:val="00D02C75"/>
    <w:rsid w:val="00D10E22"/>
    <w:rsid w:val="00D13D2C"/>
    <w:rsid w:val="00D20887"/>
    <w:rsid w:val="00D50EE7"/>
    <w:rsid w:val="00D57442"/>
    <w:rsid w:val="00D61B18"/>
    <w:rsid w:val="00D630A3"/>
    <w:rsid w:val="00D73D87"/>
    <w:rsid w:val="00D76E37"/>
    <w:rsid w:val="00D826B3"/>
    <w:rsid w:val="00D87BEB"/>
    <w:rsid w:val="00DB4E6A"/>
    <w:rsid w:val="00DC2F94"/>
    <w:rsid w:val="00DC3827"/>
    <w:rsid w:val="00DC6216"/>
    <w:rsid w:val="00DD23DD"/>
    <w:rsid w:val="00DD322B"/>
    <w:rsid w:val="00DD3D9E"/>
    <w:rsid w:val="00DD7908"/>
    <w:rsid w:val="00DE4A1C"/>
    <w:rsid w:val="00DE5831"/>
    <w:rsid w:val="00DF572D"/>
    <w:rsid w:val="00E0715C"/>
    <w:rsid w:val="00E158E4"/>
    <w:rsid w:val="00E24A71"/>
    <w:rsid w:val="00E65A67"/>
    <w:rsid w:val="00E755E1"/>
    <w:rsid w:val="00E82297"/>
    <w:rsid w:val="00EA2D94"/>
    <w:rsid w:val="00EB0D5B"/>
    <w:rsid w:val="00EC5E2A"/>
    <w:rsid w:val="00ED0C5D"/>
    <w:rsid w:val="00ED3FBE"/>
    <w:rsid w:val="00EE0630"/>
    <w:rsid w:val="00EE2AD3"/>
    <w:rsid w:val="00EF39FD"/>
    <w:rsid w:val="00EF41B6"/>
    <w:rsid w:val="00EF630A"/>
    <w:rsid w:val="00EF7B6C"/>
    <w:rsid w:val="00F06842"/>
    <w:rsid w:val="00F107FD"/>
    <w:rsid w:val="00F167BA"/>
    <w:rsid w:val="00F22FD1"/>
    <w:rsid w:val="00F31E30"/>
    <w:rsid w:val="00F4219A"/>
    <w:rsid w:val="00F452FE"/>
    <w:rsid w:val="00F77F4B"/>
    <w:rsid w:val="00F85B11"/>
    <w:rsid w:val="00FA28E7"/>
    <w:rsid w:val="00FB64A8"/>
    <w:rsid w:val="00FB6C38"/>
    <w:rsid w:val="00FD62C4"/>
    <w:rsid w:val="00FE4337"/>
    <w:rsid w:val="00FF4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4DE67F"/>
  <w15:docId w15:val="{B89D3AFA-8814-4AAB-A339-741809258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E3C14"/>
    <w:rPr>
      <w:lang w:eastAsia="en-US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F7B6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Heading3">
    <w:name w:val="heading 3"/>
    <w:basedOn w:val="Normal"/>
    <w:next w:val="Normal"/>
    <w:qFormat/>
    <w:rsid w:val="008B018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6F3778"/>
    <w:pPr>
      <w:keepNext/>
      <w:widowControl w:val="0"/>
      <w:numPr>
        <w:ilvl w:val="3"/>
        <w:numId w:val="21"/>
      </w:numPr>
      <w:tabs>
        <w:tab w:val="num" w:pos="1080"/>
      </w:tabs>
      <w:kinsoku w:val="0"/>
      <w:overflowPunct w:val="0"/>
      <w:spacing w:line="480" w:lineRule="auto"/>
      <w:ind w:leftChars="400" w:left="400" w:hanging="360"/>
      <w:jc w:val="both"/>
      <w:outlineLvl w:val="3"/>
    </w:pPr>
    <w:rPr>
      <w:rFonts w:eastAsia="Times New Roman" w:cstheme="minorBidi"/>
      <w:b/>
      <w:bCs/>
      <w:kern w:val="2"/>
      <w:sz w:val="24"/>
      <w:lang w:val="en-US" w:eastAsia="ja-JP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3778"/>
    <w:pPr>
      <w:keepNext/>
      <w:widowControl w:val="0"/>
      <w:numPr>
        <w:ilvl w:val="5"/>
        <w:numId w:val="21"/>
      </w:numPr>
      <w:tabs>
        <w:tab w:val="num" w:pos="1080"/>
      </w:tabs>
      <w:kinsoku w:val="0"/>
      <w:overflowPunct w:val="0"/>
      <w:spacing w:line="480" w:lineRule="auto"/>
      <w:ind w:leftChars="800" w:left="800" w:hanging="360"/>
      <w:jc w:val="both"/>
      <w:outlineLvl w:val="5"/>
    </w:pPr>
    <w:rPr>
      <w:rFonts w:eastAsia="Times New Roman" w:cstheme="minorBidi"/>
      <w:b/>
      <w:bCs/>
      <w:kern w:val="2"/>
      <w:sz w:val="24"/>
      <w:lang w:val="en-US" w:eastAsia="ja-JP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3778"/>
    <w:pPr>
      <w:keepNext/>
      <w:widowControl w:val="0"/>
      <w:numPr>
        <w:ilvl w:val="6"/>
        <w:numId w:val="21"/>
      </w:numPr>
      <w:tabs>
        <w:tab w:val="num" w:pos="1080"/>
      </w:tabs>
      <w:kinsoku w:val="0"/>
      <w:overflowPunct w:val="0"/>
      <w:spacing w:line="480" w:lineRule="auto"/>
      <w:ind w:leftChars="800" w:left="800" w:hanging="360"/>
      <w:jc w:val="both"/>
      <w:outlineLvl w:val="6"/>
    </w:pPr>
    <w:rPr>
      <w:rFonts w:eastAsia="Times New Roman" w:cstheme="minorBidi"/>
      <w:kern w:val="2"/>
      <w:sz w:val="24"/>
      <w:lang w:val="en-US" w:eastAsia="ja-JP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3778"/>
    <w:pPr>
      <w:keepNext/>
      <w:widowControl w:val="0"/>
      <w:numPr>
        <w:ilvl w:val="7"/>
        <w:numId w:val="21"/>
      </w:numPr>
      <w:tabs>
        <w:tab w:val="num" w:pos="1080"/>
      </w:tabs>
      <w:kinsoku w:val="0"/>
      <w:overflowPunct w:val="0"/>
      <w:spacing w:line="480" w:lineRule="auto"/>
      <w:ind w:leftChars="1200" w:left="1200" w:hanging="360"/>
      <w:jc w:val="both"/>
      <w:outlineLvl w:val="7"/>
    </w:pPr>
    <w:rPr>
      <w:rFonts w:eastAsia="Times New Roman" w:cstheme="minorBidi"/>
      <w:kern w:val="2"/>
      <w:sz w:val="24"/>
      <w:lang w:val="en-US" w:eastAsia="ja-JP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3778"/>
    <w:pPr>
      <w:keepNext/>
      <w:widowControl w:val="0"/>
      <w:numPr>
        <w:ilvl w:val="8"/>
        <w:numId w:val="21"/>
      </w:numPr>
      <w:tabs>
        <w:tab w:val="num" w:pos="1080"/>
      </w:tabs>
      <w:kinsoku w:val="0"/>
      <w:overflowPunct w:val="0"/>
      <w:spacing w:line="480" w:lineRule="auto"/>
      <w:ind w:leftChars="1200" w:left="1200" w:hanging="360"/>
      <w:jc w:val="both"/>
      <w:outlineLvl w:val="8"/>
    </w:pPr>
    <w:rPr>
      <w:rFonts w:eastAsia="Times New Roman" w:cstheme="minorBidi"/>
      <w:kern w:val="2"/>
      <w:sz w:val="24"/>
      <w:lang w:val="en-US"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Els-caption"/>
    <w:next w:val="Els-caption"/>
    <w:qFormat/>
    <w:rsid w:val="008B0184"/>
  </w:style>
  <w:style w:type="paragraph" w:customStyle="1" w:styleId="Els-caption">
    <w:name w:val="Els-caption"/>
    <w:rsid w:val="008B0184"/>
    <w:pPr>
      <w:keepLines/>
      <w:spacing w:before="100" w:after="120"/>
    </w:pPr>
    <w:rPr>
      <w:sz w:val="18"/>
      <w:lang w:val="en-US" w:eastAsia="en-US"/>
    </w:rPr>
  </w:style>
  <w:style w:type="paragraph" w:customStyle="1" w:styleId="Els-1storder-head">
    <w:name w:val="Els-1storder-head"/>
    <w:basedOn w:val="Els-body-text"/>
    <w:next w:val="Els-body-text"/>
    <w:rsid w:val="008B0184"/>
    <w:pPr>
      <w:keepNext/>
      <w:numPr>
        <w:ilvl w:val="1"/>
        <w:numId w:val="17"/>
      </w:numPr>
      <w:suppressAutoHyphens/>
      <w:spacing w:before="240" w:after="60" w:line="240" w:lineRule="exact"/>
    </w:pPr>
    <w:rPr>
      <w:b/>
      <w:sz w:val="22"/>
    </w:rPr>
  </w:style>
  <w:style w:type="paragraph" w:customStyle="1" w:styleId="Els-body-text">
    <w:name w:val="Els-body-text"/>
    <w:rsid w:val="008B0184"/>
    <w:pPr>
      <w:jc w:val="both"/>
    </w:pPr>
    <w:rPr>
      <w:lang w:val="en-US" w:eastAsia="en-US"/>
    </w:rPr>
  </w:style>
  <w:style w:type="paragraph" w:customStyle="1" w:styleId="Els-2ndorder-head">
    <w:name w:val="Els-2ndorder-head"/>
    <w:basedOn w:val="Els-body-text"/>
    <w:next w:val="Els-body-text"/>
    <w:rsid w:val="008B0184"/>
    <w:pPr>
      <w:keepNext/>
      <w:numPr>
        <w:ilvl w:val="2"/>
        <w:numId w:val="17"/>
      </w:numPr>
      <w:suppressAutoHyphens/>
      <w:spacing w:before="80"/>
    </w:pPr>
    <w:rPr>
      <w:i/>
    </w:rPr>
  </w:style>
  <w:style w:type="paragraph" w:customStyle="1" w:styleId="Els-3rdorder-head">
    <w:name w:val="Els-3rdorder-head"/>
    <w:basedOn w:val="Els-body-text"/>
    <w:next w:val="Els-body-text"/>
    <w:rsid w:val="008B0184"/>
    <w:pPr>
      <w:keepNext/>
      <w:numPr>
        <w:ilvl w:val="3"/>
        <w:numId w:val="17"/>
      </w:numPr>
      <w:suppressAutoHyphens/>
      <w:spacing w:before="60"/>
    </w:pPr>
    <w:rPr>
      <w:i/>
    </w:rPr>
  </w:style>
  <w:style w:type="paragraph" w:customStyle="1" w:styleId="Els-Affiliation">
    <w:name w:val="Els-Affiliation"/>
    <w:rsid w:val="008B0184"/>
    <w:pPr>
      <w:suppressAutoHyphens/>
      <w:spacing w:line="240" w:lineRule="exact"/>
    </w:pPr>
    <w:rPr>
      <w:i/>
      <w:noProof/>
      <w:lang w:eastAsia="en-US"/>
    </w:rPr>
  </w:style>
  <w:style w:type="paragraph" w:customStyle="1" w:styleId="Els-Author">
    <w:name w:val="Els-Author"/>
    <w:next w:val="Els-Affiliation"/>
    <w:rsid w:val="008B0184"/>
    <w:pPr>
      <w:keepNext/>
      <w:suppressAutoHyphens/>
      <w:spacing w:after="60" w:line="310" w:lineRule="exact"/>
    </w:pPr>
    <w:rPr>
      <w:noProof/>
      <w:sz w:val="22"/>
      <w:lang w:eastAsia="en-US"/>
    </w:rPr>
  </w:style>
  <w:style w:type="paragraph" w:customStyle="1" w:styleId="Els-bulletlist">
    <w:name w:val="Els-bullet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chem-equation">
    <w:name w:val="Els-chem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noProof/>
      <w:lang w:val="en-GB"/>
    </w:rPr>
  </w:style>
  <w:style w:type="paragraph" w:customStyle="1" w:styleId="Els-equation">
    <w:name w:val="Els-equation"/>
    <w:basedOn w:val="Els-body-text"/>
    <w:next w:val="Els-body-text"/>
    <w:rsid w:val="008B0184"/>
    <w:pPr>
      <w:tabs>
        <w:tab w:val="right" w:pos="7088"/>
      </w:tabs>
      <w:spacing w:before="120" w:after="120"/>
    </w:pPr>
    <w:rPr>
      <w:i/>
      <w:noProof/>
      <w:lang w:val="en-GB"/>
    </w:rPr>
  </w:style>
  <w:style w:type="paragraph" w:customStyle="1" w:styleId="Els-footnote">
    <w:name w:val="Els-footnote"/>
    <w:rsid w:val="008B0184"/>
    <w:pPr>
      <w:keepLines/>
      <w:widowControl w:val="0"/>
      <w:ind w:left="120" w:hanging="120"/>
    </w:pPr>
    <w:rPr>
      <w:sz w:val="18"/>
      <w:lang w:val="en-US" w:eastAsia="en-US"/>
    </w:rPr>
  </w:style>
  <w:style w:type="paragraph" w:customStyle="1" w:styleId="Els-numlist">
    <w:name w:val="Els-numlist"/>
    <w:basedOn w:val="Els-body-text"/>
    <w:rsid w:val="008B0184"/>
    <w:pPr>
      <w:tabs>
        <w:tab w:val="left" w:pos="240"/>
        <w:tab w:val="num" w:pos="360"/>
      </w:tabs>
      <w:ind w:left="240" w:hanging="240"/>
      <w:jc w:val="left"/>
    </w:pPr>
  </w:style>
  <w:style w:type="paragraph" w:customStyle="1" w:styleId="Els-reference">
    <w:name w:val="Els-reference"/>
    <w:rsid w:val="008B0184"/>
    <w:pPr>
      <w:numPr>
        <w:numId w:val="15"/>
      </w:numPr>
      <w:ind w:left="482"/>
    </w:pPr>
    <w:rPr>
      <w:noProof/>
      <w:sz w:val="18"/>
      <w:lang w:eastAsia="en-US"/>
    </w:rPr>
  </w:style>
  <w:style w:type="paragraph" w:customStyle="1" w:styleId="Els-reference-head">
    <w:name w:val="Els-reference-head"/>
    <w:basedOn w:val="Els-body-text"/>
    <w:next w:val="Els-referenceno-number"/>
    <w:rsid w:val="008B0184"/>
    <w:pPr>
      <w:keepNext/>
      <w:spacing w:before="240" w:after="60"/>
    </w:pPr>
    <w:rPr>
      <w:b/>
      <w:sz w:val="22"/>
      <w:szCs w:val="22"/>
    </w:rPr>
  </w:style>
  <w:style w:type="paragraph" w:customStyle="1" w:styleId="Els-table-text">
    <w:name w:val="Els-table-text"/>
    <w:rsid w:val="008B0184"/>
    <w:pPr>
      <w:keepNext/>
      <w:spacing w:after="80" w:line="240" w:lineRule="exact"/>
    </w:pPr>
    <w:rPr>
      <w:sz w:val="18"/>
      <w:lang w:val="en-US" w:eastAsia="en-US"/>
    </w:rPr>
  </w:style>
  <w:style w:type="paragraph" w:customStyle="1" w:styleId="Els-Title">
    <w:name w:val="Els-Title"/>
    <w:next w:val="Els-Author"/>
    <w:rsid w:val="008B0184"/>
    <w:pPr>
      <w:suppressAutoHyphens/>
      <w:spacing w:before="240" w:after="120" w:line="360" w:lineRule="exact"/>
    </w:pPr>
    <w:rPr>
      <w:b/>
      <w:sz w:val="32"/>
      <w:lang w:val="en-US" w:eastAsia="en-US"/>
    </w:rPr>
  </w:style>
  <w:style w:type="character" w:styleId="EndnoteReference">
    <w:name w:val="endnote reference"/>
    <w:basedOn w:val="DefaultParagraphFont"/>
    <w:semiHidden/>
    <w:rsid w:val="008B0184"/>
    <w:rPr>
      <w:vertAlign w:val="superscript"/>
    </w:rPr>
  </w:style>
  <w:style w:type="paragraph" w:styleId="Header">
    <w:name w:val="header"/>
    <w:rsid w:val="008B0184"/>
    <w:pPr>
      <w:tabs>
        <w:tab w:val="center" w:pos="3600"/>
        <w:tab w:val="right" w:pos="7200"/>
      </w:tabs>
      <w:spacing w:line="200" w:lineRule="atLeast"/>
    </w:pPr>
    <w:rPr>
      <w:noProof/>
      <w:lang w:eastAsia="en-US"/>
    </w:rPr>
  </w:style>
  <w:style w:type="paragraph" w:styleId="Footer">
    <w:name w:val="footer"/>
    <w:basedOn w:val="Header"/>
    <w:rsid w:val="008B0184"/>
  </w:style>
  <w:style w:type="character" w:styleId="FootnoteReference">
    <w:name w:val="footnote reference"/>
    <w:semiHidden/>
    <w:rsid w:val="008B0184"/>
    <w:rPr>
      <w:vertAlign w:val="superscript"/>
    </w:rPr>
  </w:style>
  <w:style w:type="paragraph" w:styleId="FootnoteText">
    <w:name w:val="footnote text"/>
    <w:basedOn w:val="Normal"/>
    <w:semiHidden/>
    <w:rsid w:val="008B0184"/>
    <w:rPr>
      <w:rFonts w:ascii="Univers" w:hAnsi="Univers"/>
    </w:rPr>
  </w:style>
  <w:style w:type="character" w:styleId="Hyperlink">
    <w:name w:val="Hyperlink"/>
    <w:basedOn w:val="DefaultParagraphFont"/>
    <w:uiPriority w:val="99"/>
    <w:rsid w:val="008B0184"/>
    <w:rPr>
      <w:color w:val="0000FF"/>
      <w:u w:val="single"/>
    </w:rPr>
  </w:style>
  <w:style w:type="character" w:customStyle="1" w:styleId="MTEquationSection">
    <w:name w:val="MTEquationSection"/>
    <w:basedOn w:val="DefaultParagraphFont"/>
    <w:rsid w:val="008B0184"/>
    <w:rPr>
      <w:vanish/>
      <w:color w:val="FF0000"/>
    </w:rPr>
  </w:style>
  <w:style w:type="character" w:styleId="PageNumber">
    <w:name w:val="page number"/>
    <w:basedOn w:val="DefaultParagraphFont"/>
    <w:uiPriority w:val="99"/>
    <w:rsid w:val="008B0184"/>
    <w:rPr>
      <w:sz w:val="20"/>
      <w:szCs w:val="20"/>
    </w:rPr>
  </w:style>
  <w:style w:type="paragraph" w:customStyle="1" w:styleId="Els-Chapterno">
    <w:name w:val="Els-Chapter no"/>
    <w:rsid w:val="008B0184"/>
    <w:pPr>
      <w:numPr>
        <w:numId w:val="17"/>
      </w:numPr>
      <w:spacing w:before="907" w:line="260" w:lineRule="exact"/>
    </w:pPr>
    <w:rPr>
      <w:sz w:val="24"/>
      <w:szCs w:val="24"/>
      <w:lang w:val="en-US" w:eastAsia="en-US"/>
    </w:rPr>
  </w:style>
  <w:style w:type="paragraph" w:customStyle="1" w:styleId="Els-referenceno-number">
    <w:name w:val="Els-reference no-number"/>
    <w:basedOn w:val="Els-reference"/>
    <w:rsid w:val="008B0184"/>
    <w:pPr>
      <w:numPr>
        <w:numId w:val="0"/>
      </w:numPr>
      <w:ind w:left="240" w:hanging="240"/>
    </w:pPr>
  </w:style>
  <w:style w:type="character" w:customStyle="1" w:styleId="Els-captionChar">
    <w:name w:val="Els-caption Char"/>
    <w:basedOn w:val="DefaultParagraphFont"/>
    <w:rsid w:val="008B0184"/>
    <w:rPr>
      <w:sz w:val="18"/>
      <w:lang w:val="en-US" w:eastAsia="en-US" w:bidi="ar-SA"/>
    </w:rPr>
  </w:style>
  <w:style w:type="character" w:styleId="CommentReference">
    <w:name w:val="annotation reference"/>
    <w:basedOn w:val="DefaultParagraphFont"/>
    <w:semiHidden/>
    <w:rsid w:val="008B0184"/>
    <w:rPr>
      <w:sz w:val="16"/>
      <w:szCs w:val="16"/>
    </w:rPr>
  </w:style>
  <w:style w:type="paragraph" w:styleId="CommentText">
    <w:name w:val="annotation text"/>
    <w:basedOn w:val="Normal"/>
    <w:semiHidden/>
    <w:rsid w:val="008B0184"/>
  </w:style>
  <w:style w:type="paragraph" w:styleId="CommentSubject">
    <w:name w:val="annotation subject"/>
    <w:basedOn w:val="CommentText"/>
    <w:next w:val="CommentText"/>
    <w:semiHidden/>
    <w:rsid w:val="008B0184"/>
    <w:rPr>
      <w:b/>
      <w:bCs/>
    </w:rPr>
  </w:style>
  <w:style w:type="paragraph" w:styleId="BalloonText">
    <w:name w:val="Balloon Text"/>
    <w:basedOn w:val="Normal"/>
    <w:semiHidden/>
    <w:rsid w:val="008B0184"/>
    <w:rPr>
      <w:rFonts w:ascii="Tahoma" w:hAnsi="Tahoma" w:cs="Tahoma"/>
      <w:sz w:val="16"/>
      <w:szCs w:val="16"/>
    </w:rPr>
  </w:style>
  <w:style w:type="paragraph" w:customStyle="1" w:styleId="Els-Abstract">
    <w:name w:val="Els-Abstract"/>
    <w:basedOn w:val="Els-1storder-head"/>
    <w:next w:val="Els-body-text"/>
    <w:autoRedefine/>
    <w:rsid w:val="00431113"/>
    <w:pPr>
      <w:numPr>
        <w:ilvl w:val="0"/>
        <w:numId w:val="0"/>
      </w:numPr>
    </w:pPr>
  </w:style>
  <w:style w:type="character" w:customStyle="1" w:styleId="underline1">
    <w:name w:val="underline1"/>
    <w:basedOn w:val="DefaultParagraphFont"/>
    <w:rsid w:val="00F06842"/>
    <w:rPr>
      <w:u w:val="single"/>
    </w:rPr>
  </w:style>
  <w:style w:type="paragraph" w:customStyle="1" w:styleId="ElsevierBodyTextCentredNospace">
    <w:name w:val="Elsevier Body Text Centred No space"/>
    <w:basedOn w:val="Normal"/>
    <w:qFormat/>
    <w:rsid w:val="00F06842"/>
    <w:pPr>
      <w:jc w:val="center"/>
    </w:pPr>
    <w:rPr>
      <w:bCs/>
      <w:iCs/>
      <w:color w:val="000000" w:themeColor="text1"/>
      <w:sz w:val="22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4B17C9"/>
    <w:rPr>
      <w:color w:val="66666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3778"/>
    <w:rPr>
      <w:rFonts w:eastAsia="Times New Roman" w:cstheme="minorBidi"/>
      <w:b/>
      <w:bCs/>
      <w:kern w:val="2"/>
      <w:sz w:val="24"/>
      <w:lang w:val="en-US"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3778"/>
    <w:rPr>
      <w:rFonts w:eastAsia="Times New Roman" w:cstheme="minorBidi"/>
      <w:b/>
      <w:bCs/>
      <w:kern w:val="2"/>
      <w:sz w:val="24"/>
      <w:lang w:val="en-US"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3778"/>
    <w:rPr>
      <w:rFonts w:eastAsia="Times New Roman" w:cstheme="minorBidi"/>
      <w:kern w:val="2"/>
      <w:sz w:val="24"/>
      <w:lang w:val="en-US"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3778"/>
    <w:rPr>
      <w:rFonts w:eastAsia="Times New Roman" w:cstheme="minorBidi"/>
      <w:kern w:val="2"/>
      <w:sz w:val="24"/>
      <w:lang w:val="en-US"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3778"/>
    <w:rPr>
      <w:rFonts w:eastAsia="Times New Roman" w:cstheme="minorBidi"/>
      <w:kern w:val="2"/>
      <w:sz w:val="24"/>
      <w:lang w:val="en-US" w:eastAsia="ja-JP"/>
    </w:rPr>
  </w:style>
  <w:style w:type="paragraph" w:customStyle="1" w:styleId="11">
    <w:name w:val="見出し 11"/>
    <w:basedOn w:val="Normal"/>
    <w:next w:val="Normal"/>
    <w:uiPriority w:val="9"/>
    <w:rsid w:val="006F3778"/>
    <w:pPr>
      <w:keepNext/>
      <w:widowControl w:val="0"/>
      <w:numPr>
        <w:numId w:val="21"/>
      </w:numPr>
      <w:kinsoku w:val="0"/>
      <w:overflowPunct w:val="0"/>
      <w:spacing w:line="480" w:lineRule="auto"/>
      <w:jc w:val="both"/>
      <w:outlineLvl w:val="0"/>
    </w:pPr>
    <w:rPr>
      <w:rFonts w:ascii="Arial" w:eastAsia="ＭＳ ゴシック" w:hAnsi="Arial"/>
      <w:kern w:val="2"/>
      <w:sz w:val="24"/>
      <w:szCs w:val="24"/>
      <w:lang w:val="en-US" w:eastAsia="ja-JP"/>
    </w:rPr>
  </w:style>
  <w:style w:type="paragraph" w:customStyle="1" w:styleId="21">
    <w:name w:val="見出し 21"/>
    <w:basedOn w:val="Normal"/>
    <w:next w:val="Normal"/>
    <w:uiPriority w:val="9"/>
    <w:unhideWhenUsed/>
    <w:rsid w:val="006F3778"/>
    <w:pPr>
      <w:keepNext/>
      <w:widowControl w:val="0"/>
      <w:numPr>
        <w:ilvl w:val="1"/>
        <w:numId w:val="21"/>
      </w:numPr>
      <w:kinsoku w:val="0"/>
      <w:overflowPunct w:val="0"/>
      <w:spacing w:line="480" w:lineRule="auto"/>
      <w:jc w:val="both"/>
      <w:outlineLvl w:val="1"/>
    </w:pPr>
    <w:rPr>
      <w:rFonts w:ascii="Arial" w:eastAsia="ＭＳ ゴシック" w:hAnsi="Arial"/>
      <w:kern w:val="2"/>
      <w:sz w:val="24"/>
      <w:lang w:val="en-US" w:eastAsia="ja-JP"/>
    </w:rPr>
  </w:style>
  <w:style w:type="paragraph" w:customStyle="1" w:styleId="31">
    <w:name w:val="見出し 31"/>
    <w:basedOn w:val="Normal"/>
    <w:next w:val="Normal"/>
    <w:uiPriority w:val="9"/>
    <w:unhideWhenUsed/>
    <w:rsid w:val="006F3778"/>
    <w:pPr>
      <w:keepNext/>
      <w:widowControl w:val="0"/>
      <w:numPr>
        <w:ilvl w:val="2"/>
        <w:numId w:val="21"/>
      </w:numPr>
      <w:kinsoku w:val="0"/>
      <w:overflowPunct w:val="0"/>
      <w:spacing w:line="480" w:lineRule="auto"/>
      <w:ind w:leftChars="400" w:left="400"/>
      <w:jc w:val="both"/>
      <w:outlineLvl w:val="2"/>
    </w:pPr>
    <w:rPr>
      <w:rFonts w:ascii="Arial" w:eastAsia="ＭＳ ゴシック" w:hAnsi="Arial"/>
      <w:kern w:val="2"/>
      <w:sz w:val="24"/>
      <w:lang w:val="en-US" w:eastAsia="ja-JP"/>
    </w:rPr>
  </w:style>
  <w:style w:type="paragraph" w:customStyle="1" w:styleId="51">
    <w:name w:val="見出し 51"/>
    <w:basedOn w:val="Normal"/>
    <w:next w:val="Normal"/>
    <w:uiPriority w:val="9"/>
    <w:semiHidden/>
    <w:unhideWhenUsed/>
    <w:qFormat/>
    <w:rsid w:val="006F3778"/>
    <w:pPr>
      <w:keepNext/>
      <w:widowControl w:val="0"/>
      <w:numPr>
        <w:ilvl w:val="4"/>
        <w:numId w:val="21"/>
      </w:numPr>
      <w:tabs>
        <w:tab w:val="num" w:pos="1080"/>
      </w:tabs>
      <w:kinsoku w:val="0"/>
      <w:overflowPunct w:val="0"/>
      <w:spacing w:line="480" w:lineRule="auto"/>
      <w:ind w:leftChars="800" w:left="800" w:hanging="360"/>
      <w:jc w:val="both"/>
      <w:outlineLvl w:val="4"/>
    </w:pPr>
    <w:rPr>
      <w:rFonts w:ascii="Arial" w:eastAsia="ＭＳ ゴシック" w:hAnsi="Arial"/>
      <w:kern w:val="2"/>
      <w:sz w:val="24"/>
      <w:lang w:val="en-US" w:eastAsia="ja-JP"/>
    </w:rPr>
  </w:style>
  <w:style w:type="character" w:customStyle="1" w:styleId="Heading2Char">
    <w:name w:val="Heading 2 Char"/>
    <w:basedOn w:val="DefaultParagraphFont"/>
    <w:link w:val="Heading2"/>
    <w:semiHidden/>
    <w:rsid w:val="00EF7B6C"/>
    <w:rPr>
      <w:rFonts w:asciiTheme="majorHAnsi" w:eastAsiaTheme="majorEastAsia" w:hAnsiTheme="majorHAnsi" w:cstheme="majorBidi"/>
      <w:lang w:eastAsia="en-US"/>
    </w:rPr>
  </w:style>
  <w:style w:type="character" w:customStyle="1" w:styleId="normaltextrun">
    <w:name w:val="normaltextrun"/>
    <w:basedOn w:val="DefaultParagraphFont"/>
    <w:rsid w:val="00EF7B6C"/>
  </w:style>
  <w:style w:type="character" w:styleId="UnresolvedMention">
    <w:name w:val="Unresolved Mention"/>
    <w:basedOn w:val="DefaultParagraphFont"/>
    <w:uiPriority w:val="99"/>
    <w:semiHidden/>
    <w:unhideWhenUsed/>
    <w:rsid w:val="00E158E4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E158E4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48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05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353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52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07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754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1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56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72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929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9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4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27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98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8160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915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75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w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wmf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inakisk\KOSTAS-10%20July%202017\books\book%20proposals\Computer%20Aided%20Chemical%20Engineering\Instructions\Chapter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3E2F4-26EE-44BD-8E75-3C13B71AC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Chapter</Template>
  <TotalTime>1</TotalTime>
  <Pages>6</Pages>
  <Words>2237</Words>
  <Characters>57974</Characters>
  <Application>Microsoft Office Word</Application>
  <DocSecurity>0</DocSecurity>
  <Lines>483</Lines>
  <Paragraphs>120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3" baseType="lpstr">
      <vt:lpstr>Chapter</vt:lpstr>
      <vt:lpstr>Chapter</vt:lpstr>
      <vt:lpstr>Chapter</vt:lpstr>
    </vt:vector>
  </TitlesOfParts>
  <Company>Elsevier Science</Company>
  <LinksUpToDate>false</LinksUpToDate>
  <CharactersWithSpaces>60091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Chapter</dc:title>
  <dc:creator>Kostas</dc:creator>
  <cp:lastModifiedBy>廣納　敬太</cp:lastModifiedBy>
  <cp:revision>2</cp:revision>
  <cp:lastPrinted>2023-11-29T06:16:00Z</cp:lastPrinted>
  <dcterms:created xsi:type="dcterms:W3CDTF">2023-11-30T01:10:00Z</dcterms:created>
  <dcterms:modified xsi:type="dcterms:W3CDTF">2023-11-30T01:10:00Z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49ac42a-3eb4-4074-b885-aea26bd6241e_Enabled">
    <vt:lpwstr>true</vt:lpwstr>
  </property>
  <property fmtid="{D5CDD505-2E9C-101B-9397-08002B2CF9AE}" pid="3" name="MSIP_Label_549ac42a-3eb4-4074-b885-aea26bd6241e_SetDate">
    <vt:lpwstr>2023-10-02T08:38:43Z</vt:lpwstr>
  </property>
  <property fmtid="{D5CDD505-2E9C-101B-9397-08002B2CF9AE}" pid="4" name="MSIP_Label_549ac42a-3eb4-4074-b885-aea26bd6241e_Method">
    <vt:lpwstr>Standard</vt:lpwstr>
  </property>
  <property fmtid="{D5CDD505-2E9C-101B-9397-08002B2CF9AE}" pid="5" name="MSIP_Label_549ac42a-3eb4-4074-b885-aea26bd6241e_Name">
    <vt:lpwstr>General Business</vt:lpwstr>
  </property>
  <property fmtid="{D5CDD505-2E9C-101B-9397-08002B2CF9AE}" pid="6" name="MSIP_Label_549ac42a-3eb4-4074-b885-aea26bd6241e_SiteId">
    <vt:lpwstr>9274ee3f-9425-4109-a27f-9fb15c10675d</vt:lpwstr>
  </property>
  <property fmtid="{D5CDD505-2E9C-101B-9397-08002B2CF9AE}" pid="7" name="MSIP_Label_549ac42a-3eb4-4074-b885-aea26bd6241e_ActionId">
    <vt:lpwstr>d1e5754d-f2d2-4025-b8e5-4cd2943f5f30</vt:lpwstr>
  </property>
  <property fmtid="{D5CDD505-2E9C-101B-9397-08002B2CF9AE}" pid="8" name="MSIP_Label_549ac42a-3eb4-4074-b885-aea26bd6241e_ContentBits">
    <vt:lpwstr>0</vt:lpwstr>
  </property>
  <property fmtid="{D5CDD505-2E9C-101B-9397-08002B2CF9AE}" pid="9" name="GrammarlyDocumentId">
    <vt:lpwstr>1dbdf9704ae63b23c772d0a2d4dc5007e513b2143281315c46e9c661110ba89d</vt:lpwstr>
  </property>
</Properties>
</file>