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10A6EBE" w:rsidR="00DD3D9E" w:rsidRPr="00B4388F" w:rsidRDefault="00C74E3A" w:rsidP="00F77F66">
      <w:pPr>
        <w:pStyle w:val="Els-Title"/>
        <w:rPr>
          <w:color w:val="000000" w:themeColor="text1"/>
        </w:rPr>
      </w:pPr>
      <w:r w:rsidRPr="00C74E3A">
        <w:rPr>
          <w:color w:val="000000" w:themeColor="text1"/>
        </w:rPr>
        <w:t>M</w:t>
      </w:r>
      <w:r>
        <w:rPr>
          <w:color w:val="000000" w:themeColor="text1"/>
        </w:rPr>
        <w:t xml:space="preserve">odeling Framework for Optimization of </w:t>
      </w:r>
      <w:r w:rsidR="00F77F66">
        <w:rPr>
          <w:color w:val="000000" w:themeColor="text1"/>
        </w:rPr>
        <w:t>the Life Cycle Sustainability of Lithium-Ion Batteries by Nickel Manganese Cobalt Recycling</w:t>
      </w:r>
      <w:r w:rsidR="001C23CC">
        <w:rPr>
          <w:color w:val="000000" w:themeColor="text1"/>
        </w:rPr>
        <w:t xml:space="preserve"> Process</w:t>
      </w:r>
    </w:p>
    <w:p w14:paraId="0C0AF5C0" w14:textId="760A55BC" w:rsidR="00B0779D" w:rsidRPr="003E74D5" w:rsidRDefault="00B0779D" w:rsidP="00B0779D">
      <w:pPr>
        <w:pStyle w:val="Els-Author"/>
        <w:rPr>
          <w:lang w:val="nl-NL"/>
        </w:rPr>
      </w:pPr>
      <w:r w:rsidRPr="003E74D5">
        <w:rPr>
          <w:lang w:val="nl-NL" w:eastAsia="ko-KR"/>
        </w:rPr>
        <w:t>Minseong Kim</w:t>
      </w:r>
      <w:r w:rsidRPr="003E74D5">
        <w:rPr>
          <w:vertAlign w:val="superscript"/>
          <w:lang w:val="nl-NL" w:eastAsia="ko-KR"/>
        </w:rPr>
        <w:t>a</w:t>
      </w:r>
      <w:r w:rsidRPr="003E74D5">
        <w:rPr>
          <w:rFonts w:hint="eastAsia"/>
          <w:lang w:val="nl-NL" w:eastAsia="ko-KR"/>
        </w:rPr>
        <w:t>,</w:t>
      </w:r>
      <w:r w:rsidRPr="003E74D5">
        <w:rPr>
          <w:lang w:val="nl-NL"/>
        </w:rPr>
        <w:t xml:space="preserve"> Jeongdong Kim</w:t>
      </w:r>
      <w:r w:rsidRPr="003E74D5">
        <w:rPr>
          <w:vertAlign w:val="superscript"/>
          <w:lang w:val="nl-NL" w:eastAsia="ko-KR"/>
        </w:rPr>
        <w:t>a</w:t>
      </w:r>
      <w:r w:rsidRPr="003E74D5">
        <w:rPr>
          <w:rFonts w:hint="eastAsia"/>
          <w:lang w:val="nl-NL" w:eastAsia="ko-KR"/>
        </w:rPr>
        <w:t>,</w:t>
      </w:r>
      <w:r w:rsidRPr="003E74D5">
        <w:rPr>
          <w:lang w:val="nl-NL"/>
        </w:rPr>
        <w:t xml:space="preserve"> </w:t>
      </w:r>
      <w:r w:rsidR="00500476">
        <w:rPr>
          <w:lang w:val="nl-NL" w:eastAsia="ko-KR"/>
        </w:rPr>
        <w:t>Junghwan Kim</w:t>
      </w:r>
      <w:r w:rsidRPr="003E74D5">
        <w:rPr>
          <w:vertAlign w:val="superscript"/>
          <w:lang w:val="nl-NL" w:eastAsia="ko-KR"/>
        </w:rPr>
        <w:t>a</w:t>
      </w:r>
      <w:r w:rsidRPr="003E74D5">
        <w:rPr>
          <w:lang w:val="nl-NL" w:eastAsia="ko-KR"/>
        </w:rPr>
        <w:t>,</w:t>
      </w:r>
      <w:r w:rsidR="00B6485C">
        <w:rPr>
          <w:lang w:val="nl-NL" w:eastAsia="ko-KR"/>
        </w:rPr>
        <w:t xml:space="preserve"> Hyungjoon Yoo</w:t>
      </w:r>
      <w:r w:rsidR="00B6485C" w:rsidRPr="003E74D5">
        <w:rPr>
          <w:rFonts w:hint="eastAsia"/>
          <w:lang w:val="nl-NL" w:eastAsia="ko-KR"/>
        </w:rPr>
        <w:t>n</w:t>
      </w:r>
      <w:r w:rsidR="00B6485C" w:rsidRPr="003E74D5">
        <w:rPr>
          <w:vertAlign w:val="superscript"/>
          <w:lang w:val="nl-NL" w:eastAsia="ko-KR"/>
        </w:rPr>
        <w:t>a</w:t>
      </w:r>
      <w:r w:rsidR="00B6485C">
        <w:rPr>
          <w:lang w:val="nl-NL" w:eastAsia="ko-KR"/>
        </w:rPr>
        <w:t>,</w:t>
      </w:r>
      <w:r w:rsidRPr="003E74D5">
        <w:rPr>
          <w:lang w:val="nl-NL" w:eastAsia="ko-KR"/>
        </w:rPr>
        <w:t xml:space="preserve"> Pieter Nachtergaele</w:t>
      </w:r>
      <w:r w:rsidRPr="003E74D5">
        <w:rPr>
          <w:vertAlign w:val="superscript"/>
          <w:lang w:val="nl-NL" w:eastAsia="ko-KR"/>
        </w:rPr>
        <w:t xml:space="preserve"> b</w:t>
      </w:r>
      <w:r w:rsidRPr="003E74D5">
        <w:rPr>
          <w:lang w:val="nl-NL" w:eastAsia="ko-KR"/>
        </w:rPr>
        <w:t xml:space="preserve">, </w:t>
      </w:r>
      <w:r w:rsidR="00B6485C" w:rsidRPr="003E74D5">
        <w:rPr>
          <w:rFonts w:hint="eastAsia"/>
          <w:lang w:val="nl-NL" w:eastAsia="ko-KR"/>
        </w:rPr>
        <w:t>Il</w:t>
      </w:r>
      <w:r w:rsidR="00B6485C" w:rsidRPr="003E74D5">
        <w:rPr>
          <w:lang w:val="nl-NL"/>
        </w:rPr>
        <w:t xml:space="preserve"> </w:t>
      </w:r>
      <w:r w:rsidR="00B6485C" w:rsidRPr="003E74D5">
        <w:rPr>
          <w:rFonts w:hint="eastAsia"/>
          <w:lang w:val="nl-NL" w:eastAsia="ko-KR"/>
        </w:rPr>
        <w:t>Moon</w:t>
      </w:r>
      <w:r w:rsidR="00B6485C" w:rsidRPr="003E74D5">
        <w:rPr>
          <w:vertAlign w:val="superscript"/>
          <w:lang w:val="nl-NL" w:eastAsia="ko-KR"/>
        </w:rPr>
        <w:t>a</w:t>
      </w:r>
      <w:r w:rsidRPr="003E74D5">
        <w:rPr>
          <w:rFonts w:hint="eastAsia"/>
          <w:vertAlign w:val="superscript"/>
          <w:lang w:val="nl-NL" w:eastAsia="ko-KR"/>
        </w:rPr>
        <w:t>*</w:t>
      </w:r>
      <w:bookmarkStart w:id="0" w:name="_GoBack"/>
      <w:bookmarkEnd w:id="0"/>
    </w:p>
    <w:p w14:paraId="1B827296" w14:textId="77777777" w:rsidR="00B0779D" w:rsidRDefault="00B0779D" w:rsidP="00B0779D">
      <w:pPr>
        <w:pStyle w:val="Els-Affiliation"/>
        <w:spacing w:after="120"/>
      </w:pPr>
      <w:r w:rsidRPr="00A94774">
        <w:rPr>
          <w:vertAlign w:val="superscript"/>
        </w:rPr>
        <w:t>a</w:t>
      </w:r>
      <w:r>
        <w:rPr>
          <w:vertAlign w:val="superscript"/>
        </w:rPr>
        <w:t xml:space="preserve"> </w:t>
      </w:r>
      <w:r>
        <w:t>Department of Chemical and Biomolecular Engineering, Yonsei University, 50 Yonsei-ro, Seodaemun-gu, Seoul 03722, Republic of Korea</w:t>
      </w:r>
    </w:p>
    <w:p w14:paraId="7672A1EE" w14:textId="77777777" w:rsidR="00B0779D" w:rsidRDefault="00B0779D" w:rsidP="00B0779D">
      <w:pPr>
        <w:pStyle w:val="Els-Affiliation"/>
        <w:spacing w:after="120"/>
      </w:pPr>
      <w:r w:rsidRPr="00A94774">
        <w:rPr>
          <w:vertAlign w:val="superscript"/>
        </w:rPr>
        <w:t>b</w:t>
      </w:r>
      <w:r>
        <w:t>Research Group Sustainable Systems Engineering (STEN), Ghent University, Coupure Links 653, 9000 Ghent, Belgium</w:t>
      </w:r>
    </w:p>
    <w:p w14:paraId="26BB2591" w14:textId="3E17B6A0" w:rsidR="00B0779D" w:rsidRDefault="00B0779D" w:rsidP="00B0779D">
      <w:pPr>
        <w:pStyle w:val="Els-Affiliation"/>
        <w:spacing w:after="120"/>
      </w:pPr>
      <w:r>
        <w:br/>
      </w:r>
      <w:r w:rsidRPr="00D22E38">
        <w:t>email</w:t>
      </w:r>
      <w:r>
        <w:t xml:space="preserve"> o</w:t>
      </w:r>
      <w:r w:rsidRPr="00D22E38">
        <w:t>f</w:t>
      </w:r>
      <w:r>
        <w:t xml:space="preserve"> t</w:t>
      </w:r>
      <w:r w:rsidRPr="00D22E38">
        <w:t>he</w:t>
      </w:r>
      <w:r>
        <w:t xml:space="preserve"> c</w:t>
      </w:r>
      <w:r w:rsidRPr="00D22E38">
        <w:t>orresponding</w:t>
      </w:r>
      <w:r>
        <w:t xml:space="preserve"> a</w:t>
      </w:r>
      <w:r w:rsidRPr="00D22E38">
        <w:t>uthor</w:t>
      </w:r>
      <w:r>
        <w:t xml:space="preserve">: </w:t>
      </w:r>
      <w:r w:rsidRPr="00921A9F">
        <w:rPr>
          <w:rFonts w:hint="eastAsia"/>
          <w:vertAlign w:val="superscript"/>
          <w:lang w:eastAsia="ko-KR"/>
        </w:rPr>
        <w:t>*</w:t>
      </w:r>
      <w:r w:rsidR="00500476">
        <w:rPr>
          <w:lang w:eastAsia="ko-KR"/>
        </w:rPr>
        <w:t>ilmoon</w:t>
      </w:r>
      <w:r>
        <w:rPr>
          <w:lang w:eastAsia="ko-KR"/>
        </w:rPr>
        <w:t>@yon</w:t>
      </w:r>
      <w:r>
        <w:t>sei.ac.kr</w:t>
      </w:r>
    </w:p>
    <w:p w14:paraId="144DE684" w14:textId="77777777" w:rsidR="008D2649" w:rsidRDefault="008D2649" w:rsidP="008D2649">
      <w:pPr>
        <w:pStyle w:val="Els-Abstract"/>
      </w:pPr>
      <w:r>
        <w:t>Abstract</w:t>
      </w:r>
    </w:p>
    <w:p w14:paraId="5BF9EA9F" w14:textId="409BFA99" w:rsidR="001F7F18" w:rsidRDefault="00D354F7">
      <w:pPr>
        <w:jc w:val="both"/>
        <w:rPr>
          <w:lang w:eastAsia="ko-KR"/>
        </w:rPr>
      </w:pPr>
      <w:bookmarkStart w:id="1" w:name="_Hlk155745048"/>
      <w:r>
        <w:rPr>
          <w:lang w:eastAsia="ko-KR"/>
        </w:rPr>
        <w:t>The increasing utilization of lithium nickel manganese cobalt oxide (NCM) batteries has led to a greater demand for the retrieval of cathode materials to support sustainable battery recycling. This is essential due to the finite availability of metals and the need to reduce the adverse environmental consequences associated with battery disposal.</w:t>
      </w:r>
      <w:r w:rsidR="007B679E">
        <w:rPr>
          <w:lang w:eastAsia="ko-KR"/>
        </w:rPr>
        <w:t xml:space="preserve"> </w:t>
      </w:r>
      <w:r w:rsidR="00556776">
        <w:rPr>
          <w:lang w:eastAsia="ko-KR"/>
        </w:rPr>
        <w:t xml:space="preserve">Despite </w:t>
      </w:r>
      <w:r w:rsidR="00DB5E6B">
        <w:rPr>
          <w:lang w:eastAsia="ko-KR"/>
        </w:rPr>
        <w:t>attempts</w:t>
      </w:r>
      <w:r w:rsidR="0077078D">
        <w:rPr>
          <w:lang w:eastAsia="ko-KR"/>
        </w:rPr>
        <w:t xml:space="preserve"> to enhance the sustainability of </w:t>
      </w:r>
      <w:r w:rsidR="0077078D" w:rsidRPr="006B4704">
        <w:rPr>
          <w:lang w:eastAsia="ko-KR"/>
        </w:rPr>
        <w:t>Lithium-Ion Batter</w:t>
      </w:r>
      <w:r w:rsidR="0077078D">
        <w:rPr>
          <w:lang w:eastAsia="ko-KR"/>
        </w:rPr>
        <w:t>ies</w:t>
      </w:r>
      <w:r w:rsidR="0077078D" w:rsidRPr="006B4704">
        <w:rPr>
          <w:lang w:eastAsia="ko-KR"/>
        </w:rPr>
        <w:t xml:space="preserve"> </w:t>
      </w:r>
      <w:r w:rsidR="0077078D">
        <w:rPr>
          <w:lang w:eastAsia="ko-KR"/>
        </w:rPr>
        <w:t>(LIB) life cycle</w:t>
      </w:r>
      <w:r w:rsidR="00556776">
        <w:rPr>
          <w:lang w:eastAsia="ko-KR"/>
        </w:rPr>
        <w:t xml:space="preserve">, </w:t>
      </w:r>
      <w:r w:rsidR="00C51483" w:rsidRPr="00C51483">
        <w:rPr>
          <w:lang w:eastAsia="ko-KR"/>
        </w:rPr>
        <w:t xml:space="preserve">few studies have comprehensively addressed both economic and environmental </w:t>
      </w:r>
      <w:r w:rsidR="00DB5E6B">
        <w:rPr>
          <w:lang w:eastAsia="ko-KR"/>
        </w:rPr>
        <w:t>aspects</w:t>
      </w:r>
      <w:r w:rsidR="00C51483">
        <w:rPr>
          <w:lang w:eastAsia="ko-KR"/>
        </w:rPr>
        <w:t>.</w:t>
      </w:r>
      <w:r w:rsidR="0077078D">
        <w:rPr>
          <w:lang w:eastAsia="ko-KR"/>
        </w:rPr>
        <w:t xml:space="preserve"> </w:t>
      </w:r>
      <w:r w:rsidR="00D738C9" w:rsidRPr="006A7B33">
        <w:rPr>
          <w:lang w:eastAsia="ko-KR"/>
        </w:rPr>
        <w:t xml:space="preserve">Several end-of-pipe chemical processes </w:t>
      </w:r>
      <w:r w:rsidR="00D738C9">
        <w:rPr>
          <w:lang w:eastAsia="ko-KR"/>
        </w:rPr>
        <w:t xml:space="preserve">for recycling LIB </w:t>
      </w:r>
      <w:r w:rsidR="00D738C9" w:rsidRPr="006A7B33">
        <w:rPr>
          <w:lang w:eastAsia="ko-KR"/>
        </w:rPr>
        <w:t xml:space="preserve">have been proposed, along with their </w:t>
      </w:r>
      <w:r w:rsidR="00D738C9">
        <w:rPr>
          <w:lang w:eastAsia="ko-KR"/>
        </w:rPr>
        <w:t>techno-</w:t>
      </w:r>
      <w:r w:rsidR="00D738C9" w:rsidRPr="006A7B33">
        <w:rPr>
          <w:lang w:eastAsia="ko-KR"/>
        </w:rPr>
        <w:t xml:space="preserve">economic analyses, without considering </w:t>
      </w:r>
      <w:r w:rsidR="00D738C9">
        <w:rPr>
          <w:lang w:eastAsia="ko-KR"/>
        </w:rPr>
        <w:t xml:space="preserve">their </w:t>
      </w:r>
      <w:r w:rsidR="00D738C9" w:rsidRPr="006A7B33">
        <w:rPr>
          <w:lang w:eastAsia="ko-KR"/>
        </w:rPr>
        <w:t xml:space="preserve">environmental </w:t>
      </w:r>
      <w:r w:rsidR="00D738C9">
        <w:rPr>
          <w:lang w:eastAsia="ko-KR"/>
        </w:rPr>
        <w:t>sustainability</w:t>
      </w:r>
      <w:r w:rsidR="002649B9">
        <w:rPr>
          <w:lang w:eastAsia="ko-KR"/>
        </w:rPr>
        <w:t>.</w:t>
      </w:r>
      <w:r w:rsidR="00EE3038">
        <w:rPr>
          <w:lang w:eastAsia="ko-KR"/>
        </w:rPr>
        <w:t xml:space="preserve"> </w:t>
      </w:r>
      <w:r w:rsidR="007B679E" w:rsidRPr="007B679E">
        <w:t xml:space="preserve"> </w:t>
      </w:r>
      <w:r w:rsidR="007B679E" w:rsidRPr="007B679E">
        <w:rPr>
          <w:lang w:eastAsia="ko-KR"/>
        </w:rPr>
        <w:t>Thus,</w:t>
      </w:r>
      <w:r w:rsidR="00556776">
        <w:rPr>
          <w:lang w:eastAsia="ko-KR"/>
        </w:rPr>
        <w:t xml:space="preserve"> </w:t>
      </w:r>
      <w:r w:rsidR="007B679E" w:rsidRPr="007B679E">
        <w:rPr>
          <w:lang w:eastAsia="ko-KR"/>
        </w:rPr>
        <w:t>this study introduces multi-objective optimization considering economic profit and life cycle environmental performance simultaneously by applying it to optimize the NCM battery recycling process.</w:t>
      </w:r>
      <w:r w:rsidR="007B679E">
        <w:rPr>
          <w:lang w:eastAsia="ko-KR"/>
        </w:rPr>
        <w:t xml:space="preserve"> </w:t>
      </w:r>
      <w:r w:rsidR="001A0FA7">
        <w:rPr>
          <w:lang w:eastAsia="ko-KR"/>
        </w:rPr>
        <w:t>A</w:t>
      </w:r>
      <w:r w:rsidR="001539B0">
        <w:rPr>
          <w:lang w:eastAsia="ko-KR"/>
        </w:rPr>
        <w:t xml:space="preserve"> </w:t>
      </w:r>
      <w:r w:rsidR="001A0FA7">
        <w:rPr>
          <w:lang w:eastAsia="ko-KR"/>
        </w:rPr>
        <w:t>hydrometallurgical</w:t>
      </w:r>
      <w:r w:rsidR="003337B5">
        <w:rPr>
          <w:lang w:eastAsia="ko-KR"/>
        </w:rPr>
        <w:t xml:space="preserve"> intensified</w:t>
      </w:r>
      <w:r w:rsidR="001A0FA7">
        <w:rPr>
          <w:lang w:eastAsia="ko-KR"/>
        </w:rPr>
        <w:t xml:space="preserve"> process model of LIB recycling was developed </w:t>
      </w:r>
      <w:r w:rsidR="003337B5">
        <w:rPr>
          <w:lang w:eastAsia="ko-KR"/>
        </w:rPr>
        <w:t>using</w:t>
      </w:r>
      <w:r w:rsidR="001A0FA7">
        <w:rPr>
          <w:lang w:eastAsia="ko-KR"/>
        </w:rPr>
        <w:t xml:space="preserve"> </w:t>
      </w:r>
      <w:r w:rsidR="008F0C70">
        <w:rPr>
          <w:lang w:eastAsia="ko-KR"/>
        </w:rPr>
        <w:t>a</w:t>
      </w:r>
      <w:r w:rsidR="001A0FA7">
        <w:rPr>
          <w:lang w:eastAsia="ko-KR"/>
        </w:rPr>
        <w:t xml:space="preserve"> process simulator</w:t>
      </w:r>
      <w:r w:rsidR="008462EA">
        <w:rPr>
          <w:lang w:eastAsia="ko-KR"/>
        </w:rPr>
        <w:t xml:space="preserve"> Aspen Plus</w:t>
      </w:r>
      <w:r w:rsidR="00D8359F">
        <w:rPr>
          <w:lang w:eastAsia="ko-KR"/>
        </w:rPr>
        <w:t>, transforming LIB waste into NCM hydroxide.</w:t>
      </w:r>
      <w:r w:rsidR="00B67921">
        <w:rPr>
          <w:lang w:eastAsia="ko-KR"/>
        </w:rPr>
        <w:t xml:space="preserve"> A model of the cradle-to-gate life cycle of LIBs was developed</w:t>
      </w:r>
      <w:r w:rsidR="00525BEB">
        <w:rPr>
          <w:lang w:eastAsia="ko-KR"/>
        </w:rPr>
        <w:t xml:space="preserve"> </w:t>
      </w:r>
      <w:r w:rsidR="00B67921">
        <w:rPr>
          <w:lang w:eastAsia="ko-KR"/>
        </w:rPr>
        <w:t>in the LCA software</w:t>
      </w:r>
      <w:r w:rsidR="006266E5">
        <w:rPr>
          <w:lang w:eastAsia="ko-KR"/>
        </w:rPr>
        <w:t xml:space="preserve"> </w:t>
      </w:r>
      <w:proofErr w:type="spellStart"/>
      <w:r w:rsidR="006266E5">
        <w:rPr>
          <w:lang w:eastAsia="ko-KR"/>
        </w:rPr>
        <w:t>OpenLCA</w:t>
      </w:r>
      <w:proofErr w:type="spellEnd"/>
      <w:r w:rsidR="00B67921">
        <w:rPr>
          <w:lang w:eastAsia="ko-KR"/>
        </w:rPr>
        <w:t>.</w:t>
      </w:r>
      <w:r w:rsidR="00B62425">
        <w:rPr>
          <w:lang w:eastAsia="ko-KR"/>
        </w:rPr>
        <w:t xml:space="preserve"> </w:t>
      </w:r>
      <w:r w:rsidR="00E669EC">
        <w:rPr>
          <w:lang w:eastAsia="ko-KR"/>
        </w:rPr>
        <w:t>Following</w:t>
      </w:r>
      <w:r w:rsidR="00BF68E5">
        <w:rPr>
          <w:lang w:eastAsia="ko-KR"/>
        </w:rPr>
        <w:t>, based o</w:t>
      </w:r>
      <w:r w:rsidR="00B62425">
        <w:rPr>
          <w:lang w:eastAsia="ko-KR"/>
        </w:rPr>
        <w:t>n</w:t>
      </w:r>
      <w:r w:rsidR="00071626">
        <w:rPr>
          <w:lang w:eastAsia="ko-KR"/>
        </w:rPr>
        <w:t xml:space="preserve"> multi-objective</w:t>
      </w:r>
      <w:r w:rsidR="00B62425">
        <w:rPr>
          <w:lang w:eastAsia="ko-KR"/>
        </w:rPr>
        <w:t xml:space="preserve"> </w:t>
      </w:r>
      <w:r w:rsidR="007804BB">
        <w:rPr>
          <w:lang w:eastAsia="ko-KR"/>
        </w:rPr>
        <w:t>B</w:t>
      </w:r>
      <w:r w:rsidR="00F407F0">
        <w:rPr>
          <w:lang w:eastAsia="ko-KR"/>
        </w:rPr>
        <w:t>ayesian</w:t>
      </w:r>
      <w:r w:rsidR="00B7681E">
        <w:rPr>
          <w:lang w:eastAsia="ko-KR"/>
        </w:rPr>
        <w:t xml:space="preserve"> optimization, the optimal </w:t>
      </w:r>
      <w:r w:rsidR="00071626">
        <w:rPr>
          <w:lang w:eastAsia="ko-KR"/>
        </w:rPr>
        <w:t>pareto points were identified.</w:t>
      </w:r>
      <w:r w:rsidR="007B679E">
        <w:rPr>
          <w:lang w:eastAsia="ko-KR"/>
        </w:rPr>
        <w:t xml:space="preserve"> </w:t>
      </w:r>
      <w:r w:rsidR="001539B0" w:rsidRPr="001539B0">
        <w:rPr>
          <w:lang w:eastAsia="ko-KR"/>
        </w:rPr>
        <w:t>The results of this study make decisions on selecting and optimizing battery recycling processes, contributing to achieving both econom</w:t>
      </w:r>
      <w:r w:rsidR="00C51483">
        <w:rPr>
          <w:lang w:eastAsia="ko-KR"/>
        </w:rPr>
        <w:t>ic viability</w:t>
      </w:r>
      <w:r w:rsidR="001539B0" w:rsidRPr="001539B0">
        <w:rPr>
          <w:lang w:eastAsia="ko-KR"/>
        </w:rPr>
        <w:t xml:space="preserve"> and sustainability </w:t>
      </w:r>
      <w:r w:rsidR="00E669EC">
        <w:rPr>
          <w:lang w:eastAsia="ko-KR"/>
        </w:rPr>
        <w:t>while</w:t>
      </w:r>
      <w:r w:rsidR="00E669EC" w:rsidRPr="001539B0">
        <w:rPr>
          <w:lang w:eastAsia="ko-KR"/>
        </w:rPr>
        <w:t xml:space="preserve"> </w:t>
      </w:r>
      <w:r w:rsidR="00E669EC">
        <w:rPr>
          <w:lang w:eastAsia="ko-KR"/>
        </w:rPr>
        <w:t>closing the material</w:t>
      </w:r>
      <w:r w:rsidR="00EB3A12">
        <w:rPr>
          <w:lang w:eastAsia="ko-KR"/>
        </w:rPr>
        <w:t xml:space="preserve"> </w:t>
      </w:r>
      <w:r w:rsidR="001539B0" w:rsidRPr="001539B0">
        <w:rPr>
          <w:lang w:eastAsia="ko-KR"/>
        </w:rPr>
        <w:t>loop of LIBs.</w:t>
      </w:r>
      <w:r w:rsidR="001539B0">
        <w:rPr>
          <w:lang w:eastAsia="ko-KR"/>
        </w:rPr>
        <w:t xml:space="preserve"> </w:t>
      </w:r>
      <w:r w:rsidR="00C51483">
        <w:rPr>
          <w:lang w:eastAsia="ko-KR"/>
        </w:rPr>
        <w:t>Also</w:t>
      </w:r>
      <w:r w:rsidR="00885FBD">
        <w:rPr>
          <w:lang w:eastAsia="ko-KR"/>
        </w:rPr>
        <w:t>, this</w:t>
      </w:r>
      <w:r w:rsidR="00E669EC">
        <w:rPr>
          <w:lang w:eastAsia="ko-KR"/>
        </w:rPr>
        <w:t xml:space="preserve"> is the first study which interconnects Aspen Plus with </w:t>
      </w:r>
      <w:proofErr w:type="spellStart"/>
      <w:r w:rsidR="00E669EC">
        <w:rPr>
          <w:lang w:eastAsia="ko-KR"/>
        </w:rPr>
        <w:t>OpenLCA</w:t>
      </w:r>
      <w:proofErr w:type="spellEnd"/>
      <w:r w:rsidR="00E669EC">
        <w:rPr>
          <w:lang w:eastAsia="ko-KR"/>
        </w:rPr>
        <w:t xml:space="preserve"> to perform optimization, thereby</w:t>
      </w:r>
      <w:r w:rsidR="00C51483">
        <w:rPr>
          <w:lang w:eastAsia="ko-KR"/>
        </w:rPr>
        <w:t xml:space="preserve"> </w:t>
      </w:r>
      <w:r w:rsidR="00885FBD">
        <w:rPr>
          <w:lang w:eastAsia="ko-KR"/>
        </w:rPr>
        <w:t>contribut</w:t>
      </w:r>
      <w:r w:rsidR="00E669EC">
        <w:rPr>
          <w:lang w:eastAsia="ko-KR"/>
        </w:rPr>
        <w:t>ing</w:t>
      </w:r>
      <w:r w:rsidR="00885FBD">
        <w:rPr>
          <w:lang w:eastAsia="ko-KR"/>
        </w:rPr>
        <w:t xml:space="preserve"> to the</w:t>
      </w:r>
      <w:r w:rsidR="00EB3A12">
        <w:rPr>
          <w:lang w:eastAsia="ko-KR"/>
        </w:rPr>
        <w:t xml:space="preserve"> </w:t>
      </w:r>
      <w:r w:rsidR="00E669EC">
        <w:rPr>
          <w:lang w:eastAsia="ko-KR"/>
        </w:rPr>
        <w:t>potential</w:t>
      </w:r>
      <w:r w:rsidR="00650D02">
        <w:rPr>
          <w:lang w:eastAsia="ko-KR"/>
        </w:rPr>
        <w:t xml:space="preserve"> development of</w:t>
      </w:r>
      <w:r w:rsidR="00AB3C0B">
        <w:rPr>
          <w:lang w:eastAsia="ko-KR"/>
        </w:rPr>
        <w:t xml:space="preserve"> automated</w:t>
      </w:r>
      <w:r w:rsidR="00650D02">
        <w:rPr>
          <w:lang w:eastAsia="ko-KR"/>
        </w:rPr>
        <w:t xml:space="preserve"> life cycle a</w:t>
      </w:r>
      <w:r w:rsidR="00B650A3">
        <w:rPr>
          <w:lang w:eastAsia="ko-KR"/>
        </w:rPr>
        <w:t>ssessment</w:t>
      </w:r>
      <w:r w:rsidR="00E669EC">
        <w:rPr>
          <w:lang w:eastAsia="ko-KR"/>
        </w:rPr>
        <w:t>s</w:t>
      </w:r>
      <w:r w:rsidR="00B650A3">
        <w:rPr>
          <w:lang w:eastAsia="ko-KR"/>
        </w:rPr>
        <w:t>.</w:t>
      </w:r>
    </w:p>
    <w:bookmarkEnd w:id="1"/>
    <w:p w14:paraId="5B0D57DE" w14:textId="77777777" w:rsidR="00503DAC" w:rsidRPr="00AB3C0B" w:rsidRDefault="00503DAC" w:rsidP="001F7F18">
      <w:pPr>
        <w:jc w:val="both"/>
        <w:rPr>
          <w:lang w:eastAsia="ko-KR"/>
        </w:rPr>
      </w:pPr>
    </w:p>
    <w:p w14:paraId="4543A475" w14:textId="15D88FC5" w:rsidR="003617E6" w:rsidRPr="00A61144" w:rsidRDefault="008D2649" w:rsidP="00BB251D">
      <w:pPr>
        <w:pStyle w:val="Els-body-text"/>
        <w:spacing w:after="120"/>
        <w:rPr>
          <w:lang w:eastAsia="ko-KR"/>
        </w:rPr>
      </w:pPr>
      <w:r>
        <w:rPr>
          <w:b/>
          <w:bCs/>
          <w:lang w:val="en-GB"/>
        </w:rPr>
        <w:t>Keywords</w:t>
      </w:r>
      <w:r>
        <w:rPr>
          <w:lang w:val="en-GB"/>
        </w:rPr>
        <w:t xml:space="preserve">: </w:t>
      </w:r>
      <w:r w:rsidR="00BA075F">
        <w:rPr>
          <w:lang w:eastAsia="ko-KR"/>
        </w:rPr>
        <w:t>Life Cycle Assessment Automation</w:t>
      </w:r>
      <w:r w:rsidR="00BA075F">
        <w:rPr>
          <w:rFonts w:hint="eastAsia"/>
          <w:lang w:eastAsia="ko-KR"/>
        </w:rPr>
        <w:t>,</w:t>
      </w:r>
      <w:r w:rsidR="00BA075F">
        <w:t xml:space="preserve"> </w:t>
      </w:r>
      <w:r w:rsidR="00BA075F">
        <w:rPr>
          <w:lang w:eastAsia="ko-KR"/>
        </w:rPr>
        <w:t>Lithium-ion Battery Recycling Process</w:t>
      </w:r>
      <w:r w:rsidR="00BA075F">
        <w:rPr>
          <w:rFonts w:hint="eastAsia"/>
          <w:lang w:eastAsia="ko-KR"/>
        </w:rPr>
        <w:t>,</w:t>
      </w:r>
      <w:r w:rsidR="00BA075F">
        <w:rPr>
          <w:lang w:eastAsia="ko-KR"/>
        </w:rPr>
        <w:t xml:space="preserve"> Circular Economy, Techno-economic Analysis</w:t>
      </w:r>
      <w:r w:rsidR="005A12E7">
        <w:rPr>
          <w:lang w:eastAsia="ko-KR"/>
        </w:rPr>
        <w:t xml:space="preserve">, </w:t>
      </w:r>
      <w:r w:rsidR="007E0560">
        <w:rPr>
          <w:lang w:eastAsia="ko-KR"/>
        </w:rPr>
        <w:t>Bayesian</w:t>
      </w:r>
      <w:r w:rsidR="005A12E7">
        <w:rPr>
          <w:lang w:eastAsia="ko-KR"/>
        </w:rPr>
        <w:t xml:space="preserve"> Optimization</w:t>
      </w:r>
      <w:r w:rsidR="00BA075F">
        <w:rPr>
          <w:lang w:eastAsia="ko-KR"/>
        </w:rPr>
        <w:t xml:space="preserve"> </w:t>
      </w:r>
    </w:p>
    <w:p w14:paraId="5E74468E" w14:textId="4C15795A" w:rsidR="00361642" w:rsidRDefault="000954BA" w:rsidP="008D2649">
      <w:pPr>
        <w:pStyle w:val="Els-1storder-head"/>
      </w:pPr>
      <w:r>
        <w:t>Introduction</w:t>
      </w:r>
    </w:p>
    <w:p w14:paraId="07A5CA0C" w14:textId="674DDB0C" w:rsidR="004F0D40" w:rsidRPr="005B3B65" w:rsidRDefault="00E15B03" w:rsidP="008D2649">
      <w:pPr>
        <w:pStyle w:val="Els-body-text"/>
        <w:rPr>
          <w:lang w:eastAsia="ko-KR"/>
        </w:rPr>
      </w:pPr>
      <w:r>
        <w:rPr>
          <w:lang w:eastAsia="ko-KR"/>
        </w:rPr>
        <w:t>C</w:t>
      </w:r>
      <w:r w:rsidR="004754BC">
        <w:rPr>
          <w:lang w:eastAsia="ko-KR"/>
        </w:rPr>
        <w:t xml:space="preserve">oncerns </w:t>
      </w:r>
      <w:r w:rsidR="00361642">
        <w:rPr>
          <w:lang w:eastAsia="ko-KR"/>
        </w:rPr>
        <w:t>regarding</w:t>
      </w:r>
      <w:r w:rsidR="004754BC">
        <w:rPr>
          <w:lang w:eastAsia="ko-KR"/>
        </w:rPr>
        <w:t xml:space="preserve"> resource </w:t>
      </w:r>
      <w:r w:rsidR="00031B9E">
        <w:rPr>
          <w:lang w:eastAsia="ko-KR"/>
        </w:rPr>
        <w:t>depletion</w:t>
      </w:r>
      <w:r w:rsidR="004754BC">
        <w:rPr>
          <w:lang w:eastAsia="ko-KR"/>
        </w:rPr>
        <w:t xml:space="preserve"> and environmental impacts of </w:t>
      </w:r>
      <w:r w:rsidR="00361642">
        <w:rPr>
          <w:lang w:eastAsia="ko-KR"/>
        </w:rPr>
        <w:t>battery</w:t>
      </w:r>
      <w:r w:rsidR="004754BC">
        <w:rPr>
          <w:lang w:eastAsia="ko-KR"/>
        </w:rPr>
        <w:t xml:space="preserve"> waste </w:t>
      </w:r>
      <w:r w:rsidR="00EA2768">
        <w:rPr>
          <w:lang w:eastAsia="ko-KR"/>
        </w:rPr>
        <w:t>pose a potential obstacle</w:t>
      </w:r>
      <w:r w:rsidR="004754BC">
        <w:rPr>
          <w:lang w:eastAsia="ko-KR"/>
        </w:rPr>
        <w:t xml:space="preserve"> </w:t>
      </w:r>
      <w:r w:rsidR="00EA2768">
        <w:rPr>
          <w:lang w:eastAsia="ko-KR"/>
        </w:rPr>
        <w:t xml:space="preserve">to </w:t>
      </w:r>
      <w:r w:rsidR="00E669EC">
        <w:rPr>
          <w:lang w:eastAsia="ko-KR"/>
        </w:rPr>
        <w:t xml:space="preserve">a </w:t>
      </w:r>
      <w:r w:rsidR="00031B9E">
        <w:rPr>
          <w:lang w:eastAsia="ko-KR"/>
        </w:rPr>
        <w:t>sustainable</w:t>
      </w:r>
      <w:r w:rsidR="001774A8">
        <w:rPr>
          <w:lang w:eastAsia="ko-KR"/>
        </w:rPr>
        <w:t xml:space="preserve"> </w:t>
      </w:r>
      <w:r w:rsidR="00E669EC">
        <w:rPr>
          <w:lang w:eastAsia="ko-KR"/>
        </w:rPr>
        <w:t xml:space="preserve">energy transition </w:t>
      </w:r>
      <w:sdt>
        <w:sdtPr>
          <w:rPr>
            <w:color w:val="000000"/>
            <w:lang w:eastAsia="ko-KR"/>
          </w:rPr>
          <w:tag w:val="MENDELEY_CITATION_v3_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"/>
          <w:id w:val="-2060698576"/>
          <w:placeholder>
            <w:docPart w:val="DefaultPlaceholder_-1854013440"/>
          </w:placeholder>
        </w:sdtPr>
        <w:sdtEndPr/>
        <w:sdtContent>
          <w:r w:rsidR="00492C15" w:rsidRPr="00492C15">
            <w:rPr>
              <w:color w:val="000000"/>
              <w:lang w:eastAsia="ko-KR"/>
            </w:rPr>
            <w:t>(Mohr et al., 2020)</w:t>
          </w:r>
        </w:sdtContent>
      </w:sdt>
      <w:r w:rsidR="001774A8">
        <w:rPr>
          <w:lang w:eastAsia="ko-KR"/>
        </w:rPr>
        <w:t xml:space="preserve">. Thus, recycling waste batteries is crucial to </w:t>
      </w:r>
      <w:r w:rsidR="00EA2768">
        <w:rPr>
          <w:lang w:eastAsia="ko-KR"/>
        </w:rPr>
        <w:t>manage the</w:t>
      </w:r>
      <w:r w:rsidR="001774A8">
        <w:rPr>
          <w:lang w:eastAsia="ko-KR"/>
        </w:rPr>
        <w:t xml:space="preserve"> expected </w:t>
      </w:r>
      <w:r w:rsidR="00EA2768">
        <w:rPr>
          <w:lang w:eastAsia="ko-KR"/>
        </w:rPr>
        <w:t>s</w:t>
      </w:r>
      <w:r w:rsidR="001774A8">
        <w:rPr>
          <w:lang w:eastAsia="ko-KR"/>
        </w:rPr>
        <w:t>tream</w:t>
      </w:r>
      <w:r w:rsidR="00EA2768">
        <w:rPr>
          <w:lang w:eastAsia="ko-KR"/>
        </w:rPr>
        <w:t xml:space="preserve"> of discarded batteries</w:t>
      </w:r>
      <w:r w:rsidR="001774A8">
        <w:rPr>
          <w:lang w:eastAsia="ko-KR"/>
        </w:rPr>
        <w:t xml:space="preserve"> and minimize</w:t>
      </w:r>
      <w:r w:rsidR="00E669EC">
        <w:rPr>
          <w:lang w:eastAsia="ko-KR"/>
        </w:rPr>
        <w:t xml:space="preserve"> the</w:t>
      </w:r>
      <w:r w:rsidR="001774A8">
        <w:rPr>
          <w:lang w:eastAsia="ko-KR"/>
        </w:rPr>
        <w:t xml:space="preserve"> potential</w:t>
      </w:r>
      <w:r w:rsidR="00E669EC">
        <w:rPr>
          <w:lang w:eastAsia="ko-KR"/>
        </w:rPr>
        <w:t xml:space="preserve"> depletion of critical resources such as lithium, manganese, and cobalt</w:t>
      </w:r>
      <w:r w:rsidR="001774A8">
        <w:rPr>
          <w:lang w:eastAsia="ko-KR"/>
        </w:rPr>
        <w:t>.</w:t>
      </w:r>
      <w:r w:rsidR="006B70AA">
        <w:rPr>
          <w:lang w:eastAsia="ko-KR"/>
        </w:rPr>
        <w:t xml:space="preserve"> </w:t>
      </w:r>
      <w:r w:rsidR="00EA2768">
        <w:rPr>
          <w:lang w:eastAsia="ko-KR"/>
        </w:rPr>
        <w:t xml:space="preserve">Hydrometallurgical processes stand out as primary LIB recycling technologies. </w:t>
      </w:r>
      <w:r w:rsidR="00F910F2">
        <w:rPr>
          <w:lang w:eastAsia="ko-KR"/>
        </w:rPr>
        <w:t>This</w:t>
      </w:r>
      <w:r w:rsidR="009B3EC2">
        <w:rPr>
          <w:lang w:eastAsia="ko-KR"/>
        </w:rPr>
        <w:t xml:space="preserve"> process </w:t>
      </w:r>
      <w:r w:rsidR="00FD6046">
        <w:rPr>
          <w:lang w:eastAsia="ko-KR"/>
        </w:rPr>
        <w:t xml:space="preserve">involves </w:t>
      </w:r>
      <w:r w:rsidR="005139ED">
        <w:rPr>
          <w:lang w:eastAsia="ko-KR"/>
        </w:rPr>
        <w:t xml:space="preserve">the use of acids to dissolve the metals of </w:t>
      </w:r>
      <w:r w:rsidR="00FE5AB2">
        <w:rPr>
          <w:lang w:eastAsia="ko-KR"/>
        </w:rPr>
        <w:t xml:space="preserve">the </w:t>
      </w:r>
      <w:r w:rsidR="005139ED">
        <w:rPr>
          <w:lang w:eastAsia="ko-KR"/>
        </w:rPr>
        <w:t xml:space="preserve">cathode </w:t>
      </w:r>
      <w:r w:rsidR="004D4660">
        <w:rPr>
          <w:lang w:eastAsia="ko-KR"/>
        </w:rPr>
        <w:t xml:space="preserve">and recovers </w:t>
      </w:r>
      <w:r w:rsidR="00B63C52">
        <w:rPr>
          <w:lang w:eastAsia="ko-KR"/>
        </w:rPr>
        <w:lastRenderedPageBreak/>
        <w:t xml:space="preserve">the targeted metals by selective precipitation. </w:t>
      </w:r>
      <w:r w:rsidR="00D52EAA">
        <w:rPr>
          <w:lang w:eastAsia="ko-KR"/>
        </w:rPr>
        <w:t>Despite its high</w:t>
      </w:r>
      <w:r w:rsidR="007262A9">
        <w:rPr>
          <w:lang w:eastAsia="ko-KR"/>
        </w:rPr>
        <w:t xml:space="preserve"> </w:t>
      </w:r>
      <w:r w:rsidR="009863EE">
        <w:rPr>
          <w:lang w:eastAsia="ko-KR"/>
        </w:rPr>
        <w:t>recovery efficiency</w:t>
      </w:r>
      <w:r w:rsidR="007262A9">
        <w:rPr>
          <w:lang w:eastAsia="ko-KR"/>
        </w:rPr>
        <w:t xml:space="preserve"> and no</w:t>
      </w:r>
      <w:r w:rsidR="009863EE">
        <w:rPr>
          <w:lang w:eastAsia="ko-KR"/>
        </w:rPr>
        <w:t xml:space="preserve"> gaseous pollutants</w:t>
      </w:r>
      <w:r w:rsidR="007262A9">
        <w:rPr>
          <w:lang w:eastAsia="ko-KR"/>
        </w:rPr>
        <w:t xml:space="preserve"> through this process, </w:t>
      </w:r>
      <w:r w:rsidR="00007C1F">
        <w:rPr>
          <w:lang w:eastAsia="ko-KR"/>
        </w:rPr>
        <w:t xml:space="preserve">this has some limitations </w:t>
      </w:r>
      <w:r w:rsidR="007262A9">
        <w:rPr>
          <w:lang w:eastAsia="ko-KR"/>
        </w:rPr>
        <w:t>concerning</w:t>
      </w:r>
      <w:r w:rsidR="005B3B65">
        <w:rPr>
          <w:lang w:eastAsia="ko-KR"/>
        </w:rPr>
        <w:t xml:space="preserve"> its</w:t>
      </w:r>
      <w:r w:rsidR="00007C1F">
        <w:rPr>
          <w:lang w:eastAsia="ko-KR"/>
        </w:rPr>
        <w:t xml:space="preserve"> </w:t>
      </w:r>
      <w:r w:rsidR="004F0D40">
        <w:rPr>
          <w:lang w:eastAsia="ko-KR"/>
        </w:rPr>
        <w:t>environment</w:t>
      </w:r>
      <w:r w:rsidR="005B3B65">
        <w:rPr>
          <w:lang w:eastAsia="ko-KR"/>
        </w:rPr>
        <w:t>al footprint</w:t>
      </w:r>
      <w:r w:rsidR="004F0D40">
        <w:rPr>
          <w:lang w:eastAsia="ko-KR"/>
        </w:rPr>
        <w:t xml:space="preserve"> </w:t>
      </w:r>
      <w:r w:rsidR="00520726">
        <w:rPr>
          <w:lang w:eastAsia="ko-KR"/>
        </w:rPr>
        <w:t xml:space="preserve">due to </w:t>
      </w:r>
      <w:r w:rsidR="005B3B65">
        <w:rPr>
          <w:lang w:eastAsia="ko-KR"/>
        </w:rPr>
        <w:t>its substantial space</w:t>
      </w:r>
      <w:r w:rsidR="00520726">
        <w:rPr>
          <w:lang w:eastAsia="ko-KR"/>
        </w:rPr>
        <w:t xml:space="preserve"> requirement</w:t>
      </w:r>
      <w:r w:rsidR="004F0D40">
        <w:rPr>
          <w:lang w:eastAsia="ko-KR"/>
        </w:rPr>
        <w:t xml:space="preserve"> and wastewater</w:t>
      </w:r>
      <w:r w:rsidR="00520726">
        <w:rPr>
          <w:lang w:eastAsia="ko-KR"/>
        </w:rPr>
        <w:t xml:space="preserve"> production</w:t>
      </w:r>
      <w:r w:rsidR="004F0D40">
        <w:rPr>
          <w:lang w:eastAsia="ko-KR"/>
        </w:rPr>
        <w:t>.</w:t>
      </w:r>
    </w:p>
    <w:p w14:paraId="47052587" w14:textId="308B8B81" w:rsidR="0090437C" w:rsidRDefault="00D51544" w:rsidP="008D2649">
      <w:pPr>
        <w:pStyle w:val="Els-body-text"/>
        <w:rPr>
          <w:lang w:eastAsia="ko-KR"/>
        </w:rPr>
      </w:pPr>
      <w:r w:rsidRPr="00D51544">
        <w:rPr>
          <w:lang w:eastAsia="ko-KR"/>
        </w:rPr>
        <w:t>Efforts to address these limitations have led to the proposal of novel hydrometallurgical processes and subsequent assessment of their environmental impacts using life cycle assessment methodology</w:t>
      </w:r>
      <w:r w:rsidR="004F0D40">
        <w:rPr>
          <w:lang w:eastAsia="ko-KR"/>
        </w:rPr>
        <w:t xml:space="preserve"> to identify environmental hotspots</w:t>
      </w:r>
      <w:r w:rsidR="00877E17">
        <w:rPr>
          <w:lang w:eastAsia="ko-KR"/>
        </w:rPr>
        <w:t xml:space="preserve"> </w:t>
      </w:r>
      <w:sdt>
        <w:sdtPr>
          <w:rPr>
            <w:color w:val="000000"/>
            <w:lang w:eastAsia="ko-KR"/>
          </w:rPr>
          <w:tag w:val="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"/>
          <w:id w:val="-961262252"/>
          <w:placeholder>
            <w:docPart w:val="DefaultPlaceholder_-1854013440"/>
          </w:placeholder>
        </w:sdtPr>
        <w:sdtEndPr/>
        <w:sdtContent>
          <w:r w:rsidR="00492C15" w:rsidRPr="00492C15">
            <w:rPr>
              <w:color w:val="000000"/>
              <w:lang w:eastAsia="ko-KR"/>
            </w:rPr>
            <w:t xml:space="preserve">(Arshad et al., 2022; </w:t>
          </w:r>
          <w:proofErr w:type="spellStart"/>
          <w:r w:rsidR="00492C15" w:rsidRPr="00492C15">
            <w:rPr>
              <w:color w:val="000000"/>
              <w:lang w:eastAsia="ko-KR"/>
            </w:rPr>
            <w:t>Dewulf</w:t>
          </w:r>
          <w:proofErr w:type="spellEnd"/>
          <w:r w:rsidR="00492C15" w:rsidRPr="00492C15">
            <w:rPr>
              <w:color w:val="000000"/>
              <w:lang w:eastAsia="ko-KR"/>
            </w:rPr>
            <w:t xml:space="preserve"> et al., 2010; Kim et al., 2022; Kim et al., 2023; Quan et al., 2022)</w:t>
          </w:r>
        </w:sdtContent>
      </w:sdt>
      <w:r w:rsidR="007E1D51">
        <w:rPr>
          <w:lang w:eastAsia="ko-KR"/>
        </w:rPr>
        <w:t xml:space="preserve">. </w:t>
      </w:r>
      <w:r w:rsidR="00FE5AB2">
        <w:rPr>
          <w:lang w:eastAsia="ko-KR"/>
        </w:rPr>
        <w:t>The</w:t>
      </w:r>
      <w:r w:rsidR="007E1D51">
        <w:rPr>
          <w:lang w:eastAsia="ko-KR"/>
        </w:rPr>
        <w:t xml:space="preserve"> research from</w:t>
      </w:r>
      <w:r w:rsidR="00D372D0">
        <w:rPr>
          <w:lang w:eastAsia="ko-KR"/>
        </w:rPr>
        <w:t xml:space="preserve"> </w:t>
      </w:r>
      <w:sdt>
        <w:sdtPr>
          <w:rPr>
            <w:color w:val="000000"/>
            <w:lang w:eastAsia="ko-KR"/>
          </w:rPr>
          <w:tag w:val="MENDELEY_CITATION_v3_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"/>
          <w:id w:val="-924265407"/>
          <w:placeholder>
            <w:docPart w:val="DefaultPlaceholder_-1854013440"/>
          </w:placeholder>
        </w:sdtPr>
        <w:sdtEndPr/>
        <w:sdtContent>
          <w:r w:rsidR="00492C15" w:rsidRPr="00492C15">
            <w:rPr>
              <w:color w:val="000000"/>
              <w:lang w:eastAsia="ko-KR"/>
            </w:rPr>
            <w:t>Kim et al. (2023)</w:t>
          </w:r>
        </w:sdtContent>
      </w:sdt>
      <w:r w:rsidR="004F0D40">
        <w:rPr>
          <w:lang w:eastAsia="ko-KR"/>
        </w:rPr>
        <w:t xml:space="preserve"> proposed and simulated a</w:t>
      </w:r>
      <w:r>
        <w:rPr>
          <w:lang w:eastAsia="ko-KR"/>
        </w:rPr>
        <w:t>n innovative</w:t>
      </w:r>
      <w:r w:rsidR="004F0D40">
        <w:rPr>
          <w:lang w:eastAsia="ko-KR"/>
        </w:rPr>
        <w:t xml:space="preserve"> LIB recycling process integrated with a hydrogen roasting and </w:t>
      </w:r>
      <w:r w:rsidR="006E2664">
        <w:rPr>
          <w:lang w:eastAsia="ko-KR"/>
        </w:rPr>
        <w:t>carbon dioxide waste gas stream generated</w:t>
      </w:r>
      <w:r w:rsidR="00E62461">
        <w:rPr>
          <w:lang w:eastAsia="ko-KR"/>
        </w:rPr>
        <w:t xml:space="preserve"> from a combustion process</w:t>
      </w:r>
      <w:r w:rsidR="00F74950">
        <w:rPr>
          <w:lang w:eastAsia="ko-KR"/>
        </w:rPr>
        <w:t xml:space="preserve"> for district heating</w:t>
      </w:r>
      <w:r w:rsidR="00E62461">
        <w:rPr>
          <w:lang w:eastAsia="ko-KR"/>
        </w:rPr>
        <w:t>. This</w:t>
      </w:r>
      <w:r>
        <w:rPr>
          <w:lang w:eastAsia="ko-KR"/>
        </w:rPr>
        <w:t xml:space="preserve"> novel process</w:t>
      </w:r>
      <w:r w:rsidR="00E62461">
        <w:rPr>
          <w:lang w:eastAsia="ko-KR"/>
        </w:rPr>
        <w:t xml:space="preserve"> ac</w:t>
      </w:r>
      <w:r w:rsidR="00F74950">
        <w:rPr>
          <w:lang w:eastAsia="ko-KR"/>
        </w:rPr>
        <w:t>hieves 98.10% Li recovery with</w:t>
      </w:r>
      <w:r>
        <w:rPr>
          <w:lang w:eastAsia="ko-KR"/>
        </w:rPr>
        <w:t>out</w:t>
      </w:r>
      <w:r w:rsidR="00F74950">
        <w:rPr>
          <w:lang w:eastAsia="ko-KR"/>
        </w:rPr>
        <w:t xml:space="preserve"> emission</w:t>
      </w:r>
      <w:r>
        <w:rPr>
          <w:lang w:eastAsia="ko-KR"/>
        </w:rPr>
        <w:t>s</w:t>
      </w:r>
      <w:r w:rsidR="00F74950">
        <w:rPr>
          <w:lang w:eastAsia="ko-KR"/>
        </w:rPr>
        <w:t xml:space="preserve"> and </w:t>
      </w:r>
      <w:r w:rsidR="00644DFA">
        <w:rPr>
          <w:lang w:eastAsia="ko-KR"/>
        </w:rPr>
        <w:t>demonstrated</w:t>
      </w:r>
      <w:r w:rsidR="00A25966">
        <w:rPr>
          <w:lang w:eastAsia="ko-KR"/>
        </w:rPr>
        <w:t xml:space="preserve"> economic feasibility, </w:t>
      </w:r>
      <w:r w:rsidR="00A87263" w:rsidRPr="00A87263">
        <w:rPr>
          <w:lang w:eastAsia="ko-KR"/>
        </w:rPr>
        <w:t xml:space="preserve">surpassing the net present value of the proposed </w:t>
      </w:r>
      <w:r w:rsidR="00A87263">
        <w:rPr>
          <w:lang w:eastAsia="ko-KR"/>
        </w:rPr>
        <w:t>process</w:t>
      </w:r>
      <w:r w:rsidR="00A87263" w:rsidRPr="00A87263">
        <w:rPr>
          <w:lang w:eastAsia="ko-KR"/>
        </w:rPr>
        <w:t xml:space="preserve"> by 3.08% compared to conventional hydrometallurgy</w:t>
      </w:r>
      <w:r w:rsidR="00A25966">
        <w:rPr>
          <w:lang w:eastAsia="ko-KR"/>
        </w:rPr>
        <w:t>.</w:t>
      </w:r>
      <w:r w:rsidR="00A87263">
        <w:rPr>
          <w:lang w:eastAsia="ko-KR"/>
        </w:rPr>
        <w:t xml:space="preserve"> In addition,</w:t>
      </w:r>
      <w:r w:rsidR="00544FD8">
        <w:rPr>
          <w:rFonts w:hint="eastAsia"/>
          <w:lang w:eastAsia="ko-KR"/>
        </w:rPr>
        <w:t xml:space="preserve"> </w:t>
      </w:r>
      <w:sdt>
        <w:sdtPr>
          <w:rPr>
            <w:rFonts w:hint="eastAsia"/>
            <w:color w:val="000000"/>
            <w:lang w:eastAsia="ko-KR"/>
          </w:rPr>
          <w:tag w:val="MENDELEY_CITATION_v3_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"/>
          <w:id w:val="2045714819"/>
          <w:placeholder>
            <w:docPart w:val="DefaultPlaceholder_-1854013440"/>
          </w:placeholder>
        </w:sdtPr>
        <w:sdtEndPr/>
        <w:sdtContent>
          <w:r w:rsidR="00492C15" w:rsidRPr="00492C15">
            <w:rPr>
              <w:color w:val="000000"/>
              <w:lang w:eastAsia="ko-KR"/>
            </w:rPr>
            <w:t>Du et al. (2022)</w:t>
          </w:r>
        </w:sdtContent>
      </w:sdt>
      <w:r w:rsidR="00FC1093">
        <w:rPr>
          <w:lang w:eastAsia="ko-KR"/>
        </w:rPr>
        <w:t xml:space="preserve"> </w:t>
      </w:r>
      <w:r w:rsidR="00FE5AB2">
        <w:rPr>
          <w:lang w:eastAsia="ko-KR"/>
        </w:rPr>
        <w:t>present</w:t>
      </w:r>
      <w:r w:rsidR="00FC1093">
        <w:rPr>
          <w:lang w:eastAsia="ko-KR"/>
        </w:rPr>
        <w:t xml:space="preserve"> a life cycle assessment of </w:t>
      </w:r>
      <w:r w:rsidR="00FE5AB2">
        <w:rPr>
          <w:lang w:eastAsia="ko-KR"/>
        </w:rPr>
        <w:t xml:space="preserve">the </w:t>
      </w:r>
      <w:r w:rsidR="00FC1093">
        <w:rPr>
          <w:lang w:eastAsia="ko-KR"/>
        </w:rPr>
        <w:t>Chinese hydrometallurgical process</w:t>
      </w:r>
      <w:r w:rsidR="00620C3B">
        <w:rPr>
          <w:lang w:eastAsia="ko-KR"/>
        </w:rPr>
        <w:t xml:space="preserve"> using the </w:t>
      </w:r>
      <w:proofErr w:type="spellStart"/>
      <w:r w:rsidR="00FC1093">
        <w:rPr>
          <w:lang w:eastAsia="ko-KR"/>
        </w:rPr>
        <w:t>ReCiPe</w:t>
      </w:r>
      <w:proofErr w:type="spellEnd"/>
      <w:r w:rsidR="00FC1093">
        <w:rPr>
          <w:lang w:eastAsia="ko-KR"/>
        </w:rPr>
        <w:t xml:space="preserve"> 2016 methodology</w:t>
      </w:r>
      <w:r w:rsidR="00620C3B">
        <w:rPr>
          <w:lang w:eastAsia="ko-KR"/>
        </w:rPr>
        <w:t>.</w:t>
      </w:r>
      <w:r w:rsidR="00FC1093">
        <w:rPr>
          <w:lang w:eastAsia="ko-KR"/>
        </w:rPr>
        <w:t xml:space="preserve"> </w:t>
      </w:r>
      <w:r w:rsidR="00620C3B">
        <w:rPr>
          <w:lang w:eastAsia="ko-KR"/>
        </w:rPr>
        <w:t>This reveals that</w:t>
      </w:r>
      <w:r w:rsidR="00FC1093">
        <w:rPr>
          <w:lang w:eastAsia="ko-KR"/>
        </w:rPr>
        <w:t xml:space="preserve"> the leaching </w:t>
      </w:r>
      <w:r w:rsidR="00A37B4F">
        <w:rPr>
          <w:lang w:eastAsia="ko-KR"/>
        </w:rPr>
        <w:t xml:space="preserve">and extraction process and pretreatment process </w:t>
      </w:r>
      <w:r w:rsidR="00DD0456">
        <w:rPr>
          <w:lang w:eastAsia="ko-KR"/>
        </w:rPr>
        <w:t>contributed 35.08% and 34.66% to the Global Warming Potential (GWP)</w:t>
      </w:r>
      <w:r w:rsidR="00E669EC">
        <w:rPr>
          <w:lang w:eastAsia="ko-KR"/>
        </w:rPr>
        <w:t xml:space="preserve"> of the process</w:t>
      </w:r>
      <w:r w:rsidR="00DD0456">
        <w:rPr>
          <w:lang w:eastAsia="ko-KR"/>
        </w:rPr>
        <w:t xml:space="preserve">. </w:t>
      </w:r>
    </w:p>
    <w:p w14:paraId="7A88E1D7" w14:textId="392E7F51" w:rsidR="00113B57" w:rsidRDefault="00774F6A" w:rsidP="008D2649">
      <w:pPr>
        <w:pStyle w:val="Els-body-text"/>
        <w:rPr>
          <w:lang w:eastAsia="ko-KR"/>
        </w:rPr>
      </w:pPr>
      <w:r>
        <w:rPr>
          <w:rFonts w:hint="eastAsia"/>
          <w:lang w:eastAsia="ko-KR"/>
        </w:rPr>
        <w:t>I</w:t>
      </w:r>
      <w:r>
        <w:rPr>
          <w:lang w:eastAsia="ko-KR"/>
        </w:rPr>
        <w:t xml:space="preserve">n this </w:t>
      </w:r>
      <w:r w:rsidR="00D74B27">
        <w:rPr>
          <w:lang w:eastAsia="ko-KR"/>
        </w:rPr>
        <w:t>context</w:t>
      </w:r>
      <w:r>
        <w:rPr>
          <w:lang w:eastAsia="ko-KR"/>
        </w:rPr>
        <w:t>,</w:t>
      </w:r>
      <w:r w:rsidR="00D74B27">
        <w:rPr>
          <w:lang w:eastAsia="ko-KR"/>
        </w:rPr>
        <w:t xml:space="preserve"> this study proposes</w:t>
      </w:r>
      <w:r>
        <w:rPr>
          <w:lang w:eastAsia="ko-KR"/>
        </w:rPr>
        <w:t xml:space="preserve"> an intensified hydrometallurgical process</w:t>
      </w:r>
      <w:r w:rsidR="00E669EC">
        <w:rPr>
          <w:lang w:eastAsia="ko-KR"/>
        </w:rPr>
        <w:t>, modelled</w:t>
      </w:r>
      <w:r>
        <w:rPr>
          <w:lang w:eastAsia="ko-KR"/>
        </w:rPr>
        <w:t xml:space="preserve"> using Aspen Plus</w:t>
      </w:r>
      <w:r w:rsidR="00D74B27">
        <w:rPr>
          <w:lang w:eastAsia="ko-KR"/>
        </w:rPr>
        <w:t xml:space="preserve">, aiming to maximize </w:t>
      </w:r>
      <w:r w:rsidR="00330FBC">
        <w:rPr>
          <w:lang w:eastAsia="ko-KR"/>
        </w:rPr>
        <w:t>economic profits</w:t>
      </w:r>
      <w:r w:rsidR="00B8655A">
        <w:rPr>
          <w:lang w:eastAsia="ko-KR"/>
        </w:rPr>
        <w:t xml:space="preserve"> </w:t>
      </w:r>
      <w:r w:rsidR="00330FBC">
        <w:rPr>
          <w:lang w:eastAsia="ko-KR"/>
        </w:rPr>
        <w:t xml:space="preserve">of </w:t>
      </w:r>
      <w:r w:rsidR="00B8655A">
        <w:rPr>
          <w:lang w:eastAsia="ko-KR"/>
        </w:rPr>
        <w:t>NCM hydroxide</w:t>
      </w:r>
      <w:r w:rsidR="00330FBC">
        <w:rPr>
          <w:lang w:eastAsia="ko-KR"/>
        </w:rPr>
        <w:t xml:space="preserve"> (the end-product of this process)</w:t>
      </w:r>
      <w:r w:rsidR="00D74B27">
        <w:rPr>
          <w:lang w:eastAsia="ko-KR"/>
        </w:rPr>
        <w:t xml:space="preserve"> </w:t>
      </w:r>
      <w:r w:rsidR="00B8655A">
        <w:rPr>
          <w:lang w:eastAsia="ko-KR"/>
        </w:rPr>
        <w:t>and minimize potential environmental impacts of the process</w:t>
      </w:r>
      <w:r w:rsidR="00330FBC">
        <w:rPr>
          <w:lang w:eastAsia="ko-KR"/>
        </w:rPr>
        <w:t xml:space="preserve"> simultaneously</w:t>
      </w:r>
      <w:r w:rsidR="00B8655A">
        <w:rPr>
          <w:lang w:eastAsia="ko-KR"/>
        </w:rPr>
        <w:t>.</w:t>
      </w:r>
      <w:r w:rsidR="00972DF4">
        <w:rPr>
          <w:lang w:eastAsia="ko-KR"/>
        </w:rPr>
        <w:t xml:space="preserve"> While </w:t>
      </w:r>
      <w:r w:rsidR="00C46D69">
        <w:rPr>
          <w:lang w:eastAsia="ko-KR"/>
        </w:rPr>
        <w:t xml:space="preserve">maximizing the product yield is </w:t>
      </w:r>
      <w:r w:rsidR="00972DF4">
        <w:rPr>
          <w:lang w:eastAsia="ko-KR"/>
        </w:rPr>
        <w:t>essential</w:t>
      </w:r>
      <w:r w:rsidR="00C46D69">
        <w:rPr>
          <w:lang w:eastAsia="ko-KR"/>
        </w:rPr>
        <w:t xml:space="preserve"> </w:t>
      </w:r>
      <w:r w:rsidR="00FE5AB2">
        <w:rPr>
          <w:lang w:eastAsia="ko-KR"/>
        </w:rPr>
        <w:t>with</w:t>
      </w:r>
      <w:r w:rsidR="00C46D69">
        <w:rPr>
          <w:lang w:eastAsia="ko-KR"/>
        </w:rPr>
        <w:t xml:space="preserve"> respect to </w:t>
      </w:r>
      <w:r w:rsidR="00FE5AB2">
        <w:rPr>
          <w:lang w:eastAsia="ko-KR"/>
        </w:rPr>
        <w:t xml:space="preserve">the </w:t>
      </w:r>
      <w:r w:rsidR="00C46D69">
        <w:rPr>
          <w:lang w:eastAsia="ko-KR"/>
        </w:rPr>
        <w:t>economic feasibility and profitability</w:t>
      </w:r>
      <w:r>
        <w:rPr>
          <w:lang w:eastAsia="ko-KR"/>
        </w:rPr>
        <w:t xml:space="preserve"> of</w:t>
      </w:r>
      <w:r w:rsidR="00C46D69">
        <w:rPr>
          <w:lang w:eastAsia="ko-KR"/>
        </w:rPr>
        <w:t xml:space="preserve"> the targeted process</w:t>
      </w:r>
      <w:r>
        <w:rPr>
          <w:lang w:eastAsia="ko-KR"/>
        </w:rPr>
        <w:t>,</w:t>
      </w:r>
      <w:r w:rsidR="00B628A7">
        <w:rPr>
          <w:lang w:eastAsia="ko-KR"/>
        </w:rPr>
        <w:t xml:space="preserve"> it is crucial to recognize that this</w:t>
      </w:r>
      <w:r>
        <w:rPr>
          <w:lang w:eastAsia="ko-KR"/>
        </w:rPr>
        <w:t xml:space="preserve"> </w:t>
      </w:r>
      <w:r w:rsidR="00B628A7">
        <w:rPr>
          <w:lang w:eastAsia="ko-KR"/>
        </w:rPr>
        <w:t>may exacerbate</w:t>
      </w:r>
      <w:r w:rsidR="00CB57F4">
        <w:rPr>
          <w:lang w:eastAsia="ko-KR"/>
        </w:rPr>
        <w:t xml:space="preserve"> the possible environmental impact of the process</w:t>
      </w:r>
      <w:r>
        <w:rPr>
          <w:lang w:eastAsia="ko-KR"/>
        </w:rPr>
        <w:t xml:space="preserve">. </w:t>
      </w:r>
      <w:r w:rsidR="00D33C9F">
        <w:rPr>
          <w:lang w:eastAsia="ko-KR"/>
        </w:rPr>
        <w:t xml:space="preserve">The </w:t>
      </w:r>
      <w:r w:rsidR="00AC2847">
        <w:rPr>
          <w:lang w:eastAsia="ko-KR"/>
        </w:rPr>
        <w:t>outcomes</w:t>
      </w:r>
      <w:r w:rsidR="00D33C9F">
        <w:rPr>
          <w:lang w:eastAsia="ko-KR"/>
        </w:rPr>
        <w:t xml:space="preserve"> of this study can be used to</w:t>
      </w:r>
      <w:r w:rsidR="00D33C9F" w:rsidRPr="00E21280">
        <w:rPr>
          <w:lang w:eastAsia="ko-KR"/>
        </w:rPr>
        <w:t xml:space="preserve"> </w:t>
      </w:r>
      <w:r w:rsidR="00AC2847">
        <w:rPr>
          <w:lang w:eastAsia="ko-KR"/>
        </w:rPr>
        <w:t>serve as valuable insights for making</w:t>
      </w:r>
      <w:r w:rsidR="00D33C9F" w:rsidRPr="00E21280">
        <w:rPr>
          <w:lang w:eastAsia="ko-KR"/>
        </w:rPr>
        <w:t xml:space="preserve"> informed decisions</w:t>
      </w:r>
      <w:r w:rsidR="00D33C9F">
        <w:rPr>
          <w:lang w:eastAsia="ko-KR"/>
        </w:rPr>
        <w:t xml:space="preserve"> </w:t>
      </w:r>
      <w:r w:rsidR="00AC2847">
        <w:rPr>
          <w:lang w:eastAsia="ko-KR"/>
        </w:rPr>
        <w:t>regarding</w:t>
      </w:r>
      <w:r w:rsidR="00D33C9F">
        <w:rPr>
          <w:lang w:eastAsia="ko-KR"/>
        </w:rPr>
        <w:t xml:space="preserve"> selecting and optimizing battery recycling processes</w:t>
      </w:r>
      <w:r w:rsidR="00884F17">
        <w:rPr>
          <w:lang w:eastAsia="ko-KR"/>
        </w:rPr>
        <w:t xml:space="preserve"> </w:t>
      </w:r>
      <w:sdt>
        <w:sdtPr>
          <w:rPr>
            <w:color w:val="000000"/>
            <w:lang w:eastAsia="ko-KR"/>
          </w:rPr>
          <w:tag w:val="MENDELEY_CITATION_v3_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"/>
          <w:id w:val="1407958697"/>
          <w:placeholder>
            <w:docPart w:val="DefaultPlaceholder_-1854013440"/>
          </w:placeholder>
        </w:sdtPr>
        <w:sdtEndPr/>
        <w:sdtContent>
          <w:r w:rsidR="00492C15" w:rsidRPr="00492C15">
            <w:rPr>
              <w:color w:val="000000"/>
              <w:lang w:eastAsia="ko-KR"/>
            </w:rPr>
            <w:t>(</w:t>
          </w:r>
          <w:proofErr w:type="spellStart"/>
          <w:r w:rsidR="00492C15" w:rsidRPr="00492C15">
            <w:rPr>
              <w:color w:val="000000"/>
              <w:lang w:eastAsia="ko-KR"/>
            </w:rPr>
            <w:t>Guillén-Gosálbez</w:t>
          </w:r>
          <w:proofErr w:type="spellEnd"/>
          <w:r w:rsidR="00492C15" w:rsidRPr="00492C15">
            <w:rPr>
              <w:color w:val="000000"/>
              <w:lang w:eastAsia="ko-KR"/>
            </w:rPr>
            <w:t xml:space="preserve"> et al., 2019; </w:t>
          </w:r>
          <w:proofErr w:type="spellStart"/>
          <w:r w:rsidR="00492C15" w:rsidRPr="00492C15">
            <w:rPr>
              <w:color w:val="000000"/>
              <w:lang w:eastAsia="ko-KR"/>
            </w:rPr>
            <w:t>Köck</w:t>
          </w:r>
          <w:proofErr w:type="spellEnd"/>
          <w:r w:rsidR="00492C15" w:rsidRPr="00492C15">
            <w:rPr>
              <w:color w:val="000000"/>
              <w:lang w:eastAsia="ko-KR"/>
            </w:rPr>
            <w:t xml:space="preserve"> et al., 2023)</w:t>
          </w:r>
        </w:sdtContent>
      </w:sdt>
      <w:r w:rsidR="00884F17">
        <w:rPr>
          <w:color w:val="000000"/>
          <w:lang w:eastAsia="ko-KR"/>
        </w:rPr>
        <w:t>.</w:t>
      </w:r>
    </w:p>
    <w:p w14:paraId="0580C45F" w14:textId="7A76ADED" w:rsidR="00113B57" w:rsidRPr="00113B57" w:rsidRDefault="008D4670" w:rsidP="00113B57">
      <w:pPr>
        <w:pStyle w:val="Els-1storder-head"/>
      </w:pPr>
      <w:r>
        <w:t>Method</w:t>
      </w:r>
    </w:p>
    <w:p w14:paraId="572B0141" w14:textId="1EC3FC77" w:rsidR="00E15B03" w:rsidRPr="00E15B03" w:rsidRDefault="00C4584E" w:rsidP="00E15B03">
      <w:pPr>
        <w:pStyle w:val="Els-2ndorder-head"/>
      </w:pPr>
      <w:r>
        <w:t>Process description</w:t>
      </w:r>
    </w:p>
    <w:p w14:paraId="146B5E36" w14:textId="361A09D7" w:rsidR="00E15B03" w:rsidRDefault="00E15B03" w:rsidP="00E15B03">
      <w:pPr>
        <w:pStyle w:val="Els-body-text"/>
        <w:rPr>
          <w:lang w:eastAsia="ko-KR"/>
        </w:rPr>
      </w:pPr>
      <w:r>
        <w:rPr>
          <w:rFonts w:hint="eastAsia"/>
          <w:lang w:eastAsia="ko-KR"/>
        </w:rPr>
        <w:t>F</w:t>
      </w:r>
      <w:r>
        <w:rPr>
          <w:lang w:eastAsia="ko-KR"/>
        </w:rPr>
        <w:t xml:space="preserve">igure 1 illustrates the schematic diagram detailing both the conventional NCM recycling process and the proposed recycling process </w:t>
      </w:r>
      <w:sdt>
        <w:sdtPr>
          <w:rPr>
            <w:color w:val="000000"/>
            <w:lang w:eastAsia="ko-KR"/>
          </w:rPr>
          <w:tag w:val="MENDELEY_CITATION_v3_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"/>
          <w:id w:val="-227622105"/>
          <w:placeholder>
            <w:docPart w:val="ED2DE40249D14C489930918198B9CDFD"/>
          </w:placeholder>
        </w:sdtPr>
        <w:sdtEndPr/>
        <w:sdtContent>
          <w:r w:rsidR="00492C15" w:rsidRPr="00492C15">
            <w:rPr>
              <w:color w:val="000000"/>
              <w:lang w:eastAsia="ko-KR"/>
            </w:rPr>
            <w:t>(Kim et al., 2023)</w:t>
          </w:r>
        </w:sdtContent>
      </w:sdt>
      <w:r>
        <w:rPr>
          <w:lang w:eastAsia="ko-KR"/>
        </w:rPr>
        <w:t xml:space="preserve">. While the entire process comprises multiple </w:t>
      </w:r>
      <w:proofErr w:type="gramStart"/>
      <w:r>
        <w:rPr>
          <w:lang w:eastAsia="ko-KR"/>
        </w:rPr>
        <w:t>unit</w:t>
      </w:r>
      <w:proofErr w:type="gramEnd"/>
      <w:r>
        <w:rPr>
          <w:lang w:eastAsia="ko-KR"/>
        </w:rPr>
        <w:t xml:space="preserve"> processes aimed at recuperating metals from spent LIB cathodes, the proposed process utilizes a single batch process that produces NCM hydroxide. This process uses an optimized sequencing batch reactor cycle comprising three main steps: leaching process,</w:t>
      </w:r>
      <w:r w:rsidRPr="00113C67">
        <w:rPr>
          <w:lang w:eastAsia="ko-KR"/>
        </w:rPr>
        <w:t xml:space="preserve"> </w:t>
      </w:r>
      <w:r>
        <w:rPr>
          <w:lang w:eastAsia="ko-KR"/>
        </w:rPr>
        <w:t xml:space="preserve">crystallization, and filtration. Initially, the spent batteries are subjected to a leaching process using sulfuric acid and hydrogen peroxide chemicals. Following leaching, the pH of </w:t>
      </w:r>
      <w:r w:rsidR="001718B0">
        <w:rPr>
          <w:lang w:eastAsia="ko-KR"/>
        </w:rPr>
        <w:t xml:space="preserve">the </w:t>
      </w:r>
      <w:r>
        <w:rPr>
          <w:lang w:eastAsia="ko-KR"/>
        </w:rPr>
        <w:t xml:space="preserve">leachate solution containing Cobalt </w:t>
      </w:r>
      <w:r w:rsidR="001718B0">
        <w:rPr>
          <w:lang w:eastAsia="ko-KR"/>
        </w:rPr>
        <w:t>ions</w:t>
      </w:r>
      <w:r>
        <w:rPr>
          <w:lang w:eastAsia="ko-KR"/>
        </w:rPr>
        <w:t xml:space="preserve">, Nickel </w:t>
      </w:r>
      <w:r w:rsidR="001718B0">
        <w:rPr>
          <w:lang w:eastAsia="ko-KR"/>
        </w:rPr>
        <w:t>ions</w:t>
      </w:r>
      <w:r>
        <w:rPr>
          <w:lang w:eastAsia="ko-KR"/>
        </w:rPr>
        <w:t xml:space="preserve">, and Manganese </w:t>
      </w:r>
      <w:r w:rsidR="001718B0">
        <w:rPr>
          <w:lang w:eastAsia="ko-KR"/>
        </w:rPr>
        <w:t>ions</w:t>
      </w:r>
      <w:r>
        <w:rPr>
          <w:lang w:eastAsia="ko-KR"/>
        </w:rPr>
        <w:t xml:space="preserve"> is adjusted to pH 10.6 by adding sodium hydroxide and ammonia. These chemicals facilitate co-precipitation to form NCM hydroxide. The resulting ferrous solid mixture is precipitated as a single clump and then filtered. Any remaining components are considered to be dissolved in wastewater.</w:t>
      </w:r>
    </w:p>
    <w:p w14:paraId="52E993D1" w14:textId="77777777" w:rsidR="00B41116" w:rsidRDefault="00B41116" w:rsidP="00E15B03">
      <w:pPr>
        <w:pStyle w:val="Els-body-text"/>
        <w:rPr>
          <w:lang w:eastAsia="ko-KR"/>
        </w:rPr>
      </w:pPr>
    </w:p>
    <w:p w14:paraId="42D0805D" w14:textId="77777777" w:rsidR="00B41116" w:rsidRDefault="00B41116" w:rsidP="00E15B03">
      <w:pPr>
        <w:pStyle w:val="Els-body-text"/>
        <w:rPr>
          <w:lang w:eastAsia="ko-KR"/>
        </w:rPr>
      </w:pPr>
    </w:p>
    <w:p w14:paraId="7A2D4C74" w14:textId="77777777" w:rsidR="00E15B03" w:rsidRPr="00E15B03" w:rsidRDefault="00E15B03" w:rsidP="00E15B03">
      <w:pPr>
        <w:pStyle w:val="Els-body-text"/>
      </w:pPr>
    </w:p>
    <w:tbl>
      <w:tblPr>
        <w:tblStyle w:val="Grigliatabella"/>
        <w:tblW w:w="7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026"/>
      </w:tblGrid>
      <w:tr w:rsidR="0038565A" w14:paraId="493114BD" w14:textId="77777777" w:rsidTr="0038565A">
        <w:trPr>
          <w:trHeight w:val="1507"/>
          <w:jc w:val="center"/>
        </w:trPr>
        <w:tc>
          <w:tcPr>
            <w:tcW w:w="280" w:type="dxa"/>
          </w:tcPr>
          <w:p w14:paraId="0A5F8DB6" w14:textId="6F899866" w:rsidR="006A56D5" w:rsidRDefault="0038565A" w:rsidP="006A56D5">
            <w:pPr>
              <w:pStyle w:val="Els-body-text"/>
              <w:rPr>
                <w:lang w:eastAsia="ko-KR"/>
              </w:rPr>
            </w:pPr>
            <w:r>
              <w:rPr>
                <w:lang w:eastAsia="ko-KR"/>
              </w:rPr>
              <w:lastRenderedPageBreak/>
              <w:t>(</w:t>
            </w:r>
            <w:r w:rsidR="006A56D5">
              <w:rPr>
                <w:rFonts w:hint="eastAsia"/>
                <w:lang w:eastAsia="ko-KR"/>
              </w:rPr>
              <w:t>a</w:t>
            </w:r>
            <w:r>
              <w:rPr>
                <w:lang w:eastAsia="ko-KR"/>
              </w:rPr>
              <w:t>)</w:t>
            </w:r>
          </w:p>
        </w:tc>
        <w:tc>
          <w:tcPr>
            <w:tcW w:w="7026" w:type="dxa"/>
          </w:tcPr>
          <w:p w14:paraId="0ECC2842" w14:textId="0F4D4796" w:rsidR="006A56D5" w:rsidRDefault="006A56D5" w:rsidP="006A56D5">
            <w:pPr>
              <w:pStyle w:val="Els-body-text"/>
              <w:rPr>
                <w:lang w:eastAsia="ko-KR"/>
              </w:rPr>
            </w:pPr>
            <w:r>
              <w:rPr>
                <w:noProof/>
              </w:rPr>
              <w:drawing>
                <wp:inline distT="0" distB="0" distL="0" distR="0" wp14:anchorId="22BFF2FA" wp14:editId="23C5BC34">
                  <wp:extent cx="4205235" cy="919525"/>
                  <wp:effectExtent l="0" t="0" r="508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4575"/>
                          <a:stretch/>
                        </pic:blipFill>
                        <pic:spPr bwMode="auto">
                          <a:xfrm>
                            <a:off x="0" y="0"/>
                            <a:ext cx="4279364" cy="935734"/>
                          </a:xfrm>
                          <a:prstGeom prst="rect">
                            <a:avLst/>
                          </a:prstGeom>
                          <a:ln>
                            <a:noFill/>
                          </a:ln>
                          <a:extLst>
                            <a:ext uri="{53640926-AAD7-44D8-BBD7-CCE9431645EC}">
                              <a14:shadowObscured xmlns:a14="http://schemas.microsoft.com/office/drawing/2010/main"/>
                            </a:ext>
                          </a:extLst>
                        </pic:spPr>
                      </pic:pic>
                    </a:graphicData>
                  </a:graphic>
                </wp:inline>
              </w:drawing>
            </w:r>
          </w:p>
        </w:tc>
      </w:tr>
      <w:tr w:rsidR="0038565A" w14:paraId="29B0AC06" w14:textId="77777777" w:rsidTr="0038565A">
        <w:trPr>
          <w:trHeight w:val="1556"/>
          <w:jc w:val="center"/>
        </w:trPr>
        <w:tc>
          <w:tcPr>
            <w:tcW w:w="280" w:type="dxa"/>
          </w:tcPr>
          <w:p w14:paraId="7AF5694E" w14:textId="1F5FF8B8" w:rsidR="006A56D5" w:rsidRDefault="0038565A" w:rsidP="006A56D5">
            <w:pPr>
              <w:pStyle w:val="Els-body-text"/>
              <w:rPr>
                <w:lang w:eastAsia="ko-KR"/>
              </w:rPr>
            </w:pPr>
            <w:r>
              <w:rPr>
                <w:rFonts w:hint="eastAsia"/>
                <w:lang w:eastAsia="ko-KR"/>
              </w:rPr>
              <w:t>(</w:t>
            </w:r>
            <w:r>
              <w:rPr>
                <w:lang w:eastAsia="ko-KR"/>
              </w:rPr>
              <w:t>b)</w:t>
            </w:r>
          </w:p>
        </w:tc>
        <w:tc>
          <w:tcPr>
            <w:tcW w:w="7026" w:type="dxa"/>
          </w:tcPr>
          <w:p w14:paraId="33D5BC97" w14:textId="5C5C88AE" w:rsidR="006A56D5" w:rsidRDefault="0038565A" w:rsidP="006A56D5">
            <w:pPr>
              <w:pStyle w:val="Els-body-text"/>
              <w:rPr>
                <w:lang w:eastAsia="ko-KR"/>
              </w:rPr>
            </w:pPr>
            <w:r>
              <w:rPr>
                <w:noProof/>
              </w:rPr>
              <w:drawing>
                <wp:inline distT="0" distB="0" distL="0" distR="0" wp14:anchorId="64F46C20" wp14:editId="0FE4FD91">
                  <wp:extent cx="4319626" cy="910590"/>
                  <wp:effectExtent l="0" t="0" r="5080"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57921" r="3912"/>
                          <a:stretch/>
                        </pic:blipFill>
                        <pic:spPr bwMode="auto">
                          <a:xfrm>
                            <a:off x="0" y="0"/>
                            <a:ext cx="4323601" cy="9114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1DB85B9" w14:textId="1E2CE4CF" w:rsidR="00667F8A" w:rsidRPr="000005C7" w:rsidRDefault="000005C7" w:rsidP="000005C7">
      <w:pPr>
        <w:pStyle w:val="Didascalia"/>
        <w:jc w:val="center"/>
        <w:rPr>
          <w:sz w:val="16"/>
          <w:szCs w:val="18"/>
        </w:rPr>
      </w:pPr>
      <w:r w:rsidRPr="000005C7">
        <w:rPr>
          <w:sz w:val="16"/>
          <w:szCs w:val="18"/>
        </w:rPr>
        <w:t xml:space="preserve">Figure </w:t>
      </w:r>
      <w:r w:rsidRPr="000005C7">
        <w:rPr>
          <w:sz w:val="16"/>
          <w:szCs w:val="18"/>
        </w:rPr>
        <w:fldChar w:fldCharType="begin"/>
      </w:r>
      <w:r w:rsidRPr="000005C7">
        <w:rPr>
          <w:sz w:val="16"/>
          <w:szCs w:val="18"/>
        </w:rPr>
        <w:instrText xml:space="preserve"> SEQ Figure \* ARABIC </w:instrText>
      </w:r>
      <w:r w:rsidRPr="000005C7">
        <w:rPr>
          <w:sz w:val="16"/>
          <w:szCs w:val="18"/>
        </w:rPr>
        <w:fldChar w:fldCharType="separate"/>
      </w:r>
      <w:r w:rsidR="0031353B">
        <w:rPr>
          <w:noProof/>
          <w:sz w:val="16"/>
          <w:szCs w:val="18"/>
        </w:rPr>
        <w:t>1</w:t>
      </w:r>
      <w:r w:rsidRPr="000005C7">
        <w:rPr>
          <w:sz w:val="16"/>
          <w:szCs w:val="18"/>
        </w:rPr>
        <w:fldChar w:fldCharType="end"/>
      </w:r>
      <w:r w:rsidRPr="000005C7">
        <w:rPr>
          <w:sz w:val="16"/>
          <w:szCs w:val="18"/>
        </w:rPr>
        <w:t xml:space="preserve"> Schematic Diagram </w:t>
      </w:r>
      <w:r w:rsidRPr="000005C7">
        <w:rPr>
          <w:noProof/>
          <w:sz w:val="16"/>
          <w:szCs w:val="18"/>
        </w:rPr>
        <w:t>of Conventional Hydrometallurgical NCM Recycling Process (a) and Proposed NCM Recycling Process (b)</w:t>
      </w:r>
    </w:p>
    <w:p w14:paraId="63185C30" w14:textId="4CBFA1EC" w:rsidR="00503DAC" w:rsidRDefault="007239C8" w:rsidP="008D2649">
      <w:pPr>
        <w:pStyle w:val="Els-body-text"/>
        <w:rPr>
          <w:lang w:eastAsia="ko-KR"/>
        </w:rPr>
      </w:pPr>
      <w:r>
        <w:rPr>
          <w:rFonts w:hint="eastAsia"/>
          <w:lang w:eastAsia="ko-KR"/>
        </w:rPr>
        <w:t>T</w:t>
      </w:r>
      <w:r>
        <w:rPr>
          <w:lang w:eastAsia="ko-KR"/>
        </w:rPr>
        <w:t>h</w:t>
      </w:r>
      <w:r w:rsidR="00B25C42">
        <w:rPr>
          <w:lang w:eastAsia="ko-KR"/>
        </w:rPr>
        <w:t xml:space="preserve">e </w:t>
      </w:r>
      <w:r w:rsidR="00420D32">
        <w:rPr>
          <w:lang w:eastAsia="ko-KR"/>
        </w:rPr>
        <w:t>crystallization</w:t>
      </w:r>
      <w:r w:rsidR="00B25C42">
        <w:rPr>
          <w:lang w:eastAsia="ko-KR"/>
        </w:rPr>
        <w:t xml:space="preserve"> process </w:t>
      </w:r>
      <w:r w:rsidR="00534573">
        <w:rPr>
          <w:lang w:eastAsia="ko-KR"/>
        </w:rPr>
        <w:t>following</w:t>
      </w:r>
      <w:r w:rsidR="00B25C42">
        <w:rPr>
          <w:lang w:eastAsia="ko-KR"/>
        </w:rPr>
        <w:t xml:space="preserve"> leaching was modeled using the population balance equation</w:t>
      </w:r>
      <w:r w:rsidR="00266C16">
        <w:rPr>
          <w:lang w:eastAsia="ko-KR"/>
        </w:rPr>
        <w:t xml:space="preserve"> </w:t>
      </w:r>
      <w:sdt>
        <w:sdtPr>
          <w:rPr>
            <w:color w:val="000000"/>
            <w:lang w:eastAsia="ko-KR"/>
          </w:rPr>
          <w:tag w:val="MENDELEY_CITATION_v3_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"/>
          <w:id w:val="1370573160"/>
          <w:placeholder>
            <w:docPart w:val="DefaultPlaceholder_-1854013440"/>
          </w:placeholder>
        </w:sdtPr>
        <w:sdtEndPr/>
        <w:sdtContent>
          <w:r w:rsidR="00492C15" w:rsidRPr="00492C15">
            <w:rPr>
              <w:color w:val="000000"/>
              <w:lang w:eastAsia="ko-KR"/>
            </w:rPr>
            <w:t>(Hu et al., 2004)</w:t>
          </w:r>
        </w:sdtContent>
      </w:sdt>
      <w:r w:rsidR="002761F8">
        <w:rPr>
          <w:lang w:eastAsia="ko-KR"/>
        </w:rPr>
        <w:t>.</w:t>
      </w:r>
      <w:r w:rsidR="00B5241E">
        <w:rPr>
          <w:lang w:eastAsia="ko-KR"/>
        </w:rPr>
        <w:t xml:space="preserve"> The population balance equation describes the evolution of population density under nucleation and particle growth. </w:t>
      </w:r>
    </w:p>
    <w:p w14:paraId="4B76A4DD" w14:textId="77777777" w:rsidR="00B41116" w:rsidRDefault="00B41116" w:rsidP="008D2649">
      <w:pPr>
        <w:pStyle w:val="Els-body-text"/>
        <w:rPr>
          <w:lang w:eastAsia="ko-KR"/>
        </w:rPr>
      </w:pPr>
    </w:p>
    <w:p w14:paraId="09958CFB" w14:textId="4356DFEF" w:rsidR="00F42759" w:rsidRPr="00B12E81" w:rsidRDefault="00927EE9" w:rsidP="00F42759">
      <w:pPr>
        <w:spacing w:line="360" w:lineRule="auto"/>
        <w:ind w:firstLine="289"/>
        <w:jc w:val="center"/>
        <w:rPr>
          <w:i/>
        </w:rPr>
      </w:pPr>
      <m:oMathPara>
        <m:oMath>
          <m:f>
            <m:fPr>
              <m:ctrlPr>
                <w:rPr>
                  <w:rFonts w:ascii="Cambria Math" w:hAnsi="Cambria Math"/>
                  <w:i/>
                </w:rPr>
              </m:ctrlPr>
            </m:fPr>
            <m:num>
              <m:r>
                <w:rPr>
                  <w:rFonts w:ascii="Cambria Math" w:hAnsi="Cambria Math"/>
                </w:rPr>
                <m:t>∂Vf(L,t)</m:t>
              </m:r>
            </m:num>
            <m:den>
              <m:r>
                <w:rPr>
                  <w:rFonts w:ascii="Cambria Math" w:hAnsi="Cambria Math"/>
                </w:rPr>
                <m:t>∂t</m:t>
              </m:r>
            </m:den>
          </m:f>
          <m:r>
            <w:rPr>
              <w:rFonts w:ascii="Cambria Math" w:hAnsi="Cambria Math"/>
            </w:rPr>
            <m:t xml:space="preserve"> + V</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L</m:t>
                  </m:r>
                </m:e>
              </m:d>
              <m:r>
                <w:rPr>
                  <w:rFonts w:ascii="Cambria Math" w:hAnsi="Cambria Math"/>
                </w:rPr>
                <m:t>f(L,t)]</m:t>
              </m:r>
            </m:num>
            <m:den>
              <m:r>
                <w:rPr>
                  <w:rFonts w:ascii="Cambria Math" w:hAnsi="Cambria Math"/>
                </w:rPr>
                <m:t>∂L</m:t>
              </m:r>
            </m:den>
          </m:f>
          <m:r>
            <w:rPr>
              <w:rFonts w:ascii="Cambria Math" w:hAnsi="Cambria Math"/>
            </w:rPr>
            <m:t>=VBδ</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e>
          </m:d>
        </m:oMath>
      </m:oMathPara>
    </w:p>
    <w:p w14:paraId="006ADDD4" w14:textId="77777777" w:rsidR="00B41116" w:rsidRDefault="00B41116" w:rsidP="008D2649">
      <w:pPr>
        <w:pStyle w:val="Els-body-text"/>
      </w:pPr>
    </w:p>
    <w:p w14:paraId="5B9B4712" w14:textId="1D951D41" w:rsidR="00E15B03" w:rsidRDefault="00590A9B" w:rsidP="008D2649">
      <w:pPr>
        <w:pStyle w:val="Els-body-text"/>
      </w:pPr>
      <w:r>
        <w:t>where</w:t>
      </w:r>
      <w:r>
        <w:rPr>
          <w:rFonts w:hint="eastAsia"/>
        </w:rPr>
        <w:t xml:space="preserve"> </w:t>
      </w:r>
      <m:oMath>
        <m:r>
          <w:rPr>
            <w:rFonts w:ascii="Cambria Math" w:hAnsi="Cambria Math"/>
          </w:rPr>
          <m:t>V</m:t>
        </m:r>
      </m:oMath>
      <w:r>
        <w:rPr>
          <w:rFonts w:hint="eastAsia"/>
        </w:rPr>
        <w:t xml:space="preserve"> </w:t>
      </w:r>
      <w:r w:rsidR="003D5BAC">
        <w:t>represents</w:t>
      </w:r>
      <w:r>
        <w:t xml:space="preserve"> slurry volume, </w:t>
      </w:r>
      <m:oMath>
        <m:r>
          <w:rPr>
            <w:rFonts w:ascii="Cambria Math" w:hAnsi="Cambria Math"/>
          </w:rPr>
          <m:t>f</m:t>
        </m:r>
      </m:oMath>
      <w:r>
        <w:rPr>
          <w:rFonts w:hint="eastAsia"/>
        </w:rPr>
        <w:t xml:space="preserve"> </w:t>
      </w:r>
      <w:r w:rsidR="003D5BAC">
        <w:t>denotes</w:t>
      </w:r>
      <w:r>
        <w:t xml:space="preserve"> the population density of crystals, </w:t>
      </w:r>
      <m:oMath>
        <m:r>
          <w:rPr>
            <w:rFonts w:ascii="Cambria Math" w:hAnsi="Cambria Math"/>
          </w:rPr>
          <m:t>L</m:t>
        </m:r>
      </m:oMath>
      <w:r>
        <w:rPr>
          <w:rFonts w:hint="eastAsia"/>
        </w:rPr>
        <w:t xml:space="preserve"> </w:t>
      </w:r>
      <w:r w:rsidR="00245990">
        <w:t>signifies</w:t>
      </w:r>
      <w:r>
        <w:t xml:space="preserve"> the particle size, </w:t>
      </w:r>
      <m:oMath>
        <m:r>
          <w:rPr>
            <w:rFonts w:ascii="Cambria Math" w:hAnsi="Cambria Math"/>
          </w:rPr>
          <m:t>G</m:t>
        </m:r>
      </m:oMath>
      <w:r>
        <w:rPr>
          <w:rFonts w:hint="eastAsia"/>
        </w:rPr>
        <w:t xml:space="preserve"> </w:t>
      </w:r>
      <w:r w:rsidR="00245990">
        <w:t>stands for</w:t>
      </w:r>
      <w:r>
        <w:t xml:space="preserve"> the crystal growth rate, </w:t>
      </w:r>
      <m:oMath>
        <m:r>
          <w:rPr>
            <w:rFonts w:ascii="Cambria Math" w:hAnsi="Cambria Math"/>
          </w:rPr>
          <m:t>B</m:t>
        </m:r>
      </m:oMath>
      <w:r>
        <w:rPr>
          <w:rFonts w:hint="eastAsia"/>
        </w:rPr>
        <w:t xml:space="preserve"> </w:t>
      </w:r>
      <w:r>
        <w:t xml:space="preserve">is the nucleation rate, and  </w:t>
      </w:r>
      <m:oMath>
        <m:r>
          <w:rPr>
            <w:rFonts w:ascii="Cambria Math" w:hAnsi="Cambria Math"/>
          </w:rPr>
          <m:t>δ(L)</m:t>
        </m:r>
      </m:oMath>
      <w:r>
        <w:rPr>
          <w:rFonts w:hint="eastAsia"/>
        </w:rPr>
        <w:t xml:space="preserve"> </w:t>
      </w:r>
      <w:r w:rsidR="00010577">
        <w:t>represents</w:t>
      </w:r>
      <w:r>
        <w:t xml:space="preserve"> the Dirac delta function.</w:t>
      </w:r>
      <w:r w:rsidR="00852661">
        <w:t xml:space="preserve"> This model determines the evolution of crystal size distribution</w:t>
      </w:r>
      <w:r w:rsidR="005F1F40">
        <w:t>.</w:t>
      </w:r>
    </w:p>
    <w:p w14:paraId="63EAE05B" w14:textId="7E6B73CD" w:rsidR="004B2F56" w:rsidRDefault="004B2F56" w:rsidP="008D2649">
      <w:pPr>
        <w:pStyle w:val="Els-body-text"/>
        <w:rPr>
          <w:lang w:eastAsia="ko-KR"/>
        </w:rPr>
      </w:pPr>
      <w:r>
        <w:t xml:space="preserve">The crystal growth rate </w:t>
      </w:r>
      <m:oMath>
        <m:r>
          <w:rPr>
            <w:rFonts w:ascii="Cambria Math" w:hAnsi="Cambria Math"/>
          </w:rPr>
          <m:t>G(L)</m:t>
        </m:r>
      </m:oMath>
      <w:r>
        <w:rPr>
          <w:rFonts w:hint="eastAsia"/>
          <w:lang w:eastAsia="ko-KR"/>
        </w:rPr>
        <w:t xml:space="preserve"> </w:t>
      </w:r>
      <w:r>
        <w:rPr>
          <w:lang w:eastAsia="ko-KR"/>
        </w:rPr>
        <w:t>is a function of temperature, crystal size</w:t>
      </w:r>
      <w:r w:rsidR="0037381A">
        <w:rPr>
          <w:lang w:eastAsia="ko-KR"/>
        </w:rPr>
        <w:t>,</w:t>
      </w:r>
      <w:r>
        <w:rPr>
          <w:lang w:eastAsia="ko-KR"/>
        </w:rPr>
        <w:t xml:space="preserve"> and supersaturation ratio.</w:t>
      </w:r>
    </w:p>
    <w:p w14:paraId="5D3C9282" w14:textId="000EAD70" w:rsidR="004B2F56" w:rsidRPr="00B41116" w:rsidRDefault="00C973CB" w:rsidP="008D2649">
      <w:pPr>
        <w:pStyle w:val="Els-body-text"/>
      </w:pPr>
      <m:oMathPara>
        <m:oMath>
          <m:r>
            <w:rPr>
              <w:rFonts w:ascii="Cambria Math" w:hAnsi="Cambria Math"/>
            </w:rPr>
            <m:t>G</m:t>
          </m:r>
          <m:d>
            <m:dPr>
              <m:ctrlPr>
                <w:rPr>
                  <w:rFonts w:ascii="Cambria Math" w:hAnsi="Cambria Math"/>
                  <w:i/>
                </w:rPr>
              </m:ctrlPr>
            </m:dPr>
            <m:e>
              <m:r>
                <w:rPr>
                  <w:rFonts w:ascii="Cambria Math" w:hAnsi="Cambria Math"/>
                </w:rPr>
                <m:t>L</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0</m:t>
              </m:r>
            </m:sub>
          </m:sSub>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g</m:t>
                          </m:r>
                        </m:sub>
                      </m:sSub>
                    </m:num>
                    <m:den>
                      <m:r>
                        <w:rPr>
                          <w:rFonts w:ascii="Cambria Math" w:hAnsi="Cambria Math"/>
                        </w:rPr>
                        <m:t>RT</m:t>
                      </m:r>
                    </m:den>
                  </m:f>
                </m:e>
              </m:d>
            </m:e>
          </m:func>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m:t>
                  </m:r>
                </m:e>
              </m:d>
            </m:e>
            <m:sup>
              <m:sSub>
                <m:sSubPr>
                  <m:ctrlPr>
                    <w:rPr>
                      <w:rFonts w:ascii="Cambria Math" w:hAnsi="Cambria Math"/>
                      <w:i/>
                    </w:rPr>
                  </m:ctrlPr>
                </m:sSubPr>
                <m:e>
                  <m:r>
                    <w:rPr>
                      <w:rFonts w:ascii="Cambria Math" w:hAnsi="Cambria Math"/>
                    </w:rPr>
                    <m:t>k</m:t>
                  </m:r>
                </m:e>
                <m:sub>
                  <m:r>
                    <w:rPr>
                      <w:rFonts w:ascii="Cambria Math" w:hAnsi="Cambria Math"/>
                    </w:rPr>
                    <m:t>2</m:t>
                  </m:r>
                </m:sub>
              </m:sSub>
            </m:sup>
          </m:sSup>
          <m:sSup>
            <m:sSupPr>
              <m:ctrlPr>
                <w:rPr>
                  <w:rFonts w:ascii="Cambria Math" w:hAnsi="Cambria Math"/>
                  <w:i/>
                </w:rPr>
              </m:ctrlPr>
            </m:sSupPr>
            <m:e>
              <m:d>
                <m:dPr>
                  <m:ctrlPr>
                    <w:rPr>
                      <w:rFonts w:ascii="Cambria Math" w:hAnsi="Cambria Math"/>
                      <w:i/>
                    </w:rPr>
                  </m:ctrlPr>
                </m:dPr>
                <m:e>
                  <m:r>
                    <w:rPr>
                      <w:rFonts w:ascii="Cambria Math" w:hAnsi="Cambria Math"/>
                    </w:rPr>
                    <m:t>S-1</m:t>
                  </m:r>
                </m:e>
              </m:d>
            </m:e>
            <m:sup>
              <m:r>
                <w:rPr>
                  <w:rFonts w:ascii="Cambria Math" w:hAnsi="Cambria Math"/>
                </w:rPr>
                <m:t>α</m:t>
              </m:r>
            </m:sup>
          </m:sSup>
        </m:oMath>
      </m:oMathPara>
    </w:p>
    <w:p w14:paraId="2EB50122" w14:textId="77777777" w:rsidR="00B41116" w:rsidRPr="00C973CB" w:rsidRDefault="00B41116" w:rsidP="008D2649">
      <w:pPr>
        <w:pStyle w:val="Els-body-text"/>
      </w:pPr>
    </w:p>
    <w:p w14:paraId="6D978B02" w14:textId="16C18557" w:rsidR="00FF2747" w:rsidRPr="00503DAC" w:rsidRDefault="008D1DBF" w:rsidP="00FF2747">
      <w:pPr>
        <w:pStyle w:val="Els-body-text"/>
      </w:pP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Pr>
          <w:rFonts w:hint="eastAsia"/>
        </w:rPr>
        <w:t>,</w:t>
      </w:r>
      <w:r>
        <w:t xml:space="preserve"> </w:t>
      </w:r>
      <m:oMath>
        <m:sSub>
          <m:sSubPr>
            <m:ctrlPr>
              <w:rPr>
                <w:rFonts w:ascii="Cambria Math" w:hAnsi="Cambria Math"/>
                <w:i/>
              </w:rPr>
            </m:ctrlPr>
          </m:sSubPr>
          <m:e>
            <m:r>
              <w:rPr>
                <w:rFonts w:ascii="Cambria Math" w:hAnsi="Cambria Math"/>
              </w:rPr>
              <m:t>E</m:t>
            </m:r>
          </m:e>
          <m:sub>
            <m:r>
              <w:rPr>
                <w:rFonts w:ascii="Cambria Math" w:hAnsi="Cambria Math"/>
              </w:rPr>
              <m:t>g</m:t>
            </m:r>
          </m:sub>
        </m:sSub>
      </m:oMath>
      <w:r>
        <w:rPr>
          <w:rFonts w:hint="eastAsia"/>
        </w:rPr>
        <w:t>,</w:t>
      </w:r>
      <w: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hint="eastAsia"/>
        </w:rPr>
        <w:t>,</w:t>
      </w:r>
      <w:r>
        <w:t xml:space="preserve">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Pr>
          <w:rFonts w:hint="eastAsia"/>
        </w:rPr>
        <w:t>,</w:t>
      </w:r>
      <w:r>
        <w:t xml:space="preserve"> </w:t>
      </w:r>
      <w:r>
        <w:rPr>
          <w:rFonts w:hint="eastAsia"/>
        </w:rPr>
        <w:t>a</w:t>
      </w:r>
      <w:r>
        <w:t xml:space="preserve">nd </w:t>
      </w:r>
      <m:oMath>
        <m:r>
          <w:rPr>
            <w:rFonts w:ascii="Cambria Math" w:hAnsi="Cambria Math"/>
          </w:rPr>
          <m:t>α</m:t>
        </m:r>
      </m:oMath>
      <w:r>
        <w:rPr>
          <w:rFonts w:hint="eastAsia"/>
        </w:rPr>
        <w:t xml:space="preserve"> </w:t>
      </w:r>
      <w:r>
        <w:t xml:space="preserve">are parameters to be estimated by experimental data and S denote the supersaturation ratio. </w:t>
      </w:r>
    </w:p>
    <w:p w14:paraId="2DD56BCA" w14:textId="47AD9A2F" w:rsidR="008D1DBF" w:rsidRDefault="000A5F4C" w:rsidP="008D2649">
      <w:pPr>
        <w:pStyle w:val="Els-body-text"/>
        <w:rPr>
          <w:lang w:val="en-GB" w:eastAsia="ko-KR"/>
        </w:rPr>
      </w:pPr>
      <w:r>
        <w:rPr>
          <w:lang w:val="en-GB" w:eastAsia="ko-KR"/>
        </w:rPr>
        <w:t xml:space="preserve">The methodology </w:t>
      </w:r>
      <w:r w:rsidR="005239D1">
        <w:rPr>
          <w:lang w:val="en-GB" w:eastAsia="ko-KR"/>
        </w:rPr>
        <w:t>employed simulate</w:t>
      </w:r>
      <w:r w:rsidR="009404E4">
        <w:rPr>
          <w:lang w:val="en-GB" w:eastAsia="ko-KR"/>
        </w:rPr>
        <w:t>s</w:t>
      </w:r>
      <w:r w:rsidR="005239D1">
        <w:rPr>
          <w:lang w:val="en-GB" w:eastAsia="ko-KR"/>
        </w:rPr>
        <w:t xml:space="preserve"> the crystal size distribution evolution</w:t>
      </w:r>
      <w:r w:rsidR="00967C84">
        <w:rPr>
          <w:lang w:val="en-GB" w:eastAsia="ko-KR"/>
        </w:rPr>
        <w:t xml:space="preserve"> </w:t>
      </w:r>
      <w:r w:rsidR="005239D1">
        <w:rPr>
          <w:lang w:val="en-GB" w:eastAsia="ko-KR"/>
        </w:rPr>
        <w:t xml:space="preserve">in each time step. </w:t>
      </w:r>
      <w:r w:rsidR="0037381A">
        <w:rPr>
          <w:lang w:val="en-GB" w:eastAsia="ko-KR"/>
        </w:rPr>
        <w:t>Hence</w:t>
      </w:r>
      <w:r w:rsidR="005239D1">
        <w:rPr>
          <w:lang w:val="en-GB" w:eastAsia="ko-KR"/>
        </w:rPr>
        <w:t xml:space="preserve">, the population density of </w:t>
      </w:r>
      <w:r w:rsidR="0037381A">
        <w:rPr>
          <w:lang w:val="en-GB" w:eastAsia="ko-KR"/>
        </w:rPr>
        <w:t xml:space="preserve">the </w:t>
      </w:r>
      <w:r w:rsidR="005239D1">
        <w:rPr>
          <w:lang w:val="en-GB" w:eastAsia="ko-KR"/>
        </w:rPr>
        <w:t xml:space="preserve">precursor </w:t>
      </w:r>
      <w:r w:rsidR="00D1400B">
        <w:rPr>
          <w:lang w:val="en-GB" w:eastAsia="ko-KR"/>
        </w:rPr>
        <w:t>is</w:t>
      </w:r>
      <w:r w:rsidR="005239D1">
        <w:rPr>
          <w:lang w:val="en-GB" w:eastAsia="ko-KR"/>
        </w:rPr>
        <w:t xml:space="preserve"> as follows. </w:t>
      </w:r>
    </w:p>
    <w:p w14:paraId="2276450E" w14:textId="77777777" w:rsidR="00B41116" w:rsidRDefault="00B41116" w:rsidP="008D2649">
      <w:pPr>
        <w:pStyle w:val="Els-body-text"/>
        <w:rPr>
          <w:lang w:val="en-GB" w:eastAsia="ko-KR"/>
        </w:rPr>
      </w:pPr>
    </w:p>
    <w:p w14:paraId="42D54CD2" w14:textId="03BF1BC8" w:rsidR="007903A8" w:rsidRDefault="007903A8" w:rsidP="007903A8">
      <w:pPr>
        <w:spacing w:line="360" w:lineRule="auto"/>
        <w:ind w:firstLine="289"/>
        <w:jc w:val="center"/>
      </w:pP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j+1,i</m:t>
                </m:r>
              </m:sub>
            </m:sSub>
          </m:e>
        </m:d>
        <m:r>
          <w:rPr>
            <w:rFonts w:ascii="Cambria Math" w:hAnsi="Cambria Math"/>
          </w:rPr>
          <m:t xml:space="preserve"> ≈</m:t>
        </m:r>
        <m:f>
          <m:fPr>
            <m:ctrlPr>
              <w:rPr>
                <w:rFonts w:ascii="Cambria Math" w:hAnsi="Cambria Math"/>
                <w:i/>
              </w:rPr>
            </m:ctrlPr>
          </m:fPr>
          <m:num>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j,i-1</m:t>
                    </m:r>
                  </m:sub>
                </m:sSub>
              </m:e>
            </m:d>
            <m:sSub>
              <m:sSubPr>
                <m:ctrlPr>
                  <w:rPr>
                    <w:rFonts w:ascii="Cambria Math" w:hAnsi="Cambria Math"/>
                    <w:i/>
                  </w:rPr>
                </m:ctrlPr>
              </m:sSubPr>
              <m:e>
                <m:r>
                  <w:rPr>
                    <w:rFonts w:ascii="Cambria Math" w:hAnsi="Cambria Math"/>
                  </w:rPr>
                  <m:t>V</m:t>
                </m:r>
              </m:e>
              <m:sub>
                <m:r>
                  <w:rPr>
                    <w:rFonts w:ascii="Cambria Math" w:hAnsi="Cambria Math"/>
                  </w:rPr>
                  <m:t>j</m:t>
                </m:r>
              </m:sub>
            </m:sSub>
          </m:num>
          <m:den>
            <m:d>
              <m:dPr>
                <m:ctrlPr>
                  <w:rPr>
                    <w:rFonts w:ascii="Cambria Math" w:hAnsi="Cambria Math"/>
                    <w:i/>
                  </w:rPr>
                </m:ctrlPr>
              </m:dPr>
              <m:e>
                <m:r>
                  <w:rPr>
                    <w:rFonts w:ascii="Cambria Math" w:hAnsi="Cambria Math"/>
                  </w:rPr>
                  <m:t>1+</m:t>
                </m:r>
                <m:sSub>
                  <m:sSubPr>
                    <m:ctrlPr>
                      <w:rPr>
                        <w:rFonts w:ascii="Cambria Math" w:hAnsi="Cambria Math"/>
                        <w:i/>
                      </w:rPr>
                    </m:ctrlPr>
                  </m:sSubPr>
                  <m:e>
                    <m:d>
                      <m:dPr>
                        <m:begChr m:val=""/>
                        <m:endChr m:val="|"/>
                        <m:ctrlPr>
                          <w:rPr>
                            <w:rFonts w:ascii="Cambria Math" w:hAnsi="Cambria Math"/>
                            <w:i/>
                          </w:rPr>
                        </m:ctrlPr>
                      </m:dPr>
                      <m:e>
                        <m:f>
                          <m:fPr>
                            <m:ctrlPr>
                              <w:rPr>
                                <w:rFonts w:ascii="Cambria Math" w:hAnsi="Cambria Math"/>
                                <w:i/>
                              </w:rPr>
                            </m:ctrlPr>
                          </m:fPr>
                          <m:num>
                            <m:r>
                              <w:rPr>
                                <w:rFonts w:ascii="Cambria Math" w:hAnsi="Cambria Math"/>
                              </w:rPr>
                              <m:t>∂G</m:t>
                            </m:r>
                          </m:num>
                          <m:den>
                            <m:r>
                              <w:rPr>
                                <w:rFonts w:ascii="Cambria Math" w:hAnsi="Cambria Math"/>
                              </w:rPr>
                              <m:t>∂L</m:t>
                            </m:r>
                          </m:den>
                        </m:f>
                      </m:e>
                    </m:d>
                  </m:e>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j,i-1</m:t>
                        </m:r>
                      </m:sub>
                    </m:sSub>
                  </m:sub>
                </m:sSub>
              </m:e>
            </m:d>
            <m:sSub>
              <m:sSubPr>
                <m:ctrlPr>
                  <w:rPr>
                    <w:rFonts w:ascii="Cambria Math" w:hAnsi="Cambria Math"/>
                    <w:i/>
                  </w:rPr>
                </m:ctrlPr>
              </m:sSubPr>
              <m:e>
                <m:r>
                  <w:rPr>
                    <w:rFonts w:ascii="Cambria Math" w:hAnsi="Cambria Math"/>
                  </w:rPr>
                  <m:t>V</m:t>
                </m:r>
              </m:e>
              <m:sub>
                <m:r>
                  <w:rPr>
                    <w:rFonts w:ascii="Cambria Math" w:hAnsi="Cambria Math"/>
                  </w:rPr>
                  <m:t>j+1</m:t>
                </m:r>
              </m:sub>
            </m:sSub>
            <m:r>
              <w:rPr>
                <w:rFonts w:ascii="Cambria Math" w:hAnsi="Cambria Math"/>
              </w:rPr>
              <m:t>∆t</m:t>
            </m:r>
          </m:den>
        </m:f>
      </m:oMath>
      <w:r>
        <w:rPr>
          <w:rFonts w:hint="eastAsia"/>
        </w:rPr>
        <w:t xml:space="preserve"> </w:t>
      </w:r>
      <w:r>
        <w:t xml:space="preserve">  </w:t>
      </w:r>
    </w:p>
    <w:p w14:paraId="049D149D" w14:textId="7E9E88AA" w:rsidR="00C70CD5" w:rsidRDefault="00C70CD5" w:rsidP="00C70CD5">
      <w:pPr>
        <w:spacing w:line="360" w:lineRule="auto"/>
        <w:jc w:val="both"/>
      </w:pPr>
      <w:r>
        <w:t xml:space="preserve">and </w:t>
      </w:r>
      <m:oMath>
        <m:sSub>
          <m:sSubPr>
            <m:ctrlPr>
              <w:rPr>
                <w:rFonts w:ascii="Cambria Math" w:hAnsi="Cambria Math"/>
                <w:i/>
              </w:rPr>
            </m:ctrlPr>
          </m:sSubPr>
          <m:e>
            <m:r>
              <w:rPr>
                <w:rFonts w:ascii="Cambria Math" w:hAnsi="Cambria Math"/>
              </w:rPr>
              <m:t>L</m:t>
            </m:r>
          </m:e>
          <m:sub>
            <m:r>
              <w:rPr>
                <w:rFonts w:ascii="Cambria Math" w:hAnsi="Cambria Math"/>
              </w:rPr>
              <m:t>i,j</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V</m:t>
            </m:r>
          </m:e>
          <m:sub>
            <m:r>
              <w:rPr>
                <w:rFonts w:ascii="Cambria Math" w:hAnsi="Cambria Math"/>
              </w:rPr>
              <m:t>j</m:t>
            </m:r>
          </m:sub>
        </m:sSub>
      </m:oMath>
      <w:r>
        <w:rPr>
          <w:rFonts w:hint="eastAsia"/>
        </w:rPr>
        <w:t xml:space="preserve"> </w:t>
      </w:r>
      <w:r w:rsidR="00450023">
        <w:t>represent</w:t>
      </w:r>
      <w:r>
        <w:t xml:space="preserve"> particle size points and slurry volume at time interval </w:t>
      </w:r>
      <m:oMath>
        <m:r>
          <w:rPr>
            <w:rFonts w:ascii="Cambria Math" w:hAnsi="Cambria Math"/>
          </w:rPr>
          <m:t>j</m:t>
        </m:r>
      </m:oMath>
      <w:r w:rsidR="00505D07">
        <w:t>.</w:t>
      </w:r>
      <w:r>
        <w:t xml:space="preserve"> </w:t>
      </w:r>
    </w:p>
    <w:p w14:paraId="411F8636" w14:textId="716C91AB" w:rsidR="006E18A7" w:rsidRDefault="006E18A7" w:rsidP="006E18A7">
      <w:pPr>
        <w:pStyle w:val="Els-body-text"/>
        <w:rPr>
          <w:lang w:eastAsia="ko-KR"/>
        </w:rPr>
      </w:pPr>
      <w:r w:rsidRPr="006E18A7">
        <w:rPr>
          <w:lang w:eastAsia="ko-KR"/>
        </w:rPr>
        <w:t>When calculating the economic profit of this process, only operating expenses were considered, given that this process is based on a single unit batch reactor. The economic profit was determined as the difference between the market price of the NCM products and the total sum of</w:t>
      </w:r>
      <w:r>
        <w:rPr>
          <w:lang w:eastAsia="ko-KR"/>
        </w:rPr>
        <w:t xml:space="preserve"> </w:t>
      </w:r>
      <w:r w:rsidRPr="006E18A7">
        <w:rPr>
          <w:lang w:eastAsia="ko-KR"/>
        </w:rPr>
        <w:t>input streams</w:t>
      </w:r>
      <w:r>
        <w:rPr>
          <w:lang w:eastAsia="ko-KR"/>
        </w:rPr>
        <w:t xml:space="preserve"> price.</w:t>
      </w:r>
    </w:p>
    <w:p w14:paraId="144DE69D" w14:textId="2AC3461D" w:rsidR="008D2649" w:rsidRDefault="00C4584E" w:rsidP="008D2649">
      <w:pPr>
        <w:pStyle w:val="Els-2ndorder-head"/>
      </w:pPr>
      <w:r>
        <w:t>Life cycle assessment</w:t>
      </w:r>
    </w:p>
    <w:p w14:paraId="337F680C" w14:textId="45616919" w:rsidR="001C5719" w:rsidRDefault="00C45C02" w:rsidP="00206583">
      <w:pPr>
        <w:pStyle w:val="Els-body-text"/>
        <w:rPr>
          <w:lang w:eastAsia="ko-KR"/>
        </w:rPr>
      </w:pPr>
      <w:r>
        <w:rPr>
          <w:rFonts w:hint="eastAsia"/>
          <w:lang w:eastAsia="ko-KR"/>
        </w:rPr>
        <w:t>T</w:t>
      </w:r>
      <w:r>
        <w:rPr>
          <w:lang w:eastAsia="ko-KR"/>
        </w:rPr>
        <w:t xml:space="preserve">he </w:t>
      </w:r>
      <w:r w:rsidR="008538D7">
        <w:rPr>
          <w:lang w:eastAsia="ko-KR"/>
        </w:rPr>
        <w:t xml:space="preserve">environmental assessment was performed according to the ISO 14040/44. </w:t>
      </w:r>
      <w:r w:rsidR="00E669EC">
        <w:rPr>
          <w:lang w:eastAsia="ko-KR"/>
        </w:rPr>
        <w:t xml:space="preserve">The goal of this study is to assess the environmental impact of the proposed hydrometallurgical recycling process. </w:t>
      </w:r>
      <w:r w:rsidR="006526F4">
        <w:rPr>
          <w:lang w:eastAsia="ko-KR"/>
        </w:rPr>
        <w:t>T</w:t>
      </w:r>
      <w:r w:rsidR="00A02C45">
        <w:rPr>
          <w:lang w:eastAsia="ko-KR"/>
        </w:rPr>
        <w:t>his assessment follows a cradle-to-gate system boundary</w:t>
      </w:r>
      <w:r w:rsidR="001C5719">
        <w:rPr>
          <w:lang w:eastAsia="ko-KR"/>
        </w:rPr>
        <w:t xml:space="preserve">. The </w:t>
      </w:r>
      <w:r w:rsidR="001C5719">
        <w:rPr>
          <w:lang w:eastAsia="ko-KR"/>
        </w:rPr>
        <w:lastRenderedPageBreak/>
        <w:t xml:space="preserve">functional unit is defined as 1 g of NCM hydroxide produced. </w:t>
      </w:r>
      <w:r w:rsidR="001C5719">
        <w:rPr>
          <w:rFonts w:hint="eastAsia"/>
          <w:lang w:eastAsia="ko-KR"/>
        </w:rPr>
        <w:t>T</w:t>
      </w:r>
      <w:r w:rsidR="001C5719">
        <w:rPr>
          <w:lang w:eastAsia="ko-KR"/>
        </w:rPr>
        <w:t xml:space="preserve">he life cycle was modelled using </w:t>
      </w:r>
      <w:proofErr w:type="spellStart"/>
      <w:r w:rsidR="001C5719">
        <w:rPr>
          <w:lang w:eastAsia="ko-KR"/>
        </w:rPr>
        <w:t>OpenLCA</w:t>
      </w:r>
      <w:proofErr w:type="spellEnd"/>
      <w:r w:rsidR="001C5719">
        <w:rPr>
          <w:lang w:eastAsia="ko-KR"/>
        </w:rPr>
        <w:t xml:space="preserve"> software developed by </w:t>
      </w:r>
      <w:proofErr w:type="spellStart"/>
      <w:r w:rsidR="001C5719">
        <w:rPr>
          <w:lang w:eastAsia="ko-KR"/>
        </w:rPr>
        <w:t>Greendelta</w:t>
      </w:r>
      <w:proofErr w:type="spellEnd"/>
      <w:r w:rsidR="001C5719">
        <w:rPr>
          <w:lang w:eastAsia="ko-KR"/>
        </w:rPr>
        <w:t>, Germany.</w:t>
      </w:r>
    </w:p>
    <w:p w14:paraId="53EE18CC" w14:textId="36511813" w:rsidR="002528A3" w:rsidRDefault="001C5719" w:rsidP="00206583">
      <w:pPr>
        <w:pStyle w:val="Els-body-text"/>
        <w:rPr>
          <w:lang w:eastAsia="ko-KR"/>
        </w:rPr>
      </w:pPr>
      <w:r>
        <w:rPr>
          <w:rFonts w:hint="eastAsia"/>
          <w:lang w:eastAsia="ko-KR"/>
        </w:rPr>
        <w:t>T</w:t>
      </w:r>
      <w:r>
        <w:rPr>
          <w:lang w:eastAsia="ko-KR"/>
        </w:rPr>
        <w:t xml:space="preserve">he life </w:t>
      </w:r>
      <w:r>
        <w:rPr>
          <w:rFonts w:hint="eastAsia"/>
          <w:lang w:eastAsia="ko-KR"/>
        </w:rPr>
        <w:t>c</w:t>
      </w:r>
      <w:r>
        <w:rPr>
          <w:lang w:eastAsia="ko-KR"/>
        </w:rPr>
        <w:t xml:space="preserve">ycle inventory of </w:t>
      </w:r>
      <w:r w:rsidR="003E74D5">
        <w:rPr>
          <w:lang w:eastAsia="ko-KR"/>
        </w:rPr>
        <w:t xml:space="preserve">the </w:t>
      </w:r>
      <w:r>
        <w:rPr>
          <w:lang w:eastAsia="ko-KR"/>
        </w:rPr>
        <w:t>foreground system was retrieved from stream results and operating conditions from the proposed process using pywin32</w:t>
      </w:r>
      <w:r w:rsidR="00E669EC">
        <w:rPr>
          <w:lang w:eastAsia="ko-KR"/>
        </w:rPr>
        <w:t xml:space="preserve"> Python</w:t>
      </w:r>
      <w:r>
        <w:rPr>
          <w:lang w:eastAsia="ko-KR"/>
        </w:rPr>
        <w:t xml:space="preserve"> library.</w:t>
      </w:r>
      <w:r w:rsidR="00742A08">
        <w:rPr>
          <w:lang w:eastAsia="ko-KR"/>
        </w:rPr>
        <w:t xml:space="preserve"> This retrieved inventory was processed and loaded onto </w:t>
      </w:r>
      <w:proofErr w:type="spellStart"/>
      <w:r w:rsidR="00742A08">
        <w:rPr>
          <w:lang w:eastAsia="ko-KR"/>
        </w:rPr>
        <w:t>OpenLCA</w:t>
      </w:r>
      <w:proofErr w:type="spellEnd"/>
      <w:r w:rsidR="00742A08">
        <w:rPr>
          <w:lang w:eastAsia="ko-KR"/>
        </w:rPr>
        <w:t xml:space="preserve"> software via </w:t>
      </w:r>
      <w:proofErr w:type="spellStart"/>
      <w:r w:rsidR="00742A08">
        <w:rPr>
          <w:lang w:eastAsia="ko-KR"/>
        </w:rPr>
        <w:t>olca</w:t>
      </w:r>
      <w:proofErr w:type="spellEnd"/>
      <w:r w:rsidR="00742A08">
        <w:rPr>
          <w:lang w:eastAsia="ko-KR"/>
        </w:rPr>
        <w:t xml:space="preserve">-schema and </w:t>
      </w:r>
      <w:proofErr w:type="spellStart"/>
      <w:r w:rsidR="00742A08">
        <w:rPr>
          <w:lang w:eastAsia="ko-KR"/>
        </w:rPr>
        <w:t>olca-ipc</w:t>
      </w:r>
      <w:proofErr w:type="spellEnd"/>
      <w:r w:rsidR="00E669EC">
        <w:rPr>
          <w:lang w:eastAsia="ko-KR"/>
        </w:rPr>
        <w:t xml:space="preserve"> Python</w:t>
      </w:r>
      <w:r w:rsidR="00742A08">
        <w:rPr>
          <w:lang w:eastAsia="ko-KR"/>
        </w:rPr>
        <w:t xml:space="preserve"> libraries.</w:t>
      </w:r>
      <w:r>
        <w:rPr>
          <w:lang w:eastAsia="ko-KR"/>
        </w:rPr>
        <w:t xml:space="preserve"> </w:t>
      </w:r>
      <w:r w:rsidR="00E669EC">
        <w:rPr>
          <w:lang w:eastAsia="ko-KR"/>
        </w:rPr>
        <w:t>In addition</w:t>
      </w:r>
      <w:r>
        <w:rPr>
          <w:lang w:eastAsia="ko-KR"/>
        </w:rPr>
        <w:t xml:space="preserve">, the LCA database </w:t>
      </w:r>
      <w:proofErr w:type="spellStart"/>
      <w:r>
        <w:rPr>
          <w:lang w:eastAsia="ko-KR"/>
        </w:rPr>
        <w:t>Ecoinvent</w:t>
      </w:r>
      <w:proofErr w:type="spellEnd"/>
      <w:r>
        <w:rPr>
          <w:lang w:eastAsia="ko-KR"/>
        </w:rPr>
        <w:t xml:space="preserve"> 3.91 was used to quantify the </w:t>
      </w:r>
      <w:r w:rsidR="00C02D73">
        <w:rPr>
          <w:lang w:eastAsia="ko-KR"/>
        </w:rPr>
        <w:t>environmental impacts of the background system. It is assumed that the</w:t>
      </w:r>
      <w:r w:rsidR="000D4B84">
        <w:rPr>
          <w:lang w:eastAsia="ko-KR"/>
        </w:rPr>
        <w:t xml:space="preserve"> waste and </w:t>
      </w:r>
      <w:r w:rsidR="00C02D73">
        <w:rPr>
          <w:lang w:eastAsia="ko-KR"/>
        </w:rPr>
        <w:t xml:space="preserve">the wastewater </w:t>
      </w:r>
      <w:r w:rsidR="003E74D5">
        <w:rPr>
          <w:lang w:eastAsia="ko-KR"/>
        </w:rPr>
        <w:t>do</w:t>
      </w:r>
      <w:r w:rsidR="00C02D73">
        <w:rPr>
          <w:lang w:eastAsia="ko-KR"/>
        </w:rPr>
        <w:t xml:space="preserve"> not undergo the su</w:t>
      </w:r>
      <w:r w:rsidR="009A6253">
        <w:rPr>
          <w:lang w:eastAsia="ko-KR"/>
        </w:rPr>
        <w:t xml:space="preserve">bsequent treatment process. In other words, the </w:t>
      </w:r>
      <w:r w:rsidR="000D4B84">
        <w:rPr>
          <w:lang w:eastAsia="ko-KR"/>
        </w:rPr>
        <w:t>waste and</w:t>
      </w:r>
      <w:r w:rsidR="009A6253">
        <w:rPr>
          <w:lang w:eastAsia="ko-KR"/>
        </w:rPr>
        <w:t xml:space="preserve"> the pollutants in the wastewater are considered emissions in this study.</w:t>
      </w:r>
    </w:p>
    <w:p w14:paraId="43566AD0" w14:textId="60155948" w:rsidR="00CC394C" w:rsidRDefault="002528A3" w:rsidP="00206583">
      <w:pPr>
        <w:pStyle w:val="Els-body-text"/>
        <w:rPr>
          <w:lang w:eastAsia="ko-KR"/>
        </w:rPr>
      </w:pPr>
      <w:r>
        <w:rPr>
          <w:rFonts w:hint="eastAsia"/>
          <w:lang w:eastAsia="ko-KR"/>
        </w:rPr>
        <w:t>T</w:t>
      </w:r>
      <w:r>
        <w:rPr>
          <w:lang w:eastAsia="ko-KR"/>
        </w:rPr>
        <w:t>he life cycle impact assessment was done using IPCC 2013 GWP</w:t>
      </w:r>
      <w:r w:rsidR="006E06B3">
        <w:rPr>
          <w:lang w:eastAsia="ko-KR"/>
        </w:rPr>
        <w:t xml:space="preserve"> 100a</w:t>
      </w:r>
      <w:r>
        <w:rPr>
          <w:lang w:eastAsia="ko-KR"/>
        </w:rPr>
        <w:t xml:space="preserve"> calculation methodology. Global warming was selected</w:t>
      </w:r>
      <w:r w:rsidR="00E669EC">
        <w:rPr>
          <w:lang w:eastAsia="ko-KR"/>
        </w:rPr>
        <w:t xml:space="preserve"> as indicator for this study</w:t>
      </w:r>
      <w:r>
        <w:rPr>
          <w:lang w:eastAsia="ko-KR"/>
        </w:rPr>
        <w:t xml:space="preserve"> because it is a </w:t>
      </w:r>
      <w:r w:rsidR="003E74D5">
        <w:rPr>
          <w:lang w:eastAsia="ko-KR"/>
        </w:rPr>
        <w:t>major</w:t>
      </w:r>
      <w:r>
        <w:rPr>
          <w:lang w:eastAsia="ko-KR"/>
        </w:rPr>
        <w:t xml:space="preserve"> public concern. Also, the GWP indicator can be used to help </w:t>
      </w:r>
      <w:r w:rsidR="003E74D5">
        <w:rPr>
          <w:lang w:eastAsia="ko-KR"/>
        </w:rPr>
        <w:t>decision-making</w:t>
      </w:r>
      <w:r>
        <w:rPr>
          <w:lang w:eastAsia="ko-KR"/>
        </w:rPr>
        <w:t xml:space="preserve"> when selecting</w:t>
      </w:r>
      <w:r w:rsidR="00CC394C">
        <w:rPr>
          <w:lang w:eastAsia="ko-KR"/>
        </w:rPr>
        <w:t xml:space="preserve"> one technology over </w:t>
      </w:r>
      <w:r w:rsidR="003E74D5">
        <w:rPr>
          <w:lang w:eastAsia="ko-KR"/>
        </w:rPr>
        <w:t xml:space="preserve">the </w:t>
      </w:r>
      <w:r w:rsidR="00CC394C">
        <w:rPr>
          <w:lang w:eastAsia="ko-KR"/>
        </w:rPr>
        <w:t>alternative.</w:t>
      </w:r>
    </w:p>
    <w:p w14:paraId="557257EC" w14:textId="6AD1F26F" w:rsidR="00CC394C" w:rsidRDefault="00015563" w:rsidP="008D2649">
      <w:pPr>
        <w:pStyle w:val="Els-2ndorder-head"/>
      </w:pPr>
      <w:r>
        <w:t>Mathematical formulation for o</w:t>
      </w:r>
      <w:r w:rsidR="00CC394C">
        <w:t>ptimization</w:t>
      </w:r>
    </w:p>
    <w:p w14:paraId="486CABEF" w14:textId="738569DB" w:rsidR="004A7AA5" w:rsidRDefault="00E46013" w:rsidP="00896082">
      <w:pPr>
        <w:pStyle w:val="Els-body-text"/>
        <w:spacing w:line="360" w:lineRule="auto"/>
        <w:rPr>
          <w:lang w:eastAsia="ko-KR"/>
        </w:rPr>
      </w:pPr>
      <w:r>
        <w:rPr>
          <w:rFonts w:hint="eastAsia"/>
          <w:lang w:eastAsia="ko-KR"/>
        </w:rPr>
        <w:t>T</w:t>
      </w:r>
      <w:r>
        <w:rPr>
          <w:lang w:eastAsia="ko-KR"/>
        </w:rPr>
        <w:t>he original design problem can be mathematically formulated as follows.</w:t>
      </w:r>
    </w:p>
    <w:p w14:paraId="63F6F88F" w14:textId="544ECFE3" w:rsidR="00D9668D" w:rsidRPr="00D9668D" w:rsidRDefault="00927EE9" w:rsidP="00896082">
      <w:pPr>
        <w:pStyle w:val="Els-body-text"/>
        <w:spacing w:line="360" w:lineRule="auto"/>
        <w:rPr>
          <w:lang w:eastAsia="ko-KR"/>
        </w:rPr>
      </w:pPr>
      <m:oMathPara>
        <m:oMath>
          <m:func>
            <m:funcPr>
              <m:ctrlPr>
                <w:rPr>
                  <w:rFonts w:ascii="Cambria Math" w:hAnsi="Cambria Math"/>
                  <w:lang w:eastAsia="ko-KR"/>
                </w:rPr>
              </m:ctrlPr>
            </m:funcPr>
            <m:fName>
              <m:limLow>
                <m:limLowPr>
                  <m:ctrlPr>
                    <w:rPr>
                      <w:rFonts w:ascii="Cambria Math" w:hAnsi="Cambria Math"/>
                      <w:lang w:eastAsia="ko-KR"/>
                    </w:rPr>
                  </m:ctrlPr>
                </m:limLowPr>
                <m:e>
                  <m:r>
                    <m:rPr>
                      <m:sty m:val="p"/>
                    </m:rPr>
                    <w:rPr>
                      <w:rFonts w:ascii="Cambria Math" w:hAnsi="Cambria Math"/>
                    </w:rPr>
                    <m:t>min</m:t>
                  </m:r>
                </m:e>
                <m:lim>
                  <m:r>
                    <w:rPr>
                      <w:rFonts w:ascii="Cambria Math" w:hAnsi="Cambria Math"/>
                      <w:lang w:eastAsia="ko-KR"/>
                    </w:rPr>
                    <m:t>x</m:t>
                  </m:r>
                </m:lim>
              </m:limLow>
            </m:fName>
            <m:e>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ψ</m:t>
                  </m:r>
                </m:e>
                <m:sub>
                  <m:r>
                    <w:rPr>
                      <w:rFonts w:ascii="Cambria Math" w:hAnsi="Cambria Math"/>
                      <w:lang w:eastAsia="ko-KR"/>
                    </w:rPr>
                    <m:t>1</m:t>
                  </m:r>
                </m:sub>
              </m:sSub>
              <m:d>
                <m:dPr>
                  <m:ctrlPr>
                    <w:rPr>
                      <w:rFonts w:ascii="Cambria Math" w:hAnsi="Cambria Math"/>
                      <w:i/>
                      <w:lang w:eastAsia="ko-KR"/>
                    </w:rPr>
                  </m:ctrlPr>
                </m:dPr>
                <m:e>
                  <m:r>
                    <w:rPr>
                      <w:rFonts w:ascii="Cambria Math" w:hAnsi="Cambria Math"/>
                      <w:lang w:eastAsia="ko-KR"/>
                    </w:rPr>
                    <m:t>x</m:t>
                  </m:r>
                </m:e>
              </m:d>
            </m:e>
          </m:func>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ψ</m:t>
              </m:r>
            </m:e>
            <m:sub>
              <m:r>
                <w:rPr>
                  <w:rFonts w:ascii="Cambria Math" w:hAnsi="Cambria Math"/>
                  <w:lang w:eastAsia="ko-KR"/>
                </w:rPr>
                <m:t>2</m:t>
              </m:r>
            </m:sub>
          </m:sSub>
          <m:d>
            <m:dPr>
              <m:ctrlPr>
                <w:rPr>
                  <w:rFonts w:ascii="Cambria Math" w:hAnsi="Cambria Math"/>
                  <w:i/>
                  <w:lang w:eastAsia="ko-KR"/>
                </w:rPr>
              </m:ctrlPr>
            </m:dPr>
            <m:e>
              <m:r>
                <w:rPr>
                  <w:rFonts w:ascii="Cambria Math" w:hAnsi="Cambria Math"/>
                  <w:lang w:eastAsia="ko-KR"/>
                </w:rPr>
                <m:t>x</m:t>
              </m:r>
            </m:e>
          </m:d>
          <m:r>
            <m:rPr>
              <m:sty m:val="p"/>
            </m:rPr>
            <w:rPr>
              <w:rFonts w:ascii="Cambria Math" w:hAnsi="Cambria Math"/>
              <w:lang w:eastAsia="ko-KR"/>
            </w:rPr>
            <m:t>}⁡</m:t>
          </m:r>
        </m:oMath>
      </m:oMathPara>
    </w:p>
    <w:p w14:paraId="52372D04" w14:textId="25A0D910" w:rsidR="001B62D4" w:rsidRPr="001B62D4" w:rsidRDefault="000F3F3E" w:rsidP="00896082">
      <w:pPr>
        <w:pStyle w:val="Els-body-text"/>
        <w:spacing w:line="360" w:lineRule="auto"/>
        <w:rPr>
          <w:lang w:eastAsia="ko-KR"/>
        </w:rPr>
      </w:pPr>
      <m:oMathPara>
        <m:oMath>
          <m:r>
            <w:rPr>
              <w:rFonts w:ascii="Cambria Math" w:hAnsi="Cambria Math"/>
              <w:lang w:eastAsia="ko-KR"/>
            </w:rPr>
            <m:t xml:space="preserve">subject to :LB≤x≤UB,   x </m:t>
          </m:r>
          <m:r>
            <m:rPr>
              <m:sty m:val="p"/>
            </m:rPr>
            <w:rPr>
              <w:rFonts w:ascii="Cambria Math" w:eastAsia="Malgun Gothic" w:hAnsi="Cambria Math" w:cs="Malgun Gothic" w:hint="eastAsia"/>
              <w:color w:val="040C28"/>
            </w:rPr>
            <m:t>∈</m:t>
          </m:r>
          <m:sSup>
            <m:sSupPr>
              <m:ctrlPr>
                <w:rPr>
                  <w:rFonts w:ascii="Cambria Math" w:eastAsia="Malgun Gothic" w:hAnsi="Malgun Gothic" w:cs="Malgun Gothic"/>
                  <w:color w:val="040C28"/>
                </w:rPr>
              </m:ctrlPr>
            </m:sSupPr>
            <m:e>
              <m:r>
                <m:rPr>
                  <m:sty m:val="p"/>
                </m:rPr>
                <w:rPr>
                  <w:rFonts w:ascii="Cambria Math" w:eastAsia="Malgun Gothic" w:hAnsi="Malgun Gothic" w:cs="Malgun Gothic"/>
                  <w:color w:val="040C28"/>
                </w:rPr>
                <m:t>R</m:t>
              </m:r>
            </m:e>
            <m:sup>
              <m:r>
                <w:rPr>
                  <w:rFonts w:ascii="Cambria Math" w:eastAsia="Malgun Gothic" w:hAnsi="Malgun Gothic" w:cs="Malgun Gothic"/>
                  <w:color w:val="040C28"/>
                </w:rPr>
                <m:t>n</m:t>
              </m:r>
            </m:sup>
          </m:sSup>
        </m:oMath>
      </m:oMathPara>
    </w:p>
    <w:p w14:paraId="69090687" w14:textId="121F4188" w:rsidR="004A7AA5" w:rsidRPr="00D9668D" w:rsidRDefault="002B1FBC" w:rsidP="008D2649">
      <w:pPr>
        <w:pStyle w:val="Els-body-text"/>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ψ</m:t>
            </m:r>
          </m:e>
          <m:sub>
            <m:r>
              <w:rPr>
                <w:rFonts w:ascii="Cambria Math" w:hAnsi="Cambria Math"/>
                <w:lang w:eastAsia="ko-KR"/>
              </w:rPr>
              <m:t>1</m:t>
            </m:r>
          </m:sub>
        </m:sSub>
        <m:d>
          <m:dPr>
            <m:ctrlPr>
              <w:rPr>
                <w:rFonts w:ascii="Cambria Math" w:hAnsi="Cambria Math"/>
                <w:i/>
                <w:lang w:eastAsia="ko-KR"/>
              </w:rPr>
            </m:ctrlPr>
          </m:dPr>
          <m:e>
            <m:r>
              <w:rPr>
                <w:rFonts w:ascii="Cambria Math" w:hAnsi="Cambria Math"/>
                <w:lang w:eastAsia="ko-KR"/>
              </w:rPr>
              <m:t>x</m:t>
            </m:r>
          </m:e>
        </m:d>
      </m:oMath>
      <w:r>
        <w:rPr>
          <w:rFonts w:hint="eastAsia"/>
          <w:lang w:eastAsia="ko-KR"/>
        </w:rPr>
        <w:t xml:space="preserve"> </w:t>
      </w:r>
      <w:r>
        <w:rPr>
          <w:lang w:eastAsia="ko-KR"/>
        </w:rPr>
        <w:t xml:space="preserve">and </w:t>
      </w:r>
      <m:oMath>
        <m:sSub>
          <m:sSubPr>
            <m:ctrlPr>
              <w:rPr>
                <w:rFonts w:ascii="Cambria Math" w:hAnsi="Cambria Math"/>
                <w:i/>
                <w:lang w:eastAsia="ko-KR"/>
              </w:rPr>
            </m:ctrlPr>
          </m:sSubPr>
          <m:e>
            <m:r>
              <w:rPr>
                <w:rFonts w:ascii="Cambria Math" w:hAnsi="Cambria Math"/>
                <w:lang w:eastAsia="ko-KR"/>
              </w:rPr>
              <m:t>ψ</m:t>
            </m:r>
          </m:e>
          <m:sub>
            <m:r>
              <w:rPr>
                <w:rFonts w:ascii="Cambria Math" w:hAnsi="Cambria Math"/>
                <w:lang w:eastAsia="ko-KR"/>
              </w:rPr>
              <m:t>2</m:t>
            </m:r>
          </m:sub>
        </m:sSub>
        <m:d>
          <m:dPr>
            <m:ctrlPr>
              <w:rPr>
                <w:rFonts w:ascii="Cambria Math" w:hAnsi="Cambria Math"/>
                <w:i/>
                <w:lang w:eastAsia="ko-KR"/>
              </w:rPr>
            </m:ctrlPr>
          </m:dPr>
          <m:e>
            <m:r>
              <w:rPr>
                <w:rFonts w:ascii="Cambria Math" w:hAnsi="Cambria Math"/>
                <w:lang w:eastAsia="ko-KR"/>
              </w:rPr>
              <m:t>x</m:t>
            </m:r>
          </m:e>
        </m:d>
      </m:oMath>
      <w:r>
        <w:rPr>
          <w:rFonts w:hint="eastAsia"/>
          <w:lang w:eastAsia="ko-KR"/>
        </w:rPr>
        <w:t xml:space="preserve"> </w:t>
      </w:r>
      <w:r>
        <w:rPr>
          <w:lang w:eastAsia="ko-KR"/>
        </w:rPr>
        <w:t xml:space="preserve">refer to the objective functions </w:t>
      </w:r>
      <w:r w:rsidR="002120E9">
        <w:rPr>
          <w:lang w:eastAsia="ko-KR"/>
        </w:rPr>
        <w:t xml:space="preserve">(i.e., </w:t>
      </w:r>
      <w:r w:rsidR="00D9668D">
        <w:rPr>
          <w:lang w:eastAsia="ko-KR"/>
        </w:rPr>
        <w:t>economic profit</w:t>
      </w:r>
      <w:r w:rsidR="002120E9">
        <w:rPr>
          <w:lang w:eastAsia="ko-KR"/>
        </w:rPr>
        <w:t xml:space="preserve"> and environmental indicato</w:t>
      </w:r>
      <w:r w:rsidR="00015563">
        <w:rPr>
          <w:lang w:eastAsia="ko-KR"/>
        </w:rPr>
        <w:t>r (GWP)</w:t>
      </w:r>
      <w:r w:rsidR="002120E9">
        <w:rPr>
          <w:lang w:eastAsia="ko-KR"/>
        </w:rPr>
        <w:t xml:space="preserve">), </w:t>
      </w:r>
      <w:r w:rsidR="00D9668D">
        <w:rPr>
          <w:lang w:eastAsia="ko-KR"/>
        </w:rPr>
        <w:t xml:space="preserve">x </w:t>
      </w:r>
      <w:r w:rsidR="002120E9">
        <w:rPr>
          <w:lang w:eastAsia="ko-KR"/>
        </w:rPr>
        <w:t>denote</w:t>
      </w:r>
      <w:r w:rsidR="00C224F7">
        <w:rPr>
          <w:lang w:eastAsia="ko-KR"/>
        </w:rPr>
        <w:t>s</w:t>
      </w:r>
      <w:r w:rsidR="002120E9">
        <w:rPr>
          <w:lang w:eastAsia="ko-KR"/>
        </w:rPr>
        <w:t xml:space="preserve"> </w:t>
      </w:r>
      <w:r w:rsidR="00007597">
        <w:rPr>
          <w:lang w:eastAsia="ko-KR"/>
        </w:rPr>
        <w:t>15</w:t>
      </w:r>
      <w:r w:rsidR="002120E9">
        <w:rPr>
          <w:lang w:eastAsia="ko-KR"/>
        </w:rPr>
        <w:t xml:space="preserve"> decision variables</w:t>
      </w:r>
      <w:r w:rsidR="006E18A7">
        <w:rPr>
          <w:lang w:eastAsia="ko-KR"/>
        </w:rPr>
        <w:t xml:space="preserve"> (5 scenarios and 3 operating conditions)</w:t>
      </w:r>
      <w:r w:rsidR="00B550E0">
        <w:rPr>
          <w:lang w:eastAsia="ko-KR"/>
        </w:rPr>
        <w:t>,</w:t>
      </w:r>
      <w:r w:rsidR="00007597">
        <w:rPr>
          <w:lang w:eastAsia="ko-KR"/>
        </w:rPr>
        <w:t xml:space="preserve"> and LB and UB refer to the lower and upper bounds on the continuous variables, respectively</w:t>
      </w:r>
      <w:r w:rsidR="00944C89">
        <w:rPr>
          <w:lang w:eastAsia="ko-KR"/>
        </w:rPr>
        <w:t>.</w:t>
      </w:r>
    </w:p>
    <w:p w14:paraId="3C608D93" w14:textId="000CE7A2" w:rsidR="00D05DB5" w:rsidRPr="00015563" w:rsidRDefault="00015563" w:rsidP="008D2649">
      <w:pPr>
        <w:pStyle w:val="Els-body-text"/>
        <w:rPr>
          <w:lang w:eastAsia="ko-KR"/>
        </w:rPr>
      </w:pPr>
      <w:r>
        <w:rPr>
          <w:rFonts w:hint="eastAsia"/>
          <w:lang w:eastAsia="ko-KR"/>
        </w:rPr>
        <w:t>H</w:t>
      </w:r>
      <w:r>
        <w:rPr>
          <w:lang w:eastAsia="ko-KR"/>
        </w:rPr>
        <w:t>ere, the</w:t>
      </w:r>
      <w:r w:rsidR="006A654A">
        <w:rPr>
          <w:lang w:eastAsia="ko-KR"/>
        </w:rPr>
        <w:t xml:space="preserve"> multi-o</w:t>
      </w:r>
      <w:r w:rsidR="006B6453">
        <w:rPr>
          <w:lang w:eastAsia="ko-KR"/>
        </w:rPr>
        <w:t>bjective</w:t>
      </w:r>
      <w:r>
        <w:rPr>
          <w:lang w:eastAsia="ko-KR"/>
        </w:rPr>
        <w:t xml:space="preserve"> Bayesian optimization was used to maximize the </w:t>
      </w:r>
      <w:r w:rsidR="006B6453">
        <w:rPr>
          <w:lang w:eastAsia="ko-KR"/>
        </w:rPr>
        <w:t>economic profits and minimize the environmental impacts</w:t>
      </w:r>
      <w:r w:rsidR="00344C4C">
        <w:rPr>
          <w:lang w:eastAsia="ko-KR"/>
        </w:rPr>
        <w:t xml:space="preserve"> using </w:t>
      </w:r>
      <w:proofErr w:type="spellStart"/>
      <w:r w:rsidR="00344C4C">
        <w:rPr>
          <w:lang w:eastAsia="ko-KR"/>
        </w:rPr>
        <w:t>botorch</w:t>
      </w:r>
      <w:proofErr w:type="spellEnd"/>
      <w:r w:rsidR="00344C4C">
        <w:rPr>
          <w:lang w:eastAsia="ko-KR"/>
        </w:rPr>
        <w:t xml:space="preserve"> Python library</w:t>
      </w:r>
      <w:r w:rsidR="006B6453">
        <w:rPr>
          <w:lang w:eastAsia="ko-KR"/>
        </w:rPr>
        <w:t xml:space="preserve">. </w:t>
      </w:r>
      <w:r w:rsidR="00AE5609">
        <w:rPr>
          <w:lang w:eastAsia="ko-KR"/>
        </w:rPr>
        <w:t>This</w:t>
      </w:r>
      <w:r w:rsidR="00F93D6D" w:rsidRPr="00F93D6D">
        <w:rPr>
          <w:lang w:eastAsia="ko-KR"/>
        </w:rPr>
        <w:t xml:space="preserve"> is a sequential model-based optimization technique used for optimizing expensive-to-evaluate black-box functions. </w:t>
      </w:r>
      <w:r w:rsidR="00C3363F">
        <w:rPr>
          <w:lang w:eastAsia="ko-KR"/>
        </w:rPr>
        <w:t>The surrogate model u</w:t>
      </w:r>
      <w:r w:rsidR="00AE5609">
        <w:rPr>
          <w:lang w:eastAsia="ko-KR"/>
        </w:rPr>
        <w:t>tilized</w:t>
      </w:r>
      <w:r w:rsidR="00C3363F">
        <w:rPr>
          <w:lang w:eastAsia="ko-KR"/>
        </w:rPr>
        <w:t xml:space="preserve"> is </w:t>
      </w:r>
      <w:r w:rsidR="009A4E4A">
        <w:rPr>
          <w:lang w:eastAsia="ko-KR"/>
        </w:rPr>
        <w:t xml:space="preserve">the </w:t>
      </w:r>
      <w:r w:rsidR="00344C4C">
        <w:rPr>
          <w:lang w:eastAsia="ko-KR"/>
        </w:rPr>
        <w:t>g</w:t>
      </w:r>
      <w:r w:rsidR="009A4E4A">
        <w:rPr>
          <w:lang w:eastAsia="ko-KR"/>
        </w:rPr>
        <w:t xml:space="preserve">aussian </w:t>
      </w:r>
      <w:r w:rsidR="00344C4C">
        <w:rPr>
          <w:lang w:eastAsia="ko-KR"/>
        </w:rPr>
        <w:t>p</w:t>
      </w:r>
      <w:r w:rsidR="009A4E4A">
        <w:rPr>
          <w:lang w:eastAsia="ko-KR"/>
        </w:rPr>
        <w:t xml:space="preserve">rocess </w:t>
      </w:r>
      <w:r w:rsidR="00344C4C">
        <w:rPr>
          <w:lang w:eastAsia="ko-KR"/>
        </w:rPr>
        <w:t>r</w:t>
      </w:r>
      <w:r w:rsidR="009A4E4A">
        <w:rPr>
          <w:lang w:eastAsia="ko-KR"/>
        </w:rPr>
        <w:t>egression</w:t>
      </w:r>
      <w:r w:rsidR="00084C67">
        <w:rPr>
          <w:lang w:eastAsia="ko-KR"/>
        </w:rPr>
        <w:t xml:space="preserve">. </w:t>
      </w:r>
      <w:r w:rsidR="00BD4628">
        <w:rPr>
          <w:lang w:eastAsia="ko-KR"/>
        </w:rPr>
        <w:t xml:space="preserve">Also, the acquisition function </w:t>
      </w:r>
      <w:r w:rsidR="00FF107C">
        <w:rPr>
          <w:lang w:eastAsia="ko-KR"/>
        </w:rPr>
        <w:t>used is the expected improvement</w:t>
      </w:r>
      <w:r w:rsidR="00F179A9">
        <w:rPr>
          <w:lang w:eastAsia="ko-KR"/>
        </w:rPr>
        <w:t xml:space="preserve">. </w:t>
      </w:r>
    </w:p>
    <w:p w14:paraId="660E57D4" w14:textId="2F3CAE1F" w:rsidR="00FB15C4" w:rsidRPr="00FB15C4" w:rsidRDefault="00BB251D" w:rsidP="00FB15C4">
      <w:pPr>
        <w:pStyle w:val="Els-1storder-head"/>
        <w:spacing w:after="120"/>
        <w:rPr>
          <w:lang w:val="en-GB"/>
        </w:rPr>
      </w:pPr>
      <w:r>
        <w:rPr>
          <w:lang w:val="en-GB"/>
        </w:rPr>
        <w:t>Results and Discussion</w:t>
      </w:r>
    </w:p>
    <w:p w14:paraId="10C94A99" w14:textId="00102C08" w:rsidR="00E91926" w:rsidRDefault="00FB15C4" w:rsidP="0077078D">
      <w:pPr>
        <w:pStyle w:val="Els-body-text"/>
        <w:ind w:firstLineChars="100" w:firstLine="200"/>
        <w:rPr>
          <w:lang w:val="en-GB" w:eastAsia="ko-KR"/>
        </w:rPr>
      </w:pPr>
      <w:r>
        <w:rPr>
          <w:rFonts w:hint="eastAsia"/>
          <w:lang w:val="en-GB" w:eastAsia="ko-KR"/>
        </w:rPr>
        <w:t>T</w:t>
      </w:r>
      <w:r>
        <w:rPr>
          <w:lang w:val="en-GB" w:eastAsia="ko-KR"/>
        </w:rPr>
        <w:t xml:space="preserve">able 1 and Figure 2 </w:t>
      </w:r>
      <w:r w:rsidR="000706BF">
        <w:rPr>
          <w:lang w:val="en-GB" w:eastAsia="ko-KR"/>
        </w:rPr>
        <w:t>present the outcomes derived from the optimization process, highlighting key findings. Economic profits plateau at 890 US dollars</w:t>
      </w:r>
      <w:r w:rsidR="00F43A0E">
        <w:rPr>
          <w:lang w:val="en-GB" w:eastAsia="ko-KR"/>
        </w:rPr>
        <w:t xml:space="preserve"> per one batch process operation</w:t>
      </w:r>
      <w:r w:rsidR="000706BF">
        <w:rPr>
          <w:lang w:val="en-GB" w:eastAsia="ko-KR"/>
        </w:rPr>
        <w:t>, while the global warming potential reaches a minimum of 140 kg CO</w:t>
      </w:r>
      <w:r w:rsidR="000706BF" w:rsidRPr="000706BF">
        <w:rPr>
          <w:vertAlign w:val="subscript"/>
          <w:lang w:val="en-GB" w:eastAsia="ko-KR"/>
        </w:rPr>
        <w:t>2</w:t>
      </w:r>
      <w:r w:rsidR="000706BF">
        <w:rPr>
          <w:lang w:val="en-GB" w:eastAsia="ko-KR"/>
        </w:rPr>
        <w:t xml:space="preserve"> eq. The optimization also reveals a peak recovery efficiency of approximately 80% for nickel, cobalt, and</w:t>
      </w:r>
      <w:r w:rsidR="00F43A0E">
        <w:rPr>
          <w:lang w:val="en-GB" w:eastAsia="ko-KR"/>
        </w:rPr>
        <w:t xml:space="preserve"> manganese, resulting in a maximum total recovery of 500 g NCM hydroxide per 1kg of spent batteries.</w:t>
      </w:r>
      <w:r w:rsidR="001539B0">
        <w:rPr>
          <w:lang w:val="en-GB" w:eastAsia="ko-KR"/>
        </w:rPr>
        <w:t xml:space="preserve"> </w:t>
      </w:r>
      <w:r w:rsidR="00F43A0E">
        <w:rPr>
          <w:rFonts w:hint="eastAsia"/>
          <w:lang w:val="en-GB" w:eastAsia="ko-KR"/>
        </w:rPr>
        <w:t>F</w:t>
      </w:r>
      <w:r w:rsidR="00F43A0E">
        <w:rPr>
          <w:lang w:val="en-GB" w:eastAsia="ko-KR"/>
        </w:rPr>
        <w:t>igure 2 emphasizes an inverse relationship between economic profit and global warming potential. Notably, the use of NH</w:t>
      </w:r>
      <w:r w:rsidR="00F43A0E" w:rsidRPr="00F43A0E">
        <w:rPr>
          <w:vertAlign w:val="subscript"/>
          <w:lang w:val="en-GB" w:eastAsia="ko-KR"/>
        </w:rPr>
        <w:t>3</w:t>
      </w:r>
      <w:r w:rsidR="00F43A0E">
        <w:rPr>
          <w:lang w:val="en-GB" w:eastAsia="ko-KR"/>
        </w:rPr>
        <w:t xml:space="preserve"> in the process significantly impacts global warming due to its </w:t>
      </w:r>
      <w:r w:rsidR="00662C2F">
        <w:rPr>
          <w:lang w:val="en-GB" w:eastAsia="ko-KR"/>
        </w:rPr>
        <w:t>energy-intensive production, emitting substantial carbon dioxide. Reducing NH</w:t>
      </w:r>
      <w:r w:rsidR="00662C2F" w:rsidRPr="00E91926">
        <w:rPr>
          <w:vertAlign w:val="subscript"/>
          <w:lang w:val="en-GB" w:eastAsia="ko-KR"/>
        </w:rPr>
        <w:t>3</w:t>
      </w:r>
      <w:r w:rsidR="00662C2F">
        <w:rPr>
          <w:lang w:val="en-GB" w:eastAsia="ko-KR"/>
        </w:rPr>
        <w:t xml:space="preserve"> consumption can mitigate these environmental effects.</w:t>
      </w:r>
    </w:p>
    <w:p w14:paraId="7E30B664" w14:textId="0775E648" w:rsidR="00381423" w:rsidRDefault="00E91926" w:rsidP="0077078D">
      <w:pPr>
        <w:pStyle w:val="Els-body-text"/>
        <w:rPr>
          <w:lang w:val="en-GB" w:eastAsia="ko-KR"/>
        </w:rPr>
      </w:pPr>
      <w:r>
        <w:rPr>
          <w:rFonts w:hint="eastAsia"/>
          <w:lang w:val="en-GB" w:eastAsia="ko-KR"/>
        </w:rPr>
        <w:t>C</w:t>
      </w:r>
      <w:r>
        <w:rPr>
          <w:lang w:val="en-GB" w:eastAsia="ko-KR"/>
        </w:rPr>
        <w:t>onversely, NH</w:t>
      </w:r>
      <w:r w:rsidRPr="00E91926">
        <w:rPr>
          <w:vertAlign w:val="subscript"/>
          <w:lang w:val="en-GB" w:eastAsia="ko-KR"/>
        </w:rPr>
        <w:t>3</w:t>
      </w:r>
      <w:r>
        <w:rPr>
          <w:lang w:val="en-GB" w:eastAsia="ko-KR"/>
        </w:rPr>
        <w:t xml:space="preserve"> functions as a chelating agent facilitating the recovery of nickel, cobalt, and manganese, leading to increased NCM hydroxide production and, subsequently, higher economic profits. Therefore, decision-makers need to balance NH</w:t>
      </w:r>
      <w:r w:rsidRPr="00E91926">
        <w:rPr>
          <w:vertAlign w:val="subscript"/>
          <w:lang w:val="en-GB" w:eastAsia="ko-KR"/>
        </w:rPr>
        <w:t>3</w:t>
      </w:r>
      <w:r>
        <w:rPr>
          <w:lang w:val="en-GB" w:eastAsia="ko-KR"/>
        </w:rPr>
        <w:t xml:space="preserve"> usage for optimal outcomes.</w:t>
      </w:r>
      <w:r w:rsidR="001539B0">
        <w:rPr>
          <w:lang w:val="en-GB" w:eastAsia="ko-KR"/>
        </w:rPr>
        <w:t xml:space="preserve"> </w:t>
      </w:r>
      <w:r>
        <w:rPr>
          <w:rFonts w:hint="eastAsia"/>
          <w:lang w:val="en-GB" w:eastAsia="ko-KR"/>
        </w:rPr>
        <w:t>O</w:t>
      </w:r>
      <w:r>
        <w:rPr>
          <w:lang w:val="en-GB" w:eastAsia="ko-KR"/>
        </w:rPr>
        <w:t>perational time is another crucial factor. Prolonged operational time increases NCM hydroxide crystallization, augmenting its production and economic benefits. However, this also amplifies environmental impacts, notably the consumption of steam</w:t>
      </w:r>
      <w:r w:rsidR="00FB6CCD">
        <w:rPr>
          <w:lang w:val="en-GB" w:eastAsia="ko-KR"/>
        </w:rPr>
        <w:t xml:space="preserve"> produced by burning coal. The longer operational time results in more coal burning, elevating the global warming potential. Thus, decision-makers must consider </w:t>
      </w:r>
      <w:r w:rsidR="00FB6CCD">
        <w:rPr>
          <w:lang w:val="en-GB" w:eastAsia="ko-KR"/>
        </w:rPr>
        <w:lastRenderedPageBreak/>
        <w:t>both economic and environmental factors when determining operational time, guided by their knowledge and pr</w:t>
      </w:r>
      <w:r w:rsidR="00476447">
        <w:rPr>
          <w:lang w:val="en-GB" w:eastAsia="ko-KR"/>
        </w:rPr>
        <w:t>iorities.</w:t>
      </w:r>
    </w:p>
    <w:p w14:paraId="44CC7A43" w14:textId="77777777" w:rsidR="00EC5798" w:rsidRPr="000005C7" w:rsidRDefault="00EC5798" w:rsidP="00EC5798">
      <w:pPr>
        <w:pStyle w:val="Didascalia"/>
        <w:keepNext/>
        <w:jc w:val="center"/>
        <w:rPr>
          <w:sz w:val="16"/>
          <w:szCs w:val="18"/>
        </w:rPr>
      </w:pPr>
      <w:r w:rsidRPr="000005C7">
        <w:rPr>
          <w:sz w:val="16"/>
          <w:szCs w:val="18"/>
        </w:rPr>
        <w:t xml:space="preserve">Table </w:t>
      </w:r>
      <w:r w:rsidRPr="000005C7">
        <w:rPr>
          <w:sz w:val="16"/>
          <w:szCs w:val="18"/>
        </w:rPr>
        <w:fldChar w:fldCharType="begin"/>
      </w:r>
      <w:r w:rsidRPr="000005C7">
        <w:rPr>
          <w:sz w:val="16"/>
          <w:szCs w:val="18"/>
        </w:rPr>
        <w:instrText xml:space="preserve"> SEQ Table \* ARABIC </w:instrText>
      </w:r>
      <w:r w:rsidRPr="000005C7">
        <w:rPr>
          <w:sz w:val="16"/>
          <w:szCs w:val="18"/>
        </w:rPr>
        <w:fldChar w:fldCharType="separate"/>
      </w:r>
      <w:r>
        <w:rPr>
          <w:noProof/>
          <w:sz w:val="16"/>
          <w:szCs w:val="18"/>
        </w:rPr>
        <w:t>1</w:t>
      </w:r>
      <w:r w:rsidRPr="000005C7">
        <w:rPr>
          <w:sz w:val="16"/>
          <w:szCs w:val="18"/>
        </w:rPr>
        <w:fldChar w:fldCharType="end"/>
      </w:r>
      <w:r w:rsidRPr="000005C7">
        <w:rPr>
          <w:sz w:val="16"/>
          <w:szCs w:val="18"/>
        </w:rPr>
        <w:t xml:space="preserve"> Process Optimization Result</w:t>
      </w:r>
    </w:p>
    <w:tbl>
      <w:tblPr>
        <w:tblStyle w:val="Grigliatabella"/>
        <w:tblW w:w="722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567"/>
        <w:gridCol w:w="708"/>
        <w:gridCol w:w="567"/>
        <w:gridCol w:w="851"/>
        <w:gridCol w:w="709"/>
        <w:gridCol w:w="708"/>
        <w:gridCol w:w="567"/>
        <w:gridCol w:w="567"/>
        <w:gridCol w:w="850"/>
      </w:tblGrid>
      <w:tr w:rsidR="00EC5798" w14:paraId="29F2D742" w14:textId="77777777" w:rsidTr="00A73CB1">
        <w:trPr>
          <w:jc w:val="center"/>
        </w:trPr>
        <w:tc>
          <w:tcPr>
            <w:tcW w:w="1135" w:type="dxa"/>
            <w:tcBorders>
              <w:top w:val="single" w:sz="4" w:space="0" w:color="auto"/>
              <w:bottom w:val="single" w:sz="4" w:space="0" w:color="auto"/>
            </w:tcBorders>
          </w:tcPr>
          <w:p w14:paraId="737B3F64"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O</w:t>
            </w:r>
            <w:r w:rsidRPr="00FB15C4">
              <w:rPr>
                <w:sz w:val="18"/>
                <w:szCs w:val="18"/>
                <w:lang w:val="en-GB" w:eastAsia="ko-KR"/>
              </w:rPr>
              <w:t>ptimum</w:t>
            </w:r>
          </w:p>
        </w:tc>
        <w:tc>
          <w:tcPr>
            <w:tcW w:w="567" w:type="dxa"/>
            <w:tcBorders>
              <w:top w:val="single" w:sz="4" w:space="0" w:color="auto"/>
              <w:bottom w:val="single" w:sz="4" w:space="0" w:color="auto"/>
            </w:tcBorders>
          </w:tcPr>
          <w:p w14:paraId="5A3BE479"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1</w:t>
            </w:r>
          </w:p>
        </w:tc>
        <w:tc>
          <w:tcPr>
            <w:tcW w:w="708" w:type="dxa"/>
            <w:tcBorders>
              <w:top w:val="single" w:sz="4" w:space="0" w:color="auto"/>
              <w:bottom w:val="single" w:sz="4" w:space="0" w:color="auto"/>
            </w:tcBorders>
          </w:tcPr>
          <w:p w14:paraId="46B8ED9E"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2</w:t>
            </w:r>
          </w:p>
        </w:tc>
        <w:tc>
          <w:tcPr>
            <w:tcW w:w="567" w:type="dxa"/>
            <w:tcBorders>
              <w:top w:val="single" w:sz="4" w:space="0" w:color="auto"/>
              <w:bottom w:val="single" w:sz="4" w:space="0" w:color="auto"/>
            </w:tcBorders>
          </w:tcPr>
          <w:p w14:paraId="3F80A34F"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3</w:t>
            </w:r>
          </w:p>
        </w:tc>
        <w:tc>
          <w:tcPr>
            <w:tcW w:w="851" w:type="dxa"/>
            <w:tcBorders>
              <w:top w:val="single" w:sz="4" w:space="0" w:color="auto"/>
              <w:bottom w:val="single" w:sz="4" w:space="0" w:color="auto"/>
            </w:tcBorders>
          </w:tcPr>
          <w:p w14:paraId="4505F088"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4</w:t>
            </w:r>
          </w:p>
        </w:tc>
        <w:tc>
          <w:tcPr>
            <w:tcW w:w="709" w:type="dxa"/>
            <w:tcBorders>
              <w:top w:val="single" w:sz="4" w:space="0" w:color="auto"/>
              <w:bottom w:val="single" w:sz="4" w:space="0" w:color="auto"/>
            </w:tcBorders>
          </w:tcPr>
          <w:p w14:paraId="0FE95B4A"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5</w:t>
            </w:r>
          </w:p>
        </w:tc>
        <w:tc>
          <w:tcPr>
            <w:tcW w:w="708" w:type="dxa"/>
            <w:tcBorders>
              <w:top w:val="single" w:sz="4" w:space="0" w:color="auto"/>
              <w:bottom w:val="single" w:sz="4" w:space="0" w:color="auto"/>
            </w:tcBorders>
          </w:tcPr>
          <w:p w14:paraId="065FDD1C"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6</w:t>
            </w:r>
          </w:p>
        </w:tc>
        <w:tc>
          <w:tcPr>
            <w:tcW w:w="567" w:type="dxa"/>
            <w:tcBorders>
              <w:top w:val="single" w:sz="4" w:space="0" w:color="auto"/>
              <w:bottom w:val="single" w:sz="4" w:space="0" w:color="auto"/>
            </w:tcBorders>
          </w:tcPr>
          <w:p w14:paraId="26B229A1"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7</w:t>
            </w:r>
          </w:p>
        </w:tc>
        <w:tc>
          <w:tcPr>
            <w:tcW w:w="567" w:type="dxa"/>
            <w:tcBorders>
              <w:top w:val="single" w:sz="4" w:space="0" w:color="auto"/>
              <w:bottom w:val="single" w:sz="4" w:space="0" w:color="auto"/>
            </w:tcBorders>
          </w:tcPr>
          <w:p w14:paraId="1BF3D0A5"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8</w:t>
            </w:r>
          </w:p>
        </w:tc>
        <w:tc>
          <w:tcPr>
            <w:tcW w:w="850" w:type="dxa"/>
            <w:tcBorders>
              <w:top w:val="single" w:sz="4" w:space="0" w:color="auto"/>
              <w:bottom w:val="single" w:sz="4" w:space="0" w:color="auto"/>
            </w:tcBorders>
          </w:tcPr>
          <w:p w14:paraId="73980488" w14:textId="77777777" w:rsidR="00EC5798" w:rsidRPr="00FB15C4" w:rsidRDefault="00EC5798" w:rsidP="00A73CB1">
            <w:pPr>
              <w:pStyle w:val="Els-body-text"/>
              <w:jc w:val="center"/>
              <w:rPr>
                <w:sz w:val="18"/>
                <w:szCs w:val="18"/>
                <w:lang w:val="en-GB" w:eastAsia="ko-KR"/>
              </w:rPr>
            </w:pPr>
            <w:r w:rsidRPr="00FB15C4">
              <w:rPr>
                <w:rFonts w:hint="eastAsia"/>
                <w:sz w:val="18"/>
                <w:szCs w:val="18"/>
                <w:lang w:val="en-GB" w:eastAsia="ko-KR"/>
              </w:rPr>
              <w:t>#</w:t>
            </w:r>
            <w:r w:rsidRPr="00FB15C4">
              <w:rPr>
                <w:sz w:val="18"/>
                <w:szCs w:val="18"/>
                <w:lang w:val="en-GB" w:eastAsia="ko-KR"/>
              </w:rPr>
              <w:t>9</w:t>
            </w:r>
          </w:p>
        </w:tc>
      </w:tr>
      <w:tr w:rsidR="00EC5798" w14:paraId="7EEECA1C" w14:textId="77777777" w:rsidTr="00A73CB1">
        <w:trPr>
          <w:jc w:val="center"/>
        </w:trPr>
        <w:tc>
          <w:tcPr>
            <w:tcW w:w="1135" w:type="dxa"/>
            <w:tcBorders>
              <w:top w:val="single" w:sz="4" w:space="0" w:color="auto"/>
            </w:tcBorders>
          </w:tcPr>
          <w:p w14:paraId="6438D092" w14:textId="77777777" w:rsidR="00EC5798" w:rsidRPr="0076094D" w:rsidRDefault="00EC5798" w:rsidP="00A73CB1">
            <w:pPr>
              <w:pStyle w:val="Els-body-text"/>
              <w:jc w:val="left"/>
              <w:rPr>
                <w:sz w:val="16"/>
                <w:szCs w:val="16"/>
                <w:lang w:val="en-GB" w:eastAsia="ko-KR"/>
              </w:rPr>
            </w:pPr>
            <w:r w:rsidRPr="0076094D">
              <w:rPr>
                <w:rFonts w:hint="eastAsia"/>
                <w:sz w:val="16"/>
                <w:szCs w:val="16"/>
                <w:lang w:val="en-GB" w:eastAsia="ko-KR"/>
              </w:rPr>
              <w:t>E</w:t>
            </w:r>
            <w:r w:rsidRPr="0076094D">
              <w:rPr>
                <w:sz w:val="16"/>
                <w:szCs w:val="16"/>
                <w:lang w:val="en-GB" w:eastAsia="ko-KR"/>
              </w:rPr>
              <w:t>conomic Profit (US $)</w:t>
            </w:r>
          </w:p>
        </w:tc>
        <w:tc>
          <w:tcPr>
            <w:tcW w:w="567" w:type="dxa"/>
            <w:tcBorders>
              <w:top w:val="single" w:sz="4" w:space="0" w:color="auto"/>
            </w:tcBorders>
          </w:tcPr>
          <w:p w14:paraId="72A669D2"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46.7</w:t>
            </w:r>
          </w:p>
        </w:tc>
        <w:tc>
          <w:tcPr>
            <w:tcW w:w="708" w:type="dxa"/>
            <w:tcBorders>
              <w:top w:val="single" w:sz="4" w:space="0" w:color="auto"/>
            </w:tcBorders>
          </w:tcPr>
          <w:p w14:paraId="753695FF" w14:textId="77777777" w:rsidR="00EC5798" w:rsidRPr="00CD5A54" w:rsidRDefault="00EC5798" w:rsidP="00A73CB1">
            <w:pPr>
              <w:pStyle w:val="Els-body-text"/>
              <w:jc w:val="center"/>
              <w:rPr>
                <w:sz w:val="14"/>
                <w:szCs w:val="14"/>
                <w:lang w:val="en-GB" w:eastAsia="ko-KR"/>
              </w:rPr>
            </w:pPr>
            <w:r w:rsidRPr="00CD5A54">
              <w:rPr>
                <w:sz w:val="14"/>
                <w:szCs w:val="14"/>
                <w:lang w:val="en-GB" w:eastAsia="ko-KR"/>
              </w:rPr>
              <w:t>851.6</w:t>
            </w:r>
          </w:p>
        </w:tc>
        <w:tc>
          <w:tcPr>
            <w:tcW w:w="567" w:type="dxa"/>
            <w:tcBorders>
              <w:top w:val="single" w:sz="4" w:space="0" w:color="auto"/>
            </w:tcBorders>
          </w:tcPr>
          <w:p w14:paraId="4A254974"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56.5</w:t>
            </w:r>
          </w:p>
        </w:tc>
        <w:tc>
          <w:tcPr>
            <w:tcW w:w="851" w:type="dxa"/>
            <w:tcBorders>
              <w:top w:val="single" w:sz="4" w:space="0" w:color="auto"/>
            </w:tcBorders>
          </w:tcPr>
          <w:p w14:paraId="137FBDB0"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57.4</w:t>
            </w:r>
          </w:p>
        </w:tc>
        <w:tc>
          <w:tcPr>
            <w:tcW w:w="709" w:type="dxa"/>
            <w:tcBorders>
              <w:top w:val="single" w:sz="4" w:space="0" w:color="auto"/>
            </w:tcBorders>
          </w:tcPr>
          <w:p w14:paraId="269CB48C" w14:textId="77777777" w:rsidR="00EC5798" w:rsidRPr="00CD5A54" w:rsidRDefault="00EC5798" w:rsidP="00A73CB1">
            <w:pPr>
              <w:pStyle w:val="Els-body-text"/>
              <w:jc w:val="center"/>
              <w:rPr>
                <w:sz w:val="14"/>
                <w:szCs w:val="14"/>
                <w:lang w:val="en-GB" w:eastAsia="ko-KR"/>
              </w:rPr>
            </w:pPr>
            <w:r w:rsidRPr="00CD5A54">
              <w:rPr>
                <w:sz w:val="14"/>
                <w:szCs w:val="14"/>
                <w:lang w:val="en-GB" w:eastAsia="ko-KR"/>
              </w:rPr>
              <w:t>857.6</w:t>
            </w:r>
          </w:p>
        </w:tc>
        <w:tc>
          <w:tcPr>
            <w:tcW w:w="708" w:type="dxa"/>
            <w:tcBorders>
              <w:top w:val="single" w:sz="4" w:space="0" w:color="auto"/>
            </w:tcBorders>
          </w:tcPr>
          <w:p w14:paraId="64C72DC2"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58.1</w:t>
            </w:r>
          </w:p>
        </w:tc>
        <w:tc>
          <w:tcPr>
            <w:tcW w:w="567" w:type="dxa"/>
            <w:tcBorders>
              <w:top w:val="single" w:sz="4" w:space="0" w:color="auto"/>
            </w:tcBorders>
          </w:tcPr>
          <w:p w14:paraId="48334F95"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75.3</w:t>
            </w:r>
          </w:p>
        </w:tc>
        <w:tc>
          <w:tcPr>
            <w:tcW w:w="567" w:type="dxa"/>
            <w:tcBorders>
              <w:top w:val="single" w:sz="4" w:space="0" w:color="auto"/>
            </w:tcBorders>
          </w:tcPr>
          <w:p w14:paraId="7380D461"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80.1</w:t>
            </w:r>
          </w:p>
        </w:tc>
        <w:tc>
          <w:tcPr>
            <w:tcW w:w="850" w:type="dxa"/>
            <w:tcBorders>
              <w:top w:val="single" w:sz="4" w:space="0" w:color="auto"/>
            </w:tcBorders>
          </w:tcPr>
          <w:p w14:paraId="3060717E"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8</w:t>
            </w:r>
            <w:r w:rsidRPr="00CD5A54">
              <w:rPr>
                <w:sz w:val="14"/>
                <w:szCs w:val="14"/>
                <w:lang w:val="en-GB" w:eastAsia="ko-KR"/>
              </w:rPr>
              <w:t>90.2</w:t>
            </w:r>
          </w:p>
        </w:tc>
      </w:tr>
      <w:tr w:rsidR="00EC5798" w14:paraId="6BE28002" w14:textId="77777777" w:rsidTr="00A73CB1">
        <w:trPr>
          <w:jc w:val="center"/>
        </w:trPr>
        <w:tc>
          <w:tcPr>
            <w:tcW w:w="1135" w:type="dxa"/>
          </w:tcPr>
          <w:p w14:paraId="29CC7E1F" w14:textId="77777777" w:rsidR="00EC5798" w:rsidRPr="0076094D" w:rsidRDefault="00EC5798" w:rsidP="00A73CB1">
            <w:pPr>
              <w:pStyle w:val="Els-body-text"/>
              <w:jc w:val="left"/>
              <w:rPr>
                <w:sz w:val="16"/>
                <w:szCs w:val="16"/>
                <w:lang w:val="en-GB" w:eastAsia="ko-KR"/>
              </w:rPr>
            </w:pPr>
            <w:r w:rsidRPr="0076094D">
              <w:rPr>
                <w:sz w:val="16"/>
                <w:szCs w:val="16"/>
                <w:lang w:val="en-GB" w:eastAsia="ko-KR"/>
              </w:rPr>
              <w:t>GWP</w:t>
            </w:r>
          </w:p>
          <w:p w14:paraId="250F3F1C" w14:textId="77777777" w:rsidR="00EC5798" w:rsidRPr="0076094D" w:rsidRDefault="00EC5798" w:rsidP="00A73CB1">
            <w:pPr>
              <w:pStyle w:val="Els-body-text"/>
              <w:jc w:val="left"/>
              <w:rPr>
                <w:sz w:val="16"/>
                <w:szCs w:val="16"/>
                <w:lang w:val="en-GB" w:eastAsia="ko-KR"/>
              </w:rPr>
            </w:pPr>
            <w:r w:rsidRPr="0076094D">
              <w:rPr>
                <w:sz w:val="16"/>
                <w:szCs w:val="16"/>
                <w:lang w:val="en-GB" w:eastAsia="ko-KR"/>
              </w:rPr>
              <w:t>(kg CO</w:t>
            </w:r>
            <w:r w:rsidRPr="0076094D">
              <w:rPr>
                <w:sz w:val="16"/>
                <w:szCs w:val="16"/>
                <w:vertAlign w:val="subscript"/>
                <w:lang w:val="en-GB" w:eastAsia="ko-KR"/>
              </w:rPr>
              <w:t xml:space="preserve">2 </w:t>
            </w:r>
            <w:r w:rsidRPr="0076094D">
              <w:rPr>
                <w:sz w:val="16"/>
                <w:szCs w:val="16"/>
                <w:lang w:val="en-GB" w:eastAsia="ko-KR"/>
              </w:rPr>
              <w:t>Eq.)</w:t>
            </w:r>
          </w:p>
        </w:tc>
        <w:tc>
          <w:tcPr>
            <w:tcW w:w="567" w:type="dxa"/>
          </w:tcPr>
          <w:p w14:paraId="54F4D276" w14:textId="77777777" w:rsidR="00EC5798" w:rsidRPr="00CD5A54" w:rsidRDefault="00EC5798" w:rsidP="00A73CB1">
            <w:pPr>
              <w:pStyle w:val="Els-body-text"/>
              <w:jc w:val="center"/>
              <w:rPr>
                <w:sz w:val="14"/>
                <w:szCs w:val="14"/>
                <w:lang w:val="en-GB" w:eastAsia="ko-KR"/>
              </w:rPr>
            </w:pPr>
            <w:r w:rsidRPr="00CD5A54">
              <w:rPr>
                <w:sz w:val="14"/>
                <w:szCs w:val="14"/>
                <w:lang w:val="en-GB" w:eastAsia="ko-KR"/>
              </w:rPr>
              <w:t>148.0</w:t>
            </w:r>
          </w:p>
        </w:tc>
        <w:tc>
          <w:tcPr>
            <w:tcW w:w="708" w:type="dxa"/>
          </w:tcPr>
          <w:p w14:paraId="4F3AE909" w14:textId="77777777" w:rsidR="00EC5798" w:rsidRPr="00CD5A54" w:rsidRDefault="00EC5798" w:rsidP="00A73CB1">
            <w:pPr>
              <w:pStyle w:val="Els-body-text"/>
              <w:jc w:val="center"/>
              <w:rPr>
                <w:sz w:val="14"/>
                <w:szCs w:val="14"/>
                <w:lang w:val="en-GB" w:eastAsia="ko-KR"/>
              </w:rPr>
            </w:pPr>
            <w:r w:rsidRPr="00CD5A54">
              <w:rPr>
                <w:sz w:val="14"/>
                <w:szCs w:val="14"/>
                <w:lang w:val="en-GB" w:eastAsia="ko-KR"/>
              </w:rPr>
              <w:t>169.2</w:t>
            </w:r>
          </w:p>
        </w:tc>
        <w:tc>
          <w:tcPr>
            <w:tcW w:w="567" w:type="dxa"/>
          </w:tcPr>
          <w:p w14:paraId="220AD4E4"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04.6</w:t>
            </w:r>
          </w:p>
        </w:tc>
        <w:tc>
          <w:tcPr>
            <w:tcW w:w="851" w:type="dxa"/>
          </w:tcPr>
          <w:p w14:paraId="1495E168"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16.7</w:t>
            </w:r>
          </w:p>
        </w:tc>
        <w:tc>
          <w:tcPr>
            <w:tcW w:w="709" w:type="dxa"/>
          </w:tcPr>
          <w:p w14:paraId="54F51D8F" w14:textId="77777777" w:rsidR="00EC5798" w:rsidRPr="00CD5A54" w:rsidRDefault="00EC5798" w:rsidP="00A73CB1">
            <w:pPr>
              <w:pStyle w:val="Els-body-text"/>
              <w:jc w:val="center"/>
              <w:rPr>
                <w:sz w:val="14"/>
                <w:szCs w:val="14"/>
                <w:lang w:val="en-GB" w:eastAsia="ko-KR"/>
              </w:rPr>
            </w:pPr>
            <w:r w:rsidRPr="00CD5A54">
              <w:rPr>
                <w:sz w:val="14"/>
                <w:szCs w:val="14"/>
                <w:lang w:val="en-GB" w:eastAsia="ko-KR"/>
              </w:rPr>
              <w:t>218.4</w:t>
            </w:r>
          </w:p>
        </w:tc>
        <w:tc>
          <w:tcPr>
            <w:tcW w:w="708" w:type="dxa"/>
          </w:tcPr>
          <w:p w14:paraId="5A7BDB6D"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32.6</w:t>
            </w:r>
          </w:p>
        </w:tc>
        <w:tc>
          <w:tcPr>
            <w:tcW w:w="567" w:type="dxa"/>
          </w:tcPr>
          <w:p w14:paraId="5C9DD4B0"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43.3</w:t>
            </w:r>
          </w:p>
        </w:tc>
        <w:tc>
          <w:tcPr>
            <w:tcW w:w="567" w:type="dxa"/>
          </w:tcPr>
          <w:p w14:paraId="2DF559F3"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53.7</w:t>
            </w:r>
          </w:p>
        </w:tc>
        <w:tc>
          <w:tcPr>
            <w:tcW w:w="850" w:type="dxa"/>
          </w:tcPr>
          <w:p w14:paraId="38889C57" w14:textId="77777777" w:rsidR="00EC5798" w:rsidRPr="00CD5A54" w:rsidRDefault="00EC5798" w:rsidP="00A73CB1">
            <w:pPr>
              <w:pStyle w:val="Els-body-text"/>
              <w:jc w:val="center"/>
              <w:rPr>
                <w:sz w:val="14"/>
                <w:szCs w:val="14"/>
                <w:lang w:val="en-GB" w:eastAsia="ko-KR"/>
              </w:rPr>
            </w:pPr>
            <w:r w:rsidRPr="00CD5A54">
              <w:rPr>
                <w:rFonts w:hint="eastAsia"/>
                <w:sz w:val="14"/>
                <w:szCs w:val="14"/>
                <w:lang w:val="en-GB" w:eastAsia="ko-KR"/>
              </w:rPr>
              <w:t>2</w:t>
            </w:r>
            <w:r w:rsidRPr="00CD5A54">
              <w:rPr>
                <w:sz w:val="14"/>
                <w:szCs w:val="14"/>
                <w:lang w:val="en-GB" w:eastAsia="ko-KR"/>
              </w:rPr>
              <w:t>53.7</w:t>
            </w:r>
          </w:p>
        </w:tc>
      </w:tr>
    </w:tbl>
    <w:p w14:paraId="42D01BEF" w14:textId="77777777" w:rsidR="00EC5798" w:rsidRDefault="00EC5798" w:rsidP="00C05E08">
      <w:pPr>
        <w:pStyle w:val="Els-body-text"/>
        <w:rPr>
          <w:lang w:val="en-GB" w:eastAsia="ko-KR"/>
        </w:rPr>
      </w:pPr>
    </w:p>
    <w:p w14:paraId="733E242F" w14:textId="17B7B894" w:rsidR="0076094D" w:rsidRDefault="0076094D" w:rsidP="0076094D">
      <w:pPr>
        <w:pStyle w:val="Els-body-text"/>
        <w:keepNext/>
        <w:jc w:val="center"/>
      </w:pPr>
      <w:r>
        <w:rPr>
          <w:noProof/>
          <w:sz w:val="18"/>
          <w:szCs w:val="18"/>
          <w:lang w:val="en-GB" w:eastAsia="ko-KR"/>
        </w:rPr>
        <w:drawing>
          <wp:inline distT="0" distB="0" distL="0" distR="0" wp14:anchorId="233A5A4C" wp14:editId="10A6E5C9">
            <wp:extent cx="2778826" cy="2094323"/>
            <wp:effectExtent l="0" t="0" r="2540" b="12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591" r="5012"/>
                    <a:stretch/>
                  </pic:blipFill>
                  <pic:spPr bwMode="auto">
                    <a:xfrm>
                      <a:off x="0" y="0"/>
                      <a:ext cx="2794177" cy="2105893"/>
                    </a:xfrm>
                    <a:prstGeom prst="rect">
                      <a:avLst/>
                    </a:prstGeom>
                    <a:noFill/>
                    <a:ln>
                      <a:noFill/>
                    </a:ln>
                    <a:extLst>
                      <a:ext uri="{53640926-AAD7-44D8-BBD7-CCE9431645EC}">
                        <a14:shadowObscured xmlns:a14="http://schemas.microsoft.com/office/drawing/2010/main"/>
                      </a:ext>
                    </a:extLst>
                  </pic:spPr>
                </pic:pic>
              </a:graphicData>
            </a:graphic>
          </wp:inline>
        </w:drawing>
      </w:r>
    </w:p>
    <w:p w14:paraId="0C6E01CA" w14:textId="543174D1" w:rsidR="007928B2" w:rsidRPr="00C05E08" w:rsidRDefault="0076094D" w:rsidP="00C05E08">
      <w:pPr>
        <w:pStyle w:val="Didascalia"/>
        <w:jc w:val="center"/>
        <w:rPr>
          <w:sz w:val="16"/>
          <w:szCs w:val="18"/>
        </w:rPr>
      </w:pPr>
      <w:r w:rsidRPr="0031353B">
        <w:rPr>
          <w:sz w:val="16"/>
          <w:szCs w:val="18"/>
        </w:rPr>
        <w:t xml:space="preserve">Figure </w:t>
      </w:r>
      <w:r w:rsidRPr="0031353B">
        <w:rPr>
          <w:sz w:val="16"/>
          <w:szCs w:val="18"/>
        </w:rPr>
        <w:fldChar w:fldCharType="begin"/>
      </w:r>
      <w:r w:rsidRPr="0031353B">
        <w:rPr>
          <w:sz w:val="16"/>
          <w:szCs w:val="18"/>
        </w:rPr>
        <w:instrText xml:space="preserve"> SEQ Figure \* ARABIC </w:instrText>
      </w:r>
      <w:r w:rsidRPr="0031353B">
        <w:rPr>
          <w:sz w:val="16"/>
          <w:szCs w:val="18"/>
        </w:rPr>
        <w:fldChar w:fldCharType="separate"/>
      </w:r>
      <w:r w:rsidRPr="0031353B">
        <w:rPr>
          <w:noProof/>
          <w:sz w:val="16"/>
          <w:szCs w:val="18"/>
        </w:rPr>
        <w:t>2</w:t>
      </w:r>
      <w:r w:rsidRPr="0031353B">
        <w:rPr>
          <w:sz w:val="16"/>
          <w:szCs w:val="18"/>
        </w:rPr>
        <w:fldChar w:fldCharType="end"/>
      </w:r>
      <w:r w:rsidRPr="0031353B">
        <w:rPr>
          <w:sz w:val="16"/>
          <w:szCs w:val="18"/>
        </w:rPr>
        <w:t>: Multi-objective Bayesian Optimization Pareto Points</w:t>
      </w:r>
    </w:p>
    <w:p w14:paraId="144DE6AF" w14:textId="0A69D3C1" w:rsidR="008D2649" w:rsidRPr="00053975" w:rsidRDefault="006201F7" w:rsidP="00053975">
      <w:pPr>
        <w:pStyle w:val="Els-1storder-head"/>
        <w:spacing w:after="120"/>
        <w:rPr>
          <w:lang w:val="en-GB"/>
        </w:rPr>
      </w:pPr>
      <w:r>
        <w:rPr>
          <w:lang w:val="en-GB"/>
        </w:rPr>
        <w:t>Conclusion</w:t>
      </w:r>
    </w:p>
    <w:p w14:paraId="7AF623D4" w14:textId="0F9F6D21" w:rsidR="00223DD3" w:rsidRDefault="00053975" w:rsidP="00223DD3">
      <w:pPr>
        <w:pStyle w:val="Els-body-text"/>
        <w:rPr>
          <w:lang w:val="en-GB" w:eastAsia="ko-KR"/>
        </w:rPr>
      </w:pPr>
      <w:r>
        <w:rPr>
          <w:rFonts w:hint="eastAsia"/>
          <w:lang w:val="en-GB" w:eastAsia="ko-KR"/>
        </w:rPr>
        <w:t>T</w:t>
      </w:r>
      <w:r>
        <w:rPr>
          <w:lang w:val="en-GB" w:eastAsia="ko-KR"/>
        </w:rPr>
        <w:t xml:space="preserve">his </w:t>
      </w:r>
      <w:r w:rsidR="00405BD3">
        <w:rPr>
          <w:lang w:val="en-GB" w:eastAsia="ko-KR"/>
        </w:rPr>
        <w:t xml:space="preserve">work </w:t>
      </w:r>
      <w:r w:rsidR="000766DD">
        <w:rPr>
          <w:lang w:val="en-GB" w:eastAsia="ko-KR"/>
        </w:rPr>
        <w:t>introduces</w:t>
      </w:r>
      <w:r w:rsidR="00405BD3">
        <w:rPr>
          <w:lang w:val="en-GB" w:eastAsia="ko-KR"/>
        </w:rPr>
        <w:t xml:space="preserve"> an intensified hydrometallurgical LIB recycling process with the primary goal of maximizing the output of NCM hydroxide while simultaneously reducing the potential environmental footprint of the process.</w:t>
      </w:r>
      <w:r w:rsidR="006D67FF">
        <w:rPr>
          <w:lang w:val="en-GB" w:eastAsia="ko-KR"/>
        </w:rPr>
        <w:t xml:space="preserve"> The NCM hydroxide output is expected to be used in the LIB manufacturing process, replacing some of </w:t>
      </w:r>
      <w:r w:rsidR="00223DD3">
        <w:rPr>
          <w:lang w:val="en-GB" w:eastAsia="ko-KR"/>
        </w:rPr>
        <w:t xml:space="preserve">the </w:t>
      </w:r>
      <w:r w:rsidR="006D67FF">
        <w:rPr>
          <w:lang w:val="en-GB" w:eastAsia="ko-KR"/>
        </w:rPr>
        <w:t>resources</w:t>
      </w:r>
      <w:r w:rsidR="00FE6676">
        <w:rPr>
          <w:lang w:val="en-GB" w:eastAsia="ko-KR"/>
        </w:rPr>
        <w:t xml:space="preserve"> from mining. </w:t>
      </w:r>
    </w:p>
    <w:p w14:paraId="740A9437" w14:textId="5421C211" w:rsidR="00223DD3" w:rsidRDefault="00223DD3" w:rsidP="00223DD3">
      <w:pPr>
        <w:pStyle w:val="Els-body-text"/>
        <w:rPr>
          <w:lang w:val="en-GB" w:eastAsia="ko-KR"/>
        </w:rPr>
      </w:pPr>
      <w:r>
        <w:rPr>
          <w:lang w:eastAsia="ko-KR"/>
        </w:rPr>
        <w:t>T</w:t>
      </w:r>
      <w:r w:rsidR="00C05E08" w:rsidRPr="00C05E08">
        <w:rPr>
          <w:lang w:eastAsia="ko-KR"/>
        </w:rPr>
        <w:t xml:space="preserve">he optimization of this process yields optimal profits ranging from 840 US dollars to 890 US dollars. However, it is noteworthy that as profits increase, the environmental impact, measured by the Global Warming Potential (GWP), also </w:t>
      </w:r>
      <w:r w:rsidR="00E669EC">
        <w:rPr>
          <w:lang w:eastAsia="ko-KR"/>
        </w:rPr>
        <w:t>increases</w:t>
      </w:r>
      <w:r w:rsidR="00C05E08" w:rsidRPr="00C05E08">
        <w:rPr>
          <w:lang w:eastAsia="ko-KR"/>
        </w:rPr>
        <w:t>, ranging from 148 kg CO2 eq to 254 kg CO2 eq. It is crucial to recognize that while maximizing profitability is a key goal, it comes with the trade-off of heightened environmental consequences. Therefore, maintaining a</w:t>
      </w:r>
      <w:r w:rsidR="00691B9D">
        <w:rPr>
          <w:lang w:eastAsia="ko-KR"/>
        </w:rPr>
        <w:t xml:space="preserve"> </w:t>
      </w:r>
      <w:r w:rsidR="00C05E08" w:rsidRPr="00C05E08">
        <w:rPr>
          <w:lang w:eastAsia="ko-KR"/>
        </w:rPr>
        <w:t>balance between economic gains and environmental sustainability is essential for achieving long-term operational viability.</w:t>
      </w:r>
    </w:p>
    <w:p w14:paraId="6C26D6FA" w14:textId="02BBC5B0" w:rsidR="008B4D90" w:rsidRPr="00223DD3" w:rsidRDefault="00C05E08" w:rsidP="00223DD3">
      <w:pPr>
        <w:pStyle w:val="Els-body-text"/>
        <w:spacing w:after="120"/>
        <w:rPr>
          <w:lang w:eastAsia="ko-KR"/>
        </w:rPr>
      </w:pPr>
      <w:r w:rsidRPr="00C05E08">
        <w:rPr>
          <w:lang w:eastAsia="ko-KR"/>
        </w:rPr>
        <w:t>This study provides valuable insights that can guide decision-makers in selecting a battery recycling operational strategy. By considering the interplay between economic outcomes and environmental impacts, stakeholders can make well-informed decisions, contributing to the development of sustainable practices in the field of LIB recycling.</w:t>
      </w:r>
    </w:p>
    <w:p w14:paraId="144DE6BF" w14:textId="608D0AD6" w:rsidR="008D2649" w:rsidRDefault="008D2649" w:rsidP="008D2649">
      <w:pPr>
        <w:pStyle w:val="Els-reference-head"/>
      </w:pPr>
      <w:r>
        <w:t>References</w:t>
      </w:r>
    </w:p>
    <w:sdt>
      <w:sdtPr>
        <w:rPr>
          <w:noProof/>
          <w:sz w:val="18"/>
          <w:szCs w:val="18"/>
          <w:lang w:val="en-US"/>
        </w:rPr>
        <w:tag w:val="MENDELEY_BIBLIOGRAPHY"/>
        <w:id w:val="403879346"/>
        <w:placeholder>
          <w:docPart w:val="DefaultPlaceholder_-1854013440"/>
        </w:placeholder>
      </w:sdtPr>
      <w:sdtEndPr>
        <w:rPr>
          <w:szCs w:val="20"/>
        </w:rPr>
      </w:sdtEndPr>
      <w:sdtContent>
        <w:p w14:paraId="7F84BC0F" w14:textId="77777777" w:rsidR="00492C15" w:rsidRDefault="00492C15">
          <w:pPr>
            <w:autoSpaceDE w:val="0"/>
            <w:autoSpaceDN w:val="0"/>
            <w:ind w:hanging="480"/>
            <w:divId w:val="1857159750"/>
            <w:rPr>
              <w:rFonts w:eastAsia="Times New Roman"/>
              <w:szCs w:val="24"/>
            </w:rPr>
          </w:pPr>
          <w:r>
            <w:rPr>
              <w:rFonts w:eastAsia="Times New Roman"/>
            </w:rPr>
            <w:t xml:space="preserve">Arshad, F., Lin, J., </w:t>
          </w:r>
          <w:proofErr w:type="spellStart"/>
          <w:r>
            <w:rPr>
              <w:rFonts w:eastAsia="Times New Roman"/>
            </w:rPr>
            <w:t>Manurkar</w:t>
          </w:r>
          <w:proofErr w:type="spellEnd"/>
          <w:r>
            <w:rPr>
              <w:rFonts w:eastAsia="Times New Roman"/>
            </w:rPr>
            <w:t xml:space="preserve">, N., Fan, E., Ahmad, A., Tariq, M. un N., Wu, F., Chen, R., &amp; Li, L. (2022). Life Cycle Assessment of Lithium-ion Batteries: A Critical Review. In </w:t>
          </w:r>
          <w:r>
            <w:rPr>
              <w:rFonts w:eastAsia="Times New Roman"/>
              <w:i/>
              <w:iCs/>
            </w:rPr>
            <w:t>Resources, Conservation and Recycling</w:t>
          </w:r>
          <w:r>
            <w:rPr>
              <w:rFonts w:eastAsia="Times New Roman"/>
            </w:rPr>
            <w:t xml:space="preserve"> (Vol. 180). Elsevier B.V. https://doi.org/10.1016/j.resconrec.2022.106164</w:t>
          </w:r>
        </w:p>
        <w:p w14:paraId="222F953F" w14:textId="77777777" w:rsidR="00492C15" w:rsidRDefault="00492C15">
          <w:pPr>
            <w:autoSpaceDE w:val="0"/>
            <w:autoSpaceDN w:val="0"/>
            <w:ind w:hanging="480"/>
            <w:divId w:val="883373594"/>
            <w:rPr>
              <w:rFonts w:eastAsia="Times New Roman"/>
            </w:rPr>
          </w:pPr>
          <w:proofErr w:type="spellStart"/>
          <w:r>
            <w:rPr>
              <w:rFonts w:eastAsia="Times New Roman"/>
            </w:rPr>
            <w:lastRenderedPageBreak/>
            <w:t>Dewulf</w:t>
          </w:r>
          <w:proofErr w:type="spellEnd"/>
          <w:r>
            <w:rPr>
              <w:rFonts w:eastAsia="Times New Roman"/>
            </w:rPr>
            <w:t xml:space="preserve">, J., Van der Vorst, G., </w:t>
          </w:r>
          <w:proofErr w:type="spellStart"/>
          <w:r>
            <w:rPr>
              <w:rFonts w:eastAsia="Times New Roman"/>
            </w:rPr>
            <w:t>Denturck</w:t>
          </w:r>
          <w:proofErr w:type="spellEnd"/>
          <w:r>
            <w:rPr>
              <w:rFonts w:eastAsia="Times New Roman"/>
            </w:rPr>
            <w:t xml:space="preserve">, K., Van </w:t>
          </w:r>
          <w:proofErr w:type="spellStart"/>
          <w:r>
            <w:rPr>
              <w:rFonts w:eastAsia="Times New Roman"/>
            </w:rPr>
            <w:t>Langenhove</w:t>
          </w:r>
          <w:proofErr w:type="spellEnd"/>
          <w:r>
            <w:rPr>
              <w:rFonts w:eastAsia="Times New Roman"/>
            </w:rPr>
            <w:t xml:space="preserve">, H., </w:t>
          </w:r>
          <w:proofErr w:type="spellStart"/>
          <w:r>
            <w:rPr>
              <w:rFonts w:eastAsia="Times New Roman"/>
            </w:rPr>
            <w:t>Ghyoot</w:t>
          </w:r>
          <w:proofErr w:type="spellEnd"/>
          <w:r>
            <w:rPr>
              <w:rFonts w:eastAsia="Times New Roman"/>
            </w:rPr>
            <w:t xml:space="preserve">, W., </w:t>
          </w:r>
          <w:proofErr w:type="spellStart"/>
          <w:r>
            <w:rPr>
              <w:rFonts w:eastAsia="Times New Roman"/>
            </w:rPr>
            <w:t>Tytgat</w:t>
          </w:r>
          <w:proofErr w:type="spellEnd"/>
          <w:r>
            <w:rPr>
              <w:rFonts w:eastAsia="Times New Roman"/>
            </w:rPr>
            <w:t xml:space="preserve">, J., &amp; </w:t>
          </w:r>
          <w:proofErr w:type="spellStart"/>
          <w:r>
            <w:rPr>
              <w:rFonts w:eastAsia="Times New Roman"/>
            </w:rPr>
            <w:t>Vandeputte</w:t>
          </w:r>
          <w:proofErr w:type="spellEnd"/>
          <w:r>
            <w:rPr>
              <w:rFonts w:eastAsia="Times New Roman"/>
            </w:rPr>
            <w:t xml:space="preserve">, K. (2010). Recycling rechargeable lithium ion batteries: Critical analysis of natural resource savings. </w:t>
          </w:r>
          <w:r>
            <w:rPr>
              <w:rFonts w:eastAsia="Times New Roman"/>
              <w:i/>
              <w:iCs/>
            </w:rPr>
            <w:t>Resources, Conservation and Recycling</w:t>
          </w:r>
          <w:r>
            <w:rPr>
              <w:rFonts w:eastAsia="Times New Roman"/>
            </w:rPr>
            <w:t xml:space="preserve">, </w:t>
          </w:r>
          <w:r>
            <w:rPr>
              <w:rFonts w:eastAsia="Times New Roman"/>
              <w:i/>
              <w:iCs/>
            </w:rPr>
            <w:t>54</w:t>
          </w:r>
          <w:r>
            <w:rPr>
              <w:rFonts w:eastAsia="Times New Roman"/>
            </w:rPr>
            <w:t>(4), 229–234. https://doi.org/10.1016/j.resconrec.2009.08.004</w:t>
          </w:r>
        </w:p>
        <w:p w14:paraId="167D5DCB" w14:textId="77777777" w:rsidR="00492C15" w:rsidRDefault="00492C15">
          <w:pPr>
            <w:autoSpaceDE w:val="0"/>
            <w:autoSpaceDN w:val="0"/>
            <w:ind w:hanging="480"/>
            <w:divId w:val="438456178"/>
            <w:rPr>
              <w:rFonts w:eastAsia="Times New Roman"/>
            </w:rPr>
          </w:pPr>
          <w:r>
            <w:rPr>
              <w:rFonts w:eastAsia="Times New Roman"/>
            </w:rPr>
            <w:t xml:space="preserve">Du, S., Gao, F., </w:t>
          </w:r>
          <w:proofErr w:type="spellStart"/>
          <w:r>
            <w:rPr>
              <w:rFonts w:eastAsia="Times New Roman"/>
            </w:rPr>
            <w:t>Nie</w:t>
          </w:r>
          <w:proofErr w:type="spellEnd"/>
          <w:r>
            <w:rPr>
              <w:rFonts w:eastAsia="Times New Roman"/>
            </w:rPr>
            <w:t xml:space="preserve">, Z., Liu, Y., Sun, B., &amp; Gong, X. (2022). Life cycle assessment of recycled </w:t>
          </w:r>
          <w:proofErr w:type="spellStart"/>
          <w:r>
            <w:rPr>
              <w:rFonts w:eastAsia="Times New Roman"/>
            </w:rPr>
            <w:t>NiCoMn</w:t>
          </w:r>
          <w:proofErr w:type="spellEnd"/>
          <w:r>
            <w:rPr>
              <w:rFonts w:eastAsia="Times New Roman"/>
            </w:rPr>
            <w:t xml:space="preserve"> ternary cathode materials prepared by hydrometallurgical technology for power batteries in China. </w:t>
          </w:r>
          <w:r>
            <w:rPr>
              <w:rFonts w:eastAsia="Times New Roman"/>
              <w:i/>
              <w:iCs/>
            </w:rPr>
            <w:t>Journal of Cleaner Production</w:t>
          </w:r>
          <w:r>
            <w:rPr>
              <w:rFonts w:eastAsia="Times New Roman"/>
            </w:rPr>
            <w:t xml:space="preserve">, </w:t>
          </w:r>
          <w:r>
            <w:rPr>
              <w:rFonts w:eastAsia="Times New Roman"/>
              <w:i/>
              <w:iCs/>
            </w:rPr>
            <w:t>340</w:t>
          </w:r>
          <w:r>
            <w:rPr>
              <w:rFonts w:eastAsia="Times New Roman"/>
            </w:rPr>
            <w:t>. https://doi.org/10.1016/j.jclepro.2022.130798</w:t>
          </w:r>
        </w:p>
        <w:p w14:paraId="6283E84C" w14:textId="77777777" w:rsidR="00492C15" w:rsidRDefault="00492C15">
          <w:pPr>
            <w:autoSpaceDE w:val="0"/>
            <w:autoSpaceDN w:val="0"/>
            <w:ind w:hanging="480"/>
            <w:divId w:val="1529103079"/>
            <w:rPr>
              <w:rFonts w:eastAsia="Times New Roman"/>
            </w:rPr>
          </w:pPr>
          <w:proofErr w:type="spellStart"/>
          <w:r>
            <w:rPr>
              <w:rFonts w:eastAsia="Times New Roman"/>
            </w:rPr>
            <w:t>Guillén-Gosálbez</w:t>
          </w:r>
          <w:proofErr w:type="spellEnd"/>
          <w:r>
            <w:rPr>
              <w:rFonts w:eastAsia="Times New Roman"/>
            </w:rPr>
            <w:t xml:space="preserve">, G., You, F., </w:t>
          </w:r>
          <w:proofErr w:type="spellStart"/>
          <w:r>
            <w:rPr>
              <w:rFonts w:eastAsia="Times New Roman"/>
            </w:rPr>
            <w:t>Galán</w:t>
          </w:r>
          <w:proofErr w:type="spellEnd"/>
          <w:r>
            <w:rPr>
              <w:rFonts w:eastAsia="Times New Roman"/>
            </w:rPr>
            <w:t xml:space="preserve">-Martín, Á., </w:t>
          </w:r>
          <w:proofErr w:type="spellStart"/>
          <w:r>
            <w:rPr>
              <w:rFonts w:eastAsia="Times New Roman"/>
            </w:rPr>
            <w:t>Pozo</w:t>
          </w:r>
          <w:proofErr w:type="spellEnd"/>
          <w:r>
            <w:rPr>
              <w:rFonts w:eastAsia="Times New Roman"/>
            </w:rPr>
            <w:t xml:space="preserve">, C., &amp; Grossmann, I. E. (2019). Process systems engineering thinking and tools applied to sustainability problems: current landscape and future opportunities. In </w:t>
          </w:r>
          <w:r>
            <w:rPr>
              <w:rFonts w:eastAsia="Times New Roman"/>
              <w:i/>
              <w:iCs/>
            </w:rPr>
            <w:t>Current Opinion in Chemical Engineering</w:t>
          </w:r>
          <w:r>
            <w:rPr>
              <w:rFonts w:eastAsia="Times New Roman"/>
            </w:rPr>
            <w:t xml:space="preserve"> (Vol. 26, pp. 170–179). Elsevier Ltd. https://doi.org/10.1016/j.coche.2019.11.002</w:t>
          </w:r>
        </w:p>
        <w:p w14:paraId="7973843F" w14:textId="77777777" w:rsidR="00492C15" w:rsidRDefault="00492C15">
          <w:pPr>
            <w:autoSpaceDE w:val="0"/>
            <w:autoSpaceDN w:val="0"/>
            <w:ind w:hanging="480"/>
            <w:divId w:val="1018891492"/>
            <w:rPr>
              <w:rFonts w:eastAsia="Times New Roman"/>
            </w:rPr>
          </w:pPr>
          <w:r>
            <w:rPr>
              <w:rFonts w:eastAsia="Times New Roman"/>
            </w:rPr>
            <w:t xml:space="preserve">Hu, Q., </w:t>
          </w:r>
          <w:proofErr w:type="spellStart"/>
          <w:r>
            <w:rPr>
              <w:rFonts w:eastAsia="Times New Roman"/>
            </w:rPr>
            <w:t>Rohani</w:t>
          </w:r>
          <w:proofErr w:type="spellEnd"/>
          <w:r>
            <w:rPr>
              <w:rFonts w:eastAsia="Times New Roman"/>
            </w:rPr>
            <w:t xml:space="preserve">, S., Wang, D. X., &amp; </w:t>
          </w:r>
          <w:proofErr w:type="spellStart"/>
          <w:r>
            <w:rPr>
              <w:rFonts w:eastAsia="Times New Roman"/>
            </w:rPr>
            <w:t>Jutan</w:t>
          </w:r>
          <w:proofErr w:type="spellEnd"/>
          <w:r>
            <w:rPr>
              <w:rFonts w:eastAsia="Times New Roman"/>
            </w:rPr>
            <w:t xml:space="preserve">, A. (2004). Nonlinear kinetic parameter estimation for batch cooling seeded crystallization. </w:t>
          </w:r>
          <w:proofErr w:type="spellStart"/>
          <w:r>
            <w:rPr>
              <w:rFonts w:eastAsia="Times New Roman"/>
              <w:i/>
              <w:iCs/>
            </w:rPr>
            <w:t>AIChE</w:t>
          </w:r>
          <w:proofErr w:type="spellEnd"/>
          <w:r>
            <w:rPr>
              <w:rFonts w:eastAsia="Times New Roman"/>
              <w:i/>
              <w:iCs/>
            </w:rPr>
            <w:t xml:space="preserve"> Journal</w:t>
          </w:r>
          <w:r>
            <w:rPr>
              <w:rFonts w:eastAsia="Times New Roman"/>
            </w:rPr>
            <w:t xml:space="preserve">, </w:t>
          </w:r>
          <w:r>
            <w:rPr>
              <w:rFonts w:eastAsia="Times New Roman"/>
              <w:i/>
              <w:iCs/>
            </w:rPr>
            <w:t>50</w:t>
          </w:r>
          <w:r>
            <w:rPr>
              <w:rFonts w:eastAsia="Times New Roman"/>
            </w:rPr>
            <w:t>(8), 1786–1794. https://doi.org/10.1002/aic.10163</w:t>
          </w:r>
        </w:p>
        <w:p w14:paraId="5FA56084" w14:textId="77777777" w:rsidR="00492C15" w:rsidRDefault="00492C15">
          <w:pPr>
            <w:autoSpaceDE w:val="0"/>
            <w:autoSpaceDN w:val="0"/>
            <w:ind w:hanging="480"/>
            <w:divId w:val="272439274"/>
            <w:rPr>
              <w:rFonts w:eastAsia="Times New Roman"/>
            </w:rPr>
          </w:pPr>
          <w:r>
            <w:rPr>
              <w:rFonts w:eastAsia="Times New Roman"/>
            </w:rPr>
            <w:t xml:space="preserve">Kim, J., Kim, S., Lim, J., Moon, I., &amp; Kim, J. (2022). Sequential flue gas utilization for sustainable leaching and metal precipitation of spent lithium-ion battery cathode material: Process design and techno-economic analysis. </w:t>
          </w:r>
          <w:r>
            <w:rPr>
              <w:rFonts w:eastAsia="Times New Roman"/>
              <w:i/>
              <w:iCs/>
            </w:rPr>
            <w:t>Journal of Cleaner Production</w:t>
          </w:r>
          <w:r>
            <w:rPr>
              <w:rFonts w:eastAsia="Times New Roman"/>
            </w:rPr>
            <w:t xml:space="preserve">, </w:t>
          </w:r>
          <w:r>
            <w:rPr>
              <w:rFonts w:eastAsia="Times New Roman"/>
              <w:i/>
              <w:iCs/>
            </w:rPr>
            <w:t>380</w:t>
          </w:r>
          <w:r>
            <w:rPr>
              <w:rFonts w:eastAsia="Times New Roman"/>
            </w:rPr>
            <w:t>. https://doi.org/10.1016/j.jclepro.2022.134988</w:t>
          </w:r>
        </w:p>
        <w:p w14:paraId="66749D10" w14:textId="77777777" w:rsidR="00492C15" w:rsidRDefault="00492C15">
          <w:pPr>
            <w:autoSpaceDE w:val="0"/>
            <w:autoSpaceDN w:val="0"/>
            <w:ind w:hanging="480"/>
            <w:divId w:val="1745370107"/>
            <w:rPr>
              <w:rFonts w:eastAsia="Times New Roman"/>
            </w:rPr>
          </w:pPr>
          <w:r>
            <w:rPr>
              <w:rFonts w:eastAsia="Times New Roman"/>
            </w:rPr>
            <w:t xml:space="preserve">Kim, J., Kim, Y., Moon, I., Cho, H., &amp; Kim, J. (2023). Process design and economic analysis of hydrogen roasting integrated with CCU for a carbon-free spent LIB recycling process. </w:t>
          </w:r>
          <w:r>
            <w:rPr>
              <w:rFonts w:eastAsia="Times New Roman"/>
              <w:i/>
              <w:iCs/>
            </w:rPr>
            <w:t>Chemical Engineering Journal</w:t>
          </w:r>
          <w:r>
            <w:rPr>
              <w:rFonts w:eastAsia="Times New Roman"/>
            </w:rPr>
            <w:t xml:space="preserve">, </w:t>
          </w:r>
          <w:r>
            <w:rPr>
              <w:rFonts w:eastAsia="Times New Roman"/>
              <w:i/>
              <w:iCs/>
            </w:rPr>
            <w:t>451</w:t>
          </w:r>
          <w:r>
            <w:rPr>
              <w:rFonts w:eastAsia="Times New Roman"/>
            </w:rPr>
            <w:t>. https://doi.org/10.1016/j.cej.2022.139005</w:t>
          </w:r>
        </w:p>
        <w:p w14:paraId="22BA6B58" w14:textId="77777777" w:rsidR="00492C15" w:rsidRDefault="00492C15">
          <w:pPr>
            <w:autoSpaceDE w:val="0"/>
            <w:autoSpaceDN w:val="0"/>
            <w:ind w:hanging="480"/>
            <w:divId w:val="405957659"/>
            <w:rPr>
              <w:rFonts w:eastAsia="Times New Roman"/>
            </w:rPr>
          </w:pPr>
          <w:r>
            <w:rPr>
              <w:rFonts w:eastAsia="Times New Roman"/>
            </w:rPr>
            <w:t xml:space="preserve">Kim, J., Moon, I., &amp; Kim, J. (2023). Integration of wastewater electro-electrodialysis and CO2 capture for sustainable LIB recycling: Process design and economic analyses. </w:t>
          </w:r>
          <w:r>
            <w:rPr>
              <w:rFonts w:eastAsia="Times New Roman"/>
              <w:i/>
              <w:iCs/>
            </w:rPr>
            <w:t>Journal of Cleaner Production</w:t>
          </w:r>
          <w:r>
            <w:rPr>
              <w:rFonts w:eastAsia="Times New Roman"/>
            </w:rPr>
            <w:t xml:space="preserve">, </w:t>
          </w:r>
          <w:r>
            <w:rPr>
              <w:rFonts w:eastAsia="Times New Roman"/>
              <w:i/>
              <w:iCs/>
            </w:rPr>
            <w:t>391</w:t>
          </w:r>
          <w:r>
            <w:rPr>
              <w:rFonts w:eastAsia="Times New Roman"/>
            </w:rPr>
            <w:t>. https://doi.org/10.1016/j.jclepro.2023.136241</w:t>
          </w:r>
        </w:p>
        <w:p w14:paraId="64B4E476" w14:textId="77777777" w:rsidR="00492C15" w:rsidRDefault="00492C15">
          <w:pPr>
            <w:autoSpaceDE w:val="0"/>
            <w:autoSpaceDN w:val="0"/>
            <w:ind w:hanging="480"/>
            <w:divId w:val="1890219103"/>
            <w:rPr>
              <w:rFonts w:eastAsia="Times New Roman"/>
            </w:rPr>
          </w:pPr>
          <w:proofErr w:type="spellStart"/>
          <w:r>
            <w:rPr>
              <w:rFonts w:eastAsia="Times New Roman"/>
            </w:rPr>
            <w:t>Köck</w:t>
          </w:r>
          <w:proofErr w:type="spellEnd"/>
          <w:r>
            <w:rPr>
              <w:rFonts w:eastAsia="Times New Roman"/>
            </w:rPr>
            <w:t xml:space="preserve">, B., </w:t>
          </w:r>
          <w:proofErr w:type="spellStart"/>
          <w:r>
            <w:rPr>
              <w:rFonts w:eastAsia="Times New Roman"/>
            </w:rPr>
            <w:t>Friedl</w:t>
          </w:r>
          <w:proofErr w:type="spellEnd"/>
          <w:r>
            <w:rPr>
              <w:rFonts w:eastAsia="Times New Roman"/>
            </w:rPr>
            <w:t xml:space="preserve">, A., Serna </w:t>
          </w:r>
          <w:proofErr w:type="spellStart"/>
          <w:r>
            <w:rPr>
              <w:rFonts w:eastAsia="Times New Roman"/>
            </w:rPr>
            <w:t>Loaiza</w:t>
          </w:r>
          <w:proofErr w:type="spellEnd"/>
          <w:r>
            <w:rPr>
              <w:rFonts w:eastAsia="Times New Roman"/>
            </w:rPr>
            <w:t xml:space="preserve">, S., </w:t>
          </w:r>
          <w:proofErr w:type="spellStart"/>
          <w:r>
            <w:rPr>
              <w:rFonts w:eastAsia="Times New Roman"/>
            </w:rPr>
            <w:t>Wukovits</w:t>
          </w:r>
          <w:proofErr w:type="spellEnd"/>
          <w:r>
            <w:rPr>
              <w:rFonts w:eastAsia="Times New Roman"/>
            </w:rPr>
            <w:t xml:space="preserve">, W., &amp; </w:t>
          </w:r>
          <w:proofErr w:type="spellStart"/>
          <w:r>
            <w:rPr>
              <w:rFonts w:eastAsia="Times New Roman"/>
            </w:rPr>
            <w:t>Mihalyi</w:t>
          </w:r>
          <w:proofErr w:type="spellEnd"/>
          <w:r>
            <w:rPr>
              <w:rFonts w:eastAsia="Times New Roman"/>
            </w:rPr>
            <w:t xml:space="preserve">-Schneider, B. (2023). Automation of Life Cycle Assessment—A Critical Review of Developments in the Field of Life Cycle Inventory Analysis. In </w:t>
          </w:r>
          <w:r>
            <w:rPr>
              <w:rFonts w:eastAsia="Times New Roman"/>
              <w:i/>
              <w:iCs/>
            </w:rPr>
            <w:t>Sustainability (Switzerland)</w:t>
          </w:r>
          <w:r>
            <w:rPr>
              <w:rFonts w:eastAsia="Times New Roman"/>
            </w:rPr>
            <w:t xml:space="preserve"> (Vol. 15, Issue 6). MDPI. https://doi.org/10.3390/su15065531</w:t>
          </w:r>
        </w:p>
        <w:p w14:paraId="0AAD6660" w14:textId="77777777" w:rsidR="00492C15" w:rsidRDefault="00492C15">
          <w:pPr>
            <w:autoSpaceDE w:val="0"/>
            <w:autoSpaceDN w:val="0"/>
            <w:ind w:hanging="480"/>
            <w:divId w:val="202985235"/>
            <w:rPr>
              <w:rFonts w:eastAsia="Times New Roman"/>
            </w:rPr>
          </w:pPr>
          <w:r>
            <w:rPr>
              <w:rFonts w:eastAsia="Times New Roman"/>
            </w:rPr>
            <w:t xml:space="preserve">Mohr, M., Peters, J. F., Baumann, M., &amp; Weil, M. (2020). Toward a cell-chemistry specific life cycle assessment of lithium-ion battery recycling processes. </w:t>
          </w:r>
          <w:r>
            <w:rPr>
              <w:rFonts w:eastAsia="Times New Roman"/>
              <w:i/>
              <w:iCs/>
            </w:rPr>
            <w:t>Journal of Industrial Ecology</w:t>
          </w:r>
          <w:r>
            <w:rPr>
              <w:rFonts w:eastAsia="Times New Roman"/>
            </w:rPr>
            <w:t xml:space="preserve">, </w:t>
          </w:r>
          <w:r>
            <w:rPr>
              <w:rFonts w:eastAsia="Times New Roman"/>
              <w:i/>
              <w:iCs/>
            </w:rPr>
            <w:t>24</w:t>
          </w:r>
          <w:r>
            <w:rPr>
              <w:rFonts w:eastAsia="Times New Roman"/>
            </w:rPr>
            <w:t>(6), 1310–1322. https://doi.org/10.1111/jiec.13021</w:t>
          </w:r>
        </w:p>
        <w:p w14:paraId="393D2CBE" w14:textId="77777777" w:rsidR="00492C15" w:rsidRDefault="00492C15">
          <w:pPr>
            <w:autoSpaceDE w:val="0"/>
            <w:autoSpaceDN w:val="0"/>
            <w:ind w:hanging="480"/>
            <w:divId w:val="880556896"/>
            <w:rPr>
              <w:rFonts w:eastAsia="Times New Roman"/>
            </w:rPr>
          </w:pPr>
          <w:r>
            <w:rPr>
              <w:rFonts w:eastAsia="Times New Roman"/>
            </w:rPr>
            <w:t xml:space="preserve">Quan, J., Zhao, S., Song, D., Wang, T., He, W., &amp; Li, G. (2022). Comparative life cycle assessment of LFP and NCM batteries including the secondary use and different recycling technologies. </w:t>
          </w:r>
          <w:r>
            <w:rPr>
              <w:rFonts w:eastAsia="Times New Roman"/>
              <w:i/>
              <w:iCs/>
            </w:rPr>
            <w:t>Science of the Total Environment</w:t>
          </w:r>
          <w:r>
            <w:rPr>
              <w:rFonts w:eastAsia="Times New Roman"/>
            </w:rPr>
            <w:t xml:space="preserve">, </w:t>
          </w:r>
          <w:r>
            <w:rPr>
              <w:rFonts w:eastAsia="Times New Roman"/>
              <w:i/>
              <w:iCs/>
            </w:rPr>
            <w:t>819</w:t>
          </w:r>
          <w:r>
            <w:rPr>
              <w:rFonts w:eastAsia="Times New Roman"/>
            </w:rPr>
            <w:t>. https://doi.org/10.1016/j.scitotenv.2022.153105</w:t>
          </w:r>
        </w:p>
        <w:p w14:paraId="755D5B70" w14:textId="7AEA53E1" w:rsidR="00481D67" w:rsidRPr="00481D67" w:rsidRDefault="00492C15" w:rsidP="00481D67">
          <w:pPr>
            <w:pStyle w:val="Els-referenceno-number"/>
            <w:rPr>
              <w:lang w:val="en-US"/>
            </w:rPr>
          </w:pPr>
          <w:r>
            <w:rPr>
              <w:rFonts w:eastAsia="Times New Roman"/>
            </w:rPr>
            <w:t> </w:t>
          </w:r>
        </w:p>
      </w:sdtContent>
    </w:sdt>
    <w:sectPr w:rsidR="00481D67" w:rsidRPr="00481D67"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D28C" w14:textId="77777777" w:rsidR="00927EE9" w:rsidRDefault="00927EE9">
      <w:r>
        <w:separator/>
      </w:r>
    </w:p>
  </w:endnote>
  <w:endnote w:type="continuationSeparator" w:id="0">
    <w:p w14:paraId="6673D475" w14:textId="77777777" w:rsidR="00927EE9" w:rsidRDefault="00927EE9">
      <w:r>
        <w:continuationSeparator/>
      </w:r>
    </w:p>
  </w:endnote>
  <w:endnote w:type="continuationNotice" w:id="1">
    <w:p w14:paraId="1872AC27" w14:textId="77777777" w:rsidR="00927EE9" w:rsidRDefault="00927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C1FA" w14:textId="77777777" w:rsidR="00927EE9" w:rsidRDefault="00927EE9">
      <w:r>
        <w:separator/>
      </w:r>
    </w:p>
  </w:footnote>
  <w:footnote w:type="continuationSeparator" w:id="0">
    <w:p w14:paraId="6BC6E246" w14:textId="77777777" w:rsidR="00927EE9" w:rsidRDefault="00927EE9">
      <w:r>
        <w:continuationSeparator/>
      </w:r>
    </w:p>
  </w:footnote>
  <w:footnote w:type="continuationNotice" w:id="1">
    <w:p w14:paraId="019EAF35" w14:textId="77777777" w:rsidR="00927EE9" w:rsidRDefault="00927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FA41504" w:rsidR="00DD3D9E" w:rsidRDefault="00DD3D9E">
    <w:pPr>
      <w:pStyle w:val="Intestazione"/>
      <w:tabs>
        <w:tab w:val="clear" w:pos="7200"/>
        <w:tab w:val="right" w:pos="7088"/>
      </w:tabs>
    </w:pPr>
    <w:r>
      <w:rPr>
        <w:rStyle w:val="Numeropagina"/>
      </w:rPr>
      <w:tab/>
    </w:r>
    <w:r>
      <w:rPr>
        <w:rStyle w:val="Numeropagina"/>
        <w:i/>
      </w:rPr>
      <w:tab/>
    </w:r>
    <w:r w:rsidR="0059607C">
      <w:rPr>
        <w:i/>
      </w:rPr>
      <w:t>M. Kim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E65F59F" w:rsidR="00DD3D9E" w:rsidRDefault="00946DEF" w:rsidP="002D6069">
    <w:pPr>
      <w:pStyle w:val="Intestazione"/>
      <w:tabs>
        <w:tab w:val="clear" w:pos="7200"/>
        <w:tab w:val="right" w:pos="7088"/>
      </w:tabs>
      <w:rPr>
        <w:sz w:val="24"/>
      </w:rPr>
    </w:pPr>
    <w:r>
      <w:rPr>
        <w:i/>
      </w:rPr>
      <w:t>Modeling Framework for</w:t>
    </w:r>
    <w:r w:rsidR="00C6196D">
      <w:rPr>
        <w:i/>
      </w:rPr>
      <w:t xml:space="preserve"> Optimization of </w:t>
    </w:r>
    <w:r>
      <w:rPr>
        <w:i/>
      </w:rPr>
      <w:t xml:space="preserve">the Life Cycle Sustainability </w:t>
    </w:r>
    <w:r w:rsidR="001C23CC">
      <w:rPr>
        <w:i/>
      </w:rPr>
      <w:t>of</w:t>
    </w:r>
    <w:r w:rsidR="000F7B78">
      <w:rPr>
        <w:i/>
      </w:rPr>
      <w:t xml:space="preserve"> Lithium-</w:t>
    </w:r>
    <w:r w:rsidR="00D06C7E">
      <w:rPr>
        <w:i/>
      </w:rPr>
      <w:t xml:space="preserve">Ion Batteries </w:t>
    </w:r>
    <w:r w:rsidR="001C23CC">
      <w:rPr>
        <w:i/>
      </w:rPr>
      <w:t>by Nickel Mangaese Cobalt Recycling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5C7"/>
    <w:rsid w:val="00007597"/>
    <w:rsid w:val="00007AEF"/>
    <w:rsid w:val="00007C1F"/>
    <w:rsid w:val="00010577"/>
    <w:rsid w:val="00015563"/>
    <w:rsid w:val="000157DD"/>
    <w:rsid w:val="00024F50"/>
    <w:rsid w:val="0002691A"/>
    <w:rsid w:val="00031B9E"/>
    <w:rsid w:val="000346A5"/>
    <w:rsid w:val="00042F63"/>
    <w:rsid w:val="00046646"/>
    <w:rsid w:val="00050230"/>
    <w:rsid w:val="00053975"/>
    <w:rsid w:val="00061FD9"/>
    <w:rsid w:val="00062079"/>
    <w:rsid w:val="00062ABE"/>
    <w:rsid w:val="000664EF"/>
    <w:rsid w:val="000706BF"/>
    <w:rsid w:val="00071626"/>
    <w:rsid w:val="00072BA1"/>
    <w:rsid w:val="000766DD"/>
    <w:rsid w:val="00084C67"/>
    <w:rsid w:val="000954BA"/>
    <w:rsid w:val="000A1B95"/>
    <w:rsid w:val="000A3C2E"/>
    <w:rsid w:val="000A5AC8"/>
    <w:rsid w:val="000A5F4C"/>
    <w:rsid w:val="000C3D50"/>
    <w:rsid w:val="000C7872"/>
    <w:rsid w:val="000D3D9B"/>
    <w:rsid w:val="000D4B84"/>
    <w:rsid w:val="000D6A82"/>
    <w:rsid w:val="000D6BA0"/>
    <w:rsid w:val="000E0323"/>
    <w:rsid w:val="000E5505"/>
    <w:rsid w:val="000F3103"/>
    <w:rsid w:val="000F3F3E"/>
    <w:rsid w:val="000F7B78"/>
    <w:rsid w:val="001001AC"/>
    <w:rsid w:val="001059B0"/>
    <w:rsid w:val="00106A63"/>
    <w:rsid w:val="001109AC"/>
    <w:rsid w:val="00110B53"/>
    <w:rsid w:val="00113B57"/>
    <w:rsid w:val="00113C67"/>
    <w:rsid w:val="00122184"/>
    <w:rsid w:val="001253A7"/>
    <w:rsid w:val="001323BD"/>
    <w:rsid w:val="00132450"/>
    <w:rsid w:val="00136C10"/>
    <w:rsid w:val="001376AB"/>
    <w:rsid w:val="001457D0"/>
    <w:rsid w:val="001539B0"/>
    <w:rsid w:val="0015427B"/>
    <w:rsid w:val="001565B1"/>
    <w:rsid w:val="0016032F"/>
    <w:rsid w:val="00160A05"/>
    <w:rsid w:val="0016633A"/>
    <w:rsid w:val="00167DE8"/>
    <w:rsid w:val="001718B0"/>
    <w:rsid w:val="001774A8"/>
    <w:rsid w:val="0018010E"/>
    <w:rsid w:val="00181CCB"/>
    <w:rsid w:val="00183F74"/>
    <w:rsid w:val="001879F6"/>
    <w:rsid w:val="001946FA"/>
    <w:rsid w:val="001971F0"/>
    <w:rsid w:val="001A0FA7"/>
    <w:rsid w:val="001A7358"/>
    <w:rsid w:val="001B2D27"/>
    <w:rsid w:val="001B62D4"/>
    <w:rsid w:val="001C0148"/>
    <w:rsid w:val="001C10BF"/>
    <w:rsid w:val="001C23CC"/>
    <w:rsid w:val="001C3C89"/>
    <w:rsid w:val="001C4D5F"/>
    <w:rsid w:val="001C5719"/>
    <w:rsid w:val="001C757E"/>
    <w:rsid w:val="001D1052"/>
    <w:rsid w:val="001D72DD"/>
    <w:rsid w:val="001D7FF8"/>
    <w:rsid w:val="001E18F2"/>
    <w:rsid w:val="001E2A9F"/>
    <w:rsid w:val="001E31E9"/>
    <w:rsid w:val="001F2E27"/>
    <w:rsid w:val="001F57D4"/>
    <w:rsid w:val="001F5B2B"/>
    <w:rsid w:val="001F7F18"/>
    <w:rsid w:val="002018B3"/>
    <w:rsid w:val="0020390F"/>
    <w:rsid w:val="00206583"/>
    <w:rsid w:val="00207517"/>
    <w:rsid w:val="002120E9"/>
    <w:rsid w:val="00222324"/>
    <w:rsid w:val="00223DD3"/>
    <w:rsid w:val="00224C2E"/>
    <w:rsid w:val="00245990"/>
    <w:rsid w:val="002528A3"/>
    <w:rsid w:val="00261DEF"/>
    <w:rsid w:val="002629F3"/>
    <w:rsid w:val="00264926"/>
    <w:rsid w:val="002649B9"/>
    <w:rsid w:val="00264C38"/>
    <w:rsid w:val="00266C16"/>
    <w:rsid w:val="002761F8"/>
    <w:rsid w:val="00290D12"/>
    <w:rsid w:val="0029708E"/>
    <w:rsid w:val="002A5114"/>
    <w:rsid w:val="002B1FBC"/>
    <w:rsid w:val="002B5F52"/>
    <w:rsid w:val="002B7F6F"/>
    <w:rsid w:val="002C280B"/>
    <w:rsid w:val="002C31B8"/>
    <w:rsid w:val="002D202F"/>
    <w:rsid w:val="002D4EC0"/>
    <w:rsid w:val="002D5D76"/>
    <w:rsid w:val="002D6069"/>
    <w:rsid w:val="002E3619"/>
    <w:rsid w:val="002E605A"/>
    <w:rsid w:val="002F0159"/>
    <w:rsid w:val="002F6054"/>
    <w:rsid w:val="00307CCC"/>
    <w:rsid w:val="00311ACD"/>
    <w:rsid w:val="0031353B"/>
    <w:rsid w:val="003149E7"/>
    <w:rsid w:val="00316D6E"/>
    <w:rsid w:val="00321785"/>
    <w:rsid w:val="00323153"/>
    <w:rsid w:val="00324E2C"/>
    <w:rsid w:val="0032624C"/>
    <w:rsid w:val="00330FBC"/>
    <w:rsid w:val="003337B5"/>
    <w:rsid w:val="00335968"/>
    <w:rsid w:val="00335DFC"/>
    <w:rsid w:val="00344C4C"/>
    <w:rsid w:val="00346ABC"/>
    <w:rsid w:val="00347063"/>
    <w:rsid w:val="003561E6"/>
    <w:rsid w:val="00356471"/>
    <w:rsid w:val="00360138"/>
    <w:rsid w:val="00361642"/>
    <w:rsid w:val="003617E6"/>
    <w:rsid w:val="00366C21"/>
    <w:rsid w:val="0037381A"/>
    <w:rsid w:val="003767FB"/>
    <w:rsid w:val="00380836"/>
    <w:rsid w:val="00381423"/>
    <w:rsid w:val="003834E9"/>
    <w:rsid w:val="0038565A"/>
    <w:rsid w:val="003858BC"/>
    <w:rsid w:val="00385DBE"/>
    <w:rsid w:val="00394215"/>
    <w:rsid w:val="003A1D8A"/>
    <w:rsid w:val="003B34A0"/>
    <w:rsid w:val="003C6AF2"/>
    <w:rsid w:val="003D0767"/>
    <w:rsid w:val="003D12B4"/>
    <w:rsid w:val="003D1582"/>
    <w:rsid w:val="003D4DDF"/>
    <w:rsid w:val="003D4F45"/>
    <w:rsid w:val="003D5BAC"/>
    <w:rsid w:val="003D7E4C"/>
    <w:rsid w:val="003E3391"/>
    <w:rsid w:val="003E41C2"/>
    <w:rsid w:val="003E4B6C"/>
    <w:rsid w:val="003E6D07"/>
    <w:rsid w:val="003E74D5"/>
    <w:rsid w:val="003F14A0"/>
    <w:rsid w:val="003F704B"/>
    <w:rsid w:val="003F7BB2"/>
    <w:rsid w:val="0040008E"/>
    <w:rsid w:val="00403F03"/>
    <w:rsid w:val="00405BD3"/>
    <w:rsid w:val="00406C83"/>
    <w:rsid w:val="00406FE9"/>
    <w:rsid w:val="0041277C"/>
    <w:rsid w:val="0041715E"/>
    <w:rsid w:val="00420D32"/>
    <w:rsid w:val="00422045"/>
    <w:rsid w:val="00430EA1"/>
    <w:rsid w:val="0044127A"/>
    <w:rsid w:val="00446AB0"/>
    <w:rsid w:val="00450023"/>
    <w:rsid w:val="00450416"/>
    <w:rsid w:val="00453C5E"/>
    <w:rsid w:val="004550E5"/>
    <w:rsid w:val="0045585D"/>
    <w:rsid w:val="00455861"/>
    <w:rsid w:val="0045707C"/>
    <w:rsid w:val="0046038C"/>
    <w:rsid w:val="00461B8A"/>
    <w:rsid w:val="00471C8C"/>
    <w:rsid w:val="004754BC"/>
    <w:rsid w:val="00476447"/>
    <w:rsid w:val="00481D67"/>
    <w:rsid w:val="0048294F"/>
    <w:rsid w:val="00483A4B"/>
    <w:rsid w:val="004863F5"/>
    <w:rsid w:val="004874A3"/>
    <w:rsid w:val="00492C15"/>
    <w:rsid w:val="00493781"/>
    <w:rsid w:val="004944AA"/>
    <w:rsid w:val="0049772C"/>
    <w:rsid w:val="004A3BB2"/>
    <w:rsid w:val="004A4493"/>
    <w:rsid w:val="004A786E"/>
    <w:rsid w:val="004A7AA5"/>
    <w:rsid w:val="004A7C67"/>
    <w:rsid w:val="004B2F56"/>
    <w:rsid w:val="004B3A27"/>
    <w:rsid w:val="004C672A"/>
    <w:rsid w:val="004D3776"/>
    <w:rsid w:val="004D4660"/>
    <w:rsid w:val="004E2D4E"/>
    <w:rsid w:val="004E4B5E"/>
    <w:rsid w:val="004F0D40"/>
    <w:rsid w:val="00500476"/>
    <w:rsid w:val="00502FB3"/>
    <w:rsid w:val="00503DAC"/>
    <w:rsid w:val="00505D07"/>
    <w:rsid w:val="005139AE"/>
    <w:rsid w:val="005139ED"/>
    <w:rsid w:val="00520726"/>
    <w:rsid w:val="005239D1"/>
    <w:rsid w:val="00525BEB"/>
    <w:rsid w:val="00532BA4"/>
    <w:rsid w:val="00534573"/>
    <w:rsid w:val="00535B14"/>
    <w:rsid w:val="00544FD8"/>
    <w:rsid w:val="00547997"/>
    <w:rsid w:val="00552EEB"/>
    <w:rsid w:val="00555D6C"/>
    <w:rsid w:val="00556776"/>
    <w:rsid w:val="00562C76"/>
    <w:rsid w:val="00566DA9"/>
    <w:rsid w:val="0056772E"/>
    <w:rsid w:val="005708DB"/>
    <w:rsid w:val="0057463F"/>
    <w:rsid w:val="005761A2"/>
    <w:rsid w:val="00580659"/>
    <w:rsid w:val="00585F21"/>
    <w:rsid w:val="005903E5"/>
    <w:rsid w:val="00590A9B"/>
    <w:rsid w:val="00591BC0"/>
    <w:rsid w:val="0059607C"/>
    <w:rsid w:val="005A12E7"/>
    <w:rsid w:val="005A1F94"/>
    <w:rsid w:val="005A3EA4"/>
    <w:rsid w:val="005A51AA"/>
    <w:rsid w:val="005A595F"/>
    <w:rsid w:val="005A6314"/>
    <w:rsid w:val="005B1ED5"/>
    <w:rsid w:val="005B2E75"/>
    <w:rsid w:val="005B3B65"/>
    <w:rsid w:val="005C5561"/>
    <w:rsid w:val="005C60C2"/>
    <w:rsid w:val="005D217D"/>
    <w:rsid w:val="005F1F40"/>
    <w:rsid w:val="005F506A"/>
    <w:rsid w:val="005F6EDF"/>
    <w:rsid w:val="00601F21"/>
    <w:rsid w:val="00603415"/>
    <w:rsid w:val="006201F7"/>
    <w:rsid w:val="00620C3B"/>
    <w:rsid w:val="006234A7"/>
    <w:rsid w:val="006256AD"/>
    <w:rsid w:val="006266E5"/>
    <w:rsid w:val="0063270C"/>
    <w:rsid w:val="00634736"/>
    <w:rsid w:val="00635FF4"/>
    <w:rsid w:val="00636250"/>
    <w:rsid w:val="00640201"/>
    <w:rsid w:val="00644950"/>
    <w:rsid w:val="00644DFA"/>
    <w:rsid w:val="006450FE"/>
    <w:rsid w:val="006501DE"/>
    <w:rsid w:val="00650D02"/>
    <w:rsid w:val="0065136E"/>
    <w:rsid w:val="006526F4"/>
    <w:rsid w:val="00662C2F"/>
    <w:rsid w:val="00666244"/>
    <w:rsid w:val="00667F8A"/>
    <w:rsid w:val="006729B0"/>
    <w:rsid w:val="00674244"/>
    <w:rsid w:val="006764BC"/>
    <w:rsid w:val="0069054C"/>
    <w:rsid w:val="00691B9D"/>
    <w:rsid w:val="006A0D65"/>
    <w:rsid w:val="006A14F6"/>
    <w:rsid w:val="006A56D5"/>
    <w:rsid w:val="006A654A"/>
    <w:rsid w:val="006A69BF"/>
    <w:rsid w:val="006A71B5"/>
    <w:rsid w:val="006B2DEB"/>
    <w:rsid w:val="006B5F02"/>
    <w:rsid w:val="006B6453"/>
    <w:rsid w:val="006B70AA"/>
    <w:rsid w:val="006C090F"/>
    <w:rsid w:val="006C6190"/>
    <w:rsid w:val="006D67FF"/>
    <w:rsid w:val="006E06B3"/>
    <w:rsid w:val="006E18A7"/>
    <w:rsid w:val="006E2664"/>
    <w:rsid w:val="006F0CE6"/>
    <w:rsid w:val="006F1E34"/>
    <w:rsid w:val="00700165"/>
    <w:rsid w:val="007014AD"/>
    <w:rsid w:val="0070154A"/>
    <w:rsid w:val="00706A58"/>
    <w:rsid w:val="0071000C"/>
    <w:rsid w:val="00710A20"/>
    <w:rsid w:val="00711DF4"/>
    <w:rsid w:val="007129FF"/>
    <w:rsid w:val="00717F5D"/>
    <w:rsid w:val="007239C8"/>
    <w:rsid w:val="007262A9"/>
    <w:rsid w:val="00732E7E"/>
    <w:rsid w:val="00732EE3"/>
    <w:rsid w:val="00737F1E"/>
    <w:rsid w:val="00742A08"/>
    <w:rsid w:val="00743583"/>
    <w:rsid w:val="00744E2D"/>
    <w:rsid w:val="00750C9B"/>
    <w:rsid w:val="00751C83"/>
    <w:rsid w:val="00753A49"/>
    <w:rsid w:val="0076094D"/>
    <w:rsid w:val="007615C2"/>
    <w:rsid w:val="00764B12"/>
    <w:rsid w:val="0077078D"/>
    <w:rsid w:val="007715C7"/>
    <w:rsid w:val="00773B32"/>
    <w:rsid w:val="00774B83"/>
    <w:rsid w:val="00774F6A"/>
    <w:rsid w:val="007804BB"/>
    <w:rsid w:val="007870D3"/>
    <w:rsid w:val="007903A8"/>
    <w:rsid w:val="007928B2"/>
    <w:rsid w:val="007936DB"/>
    <w:rsid w:val="00795DD0"/>
    <w:rsid w:val="007A0A7B"/>
    <w:rsid w:val="007A1B7B"/>
    <w:rsid w:val="007A389A"/>
    <w:rsid w:val="007A3FE0"/>
    <w:rsid w:val="007A7EC7"/>
    <w:rsid w:val="007B1A61"/>
    <w:rsid w:val="007B679E"/>
    <w:rsid w:val="007C3BF6"/>
    <w:rsid w:val="007C52F7"/>
    <w:rsid w:val="007D22A8"/>
    <w:rsid w:val="007D5EA1"/>
    <w:rsid w:val="007D70A1"/>
    <w:rsid w:val="007E0560"/>
    <w:rsid w:val="007E1D51"/>
    <w:rsid w:val="007E518F"/>
    <w:rsid w:val="007E643C"/>
    <w:rsid w:val="007F6C92"/>
    <w:rsid w:val="0080117B"/>
    <w:rsid w:val="00801DEE"/>
    <w:rsid w:val="00802318"/>
    <w:rsid w:val="00803031"/>
    <w:rsid w:val="00811EDB"/>
    <w:rsid w:val="008132E8"/>
    <w:rsid w:val="008144F9"/>
    <w:rsid w:val="00820B02"/>
    <w:rsid w:val="00823407"/>
    <w:rsid w:val="00824CBE"/>
    <w:rsid w:val="008327B2"/>
    <w:rsid w:val="008418EC"/>
    <w:rsid w:val="00845A8A"/>
    <w:rsid w:val="008462EA"/>
    <w:rsid w:val="00847C9B"/>
    <w:rsid w:val="00852661"/>
    <w:rsid w:val="008531B5"/>
    <w:rsid w:val="008538D7"/>
    <w:rsid w:val="008548AD"/>
    <w:rsid w:val="00854B9C"/>
    <w:rsid w:val="00861D32"/>
    <w:rsid w:val="008623E2"/>
    <w:rsid w:val="00862804"/>
    <w:rsid w:val="00864285"/>
    <w:rsid w:val="008670C8"/>
    <w:rsid w:val="008712FD"/>
    <w:rsid w:val="00872B62"/>
    <w:rsid w:val="00872E53"/>
    <w:rsid w:val="00874754"/>
    <w:rsid w:val="00874F3D"/>
    <w:rsid w:val="00877A16"/>
    <w:rsid w:val="00877E17"/>
    <w:rsid w:val="00884F17"/>
    <w:rsid w:val="00885FBD"/>
    <w:rsid w:val="0088663B"/>
    <w:rsid w:val="008925BD"/>
    <w:rsid w:val="008928BA"/>
    <w:rsid w:val="008934F8"/>
    <w:rsid w:val="0089488D"/>
    <w:rsid w:val="00896082"/>
    <w:rsid w:val="008965FA"/>
    <w:rsid w:val="008A344F"/>
    <w:rsid w:val="008B0184"/>
    <w:rsid w:val="008B0418"/>
    <w:rsid w:val="008B1452"/>
    <w:rsid w:val="008B4D90"/>
    <w:rsid w:val="008C1250"/>
    <w:rsid w:val="008C5D02"/>
    <w:rsid w:val="008D1DBF"/>
    <w:rsid w:val="008D2649"/>
    <w:rsid w:val="008D440D"/>
    <w:rsid w:val="008D445F"/>
    <w:rsid w:val="008D4670"/>
    <w:rsid w:val="008D73B9"/>
    <w:rsid w:val="008D7592"/>
    <w:rsid w:val="008F0C70"/>
    <w:rsid w:val="008F59F1"/>
    <w:rsid w:val="008F6BD8"/>
    <w:rsid w:val="0090437C"/>
    <w:rsid w:val="0090568D"/>
    <w:rsid w:val="009125C9"/>
    <w:rsid w:val="00913879"/>
    <w:rsid w:val="00917661"/>
    <w:rsid w:val="00927EE9"/>
    <w:rsid w:val="00937CEA"/>
    <w:rsid w:val="009404E4"/>
    <w:rsid w:val="00941680"/>
    <w:rsid w:val="009423C2"/>
    <w:rsid w:val="0094326F"/>
    <w:rsid w:val="00944C89"/>
    <w:rsid w:val="00946DEF"/>
    <w:rsid w:val="00957C40"/>
    <w:rsid w:val="009612C7"/>
    <w:rsid w:val="00962667"/>
    <w:rsid w:val="00967C84"/>
    <w:rsid w:val="00970E5D"/>
    <w:rsid w:val="00972DF4"/>
    <w:rsid w:val="0097701C"/>
    <w:rsid w:val="00977D21"/>
    <w:rsid w:val="00980A65"/>
    <w:rsid w:val="009863EE"/>
    <w:rsid w:val="009910E6"/>
    <w:rsid w:val="00997EFB"/>
    <w:rsid w:val="009A18F8"/>
    <w:rsid w:val="009A4CBA"/>
    <w:rsid w:val="009A4CFE"/>
    <w:rsid w:val="009A4E4A"/>
    <w:rsid w:val="009A6253"/>
    <w:rsid w:val="009A67B2"/>
    <w:rsid w:val="009B0B37"/>
    <w:rsid w:val="009B32C2"/>
    <w:rsid w:val="009B3EC2"/>
    <w:rsid w:val="009C201F"/>
    <w:rsid w:val="009C62C2"/>
    <w:rsid w:val="009C681C"/>
    <w:rsid w:val="009D14D4"/>
    <w:rsid w:val="009D2658"/>
    <w:rsid w:val="009D2695"/>
    <w:rsid w:val="009D2860"/>
    <w:rsid w:val="009D6D25"/>
    <w:rsid w:val="009E1235"/>
    <w:rsid w:val="009F0598"/>
    <w:rsid w:val="00A02C45"/>
    <w:rsid w:val="00A12A71"/>
    <w:rsid w:val="00A172C0"/>
    <w:rsid w:val="00A20198"/>
    <w:rsid w:val="00A251B5"/>
    <w:rsid w:val="00A25966"/>
    <w:rsid w:val="00A25A96"/>
    <w:rsid w:val="00A25E70"/>
    <w:rsid w:val="00A260A3"/>
    <w:rsid w:val="00A26BD2"/>
    <w:rsid w:val="00A326DA"/>
    <w:rsid w:val="00A3335F"/>
    <w:rsid w:val="00A33765"/>
    <w:rsid w:val="00A37B4F"/>
    <w:rsid w:val="00A42FAB"/>
    <w:rsid w:val="00A47072"/>
    <w:rsid w:val="00A50DDB"/>
    <w:rsid w:val="00A562ED"/>
    <w:rsid w:val="00A61144"/>
    <w:rsid w:val="00A63269"/>
    <w:rsid w:val="00A6432B"/>
    <w:rsid w:val="00A67CF1"/>
    <w:rsid w:val="00A80445"/>
    <w:rsid w:val="00A859FB"/>
    <w:rsid w:val="00A87263"/>
    <w:rsid w:val="00A90409"/>
    <w:rsid w:val="00A92377"/>
    <w:rsid w:val="00A961ED"/>
    <w:rsid w:val="00AA01D6"/>
    <w:rsid w:val="00AA393E"/>
    <w:rsid w:val="00AA661A"/>
    <w:rsid w:val="00AB1A8C"/>
    <w:rsid w:val="00AB1F69"/>
    <w:rsid w:val="00AB20DB"/>
    <w:rsid w:val="00AB29ED"/>
    <w:rsid w:val="00AB3B75"/>
    <w:rsid w:val="00AB3C0B"/>
    <w:rsid w:val="00AB49B4"/>
    <w:rsid w:val="00AB5781"/>
    <w:rsid w:val="00AB6F86"/>
    <w:rsid w:val="00AB734C"/>
    <w:rsid w:val="00AC2847"/>
    <w:rsid w:val="00AC2D9D"/>
    <w:rsid w:val="00AC3844"/>
    <w:rsid w:val="00AC3FBF"/>
    <w:rsid w:val="00AD3D48"/>
    <w:rsid w:val="00AD5722"/>
    <w:rsid w:val="00AD5A7A"/>
    <w:rsid w:val="00AD5B9D"/>
    <w:rsid w:val="00AE4B52"/>
    <w:rsid w:val="00AE4BD8"/>
    <w:rsid w:val="00AE51E1"/>
    <w:rsid w:val="00AE5609"/>
    <w:rsid w:val="00AE6A36"/>
    <w:rsid w:val="00AF0426"/>
    <w:rsid w:val="00AF7EF3"/>
    <w:rsid w:val="00B00DAF"/>
    <w:rsid w:val="00B020D9"/>
    <w:rsid w:val="00B0779D"/>
    <w:rsid w:val="00B23BDD"/>
    <w:rsid w:val="00B25C42"/>
    <w:rsid w:val="00B26166"/>
    <w:rsid w:val="00B304C6"/>
    <w:rsid w:val="00B3381D"/>
    <w:rsid w:val="00B34EC1"/>
    <w:rsid w:val="00B40936"/>
    <w:rsid w:val="00B41116"/>
    <w:rsid w:val="00B42361"/>
    <w:rsid w:val="00B4388F"/>
    <w:rsid w:val="00B442D9"/>
    <w:rsid w:val="00B442EB"/>
    <w:rsid w:val="00B467FE"/>
    <w:rsid w:val="00B46A4B"/>
    <w:rsid w:val="00B508DD"/>
    <w:rsid w:val="00B5241E"/>
    <w:rsid w:val="00B550E0"/>
    <w:rsid w:val="00B60427"/>
    <w:rsid w:val="00B62425"/>
    <w:rsid w:val="00B628A7"/>
    <w:rsid w:val="00B63237"/>
    <w:rsid w:val="00B63C52"/>
    <w:rsid w:val="00B6485C"/>
    <w:rsid w:val="00B649F8"/>
    <w:rsid w:val="00B650A3"/>
    <w:rsid w:val="00B67921"/>
    <w:rsid w:val="00B75E66"/>
    <w:rsid w:val="00B7681E"/>
    <w:rsid w:val="00B76D49"/>
    <w:rsid w:val="00B77FC4"/>
    <w:rsid w:val="00B80FB5"/>
    <w:rsid w:val="00B83F5A"/>
    <w:rsid w:val="00B84331"/>
    <w:rsid w:val="00B8655A"/>
    <w:rsid w:val="00B97D7F"/>
    <w:rsid w:val="00BA075F"/>
    <w:rsid w:val="00BA1813"/>
    <w:rsid w:val="00BA5A79"/>
    <w:rsid w:val="00BA61A7"/>
    <w:rsid w:val="00BB251D"/>
    <w:rsid w:val="00BB44A6"/>
    <w:rsid w:val="00BC5A50"/>
    <w:rsid w:val="00BC7F3C"/>
    <w:rsid w:val="00BD3188"/>
    <w:rsid w:val="00BD4628"/>
    <w:rsid w:val="00BE42C3"/>
    <w:rsid w:val="00BE49DC"/>
    <w:rsid w:val="00BF2F11"/>
    <w:rsid w:val="00BF35C8"/>
    <w:rsid w:val="00BF68E5"/>
    <w:rsid w:val="00BF753C"/>
    <w:rsid w:val="00C02095"/>
    <w:rsid w:val="00C02D73"/>
    <w:rsid w:val="00C04371"/>
    <w:rsid w:val="00C056F4"/>
    <w:rsid w:val="00C05E08"/>
    <w:rsid w:val="00C0683D"/>
    <w:rsid w:val="00C078D8"/>
    <w:rsid w:val="00C1171A"/>
    <w:rsid w:val="00C213AC"/>
    <w:rsid w:val="00C224F7"/>
    <w:rsid w:val="00C25795"/>
    <w:rsid w:val="00C269A1"/>
    <w:rsid w:val="00C307B0"/>
    <w:rsid w:val="00C320E9"/>
    <w:rsid w:val="00C321AB"/>
    <w:rsid w:val="00C3363F"/>
    <w:rsid w:val="00C3396E"/>
    <w:rsid w:val="00C35637"/>
    <w:rsid w:val="00C4584E"/>
    <w:rsid w:val="00C45C02"/>
    <w:rsid w:val="00C46D69"/>
    <w:rsid w:val="00C51483"/>
    <w:rsid w:val="00C5382D"/>
    <w:rsid w:val="00C56F7E"/>
    <w:rsid w:val="00C56FF9"/>
    <w:rsid w:val="00C604B8"/>
    <w:rsid w:val="00C6196D"/>
    <w:rsid w:val="00C70CD5"/>
    <w:rsid w:val="00C72CA5"/>
    <w:rsid w:val="00C74E3A"/>
    <w:rsid w:val="00C75A72"/>
    <w:rsid w:val="00C81517"/>
    <w:rsid w:val="00C95099"/>
    <w:rsid w:val="00C960DC"/>
    <w:rsid w:val="00C973CB"/>
    <w:rsid w:val="00CB26EA"/>
    <w:rsid w:val="00CB57F4"/>
    <w:rsid w:val="00CB77D0"/>
    <w:rsid w:val="00CC394C"/>
    <w:rsid w:val="00CC64C2"/>
    <w:rsid w:val="00CC795D"/>
    <w:rsid w:val="00CD0971"/>
    <w:rsid w:val="00CD2C25"/>
    <w:rsid w:val="00CD5A54"/>
    <w:rsid w:val="00CF0D39"/>
    <w:rsid w:val="00CF2E81"/>
    <w:rsid w:val="00CF50BA"/>
    <w:rsid w:val="00D02C75"/>
    <w:rsid w:val="00D05DB5"/>
    <w:rsid w:val="00D06C7E"/>
    <w:rsid w:val="00D07132"/>
    <w:rsid w:val="00D10D6C"/>
    <w:rsid w:val="00D10E22"/>
    <w:rsid w:val="00D11498"/>
    <w:rsid w:val="00D13D2C"/>
    <w:rsid w:val="00D1400B"/>
    <w:rsid w:val="00D16B42"/>
    <w:rsid w:val="00D17662"/>
    <w:rsid w:val="00D17669"/>
    <w:rsid w:val="00D20085"/>
    <w:rsid w:val="00D234B7"/>
    <w:rsid w:val="00D2432C"/>
    <w:rsid w:val="00D244F4"/>
    <w:rsid w:val="00D275AB"/>
    <w:rsid w:val="00D32BB0"/>
    <w:rsid w:val="00D33C9F"/>
    <w:rsid w:val="00D354F7"/>
    <w:rsid w:val="00D372D0"/>
    <w:rsid w:val="00D43576"/>
    <w:rsid w:val="00D44014"/>
    <w:rsid w:val="00D4693F"/>
    <w:rsid w:val="00D51544"/>
    <w:rsid w:val="00D52EAA"/>
    <w:rsid w:val="00D6026C"/>
    <w:rsid w:val="00D616E3"/>
    <w:rsid w:val="00D64FF2"/>
    <w:rsid w:val="00D65972"/>
    <w:rsid w:val="00D67851"/>
    <w:rsid w:val="00D67B7D"/>
    <w:rsid w:val="00D738C9"/>
    <w:rsid w:val="00D74B27"/>
    <w:rsid w:val="00D76858"/>
    <w:rsid w:val="00D80507"/>
    <w:rsid w:val="00D81C7E"/>
    <w:rsid w:val="00D8359F"/>
    <w:rsid w:val="00D836B3"/>
    <w:rsid w:val="00D90F59"/>
    <w:rsid w:val="00D915B2"/>
    <w:rsid w:val="00D92655"/>
    <w:rsid w:val="00D92DCF"/>
    <w:rsid w:val="00D9668D"/>
    <w:rsid w:val="00D96DC0"/>
    <w:rsid w:val="00DA0546"/>
    <w:rsid w:val="00DA2092"/>
    <w:rsid w:val="00DB5E6B"/>
    <w:rsid w:val="00DC29EF"/>
    <w:rsid w:val="00DC2F94"/>
    <w:rsid w:val="00DC6959"/>
    <w:rsid w:val="00DC78DA"/>
    <w:rsid w:val="00DD0456"/>
    <w:rsid w:val="00DD3D9E"/>
    <w:rsid w:val="00DD7908"/>
    <w:rsid w:val="00DE2817"/>
    <w:rsid w:val="00DE7E02"/>
    <w:rsid w:val="00DF209B"/>
    <w:rsid w:val="00DF3E44"/>
    <w:rsid w:val="00E042D4"/>
    <w:rsid w:val="00E04A8E"/>
    <w:rsid w:val="00E0501B"/>
    <w:rsid w:val="00E056A0"/>
    <w:rsid w:val="00E15B03"/>
    <w:rsid w:val="00E2068E"/>
    <w:rsid w:val="00E260B5"/>
    <w:rsid w:val="00E27E7D"/>
    <w:rsid w:val="00E32E6B"/>
    <w:rsid w:val="00E43514"/>
    <w:rsid w:val="00E436F8"/>
    <w:rsid w:val="00E4564A"/>
    <w:rsid w:val="00E46013"/>
    <w:rsid w:val="00E62461"/>
    <w:rsid w:val="00E64EC9"/>
    <w:rsid w:val="00E669EC"/>
    <w:rsid w:val="00E678E9"/>
    <w:rsid w:val="00E705B8"/>
    <w:rsid w:val="00E76FE6"/>
    <w:rsid w:val="00E81896"/>
    <w:rsid w:val="00E82297"/>
    <w:rsid w:val="00E91926"/>
    <w:rsid w:val="00EA1077"/>
    <w:rsid w:val="00EA2768"/>
    <w:rsid w:val="00EA6EDA"/>
    <w:rsid w:val="00EB1219"/>
    <w:rsid w:val="00EB36E0"/>
    <w:rsid w:val="00EB3A12"/>
    <w:rsid w:val="00EB47E5"/>
    <w:rsid w:val="00EB6319"/>
    <w:rsid w:val="00EC5798"/>
    <w:rsid w:val="00EC772D"/>
    <w:rsid w:val="00ED3EF6"/>
    <w:rsid w:val="00EE05D1"/>
    <w:rsid w:val="00EE13B4"/>
    <w:rsid w:val="00EE3038"/>
    <w:rsid w:val="00EE4B01"/>
    <w:rsid w:val="00EE61BB"/>
    <w:rsid w:val="00EF1515"/>
    <w:rsid w:val="00EF39FD"/>
    <w:rsid w:val="00F03D22"/>
    <w:rsid w:val="00F065BC"/>
    <w:rsid w:val="00F06842"/>
    <w:rsid w:val="00F107FD"/>
    <w:rsid w:val="00F179A9"/>
    <w:rsid w:val="00F20A65"/>
    <w:rsid w:val="00F23C3A"/>
    <w:rsid w:val="00F2653C"/>
    <w:rsid w:val="00F26DEE"/>
    <w:rsid w:val="00F300D5"/>
    <w:rsid w:val="00F32D8D"/>
    <w:rsid w:val="00F369EF"/>
    <w:rsid w:val="00F36AEB"/>
    <w:rsid w:val="00F407F0"/>
    <w:rsid w:val="00F41632"/>
    <w:rsid w:val="00F424BE"/>
    <w:rsid w:val="00F42759"/>
    <w:rsid w:val="00F43A0E"/>
    <w:rsid w:val="00F4534D"/>
    <w:rsid w:val="00F45DFF"/>
    <w:rsid w:val="00F6406E"/>
    <w:rsid w:val="00F645CE"/>
    <w:rsid w:val="00F66055"/>
    <w:rsid w:val="00F6777D"/>
    <w:rsid w:val="00F74950"/>
    <w:rsid w:val="00F77F66"/>
    <w:rsid w:val="00F90218"/>
    <w:rsid w:val="00F910F2"/>
    <w:rsid w:val="00F9319D"/>
    <w:rsid w:val="00F93D6D"/>
    <w:rsid w:val="00FA0173"/>
    <w:rsid w:val="00FA2F0D"/>
    <w:rsid w:val="00FA43D2"/>
    <w:rsid w:val="00FA67AE"/>
    <w:rsid w:val="00FB15C4"/>
    <w:rsid w:val="00FB2628"/>
    <w:rsid w:val="00FB37D1"/>
    <w:rsid w:val="00FB517C"/>
    <w:rsid w:val="00FB64A8"/>
    <w:rsid w:val="00FB6CCD"/>
    <w:rsid w:val="00FB7448"/>
    <w:rsid w:val="00FC1093"/>
    <w:rsid w:val="00FC3049"/>
    <w:rsid w:val="00FD6046"/>
    <w:rsid w:val="00FE2711"/>
    <w:rsid w:val="00FE5438"/>
    <w:rsid w:val="00FE5AB2"/>
    <w:rsid w:val="00FE6676"/>
    <w:rsid w:val="00FF0FFE"/>
    <w:rsid w:val="00FF107C"/>
    <w:rsid w:val="00FF2747"/>
    <w:rsid w:val="00FF74D6"/>
    <w:rsid w:val="0AC07D50"/>
    <w:rsid w:val="0BCCEBD2"/>
    <w:rsid w:val="216201D8"/>
    <w:rsid w:val="329C3102"/>
    <w:rsid w:val="464423BB"/>
    <w:rsid w:val="4F85F5F1"/>
    <w:rsid w:val="7A030D4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3702B7AC-79DB-4D38-864D-A85954F6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F645CE"/>
    <w:rPr>
      <w:color w:val="666666"/>
    </w:rPr>
  </w:style>
  <w:style w:type="table" w:styleId="Grigliatabella">
    <w:name w:val="Table Grid"/>
    <w:basedOn w:val="Tabellanormale"/>
    <w:rsid w:val="001F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B67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6573">
      <w:bodyDiv w:val="1"/>
      <w:marLeft w:val="0"/>
      <w:marRight w:val="0"/>
      <w:marTop w:val="0"/>
      <w:marBottom w:val="0"/>
      <w:divBdr>
        <w:top w:val="none" w:sz="0" w:space="0" w:color="auto"/>
        <w:left w:val="none" w:sz="0" w:space="0" w:color="auto"/>
        <w:bottom w:val="none" w:sz="0" w:space="0" w:color="auto"/>
        <w:right w:val="none" w:sz="0" w:space="0" w:color="auto"/>
      </w:divBdr>
    </w:div>
    <w:div w:id="324281890">
      <w:bodyDiv w:val="1"/>
      <w:marLeft w:val="0"/>
      <w:marRight w:val="0"/>
      <w:marTop w:val="0"/>
      <w:marBottom w:val="0"/>
      <w:divBdr>
        <w:top w:val="none" w:sz="0" w:space="0" w:color="auto"/>
        <w:left w:val="none" w:sz="0" w:space="0" w:color="auto"/>
        <w:bottom w:val="none" w:sz="0" w:space="0" w:color="auto"/>
        <w:right w:val="none" w:sz="0" w:space="0" w:color="auto"/>
      </w:divBdr>
      <w:divsChild>
        <w:div w:id="965702696">
          <w:marLeft w:val="480"/>
          <w:marRight w:val="0"/>
          <w:marTop w:val="0"/>
          <w:marBottom w:val="0"/>
          <w:divBdr>
            <w:top w:val="none" w:sz="0" w:space="0" w:color="auto"/>
            <w:left w:val="none" w:sz="0" w:space="0" w:color="auto"/>
            <w:bottom w:val="none" w:sz="0" w:space="0" w:color="auto"/>
            <w:right w:val="none" w:sz="0" w:space="0" w:color="auto"/>
          </w:divBdr>
          <w:divsChild>
            <w:div w:id="2038119036">
              <w:marLeft w:val="0"/>
              <w:marRight w:val="0"/>
              <w:marTop w:val="0"/>
              <w:marBottom w:val="0"/>
              <w:divBdr>
                <w:top w:val="none" w:sz="0" w:space="0" w:color="auto"/>
                <w:left w:val="none" w:sz="0" w:space="0" w:color="auto"/>
                <w:bottom w:val="none" w:sz="0" w:space="0" w:color="auto"/>
                <w:right w:val="none" w:sz="0" w:space="0" w:color="auto"/>
              </w:divBdr>
              <w:divsChild>
                <w:div w:id="1673801428">
                  <w:marLeft w:val="480"/>
                  <w:marRight w:val="0"/>
                  <w:marTop w:val="0"/>
                  <w:marBottom w:val="0"/>
                  <w:divBdr>
                    <w:top w:val="none" w:sz="0" w:space="0" w:color="auto"/>
                    <w:left w:val="none" w:sz="0" w:space="0" w:color="auto"/>
                    <w:bottom w:val="none" w:sz="0" w:space="0" w:color="auto"/>
                    <w:right w:val="none" w:sz="0" w:space="0" w:color="auto"/>
                  </w:divBdr>
                </w:div>
                <w:div w:id="21785325">
                  <w:marLeft w:val="480"/>
                  <w:marRight w:val="0"/>
                  <w:marTop w:val="0"/>
                  <w:marBottom w:val="0"/>
                  <w:divBdr>
                    <w:top w:val="none" w:sz="0" w:space="0" w:color="auto"/>
                    <w:left w:val="none" w:sz="0" w:space="0" w:color="auto"/>
                    <w:bottom w:val="none" w:sz="0" w:space="0" w:color="auto"/>
                    <w:right w:val="none" w:sz="0" w:space="0" w:color="auto"/>
                  </w:divBdr>
                </w:div>
                <w:div w:id="825172281">
                  <w:marLeft w:val="480"/>
                  <w:marRight w:val="0"/>
                  <w:marTop w:val="0"/>
                  <w:marBottom w:val="0"/>
                  <w:divBdr>
                    <w:top w:val="none" w:sz="0" w:space="0" w:color="auto"/>
                    <w:left w:val="none" w:sz="0" w:space="0" w:color="auto"/>
                    <w:bottom w:val="none" w:sz="0" w:space="0" w:color="auto"/>
                    <w:right w:val="none" w:sz="0" w:space="0" w:color="auto"/>
                  </w:divBdr>
                </w:div>
                <w:div w:id="260190195">
                  <w:marLeft w:val="480"/>
                  <w:marRight w:val="0"/>
                  <w:marTop w:val="0"/>
                  <w:marBottom w:val="0"/>
                  <w:divBdr>
                    <w:top w:val="none" w:sz="0" w:space="0" w:color="auto"/>
                    <w:left w:val="none" w:sz="0" w:space="0" w:color="auto"/>
                    <w:bottom w:val="none" w:sz="0" w:space="0" w:color="auto"/>
                    <w:right w:val="none" w:sz="0" w:space="0" w:color="auto"/>
                  </w:divBdr>
                </w:div>
                <w:div w:id="538707586">
                  <w:marLeft w:val="480"/>
                  <w:marRight w:val="0"/>
                  <w:marTop w:val="0"/>
                  <w:marBottom w:val="0"/>
                  <w:divBdr>
                    <w:top w:val="none" w:sz="0" w:space="0" w:color="auto"/>
                    <w:left w:val="none" w:sz="0" w:space="0" w:color="auto"/>
                    <w:bottom w:val="none" w:sz="0" w:space="0" w:color="auto"/>
                    <w:right w:val="none" w:sz="0" w:space="0" w:color="auto"/>
                  </w:divBdr>
                </w:div>
                <w:div w:id="931552595">
                  <w:marLeft w:val="480"/>
                  <w:marRight w:val="0"/>
                  <w:marTop w:val="0"/>
                  <w:marBottom w:val="0"/>
                  <w:divBdr>
                    <w:top w:val="none" w:sz="0" w:space="0" w:color="auto"/>
                    <w:left w:val="none" w:sz="0" w:space="0" w:color="auto"/>
                    <w:bottom w:val="none" w:sz="0" w:space="0" w:color="auto"/>
                    <w:right w:val="none" w:sz="0" w:space="0" w:color="auto"/>
                  </w:divBdr>
                </w:div>
                <w:div w:id="1307318840">
                  <w:marLeft w:val="480"/>
                  <w:marRight w:val="0"/>
                  <w:marTop w:val="0"/>
                  <w:marBottom w:val="0"/>
                  <w:divBdr>
                    <w:top w:val="none" w:sz="0" w:space="0" w:color="auto"/>
                    <w:left w:val="none" w:sz="0" w:space="0" w:color="auto"/>
                    <w:bottom w:val="none" w:sz="0" w:space="0" w:color="auto"/>
                    <w:right w:val="none" w:sz="0" w:space="0" w:color="auto"/>
                  </w:divBdr>
                </w:div>
                <w:div w:id="1946887904">
                  <w:marLeft w:val="480"/>
                  <w:marRight w:val="0"/>
                  <w:marTop w:val="0"/>
                  <w:marBottom w:val="0"/>
                  <w:divBdr>
                    <w:top w:val="none" w:sz="0" w:space="0" w:color="auto"/>
                    <w:left w:val="none" w:sz="0" w:space="0" w:color="auto"/>
                    <w:bottom w:val="none" w:sz="0" w:space="0" w:color="auto"/>
                    <w:right w:val="none" w:sz="0" w:space="0" w:color="auto"/>
                  </w:divBdr>
                </w:div>
                <w:div w:id="2086955132">
                  <w:marLeft w:val="480"/>
                  <w:marRight w:val="0"/>
                  <w:marTop w:val="0"/>
                  <w:marBottom w:val="0"/>
                  <w:divBdr>
                    <w:top w:val="none" w:sz="0" w:space="0" w:color="auto"/>
                    <w:left w:val="none" w:sz="0" w:space="0" w:color="auto"/>
                    <w:bottom w:val="none" w:sz="0" w:space="0" w:color="auto"/>
                    <w:right w:val="none" w:sz="0" w:space="0" w:color="auto"/>
                  </w:divBdr>
                </w:div>
                <w:div w:id="239413994">
                  <w:marLeft w:val="480"/>
                  <w:marRight w:val="0"/>
                  <w:marTop w:val="0"/>
                  <w:marBottom w:val="0"/>
                  <w:divBdr>
                    <w:top w:val="none" w:sz="0" w:space="0" w:color="auto"/>
                    <w:left w:val="none" w:sz="0" w:space="0" w:color="auto"/>
                    <w:bottom w:val="none" w:sz="0" w:space="0" w:color="auto"/>
                    <w:right w:val="none" w:sz="0" w:space="0" w:color="auto"/>
                  </w:divBdr>
                </w:div>
              </w:divsChild>
            </w:div>
            <w:div w:id="1870144935">
              <w:marLeft w:val="0"/>
              <w:marRight w:val="0"/>
              <w:marTop w:val="0"/>
              <w:marBottom w:val="0"/>
              <w:divBdr>
                <w:top w:val="none" w:sz="0" w:space="0" w:color="auto"/>
                <w:left w:val="none" w:sz="0" w:space="0" w:color="auto"/>
                <w:bottom w:val="none" w:sz="0" w:space="0" w:color="auto"/>
                <w:right w:val="none" w:sz="0" w:space="0" w:color="auto"/>
              </w:divBdr>
              <w:divsChild>
                <w:div w:id="1883790455">
                  <w:marLeft w:val="480"/>
                  <w:marRight w:val="0"/>
                  <w:marTop w:val="0"/>
                  <w:marBottom w:val="0"/>
                  <w:divBdr>
                    <w:top w:val="none" w:sz="0" w:space="0" w:color="auto"/>
                    <w:left w:val="none" w:sz="0" w:space="0" w:color="auto"/>
                    <w:bottom w:val="none" w:sz="0" w:space="0" w:color="auto"/>
                    <w:right w:val="none" w:sz="0" w:space="0" w:color="auto"/>
                  </w:divBdr>
                </w:div>
                <w:div w:id="1517815184">
                  <w:marLeft w:val="480"/>
                  <w:marRight w:val="0"/>
                  <w:marTop w:val="0"/>
                  <w:marBottom w:val="0"/>
                  <w:divBdr>
                    <w:top w:val="none" w:sz="0" w:space="0" w:color="auto"/>
                    <w:left w:val="none" w:sz="0" w:space="0" w:color="auto"/>
                    <w:bottom w:val="none" w:sz="0" w:space="0" w:color="auto"/>
                    <w:right w:val="none" w:sz="0" w:space="0" w:color="auto"/>
                  </w:divBdr>
                </w:div>
                <w:div w:id="1982273094">
                  <w:marLeft w:val="480"/>
                  <w:marRight w:val="0"/>
                  <w:marTop w:val="0"/>
                  <w:marBottom w:val="0"/>
                  <w:divBdr>
                    <w:top w:val="none" w:sz="0" w:space="0" w:color="auto"/>
                    <w:left w:val="none" w:sz="0" w:space="0" w:color="auto"/>
                    <w:bottom w:val="none" w:sz="0" w:space="0" w:color="auto"/>
                    <w:right w:val="none" w:sz="0" w:space="0" w:color="auto"/>
                  </w:divBdr>
                </w:div>
                <w:div w:id="382143272">
                  <w:marLeft w:val="480"/>
                  <w:marRight w:val="0"/>
                  <w:marTop w:val="0"/>
                  <w:marBottom w:val="0"/>
                  <w:divBdr>
                    <w:top w:val="none" w:sz="0" w:space="0" w:color="auto"/>
                    <w:left w:val="none" w:sz="0" w:space="0" w:color="auto"/>
                    <w:bottom w:val="none" w:sz="0" w:space="0" w:color="auto"/>
                    <w:right w:val="none" w:sz="0" w:space="0" w:color="auto"/>
                  </w:divBdr>
                </w:div>
                <w:div w:id="94516774">
                  <w:marLeft w:val="480"/>
                  <w:marRight w:val="0"/>
                  <w:marTop w:val="0"/>
                  <w:marBottom w:val="0"/>
                  <w:divBdr>
                    <w:top w:val="none" w:sz="0" w:space="0" w:color="auto"/>
                    <w:left w:val="none" w:sz="0" w:space="0" w:color="auto"/>
                    <w:bottom w:val="none" w:sz="0" w:space="0" w:color="auto"/>
                    <w:right w:val="none" w:sz="0" w:space="0" w:color="auto"/>
                  </w:divBdr>
                </w:div>
                <w:div w:id="1483886428">
                  <w:marLeft w:val="480"/>
                  <w:marRight w:val="0"/>
                  <w:marTop w:val="0"/>
                  <w:marBottom w:val="0"/>
                  <w:divBdr>
                    <w:top w:val="none" w:sz="0" w:space="0" w:color="auto"/>
                    <w:left w:val="none" w:sz="0" w:space="0" w:color="auto"/>
                    <w:bottom w:val="none" w:sz="0" w:space="0" w:color="auto"/>
                    <w:right w:val="none" w:sz="0" w:space="0" w:color="auto"/>
                  </w:divBdr>
                </w:div>
                <w:div w:id="701977111">
                  <w:marLeft w:val="480"/>
                  <w:marRight w:val="0"/>
                  <w:marTop w:val="0"/>
                  <w:marBottom w:val="0"/>
                  <w:divBdr>
                    <w:top w:val="none" w:sz="0" w:space="0" w:color="auto"/>
                    <w:left w:val="none" w:sz="0" w:space="0" w:color="auto"/>
                    <w:bottom w:val="none" w:sz="0" w:space="0" w:color="auto"/>
                    <w:right w:val="none" w:sz="0" w:space="0" w:color="auto"/>
                  </w:divBdr>
                </w:div>
                <w:div w:id="1830706745">
                  <w:marLeft w:val="480"/>
                  <w:marRight w:val="0"/>
                  <w:marTop w:val="0"/>
                  <w:marBottom w:val="0"/>
                  <w:divBdr>
                    <w:top w:val="none" w:sz="0" w:space="0" w:color="auto"/>
                    <w:left w:val="none" w:sz="0" w:space="0" w:color="auto"/>
                    <w:bottom w:val="none" w:sz="0" w:space="0" w:color="auto"/>
                    <w:right w:val="none" w:sz="0" w:space="0" w:color="auto"/>
                  </w:divBdr>
                </w:div>
                <w:div w:id="1325010663">
                  <w:marLeft w:val="480"/>
                  <w:marRight w:val="0"/>
                  <w:marTop w:val="0"/>
                  <w:marBottom w:val="0"/>
                  <w:divBdr>
                    <w:top w:val="none" w:sz="0" w:space="0" w:color="auto"/>
                    <w:left w:val="none" w:sz="0" w:space="0" w:color="auto"/>
                    <w:bottom w:val="none" w:sz="0" w:space="0" w:color="auto"/>
                    <w:right w:val="none" w:sz="0" w:space="0" w:color="auto"/>
                  </w:divBdr>
                </w:div>
                <w:div w:id="1091045009">
                  <w:marLeft w:val="480"/>
                  <w:marRight w:val="0"/>
                  <w:marTop w:val="0"/>
                  <w:marBottom w:val="0"/>
                  <w:divBdr>
                    <w:top w:val="none" w:sz="0" w:space="0" w:color="auto"/>
                    <w:left w:val="none" w:sz="0" w:space="0" w:color="auto"/>
                    <w:bottom w:val="none" w:sz="0" w:space="0" w:color="auto"/>
                    <w:right w:val="none" w:sz="0" w:space="0" w:color="auto"/>
                  </w:divBdr>
                </w:div>
              </w:divsChild>
            </w:div>
            <w:div w:id="59184071">
              <w:marLeft w:val="0"/>
              <w:marRight w:val="0"/>
              <w:marTop w:val="0"/>
              <w:marBottom w:val="0"/>
              <w:divBdr>
                <w:top w:val="none" w:sz="0" w:space="0" w:color="auto"/>
                <w:left w:val="none" w:sz="0" w:space="0" w:color="auto"/>
                <w:bottom w:val="none" w:sz="0" w:space="0" w:color="auto"/>
                <w:right w:val="none" w:sz="0" w:space="0" w:color="auto"/>
              </w:divBdr>
              <w:divsChild>
                <w:div w:id="315382905">
                  <w:marLeft w:val="480"/>
                  <w:marRight w:val="0"/>
                  <w:marTop w:val="0"/>
                  <w:marBottom w:val="0"/>
                  <w:divBdr>
                    <w:top w:val="none" w:sz="0" w:space="0" w:color="auto"/>
                    <w:left w:val="none" w:sz="0" w:space="0" w:color="auto"/>
                    <w:bottom w:val="none" w:sz="0" w:space="0" w:color="auto"/>
                    <w:right w:val="none" w:sz="0" w:space="0" w:color="auto"/>
                  </w:divBdr>
                </w:div>
                <w:div w:id="688020566">
                  <w:marLeft w:val="480"/>
                  <w:marRight w:val="0"/>
                  <w:marTop w:val="0"/>
                  <w:marBottom w:val="0"/>
                  <w:divBdr>
                    <w:top w:val="none" w:sz="0" w:space="0" w:color="auto"/>
                    <w:left w:val="none" w:sz="0" w:space="0" w:color="auto"/>
                    <w:bottom w:val="none" w:sz="0" w:space="0" w:color="auto"/>
                    <w:right w:val="none" w:sz="0" w:space="0" w:color="auto"/>
                  </w:divBdr>
                </w:div>
                <w:div w:id="1807622017">
                  <w:marLeft w:val="480"/>
                  <w:marRight w:val="0"/>
                  <w:marTop w:val="0"/>
                  <w:marBottom w:val="0"/>
                  <w:divBdr>
                    <w:top w:val="none" w:sz="0" w:space="0" w:color="auto"/>
                    <w:left w:val="none" w:sz="0" w:space="0" w:color="auto"/>
                    <w:bottom w:val="none" w:sz="0" w:space="0" w:color="auto"/>
                    <w:right w:val="none" w:sz="0" w:space="0" w:color="auto"/>
                  </w:divBdr>
                </w:div>
                <w:div w:id="947274795">
                  <w:marLeft w:val="480"/>
                  <w:marRight w:val="0"/>
                  <w:marTop w:val="0"/>
                  <w:marBottom w:val="0"/>
                  <w:divBdr>
                    <w:top w:val="none" w:sz="0" w:space="0" w:color="auto"/>
                    <w:left w:val="none" w:sz="0" w:space="0" w:color="auto"/>
                    <w:bottom w:val="none" w:sz="0" w:space="0" w:color="auto"/>
                    <w:right w:val="none" w:sz="0" w:space="0" w:color="auto"/>
                  </w:divBdr>
                </w:div>
                <w:div w:id="865290278">
                  <w:marLeft w:val="480"/>
                  <w:marRight w:val="0"/>
                  <w:marTop w:val="0"/>
                  <w:marBottom w:val="0"/>
                  <w:divBdr>
                    <w:top w:val="none" w:sz="0" w:space="0" w:color="auto"/>
                    <w:left w:val="none" w:sz="0" w:space="0" w:color="auto"/>
                    <w:bottom w:val="none" w:sz="0" w:space="0" w:color="auto"/>
                    <w:right w:val="none" w:sz="0" w:space="0" w:color="auto"/>
                  </w:divBdr>
                </w:div>
                <w:div w:id="1795826247">
                  <w:marLeft w:val="480"/>
                  <w:marRight w:val="0"/>
                  <w:marTop w:val="0"/>
                  <w:marBottom w:val="0"/>
                  <w:divBdr>
                    <w:top w:val="none" w:sz="0" w:space="0" w:color="auto"/>
                    <w:left w:val="none" w:sz="0" w:space="0" w:color="auto"/>
                    <w:bottom w:val="none" w:sz="0" w:space="0" w:color="auto"/>
                    <w:right w:val="none" w:sz="0" w:space="0" w:color="auto"/>
                  </w:divBdr>
                </w:div>
                <w:div w:id="553732863">
                  <w:marLeft w:val="480"/>
                  <w:marRight w:val="0"/>
                  <w:marTop w:val="0"/>
                  <w:marBottom w:val="0"/>
                  <w:divBdr>
                    <w:top w:val="none" w:sz="0" w:space="0" w:color="auto"/>
                    <w:left w:val="none" w:sz="0" w:space="0" w:color="auto"/>
                    <w:bottom w:val="none" w:sz="0" w:space="0" w:color="auto"/>
                    <w:right w:val="none" w:sz="0" w:space="0" w:color="auto"/>
                  </w:divBdr>
                </w:div>
                <w:div w:id="830213293">
                  <w:marLeft w:val="480"/>
                  <w:marRight w:val="0"/>
                  <w:marTop w:val="0"/>
                  <w:marBottom w:val="0"/>
                  <w:divBdr>
                    <w:top w:val="none" w:sz="0" w:space="0" w:color="auto"/>
                    <w:left w:val="none" w:sz="0" w:space="0" w:color="auto"/>
                    <w:bottom w:val="none" w:sz="0" w:space="0" w:color="auto"/>
                    <w:right w:val="none" w:sz="0" w:space="0" w:color="auto"/>
                  </w:divBdr>
                </w:div>
                <w:div w:id="1433622821">
                  <w:marLeft w:val="480"/>
                  <w:marRight w:val="0"/>
                  <w:marTop w:val="0"/>
                  <w:marBottom w:val="0"/>
                  <w:divBdr>
                    <w:top w:val="none" w:sz="0" w:space="0" w:color="auto"/>
                    <w:left w:val="none" w:sz="0" w:space="0" w:color="auto"/>
                    <w:bottom w:val="none" w:sz="0" w:space="0" w:color="auto"/>
                    <w:right w:val="none" w:sz="0" w:space="0" w:color="auto"/>
                  </w:divBdr>
                </w:div>
                <w:div w:id="291592822">
                  <w:marLeft w:val="480"/>
                  <w:marRight w:val="0"/>
                  <w:marTop w:val="0"/>
                  <w:marBottom w:val="0"/>
                  <w:divBdr>
                    <w:top w:val="none" w:sz="0" w:space="0" w:color="auto"/>
                    <w:left w:val="none" w:sz="0" w:space="0" w:color="auto"/>
                    <w:bottom w:val="none" w:sz="0" w:space="0" w:color="auto"/>
                    <w:right w:val="none" w:sz="0" w:space="0" w:color="auto"/>
                  </w:divBdr>
                </w:div>
              </w:divsChild>
            </w:div>
            <w:div w:id="1312294882">
              <w:marLeft w:val="0"/>
              <w:marRight w:val="0"/>
              <w:marTop w:val="0"/>
              <w:marBottom w:val="0"/>
              <w:divBdr>
                <w:top w:val="none" w:sz="0" w:space="0" w:color="auto"/>
                <w:left w:val="none" w:sz="0" w:space="0" w:color="auto"/>
                <w:bottom w:val="none" w:sz="0" w:space="0" w:color="auto"/>
                <w:right w:val="none" w:sz="0" w:space="0" w:color="auto"/>
              </w:divBdr>
              <w:divsChild>
                <w:div w:id="166293317">
                  <w:marLeft w:val="480"/>
                  <w:marRight w:val="0"/>
                  <w:marTop w:val="0"/>
                  <w:marBottom w:val="0"/>
                  <w:divBdr>
                    <w:top w:val="none" w:sz="0" w:space="0" w:color="auto"/>
                    <w:left w:val="none" w:sz="0" w:space="0" w:color="auto"/>
                    <w:bottom w:val="none" w:sz="0" w:space="0" w:color="auto"/>
                    <w:right w:val="none" w:sz="0" w:space="0" w:color="auto"/>
                  </w:divBdr>
                </w:div>
                <w:div w:id="1449741674">
                  <w:marLeft w:val="480"/>
                  <w:marRight w:val="0"/>
                  <w:marTop w:val="0"/>
                  <w:marBottom w:val="0"/>
                  <w:divBdr>
                    <w:top w:val="none" w:sz="0" w:space="0" w:color="auto"/>
                    <w:left w:val="none" w:sz="0" w:space="0" w:color="auto"/>
                    <w:bottom w:val="none" w:sz="0" w:space="0" w:color="auto"/>
                    <w:right w:val="none" w:sz="0" w:space="0" w:color="auto"/>
                  </w:divBdr>
                </w:div>
                <w:div w:id="68500863">
                  <w:marLeft w:val="480"/>
                  <w:marRight w:val="0"/>
                  <w:marTop w:val="0"/>
                  <w:marBottom w:val="0"/>
                  <w:divBdr>
                    <w:top w:val="none" w:sz="0" w:space="0" w:color="auto"/>
                    <w:left w:val="none" w:sz="0" w:space="0" w:color="auto"/>
                    <w:bottom w:val="none" w:sz="0" w:space="0" w:color="auto"/>
                    <w:right w:val="none" w:sz="0" w:space="0" w:color="auto"/>
                  </w:divBdr>
                </w:div>
                <w:div w:id="1403913078">
                  <w:marLeft w:val="480"/>
                  <w:marRight w:val="0"/>
                  <w:marTop w:val="0"/>
                  <w:marBottom w:val="0"/>
                  <w:divBdr>
                    <w:top w:val="none" w:sz="0" w:space="0" w:color="auto"/>
                    <w:left w:val="none" w:sz="0" w:space="0" w:color="auto"/>
                    <w:bottom w:val="none" w:sz="0" w:space="0" w:color="auto"/>
                    <w:right w:val="none" w:sz="0" w:space="0" w:color="auto"/>
                  </w:divBdr>
                </w:div>
                <w:div w:id="1111359990">
                  <w:marLeft w:val="480"/>
                  <w:marRight w:val="0"/>
                  <w:marTop w:val="0"/>
                  <w:marBottom w:val="0"/>
                  <w:divBdr>
                    <w:top w:val="none" w:sz="0" w:space="0" w:color="auto"/>
                    <w:left w:val="none" w:sz="0" w:space="0" w:color="auto"/>
                    <w:bottom w:val="none" w:sz="0" w:space="0" w:color="auto"/>
                    <w:right w:val="none" w:sz="0" w:space="0" w:color="auto"/>
                  </w:divBdr>
                </w:div>
                <w:div w:id="906650217">
                  <w:marLeft w:val="480"/>
                  <w:marRight w:val="0"/>
                  <w:marTop w:val="0"/>
                  <w:marBottom w:val="0"/>
                  <w:divBdr>
                    <w:top w:val="none" w:sz="0" w:space="0" w:color="auto"/>
                    <w:left w:val="none" w:sz="0" w:space="0" w:color="auto"/>
                    <w:bottom w:val="none" w:sz="0" w:space="0" w:color="auto"/>
                    <w:right w:val="none" w:sz="0" w:space="0" w:color="auto"/>
                  </w:divBdr>
                </w:div>
                <w:div w:id="2079790626">
                  <w:marLeft w:val="480"/>
                  <w:marRight w:val="0"/>
                  <w:marTop w:val="0"/>
                  <w:marBottom w:val="0"/>
                  <w:divBdr>
                    <w:top w:val="none" w:sz="0" w:space="0" w:color="auto"/>
                    <w:left w:val="none" w:sz="0" w:space="0" w:color="auto"/>
                    <w:bottom w:val="none" w:sz="0" w:space="0" w:color="auto"/>
                    <w:right w:val="none" w:sz="0" w:space="0" w:color="auto"/>
                  </w:divBdr>
                </w:div>
                <w:div w:id="692803799">
                  <w:marLeft w:val="480"/>
                  <w:marRight w:val="0"/>
                  <w:marTop w:val="0"/>
                  <w:marBottom w:val="0"/>
                  <w:divBdr>
                    <w:top w:val="none" w:sz="0" w:space="0" w:color="auto"/>
                    <w:left w:val="none" w:sz="0" w:space="0" w:color="auto"/>
                    <w:bottom w:val="none" w:sz="0" w:space="0" w:color="auto"/>
                    <w:right w:val="none" w:sz="0" w:space="0" w:color="auto"/>
                  </w:divBdr>
                </w:div>
                <w:div w:id="1286615275">
                  <w:marLeft w:val="480"/>
                  <w:marRight w:val="0"/>
                  <w:marTop w:val="0"/>
                  <w:marBottom w:val="0"/>
                  <w:divBdr>
                    <w:top w:val="none" w:sz="0" w:space="0" w:color="auto"/>
                    <w:left w:val="none" w:sz="0" w:space="0" w:color="auto"/>
                    <w:bottom w:val="none" w:sz="0" w:space="0" w:color="auto"/>
                    <w:right w:val="none" w:sz="0" w:space="0" w:color="auto"/>
                  </w:divBdr>
                </w:div>
                <w:div w:id="1182625918">
                  <w:marLeft w:val="480"/>
                  <w:marRight w:val="0"/>
                  <w:marTop w:val="0"/>
                  <w:marBottom w:val="0"/>
                  <w:divBdr>
                    <w:top w:val="none" w:sz="0" w:space="0" w:color="auto"/>
                    <w:left w:val="none" w:sz="0" w:space="0" w:color="auto"/>
                    <w:bottom w:val="none" w:sz="0" w:space="0" w:color="auto"/>
                    <w:right w:val="none" w:sz="0" w:space="0" w:color="auto"/>
                  </w:divBdr>
                </w:div>
              </w:divsChild>
            </w:div>
            <w:div w:id="1136995338">
              <w:marLeft w:val="0"/>
              <w:marRight w:val="0"/>
              <w:marTop w:val="0"/>
              <w:marBottom w:val="0"/>
              <w:divBdr>
                <w:top w:val="none" w:sz="0" w:space="0" w:color="auto"/>
                <w:left w:val="none" w:sz="0" w:space="0" w:color="auto"/>
                <w:bottom w:val="none" w:sz="0" w:space="0" w:color="auto"/>
                <w:right w:val="none" w:sz="0" w:space="0" w:color="auto"/>
              </w:divBdr>
              <w:divsChild>
                <w:div w:id="2086994638">
                  <w:marLeft w:val="480"/>
                  <w:marRight w:val="0"/>
                  <w:marTop w:val="0"/>
                  <w:marBottom w:val="0"/>
                  <w:divBdr>
                    <w:top w:val="none" w:sz="0" w:space="0" w:color="auto"/>
                    <w:left w:val="none" w:sz="0" w:space="0" w:color="auto"/>
                    <w:bottom w:val="none" w:sz="0" w:space="0" w:color="auto"/>
                    <w:right w:val="none" w:sz="0" w:space="0" w:color="auto"/>
                  </w:divBdr>
                </w:div>
                <w:div w:id="281575326">
                  <w:marLeft w:val="480"/>
                  <w:marRight w:val="0"/>
                  <w:marTop w:val="0"/>
                  <w:marBottom w:val="0"/>
                  <w:divBdr>
                    <w:top w:val="none" w:sz="0" w:space="0" w:color="auto"/>
                    <w:left w:val="none" w:sz="0" w:space="0" w:color="auto"/>
                    <w:bottom w:val="none" w:sz="0" w:space="0" w:color="auto"/>
                    <w:right w:val="none" w:sz="0" w:space="0" w:color="auto"/>
                  </w:divBdr>
                </w:div>
                <w:div w:id="219634832">
                  <w:marLeft w:val="480"/>
                  <w:marRight w:val="0"/>
                  <w:marTop w:val="0"/>
                  <w:marBottom w:val="0"/>
                  <w:divBdr>
                    <w:top w:val="none" w:sz="0" w:space="0" w:color="auto"/>
                    <w:left w:val="none" w:sz="0" w:space="0" w:color="auto"/>
                    <w:bottom w:val="none" w:sz="0" w:space="0" w:color="auto"/>
                    <w:right w:val="none" w:sz="0" w:space="0" w:color="auto"/>
                  </w:divBdr>
                </w:div>
                <w:div w:id="921989389">
                  <w:marLeft w:val="480"/>
                  <w:marRight w:val="0"/>
                  <w:marTop w:val="0"/>
                  <w:marBottom w:val="0"/>
                  <w:divBdr>
                    <w:top w:val="none" w:sz="0" w:space="0" w:color="auto"/>
                    <w:left w:val="none" w:sz="0" w:space="0" w:color="auto"/>
                    <w:bottom w:val="none" w:sz="0" w:space="0" w:color="auto"/>
                    <w:right w:val="none" w:sz="0" w:space="0" w:color="auto"/>
                  </w:divBdr>
                </w:div>
                <w:div w:id="617840351">
                  <w:marLeft w:val="480"/>
                  <w:marRight w:val="0"/>
                  <w:marTop w:val="0"/>
                  <w:marBottom w:val="0"/>
                  <w:divBdr>
                    <w:top w:val="none" w:sz="0" w:space="0" w:color="auto"/>
                    <w:left w:val="none" w:sz="0" w:space="0" w:color="auto"/>
                    <w:bottom w:val="none" w:sz="0" w:space="0" w:color="auto"/>
                    <w:right w:val="none" w:sz="0" w:space="0" w:color="auto"/>
                  </w:divBdr>
                </w:div>
                <w:div w:id="1462573858">
                  <w:marLeft w:val="480"/>
                  <w:marRight w:val="0"/>
                  <w:marTop w:val="0"/>
                  <w:marBottom w:val="0"/>
                  <w:divBdr>
                    <w:top w:val="none" w:sz="0" w:space="0" w:color="auto"/>
                    <w:left w:val="none" w:sz="0" w:space="0" w:color="auto"/>
                    <w:bottom w:val="none" w:sz="0" w:space="0" w:color="auto"/>
                    <w:right w:val="none" w:sz="0" w:space="0" w:color="auto"/>
                  </w:divBdr>
                </w:div>
                <w:div w:id="65491681">
                  <w:marLeft w:val="480"/>
                  <w:marRight w:val="0"/>
                  <w:marTop w:val="0"/>
                  <w:marBottom w:val="0"/>
                  <w:divBdr>
                    <w:top w:val="none" w:sz="0" w:space="0" w:color="auto"/>
                    <w:left w:val="none" w:sz="0" w:space="0" w:color="auto"/>
                    <w:bottom w:val="none" w:sz="0" w:space="0" w:color="auto"/>
                    <w:right w:val="none" w:sz="0" w:space="0" w:color="auto"/>
                  </w:divBdr>
                </w:div>
                <w:div w:id="370225329">
                  <w:marLeft w:val="480"/>
                  <w:marRight w:val="0"/>
                  <w:marTop w:val="0"/>
                  <w:marBottom w:val="0"/>
                  <w:divBdr>
                    <w:top w:val="none" w:sz="0" w:space="0" w:color="auto"/>
                    <w:left w:val="none" w:sz="0" w:space="0" w:color="auto"/>
                    <w:bottom w:val="none" w:sz="0" w:space="0" w:color="auto"/>
                    <w:right w:val="none" w:sz="0" w:space="0" w:color="auto"/>
                  </w:divBdr>
                </w:div>
                <w:div w:id="2058821611">
                  <w:marLeft w:val="480"/>
                  <w:marRight w:val="0"/>
                  <w:marTop w:val="0"/>
                  <w:marBottom w:val="0"/>
                  <w:divBdr>
                    <w:top w:val="none" w:sz="0" w:space="0" w:color="auto"/>
                    <w:left w:val="none" w:sz="0" w:space="0" w:color="auto"/>
                    <w:bottom w:val="none" w:sz="0" w:space="0" w:color="auto"/>
                    <w:right w:val="none" w:sz="0" w:space="0" w:color="auto"/>
                  </w:divBdr>
                </w:div>
                <w:div w:id="497110898">
                  <w:marLeft w:val="480"/>
                  <w:marRight w:val="0"/>
                  <w:marTop w:val="0"/>
                  <w:marBottom w:val="0"/>
                  <w:divBdr>
                    <w:top w:val="none" w:sz="0" w:space="0" w:color="auto"/>
                    <w:left w:val="none" w:sz="0" w:space="0" w:color="auto"/>
                    <w:bottom w:val="none" w:sz="0" w:space="0" w:color="auto"/>
                    <w:right w:val="none" w:sz="0" w:space="0" w:color="auto"/>
                  </w:divBdr>
                </w:div>
                <w:div w:id="1704747750">
                  <w:marLeft w:val="480"/>
                  <w:marRight w:val="0"/>
                  <w:marTop w:val="0"/>
                  <w:marBottom w:val="0"/>
                  <w:divBdr>
                    <w:top w:val="none" w:sz="0" w:space="0" w:color="auto"/>
                    <w:left w:val="none" w:sz="0" w:space="0" w:color="auto"/>
                    <w:bottom w:val="none" w:sz="0" w:space="0" w:color="auto"/>
                    <w:right w:val="none" w:sz="0" w:space="0" w:color="auto"/>
                  </w:divBdr>
                </w:div>
              </w:divsChild>
            </w:div>
            <w:div w:id="2020738777">
              <w:marLeft w:val="0"/>
              <w:marRight w:val="0"/>
              <w:marTop w:val="0"/>
              <w:marBottom w:val="0"/>
              <w:divBdr>
                <w:top w:val="none" w:sz="0" w:space="0" w:color="auto"/>
                <w:left w:val="none" w:sz="0" w:space="0" w:color="auto"/>
                <w:bottom w:val="none" w:sz="0" w:space="0" w:color="auto"/>
                <w:right w:val="none" w:sz="0" w:space="0" w:color="auto"/>
              </w:divBdr>
              <w:divsChild>
                <w:div w:id="1704554802">
                  <w:marLeft w:val="480"/>
                  <w:marRight w:val="0"/>
                  <w:marTop w:val="0"/>
                  <w:marBottom w:val="0"/>
                  <w:divBdr>
                    <w:top w:val="none" w:sz="0" w:space="0" w:color="auto"/>
                    <w:left w:val="none" w:sz="0" w:space="0" w:color="auto"/>
                    <w:bottom w:val="none" w:sz="0" w:space="0" w:color="auto"/>
                    <w:right w:val="none" w:sz="0" w:space="0" w:color="auto"/>
                  </w:divBdr>
                </w:div>
                <w:div w:id="567500077">
                  <w:marLeft w:val="480"/>
                  <w:marRight w:val="0"/>
                  <w:marTop w:val="0"/>
                  <w:marBottom w:val="0"/>
                  <w:divBdr>
                    <w:top w:val="none" w:sz="0" w:space="0" w:color="auto"/>
                    <w:left w:val="none" w:sz="0" w:space="0" w:color="auto"/>
                    <w:bottom w:val="none" w:sz="0" w:space="0" w:color="auto"/>
                    <w:right w:val="none" w:sz="0" w:space="0" w:color="auto"/>
                  </w:divBdr>
                </w:div>
                <w:div w:id="754479967">
                  <w:marLeft w:val="480"/>
                  <w:marRight w:val="0"/>
                  <w:marTop w:val="0"/>
                  <w:marBottom w:val="0"/>
                  <w:divBdr>
                    <w:top w:val="none" w:sz="0" w:space="0" w:color="auto"/>
                    <w:left w:val="none" w:sz="0" w:space="0" w:color="auto"/>
                    <w:bottom w:val="none" w:sz="0" w:space="0" w:color="auto"/>
                    <w:right w:val="none" w:sz="0" w:space="0" w:color="auto"/>
                  </w:divBdr>
                </w:div>
                <w:div w:id="470757826">
                  <w:marLeft w:val="480"/>
                  <w:marRight w:val="0"/>
                  <w:marTop w:val="0"/>
                  <w:marBottom w:val="0"/>
                  <w:divBdr>
                    <w:top w:val="none" w:sz="0" w:space="0" w:color="auto"/>
                    <w:left w:val="none" w:sz="0" w:space="0" w:color="auto"/>
                    <w:bottom w:val="none" w:sz="0" w:space="0" w:color="auto"/>
                    <w:right w:val="none" w:sz="0" w:space="0" w:color="auto"/>
                  </w:divBdr>
                </w:div>
                <w:div w:id="1994287129">
                  <w:marLeft w:val="480"/>
                  <w:marRight w:val="0"/>
                  <w:marTop w:val="0"/>
                  <w:marBottom w:val="0"/>
                  <w:divBdr>
                    <w:top w:val="none" w:sz="0" w:space="0" w:color="auto"/>
                    <w:left w:val="none" w:sz="0" w:space="0" w:color="auto"/>
                    <w:bottom w:val="none" w:sz="0" w:space="0" w:color="auto"/>
                    <w:right w:val="none" w:sz="0" w:space="0" w:color="auto"/>
                  </w:divBdr>
                </w:div>
                <w:div w:id="950942667">
                  <w:marLeft w:val="480"/>
                  <w:marRight w:val="0"/>
                  <w:marTop w:val="0"/>
                  <w:marBottom w:val="0"/>
                  <w:divBdr>
                    <w:top w:val="none" w:sz="0" w:space="0" w:color="auto"/>
                    <w:left w:val="none" w:sz="0" w:space="0" w:color="auto"/>
                    <w:bottom w:val="none" w:sz="0" w:space="0" w:color="auto"/>
                    <w:right w:val="none" w:sz="0" w:space="0" w:color="auto"/>
                  </w:divBdr>
                </w:div>
                <w:div w:id="1982344833">
                  <w:marLeft w:val="480"/>
                  <w:marRight w:val="0"/>
                  <w:marTop w:val="0"/>
                  <w:marBottom w:val="0"/>
                  <w:divBdr>
                    <w:top w:val="none" w:sz="0" w:space="0" w:color="auto"/>
                    <w:left w:val="none" w:sz="0" w:space="0" w:color="auto"/>
                    <w:bottom w:val="none" w:sz="0" w:space="0" w:color="auto"/>
                    <w:right w:val="none" w:sz="0" w:space="0" w:color="auto"/>
                  </w:divBdr>
                </w:div>
                <w:div w:id="861479964">
                  <w:marLeft w:val="480"/>
                  <w:marRight w:val="0"/>
                  <w:marTop w:val="0"/>
                  <w:marBottom w:val="0"/>
                  <w:divBdr>
                    <w:top w:val="none" w:sz="0" w:space="0" w:color="auto"/>
                    <w:left w:val="none" w:sz="0" w:space="0" w:color="auto"/>
                    <w:bottom w:val="none" w:sz="0" w:space="0" w:color="auto"/>
                    <w:right w:val="none" w:sz="0" w:space="0" w:color="auto"/>
                  </w:divBdr>
                </w:div>
                <w:div w:id="1275671251">
                  <w:marLeft w:val="480"/>
                  <w:marRight w:val="0"/>
                  <w:marTop w:val="0"/>
                  <w:marBottom w:val="0"/>
                  <w:divBdr>
                    <w:top w:val="none" w:sz="0" w:space="0" w:color="auto"/>
                    <w:left w:val="none" w:sz="0" w:space="0" w:color="auto"/>
                    <w:bottom w:val="none" w:sz="0" w:space="0" w:color="auto"/>
                    <w:right w:val="none" w:sz="0" w:space="0" w:color="auto"/>
                  </w:divBdr>
                </w:div>
                <w:div w:id="1742872801">
                  <w:marLeft w:val="480"/>
                  <w:marRight w:val="0"/>
                  <w:marTop w:val="0"/>
                  <w:marBottom w:val="0"/>
                  <w:divBdr>
                    <w:top w:val="none" w:sz="0" w:space="0" w:color="auto"/>
                    <w:left w:val="none" w:sz="0" w:space="0" w:color="auto"/>
                    <w:bottom w:val="none" w:sz="0" w:space="0" w:color="auto"/>
                    <w:right w:val="none" w:sz="0" w:space="0" w:color="auto"/>
                  </w:divBdr>
                </w:div>
                <w:div w:id="1968050557">
                  <w:marLeft w:val="480"/>
                  <w:marRight w:val="0"/>
                  <w:marTop w:val="0"/>
                  <w:marBottom w:val="0"/>
                  <w:divBdr>
                    <w:top w:val="none" w:sz="0" w:space="0" w:color="auto"/>
                    <w:left w:val="none" w:sz="0" w:space="0" w:color="auto"/>
                    <w:bottom w:val="none" w:sz="0" w:space="0" w:color="auto"/>
                    <w:right w:val="none" w:sz="0" w:space="0" w:color="auto"/>
                  </w:divBdr>
                </w:div>
              </w:divsChild>
            </w:div>
            <w:div w:id="565147452">
              <w:marLeft w:val="0"/>
              <w:marRight w:val="0"/>
              <w:marTop w:val="0"/>
              <w:marBottom w:val="0"/>
              <w:divBdr>
                <w:top w:val="none" w:sz="0" w:space="0" w:color="auto"/>
                <w:left w:val="none" w:sz="0" w:space="0" w:color="auto"/>
                <w:bottom w:val="none" w:sz="0" w:space="0" w:color="auto"/>
                <w:right w:val="none" w:sz="0" w:space="0" w:color="auto"/>
              </w:divBdr>
              <w:divsChild>
                <w:div w:id="1343968100">
                  <w:marLeft w:val="480"/>
                  <w:marRight w:val="0"/>
                  <w:marTop w:val="0"/>
                  <w:marBottom w:val="0"/>
                  <w:divBdr>
                    <w:top w:val="none" w:sz="0" w:space="0" w:color="auto"/>
                    <w:left w:val="none" w:sz="0" w:space="0" w:color="auto"/>
                    <w:bottom w:val="none" w:sz="0" w:space="0" w:color="auto"/>
                    <w:right w:val="none" w:sz="0" w:space="0" w:color="auto"/>
                  </w:divBdr>
                </w:div>
                <w:div w:id="1311130570">
                  <w:marLeft w:val="480"/>
                  <w:marRight w:val="0"/>
                  <w:marTop w:val="0"/>
                  <w:marBottom w:val="0"/>
                  <w:divBdr>
                    <w:top w:val="none" w:sz="0" w:space="0" w:color="auto"/>
                    <w:left w:val="none" w:sz="0" w:space="0" w:color="auto"/>
                    <w:bottom w:val="none" w:sz="0" w:space="0" w:color="auto"/>
                    <w:right w:val="none" w:sz="0" w:space="0" w:color="auto"/>
                  </w:divBdr>
                </w:div>
                <w:div w:id="954484320">
                  <w:marLeft w:val="480"/>
                  <w:marRight w:val="0"/>
                  <w:marTop w:val="0"/>
                  <w:marBottom w:val="0"/>
                  <w:divBdr>
                    <w:top w:val="none" w:sz="0" w:space="0" w:color="auto"/>
                    <w:left w:val="none" w:sz="0" w:space="0" w:color="auto"/>
                    <w:bottom w:val="none" w:sz="0" w:space="0" w:color="auto"/>
                    <w:right w:val="none" w:sz="0" w:space="0" w:color="auto"/>
                  </w:divBdr>
                </w:div>
                <w:div w:id="2128964463">
                  <w:marLeft w:val="480"/>
                  <w:marRight w:val="0"/>
                  <w:marTop w:val="0"/>
                  <w:marBottom w:val="0"/>
                  <w:divBdr>
                    <w:top w:val="none" w:sz="0" w:space="0" w:color="auto"/>
                    <w:left w:val="none" w:sz="0" w:space="0" w:color="auto"/>
                    <w:bottom w:val="none" w:sz="0" w:space="0" w:color="auto"/>
                    <w:right w:val="none" w:sz="0" w:space="0" w:color="auto"/>
                  </w:divBdr>
                </w:div>
                <w:div w:id="383718622">
                  <w:marLeft w:val="480"/>
                  <w:marRight w:val="0"/>
                  <w:marTop w:val="0"/>
                  <w:marBottom w:val="0"/>
                  <w:divBdr>
                    <w:top w:val="none" w:sz="0" w:space="0" w:color="auto"/>
                    <w:left w:val="none" w:sz="0" w:space="0" w:color="auto"/>
                    <w:bottom w:val="none" w:sz="0" w:space="0" w:color="auto"/>
                    <w:right w:val="none" w:sz="0" w:space="0" w:color="auto"/>
                  </w:divBdr>
                </w:div>
                <w:div w:id="460264980">
                  <w:marLeft w:val="480"/>
                  <w:marRight w:val="0"/>
                  <w:marTop w:val="0"/>
                  <w:marBottom w:val="0"/>
                  <w:divBdr>
                    <w:top w:val="none" w:sz="0" w:space="0" w:color="auto"/>
                    <w:left w:val="none" w:sz="0" w:space="0" w:color="auto"/>
                    <w:bottom w:val="none" w:sz="0" w:space="0" w:color="auto"/>
                    <w:right w:val="none" w:sz="0" w:space="0" w:color="auto"/>
                  </w:divBdr>
                </w:div>
                <w:div w:id="90974298">
                  <w:marLeft w:val="480"/>
                  <w:marRight w:val="0"/>
                  <w:marTop w:val="0"/>
                  <w:marBottom w:val="0"/>
                  <w:divBdr>
                    <w:top w:val="none" w:sz="0" w:space="0" w:color="auto"/>
                    <w:left w:val="none" w:sz="0" w:space="0" w:color="auto"/>
                    <w:bottom w:val="none" w:sz="0" w:space="0" w:color="auto"/>
                    <w:right w:val="none" w:sz="0" w:space="0" w:color="auto"/>
                  </w:divBdr>
                </w:div>
                <w:div w:id="236138120">
                  <w:marLeft w:val="480"/>
                  <w:marRight w:val="0"/>
                  <w:marTop w:val="0"/>
                  <w:marBottom w:val="0"/>
                  <w:divBdr>
                    <w:top w:val="none" w:sz="0" w:space="0" w:color="auto"/>
                    <w:left w:val="none" w:sz="0" w:space="0" w:color="auto"/>
                    <w:bottom w:val="none" w:sz="0" w:space="0" w:color="auto"/>
                    <w:right w:val="none" w:sz="0" w:space="0" w:color="auto"/>
                  </w:divBdr>
                </w:div>
                <w:div w:id="843283343">
                  <w:marLeft w:val="480"/>
                  <w:marRight w:val="0"/>
                  <w:marTop w:val="0"/>
                  <w:marBottom w:val="0"/>
                  <w:divBdr>
                    <w:top w:val="none" w:sz="0" w:space="0" w:color="auto"/>
                    <w:left w:val="none" w:sz="0" w:space="0" w:color="auto"/>
                    <w:bottom w:val="none" w:sz="0" w:space="0" w:color="auto"/>
                    <w:right w:val="none" w:sz="0" w:space="0" w:color="auto"/>
                  </w:divBdr>
                </w:div>
                <w:div w:id="1132864535">
                  <w:marLeft w:val="480"/>
                  <w:marRight w:val="0"/>
                  <w:marTop w:val="0"/>
                  <w:marBottom w:val="0"/>
                  <w:divBdr>
                    <w:top w:val="none" w:sz="0" w:space="0" w:color="auto"/>
                    <w:left w:val="none" w:sz="0" w:space="0" w:color="auto"/>
                    <w:bottom w:val="none" w:sz="0" w:space="0" w:color="auto"/>
                    <w:right w:val="none" w:sz="0" w:space="0" w:color="auto"/>
                  </w:divBdr>
                </w:div>
                <w:div w:id="387608194">
                  <w:marLeft w:val="480"/>
                  <w:marRight w:val="0"/>
                  <w:marTop w:val="0"/>
                  <w:marBottom w:val="0"/>
                  <w:divBdr>
                    <w:top w:val="none" w:sz="0" w:space="0" w:color="auto"/>
                    <w:left w:val="none" w:sz="0" w:space="0" w:color="auto"/>
                    <w:bottom w:val="none" w:sz="0" w:space="0" w:color="auto"/>
                    <w:right w:val="none" w:sz="0" w:space="0" w:color="auto"/>
                  </w:divBdr>
                </w:div>
              </w:divsChild>
            </w:div>
            <w:div w:id="1999455494">
              <w:marLeft w:val="0"/>
              <w:marRight w:val="0"/>
              <w:marTop w:val="0"/>
              <w:marBottom w:val="0"/>
              <w:divBdr>
                <w:top w:val="none" w:sz="0" w:space="0" w:color="auto"/>
                <w:left w:val="none" w:sz="0" w:space="0" w:color="auto"/>
                <w:bottom w:val="none" w:sz="0" w:space="0" w:color="auto"/>
                <w:right w:val="none" w:sz="0" w:space="0" w:color="auto"/>
              </w:divBdr>
              <w:divsChild>
                <w:div w:id="1283489072">
                  <w:marLeft w:val="480"/>
                  <w:marRight w:val="0"/>
                  <w:marTop w:val="0"/>
                  <w:marBottom w:val="0"/>
                  <w:divBdr>
                    <w:top w:val="none" w:sz="0" w:space="0" w:color="auto"/>
                    <w:left w:val="none" w:sz="0" w:space="0" w:color="auto"/>
                    <w:bottom w:val="none" w:sz="0" w:space="0" w:color="auto"/>
                    <w:right w:val="none" w:sz="0" w:space="0" w:color="auto"/>
                  </w:divBdr>
                </w:div>
                <w:div w:id="1121145102">
                  <w:marLeft w:val="480"/>
                  <w:marRight w:val="0"/>
                  <w:marTop w:val="0"/>
                  <w:marBottom w:val="0"/>
                  <w:divBdr>
                    <w:top w:val="none" w:sz="0" w:space="0" w:color="auto"/>
                    <w:left w:val="none" w:sz="0" w:space="0" w:color="auto"/>
                    <w:bottom w:val="none" w:sz="0" w:space="0" w:color="auto"/>
                    <w:right w:val="none" w:sz="0" w:space="0" w:color="auto"/>
                  </w:divBdr>
                </w:div>
                <w:div w:id="632713221">
                  <w:marLeft w:val="480"/>
                  <w:marRight w:val="0"/>
                  <w:marTop w:val="0"/>
                  <w:marBottom w:val="0"/>
                  <w:divBdr>
                    <w:top w:val="none" w:sz="0" w:space="0" w:color="auto"/>
                    <w:left w:val="none" w:sz="0" w:space="0" w:color="auto"/>
                    <w:bottom w:val="none" w:sz="0" w:space="0" w:color="auto"/>
                    <w:right w:val="none" w:sz="0" w:space="0" w:color="auto"/>
                  </w:divBdr>
                </w:div>
                <w:div w:id="345981164">
                  <w:marLeft w:val="480"/>
                  <w:marRight w:val="0"/>
                  <w:marTop w:val="0"/>
                  <w:marBottom w:val="0"/>
                  <w:divBdr>
                    <w:top w:val="none" w:sz="0" w:space="0" w:color="auto"/>
                    <w:left w:val="none" w:sz="0" w:space="0" w:color="auto"/>
                    <w:bottom w:val="none" w:sz="0" w:space="0" w:color="auto"/>
                    <w:right w:val="none" w:sz="0" w:space="0" w:color="auto"/>
                  </w:divBdr>
                </w:div>
                <w:div w:id="980159490">
                  <w:marLeft w:val="480"/>
                  <w:marRight w:val="0"/>
                  <w:marTop w:val="0"/>
                  <w:marBottom w:val="0"/>
                  <w:divBdr>
                    <w:top w:val="none" w:sz="0" w:space="0" w:color="auto"/>
                    <w:left w:val="none" w:sz="0" w:space="0" w:color="auto"/>
                    <w:bottom w:val="none" w:sz="0" w:space="0" w:color="auto"/>
                    <w:right w:val="none" w:sz="0" w:space="0" w:color="auto"/>
                  </w:divBdr>
                </w:div>
                <w:div w:id="1071927620">
                  <w:marLeft w:val="480"/>
                  <w:marRight w:val="0"/>
                  <w:marTop w:val="0"/>
                  <w:marBottom w:val="0"/>
                  <w:divBdr>
                    <w:top w:val="none" w:sz="0" w:space="0" w:color="auto"/>
                    <w:left w:val="none" w:sz="0" w:space="0" w:color="auto"/>
                    <w:bottom w:val="none" w:sz="0" w:space="0" w:color="auto"/>
                    <w:right w:val="none" w:sz="0" w:space="0" w:color="auto"/>
                  </w:divBdr>
                </w:div>
                <w:div w:id="1297179269">
                  <w:marLeft w:val="480"/>
                  <w:marRight w:val="0"/>
                  <w:marTop w:val="0"/>
                  <w:marBottom w:val="0"/>
                  <w:divBdr>
                    <w:top w:val="none" w:sz="0" w:space="0" w:color="auto"/>
                    <w:left w:val="none" w:sz="0" w:space="0" w:color="auto"/>
                    <w:bottom w:val="none" w:sz="0" w:space="0" w:color="auto"/>
                    <w:right w:val="none" w:sz="0" w:space="0" w:color="auto"/>
                  </w:divBdr>
                </w:div>
                <w:div w:id="697585172">
                  <w:marLeft w:val="480"/>
                  <w:marRight w:val="0"/>
                  <w:marTop w:val="0"/>
                  <w:marBottom w:val="0"/>
                  <w:divBdr>
                    <w:top w:val="none" w:sz="0" w:space="0" w:color="auto"/>
                    <w:left w:val="none" w:sz="0" w:space="0" w:color="auto"/>
                    <w:bottom w:val="none" w:sz="0" w:space="0" w:color="auto"/>
                    <w:right w:val="none" w:sz="0" w:space="0" w:color="auto"/>
                  </w:divBdr>
                </w:div>
                <w:div w:id="1693723389">
                  <w:marLeft w:val="480"/>
                  <w:marRight w:val="0"/>
                  <w:marTop w:val="0"/>
                  <w:marBottom w:val="0"/>
                  <w:divBdr>
                    <w:top w:val="none" w:sz="0" w:space="0" w:color="auto"/>
                    <w:left w:val="none" w:sz="0" w:space="0" w:color="auto"/>
                    <w:bottom w:val="none" w:sz="0" w:space="0" w:color="auto"/>
                    <w:right w:val="none" w:sz="0" w:space="0" w:color="auto"/>
                  </w:divBdr>
                </w:div>
                <w:div w:id="1325817138">
                  <w:marLeft w:val="480"/>
                  <w:marRight w:val="0"/>
                  <w:marTop w:val="0"/>
                  <w:marBottom w:val="0"/>
                  <w:divBdr>
                    <w:top w:val="none" w:sz="0" w:space="0" w:color="auto"/>
                    <w:left w:val="none" w:sz="0" w:space="0" w:color="auto"/>
                    <w:bottom w:val="none" w:sz="0" w:space="0" w:color="auto"/>
                    <w:right w:val="none" w:sz="0" w:space="0" w:color="auto"/>
                  </w:divBdr>
                </w:div>
                <w:div w:id="2092042687">
                  <w:marLeft w:val="480"/>
                  <w:marRight w:val="0"/>
                  <w:marTop w:val="0"/>
                  <w:marBottom w:val="0"/>
                  <w:divBdr>
                    <w:top w:val="none" w:sz="0" w:space="0" w:color="auto"/>
                    <w:left w:val="none" w:sz="0" w:space="0" w:color="auto"/>
                    <w:bottom w:val="none" w:sz="0" w:space="0" w:color="auto"/>
                    <w:right w:val="none" w:sz="0" w:space="0" w:color="auto"/>
                  </w:divBdr>
                </w:div>
              </w:divsChild>
            </w:div>
            <w:div w:id="1696809910">
              <w:marLeft w:val="0"/>
              <w:marRight w:val="0"/>
              <w:marTop w:val="0"/>
              <w:marBottom w:val="0"/>
              <w:divBdr>
                <w:top w:val="none" w:sz="0" w:space="0" w:color="auto"/>
                <w:left w:val="none" w:sz="0" w:space="0" w:color="auto"/>
                <w:bottom w:val="none" w:sz="0" w:space="0" w:color="auto"/>
                <w:right w:val="none" w:sz="0" w:space="0" w:color="auto"/>
              </w:divBdr>
              <w:divsChild>
                <w:div w:id="650791774">
                  <w:marLeft w:val="480"/>
                  <w:marRight w:val="0"/>
                  <w:marTop w:val="0"/>
                  <w:marBottom w:val="0"/>
                  <w:divBdr>
                    <w:top w:val="none" w:sz="0" w:space="0" w:color="auto"/>
                    <w:left w:val="none" w:sz="0" w:space="0" w:color="auto"/>
                    <w:bottom w:val="none" w:sz="0" w:space="0" w:color="auto"/>
                    <w:right w:val="none" w:sz="0" w:space="0" w:color="auto"/>
                  </w:divBdr>
                </w:div>
                <w:div w:id="2085564226">
                  <w:marLeft w:val="480"/>
                  <w:marRight w:val="0"/>
                  <w:marTop w:val="0"/>
                  <w:marBottom w:val="0"/>
                  <w:divBdr>
                    <w:top w:val="none" w:sz="0" w:space="0" w:color="auto"/>
                    <w:left w:val="none" w:sz="0" w:space="0" w:color="auto"/>
                    <w:bottom w:val="none" w:sz="0" w:space="0" w:color="auto"/>
                    <w:right w:val="none" w:sz="0" w:space="0" w:color="auto"/>
                  </w:divBdr>
                </w:div>
                <w:div w:id="214047535">
                  <w:marLeft w:val="480"/>
                  <w:marRight w:val="0"/>
                  <w:marTop w:val="0"/>
                  <w:marBottom w:val="0"/>
                  <w:divBdr>
                    <w:top w:val="none" w:sz="0" w:space="0" w:color="auto"/>
                    <w:left w:val="none" w:sz="0" w:space="0" w:color="auto"/>
                    <w:bottom w:val="none" w:sz="0" w:space="0" w:color="auto"/>
                    <w:right w:val="none" w:sz="0" w:space="0" w:color="auto"/>
                  </w:divBdr>
                </w:div>
                <w:div w:id="2084792263">
                  <w:marLeft w:val="480"/>
                  <w:marRight w:val="0"/>
                  <w:marTop w:val="0"/>
                  <w:marBottom w:val="0"/>
                  <w:divBdr>
                    <w:top w:val="none" w:sz="0" w:space="0" w:color="auto"/>
                    <w:left w:val="none" w:sz="0" w:space="0" w:color="auto"/>
                    <w:bottom w:val="none" w:sz="0" w:space="0" w:color="auto"/>
                    <w:right w:val="none" w:sz="0" w:space="0" w:color="auto"/>
                  </w:divBdr>
                </w:div>
                <w:div w:id="1818373904">
                  <w:marLeft w:val="480"/>
                  <w:marRight w:val="0"/>
                  <w:marTop w:val="0"/>
                  <w:marBottom w:val="0"/>
                  <w:divBdr>
                    <w:top w:val="none" w:sz="0" w:space="0" w:color="auto"/>
                    <w:left w:val="none" w:sz="0" w:space="0" w:color="auto"/>
                    <w:bottom w:val="none" w:sz="0" w:space="0" w:color="auto"/>
                    <w:right w:val="none" w:sz="0" w:space="0" w:color="auto"/>
                  </w:divBdr>
                </w:div>
                <w:div w:id="293871670">
                  <w:marLeft w:val="480"/>
                  <w:marRight w:val="0"/>
                  <w:marTop w:val="0"/>
                  <w:marBottom w:val="0"/>
                  <w:divBdr>
                    <w:top w:val="none" w:sz="0" w:space="0" w:color="auto"/>
                    <w:left w:val="none" w:sz="0" w:space="0" w:color="auto"/>
                    <w:bottom w:val="none" w:sz="0" w:space="0" w:color="auto"/>
                    <w:right w:val="none" w:sz="0" w:space="0" w:color="auto"/>
                  </w:divBdr>
                </w:div>
                <w:div w:id="1520073947">
                  <w:marLeft w:val="480"/>
                  <w:marRight w:val="0"/>
                  <w:marTop w:val="0"/>
                  <w:marBottom w:val="0"/>
                  <w:divBdr>
                    <w:top w:val="none" w:sz="0" w:space="0" w:color="auto"/>
                    <w:left w:val="none" w:sz="0" w:space="0" w:color="auto"/>
                    <w:bottom w:val="none" w:sz="0" w:space="0" w:color="auto"/>
                    <w:right w:val="none" w:sz="0" w:space="0" w:color="auto"/>
                  </w:divBdr>
                </w:div>
                <w:div w:id="270472539">
                  <w:marLeft w:val="480"/>
                  <w:marRight w:val="0"/>
                  <w:marTop w:val="0"/>
                  <w:marBottom w:val="0"/>
                  <w:divBdr>
                    <w:top w:val="none" w:sz="0" w:space="0" w:color="auto"/>
                    <w:left w:val="none" w:sz="0" w:space="0" w:color="auto"/>
                    <w:bottom w:val="none" w:sz="0" w:space="0" w:color="auto"/>
                    <w:right w:val="none" w:sz="0" w:space="0" w:color="auto"/>
                  </w:divBdr>
                </w:div>
                <w:div w:id="1673141644">
                  <w:marLeft w:val="480"/>
                  <w:marRight w:val="0"/>
                  <w:marTop w:val="0"/>
                  <w:marBottom w:val="0"/>
                  <w:divBdr>
                    <w:top w:val="none" w:sz="0" w:space="0" w:color="auto"/>
                    <w:left w:val="none" w:sz="0" w:space="0" w:color="auto"/>
                    <w:bottom w:val="none" w:sz="0" w:space="0" w:color="auto"/>
                    <w:right w:val="none" w:sz="0" w:space="0" w:color="auto"/>
                  </w:divBdr>
                </w:div>
                <w:div w:id="605574080">
                  <w:marLeft w:val="480"/>
                  <w:marRight w:val="0"/>
                  <w:marTop w:val="0"/>
                  <w:marBottom w:val="0"/>
                  <w:divBdr>
                    <w:top w:val="none" w:sz="0" w:space="0" w:color="auto"/>
                    <w:left w:val="none" w:sz="0" w:space="0" w:color="auto"/>
                    <w:bottom w:val="none" w:sz="0" w:space="0" w:color="auto"/>
                    <w:right w:val="none" w:sz="0" w:space="0" w:color="auto"/>
                  </w:divBdr>
                </w:div>
                <w:div w:id="165019877">
                  <w:marLeft w:val="480"/>
                  <w:marRight w:val="0"/>
                  <w:marTop w:val="0"/>
                  <w:marBottom w:val="0"/>
                  <w:divBdr>
                    <w:top w:val="none" w:sz="0" w:space="0" w:color="auto"/>
                    <w:left w:val="none" w:sz="0" w:space="0" w:color="auto"/>
                    <w:bottom w:val="none" w:sz="0" w:space="0" w:color="auto"/>
                    <w:right w:val="none" w:sz="0" w:space="0" w:color="auto"/>
                  </w:divBdr>
                </w:div>
              </w:divsChild>
            </w:div>
            <w:div w:id="698626354">
              <w:marLeft w:val="0"/>
              <w:marRight w:val="0"/>
              <w:marTop w:val="0"/>
              <w:marBottom w:val="0"/>
              <w:divBdr>
                <w:top w:val="none" w:sz="0" w:space="0" w:color="auto"/>
                <w:left w:val="none" w:sz="0" w:space="0" w:color="auto"/>
                <w:bottom w:val="none" w:sz="0" w:space="0" w:color="auto"/>
                <w:right w:val="none" w:sz="0" w:space="0" w:color="auto"/>
              </w:divBdr>
              <w:divsChild>
                <w:div w:id="1734892820">
                  <w:marLeft w:val="480"/>
                  <w:marRight w:val="0"/>
                  <w:marTop w:val="0"/>
                  <w:marBottom w:val="0"/>
                  <w:divBdr>
                    <w:top w:val="none" w:sz="0" w:space="0" w:color="auto"/>
                    <w:left w:val="none" w:sz="0" w:space="0" w:color="auto"/>
                    <w:bottom w:val="none" w:sz="0" w:space="0" w:color="auto"/>
                    <w:right w:val="none" w:sz="0" w:space="0" w:color="auto"/>
                  </w:divBdr>
                </w:div>
                <w:div w:id="1504584883">
                  <w:marLeft w:val="480"/>
                  <w:marRight w:val="0"/>
                  <w:marTop w:val="0"/>
                  <w:marBottom w:val="0"/>
                  <w:divBdr>
                    <w:top w:val="none" w:sz="0" w:space="0" w:color="auto"/>
                    <w:left w:val="none" w:sz="0" w:space="0" w:color="auto"/>
                    <w:bottom w:val="none" w:sz="0" w:space="0" w:color="auto"/>
                    <w:right w:val="none" w:sz="0" w:space="0" w:color="auto"/>
                  </w:divBdr>
                </w:div>
                <w:div w:id="1789079934">
                  <w:marLeft w:val="480"/>
                  <w:marRight w:val="0"/>
                  <w:marTop w:val="0"/>
                  <w:marBottom w:val="0"/>
                  <w:divBdr>
                    <w:top w:val="none" w:sz="0" w:space="0" w:color="auto"/>
                    <w:left w:val="none" w:sz="0" w:space="0" w:color="auto"/>
                    <w:bottom w:val="none" w:sz="0" w:space="0" w:color="auto"/>
                    <w:right w:val="none" w:sz="0" w:space="0" w:color="auto"/>
                  </w:divBdr>
                </w:div>
                <w:div w:id="946347763">
                  <w:marLeft w:val="480"/>
                  <w:marRight w:val="0"/>
                  <w:marTop w:val="0"/>
                  <w:marBottom w:val="0"/>
                  <w:divBdr>
                    <w:top w:val="none" w:sz="0" w:space="0" w:color="auto"/>
                    <w:left w:val="none" w:sz="0" w:space="0" w:color="auto"/>
                    <w:bottom w:val="none" w:sz="0" w:space="0" w:color="auto"/>
                    <w:right w:val="none" w:sz="0" w:space="0" w:color="auto"/>
                  </w:divBdr>
                </w:div>
                <w:div w:id="1530948731">
                  <w:marLeft w:val="480"/>
                  <w:marRight w:val="0"/>
                  <w:marTop w:val="0"/>
                  <w:marBottom w:val="0"/>
                  <w:divBdr>
                    <w:top w:val="none" w:sz="0" w:space="0" w:color="auto"/>
                    <w:left w:val="none" w:sz="0" w:space="0" w:color="auto"/>
                    <w:bottom w:val="none" w:sz="0" w:space="0" w:color="auto"/>
                    <w:right w:val="none" w:sz="0" w:space="0" w:color="auto"/>
                  </w:divBdr>
                </w:div>
                <w:div w:id="1406027117">
                  <w:marLeft w:val="480"/>
                  <w:marRight w:val="0"/>
                  <w:marTop w:val="0"/>
                  <w:marBottom w:val="0"/>
                  <w:divBdr>
                    <w:top w:val="none" w:sz="0" w:space="0" w:color="auto"/>
                    <w:left w:val="none" w:sz="0" w:space="0" w:color="auto"/>
                    <w:bottom w:val="none" w:sz="0" w:space="0" w:color="auto"/>
                    <w:right w:val="none" w:sz="0" w:space="0" w:color="auto"/>
                  </w:divBdr>
                </w:div>
                <w:div w:id="146164845">
                  <w:marLeft w:val="480"/>
                  <w:marRight w:val="0"/>
                  <w:marTop w:val="0"/>
                  <w:marBottom w:val="0"/>
                  <w:divBdr>
                    <w:top w:val="none" w:sz="0" w:space="0" w:color="auto"/>
                    <w:left w:val="none" w:sz="0" w:space="0" w:color="auto"/>
                    <w:bottom w:val="none" w:sz="0" w:space="0" w:color="auto"/>
                    <w:right w:val="none" w:sz="0" w:space="0" w:color="auto"/>
                  </w:divBdr>
                </w:div>
                <w:div w:id="367796750">
                  <w:marLeft w:val="480"/>
                  <w:marRight w:val="0"/>
                  <w:marTop w:val="0"/>
                  <w:marBottom w:val="0"/>
                  <w:divBdr>
                    <w:top w:val="none" w:sz="0" w:space="0" w:color="auto"/>
                    <w:left w:val="none" w:sz="0" w:space="0" w:color="auto"/>
                    <w:bottom w:val="none" w:sz="0" w:space="0" w:color="auto"/>
                    <w:right w:val="none" w:sz="0" w:space="0" w:color="auto"/>
                  </w:divBdr>
                </w:div>
                <w:div w:id="142545477">
                  <w:marLeft w:val="480"/>
                  <w:marRight w:val="0"/>
                  <w:marTop w:val="0"/>
                  <w:marBottom w:val="0"/>
                  <w:divBdr>
                    <w:top w:val="none" w:sz="0" w:space="0" w:color="auto"/>
                    <w:left w:val="none" w:sz="0" w:space="0" w:color="auto"/>
                    <w:bottom w:val="none" w:sz="0" w:space="0" w:color="auto"/>
                    <w:right w:val="none" w:sz="0" w:space="0" w:color="auto"/>
                  </w:divBdr>
                </w:div>
                <w:div w:id="1764719233">
                  <w:marLeft w:val="480"/>
                  <w:marRight w:val="0"/>
                  <w:marTop w:val="0"/>
                  <w:marBottom w:val="0"/>
                  <w:divBdr>
                    <w:top w:val="none" w:sz="0" w:space="0" w:color="auto"/>
                    <w:left w:val="none" w:sz="0" w:space="0" w:color="auto"/>
                    <w:bottom w:val="none" w:sz="0" w:space="0" w:color="auto"/>
                    <w:right w:val="none" w:sz="0" w:space="0" w:color="auto"/>
                  </w:divBdr>
                </w:div>
                <w:div w:id="1109425582">
                  <w:marLeft w:val="480"/>
                  <w:marRight w:val="0"/>
                  <w:marTop w:val="0"/>
                  <w:marBottom w:val="0"/>
                  <w:divBdr>
                    <w:top w:val="none" w:sz="0" w:space="0" w:color="auto"/>
                    <w:left w:val="none" w:sz="0" w:space="0" w:color="auto"/>
                    <w:bottom w:val="none" w:sz="0" w:space="0" w:color="auto"/>
                    <w:right w:val="none" w:sz="0" w:space="0" w:color="auto"/>
                  </w:divBdr>
                </w:div>
              </w:divsChild>
            </w:div>
            <w:div w:id="1213080864">
              <w:marLeft w:val="0"/>
              <w:marRight w:val="0"/>
              <w:marTop w:val="0"/>
              <w:marBottom w:val="0"/>
              <w:divBdr>
                <w:top w:val="none" w:sz="0" w:space="0" w:color="auto"/>
                <w:left w:val="none" w:sz="0" w:space="0" w:color="auto"/>
                <w:bottom w:val="none" w:sz="0" w:space="0" w:color="auto"/>
                <w:right w:val="none" w:sz="0" w:space="0" w:color="auto"/>
              </w:divBdr>
              <w:divsChild>
                <w:div w:id="1435174039">
                  <w:marLeft w:val="480"/>
                  <w:marRight w:val="0"/>
                  <w:marTop w:val="0"/>
                  <w:marBottom w:val="0"/>
                  <w:divBdr>
                    <w:top w:val="none" w:sz="0" w:space="0" w:color="auto"/>
                    <w:left w:val="none" w:sz="0" w:space="0" w:color="auto"/>
                    <w:bottom w:val="none" w:sz="0" w:space="0" w:color="auto"/>
                    <w:right w:val="none" w:sz="0" w:space="0" w:color="auto"/>
                  </w:divBdr>
                </w:div>
                <w:div w:id="790586638">
                  <w:marLeft w:val="480"/>
                  <w:marRight w:val="0"/>
                  <w:marTop w:val="0"/>
                  <w:marBottom w:val="0"/>
                  <w:divBdr>
                    <w:top w:val="none" w:sz="0" w:space="0" w:color="auto"/>
                    <w:left w:val="none" w:sz="0" w:space="0" w:color="auto"/>
                    <w:bottom w:val="none" w:sz="0" w:space="0" w:color="auto"/>
                    <w:right w:val="none" w:sz="0" w:space="0" w:color="auto"/>
                  </w:divBdr>
                </w:div>
                <w:div w:id="2092308135">
                  <w:marLeft w:val="480"/>
                  <w:marRight w:val="0"/>
                  <w:marTop w:val="0"/>
                  <w:marBottom w:val="0"/>
                  <w:divBdr>
                    <w:top w:val="none" w:sz="0" w:space="0" w:color="auto"/>
                    <w:left w:val="none" w:sz="0" w:space="0" w:color="auto"/>
                    <w:bottom w:val="none" w:sz="0" w:space="0" w:color="auto"/>
                    <w:right w:val="none" w:sz="0" w:space="0" w:color="auto"/>
                  </w:divBdr>
                </w:div>
                <w:div w:id="525556254">
                  <w:marLeft w:val="480"/>
                  <w:marRight w:val="0"/>
                  <w:marTop w:val="0"/>
                  <w:marBottom w:val="0"/>
                  <w:divBdr>
                    <w:top w:val="none" w:sz="0" w:space="0" w:color="auto"/>
                    <w:left w:val="none" w:sz="0" w:space="0" w:color="auto"/>
                    <w:bottom w:val="none" w:sz="0" w:space="0" w:color="auto"/>
                    <w:right w:val="none" w:sz="0" w:space="0" w:color="auto"/>
                  </w:divBdr>
                </w:div>
                <w:div w:id="1693991536">
                  <w:marLeft w:val="480"/>
                  <w:marRight w:val="0"/>
                  <w:marTop w:val="0"/>
                  <w:marBottom w:val="0"/>
                  <w:divBdr>
                    <w:top w:val="none" w:sz="0" w:space="0" w:color="auto"/>
                    <w:left w:val="none" w:sz="0" w:space="0" w:color="auto"/>
                    <w:bottom w:val="none" w:sz="0" w:space="0" w:color="auto"/>
                    <w:right w:val="none" w:sz="0" w:space="0" w:color="auto"/>
                  </w:divBdr>
                </w:div>
                <w:div w:id="1415009616">
                  <w:marLeft w:val="480"/>
                  <w:marRight w:val="0"/>
                  <w:marTop w:val="0"/>
                  <w:marBottom w:val="0"/>
                  <w:divBdr>
                    <w:top w:val="none" w:sz="0" w:space="0" w:color="auto"/>
                    <w:left w:val="none" w:sz="0" w:space="0" w:color="auto"/>
                    <w:bottom w:val="none" w:sz="0" w:space="0" w:color="auto"/>
                    <w:right w:val="none" w:sz="0" w:space="0" w:color="auto"/>
                  </w:divBdr>
                </w:div>
                <w:div w:id="2095274768">
                  <w:marLeft w:val="480"/>
                  <w:marRight w:val="0"/>
                  <w:marTop w:val="0"/>
                  <w:marBottom w:val="0"/>
                  <w:divBdr>
                    <w:top w:val="none" w:sz="0" w:space="0" w:color="auto"/>
                    <w:left w:val="none" w:sz="0" w:space="0" w:color="auto"/>
                    <w:bottom w:val="none" w:sz="0" w:space="0" w:color="auto"/>
                    <w:right w:val="none" w:sz="0" w:space="0" w:color="auto"/>
                  </w:divBdr>
                </w:div>
                <w:div w:id="692267095">
                  <w:marLeft w:val="480"/>
                  <w:marRight w:val="0"/>
                  <w:marTop w:val="0"/>
                  <w:marBottom w:val="0"/>
                  <w:divBdr>
                    <w:top w:val="none" w:sz="0" w:space="0" w:color="auto"/>
                    <w:left w:val="none" w:sz="0" w:space="0" w:color="auto"/>
                    <w:bottom w:val="none" w:sz="0" w:space="0" w:color="auto"/>
                    <w:right w:val="none" w:sz="0" w:space="0" w:color="auto"/>
                  </w:divBdr>
                </w:div>
                <w:div w:id="648680634">
                  <w:marLeft w:val="480"/>
                  <w:marRight w:val="0"/>
                  <w:marTop w:val="0"/>
                  <w:marBottom w:val="0"/>
                  <w:divBdr>
                    <w:top w:val="none" w:sz="0" w:space="0" w:color="auto"/>
                    <w:left w:val="none" w:sz="0" w:space="0" w:color="auto"/>
                    <w:bottom w:val="none" w:sz="0" w:space="0" w:color="auto"/>
                    <w:right w:val="none" w:sz="0" w:space="0" w:color="auto"/>
                  </w:divBdr>
                </w:div>
                <w:div w:id="917905346">
                  <w:marLeft w:val="480"/>
                  <w:marRight w:val="0"/>
                  <w:marTop w:val="0"/>
                  <w:marBottom w:val="0"/>
                  <w:divBdr>
                    <w:top w:val="none" w:sz="0" w:space="0" w:color="auto"/>
                    <w:left w:val="none" w:sz="0" w:space="0" w:color="auto"/>
                    <w:bottom w:val="none" w:sz="0" w:space="0" w:color="auto"/>
                    <w:right w:val="none" w:sz="0" w:space="0" w:color="auto"/>
                  </w:divBdr>
                </w:div>
                <w:div w:id="1750882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32776448">
          <w:marLeft w:val="480"/>
          <w:marRight w:val="0"/>
          <w:marTop w:val="0"/>
          <w:marBottom w:val="0"/>
          <w:divBdr>
            <w:top w:val="none" w:sz="0" w:space="0" w:color="auto"/>
            <w:left w:val="none" w:sz="0" w:space="0" w:color="auto"/>
            <w:bottom w:val="none" w:sz="0" w:space="0" w:color="auto"/>
            <w:right w:val="none" w:sz="0" w:space="0" w:color="auto"/>
          </w:divBdr>
        </w:div>
        <w:div w:id="155461462">
          <w:marLeft w:val="480"/>
          <w:marRight w:val="0"/>
          <w:marTop w:val="0"/>
          <w:marBottom w:val="0"/>
          <w:divBdr>
            <w:top w:val="none" w:sz="0" w:space="0" w:color="auto"/>
            <w:left w:val="none" w:sz="0" w:space="0" w:color="auto"/>
            <w:bottom w:val="none" w:sz="0" w:space="0" w:color="auto"/>
            <w:right w:val="none" w:sz="0" w:space="0" w:color="auto"/>
          </w:divBdr>
        </w:div>
        <w:div w:id="508108002">
          <w:marLeft w:val="480"/>
          <w:marRight w:val="0"/>
          <w:marTop w:val="0"/>
          <w:marBottom w:val="0"/>
          <w:divBdr>
            <w:top w:val="none" w:sz="0" w:space="0" w:color="auto"/>
            <w:left w:val="none" w:sz="0" w:space="0" w:color="auto"/>
            <w:bottom w:val="none" w:sz="0" w:space="0" w:color="auto"/>
            <w:right w:val="none" w:sz="0" w:space="0" w:color="auto"/>
          </w:divBdr>
        </w:div>
        <w:div w:id="715936915">
          <w:marLeft w:val="480"/>
          <w:marRight w:val="0"/>
          <w:marTop w:val="0"/>
          <w:marBottom w:val="0"/>
          <w:divBdr>
            <w:top w:val="none" w:sz="0" w:space="0" w:color="auto"/>
            <w:left w:val="none" w:sz="0" w:space="0" w:color="auto"/>
            <w:bottom w:val="none" w:sz="0" w:space="0" w:color="auto"/>
            <w:right w:val="none" w:sz="0" w:space="0" w:color="auto"/>
          </w:divBdr>
        </w:div>
        <w:div w:id="613025179">
          <w:marLeft w:val="480"/>
          <w:marRight w:val="0"/>
          <w:marTop w:val="0"/>
          <w:marBottom w:val="0"/>
          <w:divBdr>
            <w:top w:val="none" w:sz="0" w:space="0" w:color="auto"/>
            <w:left w:val="none" w:sz="0" w:space="0" w:color="auto"/>
            <w:bottom w:val="none" w:sz="0" w:space="0" w:color="auto"/>
            <w:right w:val="none" w:sz="0" w:space="0" w:color="auto"/>
          </w:divBdr>
        </w:div>
        <w:div w:id="422802787">
          <w:marLeft w:val="480"/>
          <w:marRight w:val="0"/>
          <w:marTop w:val="0"/>
          <w:marBottom w:val="0"/>
          <w:divBdr>
            <w:top w:val="none" w:sz="0" w:space="0" w:color="auto"/>
            <w:left w:val="none" w:sz="0" w:space="0" w:color="auto"/>
            <w:bottom w:val="none" w:sz="0" w:space="0" w:color="auto"/>
            <w:right w:val="none" w:sz="0" w:space="0" w:color="auto"/>
          </w:divBdr>
        </w:div>
        <w:div w:id="338118704">
          <w:marLeft w:val="480"/>
          <w:marRight w:val="0"/>
          <w:marTop w:val="0"/>
          <w:marBottom w:val="0"/>
          <w:divBdr>
            <w:top w:val="none" w:sz="0" w:space="0" w:color="auto"/>
            <w:left w:val="none" w:sz="0" w:space="0" w:color="auto"/>
            <w:bottom w:val="none" w:sz="0" w:space="0" w:color="auto"/>
            <w:right w:val="none" w:sz="0" w:space="0" w:color="auto"/>
          </w:divBdr>
        </w:div>
        <w:div w:id="1955553834">
          <w:marLeft w:val="480"/>
          <w:marRight w:val="0"/>
          <w:marTop w:val="0"/>
          <w:marBottom w:val="0"/>
          <w:divBdr>
            <w:top w:val="none" w:sz="0" w:space="0" w:color="auto"/>
            <w:left w:val="none" w:sz="0" w:space="0" w:color="auto"/>
            <w:bottom w:val="none" w:sz="0" w:space="0" w:color="auto"/>
            <w:right w:val="none" w:sz="0" w:space="0" w:color="auto"/>
          </w:divBdr>
        </w:div>
        <w:div w:id="184099848">
          <w:marLeft w:val="480"/>
          <w:marRight w:val="0"/>
          <w:marTop w:val="0"/>
          <w:marBottom w:val="0"/>
          <w:divBdr>
            <w:top w:val="none" w:sz="0" w:space="0" w:color="auto"/>
            <w:left w:val="none" w:sz="0" w:space="0" w:color="auto"/>
            <w:bottom w:val="none" w:sz="0" w:space="0" w:color="auto"/>
            <w:right w:val="none" w:sz="0" w:space="0" w:color="auto"/>
          </w:divBdr>
        </w:div>
        <w:div w:id="1245916263">
          <w:marLeft w:val="480"/>
          <w:marRight w:val="0"/>
          <w:marTop w:val="0"/>
          <w:marBottom w:val="0"/>
          <w:divBdr>
            <w:top w:val="none" w:sz="0" w:space="0" w:color="auto"/>
            <w:left w:val="none" w:sz="0" w:space="0" w:color="auto"/>
            <w:bottom w:val="none" w:sz="0" w:space="0" w:color="auto"/>
            <w:right w:val="none" w:sz="0" w:space="0" w:color="auto"/>
          </w:divBdr>
        </w:div>
      </w:divsChild>
    </w:div>
    <w:div w:id="1636137425">
      <w:bodyDiv w:val="1"/>
      <w:marLeft w:val="0"/>
      <w:marRight w:val="0"/>
      <w:marTop w:val="0"/>
      <w:marBottom w:val="0"/>
      <w:divBdr>
        <w:top w:val="none" w:sz="0" w:space="0" w:color="auto"/>
        <w:left w:val="none" w:sz="0" w:space="0" w:color="auto"/>
        <w:bottom w:val="none" w:sz="0" w:space="0" w:color="auto"/>
        <w:right w:val="none" w:sz="0" w:space="0" w:color="auto"/>
      </w:divBdr>
      <w:divsChild>
        <w:div w:id="1617056910">
          <w:marLeft w:val="0"/>
          <w:marRight w:val="0"/>
          <w:marTop w:val="0"/>
          <w:marBottom w:val="0"/>
          <w:divBdr>
            <w:top w:val="none" w:sz="0" w:space="0" w:color="auto"/>
            <w:left w:val="none" w:sz="0" w:space="0" w:color="auto"/>
            <w:bottom w:val="none" w:sz="0" w:space="0" w:color="auto"/>
            <w:right w:val="none" w:sz="0" w:space="0" w:color="auto"/>
          </w:divBdr>
        </w:div>
      </w:divsChild>
    </w:div>
    <w:div w:id="1905487285">
      <w:bodyDiv w:val="1"/>
      <w:marLeft w:val="0"/>
      <w:marRight w:val="0"/>
      <w:marTop w:val="0"/>
      <w:marBottom w:val="0"/>
      <w:divBdr>
        <w:top w:val="none" w:sz="0" w:space="0" w:color="auto"/>
        <w:left w:val="none" w:sz="0" w:space="0" w:color="auto"/>
        <w:bottom w:val="none" w:sz="0" w:space="0" w:color="auto"/>
        <w:right w:val="none" w:sz="0" w:space="0" w:color="auto"/>
      </w:divBdr>
      <w:divsChild>
        <w:div w:id="253981725">
          <w:marLeft w:val="480"/>
          <w:marRight w:val="0"/>
          <w:marTop w:val="0"/>
          <w:marBottom w:val="0"/>
          <w:divBdr>
            <w:top w:val="none" w:sz="0" w:space="0" w:color="auto"/>
            <w:left w:val="none" w:sz="0" w:space="0" w:color="auto"/>
            <w:bottom w:val="none" w:sz="0" w:space="0" w:color="auto"/>
            <w:right w:val="none" w:sz="0" w:space="0" w:color="auto"/>
          </w:divBdr>
        </w:div>
        <w:div w:id="445853494">
          <w:marLeft w:val="480"/>
          <w:marRight w:val="0"/>
          <w:marTop w:val="0"/>
          <w:marBottom w:val="0"/>
          <w:divBdr>
            <w:top w:val="none" w:sz="0" w:space="0" w:color="auto"/>
            <w:left w:val="none" w:sz="0" w:space="0" w:color="auto"/>
            <w:bottom w:val="none" w:sz="0" w:space="0" w:color="auto"/>
            <w:right w:val="none" w:sz="0" w:space="0" w:color="auto"/>
          </w:divBdr>
        </w:div>
        <w:div w:id="902133040">
          <w:marLeft w:val="480"/>
          <w:marRight w:val="0"/>
          <w:marTop w:val="0"/>
          <w:marBottom w:val="0"/>
          <w:divBdr>
            <w:top w:val="none" w:sz="0" w:space="0" w:color="auto"/>
            <w:left w:val="none" w:sz="0" w:space="0" w:color="auto"/>
            <w:bottom w:val="none" w:sz="0" w:space="0" w:color="auto"/>
            <w:right w:val="none" w:sz="0" w:space="0" w:color="auto"/>
          </w:divBdr>
        </w:div>
        <w:div w:id="1562718112">
          <w:marLeft w:val="480"/>
          <w:marRight w:val="0"/>
          <w:marTop w:val="0"/>
          <w:marBottom w:val="0"/>
          <w:divBdr>
            <w:top w:val="none" w:sz="0" w:space="0" w:color="auto"/>
            <w:left w:val="none" w:sz="0" w:space="0" w:color="auto"/>
            <w:bottom w:val="none" w:sz="0" w:space="0" w:color="auto"/>
            <w:right w:val="none" w:sz="0" w:space="0" w:color="auto"/>
          </w:divBdr>
        </w:div>
        <w:div w:id="393354667">
          <w:marLeft w:val="480"/>
          <w:marRight w:val="0"/>
          <w:marTop w:val="0"/>
          <w:marBottom w:val="0"/>
          <w:divBdr>
            <w:top w:val="none" w:sz="0" w:space="0" w:color="auto"/>
            <w:left w:val="none" w:sz="0" w:space="0" w:color="auto"/>
            <w:bottom w:val="none" w:sz="0" w:space="0" w:color="auto"/>
            <w:right w:val="none" w:sz="0" w:space="0" w:color="auto"/>
          </w:divBdr>
        </w:div>
        <w:div w:id="729811090">
          <w:marLeft w:val="480"/>
          <w:marRight w:val="0"/>
          <w:marTop w:val="0"/>
          <w:marBottom w:val="0"/>
          <w:divBdr>
            <w:top w:val="none" w:sz="0" w:space="0" w:color="auto"/>
            <w:left w:val="none" w:sz="0" w:space="0" w:color="auto"/>
            <w:bottom w:val="none" w:sz="0" w:space="0" w:color="auto"/>
            <w:right w:val="none" w:sz="0" w:space="0" w:color="auto"/>
          </w:divBdr>
        </w:div>
        <w:div w:id="1314725496">
          <w:marLeft w:val="480"/>
          <w:marRight w:val="0"/>
          <w:marTop w:val="0"/>
          <w:marBottom w:val="0"/>
          <w:divBdr>
            <w:top w:val="none" w:sz="0" w:space="0" w:color="auto"/>
            <w:left w:val="none" w:sz="0" w:space="0" w:color="auto"/>
            <w:bottom w:val="none" w:sz="0" w:space="0" w:color="auto"/>
            <w:right w:val="none" w:sz="0" w:space="0" w:color="auto"/>
          </w:divBdr>
        </w:div>
        <w:div w:id="1737781125">
          <w:marLeft w:val="480"/>
          <w:marRight w:val="0"/>
          <w:marTop w:val="0"/>
          <w:marBottom w:val="0"/>
          <w:divBdr>
            <w:top w:val="none" w:sz="0" w:space="0" w:color="auto"/>
            <w:left w:val="none" w:sz="0" w:space="0" w:color="auto"/>
            <w:bottom w:val="none" w:sz="0" w:space="0" w:color="auto"/>
            <w:right w:val="none" w:sz="0" w:space="0" w:color="auto"/>
          </w:divBdr>
        </w:div>
        <w:div w:id="1932228878">
          <w:marLeft w:val="480"/>
          <w:marRight w:val="0"/>
          <w:marTop w:val="0"/>
          <w:marBottom w:val="0"/>
          <w:divBdr>
            <w:top w:val="none" w:sz="0" w:space="0" w:color="auto"/>
            <w:left w:val="none" w:sz="0" w:space="0" w:color="auto"/>
            <w:bottom w:val="none" w:sz="0" w:space="0" w:color="auto"/>
            <w:right w:val="none" w:sz="0" w:space="0" w:color="auto"/>
          </w:divBdr>
        </w:div>
        <w:div w:id="961617422">
          <w:marLeft w:val="480"/>
          <w:marRight w:val="0"/>
          <w:marTop w:val="0"/>
          <w:marBottom w:val="0"/>
          <w:divBdr>
            <w:top w:val="none" w:sz="0" w:space="0" w:color="auto"/>
            <w:left w:val="none" w:sz="0" w:space="0" w:color="auto"/>
            <w:bottom w:val="none" w:sz="0" w:space="0" w:color="auto"/>
            <w:right w:val="none" w:sz="0" w:space="0" w:color="auto"/>
          </w:divBdr>
        </w:div>
        <w:div w:id="518860126">
          <w:marLeft w:val="480"/>
          <w:marRight w:val="0"/>
          <w:marTop w:val="0"/>
          <w:marBottom w:val="0"/>
          <w:divBdr>
            <w:top w:val="none" w:sz="0" w:space="0" w:color="auto"/>
            <w:left w:val="none" w:sz="0" w:space="0" w:color="auto"/>
            <w:bottom w:val="none" w:sz="0" w:space="0" w:color="auto"/>
            <w:right w:val="none" w:sz="0" w:space="0" w:color="auto"/>
          </w:divBdr>
        </w:div>
      </w:divsChild>
    </w:div>
    <w:div w:id="1906530581">
      <w:bodyDiv w:val="1"/>
      <w:marLeft w:val="0"/>
      <w:marRight w:val="0"/>
      <w:marTop w:val="0"/>
      <w:marBottom w:val="0"/>
      <w:divBdr>
        <w:top w:val="none" w:sz="0" w:space="0" w:color="auto"/>
        <w:left w:val="none" w:sz="0" w:space="0" w:color="auto"/>
        <w:bottom w:val="none" w:sz="0" w:space="0" w:color="auto"/>
        <w:right w:val="none" w:sz="0" w:space="0" w:color="auto"/>
      </w:divBdr>
      <w:divsChild>
        <w:div w:id="1857159750">
          <w:marLeft w:val="480"/>
          <w:marRight w:val="0"/>
          <w:marTop w:val="0"/>
          <w:marBottom w:val="0"/>
          <w:divBdr>
            <w:top w:val="none" w:sz="0" w:space="0" w:color="auto"/>
            <w:left w:val="none" w:sz="0" w:space="0" w:color="auto"/>
            <w:bottom w:val="none" w:sz="0" w:space="0" w:color="auto"/>
            <w:right w:val="none" w:sz="0" w:space="0" w:color="auto"/>
          </w:divBdr>
        </w:div>
        <w:div w:id="883373594">
          <w:marLeft w:val="480"/>
          <w:marRight w:val="0"/>
          <w:marTop w:val="0"/>
          <w:marBottom w:val="0"/>
          <w:divBdr>
            <w:top w:val="none" w:sz="0" w:space="0" w:color="auto"/>
            <w:left w:val="none" w:sz="0" w:space="0" w:color="auto"/>
            <w:bottom w:val="none" w:sz="0" w:space="0" w:color="auto"/>
            <w:right w:val="none" w:sz="0" w:space="0" w:color="auto"/>
          </w:divBdr>
        </w:div>
        <w:div w:id="438456178">
          <w:marLeft w:val="480"/>
          <w:marRight w:val="0"/>
          <w:marTop w:val="0"/>
          <w:marBottom w:val="0"/>
          <w:divBdr>
            <w:top w:val="none" w:sz="0" w:space="0" w:color="auto"/>
            <w:left w:val="none" w:sz="0" w:space="0" w:color="auto"/>
            <w:bottom w:val="none" w:sz="0" w:space="0" w:color="auto"/>
            <w:right w:val="none" w:sz="0" w:space="0" w:color="auto"/>
          </w:divBdr>
        </w:div>
        <w:div w:id="1529103079">
          <w:marLeft w:val="480"/>
          <w:marRight w:val="0"/>
          <w:marTop w:val="0"/>
          <w:marBottom w:val="0"/>
          <w:divBdr>
            <w:top w:val="none" w:sz="0" w:space="0" w:color="auto"/>
            <w:left w:val="none" w:sz="0" w:space="0" w:color="auto"/>
            <w:bottom w:val="none" w:sz="0" w:space="0" w:color="auto"/>
            <w:right w:val="none" w:sz="0" w:space="0" w:color="auto"/>
          </w:divBdr>
        </w:div>
        <w:div w:id="1018891492">
          <w:marLeft w:val="480"/>
          <w:marRight w:val="0"/>
          <w:marTop w:val="0"/>
          <w:marBottom w:val="0"/>
          <w:divBdr>
            <w:top w:val="none" w:sz="0" w:space="0" w:color="auto"/>
            <w:left w:val="none" w:sz="0" w:space="0" w:color="auto"/>
            <w:bottom w:val="none" w:sz="0" w:space="0" w:color="auto"/>
            <w:right w:val="none" w:sz="0" w:space="0" w:color="auto"/>
          </w:divBdr>
        </w:div>
        <w:div w:id="272439274">
          <w:marLeft w:val="480"/>
          <w:marRight w:val="0"/>
          <w:marTop w:val="0"/>
          <w:marBottom w:val="0"/>
          <w:divBdr>
            <w:top w:val="none" w:sz="0" w:space="0" w:color="auto"/>
            <w:left w:val="none" w:sz="0" w:space="0" w:color="auto"/>
            <w:bottom w:val="none" w:sz="0" w:space="0" w:color="auto"/>
            <w:right w:val="none" w:sz="0" w:space="0" w:color="auto"/>
          </w:divBdr>
        </w:div>
        <w:div w:id="1745370107">
          <w:marLeft w:val="480"/>
          <w:marRight w:val="0"/>
          <w:marTop w:val="0"/>
          <w:marBottom w:val="0"/>
          <w:divBdr>
            <w:top w:val="none" w:sz="0" w:space="0" w:color="auto"/>
            <w:left w:val="none" w:sz="0" w:space="0" w:color="auto"/>
            <w:bottom w:val="none" w:sz="0" w:space="0" w:color="auto"/>
            <w:right w:val="none" w:sz="0" w:space="0" w:color="auto"/>
          </w:divBdr>
        </w:div>
        <w:div w:id="405957659">
          <w:marLeft w:val="480"/>
          <w:marRight w:val="0"/>
          <w:marTop w:val="0"/>
          <w:marBottom w:val="0"/>
          <w:divBdr>
            <w:top w:val="none" w:sz="0" w:space="0" w:color="auto"/>
            <w:left w:val="none" w:sz="0" w:space="0" w:color="auto"/>
            <w:bottom w:val="none" w:sz="0" w:space="0" w:color="auto"/>
            <w:right w:val="none" w:sz="0" w:space="0" w:color="auto"/>
          </w:divBdr>
        </w:div>
        <w:div w:id="1890219103">
          <w:marLeft w:val="480"/>
          <w:marRight w:val="0"/>
          <w:marTop w:val="0"/>
          <w:marBottom w:val="0"/>
          <w:divBdr>
            <w:top w:val="none" w:sz="0" w:space="0" w:color="auto"/>
            <w:left w:val="none" w:sz="0" w:space="0" w:color="auto"/>
            <w:bottom w:val="none" w:sz="0" w:space="0" w:color="auto"/>
            <w:right w:val="none" w:sz="0" w:space="0" w:color="auto"/>
          </w:divBdr>
        </w:div>
        <w:div w:id="202985235">
          <w:marLeft w:val="480"/>
          <w:marRight w:val="0"/>
          <w:marTop w:val="0"/>
          <w:marBottom w:val="0"/>
          <w:divBdr>
            <w:top w:val="none" w:sz="0" w:space="0" w:color="auto"/>
            <w:left w:val="none" w:sz="0" w:space="0" w:color="auto"/>
            <w:bottom w:val="none" w:sz="0" w:space="0" w:color="auto"/>
            <w:right w:val="none" w:sz="0" w:space="0" w:color="auto"/>
          </w:divBdr>
        </w:div>
        <w:div w:id="88055689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일반"/>
          <w:gallery w:val="placeholder"/>
        </w:category>
        <w:types>
          <w:type w:val="bbPlcHdr"/>
        </w:types>
        <w:behaviors>
          <w:behavior w:val="content"/>
        </w:behaviors>
        <w:guid w:val="{4A80CB63-443D-4E5A-AAE4-9DC998F951D9}"/>
      </w:docPartPr>
      <w:docPartBody>
        <w:p w:rsidR="00556C24" w:rsidRDefault="00974253">
          <w:r w:rsidRPr="002F382D">
            <w:rPr>
              <w:rStyle w:val="Testosegnaposto"/>
              <w:rFonts w:hint="eastAsia"/>
            </w:rPr>
            <w:t>텍스트를</w:t>
          </w:r>
          <w:r w:rsidRPr="002F382D">
            <w:rPr>
              <w:rStyle w:val="Testosegnaposto"/>
              <w:rFonts w:hint="eastAsia"/>
            </w:rPr>
            <w:t xml:space="preserve"> </w:t>
          </w:r>
          <w:r w:rsidRPr="002F382D">
            <w:rPr>
              <w:rStyle w:val="Testosegnaposto"/>
              <w:rFonts w:hint="eastAsia"/>
            </w:rPr>
            <w:t>입력하려면</w:t>
          </w:r>
          <w:r w:rsidRPr="002F382D">
            <w:rPr>
              <w:rStyle w:val="Testosegnaposto"/>
              <w:rFonts w:hint="eastAsia"/>
            </w:rPr>
            <w:t xml:space="preserve"> </w:t>
          </w:r>
          <w:r w:rsidRPr="002F382D">
            <w:rPr>
              <w:rStyle w:val="Testosegnaposto"/>
              <w:rFonts w:hint="eastAsia"/>
            </w:rPr>
            <w:t>여기를</w:t>
          </w:r>
          <w:r w:rsidRPr="002F382D">
            <w:rPr>
              <w:rStyle w:val="Testosegnaposto"/>
              <w:rFonts w:hint="eastAsia"/>
            </w:rPr>
            <w:t xml:space="preserve"> </w:t>
          </w:r>
          <w:r w:rsidRPr="002F382D">
            <w:rPr>
              <w:rStyle w:val="Testosegnaposto"/>
              <w:rFonts w:hint="eastAsia"/>
            </w:rPr>
            <w:t>클릭하거나</w:t>
          </w:r>
          <w:r w:rsidRPr="002F382D">
            <w:rPr>
              <w:rStyle w:val="Testosegnaposto"/>
              <w:rFonts w:hint="eastAsia"/>
            </w:rPr>
            <w:t xml:space="preserve"> </w:t>
          </w:r>
          <w:r w:rsidRPr="002F382D">
            <w:rPr>
              <w:rStyle w:val="Testosegnaposto"/>
              <w:rFonts w:hint="eastAsia"/>
            </w:rPr>
            <w:t>탭하세요</w:t>
          </w:r>
          <w:r w:rsidRPr="002F382D">
            <w:rPr>
              <w:rStyle w:val="Testosegnaposto"/>
              <w:rFonts w:hint="eastAsia"/>
            </w:rPr>
            <w:t>.</w:t>
          </w:r>
        </w:p>
      </w:docPartBody>
    </w:docPart>
    <w:docPart>
      <w:docPartPr>
        <w:name w:val="ED2DE40249D14C489930918198B9CDFD"/>
        <w:category>
          <w:name w:val="일반"/>
          <w:gallery w:val="placeholder"/>
        </w:category>
        <w:types>
          <w:type w:val="bbPlcHdr"/>
        </w:types>
        <w:behaviors>
          <w:behavior w:val="content"/>
        </w:behaviors>
        <w:guid w:val="{42722B85-B686-4174-9B57-3E90BBFBE46E}"/>
      </w:docPartPr>
      <w:docPartBody>
        <w:p w:rsidR="00794948" w:rsidRDefault="00A2470C" w:rsidP="00A2470C">
          <w:pPr>
            <w:pStyle w:val="ED2DE40249D14C489930918198B9CDFD"/>
          </w:pPr>
          <w:r w:rsidRPr="002F382D">
            <w:rPr>
              <w:rStyle w:val="Testosegnaposto"/>
              <w:rFonts w:hint="eastAsia"/>
            </w:rPr>
            <w:t>텍스트를</w:t>
          </w:r>
          <w:r w:rsidRPr="002F382D">
            <w:rPr>
              <w:rStyle w:val="Testosegnaposto"/>
              <w:rFonts w:hint="eastAsia"/>
            </w:rPr>
            <w:t xml:space="preserve"> </w:t>
          </w:r>
          <w:r w:rsidRPr="002F382D">
            <w:rPr>
              <w:rStyle w:val="Testosegnaposto"/>
              <w:rFonts w:hint="eastAsia"/>
            </w:rPr>
            <w:t>입력하려면</w:t>
          </w:r>
          <w:r w:rsidRPr="002F382D">
            <w:rPr>
              <w:rStyle w:val="Testosegnaposto"/>
              <w:rFonts w:hint="eastAsia"/>
            </w:rPr>
            <w:t xml:space="preserve"> </w:t>
          </w:r>
          <w:r w:rsidRPr="002F382D">
            <w:rPr>
              <w:rStyle w:val="Testosegnaposto"/>
              <w:rFonts w:hint="eastAsia"/>
            </w:rPr>
            <w:t>여기를</w:t>
          </w:r>
          <w:r w:rsidRPr="002F382D">
            <w:rPr>
              <w:rStyle w:val="Testosegnaposto"/>
              <w:rFonts w:hint="eastAsia"/>
            </w:rPr>
            <w:t xml:space="preserve"> </w:t>
          </w:r>
          <w:r w:rsidRPr="002F382D">
            <w:rPr>
              <w:rStyle w:val="Testosegnaposto"/>
              <w:rFonts w:hint="eastAsia"/>
            </w:rPr>
            <w:t>클릭하거나</w:t>
          </w:r>
          <w:r w:rsidRPr="002F382D">
            <w:rPr>
              <w:rStyle w:val="Testosegnaposto"/>
              <w:rFonts w:hint="eastAsia"/>
            </w:rPr>
            <w:t xml:space="preserve"> </w:t>
          </w:r>
          <w:r w:rsidRPr="002F382D">
            <w:rPr>
              <w:rStyle w:val="Testosegnaposto"/>
              <w:rFonts w:hint="eastAsia"/>
            </w:rPr>
            <w:t>탭하세요</w:t>
          </w:r>
          <w:r w:rsidRPr="002F382D">
            <w:rPr>
              <w:rStyle w:val="Testosegnaposto"/>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00"/>
  <w:hyphenationZone w:val="28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53"/>
    <w:rsid w:val="00047121"/>
    <w:rsid w:val="002750D6"/>
    <w:rsid w:val="00436109"/>
    <w:rsid w:val="00556C24"/>
    <w:rsid w:val="00794948"/>
    <w:rsid w:val="008817F3"/>
    <w:rsid w:val="008C47BE"/>
    <w:rsid w:val="00974253"/>
    <w:rsid w:val="00A2470C"/>
    <w:rsid w:val="00A648C5"/>
    <w:rsid w:val="00A90892"/>
    <w:rsid w:val="00CB7C01"/>
    <w:rsid w:val="00D30DF9"/>
    <w:rsid w:val="00D47E56"/>
    <w:rsid w:val="00D613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wordWrap w:val="0"/>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2470C"/>
    <w:rPr>
      <w:color w:val="666666"/>
    </w:rPr>
  </w:style>
  <w:style w:type="paragraph" w:customStyle="1" w:styleId="ED2DE40249D14C489930918198B9CDFD">
    <w:name w:val="ED2DE40249D14C489930918198B9CDFD"/>
    <w:rsid w:val="00A2470C"/>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5F9243-EA84-45C3-8A51-F2C99D3EAFEB}">
  <we:reference id="wa104382081" version="1.55.1.0" store="en-US" storeType="OMEX"/>
  <we:alternateReferences>
    <we:reference id="WA104382081" version="1.55.1.0" store="" storeType="OMEX"/>
  </we:alternateReferences>
  <we:properties>
    <we:property name="MENDELEY_CITATIONS" value="[{&quot;citationID&quot;:&quot;MENDELEY_CITATION_bfbcc446-3e95-43a7-97fc-ea413b361af2&quot;,&quot;properties&quot;:{&quot;noteIndex&quot;:0},&quot;isEdited&quot;:false,&quot;manualOverride&quot;:{&quot;isManuallyOverridden&quot;:false,&quot;citeprocText&quot;:&quot;(Mohr et al., 2020)&quot;,&quot;manualOverrideText&quot;:&quot;&quot;},&quot;citationTag&quot;:&quot;MENDELEY_CITATION_v3_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&quot;,&quot;citationItems&quot;:[{&quot;id&quot;:&quot;c813d120-b7c6-3bf7-8808-87425b8a88e3&quot;,&quot;itemData&quot;:{&quot;type&quot;:&quot;article-journal&quot;,&quot;id&quot;:&quot;c813d120-b7c6-3bf7-8808-87425b8a88e3&quot;,&quot;title&quot;:&quot;Toward a cell-chemistry specific life cycle assessment of lithium-ion battery recycling processes&quot;,&quot;author&quot;:[{&quot;family&quot;:&quot;Mohr&quot;,&quot;given&quot;:&quot;Marit&quot;,&quot;parse-names&quot;:false,&quot;dropping-particle&quot;:&quot;&quot;,&quot;non-dropping-particle&quot;:&quot;&quot;},{&quot;family&quot;:&quot;Peters&quot;,&quot;given&quot;:&quot;Jens F.&quot;,&quot;parse-names&quot;:false,&quot;dropping-particle&quot;:&quot;&quot;,&quot;non-dropping-particle&quot;:&quot;&quot;},{&quot;family&quot;:&quot;Baumann&quot;,&quot;given&quot;:&quot;Manuel&quot;,&quot;parse-names&quot;:false,&quot;dropping-particle&quot;:&quot;&quot;,&quot;non-dropping-particle&quot;:&quot;&quot;},{&quot;family&quot;:&quot;Weil&quot;,&quot;given&quot;:&quot;Marcel&quot;,&quot;parse-names&quot;:false,&quot;dropping-particle&quot;:&quot;&quot;,&quot;non-dropping-particle&quot;:&quot;&quot;}],&quot;container-title&quot;:&quot;Journal of Industrial Ecology&quot;,&quot;container-title-short&quot;:&quot;J Ind Ecol&quot;,&quot;DOI&quot;:&quot;10.1111/jiec.13021&quot;,&quot;ISSN&quot;:&quot;15309290&quot;,&quot;issued&quot;:{&quot;date-parts&quot;:[[2020,12,1]]},&quot;page&quot;:&quot;1310-1322&quot;,&quot;abstract&quot;:&quot;On the basis of a review of existing life cycle assessment studies on lithium-ion battery recycling, we parametrize process models of state-of-the-art pyrometallurgical and hydrometallurgical recycling, enabling their application to different cell chemistries, including beyond-lithium batteries such as sodium-ion batteries. These processes are used as benchmark for evaluating an advanced hydrometallurgical recycling process, which is modeled on the basis of primary data obtained from a recycling company, quantifying the potential reduction of environmental impacts that can be achieved by the recycling of different cell chemistries. Depending on the cell chemistry, recycling can reduce significantly the potential environmental impacts of battery production. The highest benefit is obtained via advanced hydrometallurgical treatment for lithium nickel manganese cobalt oxide and lithium nickel cobalt aluminum oxide-type batteries, mainly because of the recovery of cobalt and nickel. Especially under resource depletion aspects, recycling of these cells can reduce their impact to an extent that even leads to a lower “net impact” than that of cells made from majorly abundant and cheap materials like lithium iron phosphate, which shows a more favorable performance when recycling is disregarded. For these cells, recycling does not necessarily provide benefits but can rather cause additional environmental impacts. This indicates that maximum material recovery might not always be favorable under environmental aspects and that, especially for the final hydrometallurgical treatment, the process would need to be adapted to the specific cell chemistry, if one wants to obtain maximum environmental benefit.&quot;,&quot;publisher&quot;:&quot;Blackwell Publishing&quot;,&quot;issue&quot;:&quot;6&quot;,&quot;volume&quot;:&quot;24&quot;},&quot;isTemporary&quot;:false}]},{&quot;citationID&quot;:&quot;MENDELEY_CITATION_935c617e-c563-479c-9eae-f9be2e0239d9&quot;,&quot;properties&quot;:{&quot;noteIndex&quot;:0},&quot;isEdited&quot;:false,&quot;manualOverride&quot;:{&quot;isManuallyOverridden&quot;:true,&quot;citeprocText&quot;:&quot;(Arshad et al., 2022; Dewulf et al., 2010; Kim et al., 2022; Kim, Moon, et al., 2023; Quan et al., 2022)&quot;,&quot;manualOverrideText&quot;:&quot;(Arshad et al., 2022; Dewulf et al., 2010; Kim et al., 2022; Kim et al., 2023; Quan et al., 2022)&quot;},&quot;citationItems&quot;:[{&quot;id&quot;:&quot;95252a81-2f4b-3952-8807-56adb47464c6&quot;,&quot;itemData&quot;:{&quot;type&quot;:&quot;article&quot;,&quot;id&quot;:&quot;95252a81-2f4b-3952-8807-56adb47464c6&quot;,&quot;title&quot;:&quot;Life Cycle Assessment of Lithium-ion Batteries: A Critical Review&quot;,&quot;author&quot;:[{&quot;family&quot;:&quot;Arshad&quot;,&quot;given&quot;:&quot;Faiza&quot;,&quot;parse-names&quot;:false,&quot;dropping-particle&quot;:&quot;&quot;,&quot;non-dropping-particle&quot;:&quot;&quot;},{&quot;family&quot;:&quot;Lin&quot;,&quot;given&quot;:&quot;Jiao&quot;,&quot;parse-names&quot;:false,&quot;dropping-particle&quot;:&quot;&quot;,&quot;non-dropping-particle&quot;:&quot;&quot;},{&quot;family&quot;:&quot;Manurkar&quot;,&quot;given&quot;:&quot;Nagesh&quot;,&quot;parse-names&quot;:false,&quot;dropping-particle&quot;:&quot;&quot;,&quot;non-dropping-particle&quot;:&quot;&quot;},{&quot;family&quot;:&quot;Fan&quot;,&quot;given&quot;:&quot;Ersha&quot;,&quot;parse-names&quot;:false,&quot;dropping-particle&quot;:&quot;&quot;,&quot;non-dropping-particle&quot;:&quot;&quot;},{&quot;family&quot;:&quot;Ahmad&quot;,&quot;given&quot;:&quot;Ali&quot;,&quot;parse-names&quot;:false,&quot;dropping-particle&quot;:&quot;&quot;,&quot;non-dropping-particle&quot;:&quot;&quot;},{&quot;family&quot;:&quot;Tariq&quot;,&quot;given&quot;:&quot;Maher un Nisa&quot;,&quot;parse-names&quot;:false,&quot;dropping-particle&quot;:&quot;&quot;,&quot;non-dropping-particle&quot;:&quot;&quot;},{&quot;family&quot;:&quot;Wu&quot;,&quot;given&quot;:&quot;Feng&quot;,&quot;parse-names&quot;:false,&quot;dropping-particle&quot;:&quot;&quot;,&quot;non-dropping-particle&quot;:&quot;&quot;},{&quot;family&quot;:&quot;Chen&quot;,&quot;given&quot;:&quot;Renjie&quot;,&quot;parse-names&quot;:false,&quot;dropping-particle&quot;:&quot;&quot;,&quot;non-dropping-particle&quot;:&quot;&quot;},{&quot;family&quot;:&quot;Li&quot;,&quot;given&quot;:&quot;Li&quot;,&quot;parse-names&quot;:false,&quot;dropping-particle&quot;:&quot;&quot;,&quot;non-dropping-particle&quot;:&quot;&quot;}],&quot;container-title&quot;:&quot;Resources, Conservation and Recycling&quot;,&quot;container-title-short&quot;:&quot;Resour Conserv Recycl&quot;,&quot;DOI&quot;:&quot;10.1016/j.resconrec.2022.106164&quot;,&quot;ISSN&quot;:&quot;18790658&quot;,&quot;issued&quot;:{&quot;date-parts&quot;:[[2022,5,1]]},&quot;abstract&quot;:&quot;Evolving technological advances are predictable to promote environmentally sustainable development. Regardless the development of novel technologies including Li-ion batteries production, it is unrevealed whether emerging advances can cause lower environmental impacts compared to a future displaced developed technology. Therefore, a strong interest is triggered in the environmental consequences associated with the increasing existence of Lithium-ion battery (LIB) production and applications in mobile and stationary energy storage system. Various research on the possible environmental implications of LIB production and LIB-based electric mobility are available, with mixed results that are difficult to compare. Therefore, this paper provides a perspective of Life Cycle Assessment (LCA) in order to determine and overcome the environmental impacts with a focus on LIB production process, also the details regarding differences in previous LCA results and their consensus conclusion about environmental sustainability of LIBs. An overview of the analysis, the results and comparison of 80 selected studies is presented. This study also aims to adopt a scientific framework to LCA in order to identify the qualities and shortcomings of this method of analysis. Based on the results from reviewed studies, meta-analysis, different calculations and estimations of the environmental impacts of LIB production along with the outcomes of the different studies are also pointed out. Moreover, significance of key parameters for the environmental interpretation of not only Li-ion batteries but also next generation batteries is taken into account.&quot;,&quot;publisher&quot;:&quot;Elsevier B.V.&quot;,&quot;volume&quot;:&quot;180&quot;},&quot;isTemporary&quot;:false},{&quot;id&quot;:&quot;da839261-e810-3dca-99f2-8c93f69a7f58&quot;,&quot;itemData&quot;:{&quot;type&quot;:&quot;article-journal&quot;,&quot;id&quot;:&quot;da839261-e810-3dca-99f2-8c93f69a7f58&quot;,&quot;title&quot;:&quot;Integration of wastewater electro-electrodialysis and CO2 capture for sustainable LIB recycling: Process design and economic analyses&quot;,&quot;author&quot;:[{&quot;family&quot;:&quot;Kim&quot;,&quot;given&quot;:&quot;Jeongdong&quot;,&quot;parse-names&quot;:false,&quot;dropping-particle&quot;:&quot;&quot;,&quot;non-dropping-particle&quot;:&quot;&quot;},{&quot;family&quot;:&quot;Moon&quot;,&quot;given&quot;:&quot;Il&quot;,&quot;parse-names&quot;:false,&quot;dropping-particle&quot;:&quot;&quot;,&quot;non-dropping-particle&quot;:&quot;&quot;},{&quot;family&quot;:&quot;Kim&quot;,&quot;given&quot;:&quot;Junghwan&quot;,&quot;parse-names&quot;:false,&quot;dropping-particle&quot;:&quot;&quot;,&quot;non-dropping-particle&quot;:&quot;&quot;}],&quot;container-title&quot;:&quot;Journal of Cleaner Production&quot;,&quot;container-title-short&quot;:&quot;J Clean Prod&quot;,&quot;DOI&quot;:&quot;10.1016/j.jclepro.2023.136241&quot;,&quot;ISSN&quot;:&quot;09596526&quot;,&quot;issued&quot;:{&quot;date-parts&quot;:[[2023,3,10]]},&quot;abstract&quot;:&quot;Hydrometallurgy-based recycling processes for spent lithium-ion batteries (LIB) can be conducted under mild operating conditions while achieving a high metal recovery rate. However, due to the excessive use of chemicals during operation, issues associated with operating costs and pollution of disposed wastewater hinder large-scale application. The disposed wastewater contains highly concentrated ions that can be reutilized via electro-electrodialysis (EED). In addition, regenerated base can be utilized as a CO2 absorbent, which produces soda ash that can be directly utilized for metal precipitation in the recycling process. Thus, this paper proposes a novel integrated system of wastewater EED and CO2 capture for sustainable LIB recycling. This system includes selective metal recovery of cathode material, wastewater EED, and CO2 capture and utilization. Based on the simulation results, system performance was evaluated considering the regenerated chemical concentration and its impact on the metal recovery rate. The complete regeneration of 2.04 M sulfuric acid and 1.09 M caustic soda solutions could be accomplished from the waste liquid. In recycling capacity of 50,000 ton/year, 0.33 kg of CO2 could be captured per 1 kg of LCO cathode material, and 99% selective metal extraction could be accomplished during battery recycling using the regenerated chemicals. To clarify economic performance, the levelized cost of recycling was analyzed in different market scenarios for chemicals. The proposed system can accomplish full regeneration of wastewater via EED with a 21.90% lower levelized cost of recycling compared with the conventional system. The results of simulation and economic analysis demonstrate the potential performance of the proposed system in terms of sustainability and economic feasibility in current LIB recycling industry.&quot;,&quot;publisher&quot;:&quot;Elsevier Ltd&quot;,&quot;volume&quot;:&quot;391&quot;},&quot;isTemporary&quot;:false},{&quot;id&quot;:&quot;2651e9e6-88b9-3f2f-8da3-790e382fc95e&quot;,&quot;itemData&quot;:{&quot;type&quot;:&quot;article-journal&quot;,&quot;id&quot;:&quot;2651e9e6-88b9-3f2f-8da3-790e382fc95e&quot;,&quot;title&quot;:&quot;Sequential flue gas utilization for sustainable leaching and metal precipitation of spent lithium-ion battery cathode material: Process design and techno-economic analysis&quot;,&quot;author&quot;:[{&quot;family&quot;:&quot;Kim&quot;,&quot;given&quot;:&quot;Jeongdong&quot;,&quot;parse-names&quot;:false,&quot;dropping-particle&quot;:&quot;&quot;,&quot;non-dropping-particle&quot;:&quot;&quot;},{&quot;family&quot;:&quot;Kim&quot;,&quot;given&quot;:&quot;Sangyoung&quot;,&quot;parse-names&quot;:false,&quot;dropping-particle&quot;:&quot;&quot;,&quot;non-dropping-particle&quot;:&quot;&quot;},{&quot;family&quot;:&quot;Lim&quot;,&quot;given&quot;:&quot;Jonghun&quot;,&quot;parse-names&quot;:false,&quot;dropping-particle&quot;:&quot;&quot;,&quot;non-dropping-particle&quot;:&quot;&quot;},{&quot;family&quot;:&quot;Moon&quot;,&quot;given&quot;:&quot;Il&quot;,&quot;parse-names&quot;:false,&quot;dropping-particle&quot;:&quot;&quot;,&quot;non-dropping-particle&quot;:&quot;&quot;},{&quot;family&quot;:&quot;Kim&quot;,&quot;given&quot;:&quot;Junghwan&quot;,&quot;parse-names&quot;:false,&quot;dropping-particle&quot;:&quot;&quot;,&quot;non-dropping-particle&quot;:&quot;&quot;}],&quot;container-title&quot;:&quot;Journal of Cleaner Production&quot;,&quot;container-title-short&quot;:&quot;J Clean Prod&quot;,&quot;DOI&quot;:&quot;10.1016/j.jclepro.2022.134988&quot;,&quot;ISSN&quot;:&quot;09596526&quot;,&quot;issued&quot;:{&quot;date-parts&quot;:[[2022,12,20]]},&quot;abstract&quot;:&quot;The growing use of lithium nickel manganese cobalt oxide (NCM) batteries has necessitated increased recovery of cathode materials for sustainable battery recycling given the limited metal source, and to mitigate the negative environmental impact of battery disposal. Acid leaching and the use of precipitants are essential for selective metal extraction in the recycling process. However, the excessive use of chemicals degrades the economic performance of the recycling process. In this study, we propose and simulate a novel lithium-ion battery (LIB) recycling system through sequential SOX, NOX, and CO2 utilization of industrial flue gas in the following four processes: sulfuric acid and nitric acid regeneration from SOX, NOX, acid leaching of cathode materials, Na2CO3 regeneration from sulfur and nitric-free flue gas, selective precipitation. In the sequential flue gas capture and utilization, the H2O2 is used as a wet absorbent for both desulfurization and denitrification, and produces 3.3 M H2SO4 and 7.18 M HNO3. NaOH is used for CO2 utilization, and 2.32 M of Na2CO3 is produced. We expected that the sequential flue gas utilization reduced the acids and precipitant consumption in the battery recycling process, which was more advantageous than the conventional recycling process by 2.70%.&quot;,&quot;publisher&quot;:&quot;Elsevier Ltd&quot;,&quot;volume&quot;:&quot;380&quot;},&quot;isTemporary&quot;:false},{&quot;id&quot;:&quot;38b3d7c8-e478-30bc-98a4-746e8ad43b38&quot;,&quot;itemData&quot;:{&quot;type&quot;:&quot;article-journal&quot;,&quot;id&quot;:&quot;38b3d7c8-e478-30bc-98a4-746e8ad43b38&quot;,&quot;title&quot;:&quot;Comparative life cycle assessment of LFP and NCM batteries including the secondary use and different recycling technologies&quot;,&quot;author&quot;:[{&quot;family&quot;:&quot;Quan&quot;,&quot;given&quot;:&quot;Jiawei&quot;,&quot;parse-names&quot;:false,&quot;dropping-particle&quot;:&quot;&quot;,&quot;non-dropping-particle&quot;:&quot;&quot;},{&quot;family&quot;:&quot;Zhao&quot;,&quot;given&quot;:&quot;Siqi&quot;,&quot;parse-names&quot;:false,&quot;dropping-particle&quot;:&quot;&quot;,&quot;non-dropping-particle&quot;:&quot;&quot;},{&quot;family&quot;:&quot;Song&quot;,&quot;given&quot;:&quot;Duanmei&quot;,&quot;parse-names&quot;:false,&quot;dropping-particle&quot;:&quot;&quot;,&quot;non-dropping-particle&quot;:&quot;&quot;},{&quot;family&quot;:&quot;Wang&quot;,&quot;given&quot;:&quot;Tianya&quot;,&quot;parse-names&quot;:false,&quot;dropping-particle&quot;:&quot;&quot;,&quot;non-dropping-particle&quot;:&quot;&quot;},{&quot;family&quot;:&quot;He&quot;,&quot;given&quot;:&quot;Wenzhi&quot;,&quot;parse-names&quot;:false,&quot;dropping-particle&quot;:&quot;&quot;,&quot;non-dropping-particle&quot;:&quot;&quot;},{&quot;family&quot;:&quot;Li&quot;,&quot;given&quot;:&quot;Guangming&quot;,&quot;parse-names&quot;:false,&quot;dropping-particle&quot;:&quot;&quot;,&quot;non-dropping-particle&quot;:&quot;&quot;}],&quot;container-title&quot;:&quot;Science of the Total Environment&quot;,&quot;DOI&quot;:&quot;10.1016/j.scitotenv.2022.153105&quot;,&quot;ISSN&quot;:&quot;18791026&quot;,&quot;PMID&quot;:&quot;35041948&quot;,&quot;issued&quot;:{&quot;date-parts&quot;:[[2022,5,1]]},&quot;abstract&quot;:&quot;Lithium iron phosphate (LFP) batteries and lithium nickel cobalt manganese oxide (NCM) batteries are the most widely used power lithium-ion batteries (LIBs) in electric vehicles (EVs) currently. The future trend is to reuse LIBs retired from EVs for other applications, such as energy storage systems (ESS). However, the environmental performance of LIBs during the entire life cycle, from the cradle to the grave, has not been extensively discussed. In this study, life cycle assessment (LCA) was used to quantify and compare the environmental impacts of LFP and NCM batteries. Apart from the phases of production, the first use in EVs, and recycling, the repurposing of retired LIBs and their secondary use in the ESS were also included in the system boundary. Also, the environmental impacts of various recycling processes were evaluated. The LCA results suggested that the NCM battery had better comprehensive environmental performance than the LFP one but shorter service life over the whole life cycle. In China, the first and secondary use phases contributed most to the environmental impacts with electricity mostly generated from fossil fuels. The LIB production phase was relevant to all assessed impact categories and contributed more than 50% to Abiotic Depletion Potential (ADP elements) particularly. The environmental loads could be mitigated through the recovery of metals and other materials. And, hydrometallurgy was recommended for recycling waste LIBs by better environmental advantages than pyrometallurgy and direct physical recycling. Sensitivity analysis revealed that by optimizing the charge-discharge efficiency of LIBs, particularly LFP batteries, all environmental burdens could be considerably decreased. Therefore, improving the electrochemical performance of LIBs and increasing the use proportion of clean energy were crucial to reduce the environmental impacts over their entire life cycle.&quot;,&quot;publisher&quot;:&quot;Elsevier B.V.&quot;,&quot;volume&quot;:&quot;819&quot;,&quot;container-title-short&quot;:&quot;&quot;},&quot;isTemporary&quot;:false},{&quot;id&quot;:&quot;0c43355c-1b87-319d-a9b5-f08ab9f53c64&quot;,&quot;itemData&quot;:{&quot;type&quot;:&quot;article-journal&quot;,&quot;id&quot;:&quot;0c43355c-1b87-319d-a9b5-f08ab9f53c64&quot;,&quot;title&quot;:&quot;Recycling rechargeable lithium ion batteries: Critical analysis of natural resource savings&quot;,&quot;author&quot;:[{&quot;family&quot;:&quot;Dewulf&quot;,&quot;given&quot;:&quot;Jo&quot;,&quot;parse-names&quot;:false,&quot;dropping-particle&quot;:&quot;&quot;,&quot;non-dropping-particle&quot;:&quot;&quot;},{&quot;family&quot;:&quot;Vorst&quot;,&quot;given&quot;:&quot;Geert&quot;,&quot;parse-names&quot;:false,&quot;dropping-particle&quot;:&quot;&quot;,&quot;non-dropping-particle&quot;:&quot;Van der&quot;},{&quot;family&quot;:&quot;Denturck&quot;,&quot;given&quot;:&quot;Kim&quot;,&quot;parse-names&quot;:false,&quot;dropping-particle&quot;:&quot;&quot;,&quot;non-dropping-particle&quot;:&quot;&quot;},{&quot;family&quot;:&quot;Langenhove&quot;,&quot;given&quot;:&quot;Herman&quot;,&quot;parse-names&quot;:false,&quot;dropping-particle&quot;:&quot;&quot;,&quot;non-dropping-particle&quot;:&quot;Van&quot;},{&quot;family&quot;:&quot;Ghyoot&quot;,&quot;given&quot;:&quot;Wouter&quot;,&quot;parse-names&quot;:false,&quot;dropping-particle&quot;:&quot;&quot;,&quot;non-dropping-particle&quot;:&quot;&quot;},{&quot;family&quot;:&quot;Tytgat&quot;,&quot;given&quot;:&quot;Jan&quot;,&quot;parse-names&quot;:false,&quot;dropping-particle&quot;:&quot;&quot;,&quot;non-dropping-particle&quot;:&quot;&quot;},{&quot;family&quot;:&quot;Vandeputte&quot;,&quot;given&quot;:&quot;Kurt&quot;,&quot;parse-names&quot;:false,&quot;dropping-particle&quot;:&quot;&quot;,&quot;non-dropping-particle&quot;:&quot;&quot;}],&quot;container-title&quot;:&quot;Resources, Conservation and Recycling&quot;,&quot;container-title-short&quot;:&quot;Resour Conserv Recycl&quot;,&quot;DOI&quot;:&quot;10.1016/j.resconrec.2009.08.004&quot;,&quot;ISSN&quot;:&quot;09213449&quot;,&quot;issued&quot;:{&quot;date-parts&quot;:[[2010,2]]},&quot;page&quot;:&quot;229-234&quot;,&quot;abstract&quot;:&quot;Rechargeable Li-ion battery applications in consumer products are fastly growing, resulting in increasing resources demand: it is for example estimated that battery applications account for nearly 25% of the worldwide cobalt demand in 2007. It is obvious that recycling of batteries may help saving natural resources. However, it is not straightforward to quantify to what extent rechargeable battery recycling saves natural resources, given their complex composition, and the complex international production chain. In this paper, a detailed analysis of a lithium mixed metal oxide battery recycling scenario, where cobalt and nickel are recovered and re-introduced into the battery production chain, is compared with a virgin production scenario. Based on detailed data acquisition from processes spread worldwide, a resource saving analysis is made. The savings are quantified in terms of exergy and cumulative exergy extracted from the natural environment. It turns out that the recycling scenario result in a 51.3% natural resource savings, not only because of decreased mineral ore dependency but also because of reduced fossil resource (45.3% reduction) and nuclear energy demand (57.2%). © 2009 Elsevier B.V. All rights reserved.&quot;,&quot;issue&quot;:&quot;4&quot;,&quot;volume&quot;:&quot;54&quot;},&quot;isTemporary&quot;:false}],&quot;citationTag&quot;:&quot;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&quot;},{&quot;citationID&quot;:&quot;MENDELEY_CITATION_25353497-2c9c-4a24-9197-ca5a43d95a6e&quot;,&quot;properties&quot;:{&quot;noteIndex&quot;:0},&quot;isEdited&quot;:false,&quot;manualOverride&quot;:{&quot;isManuallyOverridden&quot;:true,&quot;citeprocText&quot;:&quot;(Kim, Kim, et al., 2023)&quot;,&quot;manualOverrideText&quot;:&quot;Kim et al. (2023)&quot;},&quot;citationItems&quot;:[{&quot;id&quot;:&quot;c74d4c5f-164a-33cb-b035-11de158b8fa3&quot;,&quot;itemData&quot;:{&quot;type&quot;:&quot;article-journal&quot;,&quot;id&quot;:&quot;c74d4c5f-164a-33cb-b035-11de158b8fa3&quot;,&quot;title&quot;:&quot;Process design and economic analysis of hydrogen roasting integrated with CCU for a carbon-free spent LIB recycling process&quot;,&quot;author&quot;:[{&quot;family&quot;:&quot;Kim&quot;,&quot;given&quot;:&quot;Jeongdong&quot;,&quot;parse-names&quot;:false,&quot;dropping-particle&quot;:&quot;&quot;,&quot;non-dropping-particle&quot;:&quot;&quot;},{&quot;family&quot;:&quot;Kim&quot;,&quot;given&quot;:&quot;Yunho&quot;,&quot;parse-names&quot;:false,&quot;dropping-particle&quot;:&quot;&quot;,&quot;non-dropping-particle&quot;:&quot;&quot;},{&quot;family&quot;:&quot;Moon&quot;,&quot;given&quot;:&quot;Il&quot;,&quot;parse-names&quot;:false,&quot;dropping-particle&quot;:&quot;&quot;,&quot;non-dropping-particle&quot;:&quot;&quot;},{&quot;family&quot;:&quot;Cho&quot;,&quot;given&quot;:&quot;Hyungtae&quot;,&quot;parse-names&quot;:false,&quot;dropping-particle&quot;:&quot;&quot;,&quot;non-dropping-particle&quot;:&quot;&quot;},{&quot;family&quot;:&quot;Kim&quot;,&quot;given&quot;:&quot;Junghwan&quot;,&quot;parse-names&quot;:false,&quot;dropping-particle&quot;:&quot;&quot;,&quot;non-dropping-particle&quot;:&quot;&quot;}],&quot;container-title&quot;:&quot;Chemical Engineering Journal&quot;,&quot;DOI&quot;:&quot;10.1016/j.cej.2022.139005&quot;,&quot;ISSN&quot;:&quot;13858947&quot;,&quot;issued&quot;:{&quot;date-parts&quot;:[[2023,1,1]]},&quot;abstract&quot;:&quot;In the lithium-ion battery (LIB) recycling process, the roasting step decomposes the complex cathode material into metal oxides before leaching and precipitation. Hydrogen gas is a potential candidate among various roasting agents because of its rapid roasting time and zero CO2 emission. However, additional flue gas emission is unavoidable on the industrial scale to meet the roasting temperature and further crystallization of the produced LiOH slurry. This study proposed and simulated a carbon-free LIB recycling method via an integrating system of hydrogen roasting and CO2 capture and utilization (CCU) composed of the following processes: hydrogen roasting of cathode material; two-way Li extraction; acid leaching; and selective extraction of remaining metal oxide. In the two-way Li extraction, the LiOH slurry was split and converted into LiOH·H2O(s) and Li2CO3(s) via crystallization and the CCU process, respectively. In the CCU process, the slurry was utilized as a wet CO2 absorbent in the flue gas emitted from the roasting and crystallization process. According to sensitivity analysis, 98.10 % Li recovery with zero CO2 emission was accomplished in a split fraction of 0.26. Furthermore, over 99 % recovery of remaining metal resulted from early Li rejection in the metal oxide mixture. Economic analysis was conducted with a 10,000 ton/year recycling capacity, and the net present value of the proposed system is 2.74E + 09 $, 3.08 % higher than the conventional hydrometallurgy system. The proposed system offers higher Li recovery and feasible economic profit with zero CO2 emission and less chemical waste disposal than the conventional system.&quot;,&quot;publisher&quot;:&quot;Elsevier B.V.&quot;,&quot;volume&quot;:&quot;451&quot;,&quot;container-title-short&quot;:&quot;&quot;},&quot;isTemporary&quot;:false}],&quot;citationTag&quot;:&quot;MENDELEY_CITATION_v3_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&quot;},{&quot;citationID&quot;:&quot;MENDELEY_CITATION_40adeca6-d9f6-4405-81ae-eadf8a5f4907&quot;,&quot;properties&quot;:{&quot;noteIndex&quot;:0},&quot;isEdited&quot;:false,&quot;manualOverride&quot;:{&quot;isManuallyOverridden&quot;:true,&quot;citeprocText&quot;:&quot;(Du et al., 2022)&quot;,&quot;manualOverrideText&quot;:&quot;Du et al. (2022)&quot;},&quot;citationItems&quot;:[{&quot;id&quot;:&quot;8971dd9a-d710-31b4-9eeb-72bd19c1b8cb&quot;,&quot;itemData&quot;:{&quot;type&quot;:&quot;article-journal&quot;,&quot;id&quot;:&quot;8971dd9a-d710-31b4-9eeb-72bd19c1b8cb&quot;,&quot;title&quot;:&quot;Life cycle assessment of recycled NiCoMn ternary cathode materials prepared by hydrometallurgical technology for power batteries in China&quot;,&quot;author&quot;:[{&quot;family&quot;:&quot;Du&quot;,&quot;given&quot;:&quot;Shiwei&quot;,&quot;parse-names&quot;:false,&quot;dropping-particle&quot;:&quot;&quot;,&quot;non-dropping-particle&quot;:&quot;&quot;},{&quot;family&quot;:&quot;Gao&quot;,&quot;given&quot;:&quot;Feng&quot;,&quot;parse-names&quot;:false,&quot;dropping-particle&quot;:&quot;&quot;,&quot;non-dropping-particle&quot;:&quot;&quot;},{&quot;family&quot;:&quot;Nie&quot;,&quot;given&quot;:&quot;Zuoren&quot;,&quot;parse-names&quot;:false,&quot;dropping-particle&quot;:&quot;&quot;,&quot;non-dropping-particle&quot;:&quot;&quot;},{&quot;family&quot;:&quot;Liu&quot;,&quot;given&quot;:&quot;Yu&quot;,&quot;parse-names&quot;:false,&quot;dropping-particle&quot;:&quot;&quot;,&quot;non-dropping-particle&quot;:&quot;&quot;},{&quot;family&quot;:&quot;Sun&quot;,&quot;given&quot;:&quot;Boxue&quot;,&quot;parse-names&quot;:false,&quot;dropping-particle&quot;:&quot;&quot;,&quot;non-dropping-particle&quot;:&quot;&quot;},{&quot;family&quot;:&quot;Gong&quot;,&quot;given&quot;:&quot;Xianzheng&quot;,&quot;parse-names&quot;:false,&quot;dropping-particle&quot;:&quot;&quot;,&quot;non-dropping-particle&quot;:&quot;&quot;}],&quot;container-title&quot;:&quot;Journal of Cleaner Production&quot;,&quot;container-title-short&quot;:&quot;J Clean Prod&quot;,&quot;DOI&quot;:&quot;10.1016/j.jclepro.2022.130798&quot;,&quot;ISSN&quot;:&quot;09596526&quot;,&quot;issued&quot;:{&quot;date-parts&quot;:[[2022,3,15]]},&quot;abstract&quot;:&quot;Power lithium-ion batteries (LIBs) are core components of electric vehicles (EVs), and the cathode material is the key to the performance of LIBs. Nickel-cobalt-manganese oxide (NCM) cathode formulations have emerged as dominant choices in the battery industry. This work presents a life cycle assessment of recycled NCM ternary cathode materials produced from spent batteries in China. The environmental impacts of virgin and recycled material production were compared based on the ReCiPe 2016 method. The results demonstrated that the highest environmental pressure was generated during the leaching and extraction process due to the high consumption of electricity and auxiliary materials, which contributed nearly half to all three endpoint impact categories. Sensitivity analysis revealed that the environmental impacts of the leaching and extraction process could be effectively reduced by optimizing the production process to reduce the consumption of sulfuric acid, electricity, hydrogen peroxide, and sodium hydroxide. The comparative results indicated that the production of recycled NCM materials consumes 74% less energy, and compared to virgin NCM materials, the three endpoint environmental impact categories are reduced by 72%, 59% and 57%. Comparison of the global warming potential (GWP) between different recycling techniques in the literature indicated that the GWP of hydrometallurgical technology is lower. In addition, we estimated the GWP reduction potential per kg under optimized power scenarios. The annual GWP reduction and energy savings benefits of recycling in China from 2021 to 2035 were predicted. Based on the results, it is necessary to maintain high recycling rates through a variety of initiatives. This Chinese case study demonstrated that the adoption of cathode material production by recycling spent power LIBs through cleaner technology is of great practical significance for resource conservation and sustainable development of the EV industry.&quot;,&quot;publisher&quot;:&quot;Elsevier Ltd&quot;,&quot;volume&quot;:&quot;340&quot;},&quot;isTemporary&quot;:false}],&quot;citationTag&quot;:&quot;MENDELEY_CITATION_v3_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&quot;},{&quot;citationID&quot;:&quot;MENDELEY_CITATION_2b7dd15a-ef3e-4960-b7ac-8458f77c0010&quot;,&quot;properties&quot;:{&quot;noteIndex&quot;:0},&quot;isEdited&quot;:false,&quot;manualOverride&quot;:{&quot;isManuallyOverridden&quot;:false,&quot;citeprocText&quot;:&quot;(Guillén-Gosálbez et al., 2019; Köck et al., 2023)&quot;,&quot;manualOverrideText&quot;:&quot;&quot;},&quot;citationItems&quot;:[{&quot;id&quot;:&quot;946057d4-5e07-3d99-b86f-ea0e6012f5c2&quot;,&quot;itemData&quot;:{&quot;type&quot;:&quot;article&quot;,&quot;id&quot;:&quot;946057d4-5e07-3d99-b86f-ea0e6012f5c2&quot;,&quot;title&quot;:&quot;Process systems engineering thinking and tools applied to sustainability problems: current landscape and future opportunities&quot;,&quot;author&quot;:[{&quot;family&quot;:&quot;Guillén-Gosálbez&quot;,&quot;given&quot;:&quot;Gonzalo&quot;,&quot;parse-names&quot;:false,&quot;dropping-particle&quot;:&quot;&quot;,&quot;non-dropping-particle&quot;:&quot;&quot;},{&quot;family&quot;:&quot;You&quot;,&quot;given&quot;:&quot;Fengqi&quot;,&quot;parse-names&quot;:false,&quot;dropping-particle&quot;:&quot;&quot;,&quot;non-dropping-particle&quot;:&quot;&quot;},{&quot;family&quot;:&quot;Galán-Martín&quot;,&quot;given&quot;:&quot;Ángel&quot;,&quot;parse-names&quot;:false,&quot;dropping-particle&quot;:&quot;&quot;,&quot;non-dropping-particle&quot;:&quot;&quot;},{&quot;family&quot;:&quot;Pozo&quot;,&quot;given&quot;:&quot;Carlos&quot;,&quot;parse-names&quot;:false,&quot;dropping-particle&quot;:&quot;&quot;,&quot;non-dropping-particle&quot;:&quot;&quot;},{&quot;family&quot;:&quot;Grossmann&quot;,&quot;given&quot;:&quot;Ignacio E.&quot;,&quot;parse-names&quot;:false,&quot;dropping-particle&quot;:&quot;&quot;,&quot;non-dropping-particle&quot;:&quot;&quot;}],&quot;container-title&quot;:&quot;Current Opinion in Chemical Engineering&quot;,&quot;container-title-short&quot;:&quot;Curr Opin Chem Eng&quot;,&quot;DOI&quot;:&quot;10.1016/j.coche.2019.11.002&quot;,&quot;ISSN&quot;:&quot;22113398&quot;,&quot;issued&quot;:{&quot;date-parts&quot;:[[2019,12,1]]},&quot;page&quot;:&quot;170-179&quot;,&quot;abstract&quot;:&quot;In this work we provide a perspective on Process Systems Engineering (PSE) in the context of sustainability, reviewing the main tools available and describing major applications in sustainability problems spanning multiple scales, from molecules, through chemical plants, and finally the enterprise and macroeconomic levels. After highlighting the potential role of PSE in meeting the UN Sustainable Development Goals, we discuss future research directions, focusing on major modelling and algorithmic challenges along with the trend to explore new application domains beyond chemical engineering while still revisiting problems within the core discipline.&quot;,&quot;publisher&quot;:&quot;Elsevier Ltd&quot;,&quot;volume&quot;:&quot;26&quot;},&quot;isTemporary&quot;:false},{&quot;id&quot;:&quot;f5db0cf4-a453-3782-8628-3780f952982c&quot;,&quot;itemData&quot;:{&quot;type&quot;:&quot;article&quot;,&quot;id&quot;:&quot;f5db0cf4-a453-3782-8628-3780f952982c&quot;,&quot;title&quot;:&quot;Automation of Life Cycle Assessment—A Critical Review of Developments in the Field of Life Cycle Inventory Analysis&quot;,&quot;author&quot;:[{&quot;family&quot;:&quot;Köck&quot;,&quot;given&quot;:&quot;Bianca&quot;,&quot;parse-names&quot;:false,&quot;dropping-particle&quot;:&quot;&quot;,&quot;non-dropping-particle&quot;:&quot;&quot;},{&quot;family&quot;:&quot;Friedl&quot;,&quot;given&quot;:&quot;Anton&quot;,&quot;parse-names&quot;:false,&quot;dropping-particle&quot;:&quot;&quot;,&quot;non-dropping-particle&quot;:&quot;&quot;},{&quot;family&quot;:&quot;Serna Loaiza&quot;,&quot;given&quot;:&quot;Sebastián&quot;,&quot;parse-names&quot;:false,&quot;dropping-particle&quot;:&quot;&quot;,&quot;non-dropping-particle&quot;:&quot;&quot;},{&quot;family&quot;:&quot;Wukovits&quot;,&quot;given&quot;:&quot;Walter&quot;,&quot;parse-names&quot;:false,&quot;dropping-particle&quot;:&quot;&quot;,&quot;non-dropping-particle&quot;:&quot;&quot;},{&quot;family&quot;:&quot;Mihalyi-Schneider&quot;,&quot;given&quot;:&quot;Bettina&quot;,&quot;parse-names&quot;:false,&quot;dropping-particle&quot;:&quot;&quot;,&quot;non-dropping-particle&quot;:&quot;&quot;}],&quot;container-title&quot;:&quot;Sustainability (Switzerland)&quot;,&quot;DOI&quot;:&quot;10.3390/su15065531&quot;,&quot;ISSN&quot;:&quot;20711050&quot;,&quot;issued&quot;:{&quot;date-parts&quot;:[[2023,3,1]]},&quot;abstract&quot;:&quot;The collection of reliable data is an important and time-consuming part of the life cycle inventory (LCI) phase. Automation of individual steps can help to obtain a higher volume of or more realistic data. The aim of this paper is to survey the current state of automation potential in the scientific literature published between 2008 and 2021, with a focus on LCI in the area of process engineering. The results show that automation was most frequently found in the context of process simulation (via interfaces between software), for LCI database usage (e.g., via using ontologies for linking data) and molecular structure models (via machine learning processes such as artificial neural networks), which were also the categories where the highest level of maturity of the models was reached. No further usage could be observed in the areas of automation techniques for exploiting plant data, scientific literature, process calculation, stoichiometry and proxy data. The open science practice of sharing programming codes, software or other newly created resources was only followed in 20% of cases, uncertainty evaluation was only included in 10 out of 30 papers and only 30% of the developed methods were used in further publication, always including at least one of the first authors. For these reasons, we recommend encouraging exchange in the LCA community and in interdisciplinary settings to foster long-term sustainable development of new automation methodologies supporting data generation.&quot;,&quot;publisher&quot;:&quot;MDPI&quot;,&quot;issue&quot;:&quot;6&quot;,&quot;volume&quot;:&quot;15&quot;},&quot;isTemporary&quot;:false}],&quot;citationTag&quot;:&quot;MENDELEY_CITATION_v3_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&quot;},{&quot;citationID&quot;:&quot;MENDELEY_CITATION_12afd146-c9f6-4b7a-bafd-56fc2236b52c&quot;,&quot;properties&quot;:{&quot;noteIndex&quot;:0},&quot;isEdited&quot;:false,&quot;manualOverride&quot;:{&quot;isManuallyOverridden&quot;:true,&quot;citeprocText&quot;:&quot;(Kim, Kim, et al., 2023)&quot;,&quot;manualOverrideText&quot;:&quot;(Kim et al., 2023)&quot;},&quot;citationTag&quot;:&quot;MENDELEY_CITATION_v3_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&quot;,&quot;citationItems&quot;:[{&quot;id&quot;:&quot;c74d4c5f-164a-33cb-b035-11de158b8fa3&quot;,&quot;itemData&quot;:{&quot;type&quot;:&quot;article-journal&quot;,&quot;id&quot;:&quot;c74d4c5f-164a-33cb-b035-11de158b8fa3&quot;,&quot;title&quot;:&quot;Process design and economic analysis of hydrogen roasting integrated with CCU for a carbon-free spent LIB recycling process&quot;,&quot;author&quot;:[{&quot;family&quot;:&quot;Kim&quot;,&quot;given&quot;:&quot;Jeongdong&quot;,&quot;parse-names&quot;:false,&quot;dropping-particle&quot;:&quot;&quot;,&quot;non-dropping-particle&quot;:&quot;&quot;},{&quot;family&quot;:&quot;Kim&quot;,&quot;given&quot;:&quot;Yunho&quot;,&quot;parse-names&quot;:false,&quot;dropping-particle&quot;:&quot;&quot;,&quot;non-dropping-particle&quot;:&quot;&quot;},{&quot;family&quot;:&quot;Moon&quot;,&quot;given&quot;:&quot;Il&quot;,&quot;parse-names&quot;:false,&quot;dropping-particle&quot;:&quot;&quot;,&quot;non-dropping-particle&quot;:&quot;&quot;},{&quot;family&quot;:&quot;Cho&quot;,&quot;given&quot;:&quot;Hyungtae&quot;,&quot;parse-names&quot;:false,&quot;dropping-particle&quot;:&quot;&quot;,&quot;non-dropping-particle&quot;:&quot;&quot;},{&quot;family&quot;:&quot;Kim&quot;,&quot;given&quot;:&quot;Junghwan&quot;,&quot;parse-names&quot;:false,&quot;dropping-particle&quot;:&quot;&quot;,&quot;non-dropping-particle&quot;:&quot;&quot;}],&quot;container-title&quot;:&quot;Chemical Engineering Journal&quot;,&quot;DOI&quot;:&quot;10.1016/j.cej.2022.139005&quot;,&quot;ISSN&quot;:&quot;13858947&quot;,&quot;issued&quot;:{&quot;date-parts&quot;:[[2023,1,1]]},&quot;abstract&quot;:&quot;In the lithium-ion battery (LIB) recycling process, the roasting step decomposes the complex cathode material into metal oxides before leaching and precipitation. Hydrogen gas is a potential candidate among various roasting agents because of its rapid roasting time and zero CO2 emission. However, additional flue gas emission is unavoidable on the industrial scale to meet the roasting temperature and further crystallization of the produced LiOH slurry. This study proposed and simulated a carbon-free LIB recycling method via an integrating system of hydrogen roasting and CO2 capture and utilization (CCU) composed of the following processes: hydrogen roasting of cathode material; two-way Li extraction; acid leaching; and selective extraction of remaining metal oxide. In the two-way Li extraction, the LiOH slurry was split and converted into LiOH·H2O(s) and Li2CO3(s) via crystallization and the CCU process, respectively. In the CCU process, the slurry was utilized as a wet CO2 absorbent in the flue gas emitted from the roasting and crystallization process. According to sensitivity analysis, 98.10 % Li recovery with zero CO2 emission was accomplished in a split fraction of 0.26. Furthermore, over 99 % recovery of remaining metal resulted from early Li rejection in the metal oxide mixture. Economic analysis was conducted with a 10,000 ton/year recycling capacity, and the net present value of the proposed system is 2.74E + 09 $, 3.08 % higher than the conventional hydrometallurgy system. The proposed system offers higher Li recovery and feasible economic profit with zero CO2 emission and less chemical waste disposal than the conventional system.&quot;,&quot;publisher&quot;:&quot;Elsevier B.V.&quot;,&quot;volume&quot;:&quot;451&quot;,&quot;container-title-short&quot;:&quot;&quot;},&quot;isTemporary&quot;:false}]},{&quot;citationID&quot;:&quot;MENDELEY_CITATION_f9baab89-b384-40fc-9d76-dc4d3e4b06ce&quot;,&quot;properties&quot;:{&quot;noteIndex&quot;:0},&quot;isEdited&quot;:false,&quot;manualOverride&quot;:{&quot;isManuallyOverridden&quot;:false,&quot;citeprocText&quot;:&quot;(Hu et al., 2004)&quot;,&quot;manualOverrideText&quot;:&quot;&quot;},&quot;citationTag&quot;:&quot;MENDELEY_CITATION_v3_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&quot;,&quot;citationItems&quot;:[{&quot;id&quot;:&quot;3ed82fa7-221d-3001-89d9-b23582d87089&quot;,&quot;itemData&quot;:{&quot;type&quot;:&quot;article-journal&quot;,&quot;id&quot;:&quot;3ed82fa7-221d-3001-89d9-b23582d87089&quot;,&quot;title&quot;:&quot;Nonlinear kinetic parameter estimation for batch cooling seeded crystallization&quot;,&quot;author&quot;:[{&quot;family&quot;:&quot;Hu&quot;,&quot;given&quot;:&quot;Q.&quot;,&quot;parse-names&quot;:false,&quot;dropping-particle&quot;:&quot;&quot;,&quot;non-dropping-particle&quot;:&quot;&quot;},{&quot;family&quot;:&quot;Rohani&quot;,&quot;given&quot;:&quot;S.&quot;,&quot;parse-names&quot;:false,&quot;dropping-particle&quot;:&quot;&quot;,&quot;non-dropping-particle&quot;:&quot;&quot;},{&quot;family&quot;:&quot;Wang&quot;,&quot;given&quot;:&quot;D. X.&quot;,&quot;parse-names&quot;:false,&quot;dropping-particle&quot;:&quot;&quot;,&quot;non-dropping-particle&quot;:&quot;&quot;},{&quot;family&quot;:&quot;Jutan&quot;,&quot;given&quot;:&quot;A.&quot;,&quot;parse-names&quot;:false,&quot;dropping-particle&quot;:&quot;&quot;,&quot;non-dropping-particle&quot;:&quot;&quot;}],&quot;container-title&quot;:&quot;AIChE Journal&quot;,&quot;DOI&quot;:&quot;10.1002/aic.10163&quot;,&quot;ISSN&quot;:&quot;00011541&quot;,&quot;issued&quot;:{&quot;date-parts&quot;:[[2004,8]]},&quot;page&quot;:&quot;1786-1794&quot;,&quot;abstract&quot;:&quot;Kinetic parameter estimation for most batch crystallization processes is necessary because nucleation and crystal growth kinetic parameters are often not available. The existing identification methods are generally based on simplified population balance models such as moment equations, which contain insufficient information on the crystal size distribution (CSD). To deal with these problems, a new optimization-based identification approach for general batch cooling seeded crystallization is proposed in this study. The final-time CSD is directly used for identification. A novel effective method for solving the population balance equation is developed and used to identify nucleation and growth kinetic parameters. Cooling crystallization of ammonium sulfate in water was experimentally investigated, where the concentration was measured by an on-line density meter and the final-time CSD was analyzed by a Malvern Mastersizer 2000. Kinetics for ammonium sulfate are determined based on cooling crystallization experiments. Applying these kinetics in simulation provides a good prediction of the product CSD. © 2004 American Institute of Chemical Engineers.&quot;,&quot;issue&quot;:&quot;8&quot;,&quot;volume&quot;:&quot;5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892D-64ED-47F3-981A-58518E7E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2423</Words>
  <Characters>13813</Characters>
  <Application>Microsoft Office Word</Application>
  <DocSecurity>0</DocSecurity>
  <Lines>115</Lines>
  <Paragraphs>32</Paragraph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Chapter</vt:lpstr>
      <vt:lpstr>Chapter</vt:lpstr>
    </vt:vector>
  </TitlesOfParts>
  <Company>Elsevier Science</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2024-01-09T02:47:00Z</cp:lastPrinted>
  <dcterms:created xsi:type="dcterms:W3CDTF">2024-02-15T16:36:00Z</dcterms:created>
  <dcterms:modified xsi:type="dcterms:W3CDTF">2024-02-15T16:36:00Z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