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5C5E701" w:rsidR="00DD3D9E" w:rsidRPr="00B4388F" w:rsidRDefault="00FB3A00">
      <w:pPr>
        <w:pStyle w:val="Els-Title"/>
        <w:rPr>
          <w:color w:val="000000" w:themeColor="text1"/>
        </w:rPr>
      </w:pPr>
      <w:bookmarkStart w:id="0" w:name="_GoBack"/>
      <w:bookmarkEnd w:id="0"/>
      <w:r>
        <w:rPr>
          <w:color w:val="000000" w:themeColor="text1"/>
        </w:rPr>
        <w:t xml:space="preserve">From Municipal Solid Waste to Sustainable Aviation Fuel: </w:t>
      </w:r>
      <w:r w:rsidR="005A4A41">
        <w:rPr>
          <w:color w:val="000000" w:themeColor="text1"/>
        </w:rPr>
        <w:t xml:space="preserve">Process </w:t>
      </w:r>
      <w:r w:rsidR="00236E11">
        <w:rPr>
          <w:color w:val="000000" w:themeColor="text1"/>
        </w:rPr>
        <w:t xml:space="preserve">Design </w:t>
      </w:r>
    </w:p>
    <w:p w14:paraId="144DE680" w14:textId="75BB9D37" w:rsidR="00DD3D9E" w:rsidRDefault="00FB3A00">
      <w:pPr>
        <w:pStyle w:val="Els-Author"/>
      </w:pPr>
      <w:r>
        <w:t>Mohammad Alherbawi, Ridab Khalifa, Yusuf Bicer, Tareq Al-Ansari</w:t>
      </w:r>
      <w:r w:rsidRPr="00FB3A00">
        <w:rPr>
          <w:vertAlign w:val="superscript"/>
        </w:rPr>
        <w:t xml:space="preserve"> </w:t>
      </w:r>
    </w:p>
    <w:p w14:paraId="144DE681" w14:textId="75FC1696" w:rsidR="00DD3D9E" w:rsidRDefault="00FB3A00">
      <w:pPr>
        <w:pStyle w:val="Els-Affiliation"/>
      </w:pPr>
      <w:r>
        <w:t>College of Science and Engineering, Hamad Bin Khalifa University, Qatar Foundation, Doha, Qatar.</w:t>
      </w:r>
    </w:p>
    <w:p w14:paraId="144DE683" w14:textId="1951E49A" w:rsidR="008D2649" w:rsidRPr="00A94774" w:rsidRDefault="00924BD8" w:rsidP="008D2649">
      <w:pPr>
        <w:pStyle w:val="Els-Affiliation"/>
        <w:spacing w:after="120"/>
      </w:pPr>
      <w:hyperlink r:id="rId11" w:history="1">
        <w:r w:rsidR="00A21511" w:rsidRPr="00054B6C">
          <w:rPr>
            <w:rStyle w:val="Collegamentoipertestuale"/>
          </w:rPr>
          <w:t>talansari@hbku.edu.qa</w:t>
        </w:r>
      </w:hyperlink>
      <w:r w:rsidR="00A21511">
        <w:t xml:space="preserve"> </w:t>
      </w:r>
    </w:p>
    <w:p w14:paraId="144DE684" w14:textId="77777777" w:rsidR="008D2649" w:rsidRDefault="008D2649" w:rsidP="008D2649">
      <w:pPr>
        <w:pStyle w:val="Els-Abstract"/>
      </w:pPr>
      <w:r>
        <w:t>Abstract</w:t>
      </w:r>
    </w:p>
    <w:p w14:paraId="01C50E27" w14:textId="307D5667" w:rsidR="00A21511" w:rsidRPr="00A21511" w:rsidRDefault="00A21511" w:rsidP="00A21511">
      <w:pPr>
        <w:pStyle w:val="Els-body-text"/>
        <w:spacing w:after="120"/>
        <w:rPr>
          <w:lang w:val="en-GB"/>
        </w:rPr>
      </w:pPr>
      <w:r w:rsidRPr="00A21511">
        <w:rPr>
          <w:lang w:val="en-GB"/>
        </w:rPr>
        <w:t>The aviation industry has rebounded post-pandemic, where carbon dioxide (CO</w:t>
      </w:r>
      <w:r w:rsidRPr="005B4600">
        <w:rPr>
          <w:vertAlign w:val="subscript"/>
          <w:lang w:val="en-GB"/>
        </w:rPr>
        <w:t>2</w:t>
      </w:r>
      <w:r w:rsidRPr="00A21511">
        <w:rPr>
          <w:lang w:val="en-GB"/>
        </w:rPr>
        <w:t>) emissions escalated to 80% of pre-pandemic levels. Studies on waste-to-energy have been exploring various methods like catalytic hydro-processing, pyrolysis of waste plastic, and gasification coupled with</w:t>
      </w:r>
      <w:r w:rsidR="00280AE3">
        <w:rPr>
          <w:lang w:val="en-GB"/>
        </w:rPr>
        <w:t xml:space="preserve"> </w:t>
      </w:r>
      <w:r w:rsidRPr="00A21511">
        <w:rPr>
          <w:lang w:val="en-GB"/>
        </w:rPr>
        <w:t xml:space="preserve">Fischer–Tropsch processes. In this work, Aspen Plus was utilized to model a </w:t>
      </w:r>
      <w:r w:rsidR="00C44143">
        <w:rPr>
          <w:lang w:val="en-GB"/>
        </w:rPr>
        <w:t xml:space="preserve">waste-based </w:t>
      </w:r>
      <w:r w:rsidR="00EE2C76">
        <w:rPr>
          <w:lang w:val="en-GB"/>
        </w:rPr>
        <w:t>system</w:t>
      </w:r>
      <w:r w:rsidRPr="00A21511">
        <w:rPr>
          <w:lang w:val="en-GB"/>
        </w:rPr>
        <w:t>, aiming to showcase the production of bio-jet fuel from municipal solid waste (MSW)</w:t>
      </w:r>
      <w:r w:rsidR="00223D79">
        <w:rPr>
          <w:lang w:val="en-GB"/>
        </w:rPr>
        <w:t xml:space="preserve">, </w:t>
      </w:r>
      <w:r w:rsidR="003F3E0E">
        <w:rPr>
          <w:lang w:val="en-GB"/>
        </w:rPr>
        <w:t xml:space="preserve">treated </w:t>
      </w:r>
      <w:r w:rsidR="00C11918">
        <w:rPr>
          <w:lang w:val="en-GB"/>
        </w:rPr>
        <w:t>wastewater and captured CO</w:t>
      </w:r>
      <w:r w:rsidR="00C11918" w:rsidRPr="005B4600">
        <w:rPr>
          <w:vertAlign w:val="subscript"/>
          <w:lang w:val="en-GB"/>
        </w:rPr>
        <w:t>2</w:t>
      </w:r>
      <w:r w:rsidRPr="00A21511">
        <w:rPr>
          <w:lang w:val="en-GB"/>
        </w:rPr>
        <w:t xml:space="preserve">. The </w:t>
      </w:r>
      <w:r w:rsidR="00C11918">
        <w:rPr>
          <w:lang w:val="en-GB"/>
        </w:rPr>
        <w:t>system</w:t>
      </w:r>
      <w:r w:rsidRPr="00A21511">
        <w:rPr>
          <w:lang w:val="en-GB"/>
        </w:rPr>
        <w:t xml:space="preserve"> involved steam gasification, Fischer-Tropsch synthesis, dry reforming, hydrocracking, and isomerization processes. The results demonstrated the product distribution after each stage, emphasizing the potential of producing jet fuel with the highest selectivity of 53.3% and a total production of 357,781 tonnes/year</w:t>
      </w:r>
      <w:r w:rsidR="001B6CA5">
        <w:rPr>
          <w:lang w:val="en-GB"/>
        </w:rPr>
        <w:t xml:space="preserve"> out of 3 million </w:t>
      </w:r>
      <w:r w:rsidR="0044556F">
        <w:rPr>
          <w:lang w:val="en-GB"/>
        </w:rPr>
        <w:t>tonnes of MS</w:t>
      </w:r>
      <w:r w:rsidR="00885B81">
        <w:rPr>
          <w:lang w:val="en-GB"/>
        </w:rPr>
        <w:t>W</w:t>
      </w:r>
      <w:r w:rsidRPr="00A21511">
        <w:rPr>
          <w:lang w:val="en-GB"/>
        </w:rPr>
        <w:t>. Such initiatives presented a promising pathway to mitigate aviation emissions while harnessing waste as a valuable resource for energy production.</w:t>
      </w:r>
    </w:p>
    <w:p w14:paraId="0EFF3A78" w14:textId="7AD2478E" w:rsidR="00A21511" w:rsidRPr="00A21511" w:rsidRDefault="008D2649" w:rsidP="00A21511">
      <w:pPr>
        <w:pStyle w:val="Els-body-text"/>
        <w:spacing w:after="120"/>
        <w:rPr>
          <w:lang w:val="en-GB"/>
        </w:rPr>
      </w:pPr>
      <w:r>
        <w:rPr>
          <w:b/>
          <w:bCs/>
          <w:lang w:val="en-GB"/>
        </w:rPr>
        <w:t>Keywords</w:t>
      </w:r>
      <w:r>
        <w:rPr>
          <w:lang w:val="en-GB"/>
        </w:rPr>
        <w:t xml:space="preserve">: </w:t>
      </w:r>
      <w:r w:rsidR="00A21511" w:rsidRPr="00A21511">
        <w:rPr>
          <w:lang w:val="en-GB"/>
        </w:rPr>
        <w:t>Bio-jet fuel, Sustainable aviation, Sustainable jet fuel, waste-to-energy</w:t>
      </w:r>
    </w:p>
    <w:p w14:paraId="6D4B6B28" w14:textId="553E4486" w:rsidR="00A21511" w:rsidRPr="00A21511" w:rsidRDefault="00126B46" w:rsidP="00A21511">
      <w:pPr>
        <w:pStyle w:val="Els-1storder-head"/>
      </w:pPr>
      <w:r>
        <w:t xml:space="preserve">1. </w:t>
      </w:r>
      <w:r w:rsidR="00A21511">
        <w:t>Introduction</w:t>
      </w:r>
    </w:p>
    <w:p w14:paraId="2690D1E5" w14:textId="44F23991" w:rsidR="00A21511" w:rsidRPr="009D1AE4" w:rsidRDefault="00A21511" w:rsidP="00486335">
      <w:pPr>
        <w:pStyle w:val="Els-body-text"/>
      </w:pPr>
      <w:r>
        <w:t>The</w:t>
      </w:r>
      <w:r w:rsidR="0089741D">
        <w:t xml:space="preserve"> </w:t>
      </w:r>
      <w:r>
        <w:t>aviation industry accounted for 2.5% of the global carbon dioxide (CO</w:t>
      </w:r>
      <w:r w:rsidRPr="768444CA">
        <w:rPr>
          <w:vertAlign w:val="subscript"/>
        </w:rPr>
        <w:t>2</w:t>
      </w:r>
      <w:r>
        <w:t>) emissions</w:t>
      </w:r>
      <w:r w:rsidR="421EB8BD">
        <w:t xml:space="preserve"> (</w:t>
      </w:r>
      <w:sdt>
        <w:sdtPr>
          <w:tag w:val="MENDELEY_CITATION_v3_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"/>
          <w:id w:val="2086877715"/>
          <w:placeholder>
            <w:docPart w:val="F17C18FE4D854F13874D0CEBE4EA8B8F"/>
          </w:placeholder>
        </w:sdtPr>
        <w:sdtEndPr/>
        <w:sdtContent>
          <w:r w:rsidR="00224524">
            <w:t>Ritchie, 2020)</w:t>
          </w:r>
        </w:sdtContent>
      </w:sdt>
      <w:r>
        <w:t>. As aviation</w:t>
      </w:r>
      <w:r w:rsidR="00280AE3">
        <w:t>'</w:t>
      </w:r>
      <w:r>
        <w:t>s demand recovered in 2022, post-pandemic, the emissions rebounded to nearly 80% of pre-pandemic levels, reaching 800 million metric tons of CO</w:t>
      </w:r>
      <w:r w:rsidRPr="768444CA">
        <w:rPr>
          <w:vertAlign w:val="subscript"/>
        </w:rPr>
        <w:t>2</w:t>
      </w:r>
      <w:sdt>
        <w:sdtPr>
          <w:tag w:val="MENDELEY_CITATION_v3_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"/>
          <w:id w:val="-76515514"/>
          <w:placeholder>
            <w:docPart w:val="679B24B7DDC34F9BB19B68D40CB576B7"/>
          </w:placeholder>
        </w:sdtPr>
        <w:sdtEndPr/>
        <w:sdtContent>
          <w:r w:rsidR="004B2FFC">
            <w:t xml:space="preserve"> </w:t>
          </w:r>
          <w:r w:rsidR="00224524">
            <w:t>(IEA, 2023)</w:t>
          </w:r>
        </w:sdtContent>
      </w:sdt>
      <w:r>
        <w:t xml:space="preserve">. </w:t>
      </w:r>
      <w:r w:rsidR="00C80B44">
        <w:t>Meanwhile,</w:t>
      </w:r>
      <w:r w:rsidR="0074575D">
        <w:t xml:space="preserve"> t</w:t>
      </w:r>
      <w:r>
        <w:t>he world</w:t>
      </w:r>
      <w:r w:rsidR="00280AE3">
        <w:t>'</w:t>
      </w:r>
      <w:r>
        <w:t>s rapid industrial progress boosted the economy but also led to the emission of diverse pollutants into the environment, stemming from various industries. These pollutants have seeped into the soil and groundwater, posing a threat due to improper treatment of industrial effluents and solid wastes discharged into the surroundings</w:t>
      </w:r>
      <w:r w:rsidR="5CD40FA7">
        <w:t xml:space="preserve"> (</w:t>
      </w:r>
      <w:sdt>
        <w:sdtPr>
          <w:tag w:val="MENDELEY_CITATION_v3_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"/>
          <w:id w:val="1952507191"/>
          <w:placeholder>
            <w:docPart w:val="F17C18FE4D854F13874D0CEBE4EA8B8F"/>
          </w:placeholder>
        </w:sdtPr>
        <w:sdtEndPr/>
        <w:sdtContent>
          <w:r w:rsidR="00224524">
            <w:t>Verma &amp; Sharma, 2023)</w:t>
          </w:r>
        </w:sdtContent>
      </w:sdt>
      <w:r>
        <w:t xml:space="preserve">. Currently, the world has been generating 2.01 billion </w:t>
      </w:r>
      <w:bookmarkStart w:id="1" w:name="_Int_TSJo3PJ7"/>
      <w:proofErr w:type="spellStart"/>
      <w:r>
        <w:t>tonnes</w:t>
      </w:r>
      <w:bookmarkEnd w:id="1"/>
      <w:proofErr w:type="spellEnd"/>
      <w:r>
        <w:t xml:space="preserve"> of municipal solid waste (MSW) annually, with a minimum of 33% of waste not being managed in an environmentally safe manner. The average daily waste produced per person globally used to be 0.74 kg, but the range varied significantly, from 0.11 to 4.54 kg. By 2050, global waste is expected to grow to 3.40 billion </w:t>
      </w:r>
      <w:proofErr w:type="spellStart"/>
      <w:r>
        <w:t>tonnes</w:t>
      </w:r>
      <w:proofErr w:type="spellEnd"/>
      <w:r>
        <w:t xml:space="preserve"> </w:t>
      </w:r>
      <w:sdt>
        <w:sdtPr>
          <w:tag w:val="MENDELEY_CITATION_v3_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"/>
          <w:id w:val="-1836905040"/>
          <w:placeholder>
            <w:docPart w:val="679B24B7DDC34F9BB19B68D40CB576B7"/>
          </w:placeholder>
        </w:sdtPr>
        <w:sdtEndPr/>
        <w:sdtContent>
          <w:r w:rsidR="004B2FFC">
            <w:t xml:space="preserve"> </w:t>
          </w:r>
          <w:r w:rsidR="00224524">
            <w:t>(The World Bank, 2023)</w:t>
          </w:r>
        </w:sdtContent>
      </w:sdt>
      <w:r>
        <w:t xml:space="preserve">. The utilization of waste for energy production holds a significant importance in meeting future global energy needs. </w:t>
      </w:r>
    </w:p>
    <w:p w14:paraId="1CD10021" w14:textId="317BAE7D" w:rsidR="00A21511" w:rsidRPr="00A21511" w:rsidRDefault="00A21511" w:rsidP="00663C63">
      <w:pPr>
        <w:pStyle w:val="Els-2ndorder-head"/>
        <w:numPr>
          <w:ilvl w:val="2"/>
          <w:numId w:val="17"/>
        </w:numPr>
      </w:pPr>
      <w:r w:rsidRPr="00A21511">
        <w:t>Sustainable aviation and alternative jet fuels from waste</w:t>
      </w:r>
    </w:p>
    <w:p w14:paraId="18FEC5D6" w14:textId="3447C6B0" w:rsidR="00A21511" w:rsidRPr="00586D3B" w:rsidRDefault="00A21511" w:rsidP="007A4285">
      <w:pPr>
        <w:pStyle w:val="Els-body-text"/>
        <w:spacing w:after="120"/>
      </w:pPr>
      <w:r>
        <w:t>P</w:t>
      </w:r>
      <w:r w:rsidRPr="00FB082E">
        <w:t xml:space="preserve">roducing sustainable aviation fuel from waste materials like </w:t>
      </w:r>
      <w:r>
        <w:t>MSW</w:t>
      </w:r>
      <w:r w:rsidRPr="00FB082E">
        <w:t xml:space="preserve">, encompassing food waste and waste cooking oils alongside agricultural and forestry residues, utilizing existing conversion technologies </w:t>
      </w:r>
      <w:r>
        <w:t xml:space="preserve">has been studied recently by </w:t>
      </w:r>
      <w:sdt>
        <w:sdtPr>
          <w:tag w:val="MENDELEY_CITATION_v3_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"/>
          <w:id w:val="2073920941"/>
          <w:placeholder>
            <w:docPart w:val="679B24B7DDC34F9BB19B68D40CB576B7"/>
          </w:placeholder>
        </w:sdtPr>
        <w:sdtEndPr/>
        <w:sdtContent>
          <w:r w:rsidR="00224524" w:rsidRPr="00245803">
            <w:t>Emmanouilidou et al. (2023)</w:t>
          </w:r>
        </w:sdtContent>
      </w:sdt>
      <w:r w:rsidRPr="00FB082E">
        <w:t xml:space="preserve">. </w:t>
      </w:r>
      <w:r>
        <w:t>Their systematic review r</w:t>
      </w:r>
      <w:r w:rsidRPr="00FB082E">
        <w:t>evealed that the catalytic hydro-processing of waste lipid feedstocks had been the most employed method for producing bio-jet fuel</w:t>
      </w:r>
      <w:r>
        <w:t xml:space="preserve"> (BJF)</w:t>
      </w:r>
      <w:r w:rsidRPr="00FB082E">
        <w:t xml:space="preserve">. </w:t>
      </w:r>
      <w:r w:rsidRPr="00FB082E">
        <w:lastRenderedPageBreak/>
        <w:t xml:space="preserve">Additionally, the catalytic pyrolysis of waste plastic and co-pyrolysis with solid biomass residues had the potential to contribute to effective policy support and enhance current technologies to reduce production costs. Moreover, the combination of gasification with Fischer–Tropsch </w:t>
      </w:r>
      <w:r>
        <w:t xml:space="preserve">(FT) </w:t>
      </w:r>
      <w:r w:rsidRPr="00FB082E">
        <w:t xml:space="preserve">processes emerged as an intriguing pathway for sustainable aviation fuel production. </w:t>
      </w:r>
      <w:r w:rsidR="009F0C08">
        <w:t xml:space="preserve">In </w:t>
      </w:r>
      <w:r w:rsidR="00BC092B">
        <w:t xml:space="preserve">this study, </w:t>
      </w:r>
      <w:r w:rsidR="009306A1">
        <w:t xml:space="preserve">a completely </w:t>
      </w:r>
      <w:r w:rsidR="00675F90">
        <w:t xml:space="preserve">waste-based processing pathway is </w:t>
      </w:r>
      <w:r w:rsidR="00410402">
        <w:t>evaluated</w:t>
      </w:r>
      <w:r w:rsidR="00210750">
        <w:t>, w</w:t>
      </w:r>
      <w:r w:rsidR="005A7DDF">
        <w:t xml:space="preserve">here all feeding streams are of </w:t>
      </w:r>
      <w:r w:rsidR="00A80C79">
        <w:t xml:space="preserve">a </w:t>
      </w:r>
      <w:r w:rsidR="005A7DDF">
        <w:t>waste-nature</w:t>
      </w:r>
      <w:r w:rsidR="009306A1">
        <w:t>.</w:t>
      </w:r>
      <w:r w:rsidR="00F73E0F">
        <w:t xml:space="preserve"> </w:t>
      </w:r>
      <w:r w:rsidR="009306A1">
        <w:t>The</w:t>
      </w:r>
      <w:r w:rsidR="002B34BF">
        <w:t xml:space="preserve"> system is based on</w:t>
      </w:r>
      <w:r w:rsidR="009306A1">
        <w:t xml:space="preserve"> </w:t>
      </w:r>
      <w:r w:rsidR="008C10E9">
        <w:t>gasification and Fischer-Tropsch process</w:t>
      </w:r>
      <w:r w:rsidR="002B34BF">
        <w:t xml:space="preserve">es, where the key feedstock is </w:t>
      </w:r>
      <w:r w:rsidR="00917FB9">
        <w:t>MSW, while treated sewage effluent is used as a gasifying agent, and captured CO</w:t>
      </w:r>
      <w:r w:rsidR="00917FB9" w:rsidRPr="00E04641">
        <w:rPr>
          <w:vertAlign w:val="subscript"/>
        </w:rPr>
        <w:t>2</w:t>
      </w:r>
      <w:r w:rsidR="00917FB9">
        <w:t xml:space="preserve"> is utili</w:t>
      </w:r>
      <w:r w:rsidR="00280AE3">
        <w:t>z</w:t>
      </w:r>
      <w:r w:rsidR="00917FB9">
        <w:t xml:space="preserve">ed </w:t>
      </w:r>
      <w:r w:rsidR="001B0843">
        <w:t xml:space="preserve">within the process </w:t>
      </w:r>
      <w:r w:rsidR="00917FB9">
        <w:t xml:space="preserve">to run dry </w:t>
      </w:r>
      <w:r w:rsidR="000C0B5E">
        <w:t>reforming of methane. The system is simulated and evaluated in Aspen Plus.</w:t>
      </w:r>
      <w:r w:rsidR="008C10E9">
        <w:t xml:space="preserve"> </w:t>
      </w:r>
    </w:p>
    <w:p w14:paraId="281E7AC3" w14:textId="61EDBB26" w:rsidR="0089741D" w:rsidRDefault="0089741D" w:rsidP="00A567EC">
      <w:pPr>
        <w:pStyle w:val="Els-1storder-head"/>
        <w:numPr>
          <w:ilvl w:val="1"/>
          <w:numId w:val="17"/>
        </w:numPr>
      </w:pPr>
      <w:r w:rsidRPr="00A770E9">
        <w:t>Methodology</w:t>
      </w:r>
    </w:p>
    <w:p w14:paraId="0DB55869" w14:textId="304A8A4C" w:rsidR="0089741D" w:rsidRDefault="0089741D" w:rsidP="0089741D">
      <w:pPr>
        <w:pStyle w:val="Els-body-text"/>
      </w:pPr>
      <w:r w:rsidRPr="006B1E07">
        <w:t>Aspen Plus (V.1</w:t>
      </w:r>
      <w:r w:rsidR="001B0843">
        <w:t>2</w:t>
      </w:r>
      <w:r w:rsidRPr="006B1E07">
        <w:t xml:space="preserve">) ® was utilized to </w:t>
      </w:r>
      <w:r w:rsidR="001B0843">
        <w:t>simulate the system</w:t>
      </w:r>
      <w:r w:rsidR="00655121">
        <w:t xml:space="preserve"> for</w:t>
      </w:r>
      <w:r w:rsidRPr="006B1E07">
        <w:t xml:space="preserve"> a Qatar </w:t>
      </w:r>
      <w:r w:rsidR="00655121">
        <w:t xml:space="preserve">case study, </w:t>
      </w:r>
      <w:r w:rsidRPr="006B1E07">
        <w:t>aim</w:t>
      </w:r>
      <w:r w:rsidR="00655121">
        <w:t>ing</w:t>
      </w:r>
      <w:r w:rsidRPr="006B1E07">
        <w:t xml:space="preserve"> </w:t>
      </w:r>
      <w:r w:rsidR="00655121">
        <w:t>to mainly generate</w:t>
      </w:r>
      <w:r w:rsidRPr="006B1E07">
        <w:t xml:space="preserve"> </w:t>
      </w:r>
      <w:r>
        <w:t>BJ</w:t>
      </w:r>
      <w:r w:rsidRPr="006B1E07">
        <w:t>F from various biomass source</w:t>
      </w:r>
      <w:r w:rsidR="005B7D3E">
        <w:t xml:space="preserve">s, </w:t>
      </w:r>
      <w:r w:rsidR="005B7D3E" w:rsidRPr="00224524">
        <w:rPr>
          <w:color w:val="000000"/>
        </w:rPr>
        <w:t>considering earlier mode</w:t>
      </w:r>
      <w:r w:rsidR="005B7D3E">
        <w:rPr>
          <w:color w:val="000000"/>
        </w:rPr>
        <w:t>l</w:t>
      </w:r>
      <w:r w:rsidR="005B7D3E" w:rsidRPr="00224524">
        <w:rPr>
          <w:color w:val="000000"/>
        </w:rPr>
        <w:t>ling approaches</w:t>
      </w:r>
      <w:r w:rsidR="005B7D3E">
        <w:t xml:space="preserve"> </w:t>
      </w:r>
      <w:sdt>
        <w:sdtPr>
          <w:rPr>
            <w:color w:val="000000"/>
          </w:rPr>
          <w:tag w:val="MENDELEY_CITATION_v3_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"/>
          <w:id w:val="-865827768"/>
          <w:placeholder>
            <w:docPart w:val="DF0A3B3E15264845B75874C13F2CD6FB"/>
          </w:placeholder>
        </w:sdtPr>
        <w:sdtEndPr/>
        <w:sdtContent>
          <w:r w:rsidR="00224524" w:rsidRPr="00224524">
            <w:rPr>
              <w:color w:val="000000"/>
            </w:rPr>
            <w:t>(Alherbawi et al., 2023)</w:t>
          </w:r>
        </w:sdtContent>
      </w:sdt>
      <w:r w:rsidRPr="006B1E07">
        <w:t xml:space="preserve">. </w:t>
      </w:r>
      <w:r>
        <w:fldChar w:fldCharType="begin"/>
      </w:r>
      <w:r>
        <w:instrText xml:space="preserve"> REF _Ref152141514 \h </w:instrText>
      </w:r>
      <w:r w:rsidR="00E75EE5">
        <w:instrText xml:space="preserve"> \* MERGEFORMAT </w:instrText>
      </w:r>
      <w:r>
        <w:fldChar w:fldCharType="separate"/>
      </w:r>
      <w:r w:rsidR="00FB527A" w:rsidRPr="0089741D">
        <w:t xml:space="preserve">Figure </w:t>
      </w:r>
      <w:r w:rsidR="00FB527A">
        <w:t>1</w:t>
      </w:r>
      <w:r>
        <w:fldChar w:fldCharType="end"/>
      </w:r>
      <w:r w:rsidR="000964ED">
        <w:t xml:space="preserve"> </w:t>
      </w:r>
      <w:r>
        <w:t xml:space="preserve">illustrates the process flow of the </w:t>
      </w:r>
      <w:r w:rsidR="000964ED">
        <w:t>system</w:t>
      </w:r>
      <w:r>
        <w:t xml:space="preserve">. </w:t>
      </w:r>
      <w:r w:rsidRPr="006B1E07">
        <w:t>The primary process involves integrating biomass gasification, followed by FT synthesis. Additionally, a dry-reforming phase employing CO</w:t>
      </w:r>
      <w:r w:rsidRPr="007A4285">
        <w:rPr>
          <w:vertAlign w:val="subscript"/>
        </w:rPr>
        <w:t>2</w:t>
      </w:r>
      <w:r w:rsidRPr="006B1E07">
        <w:t xml:space="preserve"> was implemented to increase </w:t>
      </w:r>
      <w:r>
        <w:t>BJ</w:t>
      </w:r>
      <w:r w:rsidRPr="006B1E07">
        <w:t xml:space="preserve">F production and decrease the environmental impact of the </w:t>
      </w:r>
      <w:r w:rsidR="000964ED">
        <w:t>system</w:t>
      </w:r>
      <w:r w:rsidRPr="006B1E07">
        <w:t>. The system's design was based on assumptions of an isothermal system and steady-state reactions. Thermodynamic properties were estimated using the Redlich-Kwong-Soave (RK-SOAVE) and non-random two-liquid model (NRTL).</w:t>
      </w:r>
      <w:r>
        <w:t xml:space="preserve"> </w:t>
      </w:r>
    </w:p>
    <w:p w14:paraId="7BBB26FD" w14:textId="0EBB4D5A" w:rsidR="007144C8" w:rsidRDefault="007144C8" w:rsidP="0089741D">
      <w:pPr>
        <w:keepNext/>
        <w:tabs>
          <w:tab w:val="left" w:pos="0"/>
        </w:tabs>
        <w:ind w:right="-900"/>
        <w:jc w:val="both"/>
        <w:rPr>
          <w:noProof/>
          <w:lang w:val="en-US"/>
        </w:rPr>
      </w:pPr>
      <w:r>
        <w:rPr>
          <w:noProof/>
          <w:lang w:val="en-US"/>
        </w:rPr>
        <w:drawing>
          <wp:inline distT="0" distB="0" distL="0" distR="0" wp14:anchorId="42932054" wp14:editId="60589438">
            <wp:extent cx="4576939" cy="2212848"/>
            <wp:effectExtent l="0" t="0" r="0" b="0"/>
            <wp:docPr id="206948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8736" name="Picture 2"/>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627873" cy="2237474"/>
                    </a:xfrm>
                    <a:prstGeom prst="rect">
                      <a:avLst/>
                    </a:prstGeom>
                  </pic:spPr>
                </pic:pic>
              </a:graphicData>
            </a:graphic>
          </wp:inline>
        </w:drawing>
      </w:r>
    </w:p>
    <w:p w14:paraId="010D5E8F" w14:textId="6C3B234F" w:rsidR="0089741D" w:rsidRPr="00767636" w:rsidRDefault="0089741D" w:rsidP="00767636">
      <w:pPr>
        <w:pStyle w:val="Els-caption"/>
        <w:spacing w:before="0"/>
        <w:rPr>
          <w:sz w:val="20"/>
          <w:szCs w:val="22"/>
        </w:rPr>
      </w:pPr>
      <w:bookmarkStart w:id="2" w:name="_Ref152141514"/>
      <w:r w:rsidRPr="00767636">
        <w:rPr>
          <w:rFonts w:asciiTheme="majorBidi" w:eastAsiaTheme="minorEastAsia" w:hAnsiTheme="majorBidi" w:cstheme="majorBidi"/>
          <w:sz w:val="20"/>
          <w:szCs w:val="24"/>
        </w:rPr>
        <w:t xml:space="preserve">Figure </w:t>
      </w:r>
      <w:r w:rsidRPr="00767636">
        <w:rPr>
          <w:rFonts w:asciiTheme="majorBidi" w:eastAsiaTheme="minorEastAsia" w:hAnsiTheme="majorBidi" w:cstheme="majorBidi"/>
          <w:sz w:val="20"/>
          <w:szCs w:val="24"/>
        </w:rPr>
        <w:fldChar w:fldCharType="begin"/>
      </w:r>
      <w:r w:rsidRPr="00767636">
        <w:rPr>
          <w:rFonts w:asciiTheme="majorBidi" w:eastAsiaTheme="minorEastAsia" w:hAnsiTheme="majorBidi" w:cstheme="majorBidi"/>
          <w:sz w:val="20"/>
          <w:szCs w:val="24"/>
        </w:rPr>
        <w:instrText xml:space="preserve"> SEQ Figure \* ARABIC </w:instrText>
      </w:r>
      <w:r w:rsidRPr="00767636">
        <w:rPr>
          <w:rFonts w:asciiTheme="majorBidi" w:eastAsiaTheme="minorEastAsia" w:hAnsiTheme="majorBidi" w:cstheme="majorBidi"/>
          <w:sz w:val="20"/>
          <w:szCs w:val="24"/>
        </w:rPr>
        <w:fldChar w:fldCharType="separate"/>
      </w:r>
      <w:r w:rsidR="00FB527A" w:rsidRPr="00767636">
        <w:rPr>
          <w:rFonts w:asciiTheme="majorBidi" w:eastAsiaTheme="minorEastAsia" w:hAnsiTheme="majorBidi" w:cstheme="majorBidi"/>
          <w:sz w:val="20"/>
          <w:szCs w:val="24"/>
        </w:rPr>
        <w:t>1</w:t>
      </w:r>
      <w:r w:rsidRPr="00767636">
        <w:rPr>
          <w:rFonts w:asciiTheme="majorBidi" w:eastAsiaTheme="minorEastAsia" w:hAnsiTheme="majorBidi" w:cstheme="majorBidi"/>
          <w:sz w:val="20"/>
          <w:szCs w:val="24"/>
        </w:rPr>
        <w:fldChar w:fldCharType="end"/>
      </w:r>
      <w:bookmarkEnd w:id="2"/>
      <w:r w:rsidRPr="00767636">
        <w:rPr>
          <w:rFonts w:asciiTheme="majorBidi" w:eastAsiaTheme="minorEastAsia" w:hAnsiTheme="majorBidi" w:cstheme="majorBidi"/>
          <w:sz w:val="20"/>
          <w:szCs w:val="24"/>
        </w:rPr>
        <w:t>: Flowsheet of a hybrid biorefinery.</w:t>
      </w:r>
    </w:p>
    <w:p w14:paraId="5A343EF1" w14:textId="6255FC21" w:rsidR="0089741D" w:rsidRPr="007A4285" w:rsidRDefault="0089741D" w:rsidP="0089741D">
      <w:pPr>
        <w:tabs>
          <w:tab w:val="left" w:pos="0"/>
        </w:tabs>
        <w:ind w:right="-24"/>
        <w:jc w:val="both"/>
        <w:rPr>
          <w:lang w:val="en-US"/>
        </w:rPr>
      </w:pPr>
      <w:r w:rsidRPr="00E75EE5">
        <w:rPr>
          <w:lang w:val="en-US"/>
        </w:rPr>
        <w:t xml:space="preserve">MSW was used as a feedstock and was processed through gasification. </w:t>
      </w:r>
      <w:r w:rsidR="000709DA">
        <w:rPr>
          <w:lang w:val="en-US"/>
        </w:rPr>
        <w:t xml:space="preserve">3 million </w:t>
      </w:r>
      <w:proofErr w:type="spellStart"/>
      <w:r w:rsidR="000709DA">
        <w:rPr>
          <w:lang w:val="en-US"/>
        </w:rPr>
        <w:t>tonnes</w:t>
      </w:r>
      <w:proofErr w:type="spellEnd"/>
      <w:r w:rsidR="000709DA">
        <w:rPr>
          <w:lang w:val="en-US"/>
        </w:rPr>
        <w:t xml:space="preserve"> of </w:t>
      </w:r>
      <w:r w:rsidR="003542E4">
        <w:rPr>
          <w:lang w:val="en-US"/>
        </w:rPr>
        <w:t>locally available</w:t>
      </w:r>
      <w:r w:rsidRPr="00E75EE5">
        <w:rPr>
          <w:lang w:val="en-US"/>
        </w:rPr>
        <w:t xml:space="preserve"> MSW </w:t>
      </w:r>
      <w:r w:rsidR="003542E4" w:rsidRPr="00E75EE5">
        <w:rPr>
          <w:lang w:val="en-US"/>
        </w:rPr>
        <w:t>were</w:t>
      </w:r>
      <w:r w:rsidRPr="00E75EE5">
        <w:rPr>
          <w:lang w:val="en-US"/>
        </w:rPr>
        <w:t xml:space="preserve"> simulated as an initial feed after the drying process, where a rotary dryer was </w:t>
      </w:r>
      <w:r w:rsidR="00614329">
        <w:rPr>
          <w:lang w:val="en-US"/>
        </w:rPr>
        <w:t>modelled</w:t>
      </w:r>
      <w:r w:rsidRPr="00E75EE5">
        <w:rPr>
          <w:lang w:val="en-US"/>
        </w:rPr>
        <w:t xml:space="preserve"> </w:t>
      </w:r>
      <w:r w:rsidR="00614329">
        <w:rPr>
          <w:lang w:val="en-US"/>
        </w:rPr>
        <w:t>by</w:t>
      </w:r>
      <w:r w:rsidRPr="00E75EE5">
        <w:rPr>
          <w:lang w:val="en-US"/>
        </w:rPr>
        <w:t xml:space="preserve"> an "</w:t>
      </w:r>
      <w:proofErr w:type="spellStart"/>
      <w:r w:rsidRPr="00E75EE5">
        <w:rPr>
          <w:lang w:val="en-US"/>
        </w:rPr>
        <w:t>RYield</w:t>
      </w:r>
      <w:proofErr w:type="spellEnd"/>
      <w:r w:rsidRPr="00E75EE5">
        <w:rPr>
          <w:lang w:val="en-US"/>
        </w:rPr>
        <w:t>" block, operating at a temperature of 110°C. Table 1 shows the characteristics of the utilized feedstock. At first, Aspen Plus categorized all solid inputs as non-</w:t>
      </w:r>
      <w:r w:rsidR="00614329">
        <w:rPr>
          <w:lang w:val="en-US"/>
        </w:rPr>
        <w:t>conventional</w:t>
      </w:r>
      <w:r w:rsidRPr="00E75EE5">
        <w:rPr>
          <w:lang w:val="en-US"/>
        </w:rPr>
        <w:t xml:space="preserve"> elements based on their elemental and</w:t>
      </w:r>
      <w:r w:rsidRPr="007A4285">
        <w:rPr>
          <w:lang w:val="en-US"/>
        </w:rPr>
        <w:t xml:space="preserve"> proximate attributes from </w:t>
      </w:r>
      <w:r w:rsidR="007A4285">
        <w:rPr>
          <w:lang w:val="en-US"/>
        </w:rPr>
        <w:fldChar w:fldCharType="begin"/>
      </w:r>
      <w:r w:rsidR="007A4285">
        <w:rPr>
          <w:lang w:val="en-US"/>
        </w:rPr>
        <w:instrText xml:space="preserve"> REF _Ref152148216 \h </w:instrText>
      </w:r>
      <w:r w:rsidR="007A4285">
        <w:rPr>
          <w:lang w:val="en-US"/>
        </w:rPr>
      </w:r>
      <w:r w:rsidR="007A4285">
        <w:rPr>
          <w:lang w:val="en-US"/>
        </w:rPr>
        <w:fldChar w:fldCharType="separate"/>
      </w:r>
      <w:r w:rsidR="00FB527A" w:rsidRPr="0089741D">
        <w:t xml:space="preserve">Table </w:t>
      </w:r>
      <w:r w:rsidR="00FB527A">
        <w:rPr>
          <w:noProof/>
        </w:rPr>
        <w:t>1</w:t>
      </w:r>
      <w:r w:rsidR="007A4285">
        <w:rPr>
          <w:lang w:val="en-US"/>
        </w:rPr>
        <w:fldChar w:fldCharType="end"/>
      </w:r>
      <w:r w:rsidRPr="007A4285">
        <w:rPr>
          <w:lang w:val="en-US"/>
        </w:rPr>
        <w:t xml:space="preserve">. MSW in a dry state were fed into the gasifier. The outcomes of the drying phase were calculated using the proximate analysis of the inputs, redefining the dried remnants with </w:t>
      </w:r>
      <w:r w:rsidR="00AC07DB">
        <w:rPr>
          <w:lang w:val="en-US"/>
        </w:rPr>
        <w:t>a zero</w:t>
      </w:r>
      <w:r w:rsidR="00AC07DB" w:rsidRPr="007A4285">
        <w:rPr>
          <w:lang w:val="en-US"/>
        </w:rPr>
        <w:t>-</w:t>
      </w:r>
      <w:r w:rsidRPr="007A4285">
        <w:rPr>
          <w:lang w:val="en-US"/>
        </w:rPr>
        <w:t>moisture content.</w:t>
      </w:r>
    </w:p>
    <w:p w14:paraId="215F9CB6" w14:textId="70DBEE5B" w:rsidR="0089741D" w:rsidRDefault="0089741D" w:rsidP="0089741D">
      <w:pPr>
        <w:pStyle w:val="Didascalia"/>
        <w:keepNext/>
        <w:tabs>
          <w:tab w:val="left" w:pos="0"/>
        </w:tabs>
        <w:ind w:right="-24"/>
        <w:rPr>
          <w:sz w:val="20"/>
          <w:lang w:val="en-GB"/>
        </w:rPr>
      </w:pPr>
      <w:bookmarkStart w:id="3" w:name="_Ref152148216"/>
      <w:r w:rsidRPr="0089741D">
        <w:rPr>
          <w:sz w:val="20"/>
          <w:lang w:val="en-GB"/>
        </w:rPr>
        <w:lastRenderedPageBreak/>
        <w:t xml:space="preserve">Table </w:t>
      </w:r>
      <w:r w:rsidRPr="0089741D">
        <w:rPr>
          <w:sz w:val="20"/>
          <w:lang w:val="en-GB"/>
        </w:rPr>
        <w:fldChar w:fldCharType="begin"/>
      </w:r>
      <w:r w:rsidRPr="0089741D">
        <w:rPr>
          <w:sz w:val="20"/>
          <w:lang w:val="en-GB"/>
        </w:rPr>
        <w:instrText xml:space="preserve"> SEQ Table \* ARABIC </w:instrText>
      </w:r>
      <w:r w:rsidRPr="0089741D">
        <w:rPr>
          <w:sz w:val="20"/>
          <w:lang w:val="en-GB"/>
        </w:rPr>
        <w:fldChar w:fldCharType="separate"/>
      </w:r>
      <w:r w:rsidR="00FB527A">
        <w:rPr>
          <w:noProof/>
          <w:sz w:val="20"/>
          <w:lang w:val="en-GB"/>
        </w:rPr>
        <w:t>1</w:t>
      </w:r>
      <w:r w:rsidRPr="0089741D">
        <w:rPr>
          <w:sz w:val="20"/>
          <w:lang w:val="en-GB"/>
        </w:rPr>
        <w:fldChar w:fldCharType="end"/>
      </w:r>
      <w:bookmarkEnd w:id="3"/>
      <w:r w:rsidRPr="0089741D">
        <w:rPr>
          <w:sz w:val="20"/>
          <w:lang w:val="en-GB"/>
        </w:rPr>
        <w:t>: Attributes of MSW characteristics utilized in this study.</w:t>
      </w:r>
    </w:p>
    <w:tbl>
      <w:tblPr>
        <w:tblStyle w:val="Grigliatabella"/>
        <w:tblW w:w="7077" w:type="dxa"/>
        <w:tblLook w:val="04A0" w:firstRow="1" w:lastRow="0" w:firstColumn="1" w:lastColumn="0" w:noHBand="0" w:noVBand="1"/>
      </w:tblPr>
      <w:tblGrid>
        <w:gridCol w:w="839"/>
        <w:gridCol w:w="784"/>
        <w:gridCol w:w="778"/>
        <w:gridCol w:w="779"/>
        <w:gridCol w:w="779"/>
        <w:gridCol w:w="779"/>
        <w:gridCol w:w="779"/>
        <w:gridCol w:w="780"/>
        <w:gridCol w:w="780"/>
      </w:tblGrid>
      <w:tr w:rsidR="00F212A2" w14:paraId="41CF9D8B" w14:textId="77777777" w:rsidTr="009F2E63">
        <w:trPr>
          <w:trHeight w:val="583"/>
        </w:trPr>
        <w:tc>
          <w:tcPr>
            <w:tcW w:w="839" w:type="dxa"/>
            <w:tcBorders>
              <w:left w:val="nil"/>
              <w:bottom w:val="double" w:sz="4" w:space="0" w:color="auto"/>
              <w:right w:val="nil"/>
            </w:tcBorders>
          </w:tcPr>
          <w:p w14:paraId="67E23A57" w14:textId="1B5EF8E0" w:rsidR="00F212A2" w:rsidRDefault="00F212A2" w:rsidP="00074DAC">
            <w:pPr>
              <w:pStyle w:val="Els-caption"/>
              <w:spacing w:before="0" w:after="0"/>
              <w:jc w:val="center"/>
              <w:rPr>
                <w:lang w:val="en-GB"/>
              </w:rPr>
            </w:pPr>
            <w:r w:rsidRPr="003542E4">
              <w:rPr>
                <w:rFonts w:ascii="Times New Roman" w:eastAsia="Times New Roman" w:hAnsi="Times New Roman" w:cs="Times New Roman"/>
                <w:b/>
                <w:bCs/>
                <w:sz w:val="16"/>
                <w:szCs w:val="16"/>
                <w:lang w:val="en-GB"/>
              </w:rPr>
              <w:t>Moisture (%)</w:t>
            </w:r>
          </w:p>
        </w:tc>
        <w:tc>
          <w:tcPr>
            <w:tcW w:w="784" w:type="dxa"/>
            <w:tcBorders>
              <w:left w:val="nil"/>
              <w:bottom w:val="double" w:sz="4" w:space="0" w:color="auto"/>
              <w:right w:val="nil"/>
            </w:tcBorders>
          </w:tcPr>
          <w:p w14:paraId="6CE513CA" w14:textId="4F61992A" w:rsidR="00F212A2" w:rsidRDefault="00F212A2" w:rsidP="00074DAC">
            <w:pPr>
              <w:pStyle w:val="Els-caption"/>
              <w:spacing w:before="0" w:after="0"/>
              <w:jc w:val="center"/>
              <w:rPr>
                <w:lang w:val="en-GB"/>
              </w:rPr>
            </w:pPr>
            <w:r w:rsidRPr="003542E4">
              <w:rPr>
                <w:rFonts w:ascii="Times New Roman" w:eastAsia="Times New Roman" w:hAnsi="Times New Roman" w:cs="Times New Roman"/>
                <w:b/>
                <w:bCs/>
                <w:sz w:val="16"/>
                <w:szCs w:val="16"/>
                <w:lang w:val="en-GB"/>
              </w:rPr>
              <w:t>Fixed carbon (%)</w:t>
            </w:r>
          </w:p>
        </w:tc>
        <w:tc>
          <w:tcPr>
            <w:tcW w:w="778" w:type="dxa"/>
            <w:tcBorders>
              <w:left w:val="nil"/>
              <w:bottom w:val="double" w:sz="4" w:space="0" w:color="auto"/>
              <w:right w:val="nil"/>
            </w:tcBorders>
          </w:tcPr>
          <w:p w14:paraId="1FF59B2C" w14:textId="77777777" w:rsidR="00F212A2" w:rsidRPr="003542E4" w:rsidRDefault="00F212A2" w:rsidP="00074DAC">
            <w:pPr>
              <w:tabs>
                <w:tab w:val="left" w:pos="0"/>
              </w:tabs>
              <w:ind w:right="-24"/>
              <w:jc w:val="center"/>
              <w:rPr>
                <w:rFonts w:ascii="Times New Roman" w:eastAsia="Times New Roman" w:hAnsi="Times New Roman" w:cs="Times New Roman"/>
                <w:b/>
                <w:bCs/>
                <w:sz w:val="16"/>
                <w:szCs w:val="16"/>
                <w:lang w:val="en-GB"/>
              </w:rPr>
            </w:pPr>
            <w:r w:rsidRPr="003542E4">
              <w:rPr>
                <w:rFonts w:ascii="Times New Roman" w:eastAsia="Times New Roman" w:hAnsi="Times New Roman" w:cs="Times New Roman"/>
                <w:b/>
                <w:bCs/>
                <w:sz w:val="16"/>
                <w:szCs w:val="16"/>
                <w:lang w:val="en-GB"/>
              </w:rPr>
              <w:t>Volatile matter</w:t>
            </w:r>
          </w:p>
          <w:p w14:paraId="2B3513B6" w14:textId="2C4EBCEE" w:rsidR="00F212A2" w:rsidRDefault="00F212A2" w:rsidP="00074DAC">
            <w:pPr>
              <w:pStyle w:val="Els-caption"/>
              <w:spacing w:before="0" w:after="0"/>
              <w:jc w:val="center"/>
              <w:rPr>
                <w:lang w:val="en-GB"/>
              </w:rPr>
            </w:pPr>
            <w:r w:rsidRPr="003542E4">
              <w:rPr>
                <w:rFonts w:ascii="Times New Roman" w:eastAsia="Times New Roman" w:hAnsi="Times New Roman" w:cs="Times New Roman"/>
                <w:b/>
                <w:bCs/>
                <w:sz w:val="16"/>
                <w:szCs w:val="16"/>
                <w:lang w:val="en-GB"/>
              </w:rPr>
              <w:t>(%)</w:t>
            </w:r>
          </w:p>
        </w:tc>
        <w:tc>
          <w:tcPr>
            <w:tcW w:w="779" w:type="dxa"/>
            <w:tcBorders>
              <w:left w:val="nil"/>
              <w:bottom w:val="double" w:sz="4" w:space="0" w:color="auto"/>
              <w:right w:val="nil"/>
            </w:tcBorders>
          </w:tcPr>
          <w:p w14:paraId="2E41F32D" w14:textId="2583D536" w:rsidR="00F212A2" w:rsidRDefault="00F212A2" w:rsidP="00074DAC">
            <w:pPr>
              <w:pStyle w:val="Els-caption"/>
              <w:spacing w:before="0" w:after="0"/>
              <w:jc w:val="center"/>
              <w:rPr>
                <w:lang w:val="en-GB"/>
              </w:rPr>
            </w:pPr>
            <w:r w:rsidRPr="003542E4">
              <w:rPr>
                <w:rFonts w:ascii="Times New Roman" w:eastAsia="Times New Roman" w:hAnsi="Times New Roman" w:cs="Times New Roman"/>
                <w:b/>
                <w:bCs/>
                <w:sz w:val="16"/>
                <w:szCs w:val="16"/>
                <w:lang w:val="en-GB"/>
              </w:rPr>
              <w:t>Ash (%)</w:t>
            </w:r>
          </w:p>
        </w:tc>
        <w:tc>
          <w:tcPr>
            <w:tcW w:w="779" w:type="dxa"/>
            <w:tcBorders>
              <w:left w:val="nil"/>
              <w:bottom w:val="double" w:sz="4" w:space="0" w:color="auto"/>
              <w:right w:val="nil"/>
            </w:tcBorders>
            <w:vAlign w:val="center"/>
          </w:tcPr>
          <w:p w14:paraId="3DF820E1" w14:textId="77777777" w:rsidR="00F212A2" w:rsidRPr="003542E4" w:rsidRDefault="00F212A2" w:rsidP="00074DAC">
            <w:pPr>
              <w:tabs>
                <w:tab w:val="left" w:pos="0"/>
              </w:tabs>
              <w:ind w:right="-24"/>
              <w:jc w:val="center"/>
              <w:rPr>
                <w:rFonts w:ascii="Times New Roman" w:eastAsia="Times New Roman" w:hAnsi="Times New Roman" w:cs="Times New Roman"/>
                <w:b/>
                <w:bCs/>
                <w:sz w:val="16"/>
                <w:szCs w:val="16"/>
                <w:lang w:val="en-GB"/>
              </w:rPr>
            </w:pPr>
            <w:r w:rsidRPr="003542E4">
              <w:rPr>
                <w:rFonts w:ascii="Times New Roman" w:eastAsia="Times New Roman" w:hAnsi="Times New Roman" w:cs="Times New Roman"/>
                <w:b/>
                <w:bCs/>
                <w:sz w:val="16"/>
                <w:szCs w:val="16"/>
                <w:lang w:val="en-GB"/>
              </w:rPr>
              <w:t>C</w:t>
            </w:r>
          </w:p>
          <w:p w14:paraId="331AD8D2" w14:textId="731230D3" w:rsidR="00F212A2" w:rsidRDefault="00F212A2" w:rsidP="00074DAC">
            <w:pPr>
              <w:pStyle w:val="Els-caption"/>
              <w:spacing w:before="0" w:after="0"/>
              <w:jc w:val="center"/>
              <w:rPr>
                <w:lang w:val="en-GB"/>
              </w:rPr>
            </w:pPr>
            <w:r w:rsidRPr="003542E4">
              <w:rPr>
                <w:rFonts w:ascii="Times New Roman" w:eastAsia="Times New Roman" w:hAnsi="Times New Roman" w:cs="Times New Roman"/>
                <w:b/>
                <w:bCs/>
                <w:sz w:val="16"/>
                <w:szCs w:val="16"/>
                <w:lang w:val="en-GB"/>
              </w:rPr>
              <w:t>(%)</w:t>
            </w:r>
          </w:p>
        </w:tc>
        <w:tc>
          <w:tcPr>
            <w:tcW w:w="779" w:type="dxa"/>
            <w:tcBorders>
              <w:left w:val="nil"/>
              <w:bottom w:val="double" w:sz="4" w:space="0" w:color="auto"/>
              <w:right w:val="nil"/>
            </w:tcBorders>
            <w:vAlign w:val="center"/>
          </w:tcPr>
          <w:p w14:paraId="1BE80DBC" w14:textId="77777777" w:rsidR="00F212A2" w:rsidRPr="003542E4" w:rsidRDefault="00F212A2" w:rsidP="00074DAC">
            <w:pPr>
              <w:tabs>
                <w:tab w:val="left" w:pos="0"/>
              </w:tabs>
              <w:ind w:right="-24"/>
              <w:jc w:val="center"/>
              <w:rPr>
                <w:rFonts w:ascii="Times New Roman" w:eastAsia="Times New Roman" w:hAnsi="Times New Roman" w:cs="Times New Roman"/>
                <w:b/>
                <w:bCs/>
                <w:sz w:val="16"/>
                <w:szCs w:val="16"/>
                <w:lang w:val="en-GB"/>
              </w:rPr>
            </w:pPr>
            <w:r w:rsidRPr="003542E4">
              <w:rPr>
                <w:rFonts w:ascii="Times New Roman" w:eastAsia="Times New Roman" w:hAnsi="Times New Roman" w:cs="Times New Roman"/>
                <w:b/>
                <w:bCs/>
                <w:sz w:val="16"/>
                <w:szCs w:val="16"/>
                <w:lang w:val="en-GB"/>
              </w:rPr>
              <w:t>H</w:t>
            </w:r>
          </w:p>
          <w:p w14:paraId="27FCB11B" w14:textId="30639B2C" w:rsidR="00F212A2" w:rsidRDefault="00F212A2" w:rsidP="00074DAC">
            <w:pPr>
              <w:pStyle w:val="Els-caption"/>
              <w:spacing w:before="0" w:after="0"/>
              <w:jc w:val="center"/>
              <w:rPr>
                <w:lang w:val="en-GB"/>
              </w:rPr>
            </w:pPr>
            <w:r w:rsidRPr="003542E4">
              <w:rPr>
                <w:rFonts w:ascii="Times New Roman" w:eastAsia="Times New Roman" w:hAnsi="Times New Roman" w:cs="Times New Roman"/>
                <w:b/>
                <w:bCs/>
                <w:sz w:val="16"/>
                <w:szCs w:val="16"/>
                <w:lang w:val="en-GB"/>
              </w:rPr>
              <w:t>(%)</w:t>
            </w:r>
          </w:p>
        </w:tc>
        <w:tc>
          <w:tcPr>
            <w:tcW w:w="779" w:type="dxa"/>
            <w:tcBorders>
              <w:left w:val="nil"/>
              <w:bottom w:val="double" w:sz="4" w:space="0" w:color="auto"/>
              <w:right w:val="nil"/>
            </w:tcBorders>
            <w:vAlign w:val="center"/>
          </w:tcPr>
          <w:p w14:paraId="7844B176" w14:textId="77777777" w:rsidR="00F212A2" w:rsidRPr="003542E4" w:rsidRDefault="00F212A2" w:rsidP="00074DAC">
            <w:pPr>
              <w:tabs>
                <w:tab w:val="left" w:pos="0"/>
              </w:tabs>
              <w:ind w:right="-24"/>
              <w:jc w:val="center"/>
              <w:rPr>
                <w:rFonts w:ascii="Times New Roman" w:eastAsia="Times New Roman" w:hAnsi="Times New Roman" w:cs="Times New Roman"/>
                <w:b/>
                <w:bCs/>
                <w:sz w:val="16"/>
                <w:szCs w:val="16"/>
                <w:lang w:val="en-GB"/>
              </w:rPr>
            </w:pPr>
            <w:r w:rsidRPr="003542E4">
              <w:rPr>
                <w:rFonts w:ascii="Times New Roman" w:eastAsia="Times New Roman" w:hAnsi="Times New Roman" w:cs="Times New Roman"/>
                <w:b/>
                <w:bCs/>
                <w:sz w:val="16"/>
                <w:szCs w:val="16"/>
                <w:lang w:val="en-GB"/>
              </w:rPr>
              <w:t>N</w:t>
            </w:r>
          </w:p>
          <w:p w14:paraId="242310DB" w14:textId="7E58EAD5" w:rsidR="00F212A2" w:rsidRDefault="00F212A2" w:rsidP="00074DAC">
            <w:pPr>
              <w:pStyle w:val="Els-caption"/>
              <w:spacing w:before="0" w:after="0"/>
              <w:jc w:val="center"/>
              <w:rPr>
                <w:lang w:val="en-GB"/>
              </w:rPr>
            </w:pPr>
            <w:r w:rsidRPr="003542E4">
              <w:rPr>
                <w:rFonts w:ascii="Times New Roman" w:eastAsia="Times New Roman" w:hAnsi="Times New Roman" w:cs="Times New Roman"/>
                <w:b/>
                <w:bCs/>
                <w:sz w:val="16"/>
                <w:szCs w:val="16"/>
                <w:lang w:val="en-GB"/>
              </w:rPr>
              <w:t>(%)</w:t>
            </w:r>
          </w:p>
        </w:tc>
        <w:tc>
          <w:tcPr>
            <w:tcW w:w="780" w:type="dxa"/>
            <w:tcBorders>
              <w:left w:val="nil"/>
              <w:bottom w:val="double" w:sz="4" w:space="0" w:color="auto"/>
              <w:right w:val="nil"/>
            </w:tcBorders>
            <w:vAlign w:val="center"/>
          </w:tcPr>
          <w:p w14:paraId="3435EE08" w14:textId="77777777" w:rsidR="00F212A2" w:rsidRPr="003542E4" w:rsidRDefault="00F212A2" w:rsidP="00074DAC">
            <w:pPr>
              <w:tabs>
                <w:tab w:val="left" w:pos="0"/>
              </w:tabs>
              <w:ind w:right="-24"/>
              <w:jc w:val="center"/>
              <w:rPr>
                <w:rFonts w:ascii="Times New Roman" w:eastAsia="Times New Roman" w:hAnsi="Times New Roman" w:cs="Times New Roman"/>
                <w:b/>
                <w:bCs/>
                <w:sz w:val="16"/>
                <w:szCs w:val="16"/>
                <w:lang w:val="en-GB"/>
              </w:rPr>
            </w:pPr>
            <w:r w:rsidRPr="003542E4">
              <w:rPr>
                <w:rFonts w:ascii="Times New Roman" w:eastAsia="Times New Roman" w:hAnsi="Times New Roman" w:cs="Times New Roman"/>
                <w:b/>
                <w:bCs/>
                <w:sz w:val="16"/>
                <w:szCs w:val="16"/>
                <w:lang w:val="en-GB"/>
              </w:rPr>
              <w:t>S</w:t>
            </w:r>
          </w:p>
          <w:p w14:paraId="704A764D" w14:textId="13F97E1A" w:rsidR="00F212A2" w:rsidRDefault="00F212A2" w:rsidP="00074DAC">
            <w:pPr>
              <w:pStyle w:val="Els-caption"/>
              <w:spacing w:before="0" w:after="0"/>
              <w:jc w:val="center"/>
              <w:rPr>
                <w:lang w:val="en-GB"/>
              </w:rPr>
            </w:pPr>
            <w:r w:rsidRPr="003542E4">
              <w:rPr>
                <w:rFonts w:ascii="Times New Roman" w:eastAsia="Times New Roman" w:hAnsi="Times New Roman" w:cs="Times New Roman"/>
                <w:b/>
                <w:bCs/>
                <w:sz w:val="16"/>
                <w:szCs w:val="16"/>
                <w:lang w:val="en-GB"/>
              </w:rPr>
              <w:t>(%)</w:t>
            </w:r>
          </w:p>
        </w:tc>
        <w:tc>
          <w:tcPr>
            <w:tcW w:w="780" w:type="dxa"/>
            <w:tcBorders>
              <w:left w:val="nil"/>
              <w:bottom w:val="double" w:sz="4" w:space="0" w:color="auto"/>
              <w:right w:val="nil"/>
            </w:tcBorders>
            <w:vAlign w:val="center"/>
          </w:tcPr>
          <w:p w14:paraId="65677313" w14:textId="77777777" w:rsidR="00F212A2" w:rsidRPr="003542E4" w:rsidRDefault="00F212A2" w:rsidP="00074DAC">
            <w:pPr>
              <w:tabs>
                <w:tab w:val="left" w:pos="0"/>
              </w:tabs>
              <w:ind w:right="-24"/>
              <w:jc w:val="center"/>
              <w:rPr>
                <w:rFonts w:ascii="Times New Roman" w:eastAsia="Times New Roman" w:hAnsi="Times New Roman" w:cs="Times New Roman"/>
                <w:b/>
                <w:bCs/>
                <w:sz w:val="16"/>
                <w:szCs w:val="16"/>
                <w:lang w:val="en-GB"/>
              </w:rPr>
            </w:pPr>
            <w:r w:rsidRPr="003542E4">
              <w:rPr>
                <w:rFonts w:ascii="Times New Roman" w:eastAsia="Times New Roman" w:hAnsi="Times New Roman" w:cs="Times New Roman"/>
                <w:b/>
                <w:bCs/>
                <w:sz w:val="16"/>
                <w:szCs w:val="16"/>
                <w:lang w:val="en-GB"/>
              </w:rPr>
              <w:t>O</w:t>
            </w:r>
          </w:p>
          <w:p w14:paraId="73A95285" w14:textId="4CB6929E" w:rsidR="00F212A2" w:rsidRDefault="00F212A2" w:rsidP="00074DAC">
            <w:pPr>
              <w:pStyle w:val="Els-caption"/>
              <w:spacing w:before="0" w:after="0"/>
              <w:jc w:val="center"/>
              <w:rPr>
                <w:lang w:val="en-GB"/>
              </w:rPr>
            </w:pPr>
            <w:r w:rsidRPr="003542E4">
              <w:rPr>
                <w:rFonts w:ascii="Times New Roman" w:eastAsia="Times New Roman" w:hAnsi="Times New Roman" w:cs="Times New Roman"/>
                <w:b/>
                <w:bCs/>
                <w:sz w:val="16"/>
                <w:szCs w:val="16"/>
                <w:lang w:val="en-GB"/>
              </w:rPr>
              <w:t>(%)</w:t>
            </w:r>
          </w:p>
        </w:tc>
      </w:tr>
      <w:tr w:rsidR="00F212A2" w14:paraId="1AE1448C" w14:textId="77777777" w:rsidTr="00E606D3">
        <w:tc>
          <w:tcPr>
            <w:tcW w:w="839" w:type="dxa"/>
            <w:tcBorders>
              <w:top w:val="double" w:sz="4" w:space="0" w:color="auto"/>
              <w:left w:val="nil"/>
              <w:right w:val="nil"/>
            </w:tcBorders>
          </w:tcPr>
          <w:p w14:paraId="54DBC69F" w14:textId="63D3697F" w:rsidR="00F212A2" w:rsidRPr="00E606D3" w:rsidRDefault="00F212A2" w:rsidP="00074DAC">
            <w:pPr>
              <w:pStyle w:val="Els-caption"/>
              <w:spacing w:before="0" w:after="0"/>
              <w:rPr>
                <w:rFonts w:ascii="Times New Roman" w:eastAsia="Times New Roman" w:hAnsi="Times New Roman" w:cs="Times New Roman"/>
                <w:sz w:val="20"/>
                <w:szCs w:val="20"/>
              </w:rPr>
            </w:pPr>
            <w:r w:rsidRPr="00E606D3">
              <w:rPr>
                <w:rFonts w:ascii="Times New Roman" w:eastAsia="Times New Roman" w:hAnsi="Times New Roman" w:cs="Times New Roman"/>
                <w:sz w:val="20"/>
                <w:szCs w:val="20"/>
              </w:rPr>
              <w:t>7.56</w:t>
            </w:r>
          </w:p>
        </w:tc>
        <w:tc>
          <w:tcPr>
            <w:tcW w:w="784" w:type="dxa"/>
            <w:tcBorders>
              <w:top w:val="double" w:sz="4" w:space="0" w:color="auto"/>
              <w:left w:val="nil"/>
              <w:right w:val="nil"/>
            </w:tcBorders>
            <w:vAlign w:val="center"/>
          </w:tcPr>
          <w:p w14:paraId="0E5F9589" w14:textId="4A278F7B" w:rsidR="00F212A2" w:rsidRPr="00E606D3" w:rsidRDefault="00F212A2" w:rsidP="00074DAC">
            <w:pPr>
              <w:pStyle w:val="Els-caption"/>
              <w:spacing w:before="0" w:after="0"/>
              <w:rPr>
                <w:rFonts w:ascii="Times New Roman" w:eastAsia="Times New Roman" w:hAnsi="Times New Roman" w:cs="Times New Roman"/>
                <w:sz w:val="20"/>
                <w:szCs w:val="20"/>
              </w:rPr>
            </w:pPr>
            <w:r w:rsidRPr="00E606D3">
              <w:rPr>
                <w:rFonts w:ascii="Times New Roman" w:eastAsia="Times New Roman" w:hAnsi="Times New Roman" w:cs="Times New Roman"/>
                <w:sz w:val="20"/>
                <w:szCs w:val="20"/>
              </w:rPr>
              <w:t>24.21</w:t>
            </w:r>
          </w:p>
        </w:tc>
        <w:tc>
          <w:tcPr>
            <w:tcW w:w="778" w:type="dxa"/>
            <w:tcBorders>
              <w:top w:val="double" w:sz="4" w:space="0" w:color="auto"/>
              <w:left w:val="nil"/>
              <w:right w:val="nil"/>
            </w:tcBorders>
          </w:tcPr>
          <w:p w14:paraId="03F85F19" w14:textId="344048C0" w:rsidR="00F212A2" w:rsidRPr="00E606D3" w:rsidRDefault="00F212A2" w:rsidP="00074DAC">
            <w:pPr>
              <w:pStyle w:val="Els-caption"/>
              <w:spacing w:before="0" w:after="0"/>
              <w:rPr>
                <w:rFonts w:ascii="Times New Roman" w:eastAsia="Times New Roman" w:hAnsi="Times New Roman" w:cs="Times New Roman"/>
                <w:sz w:val="20"/>
                <w:szCs w:val="20"/>
              </w:rPr>
            </w:pPr>
            <w:r w:rsidRPr="00E606D3">
              <w:rPr>
                <w:rFonts w:ascii="Times New Roman" w:eastAsia="Times New Roman" w:hAnsi="Times New Roman" w:cs="Times New Roman"/>
                <w:sz w:val="20"/>
                <w:szCs w:val="20"/>
              </w:rPr>
              <w:t>57.99</w:t>
            </w:r>
          </w:p>
        </w:tc>
        <w:tc>
          <w:tcPr>
            <w:tcW w:w="779" w:type="dxa"/>
            <w:tcBorders>
              <w:top w:val="double" w:sz="4" w:space="0" w:color="auto"/>
              <w:left w:val="nil"/>
              <w:right w:val="nil"/>
            </w:tcBorders>
          </w:tcPr>
          <w:p w14:paraId="6A64E9A4" w14:textId="219464B1" w:rsidR="00F212A2" w:rsidRPr="00E606D3" w:rsidRDefault="00F212A2" w:rsidP="00074DAC">
            <w:pPr>
              <w:pStyle w:val="Els-caption"/>
              <w:spacing w:before="0" w:after="0"/>
              <w:rPr>
                <w:rFonts w:ascii="Times New Roman" w:eastAsia="Times New Roman" w:hAnsi="Times New Roman" w:cs="Times New Roman"/>
                <w:sz w:val="20"/>
                <w:szCs w:val="20"/>
              </w:rPr>
            </w:pPr>
            <w:r w:rsidRPr="00E606D3">
              <w:rPr>
                <w:rFonts w:ascii="Times New Roman" w:eastAsia="Times New Roman" w:hAnsi="Times New Roman" w:cs="Times New Roman"/>
                <w:sz w:val="20"/>
                <w:szCs w:val="20"/>
              </w:rPr>
              <w:t>17.8</w:t>
            </w:r>
          </w:p>
        </w:tc>
        <w:tc>
          <w:tcPr>
            <w:tcW w:w="779" w:type="dxa"/>
            <w:tcBorders>
              <w:top w:val="double" w:sz="4" w:space="0" w:color="auto"/>
              <w:left w:val="nil"/>
              <w:right w:val="nil"/>
            </w:tcBorders>
            <w:vAlign w:val="center"/>
          </w:tcPr>
          <w:p w14:paraId="3C64352F" w14:textId="5C8D0892" w:rsidR="00F212A2" w:rsidRPr="00E606D3" w:rsidRDefault="00F212A2" w:rsidP="00074DAC">
            <w:pPr>
              <w:pStyle w:val="Els-caption"/>
              <w:spacing w:before="0" w:after="0"/>
              <w:rPr>
                <w:rFonts w:ascii="Times New Roman" w:eastAsia="Times New Roman" w:hAnsi="Times New Roman" w:cs="Times New Roman"/>
                <w:sz w:val="20"/>
                <w:szCs w:val="20"/>
              </w:rPr>
            </w:pPr>
            <w:r w:rsidRPr="00E606D3">
              <w:rPr>
                <w:rFonts w:ascii="Times New Roman" w:eastAsia="Times New Roman" w:hAnsi="Times New Roman" w:cs="Times New Roman"/>
                <w:sz w:val="20"/>
                <w:szCs w:val="20"/>
              </w:rPr>
              <w:t>48.23</w:t>
            </w:r>
          </w:p>
        </w:tc>
        <w:tc>
          <w:tcPr>
            <w:tcW w:w="779" w:type="dxa"/>
            <w:tcBorders>
              <w:top w:val="double" w:sz="4" w:space="0" w:color="auto"/>
              <w:left w:val="nil"/>
              <w:right w:val="nil"/>
            </w:tcBorders>
            <w:vAlign w:val="center"/>
          </w:tcPr>
          <w:p w14:paraId="6B592889" w14:textId="298EAF8B" w:rsidR="00F212A2" w:rsidRPr="00E606D3" w:rsidRDefault="00F212A2" w:rsidP="00074DAC">
            <w:pPr>
              <w:pStyle w:val="Els-caption"/>
              <w:spacing w:before="0" w:after="0"/>
              <w:rPr>
                <w:rFonts w:ascii="Times New Roman" w:eastAsia="Times New Roman" w:hAnsi="Times New Roman" w:cs="Times New Roman"/>
                <w:sz w:val="20"/>
                <w:szCs w:val="20"/>
              </w:rPr>
            </w:pPr>
            <w:r w:rsidRPr="00E606D3">
              <w:rPr>
                <w:rFonts w:ascii="Times New Roman" w:eastAsia="Times New Roman" w:hAnsi="Times New Roman" w:cs="Times New Roman"/>
                <w:sz w:val="20"/>
                <w:szCs w:val="20"/>
              </w:rPr>
              <w:t>5.16</w:t>
            </w:r>
          </w:p>
        </w:tc>
        <w:tc>
          <w:tcPr>
            <w:tcW w:w="779" w:type="dxa"/>
            <w:tcBorders>
              <w:top w:val="double" w:sz="4" w:space="0" w:color="auto"/>
              <w:left w:val="nil"/>
              <w:right w:val="nil"/>
            </w:tcBorders>
            <w:vAlign w:val="center"/>
          </w:tcPr>
          <w:p w14:paraId="5674EF27" w14:textId="61F12D8D" w:rsidR="00F212A2" w:rsidRPr="00E606D3" w:rsidRDefault="00F212A2" w:rsidP="00074DAC">
            <w:pPr>
              <w:pStyle w:val="Els-caption"/>
              <w:spacing w:before="0" w:after="0"/>
              <w:rPr>
                <w:rFonts w:ascii="Times New Roman" w:eastAsia="Times New Roman" w:hAnsi="Times New Roman" w:cs="Times New Roman"/>
                <w:sz w:val="20"/>
                <w:szCs w:val="20"/>
              </w:rPr>
            </w:pPr>
            <w:r w:rsidRPr="00E606D3">
              <w:rPr>
                <w:rFonts w:ascii="Times New Roman" w:eastAsia="Times New Roman" w:hAnsi="Times New Roman" w:cs="Times New Roman"/>
                <w:sz w:val="20"/>
                <w:szCs w:val="20"/>
              </w:rPr>
              <w:t>1.21</w:t>
            </w:r>
          </w:p>
        </w:tc>
        <w:tc>
          <w:tcPr>
            <w:tcW w:w="780" w:type="dxa"/>
            <w:tcBorders>
              <w:top w:val="double" w:sz="4" w:space="0" w:color="auto"/>
              <w:left w:val="nil"/>
              <w:right w:val="nil"/>
            </w:tcBorders>
            <w:vAlign w:val="center"/>
          </w:tcPr>
          <w:p w14:paraId="5F078DD9" w14:textId="7C6D740D" w:rsidR="00F212A2" w:rsidRPr="00E606D3" w:rsidRDefault="00F212A2" w:rsidP="00074DAC">
            <w:pPr>
              <w:pStyle w:val="Els-caption"/>
              <w:spacing w:before="0" w:after="0"/>
              <w:rPr>
                <w:rFonts w:ascii="Times New Roman" w:eastAsia="Times New Roman" w:hAnsi="Times New Roman" w:cs="Times New Roman"/>
                <w:sz w:val="20"/>
                <w:szCs w:val="20"/>
              </w:rPr>
            </w:pPr>
            <w:r w:rsidRPr="00E606D3">
              <w:rPr>
                <w:rFonts w:ascii="Times New Roman" w:eastAsia="Times New Roman" w:hAnsi="Times New Roman" w:cs="Times New Roman"/>
                <w:sz w:val="20"/>
                <w:szCs w:val="20"/>
              </w:rPr>
              <w:t>0.29</w:t>
            </w:r>
          </w:p>
        </w:tc>
        <w:tc>
          <w:tcPr>
            <w:tcW w:w="780" w:type="dxa"/>
            <w:tcBorders>
              <w:top w:val="double" w:sz="4" w:space="0" w:color="auto"/>
              <w:left w:val="nil"/>
              <w:right w:val="nil"/>
            </w:tcBorders>
            <w:vAlign w:val="center"/>
          </w:tcPr>
          <w:p w14:paraId="3FD9A023" w14:textId="0E0A2444" w:rsidR="00F212A2" w:rsidRPr="00E606D3" w:rsidRDefault="00F212A2" w:rsidP="00074DAC">
            <w:pPr>
              <w:pStyle w:val="Els-caption"/>
              <w:spacing w:before="0" w:after="0"/>
              <w:rPr>
                <w:rFonts w:ascii="Times New Roman" w:eastAsia="Times New Roman" w:hAnsi="Times New Roman" w:cs="Times New Roman"/>
                <w:sz w:val="20"/>
                <w:szCs w:val="20"/>
              </w:rPr>
            </w:pPr>
            <w:r w:rsidRPr="00E606D3">
              <w:rPr>
                <w:rFonts w:ascii="Times New Roman" w:eastAsia="Times New Roman" w:hAnsi="Times New Roman" w:cs="Times New Roman"/>
                <w:sz w:val="20"/>
                <w:szCs w:val="20"/>
              </w:rPr>
              <w:t>27.31</w:t>
            </w:r>
          </w:p>
        </w:tc>
      </w:tr>
    </w:tbl>
    <w:p w14:paraId="1AEFACA2" w14:textId="03E47293" w:rsidR="008C6E43" w:rsidRDefault="00E75EE5" w:rsidP="009F2E63">
      <w:pPr>
        <w:pStyle w:val="Els-2ndorder-head"/>
        <w:numPr>
          <w:ilvl w:val="2"/>
          <w:numId w:val="17"/>
        </w:numPr>
      </w:pPr>
      <w:r w:rsidRPr="00697B6B">
        <w:t>Steam gasification</w:t>
      </w:r>
    </w:p>
    <w:p w14:paraId="66A2E713" w14:textId="1E7CA297" w:rsidR="008C6E43" w:rsidRPr="008C6E43" w:rsidRDefault="00E75EE5" w:rsidP="008C6E43">
      <w:pPr>
        <w:pStyle w:val="Els-body-text"/>
        <w:spacing w:after="120"/>
        <w:rPr>
          <w:lang w:val="en-GB"/>
        </w:rPr>
      </w:pPr>
      <w:r w:rsidRPr="008C6E43">
        <w:rPr>
          <w:lang w:val="en-GB"/>
        </w:rPr>
        <w:t xml:space="preserve">A steam gasifier was implemented at 1100°C with a steam-to-feed ratio of </w:t>
      </w:r>
      <w:r w:rsidR="003542E4">
        <w:rPr>
          <w:lang w:val="en-GB"/>
        </w:rPr>
        <w:t>1.</w:t>
      </w:r>
      <w:r w:rsidR="00B538C8">
        <w:rPr>
          <w:lang w:val="en-GB"/>
        </w:rPr>
        <w:t>2</w:t>
      </w:r>
      <w:r w:rsidRPr="008C6E43">
        <w:rPr>
          <w:lang w:val="en-GB"/>
        </w:rPr>
        <w:t>.</w:t>
      </w:r>
      <w:r w:rsidR="003542E4">
        <w:rPr>
          <w:lang w:val="en-GB"/>
        </w:rPr>
        <w:t xml:space="preserve"> </w:t>
      </w:r>
      <w:r w:rsidR="00364CA6">
        <w:rPr>
          <w:lang w:val="en-GB"/>
        </w:rPr>
        <w:t>A high steam input is considered to enhance the H</w:t>
      </w:r>
      <w:r w:rsidR="00364CA6" w:rsidRPr="00364CA6">
        <w:rPr>
          <w:vertAlign w:val="subscript"/>
          <w:lang w:val="en-GB"/>
        </w:rPr>
        <w:t>2</w:t>
      </w:r>
      <w:r w:rsidR="00364CA6">
        <w:rPr>
          <w:lang w:val="en-GB"/>
        </w:rPr>
        <w:t>/CO ratio for optimal FT process.</w:t>
      </w:r>
      <w:r w:rsidRPr="008C6E43">
        <w:rPr>
          <w:lang w:val="en-GB"/>
        </w:rPr>
        <w:t xml:space="preserve"> </w:t>
      </w:r>
      <w:r w:rsidR="00F534E4">
        <w:rPr>
          <w:lang w:val="en-GB"/>
        </w:rPr>
        <w:t xml:space="preserve">Local treated sewage effluent (TSE) is used as a </w:t>
      </w:r>
      <w:proofErr w:type="spellStart"/>
      <w:r w:rsidR="00F534E4">
        <w:rPr>
          <w:lang w:val="en-GB"/>
        </w:rPr>
        <w:t>gasifying</w:t>
      </w:r>
      <w:proofErr w:type="spellEnd"/>
      <w:r w:rsidR="00F534E4">
        <w:rPr>
          <w:lang w:val="en-GB"/>
        </w:rPr>
        <w:t xml:space="preserve"> agent, where </w:t>
      </w:r>
      <w:r w:rsidR="00A0360F">
        <w:rPr>
          <w:lang w:val="en-GB"/>
        </w:rPr>
        <w:t xml:space="preserve">it is treated locally to a high purity level, however, </w:t>
      </w:r>
      <w:r w:rsidR="00B64B81">
        <w:rPr>
          <w:lang w:val="en-GB"/>
        </w:rPr>
        <w:t>it is mostly unutili</w:t>
      </w:r>
      <w:r w:rsidR="00280AE3">
        <w:rPr>
          <w:lang w:val="en-GB"/>
        </w:rPr>
        <w:t>z</w:t>
      </w:r>
      <w:r w:rsidR="00B64B81">
        <w:rPr>
          <w:lang w:val="en-GB"/>
        </w:rPr>
        <w:t>ed due to public unacceptance.</w:t>
      </w:r>
      <w:r w:rsidRPr="008C6E43">
        <w:rPr>
          <w:lang w:val="en-GB"/>
        </w:rPr>
        <w:t xml:space="preserve"> Decomposition was the initial step in breaking down biomass into simpler components, fulfilling equation 1, the process was simulated employing two successive units. The first unit was represented by an "</w:t>
      </w:r>
      <w:proofErr w:type="spellStart"/>
      <w:r w:rsidRPr="008C6E43">
        <w:rPr>
          <w:lang w:val="en-GB"/>
        </w:rPr>
        <w:t>RYield</w:t>
      </w:r>
      <w:proofErr w:type="spellEnd"/>
      <w:r w:rsidRPr="008C6E43">
        <w:rPr>
          <w:lang w:val="en-GB"/>
        </w:rPr>
        <w:t xml:space="preserve">" block, converting unconventional components into conventional components like char, solid </w:t>
      </w:r>
      <w:proofErr w:type="spellStart"/>
      <w:r w:rsidRPr="008C6E43">
        <w:rPr>
          <w:lang w:val="en-GB"/>
        </w:rPr>
        <w:t>sulfur</w:t>
      </w:r>
      <w:proofErr w:type="spellEnd"/>
      <w:r w:rsidRPr="008C6E43">
        <w:rPr>
          <w:lang w:val="en-GB"/>
        </w:rPr>
        <w:t>, hydrogen, nitrogen, and oxygen. The second unit, using an "</w:t>
      </w:r>
      <w:proofErr w:type="spellStart"/>
      <w:r w:rsidRPr="008C6E43">
        <w:rPr>
          <w:lang w:val="en-GB"/>
        </w:rPr>
        <w:t>RGibbs</w:t>
      </w:r>
      <w:proofErr w:type="spellEnd"/>
      <w:r w:rsidRPr="008C6E43">
        <w:rPr>
          <w:lang w:val="en-GB"/>
        </w:rPr>
        <w:t xml:space="preserve">" block, aimed to convert volatile carbon into potential products (e.g., methane, carbon dioxide, carbon monoxide), while nitrogen and </w:t>
      </w:r>
      <w:proofErr w:type="spellStart"/>
      <w:r w:rsidRPr="008C6E43">
        <w:rPr>
          <w:lang w:val="en-GB"/>
        </w:rPr>
        <w:t>sulfur</w:t>
      </w:r>
      <w:proofErr w:type="spellEnd"/>
      <w:r w:rsidRPr="008C6E43">
        <w:rPr>
          <w:lang w:val="en-GB"/>
        </w:rPr>
        <w:t xml:space="preserve"> contents were transformed into ammonia and hydrogen </w:t>
      </w:r>
      <w:proofErr w:type="spellStart"/>
      <w:r w:rsidRPr="008C6E43">
        <w:rPr>
          <w:lang w:val="en-GB"/>
        </w:rPr>
        <w:t>sulfide</w:t>
      </w:r>
      <w:proofErr w:type="spellEnd"/>
      <w:r w:rsidRPr="008C6E43">
        <w:rPr>
          <w:lang w:val="en-GB"/>
        </w:rPr>
        <w:t>, respectively, due to the considerable presence of hydrogen in the reaction medium. Subsequent oxidation processes occurred due to the presence of oxygen as an intermediate product from the breakdown stage at a high operating temperature. Key reactions were simulated based on Equations 5–8 using an "</w:t>
      </w:r>
      <w:proofErr w:type="spellStart"/>
      <w:r w:rsidRPr="008C6E43">
        <w:rPr>
          <w:lang w:val="en-GB"/>
        </w:rPr>
        <w:t>REquil</w:t>
      </w:r>
      <w:proofErr w:type="spellEnd"/>
      <w:r w:rsidRPr="008C6E43">
        <w:rPr>
          <w:lang w:val="en-GB"/>
        </w:rPr>
        <w:t>" unit. The final phase of the gasification reactions was modelled utilizing an "</w:t>
      </w:r>
      <w:proofErr w:type="spellStart"/>
      <w:r w:rsidRPr="008C6E43">
        <w:rPr>
          <w:lang w:val="en-GB"/>
        </w:rPr>
        <w:t>RGibbs</w:t>
      </w:r>
      <w:proofErr w:type="spellEnd"/>
      <w:r w:rsidRPr="008C6E43">
        <w:rPr>
          <w:lang w:val="en-GB"/>
        </w:rPr>
        <w:t>" block, which calculates phase and chemical equilibrium by minimizing the Gibbs free energy. The resulting gases throughout these stages included H</w:t>
      </w:r>
      <w:r w:rsidRPr="008C6E43">
        <w:rPr>
          <w:vertAlign w:val="subscript"/>
          <w:lang w:val="en-GB"/>
        </w:rPr>
        <w:t>2</w:t>
      </w:r>
      <w:r w:rsidRPr="008C6E43">
        <w:rPr>
          <w:lang w:val="en-GB"/>
        </w:rPr>
        <w:t>, CO, CO</w:t>
      </w:r>
      <w:r w:rsidRPr="008C6E43">
        <w:rPr>
          <w:vertAlign w:val="subscript"/>
          <w:lang w:val="en-GB"/>
        </w:rPr>
        <w:t>2</w:t>
      </w:r>
      <w:r w:rsidRPr="008C6E43">
        <w:rPr>
          <w:lang w:val="en-GB"/>
        </w:rPr>
        <w:t>, H</w:t>
      </w:r>
      <w:r w:rsidRPr="008C6E43">
        <w:rPr>
          <w:vertAlign w:val="subscript"/>
          <w:lang w:val="en-GB"/>
        </w:rPr>
        <w:t>2</w:t>
      </w:r>
      <w:r w:rsidRPr="008C6E43">
        <w:rPr>
          <w:lang w:val="en-GB"/>
        </w:rPr>
        <w:t>O, CH</w:t>
      </w:r>
      <w:r w:rsidRPr="008C6E43">
        <w:rPr>
          <w:vertAlign w:val="subscript"/>
          <w:lang w:val="en-GB"/>
        </w:rPr>
        <w:t>4</w:t>
      </w:r>
      <w:r w:rsidRPr="008C6E43">
        <w:rPr>
          <w:lang w:val="en-GB"/>
        </w:rPr>
        <w:t>, NH</w:t>
      </w:r>
      <w:r w:rsidRPr="008C6E43">
        <w:rPr>
          <w:vertAlign w:val="subscript"/>
          <w:lang w:val="en-GB"/>
        </w:rPr>
        <w:t>3</w:t>
      </w:r>
      <w:r w:rsidRPr="008C6E43">
        <w:rPr>
          <w:lang w:val="en-GB"/>
        </w:rPr>
        <w:t>, and H</w:t>
      </w:r>
      <w:r w:rsidRPr="008C6E43">
        <w:rPr>
          <w:vertAlign w:val="subscript"/>
          <w:lang w:val="en-GB"/>
        </w:rPr>
        <w:t>2</w:t>
      </w:r>
      <w:r w:rsidRPr="008C6E43">
        <w:rPr>
          <w:lang w:val="en-GB"/>
        </w:rPr>
        <w:t xml:space="preserve">S. However, it was expected that nearly all char content would be volatilized by the end of the reaction, while ash was discharged as waste at the end of the process. </w:t>
      </w:r>
      <w:r w:rsidR="00076425" w:rsidRPr="008C6E43">
        <w:rPr>
          <w:lang w:val="en-GB"/>
        </w:rPr>
        <w:t>Eq</w:t>
      </w:r>
      <w:r w:rsidR="00076425">
        <w:rPr>
          <w:lang w:val="en-GB"/>
        </w:rPr>
        <w:t>. (</w:t>
      </w:r>
      <w:r w:rsidRPr="008C6E43">
        <w:rPr>
          <w:lang w:val="en-GB"/>
        </w:rPr>
        <w:t>1</w:t>
      </w:r>
      <w:r w:rsidR="00076425">
        <w:rPr>
          <w:lang w:val="en-GB"/>
        </w:rPr>
        <w:t>) to Eq. (</w:t>
      </w:r>
      <w:r w:rsidR="00076425" w:rsidRPr="008C6E43">
        <w:rPr>
          <w:lang w:val="en-GB"/>
        </w:rPr>
        <w:t>10</w:t>
      </w:r>
      <w:r w:rsidR="00076425">
        <w:rPr>
          <w:lang w:val="en-GB"/>
        </w:rPr>
        <w:t>)</w:t>
      </w:r>
      <w:r w:rsidR="00076425" w:rsidRPr="008C6E43">
        <w:rPr>
          <w:lang w:val="en-GB"/>
        </w:rPr>
        <w:t xml:space="preserve"> were</w:t>
      </w:r>
      <w:r w:rsidRPr="008C6E43">
        <w:rPr>
          <w:lang w:val="en-GB"/>
        </w:rPr>
        <w:t xml:space="preserve"> assumed to be the only processes occurring under the specified conditions to ensure model simplicity. </w:t>
      </w:r>
    </w:p>
    <w:p w14:paraId="02BB18D9" w14:textId="62FEF405" w:rsidR="00E75EE5" w:rsidRDefault="00E75EE5" w:rsidP="008C6E43">
      <w:pPr>
        <w:pStyle w:val="Els-body-text"/>
        <w:spacing w:after="120"/>
        <w:rPr>
          <w:lang w:val="en-GB"/>
        </w:rPr>
      </w:pPr>
      <w:r w:rsidRPr="768444CA">
        <w:rPr>
          <w:lang w:val="en-GB"/>
        </w:rPr>
        <w:t xml:space="preserve">A two-phase flash separator was employed to dry the wet syngas. The optimal operating conditions of the flash unit were determined through automated sensitivity analysis, running at a high pressure of 40 bar. Wax </w:t>
      </w:r>
      <w:r w:rsidR="007D0748" w:rsidRPr="768444CA">
        <w:rPr>
          <w:lang w:val="en-GB"/>
        </w:rPr>
        <w:t>generation is assumed to be negligible due</w:t>
      </w:r>
      <w:r w:rsidRPr="768444CA">
        <w:rPr>
          <w:lang w:val="en-GB"/>
        </w:rPr>
        <w:t xml:space="preserve"> to the </w:t>
      </w:r>
      <w:r w:rsidR="007D0748" w:rsidRPr="768444CA">
        <w:rPr>
          <w:lang w:val="en-GB"/>
        </w:rPr>
        <w:t>high processing temperature</w:t>
      </w:r>
      <w:r w:rsidR="003E7784" w:rsidRPr="768444CA">
        <w:rPr>
          <w:lang w:val="en-GB"/>
        </w:rPr>
        <w:t>.</w:t>
      </w:r>
      <w:r w:rsidRPr="768444CA">
        <w:rPr>
          <w:lang w:val="en-GB"/>
        </w:rPr>
        <w:t xml:space="preserve"> </w:t>
      </w:r>
      <w:r w:rsidR="003E7784" w:rsidRPr="768444CA">
        <w:rPr>
          <w:lang w:val="en-GB"/>
        </w:rPr>
        <w:t>Crude</w:t>
      </w:r>
      <w:r w:rsidRPr="768444CA">
        <w:rPr>
          <w:lang w:val="en-GB"/>
        </w:rPr>
        <w:t xml:space="preserve"> syngas </w:t>
      </w:r>
      <w:r w:rsidR="009F2E63" w:rsidRPr="768444CA">
        <w:rPr>
          <w:lang w:val="en-GB"/>
        </w:rPr>
        <w:t>is then</w:t>
      </w:r>
      <w:r w:rsidRPr="768444CA">
        <w:rPr>
          <w:lang w:val="en-GB"/>
        </w:rPr>
        <w:t xml:space="preserve"> </w:t>
      </w:r>
      <w:bookmarkStart w:id="4" w:name="_Int_nCoGV3RW"/>
      <w:proofErr w:type="gramStart"/>
      <w:r w:rsidRPr="768444CA">
        <w:rPr>
          <w:lang w:val="en-GB"/>
        </w:rPr>
        <w:t>underwent</w:t>
      </w:r>
      <w:bookmarkEnd w:id="4"/>
      <w:proofErr w:type="gramEnd"/>
      <w:r w:rsidRPr="768444CA">
        <w:rPr>
          <w:lang w:val="en-GB"/>
        </w:rPr>
        <w:t xml:space="preserve"> purification to remove impurities (primarily CO</w:t>
      </w:r>
      <w:r w:rsidRPr="768444CA">
        <w:rPr>
          <w:vertAlign w:val="subscript"/>
          <w:lang w:val="en-GB"/>
        </w:rPr>
        <w:t>2</w:t>
      </w:r>
      <w:r w:rsidRPr="768444CA">
        <w:rPr>
          <w:lang w:val="en-GB"/>
        </w:rPr>
        <w:t>, NH</w:t>
      </w:r>
      <w:r w:rsidRPr="768444CA">
        <w:rPr>
          <w:vertAlign w:val="subscript"/>
          <w:lang w:val="en-GB"/>
        </w:rPr>
        <w:t>3</w:t>
      </w:r>
      <w:r w:rsidRPr="768444CA">
        <w:rPr>
          <w:lang w:val="en-GB"/>
        </w:rPr>
        <w:t>, and H</w:t>
      </w:r>
      <w:r w:rsidRPr="768444CA">
        <w:rPr>
          <w:vertAlign w:val="subscript"/>
          <w:lang w:val="en-GB"/>
        </w:rPr>
        <w:t>2</w:t>
      </w:r>
      <w:r w:rsidRPr="768444CA">
        <w:rPr>
          <w:lang w:val="en-GB"/>
        </w:rPr>
        <w:t>S) using the methanol absorption system, wherein these impurities were dissolved into chilled methanol at high pressure.</w:t>
      </w:r>
    </w:p>
    <w:tbl>
      <w:tblPr>
        <w:tblW w:w="7200" w:type="dxa"/>
        <w:tblInd w:w="-90" w:type="dxa"/>
        <w:tblLook w:val="04A0" w:firstRow="1" w:lastRow="0" w:firstColumn="1" w:lastColumn="0" w:noHBand="0" w:noVBand="1"/>
      </w:tblPr>
      <w:tblGrid>
        <w:gridCol w:w="6480"/>
        <w:gridCol w:w="720"/>
      </w:tblGrid>
      <w:tr w:rsidR="007E3E0B" w:rsidRPr="00DD0CD2" w14:paraId="48FBE367" w14:textId="77777777" w:rsidTr="00A255EE">
        <w:tc>
          <w:tcPr>
            <w:tcW w:w="6480" w:type="dxa"/>
            <w:shd w:val="clear" w:color="auto" w:fill="auto"/>
            <w:vAlign w:val="center"/>
          </w:tcPr>
          <w:p w14:paraId="6758F2B5" w14:textId="349FA4B7" w:rsidR="007E3E0B" w:rsidRPr="00DD0CD2" w:rsidRDefault="007E3E0B" w:rsidP="00A255EE">
            <w:pPr>
              <w:pStyle w:val="Els-body-text"/>
              <w:spacing w:after="240"/>
              <w:rPr>
                <w:lang w:val="en-GB"/>
              </w:rPr>
            </w:pPr>
            <w:r w:rsidRPr="00DD0CD2">
              <w:rPr>
                <w:lang w:val="en-GB"/>
              </w:rPr>
              <w:t xml:space="preserve">Pyrolysis: </w:t>
            </w:r>
            <m:oMath>
              <m:r>
                <m:rPr>
                  <m:sty m:val="p"/>
                </m:rPr>
                <w:rPr>
                  <w:rFonts w:ascii="Cambria Math" w:hAnsi="Cambria Math"/>
                  <w:lang w:val="en-GB"/>
                </w:rPr>
                <m:t>Biomass → Char + Tar + N</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3</m:t>
                  </m:r>
                </m:sub>
              </m:sSub>
              <m:r>
                <m:rPr>
                  <m:sty m:val="p"/>
                </m:rPr>
                <w:rPr>
                  <w:rFonts w:ascii="Cambria Math" w:hAnsi="Cambria Math"/>
                  <w:lang w:val="en-GB"/>
                </w:rPr>
                <m:t xml:space="preserve"> +</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2</m:t>
                  </m:r>
                </m:sub>
              </m:sSub>
              <m:r>
                <m:rPr>
                  <m:sty m:val="p"/>
                </m:rPr>
                <w:rPr>
                  <w:rFonts w:ascii="Cambria Math" w:hAnsi="Cambria Math"/>
                  <w:lang w:val="en-GB"/>
                </w:rPr>
                <m:t xml:space="preserve">S + </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2</m:t>
                  </m:r>
                </m:sub>
              </m:sSub>
              <m:r>
                <m:rPr>
                  <m:sty m:val="p"/>
                </m:rPr>
                <w:rPr>
                  <w:rFonts w:ascii="Cambria Math" w:hAnsi="Cambria Math"/>
                  <w:lang w:val="en-GB"/>
                </w:rPr>
                <m:t xml:space="preserve"> + CO +</m:t>
              </m:r>
              <m:sSub>
                <m:sSubPr>
                  <m:ctrlPr>
                    <w:rPr>
                      <w:rFonts w:ascii="Cambria Math" w:hAnsi="Cambria Math"/>
                      <w:lang w:val="en-GB"/>
                    </w:rPr>
                  </m:ctrlPr>
                </m:sSubPr>
                <m:e>
                  <m:r>
                    <m:rPr>
                      <m:sty m:val="p"/>
                    </m:rPr>
                    <w:rPr>
                      <w:rFonts w:ascii="Cambria Math" w:hAnsi="Cambria Math"/>
                      <w:lang w:val="en-GB"/>
                    </w:rPr>
                    <m:t>CO</m:t>
                  </m:r>
                </m:e>
                <m:sub>
                  <m:r>
                    <m:rPr>
                      <m:sty m:val="p"/>
                    </m:rPr>
                    <w:rPr>
                      <w:rFonts w:ascii="Cambria Math" w:hAnsi="Cambria Math"/>
                      <w:lang w:val="en-GB"/>
                    </w:rPr>
                    <m:t>2</m:t>
                  </m:r>
                </m:sub>
              </m:sSub>
            </m:oMath>
          </w:p>
        </w:tc>
        <w:tc>
          <w:tcPr>
            <w:tcW w:w="720" w:type="dxa"/>
            <w:shd w:val="clear" w:color="auto" w:fill="auto"/>
            <w:vAlign w:val="center"/>
          </w:tcPr>
          <w:p w14:paraId="5A63FD5E" w14:textId="3DE08C88" w:rsidR="007E3E0B" w:rsidRPr="00DD0CD2" w:rsidRDefault="00A255EE" w:rsidP="00A255EE">
            <w:pPr>
              <w:pStyle w:val="Els-body-text"/>
              <w:spacing w:after="240"/>
              <w:ind w:right="-106"/>
              <w:rPr>
                <w:lang w:val="en-GB"/>
              </w:rPr>
            </w:pPr>
            <w:r w:rsidRPr="00DD0CD2">
              <w:rPr>
                <w:lang w:val="en-GB"/>
              </w:rPr>
              <w:t xml:space="preserve">       </w:t>
            </w:r>
            <w:r w:rsidR="007E3E0B" w:rsidRPr="00DD0CD2">
              <w:rPr>
                <w:lang w:val="en-GB"/>
              </w:rPr>
              <w:t>(1)</w:t>
            </w:r>
          </w:p>
        </w:tc>
      </w:tr>
      <w:tr w:rsidR="007E3E0B" w:rsidRPr="00DD0CD2" w14:paraId="79DBB912" w14:textId="77777777" w:rsidTr="00A255EE">
        <w:tc>
          <w:tcPr>
            <w:tcW w:w="6480" w:type="dxa"/>
            <w:shd w:val="clear" w:color="auto" w:fill="auto"/>
            <w:vAlign w:val="center"/>
          </w:tcPr>
          <w:p w14:paraId="49704FDB" w14:textId="5DA2EC20" w:rsidR="007E3E0B" w:rsidRPr="00DD0CD2" w:rsidRDefault="008B04C3" w:rsidP="00A255EE">
            <w:pPr>
              <w:pStyle w:val="Els-body-text"/>
              <w:spacing w:after="240"/>
              <w:rPr>
                <w:lang w:val="en-GB"/>
              </w:rPr>
            </w:pPr>
            <w:r w:rsidRPr="00DD0CD2">
              <w:rPr>
                <w:lang w:val="en-GB"/>
              </w:rPr>
              <w:t xml:space="preserve">Complete Char Combustion: </w:t>
            </w:r>
            <m:oMath>
              <m:r>
                <m:rPr>
                  <m:sty m:val="p"/>
                </m:rPr>
                <w:rPr>
                  <w:rFonts w:ascii="Cambria Math" w:hAnsi="Cambria Math"/>
                  <w:lang w:val="en-GB"/>
                </w:rPr>
                <m:t xml:space="preserve">C + </m:t>
              </m:r>
              <m:sSub>
                <m:sSubPr>
                  <m:ctrlPr>
                    <w:rPr>
                      <w:rFonts w:ascii="Cambria Math" w:hAnsi="Cambria Math"/>
                      <w:lang w:val="en-GB"/>
                    </w:rPr>
                  </m:ctrlPr>
                </m:sSubPr>
                <m:e>
                  <m:r>
                    <m:rPr>
                      <m:sty m:val="p"/>
                    </m:rPr>
                    <w:rPr>
                      <w:rFonts w:ascii="Cambria Math" w:hAnsi="Cambria Math"/>
                      <w:lang w:val="en-GB"/>
                    </w:rPr>
                    <m:t>O</m:t>
                  </m:r>
                </m:e>
                <m:sub>
                  <m:r>
                    <m:rPr>
                      <m:sty m:val="p"/>
                    </m:rPr>
                    <w:rPr>
                      <w:rFonts w:ascii="Cambria Math" w:hAnsi="Cambria Math"/>
                      <w:lang w:val="en-GB"/>
                    </w:rPr>
                    <m:t>2</m:t>
                  </m:r>
                </m:sub>
              </m:sSub>
              <m:r>
                <m:rPr>
                  <m:sty m:val="p"/>
                </m:rPr>
                <w:rPr>
                  <w:rFonts w:ascii="Cambria Math" w:hAnsi="Cambria Math"/>
                  <w:lang w:val="en-GB"/>
                </w:rPr>
                <m:t xml:space="preserve">→ </m:t>
              </m:r>
              <m:sSub>
                <m:sSubPr>
                  <m:ctrlPr>
                    <w:rPr>
                      <w:rFonts w:ascii="Cambria Math" w:hAnsi="Cambria Math"/>
                      <w:lang w:val="en-GB"/>
                    </w:rPr>
                  </m:ctrlPr>
                </m:sSubPr>
                <m:e>
                  <m:r>
                    <m:rPr>
                      <m:sty m:val="p"/>
                    </m:rPr>
                    <w:rPr>
                      <w:rFonts w:ascii="Cambria Math" w:hAnsi="Cambria Math"/>
                      <w:lang w:val="en-GB"/>
                    </w:rPr>
                    <m:t>CO</m:t>
                  </m:r>
                </m:e>
                <m:sub>
                  <m:r>
                    <m:rPr>
                      <m:sty m:val="p"/>
                    </m:rPr>
                    <w:rPr>
                      <w:rFonts w:ascii="Cambria Math" w:hAnsi="Cambria Math"/>
                      <w:lang w:val="en-GB"/>
                    </w:rPr>
                    <m:t>2</m:t>
                  </m:r>
                </m:sub>
              </m:sSub>
            </m:oMath>
            <w:r w:rsidRPr="00DD0CD2">
              <w:rPr>
                <w:lang w:val="en-GB"/>
              </w:rPr>
              <w:t xml:space="preserve">  </w:t>
            </w:r>
          </w:p>
        </w:tc>
        <w:tc>
          <w:tcPr>
            <w:tcW w:w="720" w:type="dxa"/>
            <w:shd w:val="clear" w:color="auto" w:fill="auto"/>
            <w:vAlign w:val="center"/>
          </w:tcPr>
          <w:p w14:paraId="44BBF611" w14:textId="47C7C044" w:rsidR="007E3E0B" w:rsidRPr="00DD0CD2" w:rsidRDefault="00A255EE" w:rsidP="00A255EE">
            <w:pPr>
              <w:pStyle w:val="Els-body-text"/>
              <w:spacing w:after="240"/>
              <w:ind w:right="-106"/>
              <w:rPr>
                <w:lang w:val="en-GB"/>
              </w:rPr>
            </w:pPr>
            <w:r w:rsidRPr="00DD0CD2">
              <w:rPr>
                <w:lang w:val="en-GB"/>
              </w:rPr>
              <w:t xml:space="preserve">       </w:t>
            </w:r>
            <w:r w:rsidR="007E3E0B" w:rsidRPr="00DD0CD2">
              <w:rPr>
                <w:lang w:val="en-GB"/>
              </w:rPr>
              <w:t>(</w:t>
            </w:r>
            <w:r w:rsidR="008B04C3" w:rsidRPr="00DD0CD2">
              <w:rPr>
                <w:lang w:val="en-GB"/>
              </w:rPr>
              <w:t>2</w:t>
            </w:r>
            <w:r w:rsidR="007E3E0B" w:rsidRPr="00DD0CD2">
              <w:rPr>
                <w:lang w:val="en-GB"/>
              </w:rPr>
              <w:t>)</w:t>
            </w:r>
          </w:p>
        </w:tc>
      </w:tr>
      <w:tr w:rsidR="007E3E0B" w:rsidRPr="00DD0CD2" w14:paraId="0F43D066" w14:textId="77777777" w:rsidTr="00A255EE">
        <w:tc>
          <w:tcPr>
            <w:tcW w:w="6480" w:type="dxa"/>
            <w:shd w:val="clear" w:color="auto" w:fill="auto"/>
            <w:vAlign w:val="center"/>
          </w:tcPr>
          <w:p w14:paraId="0824B655" w14:textId="0D0F5DCD" w:rsidR="007E3E0B" w:rsidRPr="00DD0CD2" w:rsidRDefault="007E3E0B" w:rsidP="00A255EE">
            <w:pPr>
              <w:pStyle w:val="Els-body-text"/>
              <w:spacing w:after="240"/>
              <w:rPr>
                <w:lang w:val="en-GB"/>
              </w:rPr>
            </w:pPr>
            <w:r w:rsidRPr="00DD0CD2">
              <w:rPr>
                <w:lang w:val="en-GB"/>
              </w:rPr>
              <w:t>Incomplete Char Combustion:</w:t>
            </w:r>
            <w:r w:rsidR="00074DAC">
              <w:rPr>
                <w:lang w:val="en-GB"/>
              </w:rPr>
              <w:t xml:space="preserve"> </w:t>
            </w:r>
            <m:oMath>
              <m:r>
                <m:rPr>
                  <m:sty m:val="p"/>
                </m:rPr>
                <w:rPr>
                  <w:rFonts w:ascii="Cambria Math" w:hAnsi="Cambria Math"/>
                  <w:lang w:val="en-GB"/>
                </w:rPr>
                <m:t>C + 0.5</m:t>
              </m:r>
              <m:sSub>
                <m:sSubPr>
                  <m:ctrlPr>
                    <w:rPr>
                      <w:rFonts w:ascii="Cambria Math" w:hAnsi="Cambria Math"/>
                      <w:lang w:val="en-GB"/>
                    </w:rPr>
                  </m:ctrlPr>
                </m:sSubPr>
                <m:e>
                  <m:r>
                    <m:rPr>
                      <m:sty m:val="p"/>
                    </m:rPr>
                    <w:rPr>
                      <w:rFonts w:ascii="Cambria Math" w:hAnsi="Cambria Math"/>
                      <w:lang w:val="en-GB"/>
                    </w:rPr>
                    <m:t>O</m:t>
                  </m:r>
                </m:e>
                <m:sub>
                  <m:r>
                    <m:rPr>
                      <m:sty m:val="p"/>
                    </m:rPr>
                    <w:rPr>
                      <w:rFonts w:ascii="Cambria Math" w:hAnsi="Cambria Math"/>
                      <w:lang w:val="en-GB"/>
                    </w:rPr>
                    <m:t>2</m:t>
                  </m:r>
                </m:sub>
              </m:sSub>
              <m:r>
                <m:rPr>
                  <m:sty m:val="p"/>
                </m:rPr>
                <w:rPr>
                  <w:rFonts w:ascii="Cambria Math" w:hAnsi="Cambria Math"/>
                  <w:lang w:val="en-GB"/>
                </w:rPr>
                <m:t xml:space="preserve"> → CO</m:t>
              </m:r>
            </m:oMath>
          </w:p>
        </w:tc>
        <w:tc>
          <w:tcPr>
            <w:tcW w:w="720" w:type="dxa"/>
            <w:shd w:val="clear" w:color="auto" w:fill="auto"/>
            <w:vAlign w:val="center"/>
          </w:tcPr>
          <w:p w14:paraId="05B86D3F" w14:textId="5B5D4236" w:rsidR="007E3E0B" w:rsidRPr="00DD0CD2" w:rsidRDefault="00A255EE" w:rsidP="00A255EE">
            <w:pPr>
              <w:pStyle w:val="Els-body-text"/>
              <w:spacing w:after="240"/>
              <w:ind w:right="-106"/>
              <w:rPr>
                <w:lang w:val="en-GB"/>
              </w:rPr>
            </w:pPr>
            <w:r w:rsidRPr="00DD0CD2">
              <w:rPr>
                <w:lang w:val="en-GB"/>
              </w:rPr>
              <w:t xml:space="preserve">       </w:t>
            </w:r>
            <w:r w:rsidR="007E3E0B" w:rsidRPr="00DD0CD2">
              <w:rPr>
                <w:lang w:val="en-GB"/>
              </w:rPr>
              <w:t>(3)</w:t>
            </w:r>
          </w:p>
        </w:tc>
      </w:tr>
      <w:tr w:rsidR="007E3E0B" w:rsidRPr="00DD0CD2" w14:paraId="65CEF256" w14:textId="77777777" w:rsidTr="00A255EE">
        <w:tc>
          <w:tcPr>
            <w:tcW w:w="6480" w:type="dxa"/>
            <w:shd w:val="clear" w:color="auto" w:fill="auto"/>
            <w:vAlign w:val="center"/>
          </w:tcPr>
          <w:p w14:paraId="5811F41F" w14:textId="1877C9E5" w:rsidR="007E3E0B" w:rsidRPr="00DD0CD2" w:rsidRDefault="007E3E0B" w:rsidP="00A255EE">
            <w:pPr>
              <w:pStyle w:val="Els-body-text"/>
              <w:spacing w:after="240"/>
              <w:rPr>
                <w:lang w:val="en-GB"/>
              </w:rPr>
            </w:pPr>
            <w:r w:rsidRPr="00DD0CD2">
              <w:rPr>
                <w:lang w:val="en-GB"/>
              </w:rPr>
              <w:t xml:space="preserve">Steam production: </w:t>
            </w:r>
            <m:oMath>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2</m:t>
                  </m:r>
                </m:sub>
              </m:sSub>
              <m:r>
                <m:rPr>
                  <m:sty m:val="p"/>
                </m:rPr>
                <w:rPr>
                  <w:rFonts w:ascii="Cambria Math" w:hAnsi="Cambria Math"/>
                  <w:lang w:val="en-GB"/>
                </w:rPr>
                <m:t xml:space="preserve">+ 0.5 </m:t>
              </m:r>
              <m:sSub>
                <m:sSubPr>
                  <m:ctrlPr>
                    <w:rPr>
                      <w:rFonts w:ascii="Cambria Math" w:hAnsi="Cambria Math"/>
                      <w:lang w:val="en-GB"/>
                    </w:rPr>
                  </m:ctrlPr>
                </m:sSubPr>
                <m:e>
                  <m:r>
                    <m:rPr>
                      <m:sty m:val="p"/>
                    </m:rPr>
                    <w:rPr>
                      <w:rFonts w:ascii="Cambria Math" w:hAnsi="Cambria Math"/>
                      <w:lang w:val="en-GB"/>
                    </w:rPr>
                    <m:t>O</m:t>
                  </m:r>
                </m:e>
                <m:sub>
                  <m:r>
                    <m:rPr>
                      <m:sty m:val="p"/>
                    </m:rPr>
                    <w:rPr>
                      <w:rFonts w:ascii="Cambria Math" w:hAnsi="Cambria Math"/>
                      <w:lang w:val="en-GB"/>
                    </w:rPr>
                    <m:t>2</m:t>
                  </m:r>
                </m:sub>
              </m:sSub>
              <m:r>
                <m:rPr>
                  <m:sty m:val="p"/>
                </m:rPr>
                <w:rPr>
                  <w:rFonts w:ascii="Cambria Math" w:hAnsi="Cambria Math"/>
                  <w:lang w:val="en-GB"/>
                </w:rPr>
                <m:t xml:space="preserve"> → </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2</m:t>
                  </m:r>
                </m:sub>
              </m:sSub>
              <m:r>
                <m:rPr>
                  <m:sty m:val="p"/>
                </m:rPr>
                <w:rPr>
                  <w:rFonts w:ascii="Cambria Math" w:hAnsi="Cambria Math"/>
                  <w:lang w:val="en-GB"/>
                </w:rPr>
                <m:t>O</m:t>
              </m:r>
            </m:oMath>
            <w:r w:rsidRPr="00DD0CD2">
              <w:rPr>
                <w:lang w:val="en-GB"/>
              </w:rPr>
              <w:t xml:space="preserve"> </w:t>
            </w:r>
          </w:p>
        </w:tc>
        <w:tc>
          <w:tcPr>
            <w:tcW w:w="720" w:type="dxa"/>
            <w:shd w:val="clear" w:color="auto" w:fill="auto"/>
            <w:vAlign w:val="center"/>
          </w:tcPr>
          <w:p w14:paraId="7D880258" w14:textId="65565965" w:rsidR="007E3E0B" w:rsidRPr="00DD0CD2" w:rsidRDefault="00A255EE" w:rsidP="00A255EE">
            <w:pPr>
              <w:pStyle w:val="Els-body-text"/>
              <w:spacing w:after="240"/>
              <w:ind w:right="-106"/>
              <w:jc w:val="center"/>
              <w:rPr>
                <w:lang w:val="en-GB"/>
              </w:rPr>
            </w:pPr>
            <w:r w:rsidRPr="00DD0CD2">
              <w:rPr>
                <w:lang w:val="en-GB"/>
              </w:rPr>
              <w:t xml:space="preserve">      </w:t>
            </w:r>
            <w:r w:rsidR="007E3E0B" w:rsidRPr="00DD0CD2">
              <w:rPr>
                <w:lang w:val="en-GB"/>
              </w:rPr>
              <w:t>(4)</w:t>
            </w:r>
          </w:p>
        </w:tc>
      </w:tr>
      <w:tr w:rsidR="007E3E0B" w:rsidRPr="00DD0CD2" w14:paraId="3B558C8B" w14:textId="77777777" w:rsidTr="00A255EE">
        <w:tc>
          <w:tcPr>
            <w:tcW w:w="6480" w:type="dxa"/>
            <w:shd w:val="clear" w:color="auto" w:fill="auto"/>
            <w:vAlign w:val="center"/>
          </w:tcPr>
          <w:p w14:paraId="0EFBFB82" w14:textId="27E3136F" w:rsidR="007E3E0B" w:rsidRPr="00DD0CD2" w:rsidRDefault="007E3E0B" w:rsidP="00A255EE">
            <w:pPr>
              <w:pStyle w:val="Els-body-text"/>
              <w:spacing w:after="240"/>
              <w:rPr>
                <w:lang w:val="en-GB"/>
              </w:rPr>
            </w:pPr>
            <w:r w:rsidRPr="00DD0CD2">
              <w:rPr>
                <w:lang w:val="en-GB"/>
              </w:rPr>
              <w:t xml:space="preserve">CO oxidation: </w:t>
            </w:r>
            <m:oMath>
              <m:sSub>
                <m:sSubPr>
                  <m:ctrlPr>
                    <w:rPr>
                      <w:rFonts w:ascii="Cambria Math" w:hAnsi="Cambria Math"/>
                      <w:lang w:val="en-GB"/>
                    </w:rPr>
                  </m:ctrlPr>
                </m:sSubPr>
                <m:e>
                  <m:r>
                    <m:rPr>
                      <m:sty m:val="p"/>
                    </m:rPr>
                    <w:rPr>
                      <w:rFonts w:ascii="Cambria Math" w:hAnsi="Cambria Math"/>
                      <w:lang w:val="en-GB"/>
                    </w:rPr>
                    <m:t>CO + 0.5</m:t>
                  </m:r>
                  <m:sSub>
                    <m:sSubPr>
                      <m:ctrlPr>
                        <w:rPr>
                          <w:rFonts w:ascii="Cambria Math" w:hAnsi="Cambria Math"/>
                          <w:lang w:val="en-GB"/>
                        </w:rPr>
                      </m:ctrlPr>
                    </m:sSubPr>
                    <m:e>
                      <m:r>
                        <m:rPr>
                          <m:sty m:val="p"/>
                        </m:rPr>
                        <w:rPr>
                          <w:rFonts w:ascii="Cambria Math" w:hAnsi="Cambria Math"/>
                          <w:lang w:val="en-GB"/>
                        </w:rPr>
                        <m:t>O</m:t>
                      </m:r>
                    </m:e>
                    <m:sub>
                      <m:r>
                        <m:rPr>
                          <m:sty m:val="p"/>
                        </m:rPr>
                        <w:rPr>
                          <w:rFonts w:ascii="Cambria Math" w:hAnsi="Cambria Math"/>
                          <w:lang w:val="en-GB"/>
                        </w:rPr>
                        <m:t>2</m:t>
                      </m:r>
                    </m:sub>
                  </m:sSub>
                  <m:r>
                    <m:rPr>
                      <m:sty m:val="p"/>
                    </m:rPr>
                    <w:rPr>
                      <w:rFonts w:ascii="Cambria Math" w:hAnsi="Cambria Math"/>
                      <w:lang w:val="en-GB"/>
                    </w:rPr>
                    <m:t xml:space="preserve"> ↔↔ CO</m:t>
                  </m:r>
                </m:e>
                <m:sub>
                  <m:r>
                    <m:rPr>
                      <m:sty m:val="p"/>
                    </m:rPr>
                    <w:rPr>
                      <w:rFonts w:ascii="Cambria Math" w:hAnsi="Cambria Math"/>
                      <w:lang w:val="en-GB"/>
                    </w:rPr>
                    <m:t>2</m:t>
                  </m:r>
                </m:sub>
              </m:sSub>
            </m:oMath>
          </w:p>
        </w:tc>
        <w:tc>
          <w:tcPr>
            <w:tcW w:w="720" w:type="dxa"/>
            <w:shd w:val="clear" w:color="auto" w:fill="auto"/>
            <w:vAlign w:val="center"/>
          </w:tcPr>
          <w:p w14:paraId="4C74E3D7" w14:textId="3F48C15A" w:rsidR="007E3E0B" w:rsidRPr="00DD0CD2" w:rsidRDefault="00A255EE" w:rsidP="00A255EE">
            <w:pPr>
              <w:pStyle w:val="Els-body-text"/>
              <w:spacing w:after="240"/>
              <w:ind w:right="-106"/>
              <w:rPr>
                <w:lang w:val="en-GB"/>
              </w:rPr>
            </w:pPr>
            <w:r w:rsidRPr="00DD0CD2">
              <w:rPr>
                <w:lang w:val="en-GB"/>
              </w:rPr>
              <w:t xml:space="preserve">       </w:t>
            </w:r>
            <w:r w:rsidR="007E3E0B" w:rsidRPr="00DD0CD2">
              <w:rPr>
                <w:lang w:val="en-GB"/>
              </w:rPr>
              <w:t>(5)</w:t>
            </w:r>
          </w:p>
        </w:tc>
      </w:tr>
      <w:tr w:rsidR="007E3E0B" w:rsidRPr="00DD0CD2" w14:paraId="35C6008E" w14:textId="77777777" w:rsidTr="00A255EE">
        <w:tc>
          <w:tcPr>
            <w:tcW w:w="6480" w:type="dxa"/>
            <w:shd w:val="clear" w:color="auto" w:fill="auto"/>
            <w:vAlign w:val="center"/>
          </w:tcPr>
          <w:p w14:paraId="25D997A3" w14:textId="2A0F748B" w:rsidR="007E3E0B" w:rsidRPr="00DD0CD2" w:rsidRDefault="007E3E0B" w:rsidP="00A255EE">
            <w:pPr>
              <w:pStyle w:val="Els-body-text"/>
              <w:spacing w:after="240"/>
              <w:rPr>
                <w:lang w:val="en-GB"/>
              </w:rPr>
            </w:pPr>
            <w:proofErr w:type="spellStart"/>
            <w:r w:rsidRPr="00DD0CD2">
              <w:rPr>
                <w:lang w:val="en-GB"/>
              </w:rPr>
              <w:t>Boudouard</w:t>
            </w:r>
            <w:proofErr w:type="spellEnd"/>
            <w:r w:rsidRPr="00DD0CD2">
              <w:rPr>
                <w:lang w:val="en-GB"/>
              </w:rPr>
              <w:t xml:space="preserve"> reaction: </w:t>
            </w:r>
            <m:oMath>
              <m:r>
                <m:rPr>
                  <m:sty m:val="p"/>
                </m:rPr>
                <w:rPr>
                  <w:rFonts w:ascii="Cambria Math" w:hAnsi="Cambria Math"/>
                  <w:lang w:val="en-GB"/>
                </w:rPr>
                <m:t>C+ C</m:t>
              </m:r>
              <m:sSub>
                <m:sSubPr>
                  <m:ctrlPr>
                    <w:rPr>
                      <w:rFonts w:ascii="Cambria Math" w:hAnsi="Cambria Math"/>
                      <w:lang w:val="en-GB"/>
                    </w:rPr>
                  </m:ctrlPr>
                </m:sSubPr>
                <m:e>
                  <m:r>
                    <m:rPr>
                      <m:sty m:val="p"/>
                    </m:rPr>
                    <w:rPr>
                      <w:rFonts w:ascii="Cambria Math" w:hAnsi="Cambria Math"/>
                      <w:lang w:val="en-GB"/>
                    </w:rPr>
                    <m:t>O</m:t>
                  </m:r>
                </m:e>
                <m:sub>
                  <m:r>
                    <m:rPr>
                      <m:sty m:val="p"/>
                    </m:rPr>
                    <w:rPr>
                      <w:rFonts w:ascii="Cambria Math" w:hAnsi="Cambria Math"/>
                      <w:lang w:val="en-GB"/>
                    </w:rPr>
                    <m:t>2</m:t>
                  </m:r>
                </m:sub>
              </m:sSub>
              <m:r>
                <m:rPr>
                  <m:sty m:val="p"/>
                </m:rPr>
                <w:rPr>
                  <w:rFonts w:ascii="Cambria Math" w:hAnsi="Cambria Math"/>
                  <w:lang w:val="en-GB"/>
                </w:rPr>
                <m:t xml:space="preserve"> ↔2 CO</m:t>
              </m:r>
            </m:oMath>
            <w:r w:rsidR="008748A5" w:rsidRPr="00DD0CD2">
              <w:rPr>
                <w:lang w:val="en-GB"/>
              </w:rPr>
              <w:t xml:space="preserve"> </w:t>
            </w:r>
          </w:p>
        </w:tc>
        <w:tc>
          <w:tcPr>
            <w:tcW w:w="720" w:type="dxa"/>
            <w:shd w:val="clear" w:color="auto" w:fill="auto"/>
            <w:vAlign w:val="center"/>
          </w:tcPr>
          <w:p w14:paraId="00AADBFC" w14:textId="34DB5C71" w:rsidR="007E3E0B" w:rsidRPr="00DD0CD2" w:rsidRDefault="00A255EE" w:rsidP="00A255EE">
            <w:pPr>
              <w:pStyle w:val="Els-body-text"/>
              <w:spacing w:after="240"/>
              <w:ind w:right="-106"/>
              <w:rPr>
                <w:lang w:val="en-GB"/>
              </w:rPr>
            </w:pPr>
            <w:r w:rsidRPr="00DD0CD2">
              <w:rPr>
                <w:lang w:val="en-GB"/>
              </w:rPr>
              <w:t xml:space="preserve">       </w:t>
            </w:r>
            <w:r w:rsidR="007E3E0B" w:rsidRPr="00DD0CD2">
              <w:rPr>
                <w:lang w:val="en-GB"/>
              </w:rPr>
              <w:t>(6)</w:t>
            </w:r>
          </w:p>
        </w:tc>
      </w:tr>
      <w:tr w:rsidR="007E3E0B" w:rsidRPr="00DD0CD2" w14:paraId="03A2CB6B" w14:textId="77777777" w:rsidTr="00A255EE">
        <w:tc>
          <w:tcPr>
            <w:tcW w:w="6480" w:type="dxa"/>
            <w:shd w:val="clear" w:color="auto" w:fill="auto"/>
            <w:vAlign w:val="center"/>
          </w:tcPr>
          <w:p w14:paraId="6B278F07" w14:textId="577BD716" w:rsidR="007E3E0B" w:rsidRPr="00DD0CD2" w:rsidRDefault="007E3E0B" w:rsidP="00A255EE">
            <w:pPr>
              <w:pStyle w:val="Els-body-text"/>
              <w:spacing w:after="240"/>
              <w:rPr>
                <w:lang w:val="en-GB"/>
              </w:rPr>
            </w:pPr>
            <w:r w:rsidRPr="00DD0CD2">
              <w:rPr>
                <w:lang w:val="en-GB"/>
              </w:rPr>
              <w:t xml:space="preserve">Methanation: </w:t>
            </w:r>
            <m:oMath>
              <m:r>
                <m:rPr>
                  <m:sty m:val="p"/>
                </m:rPr>
                <w:rPr>
                  <w:rFonts w:ascii="Cambria Math" w:hAnsi="Cambria Math"/>
                  <w:lang w:val="en-GB"/>
                </w:rPr>
                <m:t>C+ 2</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2</m:t>
                  </m:r>
                </m:sub>
              </m:sSub>
              <m:r>
                <m:rPr>
                  <m:sty m:val="p"/>
                </m:rPr>
                <w:rPr>
                  <w:rFonts w:ascii="Cambria Math" w:hAnsi="Cambria Math"/>
                  <w:lang w:val="en-GB"/>
                </w:rPr>
                <m:t xml:space="preserve"> ↔C</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4</m:t>
                  </m:r>
                </m:sub>
              </m:sSub>
            </m:oMath>
          </w:p>
        </w:tc>
        <w:tc>
          <w:tcPr>
            <w:tcW w:w="720" w:type="dxa"/>
            <w:shd w:val="clear" w:color="auto" w:fill="auto"/>
            <w:vAlign w:val="center"/>
          </w:tcPr>
          <w:p w14:paraId="0B6382EF" w14:textId="78CADD77" w:rsidR="007E3E0B" w:rsidRPr="00DD0CD2" w:rsidRDefault="00A255EE" w:rsidP="00A255EE">
            <w:pPr>
              <w:pStyle w:val="Els-body-text"/>
              <w:spacing w:after="240"/>
              <w:ind w:right="-106"/>
              <w:jc w:val="center"/>
              <w:rPr>
                <w:lang w:val="en-GB"/>
              </w:rPr>
            </w:pPr>
            <w:r w:rsidRPr="00DD0CD2">
              <w:rPr>
                <w:lang w:val="en-GB"/>
              </w:rPr>
              <w:t xml:space="preserve">      </w:t>
            </w:r>
            <w:r w:rsidR="007E3E0B" w:rsidRPr="00DD0CD2">
              <w:rPr>
                <w:lang w:val="en-GB"/>
              </w:rPr>
              <w:t>(7)</w:t>
            </w:r>
          </w:p>
        </w:tc>
      </w:tr>
      <w:tr w:rsidR="007E3E0B" w:rsidRPr="00DD0CD2" w14:paraId="22046AEB" w14:textId="77777777" w:rsidTr="00A255EE">
        <w:tc>
          <w:tcPr>
            <w:tcW w:w="6480" w:type="dxa"/>
            <w:shd w:val="clear" w:color="auto" w:fill="auto"/>
            <w:vAlign w:val="center"/>
          </w:tcPr>
          <w:p w14:paraId="35B03333" w14:textId="406BB2C8" w:rsidR="007E3E0B" w:rsidRPr="00DD0CD2" w:rsidRDefault="007E3E0B" w:rsidP="00A255EE">
            <w:pPr>
              <w:pStyle w:val="Els-body-text"/>
              <w:spacing w:after="240"/>
              <w:rPr>
                <w:lang w:val="en-GB"/>
              </w:rPr>
            </w:pPr>
            <w:r w:rsidRPr="00DD0CD2">
              <w:rPr>
                <w:lang w:val="en-GB"/>
              </w:rPr>
              <w:lastRenderedPageBreak/>
              <w:t xml:space="preserve">Steam gasification: </w:t>
            </w:r>
            <m:oMath>
              <m:r>
                <m:rPr>
                  <m:sty m:val="p"/>
                </m:rPr>
                <w:rPr>
                  <w:rFonts w:ascii="Cambria Math" w:hAnsi="Cambria Math"/>
                  <w:lang w:val="en-GB"/>
                </w:rPr>
                <m:t xml:space="preserve">C+ </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2</m:t>
                  </m:r>
                </m:sub>
              </m:sSub>
              <m:r>
                <m:rPr>
                  <m:sty m:val="p"/>
                </m:rPr>
                <w:rPr>
                  <w:rFonts w:ascii="Cambria Math" w:hAnsi="Cambria Math"/>
                  <w:lang w:val="en-GB"/>
                </w:rPr>
                <m:t>O ↔CO+</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2</m:t>
                  </m:r>
                </m:sub>
              </m:sSub>
            </m:oMath>
            <w:r w:rsidRPr="00DD0CD2">
              <w:rPr>
                <w:lang w:val="en-GB"/>
              </w:rPr>
              <w:t xml:space="preserve">   </w:t>
            </w:r>
          </w:p>
        </w:tc>
        <w:tc>
          <w:tcPr>
            <w:tcW w:w="720" w:type="dxa"/>
            <w:shd w:val="clear" w:color="auto" w:fill="auto"/>
            <w:vAlign w:val="center"/>
          </w:tcPr>
          <w:p w14:paraId="42D5E023" w14:textId="40A65E29" w:rsidR="007E3E0B" w:rsidRPr="00DD0CD2" w:rsidRDefault="00A255EE" w:rsidP="00A255EE">
            <w:pPr>
              <w:pStyle w:val="Els-body-text"/>
              <w:spacing w:after="240"/>
              <w:ind w:right="-106"/>
              <w:rPr>
                <w:lang w:val="en-GB"/>
              </w:rPr>
            </w:pPr>
            <w:r w:rsidRPr="00DD0CD2">
              <w:rPr>
                <w:lang w:val="en-GB"/>
              </w:rPr>
              <w:t xml:space="preserve">       </w:t>
            </w:r>
            <w:r w:rsidR="007E3E0B" w:rsidRPr="00DD0CD2">
              <w:rPr>
                <w:lang w:val="en-GB"/>
              </w:rPr>
              <w:t>(8)</w:t>
            </w:r>
          </w:p>
        </w:tc>
      </w:tr>
      <w:tr w:rsidR="007E3E0B" w:rsidRPr="00DD0CD2" w14:paraId="29D8477F" w14:textId="77777777" w:rsidTr="00A255EE">
        <w:tc>
          <w:tcPr>
            <w:tcW w:w="6480" w:type="dxa"/>
            <w:shd w:val="clear" w:color="auto" w:fill="auto"/>
            <w:vAlign w:val="center"/>
          </w:tcPr>
          <w:p w14:paraId="2A3AC244" w14:textId="577B10D0" w:rsidR="007E3E0B" w:rsidRPr="00DD0CD2" w:rsidRDefault="007E3E0B" w:rsidP="00A255EE">
            <w:pPr>
              <w:pStyle w:val="Els-body-text"/>
              <w:spacing w:after="240"/>
              <w:rPr>
                <w:lang w:val="en-GB"/>
              </w:rPr>
            </w:pPr>
            <w:r w:rsidRPr="00DD0CD2">
              <w:rPr>
                <w:lang w:val="en-GB"/>
              </w:rPr>
              <w:t>Methane reforming:</w:t>
            </w:r>
            <w:r w:rsidR="00E4053B">
              <w:rPr>
                <w:lang w:val="en-GB"/>
              </w:rPr>
              <w:t xml:space="preserve"> </w:t>
            </w:r>
            <m:oMath>
              <m:r>
                <m:rPr>
                  <m:sty m:val="p"/>
                </m:rPr>
                <w:rPr>
                  <w:rFonts w:ascii="Cambria Math" w:hAnsi="Cambria Math"/>
                  <w:lang w:val="en-GB"/>
                </w:rPr>
                <m:t>C</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4</m:t>
                  </m:r>
                </m:sub>
              </m:sSub>
              <m:r>
                <m:rPr>
                  <m:sty m:val="p"/>
                </m:rPr>
                <w:rPr>
                  <w:rFonts w:ascii="Cambria Math" w:hAnsi="Cambria Math"/>
                  <w:lang w:val="en-GB"/>
                </w:rPr>
                <m:t xml:space="preserve">+ </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2</m:t>
                  </m:r>
                </m:sub>
              </m:sSub>
              <m:r>
                <m:rPr>
                  <m:sty m:val="p"/>
                </m:rPr>
                <w:rPr>
                  <w:rFonts w:ascii="Cambria Math" w:hAnsi="Cambria Math"/>
                  <w:lang w:val="en-GB"/>
                </w:rPr>
                <m:t>O ↔CO+</m:t>
              </m:r>
              <m:sSub>
                <m:sSubPr>
                  <m:ctrlPr>
                    <w:rPr>
                      <w:rFonts w:ascii="Cambria Math" w:hAnsi="Cambria Math"/>
                      <w:lang w:val="en-GB"/>
                    </w:rPr>
                  </m:ctrlPr>
                </m:sSubPr>
                <m:e>
                  <m:r>
                    <m:rPr>
                      <m:sty m:val="p"/>
                    </m:rPr>
                    <w:rPr>
                      <w:rFonts w:ascii="Cambria Math" w:hAnsi="Cambria Math"/>
                      <w:lang w:val="en-GB"/>
                    </w:rPr>
                    <m:t>3H</m:t>
                  </m:r>
                </m:e>
                <m:sub>
                  <m:r>
                    <m:rPr>
                      <m:sty m:val="p"/>
                    </m:rPr>
                    <w:rPr>
                      <w:rFonts w:ascii="Cambria Math" w:hAnsi="Cambria Math"/>
                      <w:lang w:val="en-GB"/>
                    </w:rPr>
                    <m:t>2</m:t>
                  </m:r>
                </m:sub>
              </m:sSub>
            </m:oMath>
            <w:r w:rsidR="007B23E8" w:rsidRPr="00DD0CD2">
              <w:rPr>
                <w:lang w:val="en-GB"/>
              </w:rPr>
              <w:t xml:space="preserve">   </w:t>
            </w:r>
            <w:r w:rsidRPr="00DD0CD2">
              <w:rPr>
                <w:lang w:val="en-GB"/>
              </w:rPr>
              <w:t xml:space="preserve"> </w:t>
            </w:r>
          </w:p>
        </w:tc>
        <w:tc>
          <w:tcPr>
            <w:tcW w:w="720" w:type="dxa"/>
            <w:shd w:val="clear" w:color="auto" w:fill="auto"/>
            <w:vAlign w:val="center"/>
          </w:tcPr>
          <w:p w14:paraId="24E2BF79" w14:textId="20F85998" w:rsidR="007E3E0B" w:rsidRPr="00DD0CD2" w:rsidRDefault="00A255EE" w:rsidP="00A255EE">
            <w:pPr>
              <w:pStyle w:val="Els-body-text"/>
              <w:spacing w:after="240"/>
              <w:ind w:right="-106"/>
              <w:rPr>
                <w:lang w:val="en-GB"/>
              </w:rPr>
            </w:pPr>
            <w:r w:rsidRPr="00DD0CD2">
              <w:rPr>
                <w:lang w:val="en-GB"/>
              </w:rPr>
              <w:t xml:space="preserve">       </w:t>
            </w:r>
            <w:r w:rsidR="007E3E0B" w:rsidRPr="00DD0CD2">
              <w:rPr>
                <w:lang w:val="en-GB"/>
              </w:rPr>
              <w:t>(9)</w:t>
            </w:r>
          </w:p>
        </w:tc>
      </w:tr>
      <w:tr w:rsidR="007E3E0B" w:rsidRPr="00DD0CD2" w14:paraId="46B63FF6" w14:textId="77777777" w:rsidTr="00A255EE">
        <w:tc>
          <w:tcPr>
            <w:tcW w:w="6480" w:type="dxa"/>
            <w:shd w:val="clear" w:color="auto" w:fill="auto"/>
            <w:vAlign w:val="center"/>
          </w:tcPr>
          <w:p w14:paraId="2D5CF30D" w14:textId="4CCC5D8B" w:rsidR="007E3E0B" w:rsidRPr="00DD0CD2" w:rsidRDefault="007E3E0B" w:rsidP="00A255EE">
            <w:pPr>
              <w:pStyle w:val="Els-body-text"/>
              <w:rPr>
                <w:lang w:val="en-GB"/>
              </w:rPr>
            </w:pPr>
            <w:r w:rsidRPr="00DD0CD2">
              <w:rPr>
                <w:lang w:val="en-GB"/>
              </w:rPr>
              <w:t xml:space="preserve">Water gas shift reaction: </w:t>
            </w:r>
            <m:oMath>
              <m:r>
                <m:rPr>
                  <m:sty m:val="p"/>
                </m:rPr>
                <w:rPr>
                  <w:rFonts w:ascii="Cambria Math" w:hAnsi="Cambria Math"/>
                  <w:lang w:val="en-GB"/>
                </w:rPr>
                <m:t xml:space="preserve">CO+ </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2</m:t>
                  </m:r>
                </m:sub>
              </m:sSub>
              <m:r>
                <m:rPr>
                  <m:sty m:val="p"/>
                </m:rPr>
                <w:rPr>
                  <w:rFonts w:ascii="Cambria Math" w:hAnsi="Cambria Math"/>
                  <w:lang w:val="en-GB"/>
                </w:rPr>
                <m:t>O ↔C</m:t>
              </m:r>
              <m:sSub>
                <m:sSubPr>
                  <m:ctrlPr>
                    <w:rPr>
                      <w:rFonts w:ascii="Cambria Math" w:hAnsi="Cambria Math"/>
                      <w:lang w:val="en-GB"/>
                    </w:rPr>
                  </m:ctrlPr>
                </m:sSubPr>
                <m:e>
                  <m:r>
                    <m:rPr>
                      <m:sty m:val="p"/>
                    </m:rPr>
                    <w:rPr>
                      <w:rFonts w:ascii="Cambria Math" w:hAnsi="Cambria Math"/>
                      <w:lang w:val="en-GB"/>
                    </w:rPr>
                    <m:t>O</m:t>
                  </m:r>
                </m:e>
                <m:sub>
                  <m:r>
                    <m:rPr>
                      <m:sty m:val="p"/>
                    </m:rPr>
                    <w:rPr>
                      <w:rFonts w:ascii="Cambria Math" w:hAnsi="Cambria Math"/>
                      <w:lang w:val="en-GB"/>
                    </w:rPr>
                    <m:t>2</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H</m:t>
                  </m:r>
                </m:e>
                <m:sub>
                  <m:r>
                    <m:rPr>
                      <m:sty m:val="p"/>
                    </m:rPr>
                    <w:rPr>
                      <w:rFonts w:ascii="Cambria Math" w:hAnsi="Cambria Math"/>
                      <w:lang w:val="en-GB"/>
                    </w:rPr>
                    <m:t>2</m:t>
                  </m:r>
                </m:sub>
              </m:sSub>
            </m:oMath>
            <w:r w:rsidR="007B23E8" w:rsidRPr="00DD0CD2">
              <w:rPr>
                <w:lang w:val="en-GB"/>
              </w:rPr>
              <w:t xml:space="preserve">    </w:t>
            </w:r>
          </w:p>
        </w:tc>
        <w:tc>
          <w:tcPr>
            <w:tcW w:w="720" w:type="dxa"/>
            <w:shd w:val="clear" w:color="auto" w:fill="auto"/>
            <w:vAlign w:val="center"/>
          </w:tcPr>
          <w:p w14:paraId="2A38237D" w14:textId="6A83299C" w:rsidR="007E3E0B" w:rsidRPr="00DD0CD2" w:rsidRDefault="00A255EE" w:rsidP="00A255EE">
            <w:pPr>
              <w:pStyle w:val="Els-body-text"/>
              <w:ind w:right="-106"/>
              <w:rPr>
                <w:lang w:val="en-GB"/>
              </w:rPr>
            </w:pPr>
            <w:r w:rsidRPr="00DD0CD2">
              <w:rPr>
                <w:lang w:val="en-GB"/>
              </w:rPr>
              <w:t xml:space="preserve">     </w:t>
            </w:r>
            <w:r w:rsidR="007E3E0B" w:rsidRPr="00DD0CD2">
              <w:rPr>
                <w:lang w:val="en-GB"/>
              </w:rPr>
              <w:t>(10)</w:t>
            </w:r>
          </w:p>
        </w:tc>
      </w:tr>
    </w:tbl>
    <w:p w14:paraId="7D395517" w14:textId="11E4ADE4" w:rsidR="007B23E8" w:rsidRPr="00DF45CA" w:rsidRDefault="007B23E8" w:rsidP="009F2E63">
      <w:pPr>
        <w:pStyle w:val="Els-2ndorder-head"/>
        <w:numPr>
          <w:ilvl w:val="2"/>
          <w:numId w:val="17"/>
        </w:numPr>
      </w:pPr>
      <w:r w:rsidRPr="00CC482D">
        <w:t xml:space="preserve"> Fischer-Tropsch</w:t>
      </w:r>
    </w:p>
    <w:p w14:paraId="1B8249AB" w14:textId="156BAA74" w:rsidR="007B23E8" w:rsidRPr="00DF45CA" w:rsidRDefault="007B23E8" w:rsidP="00DF45CA">
      <w:pPr>
        <w:pStyle w:val="Els-body-text"/>
        <w:spacing w:after="120"/>
        <w:rPr>
          <w:lang w:val="en-GB"/>
        </w:rPr>
      </w:pPr>
      <w:r w:rsidRPr="00DF45CA">
        <w:rPr>
          <w:lang w:val="en-GB"/>
        </w:rPr>
        <w:t>A cobalt-based catalyst was selected due to its high stability. A slurry-phase reactor (SPR) using Co/Al</w:t>
      </w:r>
      <w:r w:rsidRPr="00DF45CA">
        <w:rPr>
          <w:vertAlign w:val="subscript"/>
          <w:lang w:val="en-GB"/>
        </w:rPr>
        <w:t>2</w:t>
      </w:r>
      <w:r w:rsidRPr="00DF45CA">
        <w:rPr>
          <w:lang w:val="en-GB"/>
        </w:rPr>
        <w:t>O</w:t>
      </w:r>
      <w:r w:rsidRPr="00DF45CA">
        <w:rPr>
          <w:vertAlign w:val="subscript"/>
          <w:lang w:val="en-GB"/>
        </w:rPr>
        <w:t>3</w:t>
      </w:r>
      <w:r w:rsidRPr="00DF45CA">
        <w:rPr>
          <w:lang w:val="en-GB"/>
        </w:rPr>
        <w:t xml:space="preserve"> catalyst </w:t>
      </w:r>
      <w:r w:rsidR="00541A4C">
        <w:rPr>
          <w:lang w:val="en-GB"/>
        </w:rPr>
        <w:t>is considered</w:t>
      </w:r>
      <w:r w:rsidRPr="00DF45CA">
        <w:rPr>
          <w:lang w:val="en-GB"/>
        </w:rPr>
        <w:t>. The FT simulation began by introducing purified syngas into the FT reactor represented by an "</w:t>
      </w:r>
      <w:proofErr w:type="spellStart"/>
      <w:r w:rsidRPr="00DF45CA">
        <w:rPr>
          <w:lang w:val="en-GB"/>
        </w:rPr>
        <w:t>RYield</w:t>
      </w:r>
      <w:proofErr w:type="spellEnd"/>
      <w:r w:rsidRPr="00DF45CA">
        <w:rPr>
          <w:lang w:val="en-GB"/>
        </w:rPr>
        <w:t xml:space="preserve">" block. The process occurred at 240 °C and 25 bar, predicting product distribution using a Fortran code based on the Anderson-Schulz-Flory (ASF) correlation </w:t>
      </w:r>
      <w:sdt>
        <w:sdtPr>
          <w:rPr>
            <w:color w:val="000000"/>
            <w:lang w:val="en-GB"/>
          </w:rPr>
          <w:tag w:val="MENDELEY_CITATION_v3_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"/>
          <w:id w:val="21754351"/>
          <w:placeholder>
            <w:docPart w:val="9EDCF71953C346EAB271EE5F9397BE86"/>
          </w:placeholder>
        </w:sdtPr>
        <w:sdtEndPr/>
        <w:sdtContent>
          <w:r w:rsidR="00224524" w:rsidRPr="00224524">
            <w:rPr>
              <w:color w:val="000000"/>
              <w:lang w:val="en-GB"/>
            </w:rPr>
            <w:t>(Schulz, 1999)</w:t>
          </w:r>
        </w:sdtContent>
      </w:sdt>
      <w:r w:rsidRPr="00DF45CA">
        <w:rPr>
          <w:lang w:val="en-GB"/>
        </w:rPr>
        <w:t xml:space="preserve">. For maximizing kerosene-range compounds, an α value of 0.85 was set, assuming an 80% CO conversion into paraffins, olefins, and alcohols </w:t>
      </w:r>
      <w:sdt>
        <w:sdtPr>
          <w:rPr>
            <w:color w:val="000000"/>
            <w:lang w:val="en-GB"/>
          </w:rPr>
          <w:tag w:val="MENDELEY_CITATION_v3_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"/>
          <w:id w:val="-484400945"/>
          <w:placeholder>
            <w:docPart w:val="9EDCF71953C346EAB271EE5F9397BE86"/>
          </w:placeholder>
        </w:sdtPr>
        <w:sdtEndPr/>
        <w:sdtContent>
          <w:r w:rsidR="00224524" w:rsidRPr="00224524">
            <w:rPr>
              <w:color w:val="000000"/>
              <w:lang w:val="en-GB"/>
            </w:rPr>
            <w:t>(AlNouss et al., 2019)</w:t>
          </w:r>
        </w:sdtContent>
      </w:sdt>
      <w:r w:rsidRPr="00DF45CA">
        <w:rPr>
          <w:lang w:val="en-GB"/>
        </w:rPr>
        <w:t>. Around 50 chemical reaction equations were employed to predict hydrocarbon pathways leading to the occurrence of expected compounds.</w:t>
      </w:r>
    </w:p>
    <w:p w14:paraId="6D3E0174" w14:textId="249F78D3" w:rsidR="007B23E8" w:rsidRPr="00DF45CA" w:rsidRDefault="007B23E8" w:rsidP="009F2E63">
      <w:pPr>
        <w:pStyle w:val="Els-2ndorder-head"/>
        <w:numPr>
          <w:ilvl w:val="2"/>
          <w:numId w:val="17"/>
        </w:numPr>
      </w:pPr>
      <w:r w:rsidRPr="00DF45CA">
        <w:t>Dry Reforming, Hydrocracking and Isomerization</w:t>
      </w:r>
    </w:p>
    <w:p w14:paraId="7ECAA4AA" w14:textId="5F15C665" w:rsidR="007B23E8" w:rsidRPr="00DF45CA" w:rsidRDefault="007B23E8" w:rsidP="00DF45CA">
      <w:pPr>
        <w:pStyle w:val="Els-body-text"/>
        <w:spacing w:after="120"/>
        <w:rPr>
          <w:lang w:val="en-GB"/>
        </w:rPr>
      </w:pPr>
      <w:r w:rsidRPr="00DF45CA">
        <w:rPr>
          <w:lang w:val="en-GB"/>
        </w:rPr>
        <w:t xml:space="preserve">In this particular model, the integration of dry reforming within the </w:t>
      </w:r>
      <w:r w:rsidR="002F3D22">
        <w:rPr>
          <w:lang w:val="en-GB"/>
        </w:rPr>
        <w:t>system</w:t>
      </w:r>
      <w:r w:rsidRPr="00DF45CA">
        <w:rPr>
          <w:lang w:val="en-GB"/>
        </w:rPr>
        <w:t xml:space="preserve"> was implemented to enhance fuel production while mitigating the carbon dioxide produced. The simulation was conducted at 800°C, with a CO</w:t>
      </w:r>
      <w:r w:rsidRPr="00DF45CA">
        <w:rPr>
          <w:vertAlign w:val="subscript"/>
          <w:lang w:val="en-GB"/>
        </w:rPr>
        <w:t>2</w:t>
      </w:r>
      <w:r w:rsidRPr="00DF45CA">
        <w:rPr>
          <w:lang w:val="en-GB"/>
        </w:rPr>
        <w:t>/CH</w:t>
      </w:r>
      <w:r w:rsidRPr="00DF45CA">
        <w:rPr>
          <w:vertAlign w:val="subscript"/>
          <w:lang w:val="en-GB"/>
        </w:rPr>
        <w:t>4</w:t>
      </w:r>
      <w:r w:rsidRPr="00DF45CA">
        <w:rPr>
          <w:lang w:val="en-GB"/>
        </w:rPr>
        <w:t xml:space="preserve"> ratio of 5, using a Ni/Al</w:t>
      </w:r>
      <w:r w:rsidRPr="00DF45CA">
        <w:rPr>
          <w:vertAlign w:val="subscript"/>
          <w:lang w:val="en-GB"/>
        </w:rPr>
        <w:t>2</w:t>
      </w:r>
      <w:r w:rsidRPr="00DF45CA">
        <w:rPr>
          <w:lang w:val="en-GB"/>
        </w:rPr>
        <w:t>O</w:t>
      </w:r>
      <w:r w:rsidRPr="00DF45CA">
        <w:rPr>
          <w:vertAlign w:val="subscript"/>
          <w:lang w:val="en-GB"/>
        </w:rPr>
        <w:t>3</w:t>
      </w:r>
      <w:r w:rsidRPr="00DF45CA">
        <w:rPr>
          <w:lang w:val="en-GB"/>
        </w:rPr>
        <w:t xml:space="preserve"> catalyst. Dry reforming, being highly endothermic, demands a substantial amount of heat to drive the reaction. On the contrary, FT is notably exothermic. Consequently, after an initial energy analysis, it was observed that the heat released by FT was approximately equivalent to the heat required by the reforming unit. Thus, to minimize the overall energy demand, heat integration was carried out between the two units. To simulate the process, an "</w:t>
      </w:r>
      <w:proofErr w:type="spellStart"/>
      <w:r w:rsidRPr="00DF45CA">
        <w:rPr>
          <w:lang w:val="en-GB"/>
        </w:rPr>
        <w:t>RStoic</w:t>
      </w:r>
      <w:proofErr w:type="spellEnd"/>
      <w:r w:rsidRPr="00DF45CA">
        <w:rPr>
          <w:lang w:val="en-GB"/>
        </w:rPr>
        <w:t>" block was employed, defining potential reactions with a fractional conversion of 95%</w:t>
      </w:r>
      <w:r w:rsidR="00407ABF">
        <w:rPr>
          <w:lang w:val="en-GB"/>
        </w:rPr>
        <w:t xml:space="preserve"> </w:t>
      </w:r>
      <w:sdt>
        <w:sdtPr>
          <w:rPr>
            <w:color w:val="000000"/>
            <w:lang w:val="en-GB"/>
          </w:rPr>
          <w:tag w:val="MENDELEY_CITATION_v3_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"/>
          <w:id w:val="1999535787"/>
          <w:placeholder>
            <w:docPart w:val="9EDCF71953C346EAB271EE5F9397BE86"/>
          </w:placeholder>
        </w:sdtPr>
        <w:sdtEndPr/>
        <w:sdtContent>
          <w:r w:rsidR="00224524" w:rsidRPr="00224524">
            <w:rPr>
              <w:color w:val="000000"/>
              <w:lang w:val="en-GB"/>
            </w:rPr>
            <w:t>(Jiang et al., 2013; Lavoie, 2014)</w:t>
          </w:r>
        </w:sdtContent>
      </w:sdt>
      <w:r w:rsidRPr="00DF45CA">
        <w:rPr>
          <w:lang w:val="en-GB"/>
        </w:rPr>
        <w:t>.</w:t>
      </w:r>
    </w:p>
    <w:p w14:paraId="33085FD7" w14:textId="608A4405" w:rsidR="007B23E8" w:rsidRPr="00DF45CA" w:rsidRDefault="007B23E8" w:rsidP="00DF45CA">
      <w:pPr>
        <w:pStyle w:val="Els-body-text"/>
        <w:spacing w:after="120"/>
        <w:rPr>
          <w:lang w:val="en-GB"/>
        </w:rPr>
      </w:pPr>
      <w:r w:rsidRPr="00DF45CA">
        <w:rPr>
          <w:lang w:val="en-GB"/>
        </w:rPr>
        <w:t>Hydrocracking and isomerization were employed to increase the selectivity of BJF production. In this study, hydrocracking reactions occurred at 350°C and 80 bar, using a zeolite catalyst at a specified rate. Additionally, to enhance the quality of BJF, the product required isomerization. This step aimed to alter the structure of branched paraffins, as they display lower freezing points and surface tension, positively impacting the final product. Isomerization was conducted separately using a platinum-alumina catalyst system at defined conditions. The product distribution from this process was determined through an experimental study</w:t>
      </w:r>
      <w:r w:rsidR="00AE0070">
        <w:rPr>
          <w:lang w:val="en-GB"/>
        </w:rPr>
        <w:t xml:space="preserve"> </w:t>
      </w:r>
      <w:sdt>
        <w:sdtPr>
          <w:rPr>
            <w:color w:val="000000"/>
            <w:lang w:val="en-GB"/>
          </w:rPr>
          <w:tag w:val="MENDELEY_CITATION_v3_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"/>
          <w:id w:val="-224069330"/>
          <w:placeholder>
            <w:docPart w:val="DefaultPlaceholder_-1854013440"/>
          </w:placeholder>
        </w:sdtPr>
        <w:sdtEndPr/>
        <w:sdtContent>
          <w:r w:rsidR="00224524" w:rsidRPr="00224524">
            <w:rPr>
              <w:color w:val="000000"/>
              <w:lang w:val="en-GB"/>
            </w:rPr>
            <w:t>(Dhar et al., 2017)</w:t>
          </w:r>
        </w:sdtContent>
      </w:sdt>
      <w:r w:rsidR="00AB3F58">
        <w:rPr>
          <w:lang w:val="en-GB"/>
        </w:rPr>
        <w:t xml:space="preserve">. </w:t>
      </w:r>
      <w:r w:rsidRPr="00DF45CA">
        <w:rPr>
          <w:lang w:val="en-GB"/>
        </w:rPr>
        <w:t>Operating at specific temperature and pressure conditions, this process was essential to control the characteristics of the resulting products.</w:t>
      </w:r>
    </w:p>
    <w:p w14:paraId="47BE2846" w14:textId="472C88E5" w:rsidR="007B23E8" w:rsidRPr="00DF45CA" w:rsidRDefault="007B23E8" w:rsidP="009F2E63">
      <w:pPr>
        <w:pStyle w:val="Els-2ndorder-head"/>
        <w:numPr>
          <w:ilvl w:val="2"/>
          <w:numId w:val="17"/>
        </w:numPr>
      </w:pPr>
      <w:r w:rsidRPr="005B5E99">
        <w:t>Downstream Process</w:t>
      </w:r>
    </w:p>
    <w:p w14:paraId="651BD65A" w14:textId="152FED16" w:rsidR="007B23E8" w:rsidRPr="00DF45CA" w:rsidRDefault="007B23E8" w:rsidP="00DF45CA">
      <w:pPr>
        <w:pStyle w:val="Els-body-text"/>
        <w:spacing w:after="120"/>
        <w:rPr>
          <w:lang w:val="en-GB"/>
        </w:rPr>
      </w:pPr>
      <w:r w:rsidRPr="00DF45CA">
        <w:rPr>
          <w:lang w:val="en-GB"/>
        </w:rPr>
        <w:t xml:space="preserve">In the downstream process, the combined stream from various </w:t>
      </w:r>
      <w:r w:rsidR="009806E2">
        <w:rPr>
          <w:lang w:val="en-GB"/>
        </w:rPr>
        <w:t>sub-units</w:t>
      </w:r>
      <w:r w:rsidRPr="00DF45CA">
        <w:rPr>
          <w:lang w:val="en-GB"/>
        </w:rPr>
        <w:t xml:space="preserve"> was passed through subsequent units to obtain different fuel categories. Initial processing involved a multi-stage flash drum to remove water and achieve gas-liquid separation. Higher hydrocarbons were then directed into a fractionation column with 18 stages to gather distinct fuel types</w:t>
      </w:r>
      <w:r w:rsidR="000955E6">
        <w:rPr>
          <w:lang w:val="en-GB"/>
        </w:rPr>
        <w:t>,</w:t>
      </w:r>
      <w:r w:rsidRPr="00DF45CA">
        <w:rPr>
          <w:lang w:val="en-GB"/>
        </w:rPr>
        <w:t xml:space="preserve"> including </w:t>
      </w:r>
      <w:r w:rsidR="0010644C">
        <w:rPr>
          <w:lang w:val="en-GB"/>
        </w:rPr>
        <w:t>BJ</w:t>
      </w:r>
      <w:r w:rsidRPr="00DF45CA">
        <w:rPr>
          <w:lang w:val="en-GB"/>
        </w:rPr>
        <w:t xml:space="preserve">F, gasoline, and diesel. </w:t>
      </w:r>
    </w:p>
    <w:p w14:paraId="144DE6A1" w14:textId="0DC97681" w:rsidR="008D2649" w:rsidRPr="00A94774" w:rsidRDefault="00DF45CA" w:rsidP="00A567EC">
      <w:pPr>
        <w:pStyle w:val="Els-1storder-head"/>
        <w:numPr>
          <w:ilvl w:val="1"/>
          <w:numId w:val="17"/>
        </w:numPr>
        <w:spacing w:after="120"/>
        <w:rPr>
          <w:lang w:val="en-GB"/>
        </w:rPr>
      </w:pPr>
      <w:r>
        <w:rPr>
          <w:lang w:val="en-GB"/>
        </w:rPr>
        <w:t>Results</w:t>
      </w:r>
    </w:p>
    <w:p w14:paraId="40BA293E" w14:textId="77777777" w:rsidR="00767636" w:rsidRDefault="00DF45CA" w:rsidP="00C03CBA">
      <w:pPr>
        <w:pStyle w:val="Els-body-text"/>
      </w:pPr>
      <w:r w:rsidRPr="00AA0069">
        <w:t xml:space="preserve">The utilization of 3 million </w:t>
      </w:r>
      <w:proofErr w:type="spellStart"/>
      <w:r w:rsidRPr="00AA0069">
        <w:t>tonnes</w:t>
      </w:r>
      <w:proofErr w:type="spellEnd"/>
      <w:r w:rsidRPr="00AA0069">
        <w:t xml:space="preserve"> </w:t>
      </w:r>
      <w:r w:rsidR="0086351B" w:rsidRPr="00AA0069">
        <w:t xml:space="preserve">of MSW </w:t>
      </w:r>
      <w:r w:rsidRPr="00AA0069">
        <w:t xml:space="preserve">with </w:t>
      </w:r>
      <w:r w:rsidR="0086351B" w:rsidRPr="00AA0069">
        <w:t xml:space="preserve">the </w:t>
      </w:r>
      <w:r w:rsidRPr="00AA0069">
        <w:t xml:space="preserve">input </w:t>
      </w:r>
      <w:r w:rsidR="0086351B" w:rsidRPr="00AA0069">
        <w:t xml:space="preserve">of </w:t>
      </w:r>
      <w:r w:rsidRPr="00AA0069">
        <w:t xml:space="preserve">3.6 million </w:t>
      </w:r>
      <w:proofErr w:type="spellStart"/>
      <w:r w:rsidRPr="00AA0069">
        <w:t>tonnes</w:t>
      </w:r>
      <w:proofErr w:type="spellEnd"/>
      <w:r w:rsidR="0086351B" w:rsidRPr="00AA0069">
        <w:t xml:space="preserve"> of </w:t>
      </w:r>
      <w:r w:rsidR="00154F93" w:rsidRPr="00AA0069">
        <w:t>TSE</w:t>
      </w:r>
      <w:r w:rsidRPr="00AA0069">
        <w:t xml:space="preserve"> has led to the production</w:t>
      </w:r>
      <w:r w:rsidR="00231EA2" w:rsidRPr="00AA0069">
        <w:t xml:space="preserve"> of</w:t>
      </w:r>
      <w:r w:rsidRPr="00AA0069">
        <w:t xml:space="preserve"> </w:t>
      </w:r>
      <w:r w:rsidR="000C322E" w:rsidRPr="00AA0069">
        <w:t xml:space="preserve">3.96 </w:t>
      </w:r>
      <w:r w:rsidR="00B032E4" w:rsidRPr="00AA0069">
        <w:t xml:space="preserve">and 0.5 million </w:t>
      </w:r>
      <w:proofErr w:type="spellStart"/>
      <w:r w:rsidR="00B032E4" w:rsidRPr="00AA0069">
        <w:t>tonnes</w:t>
      </w:r>
      <w:proofErr w:type="spellEnd"/>
      <w:r w:rsidR="00B032E4" w:rsidRPr="00AA0069">
        <w:t xml:space="preserve"> of gas and solids</w:t>
      </w:r>
      <w:r w:rsidR="00CC1A79" w:rsidRPr="00AA0069">
        <w:t xml:space="preserve">, respectively, </w:t>
      </w:r>
      <w:r w:rsidR="00CC1A79" w:rsidRPr="00AA0069">
        <w:lastRenderedPageBreak/>
        <w:t>per year</w:t>
      </w:r>
      <w:r w:rsidR="00E776A7" w:rsidRPr="00AA0069">
        <w:t>, as per the ratio represented in Figure 2.</w:t>
      </w:r>
      <w:r w:rsidR="0071147C" w:rsidRPr="00AA0069">
        <w:t xml:space="preserve"> In addition, </w:t>
      </w:r>
      <w:r w:rsidR="00537076" w:rsidRPr="00AA0069">
        <w:t>t</w:t>
      </w:r>
      <w:r w:rsidR="0071147C" w:rsidRPr="00AA0069">
        <w:t xml:space="preserve">he crude syngas composition is reflected in Figure 3. </w:t>
      </w:r>
      <w:r w:rsidR="008F464E" w:rsidRPr="00AA0069">
        <w:t>H</w:t>
      </w:r>
      <w:r w:rsidR="008F464E" w:rsidRPr="00AA0069">
        <w:rPr>
          <w:vertAlign w:val="subscript"/>
        </w:rPr>
        <w:t>2</w:t>
      </w:r>
      <w:r w:rsidR="008F464E" w:rsidRPr="00AA0069">
        <w:t>/CO ratio of</w:t>
      </w:r>
      <w:r w:rsidR="00407ABF">
        <w:t xml:space="preserve"> </w:t>
      </w:r>
      <w:r w:rsidR="008F464E" w:rsidRPr="00AA0069">
        <w:t xml:space="preserve">2.05 is </w:t>
      </w:r>
      <w:r w:rsidR="00537076" w:rsidRPr="00AA0069">
        <w:t xml:space="preserve">achieved, which is optimal for </w:t>
      </w:r>
      <w:r w:rsidR="002A090E" w:rsidRPr="00AA0069">
        <w:t>FT process</w:t>
      </w:r>
      <w:r w:rsidR="0061461F">
        <w:t>.</w:t>
      </w:r>
      <w:r w:rsidR="00C03CBA">
        <w:t xml:space="preserve"> </w:t>
      </w:r>
    </w:p>
    <w:p w14:paraId="15549814" w14:textId="09208C7C" w:rsidR="002A090E" w:rsidRDefault="002A090E" w:rsidP="00C03CBA">
      <w:pPr>
        <w:pStyle w:val="Els-body-text"/>
      </w:pPr>
      <w:r w:rsidRPr="00AA0069">
        <w:t xml:space="preserve">At FT and reforming stage, </w:t>
      </w:r>
      <w:r w:rsidR="006C46EA" w:rsidRPr="00AA0069">
        <w:t xml:space="preserve">the </w:t>
      </w:r>
      <w:r w:rsidR="001A5829" w:rsidRPr="00AA0069">
        <w:t xml:space="preserve">obtained </w:t>
      </w:r>
      <w:proofErr w:type="spellStart"/>
      <w:r w:rsidR="001A5829" w:rsidRPr="00AA0069">
        <w:t>syncrud</w:t>
      </w:r>
      <w:r w:rsidR="00662E4B" w:rsidRPr="00AA0069">
        <w:t>e</w:t>
      </w:r>
      <w:r w:rsidR="00280AE3">
        <w:t>'</w:t>
      </w:r>
      <w:r w:rsidR="00662E4B" w:rsidRPr="00AA0069">
        <w:t>s</w:t>
      </w:r>
      <w:proofErr w:type="spellEnd"/>
      <w:r w:rsidR="00662E4B" w:rsidRPr="00AA0069">
        <w:t xml:space="preserve"> composition is illustrated in Figure </w:t>
      </w:r>
      <w:r w:rsidR="00077181" w:rsidRPr="00AA0069">
        <w:t>4. Where at the selected operating conditions, jet fuel (C8-C16) dominated the fuel mixture, reducing the need for intensive cracking.</w:t>
      </w:r>
    </w:p>
    <w:p w14:paraId="163C5B01" w14:textId="03BED349" w:rsidR="00F25655" w:rsidRDefault="00077181" w:rsidP="00AA0069">
      <w:pPr>
        <w:pStyle w:val="Els-body-text"/>
      </w:pPr>
      <w:r>
        <w:t xml:space="preserve">At </w:t>
      </w:r>
      <w:r w:rsidR="00DB5411">
        <w:t xml:space="preserve">the </w:t>
      </w:r>
      <w:r>
        <w:t xml:space="preserve">final stage </w:t>
      </w:r>
      <w:r w:rsidR="00DB5411">
        <w:t>of cracking, isomeri</w:t>
      </w:r>
      <w:r w:rsidR="00280AE3">
        <w:t>z</w:t>
      </w:r>
      <w:r w:rsidR="00DB5411">
        <w:t xml:space="preserve">ation and distillation, </w:t>
      </w:r>
      <w:r w:rsidR="00164E97">
        <w:t xml:space="preserve">0.37 million </w:t>
      </w:r>
      <w:proofErr w:type="spellStart"/>
      <w:r w:rsidR="00164E97">
        <w:t>tonnes</w:t>
      </w:r>
      <w:proofErr w:type="spellEnd"/>
      <w:r w:rsidR="00164E97">
        <w:t xml:space="preserve"> of jet fuel </w:t>
      </w:r>
      <w:r w:rsidR="492148E3">
        <w:t>are</w:t>
      </w:r>
      <w:r w:rsidR="00164E97">
        <w:t xml:space="preserve"> obtained (53.3% liquid fuel selectivity)</w:t>
      </w:r>
      <w:r w:rsidR="00AA12A4">
        <w:t>, followed by fuel gas (</w:t>
      </w:r>
      <w:r w:rsidR="00D21AF0">
        <w:t xml:space="preserve">0.26 </w:t>
      </w:r>
      <w:proofErr w:type="spellStart"/>
      <w:r w:rsidR="00D21AF0">
        <w:t>Mtonnes</w:t>
      </w:r>
      <w:proofErr w:type="spellEnd"/>
      <w:r w:rsidR="00D21AF0">
        <w:t xml:space="preserve">/year), gasoline (0.2 </w:t>
      </w:r>
      <w:proofErr w:type="spellStart"/>
      <w:r w:rsidR="00D21AF0">
        <w:t>Mtonnes</w:t>
      </w:r>
      <w:proofErr w:type="spellEnd"/>
      <w:r w:rsidR="00D21AF0">
        <w:t xml:space="preserve">/year) and </w:t>
      </w:r>
      <w:r w:rsidR="00D001D8">
        <w:t xml:space="preserve">green diesel (0.13 </w:t>
      </w:r>
      <w:proofErr w:type="spellStart"/>
      <w:r w:rsidR="00D001D8">
        <w:t>Mtonnes</w:t>
      </w:r>
      <w:proofErr w:type="spellEnd"/>
      <w:r w:rsidR="00D001D8">
        <w:t>/year) as represented in Figure</w:t>
      </w:r>
      <w:r w:rsidR="0046550E">
        <w:t>s 5 and 6.</w:t>
      </w:r>
    </w:p>
    <w:tbl>
      <w:tblPr>
        <w:tblStyle w:val="Grigliatabella"/>
        <w:tblW w:w="7563" w:type="dxa"/>
        <w:tblInd w:w="-5" w:type="dxa"/>
        <w:tblLayout w:type="fixed"/>
        <w:tblLook w:val="04A0" w:firstRow="1" w:lastRow="0" w:firstColumn="1" w:lastColumn="0" w:noHBand="0" w:noVBand="1"/>
      </w:tblPr>
      <w:tblGrid>
        <w:gridCol w:w="2885"/>
        <w:gridCol w:w="352"/>
        <w:gridCol w:w="4053"/>
        <w:gridCol w:w="273"/>
      </w:tblGrid>
      <w:tr w:rsidR="00F25655" w14:paraId="12EEFC1B" w14:textId="77777777" w:rsidTr="00C311D6">
        <w:trPr>
          <w:trHeight w:val="2869"/>
        </w:trPr>
        <w:tc>
          <w:tcPr>
            <w:tcW w:w="2885" w:type="dxa"/>
            <w:tcBorders>
              <w:top w:val="nil"/>
              <w:left w:val="nil"/>
              <w:bottom w:val="nil"/>
              <w:right w:val="nil"/>
            </w:tcBorders>
          </w:tcPr>
          <w:p w14:paraId="247BF19C" w14:textId="77777777" w:rsidR="00F25655" w:rsidRPr="00114765" w:rsidRDefault="00F25655">
            <w:pPr>
              <w:pStyle w:val="Didascalia"/>
              <w:keepNext/>
              <w:spacing w:after="0"/>
              <w:ind w:left="-116"/>
              <w:jc w:val="center"/>
              <w:rPr>
                <w:rFonts w:asciiTheme="majorBidi" w:hAnsiTheme="majorBidi" w:cstheme="majorBidi"/>
              </w:rPr>
            </w:pPr>
            <w:r>
              <w:rPr>
                <w:noProof/>
              </w:rPr>
              <w:drawing>
                <wp:inline distT="0" distB="0" distL="0" distR="0" wp14:anchorId="78838718" wp14:editId="68E29DA1">
                  <wp:extent cx="1682496" cy="1414145"/>
                  <wp:effectExtent l="0" t="0" r="0" b="0"/>
                  <wp:docPr id="1046156421" name="Chart 1">
                    <a:extLst xmlns:a="http://schemas.openxmlformats.org/drawingml/2006/main">
                      <a:ext uri="{FF2B5EF4-FFF2-40B4-BE49-F238E27FC236}">
                        <a16:creationId xmlns:a16="http://schemas.microsoft.com/office/drawing/2014/main" id="{C0F44132-68DF-982E-8D5D-A9D0ED46D6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52DFBB" w14:textId="77777777" w:rsidR="00C311D6" w:rsidRDefault="00C311D6">
            <w:pPr>
              <w:pStyle w:val="Didascalia"/>
              <w:spacing w:after="0"/>
              <w:ind w:left="-102"/>
              <w:jc w:val="center"/>
              <w:rPr>
                <w:rFonts w:asciiTheme="majorBidi" w:hAnsiTheme="majorBidi" w:cstheme="majorBidi"/>
              </w:rPr>
            </w:pPr>
          </w:p>
          <w:p w14:paraId="41F0A2A5" w14:textId="2F8682C1" w:rsidR="00F25655" w:rsidRPr="00486335" w:rsidRDefault="00F25655">
            <w:pPr>
              <w:pStyle w:val="Didascalia"/>
              <w:spacing w:after="0"/>
              <w:ind w:left="-102"/>
              <w:jc w:val="center"/>
              <w:rPr>
                <w:rFonts w:asciiTheme="majorBidi" w:hAnsiTheme="majorBidi" w:cstheme="majorBidi"/>
              </w:rPr>
            </w:pPr>
            <w:r w:rsidRPr="00114765">
              <w:rPr>
                <w:rFonts w:asciiTheme="majorBidi" w:hAnsiTheme="majorBidi" w:cstheme="majorBidi"/>
              </w:rPr>
              <w:t>Figure</w:t>
            </w:r>
            <w:r>
              <w:rPr>
                <w:rFonts w:asciiTheme="majorBidi" w:hAnsiTheme="majorBidi" w:cstheme="majorBidi"/>
              </w:rPr>
              <w:t xml:space="preserve"> 2</w:t>
            </w:r>
            <w:r w:rsidRPr="00114765">
              <w:rPr>
                <w:rFonts w:asciiTheme="majorBidi" w:hAnsiTheme="majorBidi" w:cstheme="majorBidi"/>
              </w:rPr>
              <w:t>:</w:t>
            </w:r>
            <w:r w:rsidRPr="00114765">
              <w:rPr>
                <w:rFonts w:asciiTheme="majorBidi" w:hAnsiTheme="majorBidi" w:cstheme="majorBidi"/>
                <w:szCs w:val="18"/>
              </w:rPr>
              <w:t xml:space="preserve"> </w:t>
            </w:r>
            <w:r>
              <w:rPr>
                <w:rFonts w:asciiTheme="majorBidi" w:hAnsiTheme="majorBidi" w:cstheme="majorBidi"/>
                <w:szCs w:val="18"/>
              </w:rPr>
              <w:t>Gasification's p</w:t>
            </w:r>
            <w:r w:rsidRPr="00114765">
              <w:rPr>
                <w:rFonts w:asciiTheme="majorBidi" w:hAnsiTheme="majorBidi" w:cstheme="majorBidi"/>
                <w:szCs w:val="18"/>
              </w:rPr>
              <w:t xml:space="preserve">roducts </w:t>
            </w:r>
            <w:r>
              <w:rPr>
                <w:rFonts w:asciiTheme="majorBidi" w:hAnsiTheme="majorBidi" w:cstheme="majorBidi"/>
                <w:szCs w:val="18"/>
              </w:rPr>
              <w:t>distribution.</w:t>
            </w:r>
          </w:p>
        </w:tc>
        <w:tc>
          <w:tcPr>
            <w:tcW w:w="4678" w:type="dxa"/>
            <w:gridSpan w:val="3"/>
            <w:tcBorders>
              <w:top w:val="nil"/>
              <w:left w:val="nil"/>
              <w:bottom w:val="nil"/>
              <w:right w:val="nil"/>
            </w:tcBorders>
          </w:tcPr>
          <w:p w14:paraId="479C7DE4" w14:textId="77777777" w:rsidR="00F25655" w:rsidRPr="00114765" w:rsidRDefault="00F25655">
            <w:pPr>
              <w:keepNext/>
              <w:ind w:left="-108"/>
              <w:jc w:val="center"/>
              <w:rPr>
                <w:rFonts w:asciiTheme="majorBidi" w:hAnsiTheme="majorBidi" w:cstheme="majorBidi"/>
              </w:rPr>
            </w:pPr>
          </w:p>
          <w:p w14:paraId="59966786" w14:textId="1711A408" w:rsidR="00F25655" w:rsidRDefault="00C311D6" w:rsidP="00C311D6">
            <w:pPr>
              <w:pStyle w:val="Didascalia"/>
              <w:spacing w:before="0" w:after="0"/>
              <w:ind w:left="-655"/>
              <w:jc w:val="center"/>
              <w:rPr>
                <w:rFonts w:asciiTheme="majorBidi" w:hAnsiTheme="majorBidi" w:cstheme="majorBidi"/>
                <w:sz w:val="8"/>
                <w:szCs w:val="12"/>
              </w:rPr>
            </w:pPr>
            <w:r>
              <w:rPr>
                <w:noProof/>
              </w:rPr>
              <w:drawing>
                <wp:inline distT="0" distB="0" distL="0" distR="0" wp14:anchorId="1ACE8134" wp14:editId="79AA4E24">
                  <wp:extent cx="2807208" cy="1480820"/>
                  <wp:effectExtent l="0" t="0" r="0" b="5080"/>
                  <wp:docPr id="1408558662" name="Chart 1">
                    <a:extLst xmlns:a="http://schemas.openxmlformats.org/drawingml/2006/main">
                      <a:ext uri="{FF2B5EF4-FFF2-40B4-BE49-F238E27FC236}">
                        <a16:creationId xmlns:a16="http://schemas.microsoft.com/office/drawing/2014/main" id="{C40B7314-D203-E473-6E70-D26AF0C84B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84CA5A" w14:textId="77777777" w:rsidR="00C311D6" w:rsidRPr="00C311D6" w:rsidRDefault="00C311D6" w:rsidP="00C311D6">
            <w:pPr>
              <w:pStyle w:val="Els-caption"/>
              <w:rPr>
                <w:sz w:val="2"/>
                <w:szCs w:val="2"/>
              </w:rPr>
            </w:pPr>
          </w:p>
          <w:p w14:paraId="7A0E5565" w14:textId="77777777" w:rsidR="00F25655" w:rsidRPr="00C84409" w:rsidRDefault="00F25655">
            <w:pPr>
              <w:pStyle w:val="Els-caption"/>
              <w:spacing w:before="0" w:after="0"/>
              <w:jc w:val="center"/>
            </w:pPr>
            <w:r w:rsidRPr="00114765">
              <w:rPr>
                <w:rFonts w:asciiTheme="majorBidi" w:hAnsiTheme="majorBidi" w:cstheme="majorBidi"/>
              </w:rPr>
              <w:t>Figure</w:t>
            </w:r>
            <w:r>
              <w:rPr>
                <w:rFonts w:asciiTheme="majorBidi" w:hAnsiTheme="majorBidi" w:cstheme="majorBidi"/>
              </w:rPr>
              <w:t xml:space="preserve"> 3</w:t>
            </w:r>
            <w:r w:rsidRPr="00114765">
              <w:rPr>
                <w:rFonts w:asciiTheme="majorBidi" w:hAnsiTheme="majorBidi" w:cstheme="majorBidi"/>
              </w:rPr>
              <w:t>:</w:t>
            </w:r>
            <w:r w:rsidRPr="00114765">
              <w:rPr>
                <w:rFonts w:asciiTheme="majorBidi" w:hAnsiTheme="majorBidi" w:cstheme="majorBidi"/>
                <w:szCs w:val="18"/>
              </w:rPr>
              <w:t xml:space="preserve"> </w:t>
            </w:r>
            <w:r>
              <w:rPr>
                <w:rFonts w:asciiTheme="majorBidi" w:hAnsiTheme="majorBidi" w:cstheme="majorBidi"/>
                <w:szCs w:val="18"/>
              </w:rPr>
              <w:t>crude syngas composition.</w:t>
            </w:r>
          </w:p>
        </w:tc>
      </w:tr>
      <w:tr w:rsidR="00F25655" w14:paraId="78E80C06" w14:textId="77777777" w:rsidTr="00C311D6">
        <w:trPr>
          <w:gridAfter w:val="1"/>
          <w:wAfter w:w="273" w:type="dxa"/>
          <w:trHeight w:val="2870"/>
        </w:trPr>
        <w:tc>
          <w:tcPr>
            <w:tcW w:w="7290" w:type="dxa"/>
            <w:gridSpan w:val="3"/>
            <w:tcBorders>
              <w:top w:val="nil"/>
              <w:left w:val="nil"/>
              <w:bottom w:val="nil"/>
              <w:right w:val="nil"/>
            </w:tcBorders>
          </w:tcPr>
          <w:p w14:paraId="754A4763" w14:textId="77777777" w:rsidR="00F25655" w:rsidRDefault="00F25655">
            <w:pPr>
              <w:keepNext/>
              <w:spacing w:before="60"/>
              <w:ind w:left="-108"/>
              <w:jc w:val="center"/>
              <w:rPr>
                <w:rFonts w:asciiTheme="majorBidi" w:hAnsiTheme="majorBidi" w:cstheme="majorBidi"/>
                <w:noProof/>
                <w:lang w:val="en-GB"/>
              </w:rPr>
            </w:pPr>
            <w:r w:rsidRPr="00114765">
              <w:rPr>
                <w:rFonts w:asciiTheme="majorBidi" w:hAnsiTheme="majorBidi" w:cstheme="majorBidi"/>
                <w:noProof/>
              </w:rPr>
              <w:drawing>
                <wp:inline distT="0" distB="0" distL="0" distR="0" wp14:anchorId="47957A9C" wp14:editId="678D323C">
                  <wp:extent cx="4361688" cy="1548130"/>
                  <wp:effectExtent l="0" t="0" r="1270" b="0"/>
                  <wp:docPr id="1110729817" name="Picture 1110729817" descr="A graph of a number of produ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29817" name="Picture 1" descr="A graph of a number of products&#10;&#10;Description automatically generated with medium confidence"/>
                          <pic:cNvPicPr/>
                        </pic:nvPicPr>
                        <pic:blipFill rotWithShape="1">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r="3812"/>
                          <a:stretch/>
                        </pic:blipFill>
                        <pic:spPr bwMode="auto">
                          <a:xfrm>
                            <a:off x="0" y="0"/>
                            <a:ext cx="4391338" cy="1558654"/>
                          </a:xfrm>
                          <a:prstGeom prst="rect">
                            <a:avLst/>
                          </a:prstGeom>
                          <a:ln>
                            <a:noFill/>
                          </a:ln>
                          <a:extLst>
                            <a:ext uri="{53640926-AAD7-44D8-BBD7-CCE9431645EC}">
                              <a14:shadowObscured xmlns:a14="http://schemas.microsoft.com/office/drawing/2010/main"/>
                            </a:ext>
                          </a:extLst>
                        </pic:spPr>
                      </pic:pic>
                    </a:graphicData>
                  </a:graphic>
                </wp:inline>
              </w:drawing>
            </w:r>
          </w:p>
          <w:p w14:paraId="3DA187EB" w14:textId="77777777" w:rsidR="00F25655" w:rsidRPr="007373A6" w:rsidRDefault="00F25655">
            <w:pPr>
              <w:pStyle w:val="Didascalia"/>
              <w:spacing w:before="0"/>
              <w:ind w:left="-102"/>
              <w:jc w:val="center"/>
              <w:rPr>
                <w:rFonts w:asciiTheme="majorBidi" w:hAnsiTheme="majorBidi" w:cstheme="majorBidi"/>
                <w:noProof/>
                <w:lang w:val="en-GB"/>
              </w:rPr>
            </w:pPr>
            <w:r>
              <w:rPr>
                <w:rFonts w:asciiTheme="majorBidi" w:hAnsiTheme="majorBidi" w:cstheme="majorBidi"/>
              </w:rPr>
              <w:t xml:space="preserve">        </w:t>
            </w:r>
            <w:r w:rsidRPr="00114765">
              <w:rPr>
                <w:rFonts w:asciiTheme="majorBidi" w:hAnsiTheme="majorBidi" w:cstheme="majorBidi"/>
              </w:rPr>
              <w:t xml:space="preserve">Figure </w:t>
            </w:r>
            <w:r>
              <w:rPr>
                <w:rFonts w:asciiTheme="majorBidi" w:hAnsiTheme="majorBidi" w:cstheme="majorBidi"/>
              </w:rPr>
              <w:t>4</w:t>
            </w:r>
            <w:r w:rsidRPr="00114765">
              <w:rPr>
                <w:rFonts w:asciiTheme="majorBidi" w:hAnsiTheme="majorBidi" w:cstheme="majorBidi"/>
              </w:rPr>
              <w:t>:</w:t>
            </w:r>
            <w:r w:rsidRPr="00334756">
              <w:rPr>
                <w:rFonts w:asciiTheme="majorBidi" w:hAnsiTheme="majorBidi" w:cstheme="majorBidi"/>
              </w:rPr>
              <w:t xml:space="preserve"> FT products distribution.</w:t>
            </w:r>
          </w:p>
        </w:tc>
      </w:tr>
      <w:tr w:rsidR="00F25655" w:rsidRPr="00F124EA" w14:paraId="02405182" w14:textId="77777777" w:rsidTr="00C3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3" w:type="dxa"/>
        </w:trPr>
        <w:tc>
          <w:tcPr>
            <w:tcW w:w="3237" w:type="dxa"/>
            <w:gridSpan w:val="2"/>
          </w:tcPr>
          <w:p w14:paraId="79223138" w14:textId="77777777" w:rsidR="00F25655" w:rsidRPr="00E07C45" w:rsidRDefault="00F25655">
            <w:pPr>
              <w:keepNext/>
              <w:tabs>
                <w:tab w:val="left" w:pos="642"/>
              </w:tabs>
              <w:ind w:right="-103" w:hanging="108"/>
              <w:rPr>
                <w:rFonts w:asciiTheme="majorBidi" w:hAnsiTheme="majorBidi" w:cstheme="majorBidi"/>
                <w:sz w:val="18"/>
                <w:szCs w:val="18"/>
              </w:rPr>
            </w:pPr>
            <w:r w:rsidRPr="00E07C45">
              <w:rPr>
                <w:rFonts w:asciiTheme="majorBidi" w:hAnsiTheme="majorBidi" w:cstheme="majorBidi"/>
                <w:noProof/>
                <w:sz w:val="18"/>
                <w:szCs w:val="18"/>
              </w:rPr>
              <w:drawing>
                <wp:inline distT="0" distB="0" distL="0" distR="0" wp14:anchorId="6F4B58A1" wp14:editId="3893F999">
                  <wp:extent cx="2133600" cy="1280160"/>
                  <wp:effectExtent l="0" t="0" r="0" b="0"/>
                  <wp:docPr id="1853181420" name="Chart 1853181420">
                    <a:extLst xmlns:a="http://schemas.openxmlformats.org/drawingml/2006/main">
                      <a:ext uri="{FF2B5EF4-FFF2-40B4-BE49-F238E27FC236}">
                        <a16:creationId xmlns:a16="http://schemas.microsoft.com/office/drawing/2014/main" id="{945F453D-68E1-A81C-4E15-DB9DA1EFE1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C7390A" w14:textId="77777777" w:rsidR="00F25655" w:rsidRPr="003477E0" w:rsidRDefault="00F25655">
            <w:pPr>
              <w:pStyle w:val="Didascalia"/>
              <w:spacing w:after="0"/>
              <w:ind w:left="-102"/>
              <w:jc w:val="center"/>
              <w:rPr>
                <w:rFonts w:asciiTheme="majorBidi" w:hAnsiTheme="majorBidi" w:cstheme="majorBidi"/>
                <w:szCs w:val="18"/>
              </w:rPr>
            </w:pPr>
            <w:r w:rsidRPr="00114765">
              <w:rPr>
                <w:rFonts w:asciiTheme="majorBidi" w:hAnsiTheme="majorBidi" w:cstheme="majorBidi"/>
                <w:szCs w:val="18"/>
              </w:rPr>
              <w:t xml:space="preserve">Figure </w:t>
            </w:r>
            <w:r>
              <w:rPr>
                <w:rFonts w:asciiTheme="majorBidi" w:hAnsiTheme="majorBidi" w:cstheme="majorBidi"/>
                <w:szCs w:val="18"/>
              </w:rPr>
              <w:t>5</w:t>
            </w:r>
            <w:r w:rsidRPr="00114765">
              <w:rPr>
                <w:rFonts w:asciiTheme="majorBidi" w:hAnsiTheme="majorBidi" w:cstheme="majorBidi"/>
                <w:szCs w:val="18"/>
              </w:rPr>
              <w:t xml:space="preserve">: </w:t>
            </w:r>
            <w:r w:rsidRPr="003477E0">
              <w:rPr>
                <w:rFonts w:asciiTheme="majorBidi" w:hAnsiTheme="majorBidi" w:cstheme="majorBidi"/>
                <w:szCs w:val="18"/>
              </w:rPr>
              <w:t xml:space="preserve">Final </w:t>
            </w:r>
            <w:r>
              <w:rPr>
                <w:rFonts w:asciiTheme="majorBidi" w:hAnsiTheme="majorBidi" w:cstheme="majorBidi"/>
                <w:szCs w:val="18"/>
              </w:rPr>
              <w:t>liquid p</w:t>
            </w:r>
            <w:r w:rsidRPr="003477E0">
              <w:rPr>
                <w:rFonts w:asciiTheme="majorBidi" w:hAnsiTheme="majorBidi" w:cstheme="majorBidi"/>
                <w:szCs w:val="18"/>
              </w:rPr>
              <w:t xml:space="preserve">roducts </w:t>
            </w:r>
            <w:r>
              <w:rPr>
                <w:rFonts w:asciiTheme="majorBidi" w:hAnsiTheme="majorBidi" w:cstheme="majorBidi"/>
                <w:szCs w:val="18"/>
              </w:rPr>
              <w:t>s</w:t>
            </w:r>
            <w:r w:rsidRPr="003477E0">
              <w:rPr>
                <w:rFonts w:asciiTheme="majorBidi" w:hAnsiTheme="majorBidi" w:cstheme="majorBidi"/>
                <w:szCs w:val="18"/>
              </w:rPr>
              <w:t>electivity</w:t>
            </w:r>
            <w:r>
              <w:rPr>
                <w:rFonts w:asciiTheme="majorBidi" w:hAnsiTheme="majorBidi" w:cstheme="majorBidi"/>
                <w:szCs w:val="18"/>
              </w:rPr>
              <w:t>.</w:t>
            </w:r>
          </w:p>
        </w:tc>
        <w:tc>
          <w:tcPr>
            <w:tcW w:w="4053" w:type="dxa"/>
          </w:tcPr>
          <w:p w14:paraId="08E40CAD" w14:textId="77777777" w:rsidR="00F25655" w:rsidRDefault="00F25655">
            <w:pPr>
              <w:keepNext/>
              <w:tabs>
                <w:tab w:val="left" w:pos="619"/>
              </w:tabs>
              <w:ind w:left="-101"/>
              <w:jc w:val="lowKashida"/>
            </w:pPr>
            <w:r>
              <w:rPr>
                <w:noProof/>
              </w:rPr>
              <w:drawing>
                <wp:inline distT="0" distB="0" distL="0" distR="0" wp14:anchorId="1FDB25A5" wp14:editId="7B8D362A">
                  <wp:extent cx="2392070" cy="1297940"/>
                  <wp:effectExtent l="0" t="0" r="8255" b="0"/>
                  <wp:docPr id="1884935252" name="Chart 1884935252">
                    <a:extLst xmlns:a="http://schemas.openxmlformats.org/drawingml/2006/main">
                      <a:ext uri="{FF2B5EF4-FFF2-40B4-BE49-F238E27FC236}">
                        <a16:creationId xmlns:a16="http://schemas.microsoft.com/office/drawing/2014/main" id="{847C0E97-9E86-2BFC-62E9-B791BF639C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C70CBC" w14:textId="77777777" w:rsidR="00F25655" w:rsidRPr="00F124EA" w:rsidRDefault="00F25655">
            <w:pPr>
              <w:pStyle w:val="Didascalia"/>
              <w:spacing w:after="0"/>
              <w:ind w:left="529"/>
              <w:rPr>
                <w:rFonts w:asciiTheme="majorBidi" w:hAnsiTheme="majorBidi" w:cstheme="majorBidi"/>
                <w:szCs w:val="18"/>
              </w:rPr>
            </w:pPr>
            <w:r w:rsidRPr="00114765">
              <w:rPr>
                <w:rFonts w:asciiTheme="majorBidi" w:hAnsiTheme="majorBidi" w:cstheme="majorBidi"/>
                <w:szCs w:val="18"/>
              </w:rPr>
              <w:t xml:space="preserve">Figure </w:t>
            </w:r>
            <w:r>
              <w:rPr>
                <w:rFonts w:asciiTheme="majorBidi" w:hAnsiTheme="majorBidi" w:cstheme="majorBidi"/>
                <w:szCs w:val="18"/>
              </w:rPr>
              <w:t>6</w:t>
            </w:r>
            <w:r w:rsidRPr="00114765">
              <w:rPr>
                <w:rFonts w:asciiTheme="majorBidi" w:hAnsiTheme="majorBidi" w:cstheme="majorBidi"/>
                <w:szCs w:val="18"/>
              </w:rPr>
              <w:t xml:space="preserve">: </w:t>
            </w:r>
            <w:r w:rsidRPr="003477E0">
              <w:rPr>
                <w:rFonts w:asciiTheme="majorBidi" w:hAnsiTheme="majorBidi" w:cstheme="majorBidi"/>
                <w:szCs w:val="18"/>
              </w:rPr>
              <w:t xml:space="preserve">Final </w:t>
            </w:r>
            <w:r>
              <w:rPr>
                <w:rFonts w:asciiTheme="majorBidi" w:hAnsiTheme="majorBidi" w:cstheme="majorBidi"/>
                <w:szCs w:val="18"/>
              </w:rPr>
              <w:t>p</w:t>
            </w:r>
            <w:r w:rsidRPr="003477E0">
              <w:rPr>
                <w:rFonts w:asciiTheme="majorBidi" w:hAnsiTheme="majorBidi" w:cstheme="majorBidi"/>
                <w:szCs w:val="18"/>
              </w:rPr>
              <w:t xml:space="preserve">roducts total </w:t>
            </w:r>
            <w:r>
              <w:rPr>
                <w:rFonts w:asciiTheme="majorBidi" w:hAnsiTheme="majorBidi" w:cstheme="majorBidi"/>
                <w:szCs w:val="18"/>
              </w:rPr>
              <w:t>yield.</w:t>
            </w:r>
          </w:p>
        </w:tc>
      </w:tr>
    </w:tbl>
    <w:p w14:paraId="12D9AA12" w14:textId="4206B436" w:rsidR="00077181" w:rsidRPr="00F25655" w:rsidRDefault="00077181" w:rsidP="00AA0069">
      <w:pPr>
        <w:pStyle w:val="Els-body-text"/>
        <w:rPr>
          <w:lang w:val="en-GB"/>
        </w:rPr>
      </w:pPr>
    </w:p>
    <w:p w14:paraId="144DE6BA" w14:textId="1C06EA95" w:rsidR="008D2649" w:rsidRPr="00A94774" w:rsidRDefault="008D2649" w:rsidP="009F2E63">
      <w:pPr>
        <w:pStyle w:val="Els-1storder-head"/>
        <w:numPr>
          <w:ilvl w:val="1"/>
          <w:numId w:val="17"/>
        </w:numPr>
        <w:spacing w:after="120"/>
        <w:rPr>
          <w:lang w:val="en-GB"/>
        </w:rPr>
      </w:pPr>
      <w:r w:rsidRPr="00A94774">
        <w:rPr>
          <w:lang w:val="en-GB"/>
        </w:rPr>
        <w:lastRenderedPageBreak/>
        <w:t>Conclusions</w:t>
      </w:r>
    </w:p>
    <w:p w14:paraId="250A6255" w14:textId="4B00F905" w:rsidR="004457D8" w:rsidRPr="004457D8" w:rsidRDefault="004457D8" w:rsidP="004457D8">
      <w:pPr>
        <w:pStyle w:val="Els-body-text"/>
        <w:spacing w:after="120"/>
        <w:rPr>
          <w:lang w:val="en-GB"/>
        </w:rPr>
      </w:pPr>
      <w:r w:rsidRPr="004457D8">
        <w:rPr>
          <w:lang w:val="en-GB"/>
        </w:rPr>
        <w:t xml:space="preserve">Post-pandemic aviation recovery led to a surge in emissions, emphasizing the urgency for sustainable practices. Waste-to-energy solutions, especially deriving aviation fuel from waste materials, offer promising environmental benefits. Research in waste-to-energy conversion methods like gasification highlights technical hurdles and avenues for improvement, aiming to refine technologies and reduce operational costs. The </w:t>
      </w:r>
      <w:r w:rsidR="007A2BA5">
        <w:rPr>
          <w:lang w:val="en-GB"/>
        </w:rPr>
        <w:t>system</w:t>
      </w:r>
      <w:r w:rsidRPr="004457D8">
        <w:rPr>
          <w:lang w:val="en-GB"/>
        </w:rPr>
        <w:t xml:space="preserve"> for bio-jet fuel production from MSW illustrated here has shown the potential for generating environmentally friendly aviation fuel. The results exhibited product distributions, indicating the viability of producing substantial quantities of jet fuel from waste. </w:t>
      </w:r>
      <w:r w:rsidR="007A2BA5">
        <w:rPr>
          <w:lang w:val="en-GB"/>
        </w:rPr>
        <w:t xml:space="preserve">Future expansion of this study may focus on evaluating the </w:t>
      </w:r>
      <w:r w:rsidR="00AC4238">
        <w:rPr>
          <w:lang w:val="en-GB"/>
        </w:rPr>
        <w:t>environmental and economic performance of the process</w:t>
      </w:r>
      <w:r w:rsidR="00FF2053">
        <w:rPr>
          <w:lang w:val="en-GB"/>
        </w:rPr>
        <w:t xml:space="preserve"> in comparison to the conventional Jet-A and Jet-B fuels.</w:t>
      </w:r>
    </w:p>
    <w:p w14:paraId="144DE6BF" w14:textId="608D0AD6" w:rsidR="008D2649" w:rsidRDefault="008D2649" w:rsidP="008D2649">
      <w:pPr>
        <w:pStyle w:val="Els-reference-head"/>
      </w:pPr>
      <w:r>
        <w:t>References</w:t>
      </w:r>
    </w:p>
    <w:sdt>
      <w:sdtPr>
        <w:rPr>
          <w:lang w:val="en-US"/>
        </w:rPr>
        <w:tag w:val="MENDELEY_BIBLIOGRAPHY"/>
        <w:id w:val="-1687278056"/>
        <w:placeholder>
          <w:docPart w:val="DefaultPlaceholder_-1854013440"/>
        </w:placeholder>
      </w:sdtPr>
      <w:sdtEndPr/>
      <w:sdtContent>
        <w:p w14:paraId="7F5AED1D" w14:textId="77777777" w:rsidR="00224524" w:rsidRPr="000D3658" w:rsidRDefault="00224524" w:rsidP="009F2E63">
          <w:pPr>
            <w:pStyle w:val="Els-referenceno-number"/>
            <w:ind w:left="-270"/>
            <w:jc w:val="both"/>
            <w:divId w:val="1322347256"/>
            <w:rPr>
              <w:lang w:val="en-US"/>
            </w:rPr>
          </w:pPr>
          <w:r w:rsidRPr="000D3658">
            <w:rPr>
              <w:lang w:val="en-US"/>
            </w:rPr>
            <w:t>Alherbawi, M., McKay, G., &amp; Al-Ansari, T. (2023). Development of a hybrid biorefinery for jet biofuel production. Energy Conversion and Management, 276, 116569. https://doi.org/10.1016/J.ENCONMAN.2022.116569</w:t>
          </w:r>
        </w:p>
        <w:p w14:paraId="5E476BF7" w14:textId="77777777" w:rsidR="00224524" w:rsidRPr="000D3658" w:rsidRDefault="00224524" w:rsidP="009F2E63">
          <w:pPr>
            <w:pStyle w:val="Els-referenceno-number"/>
            <w:ind w:left="-270"/>
            <w:jc w:val="both"/>
            <w:divId w:val="1709984484"/>
            <w:rPr>
              <w:lang w:val="en-US"/>
            </w:rPr>
          </w:pPr>
          <w:r w:rsidRPr="000D3658">
            <w:rPr>
              <w:lang w:val="en-US"/>
            </w:rPr>
            <w:t>AlNouss, A., McKay, G., &amp; Al-Ansari, T. (2019). A techno-economic-environmental study evaluating the potential of oxygen-steam biomass gasification for the generation of value-added products. Energy Conversion and Management, 196, 664–676. https://doi.org/10.1016/J.ENCONMAN.2019.06.019</w:t>
          </w:r>
        </w:p>
        <w:p w14:paraId="7505DB70" w14:textId="77777777" w:rsidR="00224524" w:rsidRPr="000D3658" w:rsidRDefault="00224524" w:rsidP="009F2E63">
          <w:pPr>
            <w:pStyle w:val="Els-referenceno-number"/>
            <w:ind w:left="-270"/>
            <w:jc w:val="both"/>
            <w:divId w:val="995034205"/>
            <w:rPr>
              <w:lang w:val="en-US"/>
            </w:rPr>
          </w:pPr>
          <w:r w:rsidRPr="000D3658">
            <w:rPr>
              <w:lang w:val="en-US"/>
            </w:rPr>
            <w:t>Dhar, A., Vekariya, R. L., &amp; Sharma, P. (2017). Kinetics and mechanistic study of n-alkane hydroisomerization reaction on Pt-doped γ-alumina catalyst. Petroleum, 3(4), 489–495. https://doi.org/10.1016/J.PETLM.2017.02.001</w:t>
          </w:r>
        </w:p>
        <w:p w14:paraId="7CC0496D" w14:textId="77777777" w:rsidR="00224524" w:rsidRPr="000D3658" w:rsidRDefault="00224524" w:rsidP="009F2E63">
          <w:pPr>
            <w:pStyle w:val="Els-referenceno-number"/>
            <w:ind w:left="-270"/>
            <w:jc w:val="both"/>
            <w:divId w:val="1828591590"/>
            <w:rPr>
              <w:lang w:val="en-US"/>
            </w:rPr>
          </w:pPr>
          <w:r w:rsidRPr="000D3658">
            <w:rPr>
              <w:lang w:val="en-US"/>
            </w:rPr>
            <w:t>Emmanouilidou, E., Mitkidou, S., Agapiou, A., &amp; Kokkinos, N. C. (2023). Solid waste biomass as a potential feedstock for producing sustainable aviation fuel: A systematic review. Renewable Energy, 206, 897–907. https://doi.org/10.1016/J.RENENE.2023.02.113</w:t>
          </w:r>
        </w:p>
        <w:p w14:paraId="77CDD09B" w14:textId="77777777" w:rsidR="00224524" w:rsidRPr="000D3658" w:rsidRDefault="00224524" w:rsidP="009F2E63">
          <w:pPr>
            <w:pStyle w:val="Els-referenceno-number"/>
            <w:ind w:left="-270"/>
            <w:jc w:val="both"/>
            <w:divId w:val="1934775858"/>
            <w:rPr>
              <w:lang w:val="en-US"/>
            </w:rPr>
          </w:pPr>
          <w:r w:rsidRPr="000D3658">
            <w:rPr>
              <w:lang w:val="en-US"/>
            </w:rPr>
            <w:t>IEA. (2023). Aviation - IEA. https://www.iea.org/energy-system/transport/aviation</w:t>
          </w:r>
        </w:p>
        <w:p w14:paraId="2DC8CDCF" w14:textId="4DA43B22" w:rsidR="00224524" w:rsidRPr="000D3658" w:rsidRDefault="00224524" w:rsidP="009F2E63">
          <w:pPr>
            <w:pStyle w:val="Els-referenceno-number"/>
            <w:ind w:left="-270"/>
            <w:jc w:val="both"/>
            <w:divId w:val="1833909182"/>
            <w:rPr>
              <w:lang w:val="en-US"/>
            </w:rPr>
          </w:pPr>
          <w:r w:rsidRPr="000D3658">
            <w:rPr>
              <w:lang w:val="en-US"/>
            </w:rPr>
            <w:t>Jiang, Z., Liao, X., &amp; Zhao, Y. (2013). Comparative study of the dry reforming of methane on fluidi</w:t>
          </w:r>
          <w:r w:rsidR="00280AE3">
            <w:rPr>
              <w:lang w:val="en-US"/>
            </w:rPr>
            <w:t>z</w:t>
          </w:r>
          <w:r w:rsidRPr="000D3658">
            <w:rPr>
              <w:lang w:val="en-US"/>
            </w:rPr>
            <w:t>ed aerogel and xerogel Ni/Al2O3 catalysts. Applied Petrochemical Research 2013 3:3, 3(3), 91–99. https://doi.org/10.1007/S13203-013-0035-9</w:t>
          </w:r>
        </w:p>
        <w:p w14:paraId="0B8C4FA6" w14:textId="77777777" w:rsidR="00224524" w:rsidRPr="000D3658" w:rsidRDefault="00224524" w:rsidP="009F2E63">
          <w:pPr>
            <w:pStyle w:val="Els-referenceno-number"/>
            <w:ind w:left="-270"/>
            <w:jc w:val="both"/>
            <w:divId w:val="1992522035"/>
            <w:rPr>
              <w:lang w:val="en-US"/>
            </w:rPr>
          </w:pPr>
          <w:r w:rsidRPr="000D3658">
            <w:rPr>
              <w:lang w:val="en-US"/>
            </w:rPr>
            <w:t>Lavoie, J. M. (2014). Review on dry reforming of methane, a potentially more environmentally-friendly approach to the increasing natural gas exploitation. Frontiers in Chemistry, 2(NOV), 92076. https://doi.org/10.3389/FCHEM.2014.00081/BIBTEX</w:t>
          </w:r>
        </w:p>
        <w:p w14:paraId="20D857CB" w14:textId="77777777" w:rsidR="00224524" w:rsidRPr="000D3658" w:rsidRDefault="00224524" w:rsidP="009F2E63">
          <w:pPr>
            <w:pStyle w:val="Els-referenceno-number"/>
            <w:ind w:left="-270"/>
            <w:jc w:val="both"/>
            <w:divId w:val="1359502850"/>
            <w:rPr>
              <w:lang w:val="en-US"/>
            </w:rPr>
          </w:pPr>
          <w:r w:rsidRPr="000D3658">
            <w:rPr>
              <w:lang w:val="en-US"/>
            </w:rPr>
            <w:t>Ritchie, H. (2020). Climate change and flying: what share of global CO2 emissions come from aviation? https://ourworldindata.org/co2-emissions-from-aviation#article-citation</w:t>
          </w:r>
        </w:p>
        <w:p w14:paraId="26ACBAF9" w14:textId="77777777" w:rsidR="00224524" w:rsidRPr="000D3658" w:rsidRDefault="00224524" w:rsidP="009F2E63">
          <w:pPr>
            <w:pStyle w:val="Els-referenceno-number"/>
            <w:ind w:left="-270"/>
            <w:jc w:val="both"/>
            <w:divId w:val="479732970"/>
            <w:rPr>
              <w:lang w:val="en-US"/>
            </w:rPr>
          </w:pPr>
          <w:r w:rsidRPr="000D3658">
            <w:rPr>
              <w:lang w:val="en-US"/>
            </w:rPr>
            <w:t>Schulz, H. (1999). Short history and present trends of Fischer–Tropsch synthesis. Applied Catalysis A: General, 186(1–2), 3–12. https://doi.org/10.1016/S0926-860X(99)00160-X</w:t>
          </w:r>
        </w:p>
        <w:p w14:paraId="4B8DAD16" w14:textId="77777777" w:rsidR="00224524" w:rsidRPr="000D3658" w:rsidRDefault="00224524" w:rsidP="009F2E63">
          <w:pPr>
            <w:pStyle w:val="Els-referenceno-number"/>
            <w:ind w:left="-270"/>
            <w:jc w:val="both"/>
            <w:divId w:val="765075188"/>
            <w:rPr>
              <w:lang w:val="en-US"/>
            </w:rPr>
          </w:pPr>
          <w:r w:rsidRPr="000D3658">
            <w:rPr>
              <w:lang w:val="en-US"/>
            </w:rPr>
            <w:t>The World Bank. (2023). Trends in Solid Waste Management. https://datatopics.worldbank.org/what-a-waste/trends_in_solid_waste_management.html</w:t>
          </w:r>
        </w:p>
        <w:p w14:paraId="1535FB8A" w14:textId="77777777" w:rsidR="00224524" w:rsidRPr="000D3658" w:rsidRDefault="00224524" w:rsidP="009F2E63">
          <w:pPr>
            <w:pStyle w:val="Els-referenceno-number"/>
            <w:ind w:left="-270"/>
            <w:jc w:val="both"/>
            <w:divId w:val="1982733838"/>
            <w:rPr>
              <w:lang w:val="en-US"/>
            </w:rPr>
          </w:pPr>
          <w:r w:rsidRPr="000D3658">
            <w:rPr>
              <w:lang w:val="en-US"/>
            </w:rPr>
            <w:t>Verma, S. K., &amp; Sharma, P. C. (2023). Current trends in solid tannery waste management. Critical Reviews in Biotechnology, 43(5), 805–822. https://doi.org/10.1080/07388551.2022.2068996</w:t>
          </w:r>
        </w:p>
        <w:p w14:paraId="144DE6C3" w14:textId="52FF88BE" w:rsidR="008D2649" w:rsidRDefault="00224524" w:rsidP="009F2E63">
          <w:pPr>
            <w:pStyle w:val="Els-referenceno-number"/>
            <w:ind w:left="-270"/>
            <w:jc w:val="both"/>
            <w:rPr>
              <w:lang w:val="en-US"/>
            </w:rPr>
          </w:pPr>
          <w:r w:rsidRPr="000D3658">
            <w:rPr>
              <w:lang w:val="en-US"/>
            </w:rPr>
            <w:t> </w:t>
          </w:r>
        </w:p>
      </w:sdtContent>
    </w:sdt>
    <w:sectPr w:rsidR="008D2649" w:rsidSect="008B0184">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5F953" w14:textId="77777777" w:rsidR="00924BD8" w:rsidRDefault="00924BD8">
      <w:r>
        <w:separator/>
      </w:r>
    </w:p>
  </w:endnote>
  <w:endnote w:type="continuationSeparator" w:id="0">
    <w:p w14:paraId="3C87E7E4" w14:textId="77777777" w:rsidR="00924BD8" w:rsidRDefault="00924BD8">
      <w:r>
        <w:continuationSeparator/>
      </w:r>
    </w:p>
  </w:endnote>
  <w:endnote w:type="continuationNotice" w:id="1">
    <w:p w14:paraId="2852047B" w14:textId="77777777" w:rsidR="00924BD8" w:rsidRDefault="00924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2969" w14:textId="77777777" w:rsidR="00E00694" w:rsidRDefault="00E006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96D2" w14:textId="77777777" w:rsidR="00E00694" w:rsidRDefault="00E0069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57BE" w14:textId="77777777" w:rsidR="00E00694" w:rsidRDefault="00E006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B0B16" w14:textId="77777777" w:rsidR="00924BD8" w:rsidRDefault="00924BD8">
      <w:r>
        <w:separator/>
      </w:r>
    </w:p>
  </w:footnote>
  <w:footnote w:type="continuationSeparator" w:id="0">
    <w:p w14:paraId="7DCEE1CA" w14:textId="77777777" w:rsidR="00924BD8" w:rsidRDefault="00924BD8">
      <w:r>
        <w:continuationSeparator/>
      </w:r>
    </w:p>
  </w:footnote>
  <w:footnote w:type="continuationNotice" w:id="1">
    <w:p w14:paraId="47CD6FDD" w14:textId="77777777" w:rsidR="00924BD8" w:rsidRDefault="00924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77B1080B" w:rsidR="00DD3D9E" w:rsidRPr="00B52EDA" w:rsidRDefault="00DD3D9E">
    <w:pPr>
      <w:pStyle w:val="Intestazione"/>
      <w:tabs>
        <w:tab w:val="clear" w:pos="7200"/>
        <w:tab w:val="right" w:pos="7088"/>
      </w:tabs>
      <w:rPr>
        <w:i/>
      </w:rPr>
    </w:pPr>
    <w:r>
      <w:rPr>
        <w:rStyle w:val="Numeropagina"/>
      </w:rPr>
      <w:tab/>
    </w:r>
    <w:r>
      <w:rPr>
        <w:rStyle w:val="Numeropagina"/>
        <w:i/>
      </w:rPr>
      <w:tab/>
    </w:r>
    <w:r w:rsidR="00B52EDA" w:rsidRPr="00B52EDA">
      <w:rPr>
        <w:i/>
      </w:rPr>
      <w:t>M.</w:t>
    </w:r>
    <w:r w:rsidR="00B52EDA">
      <w:t xml:space="preserve"> </w:t>
    </w:r>
    <w:r w:rsidR="00B52EDA" w:rsidRPr="00B52EDA">
      <w:rPr>
        <w:i/>
      </w:rPr>
      <w:t>Alherbawi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7B61ABAB" w:rsidR="00DD3D9E" w:rsidRDefault="00236E11" w:rsidP="00236E11">
    <w:pPr>
      <w:pStyle w:val="Intestazione"/>
      <w:tabs>
        <w:tab w:val="clear" w:pos="7200"/>
        <w:tab w:val="right" w:pos="7088"/>
      </w:tabs>
      <w:rPr>
        <w:sz w:val="24"/>
      </w:rPr>
    </w:pPr>
    <w:r>
      <w:rPr>
        <w:i/>
      </w:rPr>
      <w:t>From Munic</w:t>
    </w:r>
    <w:r w:rsidR="00E00694">
      <w:rPr>
        <w:i/>
      </w:rPr>
      <w:t>i</w:t>
    </w:r>
    <w:r>
      <w:rPr>
        <w:i/>
      </w:rPr>
      <w:t>pal Solid Waste to Aviation Fuel: A Process Design</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768444CA" w:rsidP="00F06842">
    <w:pPr>
      <w:tabs>
        <w:tab w:val="right" w:pos="7086"/>
      </w:tabs>
    </w:pPr>
    <w:r w:rsidRPr="768444CA">
      <w:rPr>
        <w:sz w:val="18"/>
        <w:szCs w:val="18"/>
      </w:rPr>
      <w:t>© 2024 Elsevier B.V. All rights reserved.</w:t>
    </w:r>
    <w:r w:rsidR="00F06842">
      <w:tab/>
    </w:r>
  </w:p>
</w:hdr>
</file>

<file path=word/intelligence2.xml><?xml version="1.0" encoding="utf-8"?>
<int2:intelligence xmlns:int2="http://schemas.microsoft.com/office/intelligence/2020/intelligence" xmlns:oel="http://schemas.microsoft.com/office/2019/extlst">
  <int2:observations>
    <int2:textHash int2:hashCode="LcmA40zG8KJ8bi" int2:id="HTb2YTvp">
      <int2:state int2:value="Rejected" int2:type="AugLoop_Text_Critique"/>
    </int2:textHash>
    <int2:textHash int2:hashCode="cjKO20djlL3Y1H" int2:id="HBc1DM4t">
      <int2:state int2:value="Rejected" int2:type="AugLoop_Text_Critique"/>
    </int2:textHash>
    <int2:textHash int2:hashCode="EYl/WsXH/ZH4cZ" int2:id="ufrblCef">
      <int2:state int2:value="Rejected" int2:type="AugLoop_Text_Critique"/>
    </int2:textHash>
    <int2:textHash int2:hashCode="v6OIKvzzcadnqc" int2:id="G7sC2JmW">
      <int2:state int2:value="Rejected" int2:type="AugLoop_Text_Critique"/>
    </int2:textHash>
    <int2:textHash int2:hashCode="GJnnoU/e/fuNCy" int2:id="O7NbwwKW">
      <int2:state int2:value="Rejected" int2:type="AugLoop_Text_Critique"/>
    </int2:textHash>
    <int2:textHash int2:hashCode="TCjK5JxtCdYGzQ" int2:id="tuAqAjaW">
      <int2:state int2:value="Rejected" int2:type="AugLoop_Text_Critique"/>
    </int2:textHash>
    <int2:textHash int2:hashCode="rUNULeR5sPYjpz" int2:id="zRsbFQlU">
      <int2:state int2:value="Rejected" int2:type="AugLoop_Text_Critique"/>
    </int2:textHash>
    <int2:textHash int2:hashCode="S7CmyZwDQV3FmG" int2:id="xAQ0Ttpp">
      <int2:state int2:value="Rejected" int2:type="AugLoop_Text_Critique"/>
    </int2:textHash>
    <int2:textHash int2:hashCode="XJ7V6gJ+zPJxsy" int2:id="hsFNUu5b">
      <int2:state int2:value="Rejected" int2:type="AugLoop_Text_Critique"/>
    </int2:textHash>
    <int2:textHash int2:hashCode="zsYFsFViMhSJuo" int2:id="3IvMnNmz">
      <int2:state int2:value="Rejected" int2:type="AugLoop_Text_Critique"/>
    </int2:textHash>
    <int2:textHash int2:hashCode="qcYZcF6PyqdwiF" int2:id="4F6SrR3U">
      <int2:state int2:value="Rejected" int2:type="AugLoop_Text_Critique"/>
    </int2:textHash>
    <int2:textHash int2:hashCode="dc/GsDlWZT571A" int2:id="ml6TGCzZ">
      <int2:state int2:value="Rejected" int2:type="AugLoop_Text_Critique"/>
    </int2:textHash>
    <int2:textHash int2:hashCode="Z+fSYcPp6crPWl" int2:id="znljZA2g">
      <int2:state int2:value="Rejected" int2:type="AugLoop_Text_Critique"/>
    </int2:textHash>
    <int2:textHash int2:hashCode="o/7Rgs25/XOkY0" int2:id="2W5Bikf3">
      <int2:state int2:value="Rejected" int2:type="AugLoop_Text_Critique"/>
    </int2:textHash>
    <int2:textHash int2:hashCode="8hkQOuTkxPPcfJ" int2:id="AFZ97px9">
      <int2:state int2:value="Rejected" int2:type="AugLoop_Text_Critique"/>
    </int2:textHash>
    <int2:bookmark int2:bookmarkName="_Int_TSJo3PJ7" int2:invalidationBookmarkName="" int2:hashCode="TCjK5JxtCdYGzQ" int2:id="q3MNN7bV">
      <int2:state int2:value="Rejected" int2:type="AugLoop_Text_Critique"/>
    </int2:bookmark>
    <int2:bookmark int2:bookmarkName="_Int_nCoGV3RW" int2:invalidationBookmarkName="" int2:hashCode="M9DSUzUBun0WCc" int2:id="vy7Eax4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81D08EC"/>
    <w:multiLevelType w:val="hybridMultilevel"/>
    <w:tmpl w:val="E3967A5C"/>
    <w:lvl w:ilvl="0" w:tplc="54DE5770">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3"/>
  </w:num>
  <w:num w:numId="8">
    <w:abstractNumId w:val="1"/>
  </w:num>
  <w:num w:numId="9">
    <w:abstractNumId w:val="10"/>
  </w:num>
  <w:num w:numId="10">
    <w:abstractNumId w:val="15"/>
  </w:num>
  <w:num w:numId="11">
    <w:abstractNumId w:val="14"/>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 w:numId="20">
    <w:abstractNumId w:val="4"/>
  </w:num>
  <w:num w:numId="21">
    <w:abstractNumId w:val="4"/>
  </w:num>
  <w:num w:numId="22">
    <w:abstractNumId w:val="12"/>
  </w:num>
  <w:num w:numId="23">
    <w:abstractNumId w:val="4"/>
  </w:num>
  <w:num w:numId="24">
    <w:abstractNumId w:val="4"/>
  </w:num>
  <w:num w:numId="25">
    <w:abstractNumId w:val="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NDAxNLAwtDA2szBS0lEKTi0uzszPAymwqAUAA++QoiwAAAA="/>
  </w:docVars>
  <w:rsids>
    <w:rsidRoot w:val="00B63237"/>
    <w:rsid w:val="00003D6F"/>
    <w:rsid w:val="00012C57"/>
    <w:rsid w:val="00022C14"/>
    <w:rsid w:val="000235A0"/>
    <w:rsid w:val="0006135E"/>
    <w:rsid w:val="000709DA"/>
    <w:rsid w:val="00074DAC"/>
    <w:rsid w:val="00076425"/>
    <w:rsid w:val="00077181"/>
    <w:rsid w:val="00077C35"/>
    <w:rsid w:val="00091504"/>
    <w:rsid w:val="000955E6"/>
    <w:rsid w:val="000964ED"/>
    <w:rsid w:val="000A100A"/>
    <w:rsid w:val="000A63C2"/>
    <w:rsid w:val="000B7A2C"/>
    <w:rsid w:val="000C0B5E"/>
    <w:rsid w:val="000C322E"/>
    <w:rsid w:val="000C5CAF"/>
    <w:rsid w:val="000D0AEA"/>
    <w:rsid w:val="000D3658"/>
    <w:rsid w:val="000D3D9B"/>
    <w:rsid w:val="000E0137"/>
    <w:rsid w:val="00101A2B"/>
    <w:rsid w:val="0010644C"/>
    <w:rsid w:val="00124E4F"/>
    <w:rsid w:val="00126B46"/>
    <w:rsid w:val="001306A3"/>
    <w:rsid w:val="001506FB"/>
    <w:rsid w:val="00154F93"/>
    <w:rsid w:val="0016032F"/>
    <w:rsid w:val="00164E97"/>
    <w:rsid w:val="00184ED1"/>
    <w:rsid w:val="001879F6"/>
    <w:rsid w:val="00191EF8"/>
    <w:rsid w:val="001A5829"/>
    <w:rsid w:val="001B05F8"/>
    <w:rsid w:val="001B0843"/>
    <w:rsid w:val="001B6CA5"/>
    <w:rsid w:val="001C0148"/>
    <w:rsid w:val="001C757E"/>
    <w:rsid w:val="001D53FE"/>
    <w:rsid w:val="0020390F"/>
    <w:rsid w:val="00210750"/>
    <w:rsid w:val="00223D79"/>
    <w:rsid w:val="00224524"/>
    <w:rsid w:val="00231EA2"/>
    <w:rsid w:val="00236E11"/>
    <w:rsid w:val="00245803"/>
    <w:rsid w:val="00256560"/>
    <w:rsid w:val="0026274F"/>
    <w:rsid w:val="00264926"/>
    <w:rsid w:val="00280AE3"/>
    <w:rsid w:val="00280ED4"/>
    <w:rsid w:val="00283444"/>
    <w:rsid w:val="00290848"/>
    <w:rsid w:val="00293D27"/>
    <w:rsid w:val="002A090E"/>
    <w:rsid w:val="002A44E0"/>
    <w:rsid w:val="002A7C04"/>
    <w:rsid w:val="002B34BF"/>
    <w:rsid w:val="002C243B"/>
    <w:rsid w:val="002F3D22"/>
    <w:rsid w:val="00316709"/>
    <w:rsid w:val="00334756"/>
    <w:rsid w:val="00352D14"/>
    <w:rsid w:val="003542E4"/>
    <w:rsid w:val="00364CA6"/>
    <w:rsid w:val="00364DA8"/>
    <w:rsid w:val="003A14C0"/>
    <w:rsid w:val="003A2BD6"/>
    <w:rsid w:val="003D1582"/>
    <w:rsid w:val="003D7E4C"/>
    <w:rsid w:val="003E2B2A"/>
    <w:rsid w:val="003E2DDA"/>
    <w:rsid w:val="003E41C2"/>
    <w:rsid w:val="003E5CA8"/>
    <w:rsid w:val="003E7784"/>
    <w:rsid w:val="003F390F"/>
    <w:rsid w:val="003F3E0E"/>
    <w:rsid w:val="00407ABF"/>
    <w:rsid w:val="00410402"/>
    <w:rsid w:val="0044556F"/>
    <w:rsid w:val="004457D8"/>
    <w:rsid w:val="00445C41"/>
    <w:rsid w:val="00455CA5"/>
    <w:rsid w:val="00456A09"/>
    <w:rsid w:val="0046550E"/>
    <w:rsid w:val="00472830"/>
    <w:rsid w:val="00482D04"/>
    <w:rsid w:val="00486335"/>
    <w:rsid w:val="0049772C"/>
    <w:rsid w:val="004A2064"/>
    <w:rsid w:val="004B2FFC"/>
    <w:rsid w:val="004C45B0"/>
    <w:rsid w:val="004D7D6E"/>
    <w:rsid w:val="004F6E7A"/>
    <w:rsid w:val="00501D0B"/>
    <w:rsid w:val="00537076"/>
    <w:rsid w:val="00541A4C"/>
    <w:rsid w:val="0054406B"/>
    <w:rsid w:val="00552EEB"/>
    <w:rsid w:val="00583843"/>
    <w:rsid w:val="005A27FA"/>
    <w:rsid w:val="005A4A41"/>
    <w:rsid w:val="005A559F"/>
    <w:rsid w:val="005A7DDF"/>
    <w:rsid w:val="005B4600"/>
    <w:rsid w:val="005B7D3E"/>
    <w:rsid w:val="005F21FB"/>
    <w:rsid w:val="005F466A"/>
    <w:rsid w:val="00614329"/>
    <w:rsid w:val="0061461F"/>
    <w:rsid w:val="006249BB"/>
    <w:rsid w:val="00625D04"/>
    <w:rsid w:val="00646AEB"/>
    <w:rsid w:val="00655121"/>
    <w:rsid w:val="00662E4B"/>
    <w:rsid w:val="00663C63"/>
    <w:rsid w:val="00674CB3"/>
    <w:rsid w:val="00675F90"/>
    <w:rsid w:val="006A69BF"/>
    <w:rsid w:val="006B2F98"/>
    <w:rsid w:val="006C46EA"/>
    <w:rsid w:val="006F73C7"/>
    <w:rsid w:val="0071147C"/>
    <w:rsid w:val="00711DF4"/>
    <w:rsid w:val="007144C8"/>
    <w:rsid w:val="00720410"/>
    <w:rsid w:val="00722C5C"/>
    <w:rsid w:val="007373A6"/>
    <w:rsid w:val="00740177"/>
    <w:rsid w:val="0074575D"/>
    <w:rsid w:val="00753085"/>
    <w:rsid w:val="00762CDF"/>
    <w:rsid w:val="00767636"/>
    <w:rsid w:val="00781455"/>
    <w:rsid w:val="0078371A"/>
    <w:rsid w:val="007A2BA5"/>
    <w:rsid w:val="007A4285"/>
    <w:rsid w:val="007B0118"/>
    <w:rsid w:val="007B23E8"/>
    <w:rsid w:val="007B26E2"/>
    <w:rsid w:val="007C4F7A"/>
    <w:rsid w:val="007D073C"/>
    <w:rsid w:val="007D0748"/>
    <w:rsid w:val="007D3153"/>
    <w:rsid w:val="007D70A1"/>
    <w:rsid w:val="007E3E0B"/>
    <w:rsid w:val="00802577"/>
    <w:rsid w:val="008078FE"/>
    <w:rsid w:val="008132E8"/>
    <w:rsid w:val="00822839"/>
    <w:rsid w:val="00823407"/>
    <w:rsid w:val="008269E0"/>
    <w:rsid w:val="00832A9E"/>
    <w:rsid w:val="008365D2"/>
    <w:rsid w:val="008456B7"/>
    <w:rsid w:val="008528F7"/>
    <w:rsid w:val="0086351B"/>
    <w:rsid w:val="008748A5"/>
    <w:rsid w:val="00885B81"/>
    <w:rsid w:val="0089741D"/>
    <w:rsid w:val="00897C76"/>
    <w:rsid w:val="008B0184"/>
    <w:rsid w:val="008B04C3"/>
    <w:rsid w:val="008C10E9"/>
    <w:rsid w:val="008C5D02"/>
    <w:rsid w:val="008C6E43"/>
    <w:rsid w:val="008D2649"/>
    <w:rsid w:val="008D3964"/>
    <w:rsid w:val="008F464E"/>
    <w:rsid w:val="0090568D"/>
    <w:rsid w:val="0090747F"/>
    <w:rsid w:val="00911742"/>
    <w:rsid w:val="009125C9"/>
    <w:rsid w:val="00913879"/>
    <w:rsid w:val="009162AF"/>
    <w:rsid w:val="00917661"/>
    <w:rsid w:val="00917FB9"/>
    <w:rsid w:val="00924BD8"/>
    <w:rsid w:val="009306A1"/>
    <w:rsid w:val="0095382F"/>
    <w:rsid w:val="00962E11"/>
    <w:rsid w:val="0096379A"/>
    <w:rsid w:val="00970D12"/>
    <w:rsid w:val="00970E5D"/>
    <w:rsid w:val="0097701C"/>
    <w:rsid w:val="009806E2"/>
    <w:rsid w:val="00980A65"/>
    <w:rsid w:val="00997870"/>
    <w:rsid w:val="009B13E7"/>
    <w:rsid w:val="009B2965"/>
    <w:rsid w:val="009F0C08"/>
    <w:rsid w:val="009F2E63"/>
    <w:rsid w:val="009F728E"/>
    <w:rsid w:val="00A0360F"/>
    <w:rsid w:val="00A10FB0"/>
    <w:rsid w:val="00A132CB"/>
    <w:rsid w:val="00A21511"/>
    <w:rsid w:val="00A244CB"/>
    <w:rsid w:val="00A255EE"/>
    <w:rsid w:val="00A25E70"/>
    <w:rsid w:val="00A26236"/>
    <w:rsid w:val="00A3252A"/>
    <w:rsid w:val="00A33765"/>
    <w:rsid w:val="00A4119C"/>
    <w:rsid w:val="00A567EC"/>
    <w:rsid w:val="00A63269"/>
    <w:rsid w:val="00A72B9B"/>
    <w:rsid w:val="00A74128"/>
    <w:rsid w:val="00A80C79"/>
    <w:rsid w:val="00A92377"/>
    <w:rsid w:val="00AA0069"/>
    <w:rsid w:val="00AA12A4"/>
    <w:rsid w:val="00AB2299"/>
    <w:rsid w:val="00AB29ED"/>
    <w:rsid w:val="00AB348F"/>
    <w:rsid w:val="00AB3F58"/>
    <w:rsid w:val="00AC07DB"/>
    <w:rsid w:val="00AC4238"/>
    <w:rsid w:val="00AC6D7A"/>
    <w:rsid w:val="00AE0070"/>
    <w:rsid w:val="00AE4BD8"/>
    <w:rsid w:val="00B032E4"/>
    <w:rsid w:val="00B16D51"/>
    <w:rsid w:val="00B4388F"/>
    <w:rsid w:val="00B44F10"/>
    <w:rsid w:val="00B52EDA"/>
    <w:rsid w:val="00B538C8"/>
    <w:rsid w:val="00B63237"/>
    <w:rsid w:val="00B64B81"/>
    <w:rsid w:val="00B92B75"/>
    <w:rsid w:val="00BB646B"/>
    <w:rsid w:val="00BC092B"/>
    <w:rsid w:val="00BC6F5A"/>
    <w:rsid w:val="00BD7D68"/>
    <w:rsid w:val="00BF57A1"/>
    <w:rsid w:val="00C03CBA"/>
    <w:rsid w:val="00C111C8"/>
    <w:rsid w:val="00C11918"/>
    <w:rsid w:val="00C151DE"/>
    <w:rsid w:val="00C311D6"/>
    <w:rsid w:val="00C31E68"/>
    <w:rsid w:val="00C43A7A"/>
    <w:rsid w:val="00C44143"/>
    <w:rsid w:val="00C513B7"/>
    <w:rsid w:val="00C551E4"/>
    <w:rsid w:val="00C80B44"/>
    <w:rsid w:val="00C84409"/>
    <w:rsid w:val="00C960DC"/>
    <w:rsid w:val="00CB1705"/>
    <w:rsid w:val="00CB5777"/>
    <w:rsid w:val="00CC1A79"/>
    <w:rsid w:val="00CE0302"/>
    <w:rsid w:val="00CE037A"/>
    <w:rsid w:val="00D001D8"/>
    <w:rsid w:val="00D01172"/>
    <w:rsid w:val="00D02C75"/>
    <w:rsid w:val="00D10E22"/>
    <w:rsid w:val="00D13D2C"/>
    <w:rsid w:val="00D14B00"/>
    <w:rsid w:val="00D21AF0"/>
    <w:rsid w:val="00D2417A"/>
    <w:rsid w:val="00D25E51"/>
    <w:rsid w:val="00D33C49"/>
    <w:rsid w:val="00D42C18"/>
    <w:rsid w:val="00D44EF5"/>
    <w:rsid w:val="00D47B79"/>
    <w:rsid w:val="00D62DD3"/>
    <w:rsid w:val="00D83D45"/>
    <w:rsid w:val="00DA72AC"/>
    <w:rsid w:val="00DB310F"/>
    <w:rsid w:val="00DB5411"/>
    <w:rsid w:val="00DC2F94"/>
    <w:rsid w:val="00DC60A9"/>
    <w:rsid w:val="00DD0CD2"/>
    <w:rsid w:val="00DD3D9E"/>
    <w:rsid w:val="00DD7908"/>
    <w:rsid w:val="00DF45CA"/>
    <w:rsid w:val="00E00694"/>
    <w:rsid w:val="00E04641"/>
    <w:rsid w:val="00E07C45"/>
    <w:rsid w:val="00E15FEC"/>
    <w:rsid w:val="00E1698F"/>
    <w:rsid w:val="00E4053B"/>
    <w:rsid w:val="00E51C20"/>
    <w:rsid w:val="00E606D3"/>
    <w:rsid w:val="00E61EB4"/>
    <w:rsid w:val="00E66BC3"/>
    <w:rsid w:val="00E676D8"/>
    <w:rsid w:val="00E67864"/>
    <w:rsid w:val="00E67FA2"/>
    <w:rsid w:val="00E75EE5"/>
    <w:rsid w:val="00E776A7"/>
    <w:rsid w:val="00E82297"/>
    <w:rsid w:val="00E87FBB"/>
    <w:rsid w:val="00EA54BB"/>
    <w:rsid w:val="00EC15D4"/>
    <w:rsid w:val="00ED11B7"/>
    <w:rsid w:val="00EE2C76"/>
    <w:rsid w:val="00EF39FD"/>
    <w:rsid w:val="00F06842"/>
    <w:rsid w:val="00F107FD"/>
    <w:rsid w:val="00F212A2"/>
    <w:rsid w:val="00F25655"/>
    <w:rsid w:val="00F302B6"/>
    <w:rsid w:val="00F370F1"/>
    <w:rsid w:val="00F41D68"/>
    <w:rsid w:val="00F534E4"/>
    <w:rsid w:val="00F6271E"/>
    <w:rsid w:val="00F647EE"/>
    <w:rsid w:val="00F73E0F"/>
    <w:rsid w:val="00FB2BD9"/>
    <w:rsid w:val="00FB3A00"/>
    <w:rsid w:val="00FB4942"/>
    <w:rsid w:val="00FB527A"/>
    <w:rsid w:val="00FB64A8"/>
    <w:rsid w:val="00FD511A"/>
    <w:rsid w:val="00FE2559"/>
    <w:rsid w:val="00FE77B8"/>
    <w:rsid w:val="00FF2053"/>
    <w:rsid w:val="012DD4FA"/>
    <w:rsid w:val="2D093099"/>
    <w:rsid w:val="421EB8BD"/>
    <w:rsid w:val="43399311"/>
    <w:rsid w:val="492148E3"/>
    <w:rsid w:val="5CD40FA7"/>
    <w:rsid w:val="768444CA"/>
    <w:rsid w:val="7975B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30E9C3D-E732-47CF-8670-1409F776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suppressAutoHyphens/>
      <w:spacing w:before="80"/>
    </w:pPr>
    <w:rPr>
      <w:i/>
    </w:rPr>
  </w:style>
  <w:style w:type="paragraph" w:customStyle="1" w:styleId="Els-3rdorder-head">
    <w:name w:val="Els-3rdorder-head"/>
    <w:basedOn w:val="Els-body-text"/>
    <w:next w:val="Els-body-text"/>
    <w:rsid w:val="008B0184"/>
    <w:pPr>
      <w:keepNext/>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A21511"/>
    <w:rPr>
      <w:color w:val="605E5C"/>
      <w:shd w:val="clear" w:color="auto" w:fill="E1DFDD"/>
    </w:rPr>
  </w:style>
  <w:style w:type="paragraph" w:styleId="Paragrafoelenco">
    <w:name w:val="List Paragraph"/>
    <w:basedOn w:val="Normale"/>
    <w:link w:val="ParagrafoelencoCarattere"/>
    <w:uiPriority w:val="34"/>
    <w:qFormat/>
    <w:rsid w:val="0089741D"/>
    <w:pPr>
      <w:spacing w:after="160" w:line="259" w:lineRule="auto"/>
      <w:ind w:left="720"/>
      <w:contextualSpacing/>
    </w:pPr>
    <w:rPr>
      <w:rFonts w:asciiTheme="minorHAnsi" w:eastAsiaTheme="minorEastAsia" w:hAnsiTheme="minorHAnsi" w:cstheme="minorBidi"/>
      <w:sz w:val="22"/>
      <w:szCs w:val="22"/>
    </w:rPr>
  </w:style>
  <w:style w:type="table" w:styleId="Grigliatabella">
    <w:name w:val="Table Grid"/>
    <w:basedOn w:val="Tabellanormale"/>
    <w:uiPriority w:val="39"/>
    <w:rsid w:val="0089741D"/>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locked/>
    <w:rsid w:val="0089741D"/>
    <w:rPr>
      <w:rFonts w:asciiTheme="minorHAnsi" w:eastAsiaTheme="minorEastAsia" w:hAnsiTheme="minorHAnsi" w:cstheme="minorBidi"/>
      <w:sz w:val="22"/>
      <w:szCs w:val="22"/>
      <w:lang w:eastAsia="en-US"/>
    </w:rPr>
  </w:style>
  <w:style w:type="character" w:styleId="Testosegnaposto">
    <w:name w:val="Placeholder Text"/>
    <w:basedOn w:val="Carpredefinitoparagrafo"/>
    <w:uiPriority w:val="99"/>
    <w:semiHidden/>
    <w:rsid w:val="007E3E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095">
      <w:bodyDiv w:val="1"/>
      <w:marLeft w:val="0"/>
      <w:marRight w:val="0"/>
      <w:marTop w:val="0"/>
      <w:marBottom w:val="0"/>
      <w:divBdr>
        <w:top w:val="none" w:sz="0" w:space="0" w:color="auto"/>
        <w:left w:val="none" w:sz="0" w:space="0" w:color="auto"/>
        <w:bottom w:val="none" w:sz="0" w:space="0" w:color="auto"/>
        <w:right w:val="none" w:sz="0" w:space="0" w:color="auto"/>
      </w:divBdr>
      <w:divsChild>
        <w:div w:id="60520381">
          <w:marLeft w:val="480"/>
          <w:marRight w:val="0"/>
          <w:marTop w:val="0"/>
          <w:marBottom w:val="0"/>
          <w:divBdr>
            <w:top w:val="none" w:sz="0" w:space="0" w:color="auto"/>
            <w:left w:val="none" w:sz="0" w:space="0" w:color="auto"/>
            <w:bottom w:val="none" w:sz="0" w:space="0" w:color="auto"/>
            <w:right w:val="none" w:sz="0" w:space="0" w:color="auto"/>
          </w:divBdr>
        </w:div>
        <w:div w:id="444732349">
          <w:marLeft w:val="480"/>
          <w:marRight w:val="0"/>
          <w:marTop w:val="0"/>
          <w:marBottom w:val="0"/>
          <w:divBdr>
            <w:top w:val="none" w:sz="0" w:space="0" w:color="auto"/>
            <w:left w:val="none" w:sz="0" w:space="0" w:color="auto"/>
            <w:bottom w:val="none" w:sz="0" w:space="0" w:color="auto"/>
            <w:right w:val="none" w:sz="0" w:space="0" w:color="auto"/>
          </w:divBdr>
        </w:div>
        <w:div w:id="477919026">
          <w:marLeft w:val="480"/>
          <w:marRight w:val="0"/>
          <w:marTop w:val="0"/>
          <w:marBottom w:val="0"/>
          <w:divBdr>
            <w:top w:val="none" w:sz="0" w:space="0" w:color="auto"/>
            <w:left w:val="none" w:sz="0" w:space="0" w:color="auto"/>
            <w:bottom w:val="none" w:sz="0" w:space="0" w:color="auto"/>
            <w:right w:val="none" w:sz="0" w:space="0" w:color="auto"/>
          </w:divBdr>
        </w:div>
        <w:div w:id="847209182">
          <w:marLeft w:val="480"/>
          <w:marRight w:val="0"/>
          <w:marTop w:val="0"/>
          <w:marBottom w:val="0"/>
          <w:divBdr>
            <w:top w:val="none" w:sz="0" w:space="0" w:color="auto"/>
            <w:left w:val="none" w:sz="0" w:space="0" w:color="auto"/>
            <w:bottom w:val="none" w:sz="0" w:space="0" w:color="auto"/>
            <w:right w:val="none" w:sz="0" w:space="0" w:color="auto"/>
          </w:divBdr>
        </w:div>
        <w:div w:id="912617506">
          <w:marLeft w:val="480"/>
          <w:marRight w:val="0"/>
          <w:marTop w:val="0"/>
          <w:marBottom w:val="0"/>
          <w:divBdr>
            <w:top w:val="none" w:sz="0" w:space="0" w:color="auto"/>
            <w:left w:val="none" w:sz="0" w:space="0" w:color="auto"/>
            <w:bottom w:val="none" w:sz="0" w:space="0" w:color="auto"/>
            <w:right w:val="none" w:sz="0" w:space="0" w:color="auto"/>
          </w:divBdr>
        </w:div>
        <w:div w:id="1136725011">
          <w:marLeft w:val="480"/>
          <w:marRight w:val="0"/>
          <w:marTop w:val="0"/>
          <w:marBottom w:val="0"/>
          <w:divBdr>
            <w:top w:val="none" w:sz="0" w:space="0" w:color="auto"/>
            <w:left w:val="none" w:sz="0" w:space="0" w:color="auto"/>
            <w:bottom w:val="none" w:sz="0" w:space="0" w:color="auto"/>
            <w:right w:val="none" w:sz="0" w:space="0" w:color="auto"/>
          </w:divBdr>
        </w:div>
        <w:div w:id="1600141682">
          <w:marLeft w:val="480"/>
          <w:marRight w:val="0"/>
          <w:marTop w:val="0"/>
          <w:marBottom w:val="0"/>
          <w:divBdr>
            <w:top w:val="none" w:sz="0" w:space="0" w:color="auto"/>
            <w:left w:val="none" w:sz="0" w:space="0" w:color="auto"/>
            <w:bottom w:val="none" w:sz="0" w:space="0" w:color="auto"/>
            <w:right w:val="none" w:sz="0" w:space="0" w:color="auto"/>
          </w:divBdr>
        </w:div>
        <w:div w:id="1619948092">
          <w:marLeft w:val="480"/>
          <w:marRight w:val="0"/>
          <w:marTop w:val="0"/>
          <w:marBottom w:val="0"/>
          <w:divBdr>
            <w:top w:val="none" w:sz="0" w:space="0" w:color="auto"/>
            <w:left w:val="none" w:sz="0" w:space="0" w:color="auto"/>
            <w:bottom w:val="none" w:sz="0" w:space="0" w:color="auto"/>
            <w:right w:val="none" w:sz="0" w:space="0" w:color="auto"/>
          </w:divBdr>
        </w:div>
        <w:div w:id="1748260539">
          <w:marLeft w:val="480"/>
          <w:marRight w:val="0"/>
          <w:marTop w:val="0"/>
          <w:marBottom w:val="0"/>
          <w:divBdr>
            <w:top w:val="none" w:sz="0" w:space="0" w:color="auto"/>
            <w:left w:val="none" w:sz="0" w:space="0" w:color="auto"/>
            <w:bottom w:val="none" w:sz="0" w:space="0" w:color="auto"/>
            <w:right w:val="none" w:sz="0" w:space="0" w:color="auto"/>
          </w:divBdr>
        </w:div>
        <w:div w:id="1902404932">
          <w:marLeft w:val="480"/>
          <w:marRight w:val="0"/>
          <w:marTop w:val="0"/>
          <w:marBottom w:val="0"/>
          <w:divBdr>
            <w:top w:val="none" w:sz="0" w:space="0" w:color="auto"/>
            <w:left w:val="none" w:sz="0" w:space="0" w:color="auto"/>
            <w:bottom w:val="none" w:sz="0" w:space="0" w:color="auto"/>
            <w:right w:val="none" w:sz="0" w:space="0" w:color="auto"/>
          </w:divBdr>
        </w:div>
        <w:div w:id="1935429925">
          <w:marLeft w:val="480"/>
          <w:marRight w:val="0"/>
          <w:marTop w:val="0"/>
          <w:marBottom w:val="0"/>
          <w:divBdr>
            <w:top w:val="none" w:sz="0" w:space="0" w:color="auto"/>
            <w:left w:val="none" w:sz="0" w:space="0" w:color="auto"/>
            <w:bottom w:val="none" w:sz="0" w:space="0" w:color="auto"/>
            <w:right w:val="none" w:sz="0" w:space="0" w:color="auto"/>
          </w:divBdr>
        </w:div>
      </w:divsChild>
    </w:div>
    <w:div w:id="144670501">
      <w:bodyDiv w:val="1"/>
      <w:marLeft w:val="0"/>
      <w:marRight w:val="0"/>
      <w:marTop w:val="0"/>
      <w:marBottom w:val="0"/>
      <w:divBdr>
        <w:top w:val="none" w:sz="0" w:space="0" w:color="auto"/>
        <w:left w:val="none" w:sz="0" w:space="0" w:color="auto"/>
        <w:bottom w:val="none" w:sz="0" w:space="0" w:color="auto"/>
        <w:right w:val="none" w:sz="0" w:space="0" w:color="auto"/>
      </w:divBdr>
    </w:div>
    <w:div w:id="165482640">
      <w:bodyDiv w:val="1"/>
      <w:marLeft w:val="0"/>
      <w:marRight w:val="0"/>
      <w:marTop w:val="0"/>
      <w:marBottom w:val="0"/>
      <w:divBdr>
        <w:top w:val="none" w:sz="0" w:space="0" w:color="auto"/>
        <w:left w:val="none" w:sz="0" w:space="0" w:color="auto"/>
        <w:bottom w:val="none" w:sz="0" w:space="0" w:color="auto"/>
        <w:right w:val="none" w:sz="0" w:space="0" w:color="auto"/>
      </w:divBdr>
    </w:div>
    <w:div w:id="457991871">
      <w:bodyDiv w:val="1"/>
      <w:marLeft w:val="0"/>
      <w:marRight w:val="0"/>
      <w:marTop w:val="0"/>
      <w:marBottom w:val="0"/>
      <w:divBdr>
        <w:top w:val="none" w:sz="0" w:space="0" w:color="auto"/>
        <w:left w:val="none" w:sz="0" w:space="0" w:color="auto"/>
        <w:bottom w:val="none" w:sz="0" w:space="0" w:color="auto"/>
        <w:right w:val="none" w:sz="0" w:space="0" w:color="auto"/>
      </w:divBdr>
      <w:divsChild>
        <w:div w:id="479732970">
          <w:marLeft w:val="480"/>
          <w:marRight w:val="0"/>
          <w:marTop w:val="0"/>
          <w:marBottom w:val="0"/>
          <w:divBdr>
            <w:top w:val="none" w:sz="0" w:space="0" w:color="auto"/>
            <w:left w:val="none" w:sz="0" w:space="0" w:color="auto"/>
            <w:bottom w:val="none" w:sz="0" w:space="0" w:color="auto"/>
            <w:right w:val="none" w:sz="0" w:space="0" w:color="auto"/>
          </w:divBdr>
        </w:div>
        <w:div w:id="765075188">
          <w:marLeft w:val="480"/>
          <w:marRight w:val="0"/>
          <w:marTop w:val="0"/>
          <w:marBottom w:val="0"/>
          <w:divBdr>
            <w:top w:val="none" w:sz="0" w:space="0" w:color="auto"/>
            <w:left w:val="none" w:sz="0" w:space="0" w:color="auto"/>
            <w:bottom w:val="none" w:sz="0" w:space="0" w:color="auto"/>
            <w:right w:val="none" w:sz="0" w:space="0" w:color="auto"/>
          </w:divBdr>
        </w:div>
        <w:div w:id="995034205">
          <w:marLeft w:val="480"/>
          <w:marRight w:val="0"/>
          <w:marTop w:val="0"/>
          <w:marBottom w:val="0"/>
          <w:divBdr>
            <w:top w:val="none" w:sz="0" w:space="0" w:color="auto"/>
            <w:left w:val="none" w:sz="0" w:space="0" w:color="auto"/>
            <w:bottom w:val="none" w:sz="0" w:space="0" w:color="auto"/>
            <w:right w:val="none" w:sz="0" w:space="0" w:color="auto"/>
          </w:divBdr>
        </w:div>
        <w:div w:id="1322347256">
          <w:marLeft w:val="480"/>
          <w:marRight w:val="0"/>
          <w:marTop w:val="0"/>
          <w:marBottom w:val="0"/>
          <w:divBdr>
            <w:top w:val="none" w:sz="0" w:space="0" w:color="auto"/>
            <w:left w:val="none" w:sz="0" w:space="0" w:color="auto"/>
            <w:bottom w:val="none" w:sz="0" w:space="0" w:color="auto"/>
            <w:right w:val="none" w:sz="0" w:space="0" w:color="auto"/>
          </w:divBdr>
        </w:div>
        <w:div w:id="1359502850">
          <w:marLeft w:val="480"/>
          <w:marRight w:val="0"/>
          <w:marTop w:val="0"/>
          <w:marBottom w:val="0"/>
          <w:divBdr>
            <w:top w:val="none" w:sz="0" w:space="0" w:color="auto"/>
            <w:left w:val="none" w:sz="0" w:space="0" w:color="auto"/>
            <w:bottom w:val="none" w:sz="0" w:space="0" w:color="auto"/>
            <w:right w:val="none" w:sz="0" w:space="0" w:color="auto"/>
          </w:divBdr>
        </w:div>
        <w:div w:id="1709984484">
          <w:marLeft w:val="480"/>
          <w:marRight w:val="0"/>
          <w:marTop w:val="0"/>
          <w:marBottom w:val="0"/>
          <w:divBdr>
            <w:top w:val="none" w:sz="0" w:space="0" w:color="auto"/>
            <w:left w:val="none" w:sz="0" w:space="0" w:color="auto"/>
            <w:bottom w:val="none" w:sz="0" w:space="0" w:color="auto"/>
            <w:right w:val="none" w:sz="0" w:space="0" w:color="auto"/>
          </w:divBdr>
        </w:div>
        <w:div w:id="1828591590">
          <w:marLeft w:val="480"/>
          <w:marRight w:val="0"/>
          <w:marTop w:val="0"/>
          <w:marBottom w:val="0"/>
          <w:divBdr>
            <w:top w:val="none" w:sz="0" w:space="0" w:color="auto"/>
            <w:left w:val="none" w:sz="0" w:space="0" w:color="auto"/>
            <w:bottom w:val="none" w:sz="0" w:space="0" w:color="auto"/>
            <w:right w:val="none" w:sz="0" w:space="0" w:color="auto"/>
          </w:divBdr>
        </w:div>
        <w:div w:id="1833909182">
          <w:marLeft w:val="480"/>
          <w:marRight w:val="0"/>
          <w:marTop w:val="0"/>
          <w:marBottom w:val="0"/>
          <w:divBdr>
            <w:top w:val="none" w:sz="0" w:space="0" w:color="auto"/>
            <w:left w:val="none" w:sz="0" w:space="0" w:color="auto"/>
            <w:bottom w:val="none" w:sz="0" w:space="0" w:color="auto"/>
            <w:right w:val="none" w:sz="0" w:space="0" w:color="auto"/>
          </w:divBdr>
        </w:div>
        <w:div w:id="1934775858">
          <w:marLeft w:val="480"/>
          <w:marRight w:val="0"/>
          <w:marTop w:val="0"/>
          <w:marBottom w:val="0"/>
          <w:divBdr>
            <w:top w:val="none" w:sz="0" w:space="0" w:color="auto"/>
            <w:left w:val="none" w:sz="0" w:space="0" w:color="auto"/>
            <w:bottom w:val="none" w:sz="0" w:space="0" w:color="auto"/>
            <w:right w:val="none" w:sz="0" w:space="0" w:color="auto"/>
          </w:divBdr>
        </w:div>
        <w:div w:id="1982733838">
          <w:marLeft w:val="480"/>
          <w:marRight w:val="0"/>
          <w:marTop w:val="0"/>
          <w:marBottom w:val="0"/>
          <w:divBdr>
            <w:top w:val="none" w:sz="0" w:space="0" w:color="auto"/>
            <w:left w:val="none" w:sz="0" w:space="0" w:color="auto"/>
            <w:bottom w:val="none" w:sz="0" w:space="0" w:color="auto"/>
            <w:right w:val="none" w:sz="0" w:space="0" w:color="auto"/>
          </w:divBdr>
        </w:div>
        <w:div w:id="1992522035">
          <w:marLeft w:val="480"/>
          <w:marRight w:val="0"/>
          <w:marTop w:val="0"/>
          <w:marBottom w:val="0"/>
          <w:divBdr>
            <w:top w:val="none" w:sz="0" w:space="0" w:color="auto"/>
            <w:left w:val="none" w:sz="0" w:space="0" w:color="auto"/>
            <w:bottom w:val="none" w:sz="0" w:space="0" w:color="auto"/>
            <w:right w:val="none" w:sz="0" w:space="0" w:color="auto"/>
          </w:divBdr>
        </w:div>
      </w:divsChild>
    </w:div>
    <w:div w:id="478108271">
      <w:bodyDiv w:val="1"/>
      <w:marLeft w:val="0"/>
      <w:marRight w:val="0"/>
      <w:marTop w:val="0"/>
      <w:marBottom w:val="0"/>
      <w:divBdr>
        <w:top w:val="none" w:sz="0" w:space="0" w:color="auto"/>
        <w:left w:val="none" w:sz="0" w:space="0" w:color="auto"/>
        <w:bottom w:val="none" w:sz="0" w:space="0" w:color="auto"/>
        <w:right w:val="none" w:sz="0" w:space="0" w:color="auto"/>
      </w:divBdr>
    </w:div>
    <w:div w:id="653336308">
      <w:bodyDiv w:val="1"/>
      <w:marLeft w:val="0"/>
      <w:marRight w:val="0"/>
      <w:marTop w:val="0"/>
      <w:marBottom w:val="0"/>
      <w:divBdr>
        <w:top w:val="none" w:sz="0" w:space="0" w:color="auto"/>
        <w:left w:val="none" w:sz="0" w:space="0" w:color="auto"/>
        <w:bottom w:val="none" w:sz="0" w:space="0" w:color="auto"/>
        <w:right w:val="none" w:sz="0" w:space="0" w:color="auto"/>
      </w:divBdr>
      <w:divsChild>
        <w:div w:id="463889426">
          <w:marLeft w:val="480"/>
          <w:marRight w:val="0"/>
          <w:marTop w:val="0"/>
          <w:marBottom w:val="0"/>
          <w:divBdr>
            <w:top w:val="none" w:sz="0" w:space="0" w:color="auto"/>
            <w:left w:val="none" w:sz="0" w:space="0" w:color="auto"/>
            <w:bottom w:val="none" w:sz="0" w:space="0" w:color="auto"/>
            <w:right w:val="none" w:sz="0" w:space="0" w:color="auto"/>
          </w:divBdr>
        </w:div>
        <w:div w:id="504365649">
          <w:marLeft w:val="480"/>
          <w:marRight w:val="0"/>
          <w:marTop w:val="0"/>
          <w:marBottom w:val="0"/>
          <w:divBdr>
            <w:top w:val="none" w:sz="0" w:space="0" w:color="auto"/>
            <w:left w:val="none" w:sz="0" w:space="0" w:color="auto"/>
            <w:bottom w:val="none" w:sz="0" w:space="0" w:color="auto"/>
            <w:right w:val="none" w:sz="0" w:space="0" w:color="auto"/>
          </w:divBdr>
        </w:div>
        <w:div w:id="1011569081">
          <w:marLeft w:val="480"/>
          <w:marRight w:val="0"/>
          <w:marTop w:val="0"/>
          <w:marBottom w:val="0"/>
          <w:divBdr>
            <w:top w:val="none" w:sz="0" w:space="0" w:color="auto"/>
            <w:left w:val="none" w:sz="0" w:space="0" w:color="auto"/>
            <w:bottom w:val="none" w:sz="0" w:space="0" w:color="auto"/>
            <w:right w:val="none" w:sz="0" w:space="0" w:color="auto"/>
          </w:divBdr>
        </w:div>
        <w:div w:id="1281496855">
          <w:marLeft w:val="480"/>
          <w:marRight w:val="0"/>
          <w:marTop w:val="0"/>
          <w:marBottom w:val="0"/>
          <w:divBdr>
            <w:top w:val="none" w:sz="0" w:space="0" w:color="auto"/>
            <w:left w:val="none" w:sz="0" w:space="0" w:color="auto"/>
            <w:bottom w:val="none" w:sz="0" w:space="0" w:color="auto"/>
            <w:right w:val="none" w:sz="0" w:space="0" w:color="auto"/>
          </w:divBdr>
        </w:div>
        <w:div w:id="1470787315">
          <w:marLeft w:val="480"/>
          <w:marRight w:val="0"/>
          <w:marTop w:val="0"/>
          <w:marBottom w:val="0"/>
          <w:divBdr>
            <w:top w:val="none" w:sz="0" w:space="0" w:color="auto"/>
            <w:left w:val="none" w:sz="0" w:space="0" w:color="auto"/>
            <w:bottom w:val="none" w:sz="0" w:space="0" w:color="auto"/>
            <w:right w:val="none" w:sz="0" w:space="0" w:color="auto"/>
          </w:divBdr>
        </w:div>
        <w:div w:id="1559583992">
          <w:marLeft w:val="480"/>
          <w:marRight w:val="0"/>
          <w:marTop w:val="0"/>
          <w:marBottom w:val="0"/>
          <w:divBdr>
            <w:top w:val="none" w:sz="0" w:space="0" w:color="auto"/>
            <w:left w:val="none" w:sz="0" w:space="0" w:color="auto"/>
            <w:bottom w:val="none" w:sz="0" w:space="0" w:color="auto"/>
            <w:right w:val="none" w:sz="0" w:space="0" w:color="auto"/>
          </w:divBdr>
        </w:div>
        <w:div w:id="1623994590">
          <w:marLeft w:val="480"/>
          <w:marRight w:val="0"/>
          <w:marTop w:val="0"/>
          <w:marBottom w:val="0"/>
          <w:divBdr>
            <w:top w:val="none" w:sz="0" w:space="0" w:color="auto"/>
            <w:left w:val="none" w:sz="0" w:space="0" w:color="auto"/>
            <w:bottom w:val="none" w:sz="0" w:space="0" w:color="auto"/>
            <w:right w:val="none" w:sz="0" w:space="0" w:color="auto"/>
          </w:divBdr>
        </w:div>
        <w:div w:id="1863548767">
          <w:marLeft w:val="480"/>
          <w:marRight w:val="0"/>
          <w:marTop w:val="0"/>
          <w:marBottom w:val="0"/>
          <w:divBdr>
            <w:top w:val="none" w:sz="0" w:space="0" w:color="auto"/>
            <w:left w:val="none" w:sz="0" w:space="0" w:color="auto"/>
            <w:bottom w:val="none" w:sz="0" w:space="0" w:color="auto"/>
            <w:right w:val="none" w:sz="0" w:space="0" w:color="auto"/>
          </w:divBdr>
        </w:div>
        <w:div w:id="1983383455">
          <w:marLeft w:val="480"/>
          <w:marRight w:val="0"/>
          <w:marTop w:val="0"/>
          <w:marBottom w:val="0"/>
          <w:divBdr>
            <w:top w:val="none" w:sz="0" w:space="0" w:color="auto"/>
            <w:left w:val="none" w:sz="0" w:space="0" w:color="auto"/>
            <w:bottom w:val="none" w:sz="0" w:space="0" w:color="auto"/>
            <w:right w:val="none" w:sz="0" w:space="0" w:color="auto"/>
          </w:divBdr>
        </w:div>
        <w:div w:id="2027749919">
          <w:marLeft w:val="480"/>
          <w:marRight w:val="0"/>
          <w:marTop w:val="0"/>
          <w:marBottom w:val="0"/>
          <w:divBdr>
            <w:top w:val="none" w:sz="0" w:space="0" w:color="auto"/>
            <w:left w:val="none" w:sz="0" w:space="0" w:color="auto"/>
            <w:bottom w:val="none" w:sz="0" w:space="0" w:color="auto"/>
            <w:right w:val="none" w:sz="0" w:space="0" w:color="auto"/>
          </w:divBdr>
        </w:div>
      </w:divsChild>
    </w:div>
    <w:div w:id="824854286">
      <w:bodyDiv w:val="1"/>
      <w:marLeft w:val="0"/>
      <w:marRight w:val="0"/>
      <w:marTop w:val="0"/>
      <w:marBottom w:val="0"/>
      <w:divBdr>
        <w:top w:val="none" w:sz="0" w:space="0" w:color="auto"/>
        <w:left w:val="none" w:sz="0" w:space="0" w:color="auto"/>
        <w:bottom w:val="none" w:sz="0" w:space="0" w:color="auto"/>
        <w:right w:val="none" w:sz="0" w:space="0" w:color="auto"/>
      </w:divBdr>
      <w:divsChild>
        <w:div w:id="64454244">
          <w:marLeft w:val="480"/>
          <w:marRight w:val="0"/>
          <w:marTop w:val="0"/>
          <w:marBottom w:val="0"/>
          <w:divBdr>
            <w:top w:val="none" w:sz="0" w:space="0" w:color="auto"/>
            <w:left w:val="none" w:sz="0" w:space="0" w:color="auto"/>
            <w:bottom w:val="none" w:sz="0" w:space="0" w:color="auto"/>
            <w:right w:val="none" w:sz="0" w:space="0" w:color="auto"/>
          </w:divBdr>
        </w:div>
        <w:div w:id="184170365">
          <w:marLeft w:val="480"/>
          <w:marRight w:val="0"/>
          <w:marTop w:val="0"/>
          <w:marBottom w:val="0"/>
          <w:divBdr>
            <w:top w:val="none" w:sz="0" w:space="0" w:color="auto"/>
            <w:left w:val="none" w:sz="0" w:space="0" w:color="auto"/>
            <w:bottom w:val="none" w:sz="0" w:space="0" w:color="auto"/>
            <w:right w:val="none" w:sz="0" w:space="0" w:color="auto"/>
          </w:divBdr>
        </w:div>
        <w:div w:id="475496136">
          <w:marLeft w:val="480"/>
          <w:marRight w:val="0"/>
          <w:marTop w:val="0"/>
          <w:marBottom w:val="0"/>
          <w:divBdr>
            <w:top w:val="none" w:sz="0" w:space="0" w:color="auto"/>
            <w:left w:val="none" w:sz="0" w:space="0" w:color="auto"/>
            <w:bottom w:val="none" w:sz="0" w:space="0" w:color="auto"/>
            <w:right w:val="none" w:sz="0" w:space="0" w:color="auto"/>
          </w:divBdr>
        </w:div>
        <w:div w:id="667487034">
          <w:marLeft w:val="480"/>
          <w:marRight w:val="0"/>
          <w:marTop w:val="0"/>
          <w:marBottom w:val="0"/>
          <w:divBdr>
            <w:top w:val="none" w:sz="0" w:space="0" w:color="auto"/>
            <w:left w:val="none" w:sz="0" w:space="0" w:color="auto"/>
            <w:bottom w:val="none" w:sz="0" w:space="0" w:color="auto"/>
            <w:right w:val="none" w:sz="0" w:space="0" w:color="auto"/>
          </w:divBdr>
        </w:div>
        <w:div w:id="684865651">
          <w:marLeft w:val="480"/>
          <w:marRight w:val="0"/>
          <w:marTop w:val="0"/>
          <w:marBottom w:val="0"/>
          <w:divBdr>
            <w:top w:val="none" w:sz="0" w:space="0" w:color="auto"/>
            <w:left w:val="none" w:sz="0" w:space="0" w:color="auto"/>
            <w:bottom w:val="none" w:sz="0" w:space="0" w:color="auto"/>
            <w:right w:val="none" w:sz="0" w:space="0" w:color="auto"/>
          </w:divBdr>
        </w:div>
        <w:div w:id="1296521865">
          <w:marLeft w:val="480"/>
          <w:marRight w:val="0"/>
          <w:marTop w:val="0"/>
          <w:marBottom w:val="0"/>
          <w:divBdr>
            <w:top w:val="none" w:sz="0" w:space="0" w:color="auto"/>
            <w:left w:val="none" w:sz="0" w:space="0" w:color="auto"/>
            <w:bottom w:val="none" w:sz="0" w:space="0" w:color="auto"/>
            <w:right w:val="none" w:sz="0" w:space="0" w:color="auto"/>
          </w:divBdr>
        </w:div>
        <w:div w:id="1482887136">
          <w:marLeft w:val="480"/>
          <w:marRight w:val="0"/>
          <w:marTop w:val="0"/>
          <w:marBottom w:val="0"/>
          <w:divBdr>
            <w:top w:val="none" w:sz="0" w:space="0" w:color="auto"/>
            <w:left w:val="none" w:sz="0" w:space="0" w:color="auto"/>
            <w:bottom w:val="none" w:sz="0" w:space="0" w:color="auto"/>
            <w:right w:val="none" w:sz="0" w:space="0" w:color="auto"/>
          </w:divBdr>
        </w:div>
        <w:div w:id="1844005400">
          <w:marLeft w:val="480"/>
          <w:marRight w:val="0"/>
          <w:marTop w:val="0"/>
          <w:marBottom w:val="0"/>
          <w:divBdr>
            <w:top w:val="none" w:sz="0" w:space="0" w:color="auto"/>
            <w:left w:val="none" w:sz="0" w:space="0" w:color="auto"/>
            <w:bottom w:val="none" w:sz="0" w:space="0" w:color="auto"/>
            <w:right w:val="none" w:sz="0" w:space="0" w:color="auto"/>
          </w:divBdr>
        </w:div>
        <w:div w:id="1872188606">
          <w:marLeft w:val="480"/>
          <w:marRight w:val="0"/>
          <w:marTop w:val="0"/>
          <w:marBottom w:val="0"/>
          <w:divBdr>
            <w:top w:val="none" w:sz="0" w:space="0" w:color="auto"/>
            <w:left w:val="none" w:sz="0" w:space="0" w:color="auto"/>
            <w:bottom w:val="none" w:sz="0" w:space="0" w:color="auto"/>
            <w:right w:val="none" w:sz="0" w:space="0" w:color="auto"/>
          </w:divBdr>
        </w:div>
        <w:div w:id="1938367551">
          <w:marLeft w:val="480"/>
          <w:marRight w:val="0"/>
          <w:marTop w:val="0"/>
          <w:marBottom w:val="0"/>
          <w:divBdr>
            <w:top w:val="none" w:sz="0" w:space="0" w:color="auto"/>
            <w:left w:val="none" w:sz="0" w:space="0" w:color="auto"/>
            <w:bottom w:val="none" w:sz="0" w:space="0" w:color="auto"/>
            <w:right w:val="none" w:sz="0" w:space="0" w:color="auto"/>
          </w:divBdr>
        </w:div>
        <w:div w:id="2005085590">
          <w:marLeft w:val="480"/>
          <w:marRight w:val="0"/>
          <w:marTop w:val="0"/>
          <w:marBottom w:val="0"/>
          <w:divBdr>
            <w:top w:val="none" w:sz="0" w:space="0" w:color="auto"/>
            <w:left w:val="none" w:sz="0" w:space="0" w:color="auto"/>
            <w:bottom w:val="none" w:sz="0" w:space="0" w:color="auto"/>
            <w:right w:val="none" w:sz="0" w:space="0" w:color="auto"/>
          </w:divBdr>
        </w:div>
      </w:divsChild>
    </w:div>
    <w:div w:id="1083381002">
      <w:bodyDiv w:val="1"/>
      <w:marLeft w:val="0"/>
      <w:marRight w:val="0"/>
      <w:marTop w:val="0"/>
      <w:marBottom w:val="0"/>
      <w:divBdr>
        <w:top w:val="none" w:sz="0" w:space="0" w:color="auto"/>
        <w:left w:val="none" w:sz="0" w:space="0" w:color="auto"/>
        <w:bottom w:val="none" w:sz="0" w:space="0" w:color="auto"/>
        <w:right w:val="none" w:sz="0" w:space="0" w:color="auto"/>
      </w:divBdr>
      <w:divsChild>
        <w:div w:id="372652379">
          <w:marLeft w:val="480"/>
          <w:marRight w:val="0"/>
          <w:marTop w:val="0"/>
          <w:marBottom w:val="0"/>
          <w:divBdr>
            <w:top w:val="none" w:sz="0" w:space="0" w:color="auto"/>
            <w:left w:val="none" w:sz="0" w:space="0" w:color="auto"/>
            <w:bottom w:val="none" w:sz="0" w:space="0" w:color="auto"/>
            <w:right w:val="none" w:sz="0" w:space="0" w:color="auto"/>
          </w:divBdr>
        </w:div>
        <w:div w:id="481242590">
          <w:marLeft w:val="480"/>
          <w:marRight w:val="0"/>
          <w:marTop w:val="0"/>
          <w:marBottom w:val="0"/>
          <w:divBdr>
            <w:top w:val="none" w:sz="0" w:space="0" w:color="auto"/>
            <w:left w:val="none" w:sz="0" w:space="0" w:color="auto"/>
            <w:bottom w:val="none" w:sz="0" w:space="0" w:color="auto"/>
            <w:right w:val="none" w:sz="0" w:space="0" w:color="auto"/>
          </w:divBdr>
        </w:div>
        <w:div w:id="747193181">
          <w:marLeft w:val="480"/>
          <w:marRight w:val="0"/>
          <w:marTop w:val="0"/>
          <w:marBottom w:val="0"/>
          <w:divBdr>
            <w:top w:val="none" w:sz="0" w:space="0" w:color="auto"/>
            <w:left w:val="none" w:sz="0" w:space="0" w:color="auto"/>
            <w:bottom w:val="none" w:sz="0" w:space="0" w:color="auto"/>
            <w:right w:val="none" w:sz="0" w:space="0" w:color="auto"/>
          </w:divBdr>
        </w:div>
        <w:div w:id="774980854">
          <w:marLeft w:val="480"/>
          <w:marRight w:val="0"/>
          <w:marTop w:val="0"/>
          <w:marBottom w:val="0"/>
          <w:divBdr>
            <w:top w:val="none" w:sz="0" w:space="0" w:color="auto"/>
            <w:left w:val="none" w:sz="0" w:space="0" w:color="auto"/>
            <w:bottom w:val="none" w:sz="0" w:space="0" w:color="auto"/>
            <w:right w:val="none" w:sz="0" w:space="0" w:color="auto"/>
          </w:divBdr>
        </w:div>
        <w:div w:id="861934710">
          <w:marLeft w:val="480"/>
          <w:marRight w:val="0"/>
          <w:marTop w:val="0"/>
          <w:marBottom w:val="0"/>
          <w:divBdr>
            <w:top w:val="none" w:sz="0" w:space="0" w:color="auto"/>
            <w:left w:val="none" w:sz="0" w:space="0" w:color="auto"/>
            <w:bottom w:val="none" w:sz="0" w:space="0" w:color="auto"/>
            <w:right w:val="none" w:sz="0" w:space="0" w:color="auto"/>
          </w:divBdr>
        </w:div>
        <w:div w:id="1418943511">
          <w:marLeft w:val="480"/>
          <w:marRight w:val="0"/>
          <w:marTop w:val="0"/>
          <w:marBottom w:val="0"/>
          <w:divBdr>
            <w:top w:val="none" w:sz="0" w:space="0" w:color="auto"/>
            <w:left w:val="none" w:sz="0" w:space="0" w:color="auto"/>
            <w:bottom w:val="none" w:sz="0" w:space="0" w:color="auto"/>
            <w:right w:val="none" w:sz="0" w:space="0" w:color="auto"/>
          </w:divBdr>
        </w:div>
        <w:div w:id="1626547684">
          <w:marLeft w:val="480"/>
          <w:marRight w:val="0"/>
          <w:marTop w:val="0"/>
          <w:marBottom w:val="0"/>
          <w:divBdr>
            <w:top w:val="none" w:sz="0" w:space="0" w:color="auto"/>
            <w:left w:val="none" w:sz="0" w:space="0" w:color="auto"/>
            <w:bottom w:val="none" w:sz="0" w:space="0" w:color="auto"/>
            <w:right w:val="none" w:sz="0" w:space="0" w:color="auto"/>
          </w:divBdr>
        </w:div>
        <w:div w:id="1717655664">
          <w:marLeft w:val="480"/>
          <w:marRight w:val="0"/>
          <w:marTop w:val="0"/>
          <w:marBottom w:val="0"/>
          <w:divBdr>
            <w:top w:val="none" w:sz="0" w:space="0" w:color="auto"/>
            <w:left w:val="none" w:sz="0" w:space="0" w:color="auto"/>
            <w:bottom w:val="none" w:sz="0" w:space="0" w:color="auto"/>
            <w:right w:val="none" w:sz="0" w:space="0" w:color="auto"/>
          </w:divBdr>
        </w:div>
        <w:div w:id="1795437728">
          <w:marLeft w:val="480"/>
          <w:marRight w:val="0"/>
          <w:marTop w:val="0"/>
          <w:marBottom w:val="0"/>
          <w:divBdr>
            <w:top w:val="none" w:sz="0" w:space="0" w:color="auto"/>
            <w:left w:val="none" w:sz="0" w:space="0" w:color="auto"/>
            <w:bottom w:val="none" w:sz="0" w:space="0" w:color="auto"/>
            <w:right w:val="none" w:sz="0" w:space="0" w:color="auto"/>
          </w:divBdr>
        </w:div>
        <w:div w:id="2005888418">
          <w:marLeft w:val="480"/>
          <w:marRight w:val="0"/>
          <w:marTop w:val="0"/>
          <w:marBottom w:val="0"/>
          <w:divBdr>
            <w:top w:val="none" w:sz="0" w:space="0" w:color="auto"/>
            <w:left w:val="none" w:sz="0" w:space="0" w:color="auto"/>
            <w:bottom w:val="none" w:sz="0" w:space="0" w:color="auto"/>
            <w:right w:val="none" w:sz="0" w:space="0" w:color="auto"/>
          </w:divBdr>
        </w:div>
        <w:div w:id="2007054037">
          <w:marLeft w:val="480"/>
          <w:marRight w:val="0"/>
          <w:marTop w:val="0"/>
          <w:marBottom w:val="0"/>
          <w:divBdr>
            <w:top w:val="none" w:sz="0" w:space="0" w:color="auto"/>
            <w:left w:val="none" w:sz="0" w:space="0" w:color="auto"/>
            <w:bottom w:val="none" w:sz="0" w:space="0" w:color="auto"/>
            <w:right w:val="none" w:sz="0" w:space="0" w:color="auto"/>
          </w:divBdr>
        </w:div>
      </w:divsChild>
    </w:div>
    <w:div w:id="1138035643">
      <w:bodyDiv w:val="1"/>
      <w:marLeft w:val="0"/>
      <w:marRight w:val="0"/>
      <w:marTop w:val="0"/>
      <w:marBottom w:val="0"/>
      <w:divBdr>
        <w:top w:val="none" w:sz="0" w:space="0" w:color="auto"/>
        <w:left w:val="none" w:sz="0" w:space="0" w:color="auto"/>
        <w:bottom w:val="none" w:sz="0" w:space="0" w:color="auto"/>
        <w:right w:val="none" w:sz="0" w:space="0" w:color="auto"/>
      </w:divBdr>
    </w:div>
    <w:div w:id="1425228214">
      <w:bodyDiv w:val="1"/>
      <w:marLeft w:val="0"/>
      <w:marRight w:val="0"/>
      <w:marTop w:val="0"/>
      <w:marBottom w:val="0"/>
      <w:divBdr>
        <w:top w:val="none" w:sz="0" w:space="0" w:color="auto"/>
        <w:left w:val="none" w:sz="0" w:space="0" w:color="auto"/>
        <w:bottom w:val="none" w:sz="0" w:space="0" w:color="auto"/>
        <w:right w:val="none" w:sz="0" w:space="0" w:color="auto"/>
      </w:divBdr>
      <w:divsChild>
        <w:div w:id="334188826">
          <w:marLeft w:val="480"/>
          <w:marRight w:val="0"/>
          <w:marTop w:val="0"/>
          <w:marBottom w:val="0"/>
          <w:divBdr>
            <w:top w:val="none" w:sz="0" w:space="0" w:color="auto"/>
            <w:left w:val="none" w:sz="0" w:space="0" w:color="auto"/>
            <w:bottom w:val="none" w:sz="0" w:space="0" w:color="auto"/>
            <w:right w:val="none" w:sz="0" w:space="0" w:color="auto"/>
          </w:divBdr>
        </w:div>
        <w:div w:id="346952165">
          <w:marLeft w:val="480"/>
          <w:marRight w:val="0"/>
          <w:marTop w:val="0"/>
          <w:marBottom w:val="0"/>
          <w:divBdr>
            <w:top w:val="none" w:sz="0" w:space="0" w:color="auto"/>
            <w:left w:val="none" w:sz="0" w:space="0" w:color="auto"/>
            <w:bottom w:val="none" w:sz="0" w:space="0" w:color="auto"/>
            <w:right w:val="none" w:sz="0" w:space="0" w:color="auto"/>
          </w:divBdr>
        </w:div>
        <w:div w:id="921528231">
          <w:marLeft w:val="480"/>
          <w:marRight w:val="0"/>
          <w:marTop w:val="0"/>
          <w:marBottom w:val="0"/>
          <w:divBdr>
            <w:top w:val="none" w:sz="0" w:space="0" w:color="auto"/>
            <w:left w:val="none" w:sz="0" w:space="0" w:color="auto"/>
            <w:bottom w:val="none" w:sz="0" w:space="0" w:color="auto"/>
            <w:right w:val="none" w:sz="0" w:space="0" w:color="auto"/>
          </w:divBdr>
        </w:div>
        <w:div w:id="1010180264">
          <w:marLeft w:val="480"/>
          <w:marRight w:val="0"/>
          <w:marTop w:val="0"/>
          <w:marBottom w:val="0"/>
          <w:divBdr>
            <w:top w:val="none" w:sz="0" w:space="0" w:color="auto"/>
            <w:left w:val="none" w:sz="0" w:space="0" w:color="auto"/>
            <w:bottom w:val="none" w:sz="0" w:space="0" w:color="auto"/>
            <w:right w:val="none" w:sz="0" w:space="0" w:color="auto"/>
          </w:divBdr>
        </w:div>
        <w:div w:id="1131708087">
          <w:marLeft w:val="480"/>
          <w:marRight w:val="0"/>
          <w:marTop w:val="0"/>
          <w:marBottom w:val="0"/>
          <w:divBdr>
            <w:top w:val="none" w:sz="0" w:space="0" w:color="auto"/>
            <w:left w:val="none" w:sz="0" w:space="0" w:color="auto"/>
            <w:bottom w:val="none" w:sz="0" w:space="0" w:color="auto"/>
            <w:right w:val="none" w:sz="0" w:space="0" w:color="auto"/>
          </w:divBdr>
        </w:div>
        <w:div w:id="1574663218">
          <w:marLeft w:val="480"/>
          <w:marRight w:val="0"/>
          <w:marTop w:val="0"/>
          <w:marBottom w:val="0"/>
          <w:divBdr>
            <w:top w:val="none" w:sz="0" w:space="0" w:color="auto"/>
            <w:left w:val="none" w:sz="0" w:space="0" w:color="auto"/>
            <w:bottom w:val="none" w:sz="0" w:space="0" w:color="auto"/>
            <w:right w:val="none" w:sz="0" w:space="0" w:color="auto"/>
          </w:divBdr>
        </w:div>
        <w:div w:id="1648120963">
          <w:marLeft w:val="480"/>
          <w:marRight w:val="0"/>
          <w:marTop w:val="0"/>
          <w:marBottom w:val="0"/>
          <w:divBdr>
            <w:top w:val="none" w:sz="0" w:space="0" w:color="auto"/>
            <w:left w:val="none" w:sz="0" w:space="0" w:color="auto"/>
            <w:bottom w:val="none" w:sz="0" w:space="0" w:color="auto"/>
            <w:right w:val="none" w:sz="0" w:space="0" w:color="auto"/>
          </w:divBdr>
        </w:div>
        <w:div w:id="1691300500">
          <w:marLeft w:val="480"/>
          <w:marRight w:val="0"/>
          <w:marTop w:val="0"/>
          <w:marBottom w:val="0"/>
          <w:divBdr>
            <w:top w:val="none" w:sz="0" w:space="0" w:color="auto"/>
            <w:left w:val="none" w:sz="0" w:space="0" w:color="auto"/>
            <w:bottom w:val="none" w:sz="0" w:space="0" w:color="auto"/>
            <w:right w:val="none" w:sz="0" w:space="0" w:color="auto"/>
          </w:divBdr>
        </w:div>
        <w:div w:id="1852908655">
          <w:marLeft w:val="480"/>
          <w:marRight w:val="0"/>
          <w:marTop w:val="0"/>
          <w:marBottom w:val="0"/>
          <w:divBdr>
            <w:top w:val="none" w:sz="0" w:space="0" w:color="auto"/>
            <w:left w:val="none" w:sz="0" w:space="0" w:color="auto"/>
            <w:bottom w:val="none" w:sz="0" w:space="0" w:color="auto"/>
            <w:right w:val="none" w:sz="0" w:space="0" w:color="auto"/>
          </w:divBdr>
        </w:div>
        <w:div w:id="188790808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microsoft.com/office/2007/relationships/hdphoto" Target="media/hdphoto2.wdp"/><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lansari@hbku.edu.qa"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Waste%20to%20SAF%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ownloads\Waste%20to%20SAF%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ownloads\Waste%20to%20SAF%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2.7458000075877495E-2"/>
          <c:y val="0.19386297231713961"/>
          <c:w val="0.91004238793409697"/>
          <c:h val="0.80613702768286044"/>
        </c:manualLayout>
      </c:layout>
      <c:pieChart>
        <c:varyColors val="1"/>
        <c:ser>
          <c:idx val="0"/>
          <c:order val="0"/>
          <c:dPt>
            <c:idx val="0"/>
            <c:bubble3D val="0"/>
            <c:spPr>
              <a:solidFill>
                <a:schemeClr val="accent6">
                  <a:shade val="76000"/>
                </a:schemeClr>
              </a:solidFill>
              <a:ln w="19050">
                <a:solidFill>
                  <a:schemeClr val="lt1"/>
                </a:solidFill>
              </a:ln>
              <a:effectLst/>
            </c:spPr>
            <c:extLst>
              <c:ext xmlns:c16="http://schemas.microsoft.com/office/drawing/2014/chart" uri="{C3380CC4-5D6E-409C-BE32-E72D297353CC}">
                <c16:uniqueId val="{00000001-06EB-4B08-8017-2FB47E1362D2}"/>
              </c:ext>
            </c:extLst>
          </c:dPt>
          <c:dPt>
            <c:idx val="1"/>
            <c:bubble3D val="0"/>
            <c:spPr>
              <a:solidFill>
                <a:schemeClr val="accent6">
                  <a:tint val="77000"/>
                </a:schemeClr>
              </a:solidFill>
              <a:ln w="19050">
                <a:solidFill>
                  <a:schemeClr val="lt1"/>
                </a:solidFill>
              </a:ln>
              <a:effectLst/>
            </c:spPr>
            <c:extLst>
              <c:ext xmlns:c16="http://schemas.microsoft.com/office/drawing/2014/chart" uri="{C3380CC4-5D6E-409C-BE32-E72D297353CC}">
                <c16:uniqueId val="{00000003-06EB-4B08-8017-2FB47E1362D2}"/>
              </c:ext>
            </c:extLst>
          </c:dPt>
          <c:dLbls>
            <c:dLbl>
              <c:idx val="0"/>
              <c:layout>
                <c:manualLayout>
                  <c:x val="-0.11759164479440069"/>
                  <c:y val="-0.2485527850685330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EB-4B08-8017-2FB47E1362D2}"/>
                </c:ext>
              </c:extLst>
            </c:dLbl>
            <c:dLbl>
              <c:idx val="1"/>
              <c:layout>
                <c:manualLayout>
                  <c:x val="0.17777436735884661"/>
                  <c:y val="0.18756698821007503"/>
                </c:manualLayout>
              </c:layout>
              <c:showLegendKey val="0"/>
              <c:showVal val="0"/>
              <c:showCatName val="1"/>
              <c:showSerName val="0"/>
              <c:showPercent val="1"/>
              <c:showBubbleSize val="0"/>
              <c:extLst>
                <c:ext xmlns:c15="http://schemas.microsoft.com/office/drawing/2012/chart" uri="{CE6537A1-D6FC-4f65-9D91-7224C49458BB}">
                  <c15:layout>
                    <c:manualLayout>
                      <c:w val="0.28016179567673682"/>
                      <c:h val="0.1819221150410861"/>
                    </c:manualLayout>
                  </c15:layout>
                </c:ext>
                <c:ext xmlns:c16="http://schemas.microsoft.com/office/drawing/2014/chart" uri="{C3380CC4-5D6E-409C-BE32-E72D297353CC}">
                  <c16:uniqueId val="{00000003-06EB-4B08-8017-2FB47E1362D2}"/>
                </c:ext>
              </c:extLst>
            </c:dLbl>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it-IT"/>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Sheet1!$E$11:$E$12</c:f>
              <c:strCache>
                <c:ptCount val="2"/>
                <c:pt idx="0">
                  <c:v>Gas</c:v>
                </c:pt>
                <c:pt idx="1">
                  <c:v>Solids</c:v>
                </c:pt>
              </c:strCache>
            </c:strRef>
          </c:cat>
          <c:val>
            <c:numRef>
              <c:f>Sheet1!$F$11:$F$12</c:f>
              <c:numCache>
                <c:formatCode>_(* #,##0_);_(* \(#,##0\);_(* "-"??_);_(@_)</c:formatCode>
                <c:ptCount val="2"/>
                <c:pt idx="0">
                  <c:v>3964690.76407059</c:v>
                </c:pt>
                <c:pt idx="1">
                  <c:v>504430.65296408901</c:v>
                </c:pt>
              </c:numCache>
            </c:numRef>
          </c:val>
          <c:extLst>
            <c:ext xmlns:c16="http://schemas.microsoft.com/office/drawing/2014/chart" uri="{C3380CC4-5D6E-409C-BE32-E72D297353CC}">
              <c16:uniqueId val="{00000004-06EB-4B08-8017-2FB47E1362D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b="1">
          <a:solidFill>
            <a:schemeClr val="bg1"/>
          </a:solidFill>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353206302210374"/>
          <c:y val="0.17542305310289838"/>
          <c:w val="0.74646793697789626"/>
          <c:h val="0.5996272879725516"/>
        </c:manualLayout>
      </c:layout>
      <c:barChart>
        <c:barDir val="col"/>
        <c:grouping val="clustered"/>
        <c:varyColors val="0"/>
        <c:ser>
          <c:idx val="0"/>
          <c:order val="0"/>
          <c:tx>
            <c:strRef>
              <c:f>Sheet1!$Y$48</c:f>
              <c:strCache>
                <c:ptCount val="1"/>
                <c:pt idx="0">
                  <c:v>Mass composition</c:v>
                </c:pt>
              </c:strCache>
            </c:strRef>
          </c:tx>
          <c:spPr>
            <a:solidFill>
              <a:schemeClr val="accent6"/>
            </a:solidFill>
            <a:ln>
              <a:noFill/>
            </a:ln>
            <a:effectLst/>
          </c:spPr>
          <c:invertIfNegative val="0"/>
          <c:cat>
            <c:strRef>
              <c:f>Sheet1!$X$49:$X$55</c:f>
              <c:strCache>
                <c:ptCount val="7"/>
                <c:pt idx="0">
                  <c:v>H2</c:v>
                </c:pt>
                <c:pt idx="1">
                  <c:v>CO</c:v>
                </c:pt>
                <c:pt idx="2">
                  <c:v>CO2</c:v>
                </c:pt>
                <c:pt idx="3">
                  <c:v>CH4</c:v>
                </c:pt>
                <c:pt idx="4">
                  <c:v>H2O</c:v>
                </c:pt>
                <c:pt idx="5">
                  <c:v>H2S</c:v>
                </c:pt>
                <c:pt idx="6">
                  <c:v>NH3</c:v>
                </c:pt>
              </c:strCache>
            </c:strRef>
          </c:cat>
          <c:val>
            <c:numRef>
              <c:f>Sheet1!$Y$49:$Y$55</c:f>
              <c:numCache>
                <c:formatCode>0.0%</c:formatCode>
                <c:ptCount val="7"/>
                <c:pt idx="0">
                  <c:v>8.4435043028114803E-2</c:v>
                </c:pt>
                <c:pt idx="1">
                  <c:v>0.56749785916497375</c:v>
                </c:pt>
                <c:pt idx="2">
                  <c:v>0.34489624364056504</c:v>
                </c:pt>
                <c:pt idx="3">
                  <c:v>1.0623442201006059E-5</c:v>
                </c:pt>
                <c:pt idx="4">
                  <c:v>9.8878828101238783E-4</c:v>
                </c:pt>
                <c:pt idx="5">
                  <c:v>2.1705427115590137E-3</c:v>
                </c:pt>
                <c:pt idx="6">
                  <c:v>8.9973157435044804E-7</c:v>
                </c:pt>
              </c:numCache>
            </c:numRef>
          </c:val>
          <c:extLst>
            <c:ext xmlns:c16="http://schemas.microsoft.com/office/drawing/2014/chart" uri="{C3380CC4-5D6E-409C-BE32-E72D297353CC}">
              <c16:uniqueId val="{00000000-B047-4F14-8891-BB2325E31B9A}"/>
            </c:ext>
          </c:extLst>
        </c:ser>
        <c:ser>
          <c:idx val="1"/>
          <c:order val="1"/>
          <c:tx>
            <c:strRef>
              <c:f>Sheet1!$Z$48</c:f>
              <c:strCache>
                <c:ptCount val="1"/>
                <c:pt idx="0">
                  <c:v>Mole composition</c:v>
                </c:pt>
              </c:strCache>
            </c:strRef>
          </c:tx>
          <c:spPr>
            <a:solidFill>
              <a:schemeClr val="accent5"/>
            </a:solidFill>
            <a:ln>
              <a:noFill/>
            </a:ln>
            <a:effectLst/>
          </c:spPr>
          <c:invertIfNegative val="0"/>
          <c:cat>
            <c:strRef>
              <c:f>Sheet1!$X$49:$X$55</c:f>
              <c:strCache>
                <c:ptCount val="7"/>
                <c:pt idx="0">
                  <c:v>H2</c:v>
                </c:pt>
                <c:pt idx="1">
                  <c:v>CO</c:v>
                </c:pt>
                <c:pt idx="2">
                  <c:v>CO2</c:v>
                </c:pt>
                <c:pt idx="3">
                  <c:v>CH4</c:v>
                </c:pt>
                <c:pt idx="4">
                  <c:v>H2O</c:v>
                </c:pt>
                <c:pt idx="5">
                  <c:v>H2S</c:v>
                </c:pt>
                <c:pt idx="6">
                  <c:v>NH3</c:v>
                </c:pt>
              </c:strCache>
            </c:strRef>
          </c:cat>
          <c:val>
            <c:numRef>
              <c:f>Sheet1!$Z$49:$Z$55</c:f>
              <c:numCache>
                <c:formatCode>0.0%</c:formatCode>
                <c:ptCount val="7"/>
                <c:pt idx="0">
                  <c:v>0.59749181646976113</c:v>
                </c:pt>
                <c:pt idx="1">
                  <c:v>0.28901396306188093</c:v>
                </c:pt>
                <c:pt idx="2">
                  <c:v>0.11179257968748522</c:v>
                </c:pt>
                <c:pt idx="3">
                  <c:v>9.4462640535893008E-6</c:v>
                </c:pt>
                <c:pt idx="4">
                  <c:v>7.8295391953787019E-4</c:v>
                </c:pt>
                <c:pt idx="5">
                  <c:v>9.0848696769130211E-4</c:v>
                </c:pt>
                <c:pt idx="6">
                  <c:v>7.5362958875865919E-7</c:v>
                </c:pt>
              </c:numCache>
            </c:numRef>
          </c:val>
          <c:extLst>
            <c:ext xmlns:c16="http://schemas.microsoft.com/office/drawing/2014/chart" uri="{C3380CC4-5D6E-409C-BE32-E72D297353CC}">
              <c16:uniqueId val="{00000001-B047-4F14-8891-BB2325E31B9A}"/>
            </c:ext>
          </c:extLst>
        </c:ser>
        <c:dLbls>
          <c:showLegendKey val="0"/>
          <c:showVal val="0"/>
          <c:showCatName val="0"/>
          <c:showSerName val="0"/>
          <c:showPercent val="0"/>
          <c:showBubbleSize val="0"/>
        </c:dLbls>
        <c:gapWidth val="150"/>
        <c:axId val="733339536"/>
        <c:axId val="514768880"/>
      </c:barChart>
      <c:catAx>
        <c:axId val="73333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514768880"/>
        <c:crosses val="autoZero"/>
        <c:auto val="1"/>
        <c:lblAlgn val="ctr"/>
        <c:lblOffset val="100"/>
        <c:noMultiLvlLbl val="0"/>
      </c:catAx>
      <c:valAx>
        <c:axId val="514768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733339536"/>
        <c:crosses val="autoZero"/>
        <c:crossBetween val="between"/>
      </c:valAx>
      <c:dTable>
        <c:showHorzBorder val="1"/>
        <c:showVertBorder val="1"/>
        <c:showOutline val="1"/>
        <c:showKeys val="1"/>
        <c:spPr>
          <a:noFill/>
          <a:ln w="9525" cap="flat" cmpd="sng" algn="ctr">
            <a:solidFill>
              <a:schemeClr val="bg1">
                <a:lumMod val="85000"/>
              </a:schemeClr>
            </a:solidFill>
            <a:round/>
          </a:ln>
          <a:effectLst/>
        </c:spPr>
        <c:txPr>
          <a:bodyPr rot="0" spcFirstLastPara="1" vertOverflow="ellipsis" vert="horz" wrap="square" anchor="ctr" anchorCtr="1"/>
          <a:lstStyle/>
          <a:p>
            <a:pPr rtl="0">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Sheet1!$E$56</c:f>
              <c:strCache>
                <c:ptCount val="1"/>
                <c:pt idx="0">
                  <c:v>Gasoline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Sheet1!$F$56</c:f>
              <c:numCache>
                <c:formatCode>0.0%</c:formatCode>
                <c:ptCount val="1"/>
                <c:pt idx="0">
                  <c:v>0.28057598336013384</c:v>
                </c:pt>
              </c:numCache>
            </c:numRef>
          </c:val>
          <c:extLst>
            <c:ext xmlns:c16="http://schemas.microsoft.com/office/drawing/2014/chart" uri="{C3380CC4-5D6E-409C-BE32-E72D297353CC}">
              <c16:uniqueId val="{00000000-5146-4C31-A05E-4ACB7CEAE5DD}"/>
            </c:ext>
          </c:extLst>
        </c:ser>
        <c:ser>
          <c:idx val="1"/>
          <c:order val="1"/>
          <c:tx>
            <c:strRef>
              <c:f>Sheet1!$E$57</c:f>
              <c:strCache>
                <c:ptCount val="1"/>
                <c:pt idx="0">
                  <c:v>Jet fuel</c:v>
                </c:pt>
              </c:strCache>
            </c:strRef>
          </c:tx>
          <c:spPr>
            <a:solidFill>
              <a:schemeClr val="accent5"/>
            </a:solidFill>
            <a:ln>
              <a:noFill/>
            </a:ln>
            <a:effectLst/>
          </c:spPr>
          <c:invertIfNegative val="0"/>
          <c:dPt>
            <c:idx val="0"/>
            <c:invertIfNegative val="0"/>
            <c:bubble3D val="0"/>
            <c:spPr>
              <a:solidFill>
                <a:schemeClr val="accent5"/>
              </a:solidFill>
              <a:ln>
                <a:noFill/>
              </a:ln>
              <a:effectLst/>
            </c:spPr>
            <c:extLst>
              <c:ext xmlns:c16="http://schemas.microsoft.com/office/drawing/2014/chart" uri="{C3380CC4-5D6E-409C-BE32-E72D297353CC}">
                <c16:uniqueId val="{00000002-5146-4C31-A05E-4ACB7CEAE5DD}"/>
              </c:ext>
            </c:extLst>
          </c:dPt>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Sheet1!$F$57</c:f>
              <c:numCache>
                <c:formatCode>0.0%</c:formatCode>
                <c:ptCount val="1"/>
                <c:pt idx="0">
                  <c:v>0.5330317192404449</c:v>
                </c:pt>
              </c:numCache>
            </c:numRef>
          </c:val>
          <c:extLst>
            <c:ext xmlns:c16="http://schemas.microsoft.com/office/drawing/2014/chart" uri="{C3380CC4-5D6E-409C-BE32-E72D297353CC}">
              <c16:uniqueId val="{00000003-5146-4C31-A05E-4ACB7CEAE5DD}"/>
            </c:ext>
          </c:extLst>
        </c:ser>
        <c:ser>
          <c:idx val="2"/>
          <c:order val="2"/>
          <c:tx>
            <c:strRef>
              <c:f>Sheet1!$E$58</c:f>
              <c:strCache>
                <c:ptCount val="1"/>
                <c:pt idx="0">
                  <c:v>Diesel</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Sheet1!$F$58</c:f>
              <c:numCache>
                <c:formatCode>0.0%</c:formatCode>
                <c:ptCount val="1"/>
                <c:pt idx="0">
                  <c:v>0.18639229739942112</c:v>
                </c:pt>
              </c:numCache>
            </c:numRef>
          </c:val>
          <c:extLst>
            <c:ext xmlns:c16="http://schemas.microsoft.com/office/drawing/2014/chart" uri="{C3380CC4-5D6E-409C-BE32-E72D297353CC}">
              <c16:uniqueId val="{00000004-5146-4C31-A05E-4ACB7CEAE5DD}"/>
            </c:ext>
          </c:extLst>
        </c:ser>
        <c:dLbls>
          <c:dLblPos val="ctr"/>
          <c:showLegendKey val="0"/>
          <c:showVal val="1"/>
          <c:showCatName val="0"/>
          <c:showSerName val="0"/>
          <c:showPercent val="0"/>
          <c:showBubbleSize val="0"/>
        </c:dLbls>
        <c:gapWidth val="150"/>
        <c:overlap val="100"/>
        <c:axId val="2122495088"/>
        <c:axId val="299188255"/>
      </c:barChart>
      <c:catAx>
        <c:axId val="2122495088"/>
        <c:scaling>
          <c:orientation val="minMax"/>
        </c:scaling>
        <c:delete val="1"/>
        <c:axPos val="b"/>
        <c:numFmt formatCode="General" sourceLinked="1"/>
        <c:majorTickMark val="none"/>
        <c:minorTickMark val="none"/>
        <c:tickLblPos val="nextTo"/>
        <c:crossAx val="299188255"/>
        <c:crosses val="autoZero"/>
        <c:auto val="1"/>
        <c:lblAlgn val="ctr"/>
        <c:lblOffset val="100"/>
        <c:noMultiLvlLbl val="0"/>
      </c:catAx>
      <c:valAx>
        <c:axId val="29918825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it-IT"/>
          </a:p>
        </c:txPr>
        <c:crossAx val="212249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469632511259742"/>
          <c:y val="4.1281621082595789E-2"/>
          <c:w val="0.69530367488740263"/>
          <c:h val="0.74296679656869269"/>
        </c:manualLayout>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Sheet1!$E$49:$E$52</c:f>
              <c:strCache>
                <c:ptCount val="4"/>
                <c:pt idx="0">
                  <c:v>Fuel gas</c:v>
                </c:pt>
                <c:pt idx="1">
                  <c:v>Gasoline</c:v>
                </c:pt>
                <c:pt idx="2">
                  <c:v>Jet fuel</c:v>
                </c:pt>
                <c:pt idx="3">
                  <c:v>Diesel</c:v>
                </c:pt>
              </c:strCache>
            </c:strRef>
          </c:cat>
          <c:val>
            <c:numRef>
              <c:f>Sheet1!$F$49:$F$52</c:f>
              <c:numCache>
                <c:formatCode>_(* #,##0_);_(* \(#,##0\);_(* "-"??_);_(@_)</c:formatCode>
                <c:ptCount val="4"/>
                <c:pt idx="0">
                  <c:v>259097.417548183</c:v>
                </c:pt>
                <c:pt idx="1">
                  <c:v>197802.66046603501</c:v>
                </c:pt>
                <c:pt idx="2">
                  <c:v>375780.88800000102</c:v>
                </c:pt>
                <c:pt idx="3">
                  <c:v>131404.30579426599</c:v>
                </c:pt>
              </c:numCache>
            </c:numRef>
          </c:val>
          <c:extLst>
            <c:ext xmlns:c16="http://schemas.microsoft.com/office/drawing/2014/chart" uri="{C3380CC4-5D6E-409C-BE32-E72D297353CC}">
              <c16:uniqueId val="{00000000-3E02-4DB0-A397-0C725AF02D6B}"/>
            </c:ext>
          </c:extLst>
        </c:ser>
        <c:dLbls>
          <c:showLegendKey val="0"/>
          <c:showVal val="0"/>
          <c:showCatName val="0"/>
          <c:showSerName val="0"/>
          <c:showPercent val="0"/>
          <c:showBubbleSize val="0"/>
        </c:dLbls>
        <c:gapWidth val="219"/>
        <c:overlap val="-27"/>
        <c:axId val="172036719"/>
        <c:axId val="179320879"/>
      </c:barChart>
      <c:catAx>
        <c:axId val="17203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79320879"/>
        <c:crosses val="autoZero"/>
        <c:auto val="1"/>
        <c:lblAlgn val="ctr"/>
        <c:lblOffset val="100"/>
        <c:noMultiLvlLbl val="0"/>
      </c:catAx>
      <c:valAx>
        <c:axId val="179320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tonne/year</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72036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9B24B7DDC34F9BB19B68D40CB576B7"/>
        <w:category>
          <w:name w:val="General"/>
          <w:gallery w:val="placeholder"/>
        </w:category>
        <w:types>
          <w:type w:val="bbPlcHdr"/>
        </w:types>
        <w:behaviors>
          <w:behavior w:val="content"/>
        </w:behaviors>
        <w:guid w:val="{8ACFB138-6628-4503-B828-B0882F4C2EA0}"/>
      </w:docPartPr>
      <w:docPartBody>
        <w:p w:rsidR="00720410" w:rsidRDefault="00720410" w:rsidP="00720410">
          <w:pPr>
            <w:pStyle w:val="679B24B7DDC34F9BB19B68D40CB576B7"/>
          </w:pPr>
          <w:r w:rsidRPr="00B24A9E">
            <w:rPr>
              <w:rStyle w:val="Testosegnaposto"/>
            </w:rPr>
            <w:t>Click or tap here to enter text.</w:t>
          </w:r>
        </w:p>
      </w:docPartBody>
    </w:docPart>
    <w:docPart>
      <w:docPartPr>
        <w:name w:val="DF0A3B3E15264845B75874C13F2CD6FB"/>
        <w:category>
          <w:name w:val="General"/>
          <w:gallery w:val="placeholder"/>
        </w:category>
        <w:types>
          <w:type w:val="bbPlcHdr"/>
        </w:types>
        <w:behaviors>
          <w:behavior w:val="content"/>
        </w:behaviors>
        <w:guid w:val="{E870F06B-CAE9-48D7-B81E-91CDBF614BA7}"/>
      </w:docPartPr>
      <w:docPartBody>
        <w:p w:rsidR="00720410" w:rsidRDefault="00720410" w:rsidP="00720410">
          <w:pPr>
            <w:pStyle w:val="DF0A3B3E15264845B75874C13F2CD6FB"/>
          </w:pPr>
          <w:r w:rsidRPr="00B24A9E">
            <w:rPr>
              <w:rStyle w:val="Testosegnaposto"/>
            </w:rPr>
            <w:t>Click or tap here to enter text.</w:t>
          </w:r>
        </w:p>
      </w:docPartBody>
    </w:docPart>
    <w:docPart>
      <w:docPartPr>
        <w:name w:val="9EDCF71953C346EAB271EE5F9397BE86"/>
        <w:category>
          <w:name w:val="General"/>
          <w:gallery w:val="placeholder"/>
        </w:category>
        <w:types>
          <w:type w:val="bbPlcHdr"/>
        </w:types>
        <w:behaviors>
          <w:behavior w:val="content"/>
        </w:behaviors>
        <w:guid w:val="{7F6054C9-B205-4962-90AC-BA9C1BD647E9}"/>
      </w:docPartPr>
      <w:docPartBody>
        <w:p w:rsidR="00720410" w:rsidRDefault="00720410" w:rsidP="00720410">
          <w:pPr>
            <w:pStyle w:val="9EDCF71953C346EAB271EE5F9397BE86"/>
          </w:pPr>
          <w:r w:rsidRPr="00B24A9E">
            <w:rPr>
              <w:rStyle w:val="Testosegnaposto"/>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570987D-EA0F-4B41-BA0E-67DFF141E1C6}"/>
      </w:docPartPr>
      <w:docPartBody>
        <w:p w:rsidR="00CE0302" w:rsidRDefault="00CE0302">
          <w:r w:rsidRPr="00F427E2">
            <w:rPr>
              <w:rStyle w:val="Testosegnaposto"/>
            </w:rPr>
            <w:t>Click or tap here to enter text.</w:t>
          </w:r>
        </w:p>
      </w:docPartBody>
    </w:docPart>
    <w:docPart>
      <w:docPartPr>
        <w:name w:val="F17C18FE4D854F13874D0CEBE4EA8B8F"/>
        <w:category>
          <w:name w:val="General"/>
          <w:gallery w:val="placeholder"/>
        </w:category>
        <w:types>
          <w:type w:val="bbPlcHdr"/>
        </w:types>
        <w:behaviors>
          <w:behavior w:val="content"/>
        </w:behaviors>
        <w:guid w:val="{FA9516DC-244A-4C7D-95A3-3DF45A4E9115}"/>
      </w:docPartPr>
      <w:docPartBody>
        <w:p w:rsidR="003D29A8" w:rsidRDefault="00720410">
          <w:pPr>
            <w:pStyle w:val="F17C18FE4D854F13874D0CEBE4EA8B8F"/>
          </w:pPr>
          <w:r w:rsidRPr="00B24A9E">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10"/>
    <w:rsid w:val="00203FAD"/>
    <w:rsid w:val="003D29A8"/>
    <w:rsid w:val="004479AE"/>
    <w:rsid w:val="00720410"/>
    <w:rsid w:val="007E09E9"/>
    <w:rsid w:val="0081478A"/>
    <w:rsid w:val="008343EE"/>
    <w:rsid w:val="00C65457"/>
    <w:rsid w:val="00CE0302"/>
    <w:rsid w:val="00EE3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E0302"/>
    <w:rPr>
      <w:color w:val="666666"/>
    </w:rPr>
  </w:style>
  <w:style w:type="paragraph" w:customStyle="1" w:styleId="679B24B7DDC34F9BB19B68D40CB576B7">
    <w:name w:val="679B24B7DDC34F9BB19B68D40CB576B7"/>
    <w:rsid w:val="00720410"/>
  </w:style>
  <w:style w:type="paragraph" w:customStyle="1" w:styleId="F17C18FE4D854F13874D0CEBE4EA8B8F">
    <w:name w:val="F17C18FE4D854F13874D0CEBE4EA8B8F"/>
    <w:pPr>
      <w:spacing w:line="278" w:lineRule="auto"/>
    </w:pPr>
    <w:rPr>
      <w:sz w:val="24"/>
      <w:szCs w:val="24"/>
    </w:rPr>
  </w:style>
  <w:style w:type="paragraph" w:customStyle="1" w:styleId="DF0A3B3E15264845B75874C13F2CD6FB">
    <w:name w:val="DF0A3B3E15264845B75874C13F2CD6FB"/>
    <w:rsid w:val="00720410"/>
  </w:style>
  <w:style w:type="paragraph" w:customStyle="1" w:styleId="9EDCF71953C346EAB271EE5F9397BE86">
    <w:name w:val="9EDCF71953C346EAB271EE5F9397BE86"/>
    <w:rsid w:val="00720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56"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A64DC5-F906-4C47-AB26-51FF2E4A7839}">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f6683f9b-6e38-48a5-9a73-4776026d1c8e&quot;,&quot;properties&quot;:{&quot;noteIndex&quot;:0},&quot;isEdited&quot;:false,&quot;manualOverride&quot;:{&quot;isManuallyOverridden&quot;:false,&quot;citeprocText&quot;:&quot;(Ritchie, 2020)&quot;,&quot;manualOverrideText&quot;:&quot;&quot;},&quot;citationTag&quot;:&quot;MENDELEY_CITATION_v3_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&quot;,&quot;citationItems&quot;:[{&quot;id&quot;:&quot;4c64c6c7-6911-3718-8583-454198112f73&quot;,&quot;itemData&quot;:{&quot;type&quot;:&quot;webpage&quot;,&quot;id&quot;:&quot;4c64c6c7-6911-3718-8583-454198112f73&quot;,&quot;title&quot;:&quot;Climate change and flying: what share of global CO2 emissions come from aviation?&quot;,&quot;author&quot;:[{&quot;family&quot;:&quot;Ritchie&quot;,&quot;given&quot;:&quot;Hannah&quot;,&quot;parse-names&quot;:false,&quot;dropping-particle&quot;:&quot;&quot;,&quot;non-dropping-particle&quot;:&quot;&quot;}],&quot;accessed&quot;:{&quot;date-parts&quot;:[[2023,11,22]]},&quot;URL&quot;:&quot;https://ourworldindata.org/co2-emissions-from-aviation#article-citation&quot;,&quot;issued&quot;:{&quot;date-parts&quot;:[[2020]]},&quot;container-title-short&quot;:&quot;&quot;},&quot;isTemporary&quot;:false}]},{&quot;citationID&quot;:&quot;MENDELEY_CITATION_47c78f9b-601a-45e8-a6d9-104c9fa205c7&quot;,&quot;properties&quot;:{&quot;noteIndex&quot;:0},&quot;isEdited&quot;:false,&quot;manualOverride&quot;:{&quot;isManuallyOverridden&quot;:false,&quot;citeprocText&quot;:&quot;(IEA, 2023)&quot;,&quot;manualOverrideText&quot;:&quot;&quot;},&quot;citationTag&quot;:&quot;MENDELEY_CITATION_v3_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&quot;,&quot;citationItems&quot;:[{&quot;id&quot;:&quot;68f12f4d-b3b3-382c-ba4c-97c3d4047a5d&quot;,&quot;itemData&quot;:{&quot;type&quot;:&quot;webpage&quot;,&quot;id&quot;:&quot;68f12f4d-b3b3-382c-ba4c-97c3d4047a5d&quot;,&quot;title&quot;:&quot;Aviation - IEA&quot;,&quot;author&quot;:[{&quot;family&quot;:&quot;IEA&quot;,&quot;given&quot;:&quot;&quot;,&quot;parse-names&quot;:false,&quot;dropping-particle&quot;:&quot;&quot;,&quot;non-dropping-particle&quot;:&quot;&quot;}],&quot;accessed&quot;:{&quot;date-parts&quot;:[[2023,11,22]]},&quot;URL&quot;:&quot;https://www.iea.org/energy-system/transport/aviation&quot;,&quot;issued&quot;:{&quot;date-parts&quot;:[[2023]]},&quot;container-title-short&quot;:&quot;&quot;},&quot;isTemporary&quot;:false}]},{&quot;citationID&quot;:&quot;MENDELEY_CITATION_d93d3f35-c1a2-4ce5-8dcc-2e0523463056&quot;,&quot;properties&quot;:{&quot;noteIndex&quot;:0},&quot;isEdited&quot;:false,&quot;manualOverride&quot;:{&quot;isManuallyOverridden&quot;:false,&quot;citeprocText&quot;:&quot;(Verma &amp;#38; Sharma, 2023)&quot;,&quot;manualOverrideText&quot;:&quot;&quot;},&quot;citationTag&quot;:&quot;MENDELEY_CITATION_v3_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&quot;,&quot;citationItems&quot;:[{&quot;id&quot;:&quot;7cc45253-f80e-3ad5-84ba-d05bf3411a3f&quot;,&quot;itemData&quot;:{&quot;type&quot;:&quot;article-journal&quot;,&quot;id&quot;:&quot;7cc45253-f80e-3ad5-84ba-d05bf3411a3f&quot;,&quot;title&quot;:&quot;Current trends in solid tannery waste management&quot;,&quot;author&quot;:[{&quot;family&quot;:&quot;Verma&quot;,&quot;given&quot;:&quot;Sumit Kumar&quot;,&quot;parse-names&quot;:false,&quot;dropping-particle&quot;:&quot;&quot;,&quot;non-dropping-particle&quot;:&quot;&quot;},{&quot;family&quot;:&quot;Sharma&quot;,&quot;given&quot;:&quot;Prakash Chand&quot;,&quot;parse-names&quot;:false,&quot;dropping-particle&quot;:&quot;&quot;,&quot;non-dropping-particle&quot;:&quot;&quot;}],&quot;container-title&quot;:&quot;Critical Reviews in Biotechnology&quot;,&quot;container-title-short&quot;:&quot;Crit Rev Biotechnol&quot;,&quot;accessed&quot;:{&quot;date-parts&quot;:[[2023,11,22]]},&quot;DOI&quot;:&quot;10.1080/07388551.2022.2068996&quot;,&quot;ISSN&quot;:&quot;15497801&quot;,&quot;PMID&quot;:&quot;35723574&quot;,&quot;URL&quot;:&quot;https://www.tandfonline.com/doi/abs/10.1080/07388551.2022.2068996&quot;,&quot;issued&quot;:{&quot;date-parts&quot;:[[2023]]},&quot;page&quot;:&quot;805-822&quot;,&quot;abstract&quot;:&quot;The rapid expansion of industries has boosted the economy of some large countries, such as India, China, and Brazil. However, the industrial revolution has been accompanied by the release of variou...&quot;,&quot;publisher&quot;:&quot;Taylor &amp; Francis&quot;,&quot;issue&quot;:&quot;5&quot;,&quot;volume&quot;:&quot;43&quot;},&quot;isTemporary&quot;:false}]},{&quot;citationID&quot;:&quot;MENDELEY_CITATION_7e516f0c-ddf9-47e8-8221-80eaf4b9a6d5&quot;,&quot;properties&quot;:{&quot;noteIndex&quot;:0},&quot;isEdited&quot;:false,&quot;manualOverride&quot;:{&quot;isManuallyOverridden&quot;:false,&quot;citeprocText&quot;:&quot;(The World Bank, 2023)&quot;,&quot;manualOverrideText&quot;:&quot;&quot;},&quot;citationTag&quot;:&quot;MENDELEY_CITATION_v3_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&quot;,&quot;citationItems&quot;:[{&quot;id&quot;:&quot;7ab28ec6-87aa-3500-9713-670374c0ac09&quot;,&quot;itemData&quot;:{&quot;type&quot;:&quot;webpage&quot;,&quot;id&quot;:&quot;7ab28ec6-87aa-3500-9713-670374c0ac09&quot;,&quot;title&quot;:&quot;Trends in Solid Waste Management&quot;,&quot;author&quot;:[{&quot;family&quot;:&quot;The World Bank&quot;,&quot;given&quot;:&quot;&quot;,&quot;parse-names&quot;:false,&quot;dropping-particle&quot;:&quot;&quot;,&quot;non-dropping-particle&quot;:&quot;&quot;}],&quot;accessed&quot;:{&quot;date-parts&quot;:[[2023,11,22]]},&quot;URL&quot;:&quot;https://datatopics.worldbank.org/what-a-waste/trends_in_solid_waste_management.html&quot;,&quot;issued&quot;:{&quot;date-parts&quot;:[[2023]]},&quot;container-title-short&quot;:&quot;&quot;},&quot;isTemporary&quot;:false}]},{&quot;citationID&quot;:&quot;MENDELEY_CITATION_bac807e9-3aa5-42a7-942a-6fb3592af491&quot;,&quot;properties&quot;:{&quot;noteIndex&quot;:0},&quot;isEdited&quot;:false,&quot;manualOverride&quot;:{&quot;isManuallyOverridden&quot;:true,&quot;citeprocText&quot;:&quot;(Emmanouilidou et al., 2023)&quot;,&quot;manualOverrideText&quot;:&quot;Emmanouilidou et al. (2023)&quot;},&quot;citationTag&quot;:&quot;MENDELEY_CITATION_v3_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&quot;,&quot;citationItems&quot;:[{&quot;id&quot;:&quot;498ae6b6-9577-308b-b470-4c9af9b44fee&quot;,&quot;itemData&quot;:{&quot;type&quot;:&quot;article-journal&quot;,&quot;id&quot;:&quot;498ae6b6-9577-308b-b470-4c9af9b44fee&quot;,&quot;title&quot;:&quot;Solid waste biomass as a potential feedstock for producing sustainable aviation fuel: A systematic review&quot;,&quot;author&quot;:[{&quot;family&quot;:&quot;Emmanouilidou&quot;,&quot;given&quot;:&quot;Elissavet&quot;,&quot;parse-names&quot;:false,&quot;dropping-particle&quot;:&quot;&quot;,&quot;non-dropping-particle&quot;:&quot;&quot;},{&quot;family&quot;:&quot;Mitkidou&quot;,&quot;given&quot;:&quot;Sophia&quot;,&quot;parse-names&quot;:false,&quot;dropping-particle&quot;:&quot;&quot;,&quot;non-dropping-particle&quot;:&quot;&quot;},{&quot;family&quot;:&quot;Agapiou&quot;,&quot;given&quot;:&quot;Agapios&quot;,&quot;parse-names&quot;:false,&quot;dropping-particle&quot;:&quot;&quot;,&quot;non-dropping-particle&quot;:&quot;&quot;},{&quot;family&quot;:&quot;Kokkinos&quot;,&quot;given&quot;:&quot;Nikolaos C.&quot;,&quot;parse-names&quot;:false,&quot;dropping-particle&quot;:&quot;&quot;,&quot;non-dropping-particle&quot;:&quot;&quot;}],&quot;container-title&quot;:&quot;Renewable Energy&quot;,&quot;container-title-short&quot;:&quot;Renew Energy&quot;,&quot;accessed&quot;:{&quot;date-parts&quot;:[[2023,11,22]]},&quot;DOI&quot;:&quot;10.1016/J.RENENE.2023.02.113&quot;,&quot;ISSN&quot;:&quot;0960-1481&quot;,&quot;issued&quot;:{&quot;date-parts&quot;:[[2023,4,1]]},&quot;page&quot;:&quot;897-907&quot;,&quot;abstract&quot;:&quot;The aviation industry is one of the most rapidly growing transportation sectors, and contributes 2% of anthropogenic greenhouse gas emissions. Next decades, sustainable aviation fuels will play a key role in achieving reductions in aviation emissions. This study was aimed at investigating the potential of sustainable aviation fuel production from waste materials such as municipal solid waste, including food waste and waste cooking oils, as well as agricultural and forestry residues using current conversion technologies, based on data from recent literature. A systematic review was conducted using PRISMA analysis. Results showed that catalytic hydro-processing of waste lipid feedstocks is the most widely used conversion method for bio-jet fuel production. Moreover, waste plastic catalytic pyrolysis and co-pyrolysis with solid biomass residues can contribute to the implementation of effective policy support and improvement of current technologies to reduce production costs. Besides, gasification combined with Fischer–Tropsch and alcohol-to-jet processes revealed as interesting pathway for sustainable aviation fuel production. Although solid waste materials are promising alternative feedstocks for the production of biofuel, including aviation-range hydrocarbons, more research and development is required, as most of these advanced technologies have yet to be commercialised.&quot;,&quot;publisher&quot;:&quot;Pergamon&quot;,&quot;volume&quot;:&quot;206&quot;},&quot;isTemporary&quot;:false}]},{&quot;citationID&quot;:&quot;MENDELEY_CITATION_e137d502-4a84-4762-a625-1c9b6c77186f&quot;,&quot;properties&quot;:{&quot;noteIndex&quot;:0},&quot;isEdited&quot;:false,&quot;manualOverride&quot;:{&quot;isManuallyOverridden&quot;:true,&quot;citeprocText&quot;:&quot;(Alherbawi et al., 2023)&quot;,&quot;manualOverrideText&quot;:&quot;, considering earlier modeling approaches (Alherbawi et al., 2023)&quot;},&quot;citationTag&quot;:&quot;MENDELEY_CITATION_v3_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&quot;,&quot;citationItems&quot;:[{&quot;id&quot;:&quot;aa1cab44-6faf-3c1b-9ee7-9064818895dc&quot;,&quot;itemData&quot;:{&quot;type&quot;:&quot;article-journal&quot;,&quot;id&quot;:&quot;aa1cab44-6faf-3c1b-9ee7-9064818895dc&quot;,&quot;title&quot;:&quot;Development of a hybrid biorefinery for jet biofuel production&quot;,&quot;author&quot;:[{&quot;family&quot;:&quot;Alherbawi&quot;,&quot;given&quot;:&quot;Mohammad&quot;,&quot;parse-names&quot;:false,&quot;dropping-particle&quot;:&quot;&quot;,&quot;non-dropping-particle&quot;:&quot;&quot;},{&quot;family&quot;:&quot;McKay&quot;,&quot;given&quot;:&quot;Gordon&quot;,&quot;parse-names&quot;:false,&quot;dropping-particle&quot;:&quot;&quot;,&quot;non-dropping-particle&quot;:&quot;&quot;},{&quot;family&quot;:&quot;Al-Ansari&quot;,&quot;given&quot;:&quot;Tareq&quot;,&quot;parse-names&quot;:false,&quot;dropping-particle&quot;:&quot;&quot;,&quot;non-dropping-particle&quot;:&quot;&quot;}],&quot;container-title&quot;:&quot;Energy Conversion and Management&quot;,&quot;container-title-short&quot;:&quot;Energy Convers Manag&quot;,&quot;accessed&quot;:{&quot;date-parts&quot;:[[2023,11,23]]},&quot;DOI&quot;:&quot;10.1016/J.ENCONMAN.2022.116569&quot;,&quot;ISSN&quot;:&quot;0196-8904&quot;,&quot;issued&quot;:{&quot;date-parts&quot;:[[2023,1,15]]},&quot;page&quot;:&quot;116569&quot;,&quot;abstract&quot;:&quot;Jet biofuel (JBF) is identified as an essential solution to mitigate the carbon footprint of the aviation sector. Since aeroplanes rely solely on liquid fuels, the development of pathways that generates JBF as a major product has become crucial. Thus far, seven pathways to produce JBF have been developed and certified over the past decade. Each of these pathways accommodates a specific type of biomass. However, the availability, sustainability and feasibility of feedstocks to fulfil the growing demand on jet fuel remains an issue. As such, this study presents a holistic approach for the design of a state-of-the-art hybrid biorefinery that accommodates multiple biomass feedstocks across different categories including energy crops (i.e., Jatropha energy crop), dry biomass (i.e., municipal solid waste) and wet biomass (i.e., livestock manure). A Qatar-based industrial scale biorefinery was modelled in Aspen Plus® considering a pre-defined geospatial distribution of biomass and the optimal biorefinery site in the country. The hybrid system integrated advanced technologies such as hydroprocessing, Fischer-Tropsch, gasification, dry-reforming and hydrothermal liquefaction. While biomass optimal insertion streams were evaluated using a prediction model. Besides, intensive materials, heat, water and power integrations were performed to maximise JBF production, mitigate its environmental impact and control its cost. The system generated 328, 94 and 44 million litres of JBF, gasoline and diesel, respectively. Produced JBF was characterised and found to comply with all international standards. The generated JBF can substitute 15.3 % of Qatar's jet fuel needs, while it can power around one third of its fleet considering a maximum allowable jet biofuel blend of 50 %. The proposed model achieved a minimum selling price of JBF at 0.43 $/kg, which is 22 % lower than the market price of conventional Jet-A fuel (2019). In addition, the environmental analysis of the model indicated a 41 % mitigation in greenhouse gas emissions achieved by JBF throughout its lifecycle, relative to Jet-A fuel.&quot;,&quot;publisher&quot;:&quot;Pergamon&quot;,&quot;volume&quot;:&quot;276&quot;},&quot;isTemporary&quot;:false}]},{&quot;citationID&quot;:&quot;MENDELEY_CITATION_9e3c931f-b050-43bc-8884-fab4d0b19040&quot;,&quot;properties&quot;:{&quot;noteIndex&quot;:0},&quot;isEdited&quot;:false,&quot;manualOverride&quot;:{&quot;isManuallyOverridden&quot;:false,&quot;citeprocText&quot;:&quot;(Schulz, 1999)&quot;,&quot;manualOverrideText&quot;:&quot;&quot;},&quot;citationTag&quot;:&quot;MENDELEY_CITATION_v3_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&quot;,&quot;citationItems&quot;:[{&quot;id&quot;:&quot;30f7f50b-cf73-36a4-988a-178adb8438b6&quot;,&quot;itemData&quot;:{&quot;type&quot;:&quot;article-journal&quot;,&quot;id&quot;:&quot;30f7f50b-cf73-36a4-988a-178adb8438b6&quot;,&quot;title&quot;:&quot;Short history and present trends of Fischer–Tropsch synthesis&quot;,&quot;author&quot;:[{&quot;family&quot;:&quot;Schulz&quot;,&quot;given&quot;:&quot;Hans&quot;,&quot;parse-names&quot;:false,&quot;dropping-particle&quot;:&quot;&quot;,&quot;non-dropping-particle&quot;:&quot;&quot;}],&quot;container-title&quot;:&quot;Applied Catalysis A: General&quot;,&quot;container-title-short&quot;:&quot;Appl Catal A Gen&quot;,&quot;accessed&quot;:{&quot;date-parts&quot;:[[2023,11,23]]},&quot;DOI&quot;:&quot;10.1016/S0926-860X(99)00160-X&quot;,&quot;ISSN&quot;:&quot;0926-860X&quot;,&quot;issued&quot;:{&quot;date-parts&quot;:[[1999,10,4]]},&quot;page&quot;:&quot;3-12&quot;,&quot;abstract&quot;:&quot;Due to the large volume of existing literature on Fischer-Tropsch (FT) synthesis, the diversity of the subject and the actually reoriented interest, it seemed indicated to write a historical sketch about the process, putting also emphasis on present trends and future options. The matter is complicated and may be regarded from different positions. Thus history and trends have been divided into several lines which are elaborated individually: • The changing environment of demand and supply of fossil energies and the more stringently upcoming aspects of pollution control, of cleanliness of the automotive fuels and of energy saving. • The development of FT-reactors and processes, an area of highest present industrial activity and progress. • Preparation and performance of catalysts with particular concern about cobalt as the base metal. • FT intermediates and elemental reactions, difficult subjects as the FT multistep conversion features on the catalyst surface in the adsorbed state and kinetic principles as selective inhibition and spatial constraints seem to rule the regime. • Kinetic modelling of FT synthesis which has made great progress recently, particularly on the basis of newly provided detailed experimental data. Of course, presenting history and trends of FT synthesis on a few pages means generalising from many individual investigations and developments and also selection of only a few citations. So I want to apologise for all the contributions to science and technology around FT synthesis which I have missed to include into the article. © 1999 Elsevier Science B.V. All rights reserved.&quot;,&quot;publisher&quot;:&quot;Elsevier&quot;,&quot;issue&quot;:&quot;1-2&quot;,&quot;volume&quot;:&quot;186&quot;},&quot;isTemporary&quot;:false}]},{&quot;citationID&quot;:&quot;MENDELEY_CITATION_f1862a6c-23f3-4a6a-9b1e-2ca201a405d7&quot;,&quot;properties&quot;:{&quot;noteIndex&quot;:0},&quot;isEdited&quot;:false,&quot;manualOverride&quot;:{&quot;isManuallyOverridden&quot;:false,&quot;citeprocText&quot;:&quot;(AlNouss et al., 2019)&quot;,&quot;manualOverrideText&quot;:&quot;&quot;},&quot;citationTag&quot;:&quot;MENDELEY_CITATION_v3_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&quot;,&quot;citationItems&quot;:[{&quot;id&quot;:&quot;7fe87d73-4f9c-3df5-889f-c9ce99d66c34&quot;,&quot;itemData&quot;:{&quot;type&quot;:&quot;article-journal&quot;,&quot;id&quot;:&quot;7fe87d73-4f9c-3df5-889f-c9ce99d66c34&quot;,&quot;title&quot;:&quot;A techno-economic-environmental study evaluating the potential of oxygen-steam biomass gasification for the generation of value-added products&quot;,&quot;author&quot;:[{&quot;family&quot;:&quot;AlNouss&quot;,&quot;given&quot;:&quot;Ahmed&quot;,&quot;parse-names&quot;:false,&quot;dropping-particle&quot;:&quot;&quot;,&quot;non-dropping-particle&quot;:&quot;&quot;},{&quot;family&quot;:&quot;McKay&quot;,&quot;given&quot;:&quot;Gordon&quot;,&quot;parse-names&quot;:false,&quot;dropping-particle&quot;:&quot;&quot;,&quot;non-dropping-particle&quot;:&quot;&quot;},{&quot;family&quot;:&quot;Al-Ansari&quot;,&quot;given&quot;:&quot;Tareq&quot;,&quot;parse-names&quot;:false,&quot;dropping-particle&quot;:&quot;&quot;,&quot;non-dropping-particle&quot;:&quot;&quot;}],&quot;container-title&quot;:&quot;Energy Conversion and Management&quot;,&quot;container-title-short&quot;:&quot;Energy Convers Manag&quot;,&quot;accessed&quot;:{&quot;date-parts&quot;:[[2023,11,23]]},&quot;DOI&quot;:&quot;10.1016/J.ENCONMAN.2019.06.019&quot;,&quot;ISSN&quot;:&quot;0196-8904&quot;,&quot;issued&quot;:{&quot;date-parts&quot;:[[2019,9,15]]},&quot;page&quot;:&quot;664-676&quot;,&quot;abstract&quot;:&quot;The production of renewable chemicals and fuels is driving modern society towards a type of sustainable development which involves a decreasing dependency on fossil fuels and the minimisation of waste. Biomass, a waste by-product from the urban environment, is a carbon dioxide neutral organic fuel that can potentially serve as a feedstock for the production of sustainable power and heat. Gasification is preferred over the other thermal conversion options for biomass processing whereby the product synthesis gas can be utilised to power generators/turbines and generate clean energy, ammonia and methanol. Incidentally, efficient and economically sound biomass driven supply chains can be integrated into an existing petrochemical infrastructure. Moreover, the potential production volumes of fuels and green chemicals can also be increased by the addition of multiple biomass sources, thereby creating potential positive scale effects. This study proposes a new poly-generation process that utilises multiple sources of biomass feedstock to produce high quality urea, methanol, Fisher-Tropsch liquids and power. Four flowsheet configurations are simulated using Aspen Plus software and the built-in capabilities of the activated analysis using Aspen Process Economic Analyzer and Aspen Energy Analyzer to perform the economic, energy and environmental impact calculations. The results demonstrate that the methanol production technique is the most economic process pathway with a net profit of approximately $0.035 per kg of biomass input, whilst the urea process pathway presents the lowest environmental impact solution with approximately 0.71 kg of CO2-e per kg of biomass input. These results are relative and can be analysed from different perspectives based on the market demand of the products and their applications and local need. For instance, considering at the economic and environmental indicators relative to the production capacity, production of liquid fuels achieve net profits of approximately $0.27 per kg of product, whilst urea production demonstrates the lowest environmental emissions of approximately 3.93 kg of CO2-e per kg of product.&quot;,&quot;publisher&quot;:&quot;Pergamon&quot;,&quot;volume&quot;:&quot;196&quot;},&quot;isTemporary&quot;:false}]},{&quot;citationID&quot;:&quot;MENDELEY_CITATION_934828e6-8793-44d7-a1e3-0737834a5f36&quot;,&quot;properties&quot;:{&quot;noteIndex&quot;:0},&quot;isEdited&quot;:false,&quot;manualOverride&quot;:{&quot;isManuallyOverridden&quot;:false,&quot;citeprocText&quot;:&quot;(Jiang et al., 2013; Lavoie, 2014)&quot;,&quot;manualOverrideText&quot;:&quot;&quot;},&quot;citationTag&quot;:&quot;MENDELEY_CITATION_v3_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&quot;,&quot;citationItems&quot;:[{&quot;id&quot;:&quot;3f8d85be-6f9c-3fa1-832b-44a6b782a42e&quot;,&quot;itemData&quot;:{&quot;type&quot;:&quot;article-journal&quot;,&quot;id&quot;:&quot;3f8d85be-6f9c-3fa1-832b-44a6b782a42e&quot;,&quot;title&quot;:&quot;Comparative study of the dry reforming of methane on fluidised aerogel and xerogel Ni/Al2O3 catalysts&quot;,&quot;author&quot;:[{&quot;family&quot;:&quot;Jiang&quot;,&quot;given&quot;:&quot;Zheng&quot;,&quot;parse-names&quot;:false,&quot;dropping-particle&quot;:&quot;&quot;,&quot;non-dropping-particle&quot;:&quot;&quot;},{&quot;family&quot;:&quot;Liao&quot;,&quot;given&quot;:&quot;Xin&quot;,&quot;parse-names&quot;:false,&quot;dropping-particle&quot;:&quot;&quot;,&quot;non-dropping-particle&quot;:&quot;&quot;},{&quot;family&quot;:&quot;Zhao&quot;,&quot;given&quot;:&quot;Yongxiang&quot;,&quot;parse-names&quot;:false,&quot;dropping-particle&quot;:&quot;&quot;,&quot;non-dropping-particle&quot;:&quot;&quot;}],&quot;container-title&quot;:&quot;Applied Petrochemical Research 2013 3:3&quot;,&quot;accessed&quot;:{&quot;date-parts&quot;:[[2023,11,23]]},&quot;DOI&quot;:&quot;10.1007/S13203-013-0035-9&quot;,&quot;ISSN&quot;:&quot;2190-5533&quot;,&quot;URL&quot;:&quot;https://link.springer.com/article/10.1007/s13203-013-0035-9&quot;,&quot;issued&quot;:{&quot;date-parts&quot;:[[2013,10,16]]},&quot;page&quot;:&quot;91-99&quot;,&quot;abstract&quot;:&quot;The xerogel and aerogel Ni(20&amp;nbsp;wt&amp;nbsp;%)/Al2O3 catalysts were prepared through incipient-wetness-impregnation and co-precipitation-supercritical drying (CP-SCD), respectively. All the fresh and used catalysts were well characterised using FESEM, BET, XRD, H2-TPR and H2-TPD techniques. Their properties and catalytic performance in dry reforming of CH4 in a fluidised bed reactor were comparatively investigated. In comparison with the xerogel catalyst, the aerogel catalyst possessed smaller crystallite size of nickel, larger specific surface area, higher nickel dispersion, lower bulky density and better fluidization quality. More importantly, the aerosol catalyst showed higher catalytic activity, stability and less carbon deposition in dry reforming, due to the excellent physicochemical properties of the aerogel catalyst and its enhanced fluidization quality.&quot;,&quot;publisher&quot;:&quot;Springer&quot;,&quot;issue&quot;:&quot;3&quot;,&quot;volume&quot;:&quot;3&quot;,&quot;container-title-short&quot;:&quot;&quot;},&quot;isTemporary&quot;:false},{&quot;id&quot;:&quot;a6f3c2e0-185a-3892-892d-bf64187280b8&quot;,&quot;itemData&quot;:{&quot;type&quot;:&quot;article-journal&quot;,&quot;id&quot;:&quot;a6f3c2e0-185a-3892-892d-bf64187280b8&quot;,&quot;title&quot;:&quot;Review on dry reforming of methane, a potentially more environmentally-friendly approach to the increasing natural gas exploitation&quot;,&quot;author&quot;:[{&quot;family&quot;:&quot;Lavoie&quot;,&quot;given&quot;:&quot;Jean Michel&quot;,&quot;parse-names&quot;:false,&quot;dropping-particle&quot;:&quot;&quot;,&quot;non-dropping-particle&quot;:&quot;&quot;}],&quot;container-title&quot;:&quot;Frontiers in Chemistry&quot;,&quot;container-title-short&quot;:&quot;Front Chem&quot;,&quot;accessed&quot;:{&quot;date-parts&quot;:[[2023,11,23]]},&quot;DOI&quot;:&quot;10.3389/FCHEM.2014.00081/BIBTEX&quot;,&quot;ISSN&quot;:&quot;22962646&quot;,&quot;PMID&quot;:&quot;25426488&quot;,&quot;issued&quot;:{&quot;date-parts&quot;:[[2014,11,11]]},&quot;page&quot;:&quot;92076&quot;,&quot;abstract&quot;:&quot;With the actual growth of the natural gas industry in the US as well as the potential and availability of this non-renewable carbon source worldwide, reforming of methane gas is getting increasing attention. Methane can be used for the production of heat or electricity, as well, it can be converted to syngas, a building block that could lead to the production of liquid fuels and chemicals, a very promising pathway in light of the increasing price of oil. Amongst the different reforming techniques, dry reforming could represent a very interesting approach both to valorize a cheap source or carbon (CO2) as well as to reduce the overall carbon footprint of the increasing worldwide fossil-based methane consumption. In this short review, attention will be given to the thermodynamics of dry reforming followed by an investigation on dry reforming using heterogeneous catalyst by focusing on the most popular elements used in literature for dry reforming. Attention will as well be given to other emerging techniques that may allow countering at one point the high thermodynamic penalties that accompanies conversion of methane using carbon dioxide.&quot;,&quot;publisher&quot;:&quot;Frontiers Media S. A&quot;,&quot;issue&quot;:&quot;NOV&quot;,&quot;volume&quot;:&quot;2&quot;},&quot;isTemporary&quot;:false}]},{&quot;citationID&quot;:&quot;MENDELEY_CITATION_b7666697-b94d-4516-8238-b7d7f11d6df7&quot;,&quot;properties&quot;:{&quot;noteIndex&quot;:0},&quot;isEdited&quot;:false,&quot;manualOverride&quot;:{&quot;isManuallyOverridden&quot;:false,&quot;citeprocText&quot;:&quot;(Dhar et al., 2017)&quot;,&quot;manualOverrideText&quot;:&quot;&quot;},&quot;citationTag&quot;:&quot;MENDELEY_CITATION_v3_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&quot;,&quot;citationItems&quot;:[{&quot;id&quot;:&quot;bb8e4bf0-639e-34a7-b10d-c7b25755fd56&quot;,&quot;itemData&quot;:{&quot;type&quot;:&quot;article-journal&quot;,&quot;id&quot;:&quot;bb8e4bf0-639e-34a7-b10d-c7b25755fd56&quot;,&quot;title&quot;:&quot;Kinetics and mechanistic study of n-alkane hydroisomerization reaction on Pt-doped γ-alumina catalyst&quot;,&quot;author&quot;:[{&quot;family&quot;:&quot;Dhar&quot;,&quot;given&quot;:&quot;Abhishek&quot;,&quot;parse-names&quot;:false,&quot;dropping-particle&quot;:&quot;&quot;,&quot;non-dropping-particle&quot;:&quot;&quot;},{&quot;family&quot;:&quot;Vekariya&quot;,&quot;given&quot;:&quot;Rohit L.&quot;,&quot;parse-names&quot;:false,&quot;dropping-particle&quot;:&quot;&quot;,&quot;non-dropping-particle&quot;:&quot;&quot;},{&quot;family&quot;:&quot;Sharma&quot;,&quot;given&quot;:&quot;Pushan&quot;,&quot;parse-names&quot;:false,&quot;dropping-particle&quot;:&quot;&quot;,&quot;non-dropping-particle&quot;:&quot;&quot;}],&quot;container-title&quot;:&quot;Petroleum&quot;,&quot;accessed&quot;:{&quot;date-parts&quot;:[[2023,11,30]]},&quot;DOI&quot;:&quot;10.1016/J.PETLM.2017.02.001&quot;,&quot;ISSN&quot;:&quot;2405-6561&quot;,&quot;issued&quot;:{&quot;date-parts&quot;:[[2017,12,1]]},&quot;page&quot;:&quot;489-495&quot;,&quot;abstract&quot;:&quot;The catalysts γ-alumina (GA, the reference catalyst) and Pt doped γ-alumina (PGA-s) were synthesized using a simple sol-gel technique, in which at first preparation of porous base (GA), then impregnation of platinum salt over the base and finally reduction of platinum in the surface of the support were done. These catalysts prepared in different mole ratios of Pt:Al as 2:1, 1:1 and 1:2 are named as PGA-1, PGA-2 and PGA-3 respectively. The isomerization of n-alkanes (n-hexane, n-heptane and n-octane) were investigated over the synthesized catalysts. The 2-methyl pentane (2-MP), 2,2-dimethyl pentane (2,2-DMP) and 2,3-dimethyl hexane (2,3-DMH) are the major products of respective isomerization of n-hexane, n-heptane and n-octane, besides a small amount of other branched isomers are also produced. The product distribution is comparable to that reported for Pt based other catalysts. The optimal mole ratios of Pt:Al is 1:1 (PGA-2) gives quite good catalytic activity for isomerization of n-alkane. Even through in reusability study, PGA-2 gives better performance than others. We have mainly focused on kinetic study, reaction mechanism behind isomerization and calculated the order of reactions and activation energies of the isomerization reactions in the present work.&quot;,&quot;publisher&quot;:&quot;Elsevier&quot;,&quot;issue&quot;:&quot;4&quot;,&quot;volume&quot;:&quot;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cb4b6c-08b3-4a9e-83e1-7faf93bff3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605E849E0550489A250B5BC2DF6EF9" ma:contentTypeVersion="13" ma:contentTypeDescription="Create a new document." ma:contentTypeScope="" ma:versionID="f80fe90907a001978bff270e5702156c">
  <xsd:schema xmlns:xsd="http://www.w3.org/2001/XMLSchema" xmlns:xs="http://www.w3.org/2001/XMLSchema" xmlns:p="http://schemas.microsoft.com/office/2006/metadata/properties" xmlns:ns3="30e76900-7dcc-4ad6-b72a-778a200be678" xmlns:ns4="7bcb4b6c-08b3-4a9e-83e1-7faf93bff38d" targetNamespace="http://schemas.microsoft.com/office/2006/metadata/properties" ma:root="true" ma:fieldsID="07ed09a5a5f3bc76fcdb76615e1c3472" ns3:_="" ns4:_="">
    <xsd:import namespace="30e76900-7dcc-4ad6-b72a-778a200be678"/>
    <xsd:import namespace="7bcb4b6c-08b3-4a9e-83e1-7faf93bff3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76900-7dcc-4ad6-b72a-778a200be6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cb4b6c-08b3-4a9e-83e1-7faf93bff3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1051-BA2C-4F4D-A0F0-17B0045D75FB}">
  <ds:schemaRefs>
    <ds:schemaRef ds:uri="http://schemas.microsoft.com/office/2006/metadata/properties"/>
    <ds:schemaRef ds:uri="http://schemas.microsoft.com/office/infopath/2007/PartnerControls"/>
    <ds:schemaRef ds:uri="7bcb4b6c-08b3-4a9e-83e1-7faf93bff38d"/>
  </ds:schemaRefs>
</ds:datastoreItem>
</file>

<file path=customXml/itemProps2.xml><?xml version="1.0" encoding="utf-8"?>
<ds:datastoreItem xmlns:ds="http://schemas.openxmlformats.org/officeDocument/2006/customXml" ds:itemID="{81F11073-5C56-4AE3-9F02-2411F6288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76900-7dcc-4ad6-b72a-778a200be678"/>
    <ds:schemaRef ds:uri="7bcb4b6c-08b3-4a9e-83e1-7faf93bff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756E0-95DE-4B05-952F-C4BFFAA1BD2A}">
  <ds:schemaRefs>
    <ds:schemaRef ds:uri="http://schemas.microsoft.com/sharepoint/v3/contenttype/forms"/>
  </ds:schemaRefs>
</ds:datastoreItem>
</file>

<file path=customXml/itemProps4.xml><?xml version="1.0" encoding="utf-8"?>
<ds:datastoreItem xmlns:ds="http://schemas.openxmlformats.org/officeDocument/2006/customXml" ds:itemID="{49A13B8B-8BE3-4134-88BF-C5408476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2321</Words>
  <Characters>13235</Characters>
  <Application>Microsoft Office Word</Application>
  <DocSecurity>0</DocSecurity>
  <Lines>110</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2</cp:revision>
  <cp:lastPrinted>2023-12-01T21:32:00Z</cp:lastPrinted>
  <dcterms:created xsi:type="dcterms:W3CDTF">2023-12-22T12:37:00Z</dcterms:created>
  <dcterms:modified xsi:type="dcterms:W3CDTF">2023-12-22T12:37:00Z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0x01010046605E849E0550489A250B5BC2DF6EF9</vt:lpwstr>
  </property>
</Properties>
</file>